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FA0C69">
        <w:trPr>
          <w:cantSplit/>
          <w:trHeight w:hRule="exact" w:val="851"/>
        </w:trPr>
        <w:tc>
          <w:tcPr>
            <w:tcW w:w="1276" w:type="dxa"/>
            <w:tcBorders>
              <w:bottom w:val="single" w:sz="4" w:space="0" w:color="auto"/>
            </w:tcBorders>
            <w:shd w:val="clear" w:color="auto" w:fill="auto"/>
            <w:vAlign w:val="bottom"/>
          </w:tcPr>
          <w:p w:rsidR="00B56E9C" w:rsidRPr="00ED616A" w:rsidRDefault="00B56E9C" w:rsidP="00FA0C69">
            <w:pPr>
              <w:pStyle w:val="SingleTxtG"/>
            </w:pPr>
          </w:p>
        </w:tc>
        <w:tc>
          <w:tcPr>
            <w:tcW w:w="2268" w:type="dxa"/>
            <w:tcBorders>
              <w:bottom w:val="single" w:sz="4" w:space="0" w:color="auto"/>
            </w:tcBorders>
            <w:shd w:val="clear" w:color="auto" w:fill="auto"/>
            <w:vAlign w:val="bottom"/>
          </w:tcPr>
          <w:p w:rsidR="00B56E9C" w:rsidRPr="00FA0C69" w:rsidRDefault="00B56E9C" w:rsidP="00FA0C69">
            <w:pPr>
              <w:spacing w:after="80" w:line="300" w:lineRule="exact"/>
              <w:rPr>
                <w:b/>
                <w:sz w:val="24"/>
                <w:szCs w:val="24"/>
              </w:rPr>
            </w:pPr>
            <w:r w:rsidRPr="00FA0C69">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7A4FA9" w:rsidP="00FA0C69">
            <w:pPr>
              <w:jc w:val="right"/>
            </w:pPr>
            <w:r w:rsidRPr="00FA0C69">
              <w:rPr>
                <w:sz w:val="40"/>
              </w:rPr>
              <w:t>CEDAW</w:t>
            </w:r>
            <w:r>
              <w:t>/C/51/2</w:t>
            </w:r>
          </w:p>
        </w:tc>
      </w:tr>
      <w:tr w:rsidR="00B56E9C" w:rsidTr="00FA0C69">
        <w:trPr>
          <w:cantSplit/>
          <w:trHeight w:hRule="exact" w:val="2835"/>
        </w:trPr>
        <w:tc>
          <w:tcPr>
            <w:tcW w:w="1276" w:type="dxa"/>
            <w:tcBorders>
              <w:top w:val="single" w:sz="4" w:space="0" w:color="auto"/>
              <w:bottom w:val="single" w:sz="12" w:space="0" w:color="auto"/>
            </w:tcBorders>
            <w:shd w:val="clear" w:color="auto" w:fill="auto"/>
          </w:tcPr>
          <w:p w:rsidR="00B56E9C" w:rsidRDefault="00B56E9C" w:rsidP="00FA0C6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FA0C69" w:rsidRDefault="00B56E9C" w:rsidP="00FA0C69">
            <w:pPr>
              <w:spacing w:before="120" w:line="380" w:lineRule="exact"/>
              <w:rPr>
                <w:b/>
                <w:sz w:val="34"/>
                <w:szCs w:val="40"/>
              </w:rPr>
            </w:pPr>
            <w:r w:rsidRPr="00FA0C69">
              <w:rPr>
                <w:b/>
                <w:sz w:val="34"/>
                <w:szCs w:val="40"/>
              </w:rPr>
              <w:t>Convention on</w:t>
            </w:r>
            <w:r w:rsidR="006B4BDB" w:rsidRPr="00FA0C69">
              <w:rPr>
                <w:b/>
                <w:sz w:val="34"/>
                <w:szCs w:val="40"/>
              </w:rPr>
              <w:t xml:space="preserve"> the Elimination</w:t>
            </w:r>
            <w:r w:rsidR="00A01489" w:rsidRPr="00FA0C69">
              <w:rPr>
                <w:b/>
                <w:sz w:val="34"/>
                <w:szCs w:val="40"/>
              </w:rPr>
              <w:br/>
            </w:r>
            <w:r w:rsidR="00E63389" w:rsidRPr="00FA0C69">
              <w:rPr>
                <w:b/>
                <w:sz w:val="34"/>
                <w:szCs w:val="40"/>
              </w:rPr>
              <w:t>of A</w:t>
            </w:r>
            <w:r w:rsidRPr="00FA0C69">
              <w:rPr>
                <w:b/>
                <w:sz w:val="34"/>
                <w:szCs w:val="40"/>
              </w:rPr>
              <w:t>ll Forms</w:t>
            </w:r>
            <w:r w:rsidR="006B4BDB" w:rsidRPr="00FA0C69">
              <w:rPr>
                <w:b/>
                <w:sz w:val="34"/>
                <w:szCs w:val="40"/>
              </w:rPr>
              <w:t xml:space="preserve"> </w:t>
            </w:r>
            <w:r w:rsidRPr="00FA0C69">
              <w:rPr>
                <w:b/>
                <w:sz w:val="34"/>
                <w:szCs w:val="40"/>
              </w:rPr>
              <w:t>of Discrimination</w:t>
            </w:r>
            <w:r w:rsidR="006B4BDB" w:rsidRPr="00FA0C69">
              <w:rPr>
                <w:b/>
                <w:sz w:val="34"/>
                <w:szCs w:val="40"/>
              </w:rPr>
              <w:br/>
              <w:t>against Women</w:t>
            </w:r>
          </w:p>
          <w:p w:rsidR="00B56E9C" w:rsidRDefault="00B56E9C" w:rsidP="00FA0C69">
            <w:pPr>
              <w:spacing w:before="120" w:line="420" w:lineRule="exact"/>
            </w:pPr>
          </w:p>
        </w:tc>
        <w:tc>
          <w:tcPr>
            <w:tcW w:w="2835" w:type="dxa"/>
            <w:tcBorders>
              <w:top w:val="single" w:sz="4" w:space="0" w:color="auto"/>
              <w:bottom w:val="single" w:sz="12" w:space="0" w:color="auto"/>
            </w:tcBorders>
            <w:shd w:val="clear" w:color="auto" w:fill="auto"/>
          </w:tcPr>
          <w:p w:rsidR="007A4FA9" w:rsidRDefault="007A4FA9" w:rsidP="00FA0C69">
            <w:pPr>
              <w:spacing w:before="240" w:line="240" w:lineRule="exact"/>
            </w:pPr>
            <w:r>
              <w:t>Distr.: General</w:t>
            </w:r>
          </w:p>
          <w:p w:rsidR="007A4FA9" w:rsidRDefault="00E33D96" w:rsidP="00FA0C69">
            <w:pPr>
              <w:spacing w:line="240" w:lineRule="exact"/>
            </w:pPr>
            <w:r>
              <w:t>4 January 2012</w:t>
            </w:r>
          </w:p>
          <w:p w:rsidR="007A4FA9" w:rsidRDefault="007A4FA9" w:rsidP="00FA0C69">
            <w:pPr>
              <w:spacing w:line="240" w:lineRule="exact"/>
            </w:pPr>
          </w:p>
          <w:p w:rsidR="00B56E9C" w:rsidRDefault="007A4FA9" w:rsidP="00FA0C69">
            <w:pPr>
              <w:spacing w:line="240" w:lineRule="exact"/>
            </w:pPr>
            <w:r>
              <w:t>Original: English</w:t>
            </w:r>
          </w:p>
          <w:p w:rsidR="002B0E5E" w:rsidRDefault="002B0E5E" w:rsidP="00FA0C69">
            <w:pPr>
              <w:spacing w:line="240" w:lineRule="exact"/>
            </w:pPr>
          </w:p>
          <w:p w:rsidR="002B0E5E" w:rsidRDefault="002B0E5E" w:rsidP="00FA0C69">
            <w:pPr>
              <w:spacing w:line="240" w:lineRule="exact"/>
            </w:pPr>
          </w:p>
          <w:p w:rsidR="002B0E5E" w:rsidRDefault="002B0E5E" w:rsidP="00FA0C69">
            <w:pPr>
              <w:spacing w:line="240" w:lineRule="exact"/>
            </w:pPr>
          </w:p>
        </w:tc>
      </w:tr>
    </w:tbl>
    <w:p w:rsidR="007A4FA9" w:rsidRPr="00502344" w:rsidRDefault="007A4FA9" w:rsidP="007A4FA9">
      <w:pPr>
        <w:pStyle w:val="H1"/>
        <w:tabs>
          <w:tab w:val="clear" w:pos="1742"/>
          <w:tab w:val="left" w:pos="5733"/>
        </w:tabs>
        <w:spacing w:before="120"/>
        <w:ind w:left="0" w:right="0"/>
        <w:rPr>
          <w:rStyle w:val="H1GChar"/>
        </w:rPr>
      </w:pPr>
      <w:r>
        <w:tab/>
      </w:r>
      <w:r w:rsidRPr="00502344">
        <w:t>C</w:t>
      </w:r>
      <w:r w:rsidRPr="00502344">
        <w:rPr>
          <w:rStyle w:val="H1GChar"/>
        </w:rPr>
        <w:t xml:space="preserve">ommittee on the Elimination of Discrimination </w:t>
      </w:r>
      <w:r w:rsidRPr="00502344">
        <w:rPr>
          <w:rStyle w:val="H1GChar"/>
        </w:rPr>
        <w:br/>
        <w:t>against Women</w:t>
      </w:r>
    </w:p>
    <w:p w:rsidR="007A4FA9" w:rsidRPr="00502344" w:rsidRDefault="007A4FA9" w:rsidP="007A4FA9">
      <w:pPr>
        <w:pStyle w:val="H23"/>
        <w:tabs>
          <w:tab w:val="clear" w:pos="1742"/>
        </w:tabs>
        <w:ind w:left="0" w:right="0"/>
      </w:pPr>
      <w:r>
        <w:tab/>
      </w:r>
      <w:r>
        <w:tab/>
        <w:t>Fifty-first</w:t>
      </w:r>
      <w:r w:rsidRPr="00502344">
        <w:t xml:space="preserve"> session</w:t>
      </w:r>
    </w:p>
    <w:p w:rsidR="007A4FA9" w:rsidRPr="00502344" w:rsidRDefault="007A4FA9" w:rsidP="007A4FA9">
      <w:r>
        <w:t>13 February – 2 March 2012</w:t>
      </w:r>
    </w:p>
    <w:p w:rsidR="007A4FA9" w:rsidRPr="00502344" w:rsidRDefault="007A4FA9" w:rsidP="007A4FA9">
      <w:r w:rsidRPr="00502344">
        <w:t>Item 6 of the provisional agenda</w:t>
      </w:r>
    </w:p>
    <w:p w:rsidR="007A4FA9" w:rsidRPr="00502344" w:rsidRDefault="007A4FA9" w:rsidP="007A4FA9">
      <w:pPr>
        <w:pStyle w:val="H23"/>
        <w:tabs>
          <w:tab w:val="clear" w:pos="1742"/>
          <w:tab w:val="left" w:pos="5760"/>
        </w:tabs>
        <w:ind w:left="0" w:right="0"/>
      </w:pPr>
      <w:r w:rsidRPr="00502344">
        <w:tab/>
      </w:r>
      <w:r w:rsidRPr="00502344">
        <w:tab/>
        <w:t xml:space="preserve">Implementation of articles 21 and 22 of the Convention on the </w:t>
      </w:r>
      <w:r w:rsidRPr="00502344">
        <w:br/>
        <w:t>Elimination of All Forms of Discrimination against Women</w:t>
      </w:r>
    </w:p>
    <w:p w:rsidR="007A4FA9" w:rsidRPr="00502344" w:rsidRDefault="007A4FA9" w:rsidP="007A4FA9">
      <w:pPr>
        <w:pStyle w:val="HChG"/>
      </w:pPr>
      <w:r w:rsidRPr="00502344">
        <w:tab/>
      </w:r>
      <w:r w:rsidRPr="00502344">
        <w:tab/>
        <w:t xml:space="preserve">Reports by specialized agencies on the implementation of </w:t>
      </w:r>
      <w:r w:rsidRPr="00502344">
        <w:br/>
        <w:t xml:space="preserve">the Convention in areas falling within the scope of </w:t>
      </w:r>
      <w:r w:rsidRPr="00502344">
        <w:br/>
        <w:t>their activities</w:t>
      </w:r>
    </w:p>
    <w:p w:rsidR="007A4FA9" w:rsidRPr="00D520B7" w:rsidRDefault="007A4FA9" w:rsidP="007A4FA9">
      <w:pPr>
        <w:pStyle w:val="H1G"/>
      </w:pPr>
      <w:r w:rsidRPr="00502344">
        <w:tab/>
      </w:r>
      <w:r w:rsidRPr="00502344">
        <w:tab/>
      </w:r>
      <w:r w:rsidRPr="00D520B7">
        <w:t>Report by the United Nations Educational</w:t>
      </w:r>
      <w:r w:rsidR="00C46E95">
        <w:t>,</w:t>
      </w:r>
      <w:r w:rsidRPr="00D520B7">
        <w:t xml:space="preserve"> Scientific and Cultural Organi</w:t>
      </w:r>
      <w:r w:rsidR="00C46E95">
        <w:t>z</w:t>
      </w:r>
      <w:r w:rsidRPr="00D520B7">
        <w:t>ation</w:t>
      </w:r>
      <w:r w:rsidR="00DE5A83">
        <w:rPr>
          <w:rStyle w:val="FootnoteReference"/>
        </w:rPr>
        <w:footnoteReference w:customMarkFollows="1" w:id="2"/>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44"/>
      </w:tblGrid>
      <w:tr w:rsidR="007A4FA9" w:rsidRPr="00502344">
        <w:tc>
          <w:tcPr>
            <w:tcW w:w="9644" w:type="dxa"/>
            <w:shd w:val="clear" w:color="auto" w:fill="auto"/>
          </w:tcPr>
          <w:p w:rsidR="007A4FA9" w:rsidRPr="00502344" w:rsidRDefault="007A4FA9" w:rsidP="007A4FA9">
            <w:pPr>
              <w:pStyle w:val="SingleTxtG"/>
              <w:spacing w:before="120"/>
              <w:ind w:left="245" w:right="1138"/>
              <w:rPr>
                <w:i/>
              </w:rPr>
            </w:pPr>
            <w:r w:rsidRPr="00502344">
              <w:rPr>
                <w:i/>
              </w:rPr>
              <w:t>Summary</w:t>
            </w:r>
          </w:p>
          <w:p w:rsidR="007A4FA9" w:rsidRPr="00502344" w:rsidRDefault="007A4FA9" w:rsidP="007A4FA9">
            <w:pPr>
              <w:pStyle w:val="SingleTxtG"/>
              <w:ind w:left="1300"/>
            </w:pPr>
            <w:r w:rsidRPr="00502344">
              <w:t>In accordance with article 22 of the Convention on the Elimination of All Forms of Discrimination agai</w:t>
            </w:r>
            <w:r w:rsidRPr="00502344">
              <w:t xml:space="preserve">nst Women, the specialized agencies have been invited to submit to the Committee on the Elimination of Discrimination against Women, at its </w:t>
            </w:r>
            <w:r>
              <w:t>fifty-first</w:t>
            </w:r>
            <w:r w:rsidRPr="00502344">
              <w:t xml:space="preserve"> session, reports on the implementation of the Convention in areas falling within the scope of their activities. </w:t>
            </w:r>
          </w:p>
          <w:p w:rsidR="007A4FA9" w:rsidRPr="00502344" w:rsidRDefault="007A4FA9" w:rsidP="007A4FA9">
            <w:pPr>
              <w:pStyle w:val="SingleTxt"/>
              <w:ind w:left="0"/>
            </w:pPr>
          </w:p>
        </w:tc>
      </w:tr>
    </w:tbl>
    <w:p w:rsidR="007A4FA9" w:rsidRDefault="007A4FA9" w:rsidP="001D26DF"/>
    <w:p w:rsidR="007A4FA9" w:rsidRPr="007A4FA9" w:rsidRDefault="007A4FA9" w:rsidP="00307157">
      <w:pPr>
        <w:pStyle w:val="HChG"/>
      </w:pPr>
      <w:r>
        <w:br w:type="page"/>
      </w:r>
      <w:r w:rsidRPr="007A4FA9">
        <w:t>I</w:t>
      </w:r>
      <w:r w:rsidR="00307157" w:rsidRPr="007A4FA9">
        <w:t>ntroduction</w:t>
      </w:r>
    </w:p>
    <w:p w:rsidR="007A4FA9" w:rsidRPr="000E20EB" w:rsidRDefault="007A4FA9" w:rsidP="007A4FA9">
      <w:pPr>
        <w:pStyle w:val="SingleTxtG"/>
      </w:pPr>
      <w:r w:rsidRPr="000E20EB">
        <w:rPr>
          <w:lang w:val="en-US"/>
        </w:rPr>
        <w:t>1.</w:t>
      </w:r>
      <w:r w:rsidRPr="000E20EB">
        <w:rPr>
          <w:lang w:val="en-US"/>
        </w:rPr>
        <w:tab/>
      </w:r>
      <w:r w:rsidRPr="000E20EB">
        <w:t xml:space="preserve">The Committee on the Elimination of Discrimination against Women will, at its fifty-first session, examine the national reports of the following countries: </w:t>
      </w:r>
      <w:hyperlink r:id="rId8" w:tooltip="blocked::http://www2.ohchr.org/english/bodies/cedaw/cedaws51.htm" w:history="1">
        <w:r w:rsidRPr="000E20EB">
          <w:rPr>
            <w:rStyle w:val="Hyperlink"/>
            <w:bCs/>
            <w:lang w:val="en-US"/>
          </w:rPr>
          <w:t xml:space="preserve">Algeria, Brazil, </w:t>
        </w:r>
        <w:r w:rsidR="004A64C2" w:rsidRPr="004A64C2">
          <w:rPr>
            <w:rStyle w:val="Hyperlink"/>
            <w:bCs/>
            <w:lang w:val="en-US"/>
          </w:rPr>
          <w:t>, Congo</w:t>
        </w:r>
        <w:r w:rsidR="004A64C2">
          <w:rPr>
            <w:rStyle w:val="Hyperlink"/>
            <w:bCs/>
            <w:lang w:val="en-US"/>
          </w:rPr>
          <w:t xml:space="preserve">, </w:t>
        </w:r>
        <w:r w:rsidRPr="000E20EB">
          <w:rPr>
            <w:rStyle w:val="Hyperlink"/>
            <w:bCs/>
            <w:lang w:val="en-US"/>
          </w:rPr>
          <w:t>Grenada, Jordan, Norway and Zimbabwe.</w:t>
        </w:r>
      </w:hyperlink>
    </w:p>
    <w:p w:rsidR="007A4FA9" w:rsidRPr="000E20EB" w:rsidRDefault="007A4FA9" w:rsidP="007A4FA9">
      <w:pPr>
        <w:pStyle w:val="SingleTxtG"/>
        <w:rPr>
          <w:lang w:val="en-US"/>
        </w:rPr>
      </w:pPr>
      <w:r w:rsidRPr="000E20EB">
        <w:rPr>
          <w:lang w:val="en-US"/>
        </w:rPr>
        <w:t>2.</w:t>
      </w:r>
      <w:r w:rsidRPr="000E20EB">
        <w:rPr>
          <w:lang w:val="en-US"/>
        </w:rPr>
        <w:tab/>
      </w:r>
      <w:r w:rsidRPr="000E20EB">
        <w:rPr>
          <w:iCs/>
        </w:rPr>
        <w:t xml:space="preserve">As a specialized agency, </w:t>
      </w:r>
      <w:r w:rsidR="0014280C">
        <w:rPr>
          <w:iCs/>
        </w:rPr>
        <w:t xml:space="preserve">the </w:t>
      </w:r>
      <w:r w:rsidR="0014280C" w:rsidRPr="00D520B7">
        <w:t>United Nations Educational</w:t>
      </w:r>
      <w:r w:rsidR="0014280C">
        <w:t>,</w:t>
      </w:r>
      <w:r w:rsidR="0014280C" w:rsidRPr="00D520B7">
        <w:t xml:space="preserve"> Scientific and Cultural Organi</w:t>
      </w:r>
      <w:r w:rsidR="0014280C">
        <w:t>z</w:t>
      </w:r>
      <w:r w:rsidR="0014280C" w:rsidRPr="00D520B7">
        <w:t>ation</w:t>
      </w:r>
      <w:r w:rsidR="0014280C" w:rsidRPr="000E20EB">
        <w:rPr>
          <w:lang w:val="en-US"/>
        </w:rPr>
        <w:t xml:space="preserve"> </w:t>
      </w:r>
      <w:r w:rsidR="0014280C">
        <w:rPr>
          <w:lang w:val="en-US"/>
        </w:rPr>
        <w:t>(</w:t>
      </w:r>
      <w:r w:rsidRPr="000E20EB">
        <w:rPr>
          <w:lang w:val="en-US"/>
        </w:rPr>
        <w:t>UNESCO</w:t>
      </w:r>
      <w:r w:rsidR="0014280C">
        <w:rPr>
          <w:lang w:val="en-US"/>
        </w:rPr>
        <w:t>)</w:t>
      </w:r>
      <w:r w:rsidRPr="000E20EB">
        <w:rPr>
          <w:lang w:val="en-US"/>
        </w:rPr>
        <w:t xml:space="preserve"> contributes to the building of peace, the alleviation of poverty, sustainable development and intercultural dialogue through education, the sciences, culture, and communication and information. In accordance with UNESCO’s Medium-Term Strategy for 2008-2013, gender equality has been designated as one of two global priorities of the Organization. The “Priority Gender Equality” is pursued through a two pronged approach, (</w:t>
      </w:r>
      <w:r w:rsidR="0014280C">
        <w:rPr>
          <w:lang w:val="en-US"/>
        </w:rPr>
        <w:t>a</w:t>
      </w:r>
      <w:r w:rsidRPr="000E20EB">
        <w:rPr>
          <w:lang w:val="en-US"/>
        </w:rPr>
        <w:t>) gender</w:t>
      </w:r>
      <w:r w:rsidR="0014280C">
        <w:rPr>
          <w:lang w:val="en-US"/>
        </w:rPr>
        <w:t>-</w:t>
      </w:r>
      <w:r w:rsidRPr="000E20EB">
        <w:rPr>
          <w:lang w:val="en-US"/>
        </w:rPr>
        <w:t>specific programming and (</w:t>
      </w:r>
      <w:r w:rsidR="0014280C">
        <w:rPr>
          <w:lang w:val="en-US"/>
        </w:rPr>
        <w:t>b</w:t>
      </w:r>
      <w:r w:rsidRPr="000E20EB">
        <w:rPr>
          <w:lang w:val="en-US"/>
        </w:rPr>
        <w:t xml:space="preserve">) </w:t>
      </w:r>
      <w:r w:rsidRPr="000E20EB">
        <w:rPr>
          <w:bCs/>
          <w:lang w:val="en-US"/>
        </w:rPr>
        <w:t>mainstreaming of gender equality perspectives in all UNESCO fields of competence</w:t>
      </w:r>
      <w:r w:rsidRPr="000E20EB">
        <w:rPr>
          <w:lang w:val="en-US"/>
        </w:rPr>
        <w:t>.</w:t>
      </w:r>
    </w:p>
    <w:p w:rsidR="007A4FA9" w:rsidRPr="000E20EB" w:rsidRDefault="007A4FA9" w:rsidP="007A4FA9">
      <w:pPr>
        <w:pStyle w:val="SingleTxtG"/>
        <w:rPr>
          <w:lang w:val="en-US"/>
        </w:rPr>
      </w:pPr>
      <w:r w:rsidRPr="000E20EB">
        <w:rPr>
          <w:lang w:val="en-US"/>
        </w:rPr>
        <w:t>3.</w:t>
      </w:r>
      <w:r w:rsidRPr="000E20EB">
        <w:rPr>
          <w:lang w:val="en-US"/>
        </w:rPr>
        <w:tab/>
        <w:t>UNESCO has a major role and responsibility within the United Nations system for the implementation of the Convention on the Elimination of All Forms of Discrimination against Women</w:t>
      </w:r>
      <w:r w:rsidR="0014280C">
        <w:rPr>
          <w:lang w:val="en-US"/>
        </w:rPr>
        <w:t>,</w:t>
      </w:r>
      <w:r w:rsidRPr="000E20EB">
        <w:rPr>
          <w:lang w:val="en-US"/>
        </w:rPr>
        <w:t xml:space="preserve"> which provides that “the States Parties shall take all appropriate measures to eliminate discrimination against women in order to ensure to them equal rights with men in the field of education” (</w:t>
      </w:r>
      <w:r w:rsidR="0014280C">
        <w:rPr>
          <w:lang w:val="en-US"/>
        </w:rPr>
        <w:t xml:space="preserve">art. </w:t>
      </w:r>
      <w:r w:rsidRPr="000E20EB">
        <w:rPr>
          <w:lang w:val="en-US"/>
        </w:rPr>
        <w:t xml:space="preserve">10). </w:t>
      </w:r>
      <w:r w:rsidRPr="000E20EB">
        <w:t xml:space="preserve">The right to education is at the very heart of UNESCO's mission and is an integral part of its constitutional mandate. UNESCO’s normative action for the implementation of the Convention against Discrimination in Education (1960) contributes to promoting equality of educational opportunities among girls and boys. Basic education for girls and women has also been an important element in the vision for education developed by the International Commission on Education for the Twenty-first </w:t>
      </w:r>
      <w:r w:rsidR="0014280C" w:rsidRPr="000E20EB">
        <w:t>C</w:t>
      </w:r>
      <w:r w:rsidRPr="000E20EB">
        <w:t xml:space="preserve">entury, in its </w:t>
      </w:r>
      <w:r w:rsidR="0014280C" w:rsidRPr="000E20EB">
        <w:t>r</w:t>
      </w:r>
      <w:r w:rsidRPr="000E20EB">
        <w:t>eport presented to UNESCO</w:t>
      </w:r>
      <w:r w:rsidR="0014280C">
        <w:t>,</w:t>
      </w:r>
      <w:r w:rsidRPr="000E20EB">
        <w:t xml:space="preserve"> “Learning: The </w:t>
      </w:r>
      <w:r w:rsidR="0014280C" w:rsidRPr="000E20EB">
        <w:t>treasure with</w:t>
      </w:r>
      <w:r w:rsidRPr="000E20EB">
        <w:t>in” (1996), which stated that “</w:t>
      </w:r>
      <w:r w:rsidR="0014280C" w:rsidRPr="000E20EB">
        <w:t>e</w:t>
      </w:r>
      <w:r w:rsidRPr="000E20EB">
        <w:t xml:space="preserve">ducation is a human right and an essential tool for achieving the goals of equality, development and peace. </w:t>
      </w:r>
      <w:r w:rsidRPr="000E20EB">
        <w:rPr>
          <w:lang w:val="en-US"/>
        </w:rPr>
        <w:t xml:space="preserve">The Education for All (EFA) movement is a global commitment to provide quality basic education for all girls and boys, women and men. The </w:t>
      </w:r>
      <w:hyperlink r:id="rId9" w:anchor="_blank" w:history="1">
        <w:r w:rsidRPr="000E20EB">
          <w:rPr>
            <w:rStyle w:val="Hyperlink"/>
            <w:lang w:val="en-US"/>
          </w:rPr>
          <w:t>Dakar Framework for Action</w:t>
        </w:r>
      </w:hyperlink>
      <w:r w:rsidRPr="000E20EB">
        <w:rPr>
          <w:lang w:val="en-US"/>
        </w:rPr>
        <w:t xml:space="preserve"> mandated UNESCO to coordinate these partners, in cooperation with the four other conven</w:t>
      </w:r>
      <w:r w:rsidR="003923FF">
        <w:rPr>
          <w:lang w:val="en-US"/>
        </w:rPr>
        <w:t>e</w:t>
      </w:r>
      <w:r w:rsidRPr="000E20EB">
        <w:rPr>
          <w:lang w:val="en-US"/>
        </w:rPr>
        <w:t>rs of the Dakar Forum (</w:t>
      </w:r>
      <w:r w:rsidR="0014280C">
        <w:rPr>
          <w:lang w:val="en-US"/>
        </w:rPr>
        <w:t xml:space="preserve">the </w:t>
      </w:r>
      <w:r w:rsidRPr="000E20EB">
        <w:rPr>
          <w:lang w:val="en-US"/>
        </w:rPr>
        <w:t>U</w:t>
      </w:r>
      <w:r w:rsidR="0014280C">
        <w:rPr>
          <w:lang w:val="en-US"/>
        </w:rPr>
        <w:t xml:space="preserve">nited </w:t>
      </w:r>
      <w:r w:rsidRPr="000E20EB">
        <w:rPr>
          <w:lang w:val="en-US"/>
        </w:rPr>
        <w:t>N</w:t>
      </w:r>
      <w:r w:rsidR="0014280C">
        <w:rPr>
          <w:lang w:val="en-US"/>
        </w:rPr>
        <w:t xml:space="preserve">ations </w:t>
      </w:r>
      <w:r w:rsidRPr="000E20EB">
        <w:rPr>
          <w:lang w:val="en-US"/>
        </w:rPr>
        <w:t>D</w:t>
      </w:r>
      <w:r w:rsidR="0014280C">
        <w:rPr>
          <w:lang w:val="en-US"/>
        </w:rPr>
        <w:t xml:space="preserve">evelopment </w:t>
      </w:r>
      <w:r w:rsidRPr="000E20EB">
        <w:rPr>
          <w:lang w:val="en-US"/>
        </w:rPr>
        <w:t>P</w:t>
      </w:r>
      <w:r w:rsidR="0014280C">
        <w:rPr>
          <w:lang w:val="en-US"/>
        </w:rPr>
        <w:t>rogramme</w:t>
      </w:r>
      <w:r w:rsidRPr="000E20EB">
        <w:rPr>
          <w:lang w:val="en-US"/>
        </w:rPr>
        <w:t xml:space="preserve">, </w:t>
      </w:r>
      <w:r w:rsidR="0014280C">
        <w:rPr>
          <w:lang w:val="en-US"/>
        </w:rPr>
        <w:t xml:space="preserve">the </w:t>
      </w:r>
      <w:r w:rsidRPr="000E20EB">
        <w:rPr>
          <w:lang w:val="en-US"/>
        </w:rPr>
        <w:t>U</w:t>
      </w:r>
      <w:r w:rsidR="0014280C">
        <w:rPr>
          <w:lang w:val="en-US"/>
        </w:rPr>
        <w:t xml:space="preserve">nited </w:t>
      </w:r>
      <w:r w:rsidRPr="000E20EB">
        <w:rPr>
          <w:lang w:val="en-US"/>
        </w:rPr>
        <w:t>N</w:t>
      </w:r>
      <w:r w:rsidR="0014280C">
        <w:rPr>
          <w:lang w:val="en-US"/>
        </w:rPr>
        <w:t xml:space="preserve">ations </w:t>
      </w:r>
      <w:r w:rsidRPr="000E20EB">
        <w:rPr>
          <w:lang w:val="en-US"/>
        </w:rPr>
        <w:t>P</w:t>
      </w:r>
      <w:r w:rsidR="0014280C">
        <w:rPr>
          <w:lang w:val="en-US"/>
        </w:rPr>
        <w:t>opulation Fund</w:t>
      </w:r>
      <w:r w:rsidRPr="000E20EB">
        <w:rPr>
          <w:lang w:val="en-US"/>
        </w:rPr>
        <w:t xml:space="preserve">, UNICEF and the World Bank), and UNESCO focuses its activities on five key areas: </w:t>
      </w:r>
      <w:hyperlink r:id="rId10" w:history="1">
        <w:r w:rsidRPr="000E20EB">
          <w:rPr>
            <w:rStyle w:val="Hyperlink"/>
            <w:lang w:val="en-US"/>
          </w:rPr>
          <w:t>policy dialogue</w:t>
        </w:r>
      </w:hyperlink>
      <w:r w:rsidRPr="000E20EB">
        <w:rPr>
          <w:lang w:val="en-US"/>
        </w:rPr>
        <w:t xml:space="preserve">, </w:t>
      </w:r>
      <w:hyperlink r:id="rId11" w:history="1">
        <w:r w:rsidRPr="000E20EB">
          <w:rPr>
            <w:rStyle w:val="Hyperlink"/>
            <w:lang w:val="en-US"/>
          </w:rPr>
          <w:t>monitoring</w:t>
        </w:r>
      </w:hyperlink>
      <w:r w:rsidRPr="000E20EB">
        <w:rPr>
          <w:lang w:val="en-US"/>
        </w:rPr>
        <w:t xml:space="preserve">, </w:t>
      </w:r>
      <w:hyperlink r:id="rId12" w:history="1">
        <w:r w:rsidRPr="000E20EB">
          <w:rPr>
            <w:rStyle w:val="Hyperlink"/>
            <w:lang w:val="en-US"/>
          </w:rPr>
          <w:t>advocacy</w:t>
        </w:r>
      </w:hyperlink>
      <w:r w:rsidRPr="000E20EB">
        <w:rPr>
          <w:lang w:val="en-US"/>
        </w:rPr>
        <w:t xml:space="preserve">, </w:t>
      </w:r>
      <w:hyperlink r:id="rId13" w:history="1">
        <w:r w:rsidRPr="000E20EB">
          <w:rPr>
            <w:rStyle w:val="Hyperlink"/>
            <w:lang w:val="en-US"/>
          </w:rPr>
          <w:t>mobilization of funding</w:t>
        </w:r>
      </w:hyperlink>
      <w:r w:rsidRPr="000E20EB">
        <w:rPr>
          <w:lang w:val="en-US"/>
        </w:rPr>
        <w:t xml:space="preserve">, and </w:t>
      </w:r>
      <w:hyperlink r:id="rId14" w:history="1">
        <w:r w:rsidRPr="000E20EB">
          <w:rPr>
            <w:rStyle w:val="Hyperlink"/>
            <w:lang w:val="en-US"/>
          </w:rPr>
          <w:t>capacity development</w:t>
        </w:r>
      </w:hyperlink>
      <w:r w:rsidRPr="000E20EB">
        <w:rPr>
          <w:lang w:val="en-US"/>
        </w:rPr>
        <w:t>.</w:t>
      </w:r>
    </w:p>
    <w:p w:rsidR="007A4FA9" w:rsidRPr="000E20EB" w:rsidRDefault="007A4FA9" w:rsidP="007A4FA9">
      <w:pPr>
        <w:pStyle w:val="SingleTxtG"/>
        <w:rPr>
          <w:lang w:val="en-US"/>
        </w:rPr>
      </w:pPr>
      <w:r w:rsidRPr="000E20EB">
        <w:rPr>
          <w:lang w:val="en-US"/>
        </w:rPr>
        <w:t>4.</w:t>
      </w:r>
      <w:r w:rsidRPr="000E20EB">
        <w:rPr>
          <w:lang w:val="en-US"/>
        </w:rPr>
        <w:tab/>
        <w:t xml:space="preserve">UNESCO efforts to promote women’s empowerment, women’s rights and gender equality are guided by the Convention on the Elimination of All Forms of Discrimination against Women (CEDAW), the Beijing Platform for Action, </w:t>
      </w:r>
      <w:r w:rsidR="003A34D2" w:rsidRPr="000E20EB">
        <w:rPr>
          <w:lang w:val="en-US"/>
        </w:rPr>
        <w:t>r</w:t>
      </w:r>
      <w:r w:rsidRPr="000E20EB">
        <w:rPr>
          <w:lang w:val="en-US"/>
        </w:rPr>
        <w:t>esolutions and international and regional instruments relevant to UNESCO’s areas of action, UNESCO’s Medium-Term Strategy for 2008-2013, UNESCO’s bi-ann</w:t>
      </w:r>
      <w:r w:rsidR="003A34D2" w:rsidRPr="000E20EB">
        <w:rPr>
          <w:lang w:val="en-US"/>
        </w:rPr>
        <w:t>ual programme and bud</w:t>
      </w:r>
      <w:r w:rsidRPr="000E20EB">
        <w:rPr>
          <w:lang w:val="en-US"/>
        </w:rPr>
        <w:t>get document, as well as UNESCO’s organization-wide “Priority Gender Equality Action Plan for 2008-2013” which supports and guides the implementation of its global “Priority Gender Equality”.</w:t>
      </w:r>
    </w:p>
    <w:p w:rsidR="007A4FA9" w:rsidRPr="000E20EB" w:rsidRDefault="007A4FA9" w:rsidP="007A4FA9">
      <w:pPr>
        <w:pStyle w:val="SingleTxtG"/>
        <w:rPr>
          <w:lang w:val="en"/>
        </w:rPr>
      </w:pPr>
      <w:r w:rsidRPr="000E20EB">
        <w:rPr>
          <w:lang w:val="en-US"/>
        </w:rPr>
        <w:t>5.</w:t>
      </w:r>
      <w:r w:rsidRPr="000E20EB">
        <w:rPr>
          <w:lang w:val="en-US"/>
        </w:rPr>
        <w:tab/>
        <w:t xml:space="preserve">UNESCO’s commitment to promote women’s empowerment, women’s rights and gender equality is facilitated by the Division for Gender Equality in the Office of the Director-General. </w:t>
      </w:r>
      <w:r w:rsidRPr="000E20EB">
        <w:rPr>
          <w:lang w:val="en"/>
        </w:rPr>
        <w:t>As the UNESCO focal point for gender equality, the Division provides policy guidance and recommendations in the Secretariat, carries out capacity-building and coordinates cutting edge research in order to provide informed policy advice to Member States. The Division also monitors gender parity within the UNESCO Secretariat.</w:t>
      </w:r>
    </w:p>
    <w:p w:rsidR="007A4FA9" w:rsidRPr="000E20EB" w:rsidRDefault="007A4FA9" w:rsidP="007A4FA9">
      <w:pPr>
        <w:pStyle w:val="H1G"/>
        <w:ind w:hanging="567"/>
        <w:rPr>
          <w:lang w:val="en"/>
        </w:rPr>
      </w:pPr>
      <w:r w:rsidRPr="000E20EB">
        <w:br w:type="page"/>
        <w:t>II.</w:t>
      </w:r>
      <w:r w:rsidRPr="000E20EB">
        <w:tab/>
      </w:r>
      <w:r>
        <w:tab/>
      </w:r>
      <w:r w:rsidRPr="000E20EB">
        <w:t>M</w:t>
      </w:r>
      <w:r w:rsidR="003A34D2" w:rsidRPr="000E20EB">
        <w:t>easures taken by</w:t>
      </w:r>
      <w:r w:rsidRPr="000E20EB">
        <w:t xml:space="preserve"> UNESCO </w:t>
      </w:r>
      <w:r w:rsidR="003A34D2" w:rsidRPr="000E20EB">
        <w:t>to implement the provisions of</w:t>
      </w:r>
      <w:r w:rsidRPr="000E20EB">
        <w:t xml:space="preserve"> </w:t>
      </w:r>
      <w:r w:rsidRPr="000E20EB">
        <w:tab/>
      </w:r>
      <w:r w:rsidR="003A34D2">
        <w:t xml:space="preserve">the </w:t>
      </w:r>
      <w:r w:rsidRPr="000E20EB">
        <w:t>C</w:t>
      </w:r>
      <w:r w:rsidR="003A34D2">
        <w:t xml:space="preserve">onvention </w:t>
      </w:r>
      <w:r w:rsidR="003A34D2" w:rsidRPr="000E20EB">
        <w:t xml:space="preserve">in the countries to be considered at </w:t>
      </w:r>
      <w:r w:rsidR="003A34D2">
        <w:t xml:space="preserve">its </w:t>
      </w:r>
      <w:r w:rsidRPr="000E20EB">
        <w:t>51</w:t>
      </w:r>
      <w:r w:rsidR="003A34D2">
        <w:t>st</w:t>
      </w:r>
      <w:r w:rsidR="003A34D2" w:rsidRPr="000E20EB">
        <w:t xml:space="preserve"> session</w:t>
      </w:r>
    </w:p>
    <w:p w:rsidR="007A4FA9" w:rsidRPr="000E20EB" w:rsidRDefault="007A4FA9" w:rsidP="007A4FA9">
      <w:pPr>
        <w:pStyle w:val="H1G"/>
        <w:rPr>
          <w:lang w:val="en"/>
        </w:rPr>
      </w:pPr>
      <w:r>
        <w:rPr>
          <w:lang w:val="en"/>
        </w:rPr>
        <w:tab/>
      </w:r>
      <w:r>
        <w:rPr>
          <w:lang w:val="en"/>
        </w:rPr>
        <w:tab/>
      </w:r>
      <w:smartTag w:uri="urn:schemas-microsoft-com:office:smarttags" w:element="place">
        <w:smartTag w:uri="urn:schemas-microsoft-com:office:smarttags" w:element="country-region">
          <w:r w:rsidRPr="000E20EB">
            <w:rPr>
              <w:lang w:val="en"/>
            </w:rPr>
            <w:t>Algeria</w:t>
          </w:r>
        </w:smartTag>
      </w:smartTag>
    </w:p>
    <w:p w:rsidR="007A4FA9" w:rsidRPr="000E20EB" w:rsidRDefault="007A4FA9" w:rsidP="007A4FA9">
      <w:pPr>
        <w:pStyle w:val="SingleTxtG"/>
        <w:rPr>
          <w:lang w:val="en-US"/>
        </w:rPr>
      </w:pPr>
      <w:r w:rsidRPr="000E20EB">
        <w:rPr>
          <w:lang w:val="en-US"/>
        </w:rPr>
        <w:t>6.</w:t>
      </w:r>
      <w:r w:rsidRPr="000E20EB">
        <w:rPr>
          <w:lang w:val="en-US"/>
        </w:rPr>
        <w:tab/>
        <w:t>The UNESCO/ISESCO</w:t>
      </w:r>
      <w:r w:rsidR="003A34D2">
        <w:rPr>
          <w:lang w:val="en-US"/>
        </w:rPr>
        <w:t xml:space="preserve"> (</w:t>
      </w:r>
      <w:r w:rsidR="003A34D2">
        <w:t xml:space="preserve">Islamic Educational, Scientific and Cultural Organization) </w:t>
      </w:r>
      <w:r w:rsidR="003A34D2">
        <w:rPr>
          <w:lang w:val="en-US"/>
        </w:rPr>
        <w:t xml:space="preserve"> </w:t>
      </w:r>
      <w:r w:rsidRPr="000E20EB">
        <w:rPr>
          <w:lang w:val="en-US"/>
        </w:rPr>
        <w:t xml:space="preserve"> Arab Research-Policy Network on Economic, Social and Cultural Rights </w:t>
      </w:r>
      <w:r w:rsidR="003A34D2">
        <w:rPr>
          <w:lang w:val="en-US"/>
        </w:rPr>
        <w:t>(</w:t>
      </w:r>
      <w:r w:rsidRPr="000E20EB">
        <w:rPr>
          <w:lang w:val="en-US"/>
        </w:rPr>
        <w:t xml:space="preserve">ARADESC) was launched in </w:t>
      </w:r>
      <w:smartTag w:uri="urn:schemas-microsoft-com:office:smarttags" w:element="place">
        <w:smartTag w:uri="urn:schemas-microsoft-com:office:smarttags" w:element="City">
          <w:r w:rsidRPr="000E20EB">
            <w:rPr>
              <w:lang w:val="en-US"/>
            </w:rPr>
            <w:t>Rabat</w:t>
          </w:r>
        </w:smartTag>
      </w:smartTag>
      <w:r w:rsidRPr="000E20EB">
        <w:rPr>
          <w:lang w:val="en-US"/>
        </w:rPr>
        <w:t xml:space="preserve"> in March 2006. The 26 founding members, representing national human rights organizations, universities and research institutions, as well as UNESCO Chairs, non-governmental organizations in </w:t>
      </w:r>
      <w:smartTag w:uri="urn:schemas-microsoft-com:office:smarttags" w:element="country-region">
        <w:r w:rsidRPr="000E20EB">
          <w:rPr>
            <w:lang w:val="en-US"/>
          </w:rPr>
          <w:t>Algeria</w:t>
        </w:r>
      </w:smartTag>
      <w:r w:rsidRPr="000E20EB">
        <w:rPr>
          <w:lang w:val="en-US"/>
        </w:rPr>
        <w:t xml:space="preserve">, </w:t>
      </w:r>
      <w:smartTag w:uri="urn:schemas-microsoft-com:office:smarttags" w:element="country-region">
        <w:r w:rsidRPr="000E20EB">
          <w:rPr>
            <w:lang w:val="en-US"/>
          </w:rPr>
          <w:t>Egypt</w:t>
        </w:r>
      </w:smartTag>
      <w:r w:rsidRPr="000E20EB">
        <w:rPr>
          <w:lang w:val="en-US"/>
        </w:rPr>
        <w:t xml:space="preserve">, </w:t>
      </w:r>
      <w:smartTag w:uri="urn:schemas-microsoft-com:office:smarttags" w:element="country-region">
        <w:r w:rsidRPr="000E20EB">
          <w:rPr>
            <w:lang w:val="en-US"/>
          </w:rPr>
          <w:t>Libya</w:t>
        </w:r>
      </w:smartTag>
      <w:r w:rsidRPr="000E20EB">
        <w:rPr>
          <w:lang w:val="en-US"/>
        </w:rPr>
        <w:t xml:space="preserve">, </w:t>
      </w:r>
      <w:smartTag w:uri="urn:schemas-microsoft-com:office:smarttags" w:element="country-region">
        <w:r w:rsidRPr="000E20EB">
          <w:rPr>
            <w:lang w:val="en-US"/>
          </w:rPr>
          <w:t>Mauritania</w:t>
        </w:r>
      </w:smartTag>
      <w:r w:rsidRPr="000E20EB">
        <w:rPr>
          <w:lang w:val="en-US"/>
        </w:rPr>
        <w:t xml:space="preserve">, </w:t>
      </w:r>
      <w:smartTag w:uri="urn:schemas-microsoft-com:office:smarttags" w:element="country-region">
        <w:r w:rsidRPr="000E20EB">
          <w:rPr>
            <w:lang w:val="en-US"/>
          </w:rPr>
          <w:t>Morocco</w:t>
        </w:r>
      </w:smartTag>
      <w:r w:rsidRPr="000E20EB">
        <w:rPr>
          <w:lang w:val="en-US"/>
        </w:rPr>
        <w:t xml:space="preserve"> and </w:t>
      </w:r>
      <w:smartTag w:uri="urn:schemas-microsoft-com:office:smarttags" w:element="place">
        <w:smartTag w:uri="urn:schemas-microsoft-com:office:smarttags" w:element="country-region">
          <w:r w:rsidRPr="000E20EB">
            <w:rPr>
              <w:lang w:val="en-US"/>
            </w:rPr>
            <w:t>Tunisia</w:t>
          </w:r>
        </w:smartTag>
      </w:smartTag>
      <w:r w:rsidRPr="000E20EB">
        <w:rPr>
          <w:lang w:val="en-US"/>
        </w:rPr>
        <w:t>, have identified cultural rights as a priority for research. The cultural</w:t>
      </w:r>
      <w:r w:rsidR="003A34D2">
        <w:rPr>
          <w:lang w:val="en-US"/>
        </w:rPr>
        <w:t>-</w:t>
      </w:r>
      <w:r w:rsidRPr="000E20EB">
        <w:rPr>
          <w:lang w:val="en-US"/>
        </w:rPr>
        <w:t xml:space="preserve">rights approach also considers the cultural construction of categories of persons in vulnerable situations, namely women. Since its creation, ARADESC </w:t>
      </w:r>
      <w:r w:rsidR="003A34D2">
        <w:rPr>
          <w:lang w:val="en-US"/>
        </w:rPr>
        <w:t xml:space="preserve">has been </w:t>
      </w:r>
      <w:r w:rsidRPr="000E20EB">
        <w:rPr>
          <w:lang w:val="en-US"/>
        </w:rPr>
        <w:t xml:space="preserve">striving to respect women’s rights to participate freely and equally in cultural life, and to delegitimize and eliminate practices that violate cultural rights </w:t>
      </w:r>
      <w:r w:rsidR="003A34D2">
        <w:rPr>
          <w:lang w:val="en-US"/>
        </w:rPr>
        <w:t xml:space="preserve">and </w:t>
      </w:r>
      <w:r w:rsidRPr="000E20EB">
        <w:rPr>
          <w:lang w:val="en-US"/>
        </w:rPr>
        <w:t xml:space="preserve">target women. </w:t>
      </w:r>
      <w:r w:rsidRPr="000E20EB">
        <w:rPr>
          <w:lang w:val="en"/>
        </w:rPr>
        <w:t xml:space="preserve">The book "Cultural rights in the Maghreb and </w:t>
      </w:r>
      <w:smartTag w:uri="urn:schemas-microsoft-com:office:smarttags" w:element="place">
        <w:smartTag w:uri="urn:schemas-microsoft-com:office:smarttags" w:element="country-region">
          <w:r w:rsidRPr="000E20EB">
            <w:rPr>
              <w:lang w:val="en"/>
            </w:rPr>
            <w:t>Egypt</w:t>
          </w:r>
        </w:smartTag>
      </w:smartTag>
      <w:r w:rsidRPr="000E20EB">
        <w:rPr>
          <w:lang w:val="en"/>
        </w:rPr>
        <w:t xml:space="preserve">" is available at: </w:t>
      </w:r>
      <w:hyperlink r:id="rId15" w:history="1">
        <w:r w:rsidRPr="000E20EB">
          <w:rPr>
            <w:rStyle w:val="Hyperlink"/>
            <w:lang w:val="en"/>
          </w:rPr>
          <w:t>http://unesdoc.</w:t>
        </w:r>
        <w:r w:rsidRPr="000E20EB">
          <w:rPr>
            <w:rStyle w:val="Hyperlink"/>
            <w:lang w:val="en"/>
          </w:rPr>
          <w:t>u</w:t>
        </w:r>
        <w:r w:rsidRPr="000E20EB">
          <w:rPr>
            <w:rStyle w:val="Hyperlink"/>
            <w:lang w:val="en"/>
          </w:rPr>
          <w:t>nesco.org/images/0019/001900/190009F.pdf</w:t>
        </w:r>
      </w:hyperlink>
      <w:r w:rsidR="003A34D2">
        <w:rPr>
          <w:lang w:val="en-US"/>
        </w:rPr>
        <w:t>).</w:t>
      </w:r>
    </w:p>
    <w:p w:rsidR="007A4FA9" w:rsidRPr="000E20EB" w:rsidRDefault="007A4FA9" w:rsidP="007A4FA9">
      <w:pPr>
        <w:pStyle w:val="SingleTxtG"/>
        <w:rPr>
          <w:lang w:val="en-US"/>
        </w:rPr>
      </w:pPr>
      <w:r w:rsidRPr="000E20EB">
        <w:rPr>
          <w:lang w:val="en-US"/>
        </w:rPr>
        <w:t>7.</w:t>
      </w:r>
      <w:r w:rsidRPr="000E20EB">
        <w:rPr>
          <w:lang w:val="en-US"/>
        </w:rPr>
        <w:tab/>
        <w:t>UNESCO's International Initiative for Community Multimedia Centres (CMCs) promotes community empowerment and addresses the digital divide by combining community broadcasting with the Internet and related technologies. The CMC programme offers a global strategy for addressing the digital divide in the poorest communities of the developing world and also among countries in transition. The aim of the project “Training of</w:t>
      </w:r>
      <w:r w:rsidR="003A34D2" w:rsidRPr="000E20EB">
        <w:rPr>
          <w:lang w:val="en-US"/>
        </w:rPr>
        <w:t xml:space="preserve"> women journalists </w:t>
      </w:r>
      <w:r w:rsidRPr="000E20EB">
        <w:rPr>
          <w:lang w:val="en-US"/>
        </w:rPr>
        <w:t>in Algeria”, initiated by UNESCO’s Office in Rabat, is to bridge the gender gap in the media through the organization of training sessions for women journalists. The training sessions will teach women new techniques in editing, feature reporting, interviews and live debates, and help them to benefit from the information technology revolution by providing access to the Internet and distance learning. The project will moreover facilitate reflection on content making for media programmes and promote exchanges between women journalists from the region. The</w:t>
      </w:r>
      <w:r w:rsidRPr="000E20EB">
        <w:rPr>
          <w:bCs/>
          <w:lang w:val="en-US"/>
        </w:rPr>
        <w:t xml:space="preserve"> </w:t>
      </w:r>
      <w:smartTag w:uri="urn:schemas-microsoft-com:office:smarttags" w:element="place">
        <w:smartTag w:uri="urn:schemas-microsoft-com:office:smarttags" w:element="City">
          <w:r w:rsidRPr="000E20EB">
            <w:rPr>
              <w:bCs/>
              <w:lang w:val="en-US"/>
            </w:rPr>
            <w:t>Rabat</w:t>
          </w:r>
        </w:smartTag>
      </w:smartTag>
      <w:r w:rsidRPr="000E20EB">
        <w:rPr>
          <w:bCs/>
          <w:lang w:val="en-US"/>
        </w:rPr>
        <w:t xml:space="preserve"> </w:t>
      </w:r>
      <w:r w:rsidR="003A34D2" w:rsidRPr="000E20EB">
        <w:rPr>
          <w:bCs/>
          <w:lang w:val="en-US"/>
        </w:rPr>
        <w:t>o</w:t>
      </w:r>
      <w:r w:rsidRPr="000E20EB">
        <w:rPr>
          <w:bCs/>
          <w:lang w:val="en-US"/>
        </w:rPr>
        <w:t xml:space="preserve">ffice also launched a guidebook on “Women and Radio in the Maghreb Region” which will help radio owners, managers and producers to create gender-sensitive content and to reduce stereotyping in their productions. </w:t>
      </w:r>
      <w:r w:rsidRPr="000E20EB">
        <w:rPr>
          <w:lang w:val="en-US"/>
        </w:rPr>
        <w:t xml:space="preserve">The guidebook, along with the first one produced in 2010 on “Women and Television in the Maghreb Region”, will serve as reference material for the “Training of </w:t>
      </w:r>
      <w:r w:rsidR="005130DB" w:rsidRPr="000E20EB">
        <w:rPr>
          <w:lang w:val="en-US"/>
        </w:rPr>
        <w:t>women journa</w:t>
      </w:r>
      <w:r w:rsidRPr="000E20EB">
        <w:rPr>
          <w:lang w:val="en-US"/>
        </w:rPr>
        <w:t xml:space="preserve">lists in </w:t>
      </w:r>
      <w:smartTag w:uri="urn:schemas-microsoft-com:office:smarttags" w:element="place">
        <w:smartTag w:uri="urn:schemas-microsoft-com:office:smarttags" w:element="country-region">
          <w:r w:rsidRPr="000E20EB">
            <w:rPr>
              <w:lang w:val="en-US"/>
            </w:rPr>
            <w:t>Algeria</w:t>
          </w:r>
        </w:smartTag>
      </w:smartTag>
      <w:r w:rsidRPr="000E20EB">
        <w:rPr>
          <w:lang w:val="en-US"/>
        </w:rPr>
        <w:t>” project.</w:t>
      </w:r>
    </w:p>
    <w:p w:rsidR="007A4FA9" w:rsidRPr="00B74DC5" w:rsidRDefault="007A4FA9" w:rsidP="007A4FA9">
      <w:pPr>
        <w:pStyle w:val="H1G"/>
        <w:rPr>
          <w:lang w:val="en-US"/>
        </w:rPr>
      </w:pPr>
      <w:r>
        <w:rPr>
          <w:lang w:val="en-US"/>
        </w:rPr>
        <w:tab/>
      </w:r>
      <w:r>
        <w:rPr>
          <w:lang w:val="en-US"/>
        </w:rPr>
        <w:tab/>
      </w:r>
      <w:smartTag w:uri="urn:schemas-microsoft-com:office:smarttags" w:element="place">
        <w:smartTag w:uri="urn:schemas-microsoft-com:office:smarttags" w:element="country-region">
          <w:r w:rsidRPr="000E20EB">
            <w:rPr>
              <w:lang w:val="en-US"/>
            </w:rPr>
            <w:t>Brazil</w:t>
          </w:r>
        </w:smartTag>
      </w:smartTag>
    </w:p>
    <w:p w:rsidR="007A4FA9" w:rsidRPr="000E20EB" w:rsidRDefault="007A4FA9" w:rsidP="007A4FA9">
      <w:pPr>
        <w:pStyle w:val="SingleTxtG"/>
        <w:rPr>
          <w:lang w:val="pt-BR"/>
        </w:rPr>
      </w:pPr>
      <w:r w:rsidRPr="000E20EB">
        <w:rPr>
          <w:lang w:val="en-US"/>
        </w:rPr>
        <w:t>8.</w:t>
      </w:r>
      <w:r w:rsidRPr="000E20EB">
        <w:rPr>
          <w:lang w:val="en-US"/>
        </w:rPr>
        <w:tab/>
        <w:t xml:space="preserve">UNESCO’s “Passport to Equality”, which features the articles of the Convention on the Elimination of All Forms of Discrimination against Women”, was translated into Portuguese and widely disseminated to schools, universities and women’s groups and associations by the UNESCO Office in </w:t>
      </w:r>
      <w:smartTag w:uri="urn:schemas-microsoft-com:office:smarttags" w:element="place">
        <w:smartTag w:uri="urn:schemas-microsoft-com:office:smarttags" w:element="country-region">
          <w:r w:rsidRPr="000E20EB">
            <w:rPr>
              <w:lang w:val="en-US"/>
            </w:rPr>
            <w:t>Brazil</w:t>
          </w:r>
        </w:smartTag>
      </w:smartTag>
      <w:r w:rsidRPr="000E20EB">
        <w:rPr>
          <w:lang w:val="en-US"/>
        </w:rPr>
        <w:t>. The “Passport to Equality” has been translated into more than 22 languages.</w:t>
      </w:r>
    </w:p>
    <w:p w:rsidR="007A4FA9" w:rsidRPr="000E20EB" w:rsidRDefault="007A4FA9" w:rsidP="007A4FA9">
      <w:pPr>
        <w:pStyle w:val="SingleTxtG"/>
        <w:rPr>
          <w:lang w:val="pt-BR"/>
        </w:rPr>
      </w:pPr>
      <w:r w:rsidRPr="000E20EB">
        <w:rPr>
          <w:lang w:val="en-US"/>
        </w:rPr>
        <w:t>9.</w:t>
      </w:r>
      <w:r w:rsidRPr="000E20EB">
        <w:rPr>
          <w:lang w:val="en-US"/>
        </w:rPr>
        <w:tab/>
        <w:t>Within the framework of the long</w:t>
      </w:r>
      <w:r w:rsidR="005130DB">
        <w:rPr>
          <w:lang w:val="en-US"/>
        </w:rPr>
        <w:t>-</w:t>
      </w:r>
      <w:r w:rsidRPr="000E20EB">
        <w:rPr>
          <w:lang w:val="en-US"/>
        </w:rPr>
        <w:t>term partnership established between UNESCO and the Brazilian Ministry of Education, UNESCO develops annual workplans with the M</w:t>
      </w:r>
      <w:r w:rsidR="005130DB">
        <w:rPr>
          <w:lang w:val="en-US"/>
        </w:rPr>
        <w:t>inistry</w:t>
      </w:r>
      <w:r w:rsidRPr="000E20EB">
        <w:rPr>
          <w:lang w:val="en-US"/>
        </w:rPr>
        <w:t xml:space="preserve"> to support the implementation of educational policies in </w:t>
      </w:r>
      <w:smartTag w:uri="urn:schemas-microsoft-com:office:smarttags" w:element="place">
        <w:smartTag w:uri="urn:schemas-microsoft-com:office:smarttags" w:element="country-region">
          <w:r w:rsidRPr="000E20EB">
            <w:rPr>
              <w:lang w:val="en-US"/>
            </w:rPr>
            <w:t>Brazil</w:t>
          </w:r>
        </w:smartTag>
      </w:smartTag>
      <w:r w:rsidRPr="000E20EB">
        <w:rPr>
          <w:lang w:val="en-US"/>
        </w:rPr>
        <w:t>. Within this agreement, UNESCO also implements a project on “Brazil-Africa: Crossed Histories”, aim</w:t>
      </w:r>
      <w:r w:rsidR="005130DB">
        <w:rPr>
          <w:lang w:val="en-US"/>
        </w:rPr>
        <w:t>ed</w:t>
      </w:r>
      <w:r w:rsidRPr="000E20EB">
        <w:rPr>
          <w:lang w:val="en-US"/>
        </w:rPr>
        <w:t>g at raising awareness among girls and boys of the importance of African history and culture in Brazilian schools, and addressing racism and discrimination through proactive activities and practical exercises based on education and culture.</w:t>
      </w:r>
    </w:p>
    <w:p w:rsidR="007A4FA9" w:rsidRPr="000E20EB" w:rsidRDefault="007A4FA9" w:rsidP="007A4FA9">
      <w:pPr>
        <w:pStyle w:val="SingleTxtG"/>
        <w:rPr>
          <w:lang w:val="pt-BR"/>
        </w:rPr>
      </w:pPr>
      <w:r w:rsidRPr="000E20EB">
        <w:rPr>
          <w:lang w:val="en-US"/>
        </w:rPr>
        <w:t>10.</w:t>
      </w:r>
      <w:r w:rsidRPr="000E20EB">
        <w:rPr>
          <w:lang w:val="en-US"/>
        </w:rPr>
        <w:tab/>
        <w:t xml:space="preserve">Within the framework of the national “L’Oréal-UNESCO Award for Women in Science”, seven Brazilian women scientists have been selected each year by a jury composed of members of the </w:t>
      </w:r>
      <w:smartTag w:uri="urn:schemas-microsoft-com:office:smarttags" w:element="place">
        <w:smartTag w:uri="urn:schemas-microsoft-com:office:smarttags" w:element="PlaceName">
          <w:r w:rsidRPr="000E20EB">
            <w:rPr>
              <w:lang w:val="en-US"/>
            </w:rPr>
            <w:t>Brazilian</w:t>
          </w:r>
        </w:smartTag>
        <w:r w:rsidRPr="000E20EB">
          <w:rPr>
            <w:lang w:val="en-US"/>
          </w:rPr>
          <w:t xml:space="preserve"> </w:t>
        </w:r>
        <w:smartTag w:uri="urn:schemas-microsoft-com:office:smarttags" w:element="PlaceType">
          <w:r w:rsidRPr="000E20EB">
            <w:rPr>
              <w:lang w:val="en-US"/>
            </w:rPr>
            <w:t>Academy</w:t>
          </w:r>
        </w:smartTag>
      </w:smartTag>
      <w:r w:rsidRPr="000E20EB">
        <w:rPr>
          <w:lang w:val="en-US"/>
        </w:rPr>
        <w:t xml:space="preserve"> of Sciences, UNESCO and L’Oréal. Each scientist receives a fellowship of US</w:t>
      </w:r>
      <w:r w:rsidR="005130DB">
        <w:rPr>
          <w:lang w:val="en-US"/>
        </w:rPr>
        <w:t>$</w:t>
      </w:r>
      <w:r w:rsidRPr="000E20EB">
        <w:rPr>
          <w:lang w:val="en-US"/>
        </w:rPr>
        <w:t xml:space="preserve"> 20,000 to support the development of her research project.</w:t>
      </w:r>
    </w:p>
    <w:p w:rsidR="007A4FA9" w:rsidRPr="000E20EB" w:rsidRDefault="007A4FA9" w:rsidP="007A4FA9">
      <w:pPr>
        <w:pStyle w:val="SingleTxtG"/>
        <w:rPr>
          <w:lang w:val="pt-BR"/>
        </w:rPr>
      </w:pPr>
      <w:r w:rsidRPr="000E20EB">
        <w:rPr>
          <w:lang w:val="en-US"/>
        </w:rPr>
        <w:t>11.</w:t>
      </w:r>
      <w:r w:rsidRPr="000E20EB">
        <w:rPr>
          <w:lang w:val="en-US"/>
        </w:rPr>
        <w:tab/>
      </w:r>
      <w:r w:rsidR="005130DB">
        <w:rPr>
          <w:lang w:val="en-US"/>
        </w:rPr>
        <w:t xml:space="preserve">The </w:t>
      </w:r>
      <w:r w:rsidRPr="000E20EB">
        <w:rPr>
          <w:lang w:val="en-US"/>
        </w:rPr>
        <w:t xml:space="preserve">UNESCO Office in </w:t>
      </w:r>
      <w:smartTag w:uri="urn:schemas-microsoft-com:office:smarttags" w:element="place">
        <w:smartTag w:uri="urn:schemas-microsoft-com:office:smarttags" w:element="country-region">
          <w:r w:rsidRPr="000E20EB">
            <w:rPr>
              <w:lang w:val="en-US"/>
            </w:rPr>
            <w:t>Brazil</w:t>
          </w:r>
        </w:smartTag>
      </w:smartTag>
      <w:r w:rsidRPr="000E20EB">
        <w:rPr>
          <w:lang w:val="en-US"/>
        </w:rPr>
        <w:t xml:space="preserve"> recently designed an e-learning training course for health and education professionals. One of the modules is devoted to “Gende</w:t>
      </w:r>
      <w:r w:rsidR="005130DB" w:rsidRPr="000E20EB">
        <w:rPr>
          <w:lang w:val="en-US"/>
        </w:rPr>
        <w:t>r and sexual and reproductive rights of adolescents and young wom</w:t>
      </w:r>
      <w:r w:rsidRPr="000E20EB">
        <w:rPr>
          <w:lang w:val="en-US"/>
        </w:rPr>
        <w:t>en”. The course will be offered to 40,000 basic and secondary education teachers.</w:t>
      </w:r>
    </w:p>
    <w:p w:rsidR="007A4FA9" w:rsidRPr="000E20EB" w:rsidRDefault="007A4FA9" w:rsidP="007A4FA9">
      <w:pPr>
        <w:pStyle w:val="SingleTxtG"/>
        <w:rPr>
          <w:lang w:val="pt-BR"/>
        </w:rPr>
      </w:pPr>
      <w:r w:rsidRPr="000E20EB">
        <w:rPr>
          <w:lang w:val="en-US"/>
        </w:rPr>
        <w:t>12.</w:t>
      </w:r>
      <w:r w:rsidRPr="000E20EB">
        <w:rPr>
          <w:lang w:val="en-US"/>
        </w:rPr>
        <w:tab/>
        <w:t>UNESCO and the Government</w:t>
      </w:r>
      <w:r w:rsidR="005130DB">
        <w:rPr>
          <w:lang w:val="en-US"/>
        </w:rPr>
        <w:t xml:space="preserve"> of Brazil</w:t>
      </w:r>
      <w:r w:rsidRPr="000E20EB">
        <w:rPr>
          <w:lang w:val="en-US"/>
        </w:rPr>
        <w:t xml:space="preserve"> have jointly designed comic books, teachers’ guides and CDs on issues pertaining to HIV and AIDS and gender equality, sexual and reproductive rights, human rights and alcohol and other drugs prevention. The material has been disseminated to 40</w:t>
      </w:r>
      <w:r w:rsidR="005130DB">
        <w:rPr>
          <w:lang w:val="en-US"/>
        </w:rPr>
        <w:t>,000</w:t>
      </w:r>
      <w:r w:rsidRPr="000E20EB">
        <w:rPr>
          <w:lang w:val="en-US"/>
        </w:rPr>
        <w:t xml:space="preserve"> public schools in </w:t>
      </w:r>
      <w:smartTag w:uri="urn:schemas-microsoft-com:office:smarttags" w:element="place">
        <w:smartTag w:uri="urn:schemas-microsoft-com:office:smarttags" w:element="country-region">
          <w:r w:rsidRPr="000E20EB">
            <w:rPr>
              <w:lang w:val="en-US"/>
            </w:rPr>
            <w:t>Brazil</w:t>
          </w:r>
        </w:smartTag>
      </w:smartTag>
      <w:r w:rsidRPr="000E20EB">
        <w:rPr>
          <w:lang w:val="en-US"/>
        </w:rPr>
        <w:t>.</w:t>
      </w:r>
      <w:r w:rsidRPr="000E20EB">
        <w:rPr>
          <w:lang w:val="pt-BR"/>
        </w:rPr>
        <w:t xml:space="preserve"> </w:t>
      </w:r>
      <w:r w:rsidRPr="000E20EB">
        <w:rPr>
          <w:lang w:val="en-US"/>
        </w:rPr>
        <w:t>UNESCO is also organizing conferences on “Women living with HIV and AIDS” in Portuguese</w:t>
      </w:r>
      <w:r w:rsidR="005130DB">
        <w:rPr>
          <w:lang w:val="en-US"/>
        </w:rPr>
        <w:t>-</w:t>
      </w:r>
      <w:r w:rsidRPr="000E20EB">
        <w:rPr>
          <w:lang w:val="en-US"/>
        </w:rPr>
        <w:t xml:space="preserve">speaking countries (“Saber para Reagir”). Two conferences were organized in </w:t>
      </w:r>
      <w:smartTag w:uri="urn:schemas-microsoft-com:office:smarttags" w:element="country-region">
        <w:r w:rsidRPr="000E20EB">
          <w:rPr>
            <w:lang w:val="en-US"/>
          </w:rPr>
          <w:t>Brazil</w:t>
        </w:r>
      </w:smartTag>
      <w:r w:rsidRPr="000E20EB">
        <w:rPr>
          <w:lang w:val="en-US"/>
        </w:rPr>
        <w:t xml:space="preserve"> and </w:t>
      </w:r>
      <w:smartTag w:uri="urn:schemas-microsoft-com:office:smarttags" w:element="country-region">
        <w:r w:rsidRPr="000E20EB">
          <w:rPr>
            <w:lang w:val="en-US"/>
          </w:rPr>
          <w:t>Angola</w:t>
        </w:r>
      </w:smartTag>
      <w:r w:rsidRPr="000E20EB">
        <w:rPr>
          <w:lang w:val="en-US"/>
        </w:rPr>
        <w:t xml:space="preserve"> in 2010, and seven others are scheduled for 2012 both in </w:t>
      </w:r>
      <w:smartTag w:uri="urn:schemas-microsoft-com:office:smarttags" w:element="place">
        <w:smartTag w:uri="urn:schemas-microsoft-com:office:smarttags" w:element="country-region">
          <w:r w:rsidRPr="000E20EB">
            <w:rPr>
              <w:lang w:val="en-US"/>
            </w:rPr>
            <w:t>Brazil</w:t>
          </w:r>
        </w:smartTag>
      </w:smartTag>
      <w:r w:rsidRPr="000E20EB">
        <w:rPr>
          <w:lang w:val="en-US"/>
        </w:rPr>
        <w:t xml:space="preserve"> and in African countries.</w:t>
      </w:r>
    </w:p>
    <w:p w:rsidR="007A4FA9" w:rsidRPr="000E20EB" w:rsidRDefault="007A4FA9" w:rsidP="007A4FA9">
      <w:pPr>
        <w:pStyle w:val="SingleTxtG"/>
        <w:rPr>
          <w:lang w:val="pt-BR"/>
        </w:rPr>
      </w:pPr>
      <w:r w:rsidRPr="000E20EB">
        <w:rPr>
          <w:lang w:val="en-US"/>
        </w:rPr>
        <w:t>13.</w:t>
      </w:r>
      <w:r w:rsidRPr="000E20EB">
        <w:rPr>
          <w:lang w:val="en-US"/>
        </w:rPr>
        <w:tab/>
      </w:r>
      <w:r w:rsidR="005D4A40">
        <w:rPr>
          <w:lang w:val="en-US"/>
        </w:rPr>
        <w:t xml:space="preserve">The </w:t>
      </w:r>
      <w:r w:rsidRPr="000E20EB">
        <w:rPr>
          <w:lang w:val="en-US"/>
        </w:rPr>
        <w:t xml:space="preserve">UNESCO Office in </w:t>
      </w:r>
      <w:smartTag w:uri="urn:schemas-microsoft-com:office:smarttags" w:element="place">
        <w:smartTag w:uri="urn:schemas-microsoft-com:office:smarttags" w:element="country-region">
          <w:r w:rsidRPr="000E20EB">
            <w:rPr>
              <w:lang w:val="en-US"/>
            </w:rPr>
            <w:t>Brazil</w:t>
          </w:r>
        </w:smartTag>
      </w:smartTag>
      <w:r w:rsidRPr="000E20EB">
        <w:rPr>
          <w:lang w:val="en-US"/>
        </w:rPr>
        <w:t xml:space="preserve"> and </w:t>
      </w:r>
      <w:r w:rsidR="005D4A40">
        <w:rPr>
          <w:lang w:val="en-US"/>
        </w:rPr>
        <w:t xml:space="preserve">the </w:t>
      </w:r>
      <w:r w:rsidRPr="000E20EB">
        <w:rPr>
          <w:lang w:val="en-US"/>
        </w:rPr>
        <w:t>UNESCO</w:t>
      </w:r>
      <w:r w:rsidR="005D4A40">
        <w:rPr>
          <w:lang w:val="en-US"/>
        </w:rPr>
        <w:t xml:space="preserve"> </w:t>
      </w:r>
      <w:r w:rsidRPr="000E20EB">
        <w:rPr>
          <w:bCs/>
          <w:lang w:val="en-US"/>
        </w:rPr>
        <w:t xml:space="preserve">Regional Bureau for Education in Africa (BREDA) are organizing </w:t>
      </w:r>
      <w:r w:rsidRPr="000E20EB">
        <w:rPr>
          <w:lang w:val="en-US"/>
        </w:rPr>
        <w:t>“Hum</w:t>
      </w:r>
      <w:r w:rsidR="005D4A40" w:rsidRPr="000E20EB">
        <w:rPr>
          <w:lang w:val="en-US"/>
        </w:rPr>
        <w:t>an rights and sexual and reproductive ri</w:t>
      </w:r>
      <w:r w:rsidRPr="000E20EB">
        <w:rPr>
          <w:lang w:val="en-US"/>
        </w:rPr>
        <w:t>ghts” training workshops for basic</w:t>
      </w:r>
      <w:r w:rsidR="005D4A40">
        <w:rPr>
          <w:lang w:val="en-US"/>
        </w:rPr>
        <w:t>-</w:t>
      </w:r>
      <w:r w:rsidRPr="000E20EB">
        <w:rPr>
          <w:lang w:val="en-US"/>
        </w:rPr>
        <w:t>education teachers from Portuguese</w:t>
      </w:r>
      <w:r w:rsidR="005D4A40">
        <w:rPr>
          <w:lang w:val="en-US"/>
        </w:rPr>
        <w:t>-</w:t>
      </w:r>
      <w:r w:rsidRPr="000E20EB">
        <w:rPr>
          <w:lang w:val="en-US"/>
        </w:rPr>
        <w:t xml:space="preserve">speaking </w:t>
      </w:r>
      <w:r w:rsidR="005D4A40" w:rsidRPr="000E20EB">
        <w:rPr>
          <w:lang w:val="en-US"/>
        </w:rPr>
        <w:t xml:space="preserve">African </w:t>
      </w:r>
      <w:r w:rsidRPr="000E20EB">
        <w:rPr>
          <w:lang w:val="en-US"/>
        </w:rPr>
        <w:t xml:space="preserve">countries. Two training workshop have been organized so far, one in Cap Verde and one in Guinea Bissau. The topics included female genital mutilation, </w:t>
      </w:r>
      <w:r w:rsidR="005D4A40">
        <w:rPr>
          <w:lang w:val="en-US"/>
        </w:rPr>
        <w:t xml:space="preserve">the </w:t>
      </w:r>
      <w:r w:rsidRPr="000E20EB">
        <w:rPr>
          <w:lang w:val="en-US"/>
        </w:rPr>
        <w:t>transmission of HIV, violence against women and sexual diversity.</w:t>
      </w:r>
    </w:p>
    <w:p w:rsidR="007A4FA9" w:rsidRPr="000E20EB" w:rsidRDefault="007A4FA9" w:rsidP="007A4FA9">
      <w:pPr>
        <w:pStyle w:val="SingleTxtG"/>
        <w:rPr>
          <w:lang w:val="en-US"/>
        </w:rPr>
      </w:pPr>
      <w:r w:rsidRPr="000E20EB">
        <w:rPr>
          <w:lang w:val="en-US"/>
        </w:rPr>
        <w:t>14.</w:t>
      </w:r>
      <w:r w:rsidRPr="000E20EB">
        <w:rPr>
          <w:lang w:val="en-US"/>
        </w:rPr>
        <w:tab/>
        <w:t xml:space="preserve">Within the framework of UNESCO's International Initiative for Community Multimedia Centres (CMCs), which promotes community empowerment and addresses the digital divide by combining community broadcasting with the Internet and related technologies, a project on “Strengthening Women's Leadership Role in Community Development through Radio and Internet” has been implemented in </w:t>
      </w:r>
      <w:smartTag w:uri="urn:schemas-microsoft-com:office:smarttags" w:element="place">
        <w:smartTag w:uri="urn:schemas-microsoft-com:office:smarttags" w:element="country-region">
          <w:r w:rsidRPr="000E20EB">
            <w:rPr>
              <w:lang w:val="en-US"/>
            </w:rPr>
            <w:t>Brazil</w:t>
          </w:r>
        </w:smartTag>
      </w:smartTag>
      <w:r w:rsidRPr="000E20EB">
        <w:rPr>
          <w:lang w:val="en-US"/>
        </w:rPr>
        <w:t>. 13 community radios have been equipped with computers and Internet connections to improve women’s knowledge of ICTs and strengthen their active participation in content- and decision</w:t>
      </w:r>
      <w:r w:rsidR="005D4A40">
        <w:rPr>
          <w:lang w:val="en-US"/>
        </w:rPr>
        <w:t>-</w:t>
      </w:r>
      <w:r w:rsidRPr="000E20EB">
        <w:rPr>
          <w:lang w:val="en-US"/>
        </w:rPr>
        <w:t xml:space="preserve">making. The primary target group is women radio communicators in underserved and marginalized urban areas, and </w:t>
      </w:r>
      <w:r w:rsidR="005D4A40">
        <w:rPr>
          <w:lang w:val="en-US"/>
        </w:rPr>
        <w:t xml:space="preserve">in </w:t>
      </w:r>
      <w:r w:rsidRPr="000E20EB">
        <w:rPr>
          <w:lang w:val="en-US"/>
        </w:rPr>
        <w:t>remote rural areas without Internet connection. The secondary target group is women and community at large with access to the Internet as well as to the programs that are broadcast through the local radios.</w:t>
      </w:r>
    </w:p>
    <w:p w:rsidR="007A4FA9" w:rsidRPr="000E20EB" w:rsidRDefault="007A4FA9" w:rsidP="007A4FA9">
      <w:pPr>
        <w:pStyle w:val="SingleTxtG"/>
        <w:rPr>
          <w:lang w:val="en-US"/>
        </w:rPr>
      </w:pPr>
      <w:r w:rsidRPr="000E20EB">
        <w:rPr>
          <w:lang w:val="en-US"/>
        </w:rPr>
        <w:t>15.</w:t>
      </w:r>
      <w:r w:rsidRPr="000E20EB">
        <w:rPr>
          <w:lang w:val="en-US"/>
        </w:rPr>
        <w:tab/>
        <w:t>Another Community Multimedia Centre project is the “Prevention of women's participation in organized armed violence”. The project aims at increasing the quality and quantity of coverage on women and issues of armed violence, human security and development by: (</w:t>
      </w:r>
      <w:r w:rsidR="005D4A40">
        <w:rPr>
          <w:lang w:val="en-US"/>
        </w:rPr>
        <w:t>a</w:t>
      </w:r>
      <w:r w:rsidRPr="000E20EB">
        <w:rPr>
          <w:lang w:val="en-US"/>
        </w:rPr>
        <w:t>) developing accurate and analytical content on women and organized armed violence in Rio for dissemination in the media, including TV, radio, newspapers and electronic outlets; (</w:t>
      </w:r>
      <w:r w:rsidR="005D4A40">
        <w:rPr>
          <w:lang w:val="en-US"/>
        </w:rPr>
        <w:t>b</w:t>
      </w:r>
      <w:r w:rsidRPr="000E20EB">
        <w:rPr>
          <w:lang w:val="en-US"/>
        </w:rPr>
        <w:t>) training women from affected communities to build capacity for media advocacy and develop skills for working with journalists from all media, taking into account safety considerations; (</w:t>
      </w:r>
      <w:r w:rsidR="005D4A40">
        <w:rPr>
          <w:lang w:val="en-US"/>
        </w:rPr>
        <w:t>c</w:t>
      </w:r>
      <w:r w:rsidRPr="000E20EB">
        <w:rPr>
          <w:lang w:val="en-US"/>
        </w:rPr>
        <w:t>) training representatives of civil society organizations working on women's issues to express a unified message and raise the profile of the issue of women and armed crime in the media; (</w:t>
      </w:r>
      <w:r w:rsidR="005D4A40">
        <w:rPr>
          <w:lang w:val="en-US"/>
        </w:rPr>
        <w:t>d</w:t>
      </w:r>
      <w:r w:rsidRPr="000E20EB">
        <w:rPr>
          <w:lang w:val="en-US"/>
        </w:rPr>
        <w:t>) holding training sessions with Rio-based journalists, particularly women, to provide information and new approaches to covering the city's armed violence problem; (</w:t>
      </w:r>
      <w:r w:rsidR="005D4A40">
        <w:rPr>
          <w:lang w:val="en-US"/>
        </w:rPr>
        <w:t>e</w:t>
      </w:r>
      <w:r w:rsidRPr="000E20EB">
        <w:rPr>
          <w:lang w:val="en-US"/>
        </w:rPr>
        <w:t>) building an international database of contacts and other useful information on women, human security and development; and (</w:t>
      </w:r>
      <w:r w:rsidR="005D4A40">
        <w:rPr>
          <w:lang w:val="en-US"/>
        </w:rPr>
        <w:t>f</w:t>
      </w:r>
      <w:r w:rsidRPr="000E20EB">
        <w:rPr>
          <w:lang w:val="en-US"/>
        </w:rPr>
        <w:t>) monitoring media coverage on these issues in the print media and through an electronic clipping service. One of the main long-term objectives of the project is to build women's capacity to act as advocates to improve the security situation by influencing public opinion through the media.</w:t>
      </w:r>
    </w:p>
    <w:p w:rsidR="007A4FA9" w:rsidRPr="000E20EB" w:rsidRDefault="007A4FA9" w:rsidP="007A4FA9">
      <w:pPr>
        <w:pStyle w:val="SingleTxtG"/>
        <w:rPr>
          <w:lang w:val="en-US"/>
        </w:rPr>
      </w:pPr>
      <w:r w:rsidRPr="000E20EB">
        <w:rPr>
          <w:lang w:val="en-US"/>
        </w:rPr>
        <w:t>16.</w:t>
      </w:r>
      <w:r w:rsidRPr="000E20EB">
        <w:rPr>
          <w:lang w:val="en-US"/>
        </w:rPr>
        <w:tab/>
        <w:t>The Community Multimedia Centre project on “</w:t>
      </w:r>
      <w:hyperlink r:id="rId16" w:tooltip="Regional Workshop on Raising Gender Awareness through Media" w:history="1">
        <w:r w:rsidR="005D4A40" w:rsidRPr="000E20EB">
          <w:rPr>
            <w:rStyle w:val="Hyperlink"/>
            <w:lang w:val="en-US"/>
          </w:rPr>
          <w:t>regional workshop on raising gender awareness through media</w:t>
        </w:r>
      </w:hyperlink>
      <w:r w:rsidRPr="000E20EB">
        <w:rPr>
          <w:lang w:val="en-US"/>
        </w:rPr>
        <w:t>” strives to introduce gender-sensitive policies and laws in fighting discrimination against women, and to provide media professionals with the necessary knowledge and skills to recognize and to address gender equality issues in all communication process and to be gender-sensitive while producing news and reporting objectively. The project aims to train 25 journalists and/or media professionals in gender sensitive reporting to be able to promote gender equality through media and to reinforce institutional capacities with a view to create a national media laboratory.</w:t>
      </w:r>
    </w:p>
    <w:p w:rsidR="003923FF" w:rsidRPr="00D637B6" w:rsidRDefault="007A4FA9" w:rsidP="003923FF">
      <w:pPr>
        <w:pStyle w:val="H1G"/>
        <w:rPr>
          <w:lang w:val="en-US"/>
        </w:rPr>
      </w:pPr>
      <w:r>
        <w:rPr>
          <w:lang w:val="en-US"/>
        </w:rPr>
        <w:tab/>
      </w:r>
      <w:r>
        <w:rPr>
          <w:lang w:val="en-US"/>
        </w:rPr>
        <w:tab/>
      </w:r>
      <w:smartTag w:uri="urn:schemas-microsoft-com:office:smarttags" w:element="place">
        <w:smartTag w:uri="urn:schemas-microsoft-com:office:smarttags" w:element="country-region">
          <w:r w:rsidR="003923FF" w:rsidRPr="00D637B6">
            <w:rPr>
              <w:lang w:val="en-US"/>
            </w:rPr>
            <w:t>Congo</w:t>
          </w:r>
        </w:smartTag>
      </w:smartTag>
    </w:p>
    <w:p w:rsidR="003923FF" w:rsidRPr="003923FF" w:rsidRDefault="003923FF" w:rsidP="003923FF">
      <w:pPr>
        <w:pStyle w:val="H1G"/>
        <w:rPr>
          <w:rStyle w:val="SingleTxtGChar"/>
          <w:b w:val="0"/>
          <w:sz w:val="20"/>
        </w:rPr>
      </w:pPr>
      <w:r>
        <w:rPr>
          <w:lang w:val="en-US"/>
        </w:rPr>
        <w:tab/>
      </w:r>
      <w:r>
        <w:rPr>
          <w:lang w:val="en-US"/>
        </w:rPr>
        <w:tab/>
      </w:r>
      <w:r w:rsidRPr="003923FF">
        <w:rPr>
          <w:rStyle w:val="SingleTxtGChar"/>
          <w:b w:val="0"/>
          <w:sz w:val="20"/>
        </w:rPr>
        <w:t>1</w:t>
      </w:r>
      <w:r>
        <w:rPr>
          <w:rStyle w:val="SingleTxtGChar"/>
          <w:b w:val="0"/>
          <w:sz w:val="20"/>
        </w:rPr>
        <w:t>7</w:t>
      </w:r>
      <w:r w:rsidRPr="003923FF">
        <w:rPr>
          <w:rStyle w:val="SingleTxtGChar"/>
          <w:b w:val="0"/>
          <w:sz w:val="20"/>
        </w:rPr>
        <w:t>.</w:t>
      </w:r>
      <w:r w:rsidRPr="003923FF">
        <w:rPr>
          <w:rStyle w:val="SingleTxtGChar"/>
          <w:b w:val="0"/>
          <w:sz w:val="20"/>
        </w:rPr>
        <w:tab/>
        <w:t>UNESCO’s project “Reinforcement of the global response to education and HIV and AIDS in Congo” aims at providing learning opportunities for marginalized and excluded women, and reducing stigma and discrimination while respecting human rights, cultural diversity and gender equality. The project will also assist in giving access to good-quality HIV and AIDS learning opportunities for women and girls, both at the workplace and in schools.</w:t>
      </w:r>
    </w:p>
    <w:p w:rsidR="007A4FA9" w:rsidRPr="00D637B6" w:rsidRDefault="003923FF" w:rsidP="003923FF">
      <w:pPr>
        <w:pStyle w:val="H1G"/>
        <w:rPr>
          <w:lang w:val="en-US"/>
        </w:rPr>
      </w:pPr>
      <w:r>
        <w:rPr>
          <w:rStyle w:val="SingleTxtGChar"/>
          <w:b w:val="0"/>
        </w:rPr>
        <w:tab/>
      </w:r>
      <w:r>
        <w:rPr>
          <w:rStyle w:val="SingleTxtGChar"/>
          <w:b w:val="0"/>
        </w:rPr>
        <w:tab/>
      </w:r>
      <w:smartTag w:uri="urn:schemas-microsoft-com:office:smarttags" w:element="place">
        <w:smartTag w:uri="urn:schemas-microsoft-com:office:smarttags" w:element="country-region">
          <w:r w:rsidR="007A4FA9" w:rsidRPr="00D637B6">
            <w:rPr>
              <w:lang w:val="en-US"/>
            </w:rPr>
            <w:t>Grenada</w:t>
          </w:r>
        </w:smartTag>
      </w:smartTag>
    </w:p>
    <w:p w:rsidR="007A4FA9" w:rsidRPr="000E20EB" w:rsidRDefault="007A4FA9" w:rsidP="007A4FA9">
      <w:pPr>
        <w:pStyle w:val="SingleTxtG"/>
        <w:rPr>
          <w:lang w:val="en-US"/>
        </w:rPr>
      </w:pPr>
      <w:r w:rsidRPr="000E20EB">
        <w:rPr>
          <w:lang w:val="en-US"/>
        </w:rPr>
        <w:t>1</w:t>
      </w:r>
      <w:r w:rsidR="003923FF">
        <w:rPr>
          <w:lang w:val="en-US"/>
        </w:rPr>
        <w:t>8</w:t>
      </w:r>
      <w:r w:rsidRPr="000E20EB">
        <w:rPr>
          <w:lang w:val="en-US"/>
        </w:rPr>
        <w:t>.</w:t>
      </w:r>
      <w:r w:rsidRPr="000E20EB">
        <w:rPr>
          <w:lang w:val="en-US"/>
        </w:rPr>
        <w:tab/>
        <w:t xml:space="preserve">UNESCO and Grenada have established a community multimedia centre with a view to improving the communicative capacity of rural women and girls </w:t>
      </w:r>
      <w:r w:rsidR="005D4A40">
        <w:rPr>
          <w:lang w:val="en-US"/>
        </w:rPr>
        <w:t xml:space="preserve">in order </w:t>
      </w:r>
      <w:r w:rsidRPr="000E20EB">
        <w:rPr>
          <w:lang w:val="en-US"/>
        </w:rPr>
        <w:t>to access the information they need to participate in national dialogues and democratic decision-making processes affecting their livelihoods. The centre will provide communication services, and offer training to at least 40 rural women and girls in ICT skills, such as website development, audio and videotaping, and Internet. The project will also support the array of training programmes and vital information that “GRENCODA”, an NGO that has been working in rural development since 1985, currently provides to rural women by editing and documenting training experiences into self-learning multimedia packages. The project will also provide training to at least 45 local women and men producers in desktop publishing.</w:t>
      </w:r>
    </w:p>
    <w:p w:rsidR="007A4FA9" w:rsidRPr="00D637B6" w:rsidRDefault="007A4FA9" w:rsidP="007A4FA9">
      <w:pPr>
        <w:pStyle w:val="H1G"/>
        <w:rPr>
          <w:lang w:val="en-US"/>
        </w:rPr>
      </w:pPr>
      <w:r>
        <w:rPr>
          <w:lang w:val="en-US"/>
        </w:rPr>
        <w:tab/>
      </w:r>
      <w:r>
        <w:rPr>
          <w:lang w:val="en-US"/>
        </w:rPr>
        <w:tab/>
      </w:r>
      <w:smartTag w:uri="urn:schemas-microsoft-com:office:smarttags" w:element="place">
        <w:smartTag w:uri="urn:schemas-microsoft-com:office:smarttags" w:element="country-region">
          <w:r w:rsidRPr="00D637B6">
            <w:rPr>
              <w:lang w:val="en-US"/>
            </w:rPr>
            <w:t>Jordan</w:t>
          </w:r>
        </w:smartTag>
      </w:smartTag>
    </w:p>
    <w:p w:rsidR="007A4FA9" w:rsidRPr="000E20EB" w:rsidRDefault="007A4FA9" w:rsidP="007A4FA9">
      <w:pPr>
        <w:pStyle w:val="SingleTxtG"/>
        <w:rPr>
          <w:lang w:val="en-US"/>
        </w:rPr>
      </w:pPr>
      <w:r w:rsidRPr="000E20EB">
        <w:rPr>
          <w:lang w:val="en-US"/>
        </w:rPr>
        <w:t>1</w:t>
      </w:r>
      <w:r w:rsidR="003923FF">
        <w:rPr>
          <w:lang w:val="en-US"/>
        </w:rPr>
        <w:t>9</w:t>
      </w:r>
      <w:r w:rsidRPr="000E20EB">
        <w:rPr>
          <w:lang w:val="en-US"/>
        </w:rPr>
        <w:t>.</w:t>
      </w:r>
      <w:r w:rsidRPr="000E20EB">
        <w:rPr>
          <w:lang w:val="en-US"/>
        </w:rPr>
        <w:tab/>
      </w:r>
      <w:r w:rsidR="004A64C2">
        <w:rPr>
          <w:lang w:val="en-US"/>
        </w:rPr>
        <w:t xml:space="preserve">The </w:t>
      </w:r>
      <w:r w:rsidRPr="000E20EB">
        <w:rPr>
          <w:lang w:val="en-US"/>
        </w:rPr>
        <w:t xml:space="preserve">UNESCO Office in </w:t>
      </w:r>
      <w:smartTag w:uri="urn:schemas-microsoft-com:office:smarttags" w:element="City">
        <w:r w:rsidRPr="000E20EB">
          <w:rPr>
            <w:lang w:val="en-US"/>
          </w:rPr>
          <w:t>Beirut</w:t>
        </w:r>
      </w:smartTag>
      <w:r w:rsidRPr="000E20EB">
        <w:rPr>
          <w:lang w:val="en-US"/>
        </w:rPr>
        <w:t xml:space="preserve"> is carrying out a review of the legal and policy frameworks of the educational systems in </w:t>
      </w:r>
      <w:smartTag w:uri="urn:schemas-microsoft-com:office:smarttags" w:element="place">
        <w:smartTag w:uri="urn:schemas-microsoft-com:office:smarttags" w:element="country-region">
          <w:r w:rsidRPr="000E20EB">
            <w:rPr>
              <w:lang w:val="en-US"/>
            </w:rPr>
            <w:t>Jordan</w:t>
          </w:r>
        </w:smartTag>
      </w:smartTag>
      <w:r w:rsidRPr="000E20EB">
        <w:rPr>
          <w:lang w:val="en-US"/>
        </w:rPr>
        <w:t>. The purpose of the review is to determine the compatibility of national laws and policies with international human rights frameworks relating to the right to education and their provisions for gender equality. Based on the findings of the review, UNESCO will make recommendations for developing gender sensitive educational reforms and laws. This activity is intended to assist Member States to accelerate their efforts in achieving the international development goals, especially those pertaining to gender equality.</w:t>
      </w:r>
    </w:p>
    <w:p w:rsidR="007A4FA9" w:rsidRPr="000E20EB" w:rsidRDefault="003923FF" w:rsidP="007A4FA9">
      <w:pPr>
        <w:pStyle w:val="SingleTxtG"/>
        <w:rPr>
          <w:lang w:val="en-US"/>
        </w:rPr>
      </w:pPr>
      <w:r>
        <w:rPr>
          <w:lang w:val="en-US"/>
        </w:rPr>
        <w:t>20</w:t>
      </w:r>
      <w:r w:rsidR="007A4FA9" w:rsidRPr="000E20EB">
        <w:rPr>
          <w:lang w:val="en-US"/>
        </w:rPr>
        <w:t>.</w:t>
      </w:r>
      <w:r w:rsidR="007A4FA9" w:rsidRPr="000E20EB">
        <w:rPr>
          <w:lang w:val="en-US"/>
        </w:rPr>
        <w:tab/>
        <w:t>The project on “Buildin</w:t>
      </w:r>
      <w:r w:rsidR="004A64C2" w:rsidRPr="000E20EB">
        <w:rPr>
          <w:lang w:val="en-US"/>
        </w:rPr>
        <w:t>g capacities of women citizen journalists in rural a</w:t>
      </w:r>
      <w:r w:rsidR="007A4FA9" w:rsidRPr="000E20EB">
        <w:rPr>
          <w:lang w:val="en-US"/>
        </w:rPr>
        <w:t>reas” aims at providing a high degree of support for women’s role in community development by involving female and male community members when addressing local issues. The project will create a network of six female community radio journalists aged between 20 and 35 who will be trained over a six-month period to produce 12 shows telling stories about the socio-economic realities of their communities from a gender</w:t>
      </w:r>
      <w:r w:rsidR="004A64C2">
        <w:rPr>
          <w:lang w:val="en-US"/>
        </w:rPr>
        <w:t>-</w:t>
      </w:r>
      <w:r w:rsidR="007A4FA9" w:rsidRPr="000E20EB">
        <w:rPr>
          <w:lang w:val="en-US"/>
        </w:rPr>
        <w:t>equality perspective, and attempting to promote women’s empowerment and bridge the gender gap within the Jordanian media landscape.</w:t>
      </w:r>
    </w:p>
    <w:p w:rsidR="007A4FA9" w:rsidRPr="000E20EB" w:rsidRDefault="007A4FA9" w:rsidP="007A4FA9">
      <w:pPr>
        <w:pStyle w:val="H1G"/>
        <w:rPr>
          <w:lang w:val="en-US"/>
        </w:rPr>
      </w:pPr>
      <w:r>
        <w:rPr>
          <w:lang w:val="en-US"/>
        </w:rPr>
        <w:tab/>
      </w:r>
      <w:r>
        <w:rPr>
          <w:lang w:val="en-US"/>
        </w:rPr>
        <w:tab/>
      </w:r>
      <w:smartTag w:uri="urn:schemas-microsoft-com:office:smarttags" w:element="place">
        <w:smartTag w:uri="urn:schemas-microsoft-com:office:smarttags" w:element="country-region">
          <w:r w:rsidRPr="00D637B6">
            <w:rPr>
              <w:lang w:val="en-US"/>
            </w:rPr>
            <w:t>Norway</w:t>
          </w:r>
        </w:smartTag>
      </w:smartTag>
    </w:p>
    <w:p w:rsidR="007A4FA9" w:rsidRPr="00D637B6" w:rsidRDefault="007A4FA9" w:rsidP="007A4FA9">
      <w:pPr>
        <w:pStyle w:val="SingleTxtG"/>
        <w:rPr>
          <w:lang w:val="en-US"/>
        </w:rPr>
      </w:pPr>
      <w:r w:rsidRPr="000E20EB">
        <w:rPr>
          <w:lang w:val="en-US"/>
        </w:rPr>
        <w:t>2</w:t>
      </w:r>
      <w:r w:rsidR="003923FF">
        <w:rPr>
          <w:lang w:val="en-US"/>
        </w:rPr>
        <w:t>1</w:t>
      </w:r>
      <w:r w:rsidRPr="000E20EB">
        <w:rPr>
          <w:lang w:val="en-US"/>
        </w:rPr>
        <w:t>.</w:t>
      </w:r>
      <w:r w:rsidRPr="000E20EB">
        <w:rPr>
          <w:lang w:val="en-US"/>
        </w:rPr>
        <w:tab/>
        <w:t>No information.</w:t>
      </w:r>
    </w:p>
    <w:p w:rsidR="007A4FA9" w:rsidRPr="00D637B6" w:rsidRDefault="007A4FA9" w:rsidP="007A4FA9">
      <w:pPr>
        <w:pStyle w:val="SingleTxtG"/>
        <w:rPr>
          <w:lang w:val="en-US"/>
        </w:rPr>
      </w:pPr>
      <w:r>
        <w:rPr>
          <w:lang w:val="en-US"/>
        </w:rPr>
        <w:tab/>
      </w:r>
      <w:r>
        <w:rPr>
          <w:lang w:val="en-US"/>
        </w:rPr>
        <w:tab/>
      </w:r>
    </w:p>
    <w:p w:rsidR="007A4FA9" w:rsidRPr="000E20EB" w:rsidRDefault="007A4FA9" w:rsidP="007A4FA9">
      <w:pPr>
        <w:pStyle w:val="H1G"/>
        <w:rPr>
          <w:lang w:val="en-US"/>
        </w:rPr>
      </w:pPr>
      <w:r>
        <w:rPr>
          <w:lang w:val="en-US"/>
        </w:rPr>
        <w:tab/>
      </w:r>
      <w:r>
        <w:rPr>
          <w:lang w:val="en-US"/>
        </w:rPr>
        <w:tab/>
      </w:r>
      <w:smartTag w:uri="urn:schemas-microsoft-com:office:smarttags" w:element="place">
        <w:smartTag w:uri="urn:schemas-microsoft-com:office:smarttags" w:element="country-region">
          <w:r w:rsidRPr="00D637B6">
            <w:rPr>
              <w:lang w:val="en-US"/>
            </w:rPr>
            <w:t>Zimbabwe</w:t>
          </w:r>
        </w:smartTag>
      </w:smartTag>
    </w:p>
    <w:p w:rsidR="007A4FA9" w:rsidRPr="000E20EB" w:rsidRDefault="003923FF" w:rsidP="007A4FA9">
      <w:pPr>
        <w:pStyle w:val="SingleTxtG"/>
        <w:rPr>
          <w:lang w:val="en-US"/>
        </w:rPr>
      </w:pPr>
      <w:r>
        <w:rPr>
          <w:lang w:val="en-US"/>
        </w:rPr>
        <w:t>22.</w:t>
      </w:r>
      <w:r>
        <w:rPr>
          <w:lang w:val="en-US"/>
        </w:rPr>
        <w:tab/>
      </w:r>
      <w:r w:rsidR="007A4FA9" w:rsidRPr="000E20EB">
        <w:rPr>
          <w:lang w:val="en-US"/>
        </w:rPr>
        <w:t>The project entitled “Strengthening National TVET Systems in Harare Cluster countries (Botswana, Malawi, Mozambique, Zambia, and Zimbabwe)” will contribute to formulat</w:t>
      </w:r>
      <w:r w:rsidR="004A64C2">
        <w:rPr>
          <w:lang w:val="en-US"/>
        </w:rPr>
        <w:t>ing</w:t>
      </w:r>
      <w:r w:rsidR="007A4FA9" w:rsidRPr="000E20EB">
        <w:rPr>
          <w:lang w:val="en-US"/>
        </w:rPr>
        <w:t xml:space="preserve"> policies that promote equitable access of girls and boys to secondary general and technical and vocational education, and to support policy dialogue on education for sustainable development through joint activities that take into account scientific principles, culture and communication as well as respect for cultural diversity and gender equality. The project will benefit young women and men enrolled in national education systems as well as national technical and vocational authorities.</w:t>
      </w:r>
    </w:p>
    <w:p w:rsidR="007A4FA9" w:rsidRPr="000E20EB" w:rsidRDefault="007A4FA9" w:rsidP="007A4FA9">
      <w:pPr>
        <w:pStyle w:val="SingleTxtG"/>
        <w:rPr>
          <w:lang w:val="en-US"/>
        </w:rPr>
      </w:pPr>
      <w:r w:rsidRPr="000E20EB">
        <w:rPr>
          <w:lang w:val="en-US"/>
        </w:rPr>
        <w:t>23.</w:t>
      </w:r>
      <w:r w:rsidRPr="000E20EB">
        <w:rPr>
          <w:lang w:val="en-US"/>
        </w:rPr>
        <w:tab/>
        <w:t>Within the framework of the 1972 World Heritage Convention, UNESCO promotes the preservation, restoration, and sustainable management of World Heritage Sites in the Harare Cluster countries (Botswana, Malawi, Mozambique, Zambia, and Zimbabwe), mainly by encouraging women’s active participation in World Heritage Committees and related management and conservation initiatives for World Heritage, and by promoting the gender equality dimensions of intangible cultural heritage and women’s important role in transmitting intangible heritage. UNESCO is also promoting community</w:t>
      </w:r>
      <w:r w:rsidR="004A64C2">
        <w:rPr>
          <w:lang w:val="en-US"/>
        </w:rPr>
        <w:t>-</w:t>
      </w:r>
      <w:r w:rsidRPr="000E20EB">
        <w:rPr>
          <w:lang w:val="en-US"/>
        </w:rPr>
        <w:t xml:space="preserve">based cultural tourism in </w:t>
      </w:r>
      <w:smartTag w:uri="urn:schemas-microsoft-com:office:smarttags" w:element="place">
        <w:smartTag w:uri="urn:schemas-microsoft-com:office:smarttags" w:element="country-region">
          <w:r w:rsidRPr="000E20EB">
            <w:rPr>
              <w:lang w:val="en-US"/>
            </w:rPr>
            <w:t>Zimbabwe</w:t>
          </w:r>
        </w:smartTag>
      </w:smartTag>
      <w:r w:rsidRPr="000E20EB">
        <w:rPr>
          <w:lang w:val="en-US"/>
        </w:rPr>
        <w:t xml:space="preserve"> through rehabilitation of markets for cultural goods and capacity building of creators around heritage sites and national monuments by increasing women's active and visible participation as major players in cultural and creative industries.</w:t>
      </w:r>
    </w:p>
    <w:p w:rsidR="00E61D3D" w:rsidRDefault="007A4FA9" w:rsidP="007A4FA9">
      <w:pPr>
        <w:pStyle w:val="SingleTxtG"/>
        <w:rPr>
          <w:lang w:val="en-US"/>
        </w:rPr>
      </w:pPr>
      <w:r w:rsidRPr="002107D9">
        <w:rPr>
          <w:lang w:val="en-US"/>
        </w:rPr>
        <w:t>24.</w:t>
      </w:r>
      <w:r w:rsidRPr="002107D9">
        <w:rPr>
          <w:lang w:val="en-US"/>
        </w:rPr>
        <w:tab/>
        <w:t>UNESCO and the “Women Film Makers of Zimbabwe” organized the International Images Film Festival in November 2010, aiming at empowering women filmmakers and promoting women’s creative diversity.</w:t>
      </w:r>
    </w:p>
    <w:p w:rsidR="007A4FA9" w:rsidRDefault="007A4FA9" w:rsidP="007A4FA9">
      <w:pPr>
        <w:pStyle w:val="SingleTxtG"/>
        <w:sectPr w:rsidR="007A4FA9" w:rsidSect="007A4FA9">
          <w:headerReference w:type="even" r:id="rId17"/>
          <w:headerReference w:type="default" r:id="rId18"/>
          <w:footerReference w:type="even" r:id="rId19"/>
          <w:footerReference w:type="default" r:id="rId20"/>
          <w:headerReference w:type="first" r:id="rId21"/>
          <w:footerReference w:type="first" r:id="rId22"/>
          <w:endnotePr>
            <w:numFmt w:val="decimal"/>
          </w:endnotePr>
          <w:pgSz w:w="11907" w:h="16840" w:code="9"/>
          <w:pgMar w:top="1701" w:right="1134" w:bottom="2268" w:left="1134" w:header="1134" w:footer="1701" w:gutter="0"/>
          <w:cols w:space="720"/>
          <w:titlePg/>
          <w:docGrid w:linePitch="65"/>
        </w:sectPr>
      </w:pPr>
    </w:p>
    <w:p w:rsidR="007A4FA9" w:rsidRDefault="004A64C2" w:rsidP="007A4FA9">
      <w:pPr>
        <w:pStyle w:val="SingleTxtG"/>
        <w:spacing w:after="0"/>
        <w:rPr>
          <w:b/>
          <w:lang w:val="en-US"/>
        </w:rPr>
      </w:pPr>
      <w:r>
        <w:rPr>
          <w:b/>
          <w:lang w:val="en-US"/>
        </w:rPr>
        <w:t xml:space="preserve">Table: </w:t>
      </w:r>
      <w:r w:rsidR="007A4FA9" w:rsidRPr="002107D9">
        <w:rPr>
          <w:b/>
          <w:lang w:val="en-US"/>
        </w:rPr>
        <w:t>Gross enrolment ratio</w:t>
      </w:r>
      <w:r>
        <w:rPr>
          <w:b/>
          <w:lang w:val="en-US"/>
        </w:rPr>
        <w:t>,</w:t>
      </w:r>
      <w:r w:rsidR="007A4FA9" w:rsidRPr="002107D9">
        <w:rPr>
          <w:b/>
          <w:lang w:val="en-US"/>
        </w:rPr>
        <w:t xml:space="preserve"> female and male</w:t>
      </w:r>
      <w:r>
        <w:rPr>
          <w:b/>
          <w:lang w:val="en-US"/>
        </w:rPr>
        <w:t>:</w:t>
      </w:r>
      <w:r w:rsidR="007A4FA9" w:rsidRPr="002107D9">
        <w:rPr>
          <w:b/>
          <w:lang w:val="en-US"/>
        </w:rPr>
        <w:t xml:space="preserve"> gender</w:t>
      </w:r>
      <w:r>
        <w:rPr>
          <w:b/>
          <w:lang w:val="en-US"/>
        </w:rPr>
        <w:t>-</w:t>
      </w:r>
      <w:r w:rsidR="007A4FA9" w:rsidRPr="002107D9">
        <w:rPr>
          <w:b/>
          <w:lang w:val="en-US"/>
        </w:rPr>
        <w:t xml:space="preserve">parity index education statistics for all countries </w:t>
      </w:r>
    </w:p>
    <w:p w:rsidR="007A4FA9" w:rsidRPr="002107D9" w:rsidRDefault="004A64C2" w:rsidP="007A4FA9">
      <w:pPr>
        <w:pStyle w:val="SingleTxtG"/>
        <w:rPr>
          <w:b/>
          <w:lang w:val="en-US"/>
        </w:rPr>
      </w:pPr>
      <w:r w:rsidRPr="002107D9">
        <w:rPr>
          <w:b/>
          <w:lang w:val="en-US"/>
        </w:rPr>
        <w:t>r</w:t>
      </w:r>
      <w:r w:rsidR="007A4FA9" w:rsidRPr="002107D9">
        <w:rPr>
          <w:b/>
          <w:lang w:val="en-US"/>
        </w:rPr>
        <w:t>eporting for the 51st session</w:t>
      </w:r>
    </w:p>
    <w:tbl>
      <w:tblPr>
        <w:tblW w:w="12359" w:type="dxa"/>
        <w:jc w:val="center"/>
        <w:tblCellSpacing w:w="0" w:type="dxa"/>
        <w:tblInd w:w="1134" w:type="dxa"/>
        <w:tblBorders>
          <w:top w:val="single" w:sz="4" w:space="0" w:color="auto"/>
          <w:left w:val="outset" w:sz="6" w:space="0" w:color="auto"/>
          <w:bottom w:val="outset" w:sz="6" w:space="0" w:color="auto"/>
          <w:right w:val="outset" w:sz="6" w:space="0" w:color="auto"/>
        </w:tblBorders>
        <w:shd w:val="clear" w:color="000000" w:fill="auto"/>
        <w:tblCellMar>
          <w:left w:w="0" w:type="dxa"/>
          <w:right w:w="0" w:type="dxa"/>
        </w:tblCellMar>
        <w:tblLook w:val="0000" w:firstRow="0" w:lastRow="0" w:firstColumn="0" w:lastColumn="0" w:noHBand="0" w:noVBand="0"/>
      </w:tblPr>
      <w:tblGrid>
        <w:gridCol w:w="1169"/>
        <w:gridCol w:w="614"/>
        <w:gridCol w:w="1137"/>
        <w:gridCol w:w="1138"/>
        <w:gridCol w:w="1222"/>
        <w:gridCol w:w="1222"/>
        <w:gridCol w:w="1138"/>
        <w:gridCol w:w="1193"/>
        <w:gridCol w:w="1138"/>
        <w:gridCol w:w="1247"/>
        <w:gridCol w:w="1141"/>
      </w:tblGrid>
      <w:tr w:rsidR="00E209F5" w:rsidRPr="007A4FA9">
        <w:trPr>
          <w:trHeight w:val="240"/>
          <w:tblHeader/>
          <w:tblCellSpacing w:w="0" w:type="dxa"/>
          <w:jc w:val="center"/>
        </w:trPr>
        <w:tc>
          <w:tcPr>
            <w:tcW w:w="1970" w:type="dxa"/>
            <w:gridSpan w:val="2"/>
            <w:tcBorders>
              <w:top w:val="single" w:sz="4" w:space="0" w:color="auto"/>
              <w:bottom w:val="single" w:sz="12" w:space="0" w:color="auto"/>
            </w:tcBorders>
            <w:shd w:val="clear" w:color="000000" w:fill="auto"/>
            <w:vAlign w:val="bottom"/>
          </w:tcPr>
          <w:p w:rsidR="007A4FA9" w:rsidRPr="007A4FA9" w:rsidRDefault="007A4FA9" w:rsidP="007A4FA9">
            <w:pPr>
              <w:suppressAutoHyphens w:val="0"/>
              <w:spacing w:before="80" w:after="80" w:line="200" w:lineRule="exact"/>
              <w:rPr>
                <w:bCs/>
                <w:i/>
                <w:sz w:val="16"/>
                <w:lang w:val="en-US"/>
              </w:rPr>
            </w:pPr>
            <w:r w:rsidRPr="007A4FA9">
              <w:rPr>
                <w:bCs/>
                <w:i/>
                <w:sz w:val="16"/>
                <w:lang w:val="en-US"/>
              </w:rPr>
              <w:t>Data</w:t>
            </w:r>
          </w:p>
        </w:tc>
        <w:tc>
          <w:tcPr>
            <w:tcW w:w="1279" w:type="dxa"/>
            <w:tcBorders>
              <w:top w:val="single" w:sz="4" w:space="0" w:color="auto"/>
              <w:bottom w:val="single" w:sz="12" w:space="0" w:color="auto"/>
            </w:tcBorders>
            <w:shd w:val="clear" w:color="000000" w:fill="auto"/>
            <w:vAlign w:val="bottom"/>
          </w:tcPr>
          <w:p w:rsidR="007A4FA9" w:rsidRDefault="00E209F5" w:rsidP="00E209F5">
            <w:pPr>
              <w:suppressAutoHyphens w:val="0"/>
              <w:spacing w:line="200" w:lineRule="exact"/>
              <w:jc w:val="right"/>
              <w:rPr>
                <w:i/>
                <w:sz w:val="16"/>
                <w:lang w:val="en-US"/>
              </w:rPr>
            </w:pPr>
            <w:r>
              <w:rPr>
                <w:i/>
                <w:sz w:val="16"/>
                <w:lang w:val="en-US"/>
              </w:rPr>
              <w:t>Gross enrolment</w:t>
            </w:r>
          </w:p>
          <w:p w:rsidR="00E209F5" w:rsidRDefault="00E209F5" w:rsidP="00E209F5">
            <w:pPr>
              <w:suppressAutoHyphens w:val="0"/>
              <w:spacing w:line="200" w:lineRule="exact"/>
              <w:jc w:val="right"/>
              <w:rPr>
                <w:i/>
                <w:sz w:val="16"/>
                <w:lang w:val="en-US"/>
              </w:rPr>
            </w:pPr>
            <w:r>
              <w:rPr>
                <w:i/>
                <w:sz w:val="16"/>
                <w:lang w:val="en-US"/>
              </w:rPr>
              <w:t>ratio</w:t>
            </w:r>
          </w:p>
          <w:p w:rsidR="00E209F5" w:rsidRPr="007A4FA9" w:rsidRDefault="00E209F5" w:rsidP="00E209F5">
            <w:pPr>
              <w:suppressAutoHyphens w:val="0"/>
              <w:spacing w:line="200" w:lineRule="exact"/>
              <w:jc w:val="right"/>
              <w:rPr>
                <w:i/>
                <w:sz w:val="16"/>
                <w:lang w:val="en-US"/>
              </w:rPr>
            </w:pPr>
            <w:r>
              <w:rPr>
                <w:i/>
                <w:sz w:val="16"/>
                <w:lang w:val="en-US"/>
              </w:rPr>
              <w:t>Primary Female</w:t>
            </w:r>
          </w:p>
        </w:tc>
        <w:tc>
          <w:tcPr>
            <w:tcW w:w="1279" w:type="dxa"/>
            <w:tcBorders>
              <w:top w:val="single" w:sz="4" w:space="0" w:color="auto"/>
              <w:bottom w:val="single" w:sz="12" w:space="0" w:color="auto"/>
            </w:tcBorders>
            <w:shd w:val="clear" w:color="000000" w:fill="auto"/>
            <w:vAlign w:val="bottom"/>
          </w:tcPr>
          <w:p w:rsidR="007A4FA9" w:rsidRPr="007A4FA9" w:rsidRDefault="007A4FA9" w:rsidP="00E209F5">
            <w:pPr>
              <w:suppressAutoHyphens w:val="0"/>
              <w:spacing w:line="200" w:lineRule="exact"/>
              <w:jc w:val="right"/>
              <w:rPr>
                <w:i/>
                <w:sz w:val="16"/>
                <w:lang w:val="en-US"/>
              </w:rPr>
            </w:pPr>
            <w:r w:rsidRPr="007A4FA9">
              <w:rPr>
                <w:i/>
                <w:sz w:val="16"/>
                <w:lang w:val="en-US"/>
              </w:rPr>
              <w:t>Gross enrolment ratio.</w:t>
            </w:r>
          </w:p>
          <w:p w:rsidR="007A4FA9" w:rsidRPr="007A4FA9" w:rsidRDefault="007A4FA9" w:rsidP="00E209F5">
            <w:pPr>
              <w:suppressAutoHyphens w:val="0"/>
              <w:spacing w:line="200" w:lineRule="exact"/>
              <w:jc w:val="right"/>
              <w:rPr>
                <w:i/>
                <w:sz w:val="16"/>
                <w:lang w:val="en-US"/>
              </w:rPr>
            </w:pPr>
            <w:r w:rsidRPr="007A4FA9">
              <w:rPr>
                <w:i/>
                <w:sz w:val="16"/>
                <w:lang w:val="en-US"/>
              </w:rPr>
              <w:t>Primary. Male</w:t>
            </w:r>
          </w:p>
        </w:tc>
        <w:tc>
          <w:tcPr>
            <w:tcW w:w="1368" w:type="dxa"/>
            <w:tcBorders>
              <w:top w:val="single" w:sz="4" w:space="0" w:color="auto"/>
              <w:bottom w:val="single" w:sz="12" w:space="0" w:color="auto"/>
            </w:tcBorders>
            <w:shd w:val="clear" w:color="000000" w:fill="auto"/>
            <w:vAlign w:val="bottom"/>
          </w:tcPr>
          <w:p w:rsidR="007A4FA9" w:rsidRPr="007A4FA9" w:rsidRDefault="007A4FA9" w:rsidP="00E209F5">
            <w:pPr>
              <w:suppressAutoHyphens w:val="0"/>
              <w:spacing w:line="200" w:lineRule="exact"/>
              <w:jc w:val="right"/>
              <w:rPr>
                <w:i/>
                <w:sz w:val="16"/>
                <w:lang w:val="en-US"/>
              </w:rPr>
            </w:pPr>
            <w:r w:rsidRPr="007A4FA9">
              <w:rPr>
                <w:i/>
                <w:sz w:val="16"/>
                <w:lang w:val="en-US"/>
              </w:rPr>
              <w:t>Gross enrolment ratio.</w:t>
            </w:r>
          </w:p>
          <w:p w:rsidR="007A4FA9" w:rsidRPr="007A4FA9" w:rsidRDefault="007A4FA9" w:rsidP="00E209F5">
            <w:pPr>
              <w:suppressAutoHyphens w:val="0"/>
              <w:spacing w:line="200" w:lineRule="exact"/>
              <w:jc w:val="right"/>
              <w:rPr>
                <w:i/>
                <w:sz w:val="16"/>
                <w:lang w:val="en-US"/>
              </w:rPr>
            </w:pPr>
            <w:r w:rsidRPr="007A4FA9">
              <w:rPr>
                <w:i/>
                <w:sz w:val="16"/>
                <w:lang w:val="en-US"/>
              </w:rPr>
              <w:t>Secondary. Female</w:t>
            </w:r>
          </w:p>
        </w:tc>
        <w:tc>
          <w:tcPr>
            <w:tcW w:w="1368" w:type="dxa"/>
            <w:tcBorders>
              <w:top w:val="single" w:sz="4" w:space="0" w:color="auto"/>
              <w:bottom w:val="single" w:sz="12" w:space="0" w:color="auto"/>
            </w:tcBorders>
            <w:shd w:val="clear" w:color="000000" w:fill="auto"/>
            <w:vAlign w:val="bottom"/>
          </w:tcPr>
          <w:p w:rsidR="007A4FA9" w:rsidRPr="007A4FA9" w:rsidRDefault="007A4FA9" w:rsidP="00E209F5">
            <w:pPr>
              <w:suppressAutoHyphens w:val="0"/>
              <w:spacing w:line="200" w:lineRule="exact"/>
              <w:jc w:val="right"/>
              <w:rPr>
                <w:i/>
                <w:sz w:val="16"/>
                <w:lang w:val="en-US"/>
              </w:rPr>
            </w:pPr>
            <w:r w:rsidRPr="007A4FA9">
              <w:rPr>
                <w:i/>
                <w:sz w:val="16"/>
                <w:lang w:val="en-US"/>
              </w:rPr>
              <w:t>Gross enrolment ratio.</w:t>
            </w:r>
          </w:p>
          <w:p w:rsidR="007A4FA9" w:rsidRPr="007A4FA9" w:rsidRDefault="007A4FA9" w:rsidP="00E209F5">
            <w:pPr>
              <w:suppressAutoHyphens w:val="0"/>
              <w:spacing w:line="200" w:lineRule="exact"/>
              <w:jc w:val="right"/>
              <w:rPr>
                <w:i/>
                <w:sz w:val="16"/>
                <w:lang w:val="en-US"/>
              </w:rPr>
            </w:pPr>
            <w:r w:rsidRPr="007A4FA9">
              <w:rPr>
                <w:i/>
                <w:sz w:val="16"/>
                <w:lang w:val="en-US"/>
              </w:rPr>
              <w:t>Secondary. Male</w:t>
            </w:r>
          </w:p>
        </w:tc>
        <w:tc>
          <w:tcPr>
            <w:tcW w:w="1279" w:type="dxa"/>
            <w:tcBorders>
              <w:top w:val="single" w:sz="4" w:space="0" w:color="auto"/>
              <w:bottom w:val="single" w:sz="12" w:space="0" w:color="auto"/>
            </w:tcBorders>
            <w:shd w:val="clear" w:color="000000" w:fill="auto"/>
            <w:vAlign w:val="bottom"/>
          </w:tcPr>
          <w:p w:rsidR="007A4FA9" w:rsidRPr="007A4FA9" w:rsidRDefault="007A4FA9" w:rsidP="00E209F5">
            <w:pPr>
              <w:suppressAutoHyphens w:val="0"/>
              <w:spacing w:line="200" w:lineRule="exact"/>
              <w:jc w:val="right"/>
              <w:rPr>
                <w:i/>
                <w:sz w:val="16"/>
                <w:lang w:val="en-US"/>
              </w:rPr>
            </w:pPr>
            <w:r w:rsidRPr="007A4FA9">
              <w:rPr>
                <w:i/>
                <w:sz w:val="16"/>
                <w:lang w:val="en-US"/>
              </w:rPr>
              <w:t>Gross enrolment ratio.</w:t>
            </w:r>
          </w:p>
          <w:p w:rsidR="007A4FA9" w:rsidRPr="007A4FA9" w:rsidRDefault="007A4FA9" w:rsidP="00E209F5">
            <w:pPr>
              <w:suppressAutoHyphens w:val="0"/>
              <w:spacing w:line="200" w:lineRule="exact"/>
              <w:jc w:val="right"/>
              <w:rPr>
                <w:i/>
                <w:sz w:val="16"/>
                <w:lang w:val="en-US"/>
              </w:rPr>
            </w:pPr>
            <w:r w:rsidRPr="007A4FA9">
              <w:rPr>
                <w:i/>
                <w:sz w:val="16"/>
                <w:lang w:val="en-US"/>
              </w:rPr>
              <w:t>Tertiary. Female</w:t>
            </w:r>
          </w:p>
        </w:tc>
        <w:tc>
          <w:tcPr>
            <w:tcW w:w="1279" w:type="dxa"/>
            <w:tcBorders>
              <w:top w:val="single" w:sz="4" w:space="0" w:color="auto"/>
              <w:bottom w:val="single" w:sz="12" w:space="0" w:color="auto"/>
            </w:tcBorders>
            <w:shd w:val="clear" w:color="000000" w:fill="auto"/>
            <w:vAlign w:val="bottom"/>
          </w:tcPr>
          <w:p w:rsidR="00E209F5" w:rsidRDefault="007A4FA9" w:rsidP="00E209F5">
            <w:pPr>
              <w:suppressAutoHyphens w:val="0"/>
              <w:spacing w:line="200" w:lineRule="exact"/>
              <w:jc w:val="right"/>
              <w:rPr>
                <w:i/>
                <w:sz w:val="16"/>
                <w:lang w:val="en-US"/>
              </w:rPr>
            </w:pPr>
            <w:r w:rsidRPr="007A4FA9">
              <w:rPr>
                <w:i/>
                <w:sz w:val="16"/>
                <w:lang w:val="en-US"/>
              </w:rPr>
              <w:t>Gross enrolment ratio.</w:t>
            </w:r>
          </w:p>
          <w:p w:rsidR="007A4FA9" w:rsidRPr="007A4FA9" w:rsidRDefault="007A4FA9" w:rsidP="00E209F5">
            <w:pPr>
              <w:suppressAutoHyphens w:val="0"/>
              <w:spacing w:line="200" w:lineRule="exact"/>
              <w:jc w:val="right"/>
              <w:rPr>
                <w:i/>
                <w:sz w:val="16"/>
                <w:lang w:val="en-US"/>
              </w:rPr>
            </w:pPr>
            <w:r w:rsidRPr="007A4FA9">
              <w:rPr>
                <w:i/>
                <w:sz w:val="16"/>
                <w:lang w:val="en-US"/>
              </w:rPr>
              <w:t>Tertiary.Male</w:t>
            </w:r>
          </w:p>
        </w:tc>
        <w:tc>
          <w:tcPr>
            <w:tcW w:w="1279" w:type="dxa"/>
            <w:tcBorders>
              <w:top w:val="single" w:sz="4" w:space="0" w:color="auto"/>
              <w:bottom w:val="single" w:sz="12" w:space="0" w:color="auto"/>
            </w:tcBorders>
            <w:shd w:val="clear" w:color="000000" w:fill="auto"/>
            <w:vAlign w:val="bottom"/>
          </w:tcPr>
          <w:p w:rsidR="007A4FA9" w:rsidRPr="007A4FA9" w:rsidRDefault="007A4FA9" w:rsidP="00E209F5">
            <w:pPr>
              <w:suppressAutoHyphens w:val="0"/>
              <w:spacing w:line="200" w:lineRule="exact"/>
              <w:jc w:val="right"/>
              <w:rPr>
                <w:i/>
                <w:sz w:val="16"/>
                <w:lang w:val="en-US"/>
              </w:rPr>
            </w:pPr>
            <w:r w:rsidRPr="007A4FA9">
              <w:rPr>
                <w:i/>
                <w:sz w:val="16"/>
                <w:lang w:val="en-US"/>
              </w:rPr>
              <w:t>Gender parity index for gross enrolment ratio.</w:t>
            </w:r>
          </w:p>
          <w:p w:rsidR="007A4FA9" w:rsidRPr="007A4FA9" w:rsidRDefault="007A4FA9" w:rsidP="00E209F5">
            <w:pPr>
              <w:suppressAutoHyphens w:val="0"/>
              <w:spacing w:line="200" w:lineRule="exact"/>
              <w:jc w:val="right"/>
              <w:rPr>
                <w:i/>
                <w:sz w:val="16"/>
                <w:lang w:val="en-US"/>
              </w:rPr>
            </w:pPr>
            <w:r w:rsidRPr="007A4FA9">
              <w:rPr>
                <w:i/>
                <w:sz w:val="16"/>
                <w:lang w:val="en-US"/>
              </w:rPr>
              <w:t>Primary</w:t>
            </w:r>
          </w:p>
        </w:tc>
        <w:tc>
          <w:tcPr>
            <w:tcW w:w="1368" w:type="dxa"/>
            <w:tcBorders>
              <w:top w:val="single" w:sz="4" w:space="0" w:color="auto"/>
              <w:bottom w:val="single" w:sz="12" w:space="0" w:color="auto"/>
            </w:tcBorders>
            <w:shd w:val="clear" w:color="000000" w:fill="auto"/>
            <w:vAlign w:val="bottom"/>
          </w:tcPr>
          <w:p w:rsidR="007A4FA9" w:rsidRPr="007A4FA9" w:rsidRDefault="007A4FA9" w:rsidP="00E209F5">
            <w:pPr>
              <w:suppressAutoHyphens w:val="0"/>
              <w:spacing w:line="200" w:lineRule="exact"/>
              <w:jc w:val="right"/>
              <w:rPr>
                <w:i/>
                <w:sz w:val="16"/>
                <w:lang w:val="en-US"/>
              </w:rPr>
            </w:pPr>
            <w:r w:rsidRPr="007A4FA9">
              <w:rPr>
                <w:i/>
                <w:sz w:val="16"/>
                <w:lang w:val="en-US"/>
              </w:rPr>
              <w:t>Gender parity index for gross enrolment ratio.</w:t>
            </w:r>
          </w:p>
          <w:p w:rsidR="007A4FA9" w:rsidRPr="007A4FA9" w:rsidRDefault="007A4FA9" w:rsidP="00E209F5">
            <w:pPr>
              <w:suppressAutoHyphens w:val="0"/>
              <w:spacing w:line="200" w:lineRule="exact"/>
              <w:ind w:left="113"/>
              <w:jc w:val="right"/>
              <w:rPr>
                <w:i/>
                <w:sz w:val="16"/>
                <w:lang w:val="en-US"/>
              </w:rPr>
            </w:pPr>
            <w:r w:rsidRPr="007A4FA9">
              <w:rPr>
                <w:i/>
                <w:sz w:val="16"/>
                <w:lang w:val="en-US"/>
              </w:rPr>
              <w:t>Secondary.</w:t>
            </w:r>
          </w:p>
        </w:tc>
        <w:tc>
          <w:tcPr>
            <w:tcW w:w="1279" w:type="dxa"/>
            <w:tcBorders>
              <w:top w:val="single" w:sz="4" w:space="0" w:color="auto"/>
              <w:bottom w:val="single" w:sz="12" w:space="0" w:color="auto"/>
            </w:tcBorders>
            <w:shd w:val="clear" w:color="000000" w:fill="auto"/>
            <w:vAlign w:val="bottom"/>
          </w:tcPr>
          <w:p w:rsidR="00E209F5" w:rsidRDefault="007A4FA9" w:rsidP="00E209F5">
            <w:pPr>
              <w:suppressAutoHyphens w:val="0"/>
              <w:spacing w:line="200" w:lineRule="exact"/>
              <w:jc w:val="right"/>
              <w:rPr>
                <w:i/>
                <w:sz w:val="16"/>
                <w:lang w:val="en-US"/>
              </w:rPr>
            </w:pPr>
            <w:r w:rsidRPr="007A4FA9">
              <w:rPr>
                <w:i/>
                <w:sz w:val="16"/>
                <w:lang w:val="en-US"/>
              </w:rPr>
              <w:t>Ge</w:t>
            </w:r>
            <w:r w:rsidR="00E209F5">
              <w:rPr>
                <w:i/>
                <w:sz w:val="16"/>
                <w:lang w:val="en-US"/>
              </w:rPr>
              <w:t>nder parity index for gross</w:t>
            </w:r>
          </w:p>
          <w:p w:rsidR="007A4FA9" w:rsidRPr="007A4FA9" w:rsidRDefault="007A4FA9" w:rsidP="00E209F5">
            <w:pPr>
              <w:suppressAutoHyphens w:val="0"/>
              <w:spacing w:line="200" w:lineRule="exact"/>
              <w:jc w:val="center"/>
              <w:rPr>
                <w:i/>
                <w:sz w:val="16"/>
                <w:lang w:val="en-US"/>
              </w:rPr>
            </w:pPr>
            <w:r w:rsidRPr="007A4FA9">
              <w:rPr>
                <w:i/>
                <w:sz w:val="16"/>
                <w:lang w:val="en-US"/>
              </w:rPr>
              <w:t>enrolment</w:t>
            </w:r>
            <w:r w:rsidR="00E209F5">
              <w:rPr>
                <w:i/>
                <w:sz w:val="16"/>
                <w:lang w:val="en-US"/>
              </w:rPr>
              <w:t xml:space="preserve"> ratio</w:t>
            </w:r>
          </w:p>
          <w:p w:rsidR="007A4FA9" w:rsidRPr="007A4FA9" w:rsidRDefault="007A4FA9" w:rsidP="00E209F5">
            <w:pPr>
              <w:suppressAutoHyphens w:val="0"/>
              <w:spacing w:line="200" w:lineRule="exact"/>
              <w:jc w:val="right"/>
              <w:rPr>
                <w:i/>
                <w:sz w:val="16"/>
                <w:lang w:val="en-US"/>
              </w:rPr>
            </w:pPr>
            <w:r w:rsidRPr="007A4FA9">
              <w:rPr>
                <w:i/>
                <w:sz w:val="16"/>
                <w:lang w:val="en-US"/>
              </w:rPr>
              <w:t>Tertiary</w:t>
            </w:r>
          </w:p>
        </w:tc>
      </w:tr>
      <w:tr w:rsidR="00E209F5" w:rsidRPr="007A4FA9">
        <w:trPr>
          <w:trHeight w:val="240"/>
          <w:tblHeader/>
          <w:tblCellSpacing w:w="0" w:type="dxa"/>
          <w:jc w:val="center"/>
        </w:trPr>
        <w:tc>
          <w:tcPr>
            <w:tcW w:w="1281" w:type="dxa"/>
            <w:shd w:val="clear" w:color="000000" w:fill="auto"/>
          </w:tcPr>
          <w:p w:rsidR="007A4FA9" w:rsidRPr="007A4FA9" w:rsidRDefault="007A4FA9" w:rsidP="007A4FA9">
            <w:pPr>
              <w:suppressAutoHyphens w:val="0"/>
              <w:spacing w:before="40" w:after="40" w:line="220" w:lineRule="exact"/>
              <w:rPr>
                <w:bCs/>
                <w:sz w:val="18"/>
                <w:lang w:val="en-US"/>
              </w:rPr>
            </w:pPr>
            <w:r w:rsidRPr="007A4FA9">
              <w:rPr>
                <w:bCs/>
                <w:sz w:val="18"/>
                <w:lang w:val="en-US"/>
              </w:rPr>
              <w:t>Country</w:t>
            </w:r>
          </w:p>
        </w:tc>
        <w:tc>
          <w:tcPr>
            <w:tcW w:w="689" w:type="dxa"/>
            <w:shd w:val="clear" w:color="000000" w:fill="auto"/>
          </w:tcPr>
          <w:p w:rsidR="007A4FA9" w:rsidRPr="007A4FA9" w:rsidRDefault="007A4FA9" w:rsidP="007A4FA9">
            <w:pPr>
              <w:suppressAutoHyphens w:val="0"/>
              <w:spacing w:before="40" w:after="40" w:line="220" w:lineRule="exact"/>
              <w:rPr>
                <w:bCs/>
                <w:sz w:val="18"/>
                <w:lang w:val="en-US"/>
              </w:rPr>
            </w:pPr>
            <w:r w:rsidRPr="007A4FA9">
              <w:rPr>
                <w:bCs/>
                <w:sz w:val="18"/>
                <w:lang w:val="en-US"/>
              </w:rPr>
              <w:t>Year</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 </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 </w:t>
            </w:r>
          </w:p>
        </w:tc>
        <w:tc>
          <w:tcPr>
            <w:tcW w:w="1368"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 </w:t>
            </w:r>
          </w:p>
        </w:tc>
        <w:tc>
          <w:tcPr>
            <w:tcW w:w="1368"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 </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 </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 </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 </w:t>
            </w:r>
          </w:p>
        </w:tc>
        <w:tc>
          <w:tcPr>
            <w:tcW w:w="1368"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 </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 </w:t>
            </w:r>
          </w:p>
        </w:tc>
      </w:tr>
      <w:tr w:rsidR="00E209F5" w:rsidRPr="007A4FA9">
        <w:trPr>
          <w:trHeight w:val="240"/>
          <w:tblCellSpacing w:w="0" w:type="dxa"/>
          <w:jc w:val="center"/>
        </w:trPr>
        <w:tc>
          <w:tcPr>
            <w:tcW w:w="0" w:type="auto"/>
            <w:vMerge w:val="restart"/>
            <w:shd w:val="clear" w:color="000000" w:fill="auto"/>
          </w:tcPr>
          <w:p w:rsidR="007A4FA9" w:rsidRPr="007A4FA9" w:rsidRDefault="007A4FA9" w:rsidP="007A4FA9">
            <w:pPr>
              <w:suppressAutoHyphens w:val="0"/>
              <w:spacing w:before="40" w:after="40" w:line="220" w:lineRule="exact"/>
              <w:rPr>
                <w:sz w:val="18"/>
                <w:lang w:val="en-US"/>
              </w:rPr>
            </w:pPr>
            <w:smartTag w:uri="urn:schemas-microsoft-com:office:smarttags" w:element="place">
              <w:smartTag w:uri="urn:schemas-microsoft-com:office:smarttags" w:element="country-region">
                <w:r w:rsidRPr="007A4FA9">
                  <w:rPr>
                    <w:sz w:val="18"/>
                    <w:lang w:val="en-US"/>
                  </w:rPr>
                  <w:t>Algeria</w:t>
                </w:r>
              </w:smartTag>
            </w:smartTag>
          </w:p>
        </w:tc>
        <w:tc>
          <w:tcPr>
            <w:tcW w:w="0" w:type="auto"/>
            <w:shd w:val="clear" w:color="000000" w:fill="auto"/>
          </w:tcPr>
          <w:p w:rsidR="007A4FA9" w:rsidRPr="007A4FA9" w:rsidRDefault="007A4FA9" w:rsidP="007A4FA9">
            <w:pPr>
              <w:suppressAutoHyphens w:val="0"/>
              <w:spacing w:before="40" w:after="40" w:line="220" w:lineRule="exact"/>
              <w:rPr>
                <w:sz w:val="18"/>
                <w:lang w:val="en-US"/>
              </w:rPr>
            </w:pPr>
            <w:r w:rsidRPr="007A4FA9">
              <w:rPr>
                <w:sz w:val="18"/>
                <w:lang w:val="en-US"/>
              </w:rPr>
              <w:t>2007</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108</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115</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28</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20</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0.94</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1.40</w:t>
            </w:r>
          </w:p>
        </w:tc>
      </w:tr>
      <w:tr w:rsidR="00E209F5" w:rsidRPr="007A4FA9">
        <w:trPr>
          <w:trHeight w:val="240"/>
          <w:tblCellSpacing w:w="0" w:type="dxa"/>
          <w:jc w:val="center"/>
        </w:trPr>
        <w:tc>
          <w:tcPr>
            <w:tcW w:w="0" w:type="auto"/>
            <w:vMerge/>
            <w:shd w:val="clear" w:color="000000" w:fill="auto"/>
          </w:tcPr>
          <w:p w:rsidR="007A4FA9" w:rsidRPr="007A4FA9" w:rsidRDefault="007A4FA9" w:rsidP="007A4FA9">
            <w:pPr>
              <w:suppressAutoHyphens w:val="0"/>
              <w:spacing w:before="40" w:after="40" w:line="220" w:lineRule="exact"/>
              <w:rPr>
                <w:sz w:val="18"/>
                <w:lang w:val="en-US"/>
              </w:rPr>
            </w:pPr>
          </w:p>
        </w:tc>
        <w:tc>
          <w:tcPr>
            <w:tcW w:w="0" w:type="auto"/>
            <w:shd w:val="clear" w:color="000000" w:fill="auto"/>
          </w:tcPr>
          <w:p w:rsidR="007A4FA9" w:rsidRPr="007A4FA9" w:rsidRDefault="007A4FA9" w:rsidP="007A4FA9">
            <w:pPr>
              <w:suppressAutoHyphens w:val="0"/>
              <w:spacing w:before="40" w:after="40" w:line="220" w:lineRule="exact"/>
              <w:rPr>
                <w:sz w:val="18"/>
                <w:lang w:val="en-US"/>
              </w:rPr>
            </w:pPr>
            <w:r w:rsidRPr="007A4FA9">
              <w:rPr>
                <w:sz w:val="18"/>
                <w:lang w:val="en-US"/>
              </w:rPr>
              <w:t>2008</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106</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113</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0.94</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r>
      <w:tr w:rsidR="00E209F5" w:rsidRPr="007A4FA9">
        <w:trPr>
          <w:trHeight w:val="240"/>
          <w:tblCellSpacing w:w="0" w:type="dxa"/>
          <w:jc w:val="center"/>
        </w:trPr>
        <w:tc>
          <w:tcPr>
            <w:tcW w:w="0" w:type="auto"/>
            <w:vMerge/>
            <w:shd w:val="clear" w:color="000000" w:fill="auto"/>
          </w:tcPr>
          <w:p w:rsidR="007A4FA9" w:rsidRPr="007A4FA9" w:rsidRDefault="007A4FA9" w:rsidP="007A4FA9">
            <w:pPr>
              <w:suppressAutoHyphens w:val="0"/>
              <w:spacing w:before="40" w:after="40" w:line="220" w:lineRule="exact"/>
              <w:rPr>
                <w:sz w:val="18"/>
                <w:lang w:val="en-US"/>
              </w:rPr>
            </w:pPr>
          </w:p>
        </w:tc>
        <w:tc>
          <w:tcPr>
            <w:tcW w:w="0" w:type="auto"/>
            <w:shd w:val="clear" w:color="000000" w:fill="auto"/>
          </w:tcPr>
          <w:p w:rsidR="007A4FA9" w:rsidRPr="007A4FA9" w:rsidRDefault="007A4FA9" w:rsidP="007A4FA9">
            <w:pPr>
              <w:suppressAutoHyphens w:val="0"/>
              <w:spacing w:before="40" w:after="40" w:line="220" w:lineRule="exact"/>
              <w:rPr>
                <w:sz w:val="18"/>
                <w:lang w:val="en-US"/>
              </w:rPr>
            </w:pPr>
            <w:r w:rsidRPr="007A4FA9">
              <w:rPr>
                <w:sz w:val="18"/>
                <w:lang w:val="en-US"/>
              </w:rPr>
              <w:t>2009</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107</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114</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96</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94</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36</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25</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0.94</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1.02</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1.44</w:t>
            </w:r>
          </w:p>
        </w:tc>
      </w:tr>
      <w:tr w:rsidR="00E209F5" w:rsidRPr="007A4FA9">
        <w:trPr>
          <w:trHeight w:val="240"/>
          <w:tblCellSpacing w:w="0" w:type="dxa"/>
          <w:jc w:val="center"/>
        </w:trPr>
        <w:tc>
          <w:tcPr>
            <w:tcW w:w="0" w:type="auto"/>
            <w:vMerge/>
            <w:shd w:val="clear" w:color="000000" w:fill="auto"/>
          </w:tcPr>
          <w:p w:rsidR="007A4FA9" w:rsidRPr="007A4FA9" w:rsidRDefault="007A4FA9" w:rsidP="007A4FA9">
            <w:pPr>
              <w:suppressAutoHyphens w:val="0"/>
              <w:spacing w:before="40" w:after="40" w:line="220" w:lineRule="exact"/>
              <w:rPr>
                <w:sz w:val="18"/>
                <w:lang w:val="en-US"/>
              </w:rPr>
            </w:pPr>
          </w:p>
        </w:tc>
        <w:tc>
          <w:tcPr>
            <w:tcW w:w="0" w:type="auto"/>
            <w:shd w:val="clear" w:color="000000" w:fill="auto"/>
          </w:tcPr>
          <w:p w:rsidR="007A4FA9" w:rsidRPr="007A4FA9" w:rsidRDefault="007A4FA9" w:rsidP="007A4FA9">
            <w:pPr>
              <w:suppressAutoHyphens w:val="0"/>
              <w:spacing w:before="40" w:after="40" w:line="220" w:lineRule="exact"/>
              <w:rPr>
                <w:sz w:val="18"/>
                <w:lang w:val="en-US"/>
              </w:rPr>
            </w:pPr>
            <w:r w:rsidRPr="007A4FA9">
              <w:rPr>
                <w:sz w:val="18"/>
                <w:lang w:val="en-US"/>
              </w:rPr>
              <w:t>2010</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107</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113</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37</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25</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0.94</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1.46</w:t>
            </w:r>
          </w:p>
        </w:tc>
      </w:tr>
      <w:tr w:rsidR="00E209F5" w:rsidRPr="007A4FA9">
        <w:trPr>
          <w:trHeight w:val="240"/>
          <w:tblCellSpacing w:w="0" w:type="dxa"/>
          <w:jc w:val="center"/>
        </w:trPr>
        <w:tc>
          <w:tcPr>
            <w:tcW w:w="0" w:type="auto"/>
            <w:vMerge w:val="restart"/>
            <w:shd w:val="clear" w:color="000000" w:fill="auto"/>
          </w:tcPr>
          <w:p w:rsidR="007A4FA9" w:rsidRPr="007A4FA9" w:rsidRDefault="007A4FA9" w:rsidP="007A4FA9">
            <w:pPr>
              <w:suppressAutoHyphens w:val="0"/>
              <w:spacing w:before="40" w:after="40" w:line="220" w:lineRule="exact"/>
              <w:rPr>
                <w:sz w:val="18"/>
                <w:lang w:val="en-US"/>
              </w:rPr>
            </w:pPr>
            <w:smartTag w:uri="urn:schemas-microsoft-com:office:smarttags" w:element="place">
              <w:smartTag w:uri="urn:schemas-microsoft-com:office:smarttags" w:element="country-region">
                <w:r w:rsidRPr="007A4FA9">
                  <w:rPr>
                    <w:sz w:val="18"/>
                    <w:lang w:val="en-US"/>
                  </w:rPr>
                  <w:t>Jordan</w:t>
                </w:r>
              </w:smartTag>
            </w:smartTag>
          </w:p>
        </w:tc>
        <w:tc>
          <w:tcPr>
            <w:tcW w:w="0" w:type="auto"/>
            <w:shd w:val="clear" w:color="000000" w:fill="auto"/>
          </w:tcPr>
          <w:p w:rsidR="007A4FA9" w:rsidRPr="007A4FA9" w:rsidRDefault="007A4FA9" w:rsidP="007A4FA9">
            <w:pPr>
              <w:suppressAutoHyphens w:val="0"/>
              <w:spacing w:before="40" w:after="40" w:line="220" w:lineRule="exact"/>
              <w:rPr>
                <w:sz w:val="18"/>
                <w:lang w:val="en-US"/>
              </w:rPr>
            </w:pPr>
            <w:r w:rsidRPr="007A4FA9">
              <w:rPr>
                <w:sz w:val="18"/>
                <w:lang w:val="en-US"/>
              </w:rPr>
              <w:t>2007</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100</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98</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91</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88</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41</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36</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1.02</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1.04</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1.12</w:t>
            </w:r>
          </w:p>
        </w:tc>
      </w:tr>
      <w:tr w:rsidR="00E209F5" w:rsidRPr="007A4FA9">
        <w:trPr>
          <w:trHeight w:val="240"/>
          <w:tblCellSpacing w:w="0" w:type="dxa"/>
          <w:jc w:val="center"/>
        </w:trPr>
        <w:tc>
          <w:tcPr>
            <w:tcW w:w="0" w:type="auto"/>
            <w:vMerge/>
            <w:shd w:val="clear" w:color="000000" w:fill="auto"/>
          </w:tcPr>
          <w:p w:rsidR="007A4FA9" w:rsidRPr="007A4FA9" w:rsidRDefault="007A4FA9" w:rsidP="007A4FA9">
            <w:pPr>
              <w:suppressAutoHyphens w:val="0"/>
              <w:spacing w:before="40" w:after="40" w:line="220" w:lineRule="exact"/>
              <w:rPr>
                <w:sz w:val="18"/>
                <w:lang w:val="en-US"/>
              </w:rPr>
            </w:pPr>
          </w:p>
        </w:tc>
        <w:tc>
          <w:tcPr>
            <w:tcW w:w="0" w:type="auto"/>
            <w:shd w:val="clear" w:color="000000" w:fill="auto"/>
          </w:tcPr>
          <w:p w:rsidR="007A4FA9" w:rsidRPr="007A4FA9" w:rsidRDefault="007A4FA9" w:rsidP="007A4FA9">
            <w:pPr>
              <w:suppressAutoHyphens w:val="0"/>
              <w:spacing w:before="40" w:after="40" w:line="220" w:lineRule="exact"/>
              <w:rPr>
                <w:sz w:val="18"/>
                <w:lang w:val="en-US"/>
              </w:rPr>
            </w:pPr>
            <w:r w:rsidRPr="007A4FA9">
              <w:rPr>
                <w:sz w:val="18"/>
                <w:lang w:val="en-US"/>
              </w:rPr>
              <w:t>2008</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98</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97</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93</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89</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44</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39</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1.01</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1.04</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1.12</w:t>
            </w:r>
          </w:p>
        </w:tc>
      </w:tr>
      <w:tr w:rsidR="00E209F5" w:rsidRPr="007A4FA9">
        <w:trPr>
          <w:trHeight w:val="240"/>
          <w:tblCellSpacing w:w="0" w:type="dxa"/>
          <w:jc w:val="center"/>
        </w:trPr>
        <w:tc>
          <w:tcPr>
            <w:tcW w:w="0" w:type="auto"/>
            <w:vMerge/>
            <w:shd w:val="clear" w:color="000000" w:fill="auto"/>
          </w:tcPr>
          <w:p w:rsidR="007A4FA9" w:rsidRPr="007A4FA9" w:rsidRDefault="007A4FA9" w:rsidP="007A4FA9">
            <w:pPr>
              <w:suppressAutoHyphens w:val="0"/>
              <w:spacing w:before="40" w:after="40" w:line="220" w:lineRule="exact"/>
              <w:rPr>
                <w:sz w:val="18"/>
                <w:lang w:val="en-US"/>
              </w:rPr>
            </w:pPr>
          </w:p>
        </w:tc>
        <w:tc>
          <w:tcPr>
            <w:tcW w:w="0" w:type="auto"/>
            <w:shd w:val="clear" w:color="000000" w:fill="auto"/>
          </w:tcPr>
          <w:p w:rsidR="007A4FA9" w:rsidRPr="007A4FA9" w:rsidRDefault="007A4FA9" w:rsidP="007A4FA9">
            <w:pPr>
              <w:suppressAutoHyphens w:val="0"/>
              <w:spacing w:before="40" w:after="40" w:line="220" w:lineRule="exact"/>
              <w:rPr>
                <w:sz w:val="18"/>
                <w:lang w:val="en-US"/>
              </w:rPr>
            </w:pPr>
            <w:r w:rsidRPr="007A4FA9">
              <w:rPr>
                <w:sz w:val="18"/>
                <w:lang w:val="en-US"/>
              </w:rPr>
              <w:t>2009</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44</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39</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1.12</w:t>
            </w:r>
          </w:p>
        </w:tc>
      </w:tr>
      <w:tr w:rsidR="00E209F5" w:rsidRPr="007A4FA9">
        <w:trPr>
          <w:trHeight w:val="240"/>
          <w:tblCellSpacing w:w="0" w:type="dxa"/>
          <w:jc w:val="center"/>
        </w:trPr>
        <w:tc>
          <w:tcPr>
            <w:tcW w:w="0" w:type="auto"/>
            <w:vMerge/>
            <w:shd w:val="clear" w:color="000000" w:fill="auto"/>
          </w:tcPr>
          <w:p w:rsidR="007A4FA9" w:rsidRPr="007A4FA9" w:rsidRDefault="007A4FA9" w:rsidP="007A4FA9">
            <w:pPr>
              <w:suppressAutoHyphens w:val="0"/>
              <w:spacing w:before="40" w:after="40" w:line="220" w:lineRule="exact"/>
              <w:rPr>
                <w:sz w:val="18"/>
                <w:lang w:val="en-US"/>
              </w:rPr>
            </w:pPr>
          </w:p>
        </w:tc>
        <w:tc>
          <w:tcPr>
            <w:tcW w:w="0" w:type="auto"/>
            <w:shd w:val="clear" w:color="000000" w:fill="auto"/>
          </w:tcPr>
          <w:p w:rsidR="007A4FA9" w:rsidRPr="007A4FA9" w:rsidRDefault="007A4FA9" w:rsidP="007A4FA9">
            <w:pPr>
              <w:suppressAutoHyphens w:val="0"/>
              <w:spacing w:before="40" w:after="40" w:line="220" w:lineRule="exact"/>
              <w:rPr>
                <w:sz w:val="18"/>
                <w:lang w:val="en-US"/>
              </w:rPr>
            </w:pPr>
            <w:r w:rsidRPr="007A4FA9">
              <w:rPr>
                <w:sz w:val="18"/>
                <w:lang w:val="en-US"/>
              </w:rPr>
              <w:t>2010</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r>
      <w:tr w:rsidR="00E209F5" w:rsidRPr="007A4FA9">
        <w:trPr>
          <w:trHeight w:val="240"/>
          <w:tblCellSpacing w:w="0" w:type="dxa"/>
          <w:jc w:val="center"/>
        </w:trPr>
        <w:tc>
          <w:tcPr>
            <w:tcW w:w="0" w:type="auto"/>
            <w:vMerge w:val="restart"/>
            <w:shd w:val="clear" w:color="000000" w:fill="auto"/>
          </w:tcPr>
          <w:p w:rsidR="007A4FA9" w:rsidRPr="007A4FA9" w:rsidRDefault="007A4FA9" w:rsidP="007A4FA9">
            <w:pPr>
              <w:suppressAutoHyphens w:val="0"/>
              <w:spacing w:before="40" w:after="40" w:line="220" w:lineRule="exact"/>
              <w:rPr>
                <w:sz w:val="18"/>
                <w:lang w:val="en-US"/>
              </w:rPr>
            </w:pPr>
            <w:smartTag w:uri="urn:schemas-microsoft-com:office:smarttags" w:element="place">
              <w:smartTag w:uri="urn:schemas-microsoft-com:office:smarttags" w:element="country-region">
                <w:r w:rsidRPr="007A4FA9">
                  <w:rPr>
                    <w:sz w:val="18"/>
                    <w:lang w:val="en-US"/>
                  </w:rPr>
                  <w:t>Brazil</w:t>
                </w:r>
              </w:smartTag>
            </w:smartTag>
          </w:p>
        </w:tc>
        <w:tc>
          <w:tcPr>
            <w:tcW w:w="0" w:type="auto"/>
            <w:shd w:val="clear" w:color="000000" w:fill="auto"/>
          </w:tcPr>
          <w:p w:rsidR="007A4FA9" w:rsidRPr="007A4FA9" w:rsidRDefault="007A4FA9" w:rsidP="007A4FA9">
            <w:pPr>
              <w:suppressAutoHyphens w:val="0"/>
              <w:spacing w:before="40" w:after="40" w:line="220" w:lineRule="exact"/>
              <w:rPr>
                <w:sz w:val="18"/>
                <w:lang w:val="en-US"/>
              </w:rPr>
            </w:pPr>
            <w:r w:rsidRPr="007A4FA9">
              <w:rPr>
                <w:sz w:val="18"/>
                <w:lang w:val="en-US"/>
              </w:rPr>
              <w:t>2007</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34</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27</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1.29</w:t>
            </w:r>
          </w:p>
        </w:tc>
      </w:tr>
      <w:tr w:rsidR="00E209F5" w:rsidRPr="007A4FA9">
        <w:trPr>
          <w:trHeight w:val="240"/>
          <w:tblCellSpacing w:w="0" w:type="dxa"/>
          <w:jc w:val="center"/>
        </w:trPr>
        <w:tc>
          <w:tcPr>
            <w:tcW w:w="0" w:type="auto"/>
            <w:vMerge/>
            <w:shd w:val="clear" w:color="000000" w:fill="auto"/>
          </w:tcPr>
          <w:p w:rsidR="007A4FA9" w:rsidRPr="007A4FA9" w:rsidRDefault="007A4FA9" w:rsidP="007A4FA9">
            <w:pPr>
              <w:suppressAutoHyphens w:val="0"/>
              <w:spacing w:before="40" w:after="40" w:line="220" w:lineRule="exact"/>
              <w:rPr>
                <w:sz w:val="18"/>
                <w:lang w:val="en-US"/>
              </w:rPr>
            </w:pPr>
          </w:p>
        </w:tc>
        <w:tc>
          <w:tcPr>
            <w:tcW w:w="0" w:type="auto"/>
            <w:shd w:val="clear" w:color="000000" w:fill="auto"/>
          </w:tcPr>
          <w:p w:rsidR="007A4FA9" w:rsidRPr="007A4FA9" w:rsidRDefault="007A4FA9" w:rsidP="007A4FA9">
            <w:pPr>
              <w:suppressAutoHyphens w:val="0"/>
              <w:spacing w:before="40" w:after="40" w:line="220" w:lineRule="exact"/>
              <w:rPr>
                <w:sz w:val="18"/>
                <w:lang w:val="en-US"/>
              </w:rPr>
            </w:pPr>
            <w:r w:rsidRPr="007A4FA9">
              <w:rPr>
                <w:sz w:val="18"/>
                <w:lang w:val="en-US"/>
              </w:rPr>
              <w:t>2008</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123</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132</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106</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96</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39</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30</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0.93</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1.11</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1.29</w:t>
            </w:r>
          </w:p>
        </w:tc>
      </w:tr>
      <w:tr w:rsidR="00E209F5" w:rsidRPr="007A4FA9">
        <w:trPr>
          <w:trHeight w:val="240"/>
          <w:tblCellSpacing w:w="0" w:type="dxa"/>
          <w:jc w:val="center"/>
        </w:trPr>
        <w:tc>
          <w:tcPr>
            <w:tcW w:w="0" w:type="auto"/>
            <w:vMerge/>
            <w:shd w:val="clear" w:color="000000" w:fill="auto"/>
          </w:tcPr>
          <w:p w:rsidR="007A4FA9" w:rsidRPr="007A4FA9" w:rsidRDefault="007A4FA9" w:rsidP="007A4FA9">
            <w:pPr>
              <w:suppressAutoHyphens w:val="0"/>
              <w:spacing w:before="40" w:after="40" w:line="220" w:lineRule="exact"/>
              <w:rPr>
                <w:sz w:val="18"/>
                <w:lang w:val="en-US"/>
              </w:rPr>
            </w:pPr>
          </w:p>
        </w:tc>
        <w:tc>
          <w:tcPr>
            <w:tcW w:w="0" w:type="auto"/>
            <w:shd w:val="clear" w:color="000000" w:fill="auto"/>
          </w:tcPr>
          <w:p w:rsidR="007A4FA9" w:rsidRPr="007A4FA9" w:rsidRDefault="007A4FA9" w:rsidP="007A4FA9">
            <w:pPr>
              <w:suppressAutoHyphens w:val="0"/>
              <w:spacing w:before="40" w:after="40" w:line="220" w:lineRule="exact"/>
              <w:rPr>
                <w:sz w:val="18"/>
                <w:lang w:val="en-US"/>
              </w:rPr>
            </w:pPr>
            <w:r w:rsidRPr="007A4FA9">
              <w:rPr>
                <w:sz w:val="18"/>
                <w:lang w:val="en-US"/>
              </w:rPr>
              <w:t>2009</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42</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31</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1.35</w:t>
            </w:r>
          </w:p>
        </w:tc>
      </w:tr>
      <w:tr w:rsidR="00E209F5" w:rsidRPr="007A4FA9">
        <w:trPr>
          <w:trHeight w:val="240"/>
          <w:tblCellSpacing w:w="0" w:type="dxa"/>
          <w:jc w:val="center"/>
        </w:trPr>
        <w:tc>
          <w:tcPr>
            <w:tcW w:w="0" w:type="auto"/>
            <w:vMerge/>
            <w:shd w:val="clear" w:color="000000" w:fill="auto"/>
          </w:tcPr>
          <w:p w:rsidR="007A4FA9" w:rsidRPr="007A4FA9" w:rsidRDefault="007A4FA9" w:rsidP="007A4FA9">
            <w:pPr>
              <w:suppressAutoHyphens w:val="0"/>
              <w:spacing w:before="40" w:after="40" w:line="220" w:lineRule="exact"/>
              <w:rPr>
                <w:sz w:val="18"/>
                <w:lang w:val="en-US"/>
              </w:rPr>
            </w:pPr>
          </w:p>
        </w:tc>
        <w:tc>
          <w:tcPr>
            <w:tcW w:w="0" w:type="auto"/>
            <w:shd w:val="clear" w:color="000000" w:fill="auto"/>
          </w:tcPr>
          <w:p w:rsidR="007A4FA9" w:rsidRPr="007A4FA9" w:rsidRDefault="007A4FA9" w:rsidP="007A4FA9">
            <w:pPr>
              <w:suppressAutoHyphens w:val="0"/>
              <w:spacing w:before="40" w:after="40" w:line="220" w:lineRule="exact"/>
              <w:rPr>
                <w:sz w:val="18"/>
                <w:lang w:val="en-US"/>
              </w:rPr>
            </w:pPr>
            <w:r w:rsidRPr="007A4FA9">
              <w:rPr>
                <w:sz w:val="18"/>
                <w:lang w:val="en-US"/>
              </w:rPr>
              <w:t>2010</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r>
      <w:tr w:rsidR="00E209F5" w:rsidRPr="007A4FA9">
        <w:trPr>
          <w:trHeight w:val="240"/>
          <w:tblCellSpacing w:w="0" w:type="dxa"/>
          <w:jc w:val="center"/>
        </w:trPr>
        <w:tc>
          <w:tcPr>
            <w:tcW w:w="0" w:type="auto"/>
            <w:vMerge w:val="restart"/>
            <w:shd w:val="clear" w:color="000000" w:fill="auto"/>
          </w:tcPr>
          <w:p w:rsidR="007A4FA9" w:rsidRPr="007A4FA9" w:rsidRDefault="007A4FA9" w:rsidP="007A4FA9">
            <w:pPr>
              <w:suppressAutoHyphens w:val="0"/>
              <w:spacing w:before="40" w:after="40" w:line="220" w:lineRule="exact"/>
              <w:rPr>
                <w:sz w:val="18"/>
                <w:lang w:val="en-US"/>
              </w:rPr>
            </w:pPr>
            <w:smartTag w:uri="urn:schemas-microsoft-com:office:smarttags" w:element="place">
              <w:smartTag w:uri="urn:schemas-microsoft-com:office:smarttags" w:element="country-region">
                <w:r w:rsidRPr="007A4FA9">
                  <w:rPr>
                    <w:sz w:val="18"/>
                    <w:lang w:val="en-US"/>
                  </w:rPr>
                  <w:t>Grenada</w:t>
                </w:r>
              </w:smartTag>
            </w:smartTag>
          </w:p>
        </w:tc>
        <w:tc>
          <w:tcPr>
            <w:tcW w:w="0" w:type="auto"/>
            <w:shd w:val="clear" w:color="000000" w:fill="auto"/>
          </w:tcPr>
          <w:p w:rsidR="007A4FA9" w:rsidRPr="007A4FA9" w:rsidRDefault="007A4FA9" w:rsidP="007A4FA9">
            <w:pPr>
              <w:suppressAutoHyphens w:val="0"/>
              <w:spacing w:before="40" w:after="40" w:line="220" w:lineRule="exact"/>
              <w:rPr>
                <w:sz w:val="18"/>
                <w:lang w:val="en-US"/>
              </w:rPr>
            </w:pPr>
            <w:r w:rsidRPr="007A4FA9">
              <w:rPr>
                <w:sz w:val="18"/>
                <w:lang w:val="en-US"/>
              </w:rPr>
              <w:t>2007</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96</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97</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109</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112</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0.98</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0.97</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r>
      <w:tr w:rsidR="00E209F5" w:rsidRPr="007A4FA9">
        <w:trPr>
          <w:trHeight w:val="240"/>
          <w:tblCellSpacing w:w="0" w:type="dxa"/>
          <w:jc w:val="center"/>
        </w:trPr>
        <w:tc>
          <w:tcPr>
            <w:tcW w:w="0" w:type="auto"/>
            <w:vMerge/>
            <w:shd w:val="clear" w:color="000000" w:fill="auto"/>
          </w:tcPr>
          <w:p w:rsidR="007A4FA9" w:rsidRPr="007A4FA9" w:rsidRDefault="007A4FA9" w:rsidP="007A4FA9">
            <w:pPr>
              <w:suppressAutoHyphens w:val="0"/>
              <w:spacing w:before="40" w:after="40" w:line="220" w:lineRule="exact"/>
              <w:rPr>
                <w:sz w:val="18"/>
                <w:lang w:val="en-US"/>
              </w:rPr>
            </w:pPr>
          </w:p>
        </w:tc>
        <w:tc>
          <w:tcPr>
            <w:tcW w:w="0" w:type="auto"/>
            <w:shd w:val="clear" w:color="000000" w:fill="auto"/>
          </w:tcPr>
          <w:p w:rsidR="007A4FA9" w:rsidRPr="007A4FA9" w:rsidRDefault="007A4FA9" w:rsidP="007A4FA9">
            <w:pPr>
              <w:suppressAutoHyphens w:val="0"/>
              <w:spacing w:before="40" w:after="40" w:line="220" w:lineRule="exact"/>
              <w:rPr>
                <w:sz w:val="18"/>
                <w:lang w:val="en-US"/>
              </w:rPr>
            </w:pPr>
            <w:r w:rsidRPr="007A4FA9">
              <w:rPr>
                <w:sz w:val="18"/>
                <w:lang w:val="en-US"/>
              </w:rPr>
              <w:t>2008</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97</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102</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105</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115</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0.95</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0.91</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r>
      <w:tr w:rsidR="00E209F5" w:rsidRPr="007A4FA9">
        <w:trPr>
          <w:trHeight w:val="240"/>
          <w:tblCellSpacing w:w="0" w:type="dxa"/>
          <w:jc w:val="center"/>
        </w:trPr>
        <w:tc>
          <w:tcPr>
            <w:tcW w:w="0" w:type="auto"/>
            <w:vMerge/>
            <w:shd w:val="clear" w:color="000000" w:fill="auto"/>
          </w:tcPr>
          <w:p w:rsidR="007A4FA9" w:rsidRPr="007A4FA9" w:rsidRDefault="007A4FA9" w:rsidP="007A4FA9">
            <w:pPr>
              <w:suppressAutoHyphens w:val="0"/>
              <w:spacing w:before="40" w:after="40" w:line="220" w:lineRule="exact"/>
              <w:rPr>
                <w:sz w:val="18"/>
                <w:lang w:val="en-US"/>
              </w:rPr>
            </w:pPr>
          </w:p>
        </w:tc>
        <w:tc>
          <w:tcPr>
            <w:tcW w:w="0" w:type="auto"/>
            <w:shd w:val="clear" w:color="000000" w:fill="auto"/>
          </w:tcPr>
          <w:p w:rsidR="007A4FA9" w:rsidRPr="007A4FA9" w:rsidRDefault="007A4FA9" w:rsidP="007A4FA9">
            <w:pPr>
              <w:suppressAutoHyphens w:val="0"/>
              <w:spacing w:before="40" w:after="40" w:line="220" w:lineRule="exact"/>
              <w:rPr>
                <w:sz w:val="18"/>
                <w:lang w:val="en-US"/>
              </w:rPr>
            </w:pPr>
            <w:r w:rsidRPr="007A4FA9">
              <w:rPr>
                <w:sz w:val="18"/>
                <w:lang w:val="en-US"/>
              </w:rPr>
              <w:t>2009</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102</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108</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101</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101</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61</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45</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0.94</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1.00</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1.36</w:t>
            </w:r>
          </w:p>
        </w:tc>
      </w:tr>
      <w:tr w:rsidR="00E209F5" w:rsidRPr="007A4FA9">
        <w:trPr>
          <w:trHeight w:val="240"/>
          <w:tblCellSpacing w:w="0" w:type="dxa"/>
          <w:jc w:val="center"/>
        </w:trPr>
        <w:tc>
          <w:tcPr>
            <w:tcW w:w="0" w:type="auto"/>
            <w:vMerge/>
            <w:shd w:val="clear" w:color="000000" w:fill="auto"/>
          </w:tcPr>
          <w:p w:rsidR="007A4FA9" w:rsidRPr="007A4FA9" w:rsidRDefault="007A4FA9" w:rsidP="007A4FA9">
            <w:pPr>
              <w:suppressAutoHyphens w:val="0"/>
              <w:spacing w:before="40" w:after="40" w:line="220" w:lineRule="exact"/>
              <w:rPr>
                <w:sz w:val="18"/>
                <w:lang w:val="en-US"/>
              </w:rPr>
            </w:pPr>
          </w:p>
        </w:tc>
        <w:tc>
          <w:tcPr>
            <w:tcW w:w="0" w:type="auto"/>
            <w:shd w:val="clear" w:color="000000" w:fill="auto"/>
          </w:tcPr>
          <w:p w:rsidR="007A4FA9" w:rsidRPr="007A4FA9" w:rsidRDefault="007A4FA9" w:rsidP="007A4FA9">
            <w:pPr>
              <w:suppressAutoHyphens w:val="0"/>
              <w:spacing w:before="40" w:after="40" w:line="220" w:lineRule="exact"/>
              <w:rPr>
                <w:sz w:val="18"/>
                <w:lang w:val="en-US"/>
              </w:rPr>
            </w:pPr>
            <w:r w:rsidRPr="007A4FA9">
              <w:rPr>
                <w:sz w:val="18"/>
                <w:lang w:val="en-US"/>
              </w:rPr>
              <w:t>2010</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102</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105</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109</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106</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0.97</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1.03</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r>
      <w:tr w:rsidR="00E209F5" w:rsidRPr="007A4FA9">
        <w:trPr>
          <w:trHeight w:val="240"/>
          <w:tblCellSpacing w:w="0" w:type="dxa"/>
          <w:jc w:val="center"/>
        </w:trPr>
        <w:tc>
          <w:tcPr>
            <w:tcW w:w="0" w:type="auto"/>
            <w:vMerge w:val="restart"/>
            <w:shd w:val="clear" w:color="000000" w:fill="auto"/>
          </w:tcPr>
          <w:p w:rsidR="007A4FA9" w:rsidRPr="007A4FA9" w:rsidRDefault="007A4FA9" w:rsidP="007A4FA9">
            <w:pPr>
              <w:suppressAutoHyphens w:val="0"/>
              <w:spacing w:before="40" w:after="40" w:line="220" w:lineRule="exact"/>
              <w:rPr>
                <w:sz w:val="18"/>
                <w:lang w:val="en-US"/>
              </w:rPr>
            </w:pPr>
            <w:smartTag w:uri="urn:schemas-microsoft-com:office:smarttags" w:element="place">
              <w:smartTag w:uri="urn:schemas-microsoft-com:office:smarttags" w:element="country-region">
                <w:r w:rsidRPr="007A4FA9">
                  <w:rPr>
                    <w:sz w:val="18"/>
                    <w:lang w:val="en-US"/>
                  </w:rPr>
                  <w:t>Norway</w:t>
                </w:r>
              </w:smartTag>
            </w:smartTag>
          </w:p>
        </w:tc>
        <w:tc>
          <w:tcPr>
            <w:tcW w:w="0" w:type="auto"/>
            <w:shd w:val="clear" w:color="000000" w:fill="auto"/>
          </w:tcPr>
          <w:p w:rsidR="007A4FA9" w:rsidRPr="007A4FA9" w:rsidRDefault="007A4FA9" w:rsidP="007A4FA9">
            <w:pPr>
              <w:suppressAutoHyphens w:val="0"/>
              <w:spacing w:before="40" w:after="40" w:line="220" w:lineRule="exact"/>
              <w:rPr>
                <w:sz w:val="18"/>
                <w:lang w:val="en-US"/>
              </w:rPr>
            </w:pPr>
            <w:r w:rsidRPr="007A4FA9">
              <w:rPr>
                <w:sz w:val="18"/>
                <w:lang w:val="en-US"/>
              </w:rPr>
              <w:t>2007</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99</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99</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113</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114</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93</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59</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1.00</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0.99</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1.58</w:t>
            </w:r>
          </w:p>
        </w:tc>
      </w:tr>
      <w:tr w:rsidR="00E209F5" w:rsidRPr="007A4FA9">
        <w:trPr>
          <w:trHeight w:val="240"/>
          <w:tblCellSpacing w:w="0" w:type="dxa"/>
          <w:jc w:val="center"/>
        </w:trPr>
        <w:tc>
          <w:tcPr>
            <w:tcW w:w="0" w:type="auto"/>
            <w:vMerge/>
            <w:shd w:val="clear" w:color="000000" w:fill="auto"/>
          </w:tcPr>
          <w:p w:rsidR="007A4FA9" w:rsidRPr="007A4FA9" w:rsidRDefault="007A4FA9" w:rsidP="007A4FA9">
            <w:pPr>
              <w:suppressAutoHyphens w:val="0"/>
              <w:spacing w:before="40" w:after="40" w:line="220" w:lineRule="exact"/>
              <w:rPr>
                <w:sz w:val="18"/>
                <w:lang w:val="en-US"/>
              </w:rPr>
            </w:pPr>
          </w:p>
        </w:tc>
        <w:tc>
          <w:tcPr>
            <w:tcW w:w="0" w:type="auto"/>
            <w:shd w:val="clear" w:color="000000" w:fill="auto"/>
          </w:tcPr>
          <w:p w:rsidR="007A4FA9" w:rsidRPr="007A4FA9" w:rsidRDefault="007A4FA9" w:rsidP="007A4FA9">
            <w:pPr>
              <w:suppressAutoHyphens w:val="0"/>
              <w:spacing w:before="40" w:after="40" w:line="220" w:lineRule="exact"/>
              <w:rPr>
                <w:sz w:val="18"/>
                <w:lang w:val="en-US"/>
              </w:rPr>
            </w:pPr>
            <w:r w:rsidRPr="007A4FA9">
              <w:rPr>
                <w:sz w:val="18"/>
                <w:lang w:val="en-US"/>
              </w:rPr>
              <w:t>2008</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99</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99</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111</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113</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91</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56</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1.00</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0.98</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1.62</w:t>
            </w:r>
          </w:p>
        </w:tc>
      </w:tr>
      <w:tr w:rsidR="00E209F5" w:rsidRPr="007A4FA9">
        <w:trPr>
          <w:trHeight w:val="240"/>
          <w:tblCellSpacing w:w="0" w:type="dxa"/>
          <w:jc w:val="center"/>
        </w:trPr>
        <w:tc>
          <w:tcPr>
            <w:tcW w:w="0" w:type="auto"/>
            <w:vMerge/>
            <w:shd w:val="clear" w:color="000000" w:fill="auto"/>
          </w:tcPr>
          <w:p w:rsidR="007A4FA9" w:rsidRPr="007A4FA9" w:rsidRDefault="007A4FA9" w:rsidP="007A4FA9">
            <w:pPr>
              <w:suppressAutoHyphens w:val="0"/>
              <w:spacing w:before="40" w:after="40" w:line="220" w:lineRule="exact"/>
              <w:rPr>
                <w:sz w:val="18"/>
                <w:lang w:val="en-US"/>
              </w:rPr>
            </w:pPr>
          </w:p>
        </w:tc>
        <w:tc>
          <w:tcPr>
            <w:tcW w:w="0" w:type="auto"/>
            <w:shd w:val="clear" w:color="000000" w:fill="auto"/>
          </w:tcPr>
          <w:p w:rsidR="007A4FA9" w:rsidRPr="007A4FA9" w:rsidRDefault="007A4FA9" w:rsidP="007A4FA9">
            <w:pPr>
              <w:suppressAutoHyphens w:val="0"/>
              <w:spacing w:before="40" w:after="40" w:line="220" w:lineRule="exact"/>
              <w:rPr>
                <w:sz w:val="18"/>
                <w:lang w:val="en-US"/>
              </w:rPr>
            </w:pPr>
            <w:r w:rsidRPr="007A4FA9">
              <w:rPr>
                <w:sz w:val="18"/>
                <w:lang w:val="en-US"/>
              </w:rPr>
              <w:t>2009</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99</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99</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109</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111</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92</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56</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1.00</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0.98</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1.64</w:t>
            </w:r>
          </w:p>
        </w:tc>
      </w:tr>
      <w:tr w:rsidR="00E209F5" w:rsidRPr="007A4FA9">
        <w:trPr>
          <w:trHeight w:val="240"/>
          <w:tblCellSpacing w:w="0" w:type="dxa"/>
          <w:jc w:val="center"/>
        </w:trPr>
        <w:tc>
          <w:tcPr>
            <w:tcW w:w="0" w:type="auto"/>
            <w:vMerge/>
            <w:shd w:val="clear" w:color="000000" w:fill="auto"/>
          </w:tcPr>
          <w:p w:rsidR="007A4FA9" w:rsidRPr="007A4FA9" w:rsidRDefault="007A4FA9" w:rsidP="007A4FA9">
            <w:pPr>
              <w:suppressAutoHyphens w:val="0"/>
              <w:spacing w:before="40" w:after="40" w:line="220" w:lineRule="exact"/>
              <w:rPr>
                <w:sz w:val="18"/>
                <w:lang w:val="en-US"/>
              </w:rPr>
            </w:pPr>
          </w:p>
        </w:tc>
        <w:tc>
          <w:tcPr>
            <w:tcW w:w="0" w:type="auto"/>
            <w:shd w:val="clear" w:color="000000" w:fill="auto"/>
          </w:tcPr>
          <w:p w:rsidR="007A4FA9" w:rsidRPr="007A4FA9" w:rsidRDefault="007A4FA9" w:rsidP="007A4FA9">
            <w:pPr>
              <w:suppressAutoHyphens w:val="0"/>
              <w:spacing w:before="40" w:after="40" w:line="220" w:lineRule="exact"/>
              <w:rPr>
                <w:sz w:val="18"/>
                <w:lang w:val="en-US"/>
              </w:rPr>
            </w:pPr>
            <w:r w:rsidRPr="007A4FA9">
              <w:rPr>
                <w:sz w:val="18"/>
                <w:lang w:val="en-US"/>
              </w:rPr>
              <w:t>2010</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r>
      <w:tr w:rsidR="00E209F5" w:rsidRPr="007A4FA9">
        <w:trPr>
          <w:trHeight w:val="240"/>
          <w:tblCellSpacing w:w="0" w:type="dxa"/>
          <w:jc w:val="center"/>
        </w:trPr>
        <w:tc>
          <w:tcPr>
            <w:tcW w:w="0" w:type="auto"/>
            <w:vMerge w:val="restart"/>
            <w:shd w:val="clear" w:color="000000" w:fill="auto"/>
          </w:tcPr>
          <w:p w:rsidR="007A4FA9" w:rsidRPr="007A4FA9" w:rsidRDefault="007A4FA9" w:rsidP="007A4FA9">
            <w:pPr>
              <w:suppressAutoHyphens w:val="0"/>
              <w:spacing w:before="40" w:after="40" w:line="220" w:lineRule="exact"/>
              <w:rPr>
                <w:sz w:val="18"/>
                <w:lang w:val="en-US"/>
              </w:rPr>
            </w:pPr>
            <w:smartTag w:uri="urn:schemas-microsoft-com:office:smarttags" w:element="place">
              <w:smartTag w:uri="urn:schemas-microsoft-com:office:smarttags" w:element="country-region">
                <w:r w:rsidRPr="007A4FA9">
                  <w:rPr>
                    <w:sz w:val="18"/>
                    <w:lang w:val="en-US"/>
                  </w:rPr>
                  <w:t>Congo</w:t>
                </w:r>
              </w:smartTag>
            </w:smartTag>
          </w:p>
        </w:tc>
        <w:tc>
          <w:tcPr>
            <w:tcW w:w="0" w:type="auto"/>
            <w:shd w:val="clear" w:color="000000" w:fill="auto"/>
          </w:tcPr>
          <w:p w:rsidR="007A4FA9" w:rsidRPr="007A4FA9" w:rsidRDefault="007A4FA9" w:rsidP="007A4FA9">
            <w:pPr>
              <w:suppressAutoHyphens w:val="0"/>
              <w:spacing w:before="40" w:after="40" w:line="220" w:lineRule="exact"/>
              <w:rPr>
                <w:sz w:val="18"/>
                <w:lang w:val="en-US"/>
              </w:rPr>
            </w:pPr>
            <w:r w:rsidRPr="007A4FA9">
              <w:rPr>
                <w:sz w:val="18"/>
                <w:lang w:val="en-US"/>
              </w:rPr>
              <w:t>2007</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106</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113</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0.94</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r>
      <w:tr w:rsidR="00E209F5" w:rsidRPr="007A4FA9">
        <w:trPr>
          <w:trHeight w:val="240"/>
          <w:tblCellSpacing w:w="0" w:type="dxa"/>
          <w:jc w:val="center"/>
        </w:trPr>
        <w:tc>
          <w:tcPr>
            <w:tcW w:w="0" w:type="auto"/>
            <w:vMerge/>
            <w:shd w:val="clear" w:color="000000" w:fill="auto"/>
          </w:tcPr>
          <w:p w:rsidR="007A4FA9" w:rsidRPr="007A4FA9" w:rsidRDefault="007A4FA9" w:rsidP="007A4FA9">
            <w:pPr>
              <w:suppressAutoHyphens w:val="0"/>
              <w:spacing w:before="40" w:after="40" w:line="220" w:lineRule="exact"/>
              <w:rPr>
                <w:sz w:val="18"/>
                <w:lang w:val="en-US"/>
              </w:rPr>
            </w:pPr>
          </w:p>
        </w:tc>
        <w:tc>
          <w:tcPr>
            <w:tcW w:w="0" w:type="auto"/>
            <w:shd w:val="clear" w:color="000000" w:fill="auto"/>
          </w:tcPr>
          <w:p w:rsidR="007A4FA9" w:rsidRPr="007A4FA9" w:rsidRDefault="007A4FA9" w:rsidP="007A4FA9">
            <w:pPr>
              <w:suppressAutoHyphens w:val="0"/>
              <w:spacing w:before="40" w:after="40" w:line="220" w:lineRule="exact"/>
              <w:rPr>
                <w:sz w:val="18"/>
                <w:lang w:val="en-US"/>
              </w:rPr>
            </w:pPr>
            <w:r w:rsidRPr="007A4FA9">
              <w:rPr>
                <w:sz w:val="18"/>
                <w:lang w:val="en-US"/>
              </w:rPr>
              <w:t>2008</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104</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111</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0.94</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r>
      <w:tr w:rsidR="00E209F5" w:rsidRPr="007A4FA9">
        <w:trPr>
          <w:trHeight w:val="240"/>
          <w:tblCellSpacing w:w="0" w:type="dxa"/>
          <w:jc w:val="center"/>
        </w:trPr>
        <w:tc>
          <w:tcPr>
            <w:tcW w:w="0" w:type="auto"/>
            <w:vMerge/>
            <w:shd w:val="clear" w:color="000000" w:fill="auto"/>
          </w:tcPr>
          <w:p w:rsidR="007A4FA9" w:rsidRPr="007A4FA9" w:rsidRDefault="007A4FA9" w:rsidP="007A4FA9">
            <w:pPr>
              <w:suppressAutoHyphens w:val="0"/>
              <w:spacing w:before="40" w:after="40" w:line="220" w:lineRule="exact"/>
              <w:rPr>
                <w:sz w:val="18"/>
                <w:lang w:val="en-US"/>
              </w:rPr>
            </w:pPr>
          </w:p>
        </w:tc>
        <w:tc>
          <w:tcPr>
            <w:tcW w:w="0" w:type="auto"/>
            <w:shd w:val="clear" w:color="000000" w:fill="auto"/>
          </w:tcPr>
          <w:p w:rsidR="007A4FA9" w:rsidRPr="007A4FA9" w:rsidRDefault="007A4FA9" w:rsidP="007A4FA9">
            <w:pPr>
              <w:suppressAutoHyphens w:val="0"/>
              <w:spacing w:before="40" w:after="40" w:line="220" w:lineRule="exact"/>
              <w:rPr>
                <w:sz w:val="18"/>
                <w:lang w:val="en-US"/>
              </w:rPr>
            </w:pPr>
            <w:r w:rsidRPr="007A4FA9">
              <w:rPr>
                <w:sz w:val="18"/>
                <w:lang w:val="en-US"/>
              </w:rPr>
              <w:t>2009</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108</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116</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2</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11</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0.94</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0.21</w:t>
            </w:r>
          </w:p>
        </w:tc>
      </w:tr>
      <w:tr w:rsidR="00E209F5" w:rsidRPr="007A4FA9">
        <w:trPr>
          <w:trHeight w:val="240"/>
          <w:tblCellSpacing w:w="0" w:type="dxa"/>
          <w:jc w:val="center"/>
        </w:trPr>
        <w:tc>
          <w:tcPr>
            <w:tcW w:w="0" w:type="auto"/>
            <w:vMerge/>
            <w:shd w:val="clear" w:color="000000" w:fill="auto"/>
          </w:tcPr>
          <w:p w:rsidR="007A4FA9" w:rsidRPr="007A4FA9" w:rsidRDefault="007A4FA9" w:rsidP="007A4FA9">
            <w:pPr>
              <w:suppressAutoHyphens w:val="0"/>
              <w:spacing w:before="40" w:after="40" w:line="220" w:lineRule="exact"/>
              <w:rPr>
                <w:sz w:val="18"/>
                <w:lang w:val="en-US"/>
              </w:rPr>
            </w:pPr>
          </w:p>
        </w:tc>
        <w:tc>
          <w:tcPr>
            <w:tcW w:w="0" w:type="auto"/>
            <w:shd w:val="clear" w:color="000000" w:fill="auto"/>
          </w:tcPr>
          <w:p w:rsidR="007A4FA9" w:rsidRPr="007A4FA9" w:rsidRDefault="007A4FA9" w:rsidP="007A4FA9">
            <w:pPr>
              <w:suppressAutoHyphens w:val="0"/>
              <w:spacing w:before="40" w:after="40" w:line="220" w:lineRule="exact"/>
              <w:rPr>
                <w:sz w:val="18"/>
                <w:lang w:val="en-US"/>
              </w:rPr>
            </w:pPr>
            <w:r w:rsidRPr="007A4FA9">
              <w:rPr>
                <w:sz w:val="18"/>
                <w:lang w:val="en-US"/>
              </w:rPr>
              <w:t>2010</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112</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118</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3</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8</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0.95</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0.33</w:t>
            </w:r>
          </w:p>
        </w:tc>
      </w:tr>
      <w:tr w:rsidR="00E209F5" w:rsidRPr="007A4FA9">
        <w:trPr>
          <w:trHeight w:val="240"/>
          <w:tblCellSpacing w:w="0" w:type="dxa"/>
          <w:jc w:val="center"/>
        </w:trPr>
        <w:tc>
          <w:tcPr>
            <w:tcW w:w="0" w:type="auto"/>
            <w:vMerge w:val="restart"/>
            <w:shd w:val="clear" w:color="000000" w:fill="auto"/>
          </w:tcPr>
          <w:p w:rsidR="007A4FA9" w:rsidRPr="007A4FA9" w:rsidRDefault="007A4FA9" w:rsidP="007A4FA9">
            <w:pPr>
              <w:suppressAutoHyphens w:val="0"/>
              <w:spacing w:before="40" w:after="40" w:line="220" w:lineRule="exact"/>
              <w:rPr>
                <w:sz w:val="18"/>
                <w:lang w:val="en-US"/>
              </w:rPr>
            </w:pPr>
            <w:smartTag w:uri="urn:schemas-microsoft-com:office:smarttags" w:element="place">
              <w:smartTag w:uri="urn:schemas-microsoft-com:office:smarttags" w:element="country-region">
                <w:r w:rsidRPr="007A4FA9">
                  <w:rPr>
                    <w:sz w:val="18"/>
                    <w:lang w:val="en-US"/>
                  </w:rPr>
                  <w:t>Zimbabwe</w:t>
                </w:r>
              </w:smartTag>
            </w:smartTag>
          </w:p>
        </w:tc>
        <w:tc>
          <w:tcPr>
            <w:tcW w:w="0" w:type="auto"/>
            <w:shd w:val="clear" w:color="000000" w:fill="auto"/>
          </w:tcPr>
          <w:p w:rsidR="007A4FA9" w:rsidRPr="007A4FA9" w:rsidRDefault="007A4FA9" w:rsidP="007A4FA9">
            <w:pPr>
              <w:suppressAutoHyphens w:val="0"/>
              <w:spacing w:before="40" w:after="40" w:line="220" w:lineRule="exact"/>
              <w:rPr>
                <w:sz w:val="18"/>
                <w:lang w:val="en-US"/>
              </w:rPr>
            </w:pPr>
            <w:r w:rsidRPr="007A4FA9">
              <w:rPr>
                <w:sz w:val="18"/>
                <w:lang w:val="en-US"/>
              </w:rPr>
              <w:t>2007</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r>
      <w:tr w:rsidR="00E209F5" w:rsidRPr="007A4FA9">
        <w:trPr>
          <w:trHeight w:val="240"/>
          <w:tblCellSpacing w:w="0" w:type="dxa"/>
          <w:jc w:val="center"/>
        </w:trPr>
        <w:tc>
          <w:tcPr>
            <w:tcW w:w="0" w:type="auto"/>
            <w:vMerge/>
            <w:shd w:val="clear" w:color="000000" w:fill="auto"/>
          </w:tcPr>
          <w:p w:rsidR="007A4FA9" w:rsidRPr="007A4FA9" w:rsidRDefault="007A4FA9" w:rsidP="007A4FA9">
            <w:pPr>
              <w:suppressAutoHyphens w:val="0"/>
              <w:spacing w:before="40" w:after="40" w:line="220" w:lineRule="exact"/>
              <w:rPr>
                <w:sz w:val="18"/>
                <w:lang w:val="en-US"/>
              </w:rPr>
            </w:pPr>
          </w:p>
        </w:tc>
        <w:tc>
          <w:tcPr>
            <w:tcW w:w="0" w:type="auto"/>
            <w:shd w:val="clear" w:color="000000" w:fill="auto"/>
          </w:tcPr>
          <w:p w:rsidR="007A4FA9" w:rsidRPr="007A4FA9" w:rsidRDefault="007A4FA9" w:rsidP="007A4FA9">
            <w:pPr>
              <w:suppressAutoHyphens w:val="0"/>
              <w:spacing w:before="40" w:after="40" w:line="220" w:lineRule="exact"/>
              <w:rPr>
                <w:sz w:val="18"/>
                <w:lang w:val="en-US"/>
              </w:rPr>
            </w:pPr>
            <w:r w:rsidRPr="007A4FA9">
              <w:rPr>
                <w:sz w:val="18"/>
                <w:lang w:val="en-US"/>
              </w:rPr>
              <w:t>2008</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r>
      <w:tr w:rsidR="00E209F5" w:rsidRPr="007A4FA9">
        <w:trPr>
          <w:trHeight w:val="240"/>
          <w:tblCellSpacing w:w="0" w:type="dxa"/>
          <w:jc w:val="center"/>
        </w:trPr>
        <w:tc>
          <w:tcPr>
            <w:tcW w:w="0" w:type="auto"/>
            <w:vMerge/>
            <w:shd w:val="clear" w:color="000000" w:fill="auto"/>
          </w:tcPr>
          <w:p w:rsidR="007A4FA9" w:rsidRPr="007A4FA9" w:rsidRDefault="007A4FA9" w:rsidP="007A4FA9">
            <w:pPr>
              <w:suppressAutoHyphens w:val="0"/>
              <w:spacing w:before="40" w:after="40" w:line="220" w:lineRule="exact"/>
              <w:rPr>
                <w:sz w:val="18"/>
                <w:lang w:val="en-US"/>
              </w:rPr>
            </w:pPr>
          </w:p>
        </w:tc>
        <w:tc>
          <w:tcPr>
            <w:tcW w:w="0" w:type="auto"/>
            <w:shd w:val="clear" w:color="000000" w:fill="auto"/>
          </w:tcPr>
          <w:p w:rsidR="007A4FA9" w:rsidRPr="007A4FA9" w:rsidRDefault="007A4FA9" w:rsidP="007A4FA9">
            <w:pPr>
              <w:suppressAutoHyphens w:val="0"/>
              <w:spacing w:before="40" w:after="40" w:line="220" w:lineRule="exact"/>
              <w:rPr>
                <w:sz w:val="18"/>
                <w:lang w:val="en-US"/>
              </w:rPr>
            </w:pPr>
            <w:r w:rsidRPr="007A4FA9">
              <w:rPr>
                <w:sz w:val="18"/>
                <w:lang w:val="en-US"/>
              </w:rPr>
              <w:t>2009</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1279" w:type="dxa"/>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r>
      <w:tr w:rsidR="00E209F5" w:rsidRPr="007A4FA9">
        <w:trPr>
          <w:trHeight w:val="240"/>
          <w:tblCellSpacing w:w="0" w:type="dxa"/>
          <w:jc w:val="center"/>
        </w:trPr>
        <w:tc>
          <w:tcPr>
            <w:tcW w:w="0" w:type="auto"/>
            <w:vMerge/>
            <w:tcBorders>
              <w:bottom w:val="outset" w:sz="6" w:space="0" w:color="auto"/>
            </w:tcBorders>
            <w:shd w:val="clear" w:color="000000" w:fill="auto"/>
          </w:tcPr>
          <w:p w:rsidR="007A4FA9" w:rsidRPr="007A4FA9" w:rsidRDefault="007A4FA9" w:rsidP="007A4FA9">
            <w:pPr>
              <w:suppressAutoHyphens w:val="0"/>
              <w:spacing w:before="40" w:after="40" w:line="220" w:lineRule="exact"/>
              <w:rPr>
                <w:sz w:val="18"/>
                <w:lang w:val="en-US"/>
              </w:rPr>
            </w:pPr>
          </w:p>
        </w:tc>
        <w:tc>
          <w:tcPr>
            <w:tcW w:w="0" w:type="auto"/>
            <w:tcBorders>
              <w:bottom w:val="outset" w:sz="6" w:space="0" w:color="auto"/>
            </w:tcBorders>
            <w:shd w:val="clear" w:color="000000" w:fill="auto"/>
          </w:tcPr>
          <w:p w:rsidR="007A4FA9" w:rsidRPr="007A4FA9" w:rsidRDefault="007A4FA9" w:rsidP="007A4FA9">
            <w:pPr>
              <w:suppressAutoHyphens w:val="0"/>
              <w:spacing w:before="40" w:after="40" w:line="220" w:lineRule="exact"/>
              <w:rPr>
                <w:sz w:val="18"/>
                <w:lang w:val="en-US"/>
              </w:rPr>
            </w:pPr>
            <w:r w:rsidRPr="007A4FA9">
              <w:rPr>
                <w:sz w:val="18"/>
                <w:lang w:val="en-US"/>
              </w:rPr>
              <w:t>2010</w:t>
            </w:r>
          </w:p>
        </w:tc>
        <w:tc>
          <w:tcPr>
            <w:tcW w:w="1279" w:type="dxa"/>
            <w:tcBorders>
              <w:bottom w:val="outset" w:sz="6" w:space="0" w:color="auto"/>
            </w:tcBorders>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1279" w:type="dxa"/>
            <w:tcBorders>
              <w:bottom w:val="outset" w:sz="6" w:space="0" w:color="auto"/>
            </w:tcBorders>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tcBorders>
              <w:bottom w:val="outset" w:sz="6" w:space="0" w:color="auto"/>
            </w:tcBorders>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tcBorders>
              <w:bottom w:val="outset" w:sz="6" w:space="0" w:color="auto"/>
            </w:tcBorders>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tcBorders>
              <w:bottom w:val="outset" w:sz="6" w:space="0" w:color="auto"/>
            </w:tcBorders>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5</w:t>
            </w:r>
          </w:p>
        </w:tc>
        <w:tc>
          <w:tcPr>
            <w:tcW w:w="0" w:type="auto"/>
            <w:tcBorders>
              <w:bottom w:val="outset" w:sz="6" w:space="0" w:color="auto"/>
            </w:tcBorders>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7</w:t>
            </w:r>
          </w:p>
        </w:tc>
        <w:tc>
          <w:tcPr>
            <w:tcW w:w="0" w:type="auto"/>
            <w:tcBorders>
              <w:bottom w:val="outset" w:sz="6" w:space="0" w:color="auto"/>
            </w:tcBorders>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tcBorders>
              <w:bottom w:val="outset" w:sz="6" w:space="0" w:color="auto"/>
            </w:tcBorders>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w:t>
            </w:r>
          </w:p>
        </w:tc>
        <w:tc>
          <w:tcPr>
            <w:tcW w:w="0" w:type="auto"/>
            <w:tcBorders>
              <w:bottom w:val="outset" w:sz="6" w:space="0" w:color="auto"/>
            </w:tcBorders>
            <w:shd w:val="clear" w:color="000000" w:fill="auto"/>
            <w:vAlign w:val="bottom"/>
          </w:tcPr>
          <w:p w:rsidR="007A4FA9" w:rsidRPr="007A4FA9" w:rsidRDefault="007A4FA9" w:rsidP="007A4FA9">
            <w:pPr>
              <w:suppressAutoHyphens w:val="0"/>
              <w:spacing w:before="40" w:after="40" w:line="220" w:lineRule="exact"/>
              <w:ind w:left="113"/>
              <w:jc w:val="right"/>
              <w:rPr>
                <w:sz w:val="18"/>
                <w:lang w:val="en-US"/>
              </w:rPr>
            </w:pPr>
            <w:r w:rsidRPr="007A4FA9">
              <w:rPr>
                <w:sz w:val="18"/>
                <w:lang w:val="en-US"/>
              </w:rPr>
              <w:t>0.80</w:t>
            </w:r>
          </w:p>
        </w:tc>
      </w:tr>
    </w:tbl>
    <w:p w:rsidR="007A4FA9" w:rsidRPr="007A4FA9" w:rsidRDefault="007A4FA9" w:rsidP="007A4FA9">
      <w:pPr>
        <w:spacing w:before="240"/>
        <w:ind w:left="1134" w:right="1134"/>
        <w:jc w:val="center"/>
        <w:rPr>
          <w:u w:val="single"/>
        </w:rPr>
      </w:pPr>
      <w:r>
        <w:rPr>
          <w:u w:val="single"/>
        </w:rPr>
        <w:tab/>
      </w:r>
      <w:r>
        <w:rPr>
          <w:u w:val="single"/>
        </w:rPr>
        <w:tab/>
      </w:r>
      <w:r>
        <w:rPr>
          <w:u w:val="single"/>
        </w:rPr>
        <w:tab/>
      </w:r>
    </w:p>
    <w:sectPr w:rsidR="007A4FA9" w:rsidRPr="007A4FA9" w:rsidSect="007A4FA9">
      <w:headerReference w:type="even" r:id="rId23"/>
      <w:headerReference w:type="default" r:id="rId24"/>
      <w:footerReference w:type="even" r:id="rId25"/>
      <w:footerReference w:type="default" r:id="rId26"/>
      <w:headerReference w:type="first" r:id="rId27"/>
      <w:endnotePr>
        <w:numFmt w:val="decimal"/>
      </w:endnotePr>
      <w:pgSz w:w="16840" w:h="11907" w:orient="landscape" w:code="9"/>
      <w:pgMar w:top="1134" w:right="1701" w:bottom="1134" w:left="2268" w:header="567" w:footer="567" w:gutter="0"/>
      <w:cols w:space="720"/>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EB9" w:rsidRDefault="00022EB9"/>
  </w:endnote>
  <w:endnote w:type="continuationSeparator" w:id="0">
    <w:p w:rsidR="00022EB9" w:rsidRDefault="00022EB9"/>
  </w:endnote>
  <w:endnote w:type="continuationNotice" w:id="1">
    <w:p w:rsidR="00022EB9" w:rsidRDefault="00022E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FA9" w:rsidRPr="007A4FA9" w:rsidRDefault="007A4FA9" w:rsidP="007A4FA9">
    <w:pPr>
      <w:pStyle w:val="Footer"/>
      <w:tabs>
        <w:tab w:val="right" w:pos="9638"/>
      </w:tabs>
    </w:pPr>
    <w:r w:rsidRPr="007A4FA9">
      <w:rPr>
        <w:b/>
        <w:sz w:val="18"/>
      </w:rPr>
      <w:fldChar w:fldCharType="begin"/>
    </w:r>
    <w:r w:rsidRPr="007A4FA9">
      <w:rPr>
        <w:b/>
        <w:sz w:val="18"/>
      </w:rPr>
      <w:instrText xml:space="preserve"> PAGE  \* MERGEFORMAT </w:instrText>
    </w:r>
    <w:r w:rsidRPr="007A4FA9">
      <w:rPr>
        <w:b/>
        <w:sz w:val="18"/>
      </w:rPr>
      <w:fldChar w:fldCharType="separate"/>
    </w:r>
    <w:r w:rsidR="00940F6D">
      <w:rPr>
        <w:b/>
        <w:noProof/>
        <w:sz w:val="18"/>
      </w:rPr>
      <w:t>2</w:t>
    </w:r>
    <w:r w:rsidRPr="007A4FA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FA9" w:rsidRPr="007A4FA9" w:rsidRDefault="007A4FA9" w:rsidP="007A4FA9">
    <w:pPr>
      <w:pStyle w:val="Footer"/>
      <w:tabs>
        <w:tab w:val="right" w:pos="9638"/>
      </w:tabs>
      <w:rPr>
        <w:b/>
        <w:sz w:val="18"/>
      </w:rPr>
    </w:pPr>
    <w:r>
      <w:tab/>
    </w:r>
    <w:r w:rsidRPr="007A4FA9">
      <w:rPr>
        <w:b/>
        <w:sz w:val="18"/>
      </w:rPr>
      <w:fldChar w:fldCharType="begin"/>
    </w:r>
    <w:r w:rsidRPr="007A4FA9">
      <w:rPr>
        <w:b/>
        <w:sz w:val="18"/>
      </w:rPr>
      <w:instrText xml:space="preserve"> PAGE  \* MERGEFORMAT </w:instrText>
    </w:r>
    <w:r w:rsidRPr="007A4FA9">
      <w:rPr>
        <w:b/>
        <w:sz w:val="18"/>
      </w:rPr>
      <w:fldChar w:fldCharType="separate"/>
    </w:r>
    <w:r w:rsidR="00940F6D">
      <w:rPr>
        <w:b/>
        <w:noProof/>
        <w:sz w:val="18"/>
      </w:rPr>
      <w:t>5</w:t>
    </w:r>
    <w:r w:rsidRPr="007A4FA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FA9" w:rsidRPr="007A4FA9" w:rsidRDefault="007A4FA9" w:rsidP="009B4A1B">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Pr>
        <w:sz w:val="20"/>
      </w:rPr>
      <w:t>GE.</w:t>
    </w:r>
    <w:r w:rsidR="00E33D96">
      <w:rPr>
        <w:sz w:val="20"/>
      </w:rPr>
      <w:t>12</w:t>
    </w:r>
    <w:r w:rsidR="00940F6D">
      <w:rPr>
        <w:sz w:val="20"/>
      </w:rPr>
      <w:t>-40012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FA9" w:rsidRPr="007A4FA9" w:rsidRDefault="007A4FA9" w:rsidP="007A4FA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FA9" w:rsidRPr="007A4FA9" w:rsidRDefault="007A4FA9" w:rsidP="007A4F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EB9" w:rsidRPr="000B175B" w:rsidRDefault="00022EB9" w:rsidP="000B175B">
      <w:pPr>
        <w:tabs>
          <w:tab w:val="right" w:pos="2155"/>
        </w:tabs>
        <w:spacing w:after="80"/>
        <w:ind w:left="680"/>
        <w:rPr>
          <w:u w:val="single"/>
        </w:rPr>
      </w:pPr>
      <w:r>
        <w:rPr>
          <w:u w:val="single"/>
        </w:rPr>
        <w:tab/>
      </w:r>
    </w:p>
  </w:footnote>
  <w:footnote w:type="continuationSeparator" w:id="0">
    <w:p w:rsidR="00022EB9" w:rsidRPr="00FC68B7" w:rsidRDefault="00022EB9" w:rsidP="00FC68B7">
      <w:pPr>
        <w:tabs>
          <w:tab w:val="left" w:pos="2155"/>
        </w:tabs>
        <w:spacing w:after="80"/>
        <w:ind w:left="680"/>
        <w:rPr>
          <w:u w:val="single"/>
        </w:rPr>
      </w:pPr>
      <w:r>
        <w:rPr>
          <w:u w:val="single"/>
        </w:rPr>
        <w:tab/>
      </w:r>
    </w:p>
  </w:footnote>
  <w:footnote w:type="continuationNotice" w:id="1">
    <w:p w:rsidR="00022EB9" w:rsidRDefault="00022EB9"/>
  </w:footnote>
  <w:footnote w:id="2">
    <w:p w:rsidR="00DE5A83" w:rsidRPr="00DE5A83" w:rsidRDefault="00DE5A83" w:rsidP="00DE5A83">
      <w:pPr>
        <w:pStyle w:val="FootnoteText"/>
      </w:pPr>
      <w:r>
        <w:tab/>
      </w:r>
      <w:r>
        <w:tab/>
      </w:r>
      <w:r w:rsidRPr="00DE5A83">
        <w:rPr>
          <w:rStyle w:val="FootnoteReference"/>
          <w:vertAlign w:val="baseline"/>
        </w:rPr>
        <w:t>*</w:t>
      </w:r>
      <w:r w:rsidRPr="00DE5A83">
        <w:t xml:space="preserve">  Late submission.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FA9" w:rsidRPr="007A4FA9" w:rsidRDefault="007A4FA9">
    <w:pPr>
      <w:pStyle w:val="Header"/>
    </w:pPr>
    <w:r>
      <w:t>CEDAW/C/51/2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FA9" w:rsidRPr="007A4FA9" w:rsidRDefault="007A4FA9" w:rsidP="007A4FA9">
    <w:pPr>
      <w:pStyle w:val="Header"/>
      <w:jc w:val="right"/>
    </w:pPr>
    <w:r>
      <w:t>CEDAW/C/51/2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D96" w:rsidRDefault="00E33D96">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FA9" w:rsidRPr="007A4FA9" w:rsidRDefault="007A4FA9" w:rsidP="007A4FA9">
    <w:r>
      <w:rPr>
        <w:noProof/>
        <w:lang w:val="en-US"/>
      </w:rPr>
      <w:pict>
        <v:shapetype id="_x0000_t202" coordsize="21600,21600" o:spt="202" path="m,l,21600r21600,l21600,xe">
          <v:stroke joinstyle="miter"/>
          <v:path gradientshapeok="t" o:connecttype="rect"/>
        </v:shapetype>
        <v:shape id="_x0000_s2056" type="#_x0000_t202" style="position:absolute;margin-left:-34pt;margin-top:0;width:17.55pt;height:481.9pt;z-index:5;mso-position-horizontal-relative:margin;mso-position-vertical-relative:margin" stroked="f">
          <v:textbox style="layout-flow:vertical" inset="0,0,0,0">
            <w:txbxContent>
              <w:p w:rsidR="007A4FA9" w:rsidRPr="007A4FA9" w:rsidRDefault="007A4FA9" w:rsidP="007A4FA9">
                <w:pPr>
                  <w:pStyle w:val="Footer"/>
                  <w:tabs>
                    <w:tab w:val="right" w:pos="9638"/>
                  </w:tabs>
                </w:pPr>
                <w:r w:rsidRPr="007A4FA9">
                  <w:rPr>
                    <w:b/>
                    <w:sz w:val="18"/>
                  </w:rPr>
                  <w:fldChar w:fldCharType="begin"/>
                </w:r>
                <w:r w:rsidRPr="007A4FA9">
                  <w:rPr>
                    <w:b/>
                    <w:sz w:val="18"/>
                  </w:rPr>
                  <w:instrText xml:space="preserve"> PAGE  \* MERGEFORMAT </w:instrText>
                </w:r>
                <w:r w:rsidRPr="007A4FA9">
                  <w:rPr>
                    <w:b/>
                    <w:sz w:val="18"/>
                  </w:rPr>
                  <w:fldChar w:fldCharType="separate"/>
                </w:r>
                <w:r w:rsidR="00940F6D">
                  <w:rPr>
                    <w:b/>
                    <w:noProof/>
                    <w:sz w:val="18"/>
                  </w:rPr>
                  <w:t>8</w:t>
                </w:r>
                <w:r w:rsidRPr="007A4FA9">
                  <w:rPr>
                    <w:b/>
                    <w:sz w:val="18"/>
                  </w:rPr>
                  <w:fldChar w:fldCharType="end"/>
                </w:r>
                <w:r>
                  <w:rPr>
                    <w:sz w:val="18"/>
                  </w:rPr>
                  <w:tab/>
                </w:r>
              </w:p>
              <w:p w:rsidR="007A4FA9" w:rsidRDefault="007A4FA9"/>
            </w:txbxContent>
          </v:textbox>
        </v:shape>
      </w:pict>
    </w:r>
    <w:r>
      <w:rPr>
        <w:noProof/>
        <w:lang w:val="en-US"/>
      </w:rPr>
      <w:pict>
        <v:shape id="_x0000_s2055" type="#_x0000_t202" style="position:absolute;margin-left:771pt;margin-top:0;width:17pt;height:481.9pt;z-index:4;mso-position-horizontal-relative:page;mso-position-vertical-relative:margin" stroked="f">
          <v:textbox style="layout-flow:vertical" inset="0,0,0,0">
            <w:txbxContent>
              <w:p w:rsidR="007A4FA9" w:rsidRPr="007A4FA9" w:rsidRDefault="007A4FA9" w:rsidP="007A4FA9">
                <w:pPr>
                  <w:pStyle w:val="Header"/>
                </w:pPr>
                <w:r>
                  <w:t>CEDAW/C/51/2</w:t>
                </w:r>
              </w:p>
              <w:p w:rsidR="007A4FA9" w:rsidRDefault="007A4FA9"/>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FA9" w:rsidRPr="007A4FA9" w:rsidRDefault="007A4FA9" w:rsidP="007A4FA9">
    <w:r>
      <w:rPr>
        <w:noProof/>
        <w:lang w:val="en-US"/>
      </w:rPr>
      <w:pict>
        <v:shapetype id="_x0000_t202" coordsize="21600,21600" o:spt="202" path="m,l,21600r21600,l21600,xe">
          <v:stroke joinstyle="miter"/>
          <v:path gradientshapeok="t" o:connecttype="rect"/>
        </v:shapetype>
        <v:shape id="_x0000_s2054" type="#_x0000_t202" style="position:absolute;margin-left:-34pt;margin-top:0;width:17.55pt;height:481.9pt;z-index:3;mso-position-horizontal-relative:margin;mso-position-vertical-relative:margin" stroked="f">
          <v:textbox style="layout-flow:vertical" inset="0,0,0,0">
            <w:txbxContent>
              <w:p w:rsidR="007A4FA9" w:rsidRPr="007A4FA9" w:rsidRDefault="007A4FA9" w:rsidP="007A4FA9">
                <w:pPr>
                  <w:pStyle w:val="Footer"/>
                  <w:tabs>
                    <w:tab w:val="right" w:pos="9638"/>
                  </w:tabs>
                  <w:rPr>
                    <w:b/>
                    <w:sz w:val="18"/>
                  </w:rPr>
                </w:pPr>
                <w:r>
                  <w:tab/>
                </w:r>
                <w:r w:rsidRPr="007A4FA9">
                  <w:rPr>
                    <w:b/>
                    <w:sz w:val="18"/>
                  </w:rPr>
                  <w:fldChar w:fldCharType="begin"/>
                </w:r>
                <w:r w:rsidRPr="007A4FA9">
                  <w:rPr>
                    <w:b/>
                    <w:sz w:val="18"/>
                  </w:rPr>
                  <w:instrText xml:space="preserve"> PAGE  \* MERGEFORMAT </w:instrText>
                </w:r>
                <w:r w:rsidRPr="007A4FA9">
                  <w:rPr>
                    <w:b/>
                    <w:sz w:val="18"/>
                  </w:rPr>
                  <w:fldChar w:fldCharType="separate"/>
                </w:r>
                <w:r w:rsidR="00940F6D">
                  <w:rPr>
                    <w:b/>
                    <w:noProof/>
                    <w:sz w:val="18"/>
                  </w:rPr>
                  <w:t>7</w:t>
                </w:r>
                <w:r w:rsidRPr="007A4FA9">
                  <w:rPr>
                    <w:b/>
                    <w:sz w:val="18"/>
                  </w:rPr>
                  <w:fldChar w:fldCharType="end"/>
                </w:r>
              </w:p>
              <w:p w:rsidR="007A4FA9" w:rsidRDefault="007A4FA9"/>
            </w:txbxContent>
          </v:textbox>
        </v:shape>
      </w:pict>
    </w:r>
    <w:r>
      <w:rPr>
        <w:noProof/>
        <w:lang w:val="en-US"/>
      </w:rPr>
      <w:pict>
        <v:shape id="_x0000_s2053" type="#_x0000_t202" style="position:absolute;margin-left:771pt;margin-top:0;width:17pt;height:481.9pt;z-index:2;mso-position-horizontal-relative:page;mso-position-vertical-relative:margin" stroked="f">
          <v:textbox style="layout-flow:vertical" inset="0,0,0,0">
            <w:txbxContent>
              <w:p w:rsidR="007A4FA9" w:rsidRPr="007A4FA9" w:rsidRDefault="007A4FA9" w:rsidP="007A4FA9">
                <w:pPr>
                  <w:pStyle w:val="Header"/>
                  <w:jc w:val="right"/>
                </w:pPr>
                <w:r>
                  <w:t>CEDAW/C/51/2</w:t>
                </w:r>
              </w:p>
              <w:p w:rsidR="007A4FA9" w:rsidRDefault="007A4FA9"/>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FA9" w:rsidRDefault="007A4FA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2"/>
  </w:num>
  <w:num w:numId="13">
    <w:abstractNumId w:val="11"/>
  </w:num>
  <w:num w:numId="14">
    <w:abstractNumId w:val="10"/>
  </w:num>
  <w:num w:numId="15">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4FA9"/>
    <w:rsid w:val="00022EB9"/>
    <w:rsid w:val="00032FF2"/>
    <w:rsid w:val="00050F6B"/>
    <w:rsid w:val="000551DC"/>
    <w:rsid w:val="00072C8C"/>
    <w:rsid w:val="000733B5"/>
    <w:rsid w:val="00077485"/>
    <w:rsid w:val="000931C0"/>
    <w:rsid w:val="000A5D3B"/>
    <w:rsid w:val="000B175B"/>
    <w:rsid w:val="000B3A0F"/>
    <w:rsid w:val="000B4EF7"/>
    <w:rsid w:val="000C1462"/>
    <w:rsid w:val="000C2D2E"/>
    <w:rsid w:val="000E0415"/>
    <w:rsid w:val="001041D7"/>
    <w:rsid w:val="001103AA"/>
    <w:rsid w:val="0014280C"/>
    <w:rsid w:val="00155467"/>
    <w:rsid w:val="00180D95"/>
    <w:rsid w:val="0018711F"/>
    <w:rsid w:val="001B4B04"/>
    <w:rsid w:val="001C6663"/>
    <w:rsid w:val="001C7895"/>
    <w:rsid w:val="001D26DF"/>
    <w:rsid w:val="001E5AA0"/>
    <w:rsid w:val="00202DA8"/>
    <w:rsid w:val="00211E0B"/>
    <w:rsid w:val="00233589"/>
    <w:rsid w:val="002B0464"/>
    <w:rsid w:val="002B0E5E"/>
    <w:rsid w:val="002B6071"/>
    <w:rsid w:val="002C6D5C"/>
    <w:rsid w:val="002F175C"/>
    <w:rsid w:val="00307157"/>
    <w:rsid w:val="003229D8"/>
    <w:rsid w:val="003305AB"/>
    <w:rsid w:val="00352709"/>
    <w:rsid w:val="00371178"/>
    <w:rsid w:val="003923FF"/>
    <w:rsid w:val="003A34D2"/>
    <w:rsid w:val="003A4810"/>
    <w:rsid w:val="003A6810"/>
    <w:rsid w:val="003C2CC4"/>
    <w:rsid w:val="003D4B23"/>
    <w:rsid w:val="003E3994"/>
    <w:rsid w:val="00405DDC"/>
    <w:rsid w:val="00410C89"/>
    <w:rsid w:val="004325CB"/>
    <w:rsid w:val="0045495B"/>
    <w:rsid w:val="004A64C2"/>
    <w:rsid w:val="004D13FD"/>
    <w:rsid w:val="004D25E4"/>
    <w:rsid w:val="005130DB"/>
    <w:rsid w:val="00517B36"/>
    <w:rsid w:val="005420F2"/>
    <w:rsid w:val="005B3DB3"/>
    <w:rsid w:val="005B5E1E"/>
    <w:rsid w:val="005C38DC"/>
    <w:rsid w:val="005C6A79"/>
    <w:rsid w:val="005D4A40"/>
    <w:rsid w:val="006001EE"/>
    <w:rsid w:val="00611FC4"/>
    <w:rsid w:val="006176FB"/>
    <w:rsid w:val="00640B26"/>
    <w:rsid w:val="006B4BDB"/>
    <w:rsid w:val="006C3EAC"/>
    <w:rsid w:val="006E564B"/>
    <w:rsid w:val="0072632A"/>
    <w:rsid w:val="007A4FA9"/>
    <w:rsid w:val="007B112D"/>
    <w:rsid w:val="007B6BA5"/>
    <w:rsid w:val="007C3390"/>
    <w:rsid w:val="007C4F4B"/>
    <w:rsid w:val="007E61A6"/>
    <w:rsid w:val="007F6462"/>
    <w:rsid w:val="007F6611"/>
    <w:rsid w:val="008242D7"/>
    <w:rsid w:val="00832D01"/>
    <w:rsid w:val="008979B1"/>
    <w:rsid w:val="008A6B25"/>
    <w:rsid w:val="008A6C4F"/>
    <w:rsid w:val="008B2335"/>
    <w:rsid w:val="00901559"/>
    <w:rsid w:val="009223CA"/>
    <w:rsid w:val="009369F6"/>
    <w:rsid w:val="00940F6D"/>
    <w:rsid w:val="00940F93"/>
    <w:rsid w:val="009603EF"/>
    <w:rsid w:val="009B4A1B"/>
    <w:rsid w:val="009C0EE8"/>
    <w:rsid w:val="009C14AA"/>
    <w:rsid w:val="00A01489"/>
    <w:rsid w:val="00A61CCD"/>
    <w:rsid w:val="00A72F22"/>
    <w:rsid w:val="00A748A6"/>
    <w:rsid w:val="00A776B4"/>
    <w:rsid w:val="00A94361"/>
    <w:rsid w:val="00A96E43"/>
    <w:rsid w:val="00AC1552"/>
    <w:rsid w:val="00B06775"/>
    <w:rsid w:val="00B30179"/>
    <w:rsid w:val="00B56E9C"/>
    <w:rsid w:val="00B64B1F"/>
    <w:rsid w:val="00B6553F"/>
    <w:rsid w:val="00B81E12"/>
    <w:rsid w:val="00BC74E9"/>
    <w:rsid w:val="00BF68A8"/>
    <w:rsid w:val="00C3206E"/>
    <w:rsid w:val="00C463DD"/>
    <w:rsid w:val="00C46E95"/>
    <w:rsid w:val="00C4724C"/>
    <w:rsid w:val="00C475AB"/>
    <w:rsid w:val="00C53A77"/>
    <w:rsid w:val="00C629A0"/>
    <w:rsid w:val="00C745C3"/>
    <w:rsid w:val="00C75FB9"/>
    <w:rsid w:val="00CC00AC"/>
    <w:rsid w:val="00CC24D2"/>
    <w:rsid w:val="00CE4A8F"/>
    <w:rsid w:val="00D2031B"/>
    <w:rsid w:val="00D218CB"/>
    <w:rsid w:val="00D25FE2"/>
    <w:rsid w:val="00D43252"/>
    <w:rsid w:val="00D51E7F"/>
    <w:rsid w:val="00D7767E"/>
    <w:rsid w:val="00D978C6"/>
    <w:rsid w:val="00DA3C1C"/>
    <w:rsid w:val="00DE0130"/>
    <w:rsid w:val="00DE5A83"/>
    <w:rsid w:val="00E109FB"/>
    <w:rsid w:val="00E209F5"/>
    <w:rsid w:val="00E20A6E"/>
    <w:rsid w:val="00E33D96"/>
    <w:rsid w:val="00E36E34"/>
    <w:rsid w:val="00E61D3D"/>
    <w:rsid w:val="00E63389"/>
    <w:rsid w:val="00E71BC8"/>
    <w:rsid w:val="00E7260F"/>
    <w:rsid w:val="00E96630"/>
    <w:rsid w:val="00EA4187"/>
    <w:rsid w:val="00ED32A3"/>
    <w:rsid w:val="00ED616A"/>
    <w:rsid w:val="00ED7A2A"/>
    <w:rsid w:val="00EF1D7F"/>
    <w:rsid w:val="00F32B3C"/>
    <w:rsid w:val="00F34583"/>
    <w:rsid w:val="00F504DF"/>
    <w:rsid w:val="00FA0C69"/>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en-GB"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semiHidden/>
    <w:rsid w:val="00E61D3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3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H1">
    <w:name w:val="_ H_1"/>
    <w:basedOn w:val="Normal"/>
    <w:next w:val="SingleTxt"/>
    <w:rsid w:val="007A4FA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SingleTxtG">
    <w:name w:val="_ Single Txt_G"/>
    <w:basedOn w:val="Normal"/>
    <w:link w:val="SingleTxtGChar"/>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link w:val="H1GChar"/>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customStyle="1" w:styleId="HCh">
    <w:name w:val="_ H _Ch"/>
    <w:basedOn w:val="H1"/>
    <w:next w:val="SingleTxt"/>
    <w:rsid w:val="007A4FA9"/>
    <w:pPr>
      <w:spacing w:line="300" w:lineRule="exact"/>
      <w:ind w:left="0" w:right="0" w:firstLine="0"/>
    </w:pPr>
    <w:rPr>
      <w:spacing w:val="-2"/>
      <w:sz w:val="28"/>
    </w:rPr>
  </w:style>
  <w:style w:type="paragraph" w:customStyle="1" w:styleId="H23">
    <w:name w:val="_ H_2/3"/>
    <w:basedOn w:val="H1"/>
    <w:next w:val="SingleTxt"/>
    <w:rsid w:val="007A4FA9"/>
    <w:pPr>
      <w:spacing w:line="240" w:lineRule="exact"/>
      <w:outlineLvl w:val="1"/>
    </w:pPr>
    <w:rPr>
      <w:spacing w:val="2"/>
      <w:sz w:val="20"/>
    </w:rPr>
  </w:style>
  <w:style w:type="paragraph" w:customStyle="1" w:styleId="SingleTxt">
    <w:name w:val="__Single Txt"/>
    <w:basedOn w:val="Normal"/>
    <w:rsid w:val="007A4FA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character" w:customStyle="1" w:styleId="H1GChar">
    <w:name w:val="_ H_1_G Char"/>
    <w:link w:val="H1G"/>
    <w:rsid w:val="007A4FA9"/>
    <w:rPr>
      <w:b/>
      <w:sz w:val="24"/>
      <w:lang w:val="en-GB" w:eastAsia="en-US" w:bidi="ar-SA"/>
    </w:rPr>
  </w:style>
  <w:style w:type="character" w:customStyle="1" w:styleId="SingleTxtGChar">
    <w:name w:val="_ Single Txt_G Char"/>
    <w:link w:val="SingleTxtG"/>
    <w:rsid w:val="007A4FA9"/>
    <w:rPr>
      <w:lang w:val="en-GB" w:eastAsia="en-US" w:bidi="ar-SA"/>
    </w:rPr>
  </w:style>
  <w:style w:type="paragraph" w:styleId="BalloonText">
    <w:name w:val="Balloon Text"/>
    <w:basedOn w:val="Normal"/>
    <w:semiHidden/>
    <w:rsid w:val="00C46E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bodies/cedaw/cedaws51.htm" TargetMode="External"/><Relationship Id="rId13" Type="http://schemas.openxmlformats.org/officeDocument/2006/relationships/hyperlink" Target="http://www.unesco.org/new/en/education/themes/leading-the-international-agenda/education-for-all/funding/" TargetMode="External"/><Relationship Id="rId18" Type="http://schemas.openxmlformats.org/officeDocument/2006/relationships/header" Target="header2.xml"/><Relationship Id="rId26"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wmf"/><Relationship Id="rId12" Type="http://schemas.openxmlformats.org/officeDocument/2006/relationships/hyperlink" Target="http://www.unesco.org/new/en/education/themes/leading-the-international-agenda/education-for-all-international-coordination/advocacy/" TargetMode="External"/><Relationship Id="rId17" Type="http://schemas.openxmlformats.org/officeDocument/2006/relationships/header" Target="header1.xml"/><Relationship Id="rId25" Type="http://schemas.openxmlformats.org/officeDocument/2006/relationships/footer" Target="footer4.xml"/><Relationship Id="rId2" Type="http://schemas.openxmlformats.org/officeDocument/2006/relationships/styles" Target="styles.xml"/><Relationship Id="rId16" Type="http://schemas.openxmlformats.org/officeDocument/2006/relationships/hyperlink" Target="http://www.unesco-ci.org/projects/eng/IPDC-Projects-database/List-of-all-projects/ipdc938" TargetMode="External"/><Relationship Id="rId20" Type="http://schemas.openxmlformats.org/officeDocument/2006/relationships/footer" Target="footer2.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nesco.org/new/en/education/themes/leading-the-international-agenda/education-for-all-international-coordination/monitoring/"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yperlink" Target="http://unesdoc.unesco.org/images/0019/001900/190009F.pdf" TargetMode="External"/><Relationship Id="rId23" Type="http://schemas.openxmlformats.org/officeDocument/2006/relationships/header" Target="header4.xml"/><Relationship Id="rId28" Type="http://schemas.openxmlformats.org/officeDocument/2006/relationships/fontTable" Target="fontTable.xml"/><Relationship Id="rId10" Type="http://schemas.openxmlformats.org/officeDocument/2006/relationships/hyperlink" Target="http://www.unesco.org/new/en/education/themes/leading-the-international-agenda/education-for-all/policy-dialogue/"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unesdoc.unesco.org/images/0012/001211/121147e.pdf" TargetMode="External"/><Relationship Id="rId14" Type="http://schemas.openxmlformats.org/officeDocument/2006/relationships/hyperlink" Target="http://www.unesco.org/new/en/education/themes/leading-the-international-agenda/education-for-all-international-coordination/capacity-development/" TargetMode="External"/><Relationship Id="rId22" Type="http://schemas.openxmlformats.org/officeDocument/2006/relationships/footer" Target="footer3.xml"/><Relationship Id="rId27" Type="http://schemas.openxmlformats.org/officeDocument/2006/relationships/header" Target="header6.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2992</Words>
  <Characters>17059</Characters>
  <Application>Microsoft Office Word</Application>
  <DocSecurity>4</DocSecurity>
  <Lines>142</Lines>
  <Paragraphs>40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20011</CharactersWithSpaces>
  <SharedDoc>false</SharedDoc>
  <HLinks>
    <vt:vector size="54" baseType="variant">
      <vt:variant>
        <vt:i4>1572892</vt:i4>
      </vt:variant>
      <vt:variant>
        <vt:i4>24</vt:i4>
      </vt:variant>
      <vt:variant>
        <vt:i4>0</vt:i4>
      </vt:variant>
      <vt:variant>
        <vt:i4>5</vt:i4>
      </vt:variant>
      <vt:variant>
        <vt:lpwstr>http://www.unesco-ci.org/projects/eng/IPDC-Projects-database/List-of-all-projects/ipdc938</vt:lpwstr>
      </vt:variant>
      <vt:variant>
        <vt:lpwstr/>
      </vt:variant>
      <vt:variant>
        <vt:i4>1245184</vt:i4>
      </vt:variant>
      <vt:variant>
        <vt:i4>21</vt:i4>
      </vt:variant>
      <vt:variant>
        <vt:i4>0</vt:i4>
      </vt:variant>
      <vt:variant>
        <vt:i4>5</vt:i4>
      </vt:variant>
      <vt:variant>
        <vt:lpwstr>http://unesdoc.unesco.org/images/0019/001900/190009F.pdf</vt:lpwstr>
      </vt:variant>
      <vt:variant>
        <vt:lpwstr/>
      </vt:variant>
      <vt:variant>
        <vt:i4>4718675</vt:i4>
      </vt:variant>
      <vt:variant>
        <vt:i4>18</vt:i4>
      </vt:variant>
      <vt:variant>
        <vt:i4>0</vt:i4>
      </vt:variant>
      <vt:variant>
        <vt:i4>5</vt:i4>
      </vt:variant>
      <vt:variant>
        <vt:lpwstr>http://www.unesco.org/new/en/education/themes/leading-the-international-agenda/education-for-all-international-coordination/capacity-development/</vt:lpwstr>
      </vt:variant>
      <vt:variant>
        <vt:lpwstr/>
      </vt:variant>
      <vt:variant>
        <vt:i4>1441867</vt:i4>
      </vt:variant>
      <vt:variant>
        <vt:i4>15</vt:i4>
      </vt:variant>
      <vt:variant>
        <vt:i4>0</vt:i4>
      </vt:variant>
      <vt:variant>
        <vt:i4>5</vt:i4>
      </vt:variant>
      <vt:variant>
        <vt:lpwstr>http://www.unesco.org/new/en/education/themes/leading-the-international-agenda/education-for-all/funding/</vt:lpwstr>
      </vt:variant>
      <vt:variant>
        <vt:lpwstr/>
      </vt:variant>
      <vt:variant>
        <vt:i4>5505025</vt:i4>
      </vt:variant>
      <vt:variant>
        <vt:i4>12</vt:i4>
      </vt:variant>
      <vt:variant>
        <vt:i4>0</vt:i4>
      </vt:variant>
      <vt:variant>
        <vt:i4>5</vt:i4>
      </vt:variant>
      <vt:variant>
        <vt:lpwstr>http://www.unesco.org/new/en/education/themes/leading-the-international-agenda/education-for-all-international-coordination/advocacy/</vt:lpwstr>
      </vt:variant>
      <vt:variant>
        <vt:lpwstr/>
      </vt:variant>
      <vt:variant>
        <vt:i4>2097277</vt:i4>
      </vt:variant>
      <vt:variant>
        <vt:i4>9</vt:i4>
      </vt:variant>
      <vt:variant>
        <vt:i4>0</vt:i4>
      </vt:variant>
      <vt:variant>
        <vt:i4>5</vt:i4>
      </vt:variant>
      <vt:variant>
        <vt:lpwstr>http://www.unesco.org/new/en/education/themes/leading-the-international-agenda/education-for-all-international-coordination/monitoring/</vt:lpwstr>
      </vt:variant>
      <vt:variant>
        <vt:lpwstr/>
      </vt:variant>
      <vt:variant>
        <vt:i4>4522068</vt:i4>
      </vt:variant>
      <vt:variant>
        <vt:i4>6</vt:i4>
      </vt:variant>
      <vt:variant>
        <vt:i4>0</vt:i4>
      </vt:variant>
      <vt:variant>
        <vt:i4>5</vt:i4>
      </vt:variant>
      <vt:variant>
        <vt:lpwstr>http://www.unesco.org/new/en/education/themes/leading-the-international-agenda/education-for-all/policy-dialogue/</vt:lpwstr>
      </vt:variant>
      <vt:variant>
        <vt:lpwstr/>
      </vt:variant>
      <vt:variant>
        <vt:i4>2031630</vt:i4>
      </vt:variant>
      <vt:variant>
        <vt:i4>3</vt:i4>
      </vt:variant>
      <vt:variant>
        <vt:i4>0</vt:i4>
      </vt:variant>
      <vt:variant>
        <vt:i4>5</vt:i4>
      </vt:variant>
      <vt:variant>
        <vt:lpwstr>http://unesdoc.unesco.org/images/0012/001211/121147e.pdf</vt:lpwstr>
      </vt:variant>
      <vt:variant>
        <vt:lpwstr/>
      </vt:variant>
      <vt:variant>
        <vt:i4>3276912</vt:i4>
      </vt:variant>
      <vt:variant>
        <vt:i4>0</vt:i4>
      </vt:variant>
      <vt:variant>
        <vt:i4>0</vt:i4>
      </vt:variant>
      <vt:variant>
        <vt:i4>5</vt:i4>
      </vt:variant>
      <vt:variant>
        <vt:lpwstr>http://www2.ohchr.org/english/bodies/cedaw/cedaws51.htm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2008-01-29T12:17:00Z</cp:lastPrinted>
  <dcterms:created xsi:type="dcterms:W3CDTF">2012-01-04T14:51:00Z</dcterms:created>
  <dcterms:modified xsi:type="dcterms:W3CDTF">2012-01-04T14:51:00Z</dcterms:modified>
</cp:coreProperties>
</file>