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5F45" w:rsidRDefault="00E65F45" w:rsidP="00E65F45">
      <w:pPr>
        <w:spacing w:line="240" w:lineRule="auto"/>
        <w:jc w:val="left"/>
        <w:rPr>
          <w:rFonts w:hint="cs"/>
          <w:szCs w:val="6"/>
          <w:rtl/>
        </w:rPr>
        <w:sectPr w:rsidR="00E65F45" w:rsidSect="00E65F45">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CD3849" w:rsidRDefault="006B1A13" w:rsidP="007C5764">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lang w:bidi="ar-EG"/>
        </w:rPr>
      </w:pPr>
      <w:r>
        <w:rPr>
          <w:rFonts w:hint="cs"/>
          <w:rtl/>
          <w:lang w:bidi="ar-EG"/>
        </w:rPr>
        <w:t>ال</w:t>
      </w:r>
      <w:r w:rsidR="007C5764">
        <w:rPr>
          <w:rFonts w:hint="cs"/>
          <w:rtl/>
          <w:lang w:bidi="ar-EG"/>
        </w:rPr>
        <w:t xml:space="preserve">لجنة </w:t>
      </w:r>
      <w:r>
        <w:rPr>
          <w:rFonts w:hint="cs"/>
          <w:rtl/>
          <w:lang w:bidi="ar-EG"/>
        </w:rPr>
        <w:t>المعنية ب</w:t>
      </w:r>
      <w:r w:rsidR="007C5764">
        <w:rPr>
          <w:rFonts w:hint="cs"/>
          <w:rtl/>
          <w:lang w:bidi="ar-EG"/>
        </w:rPr>
        <w:t>القضاء على التمييز ضد المرأة</w:t>
      </w:r>
    </w:p>
    <w:p w:rsidR="007C5764" w:rsidRPr="007C5764" w:rsidRDefault="007C5764" w:rsidP="007C5764">
      <w:pPr>
        <w:pStyle w:val="SingleTxt"/>
        <w:spacing w:after="0" w:line="120" w:lineRule="exact"/>
        <w:rPr>
          <w:rFonts w:hint="cs"/>
          <w:sz w:val="10"/>
          <w:rtl/>
          <w:lang w:bidi="ar-EG"/>
        </w:rPr>
      </w:pPr>
    </w:p>
    <w:p w:rsidR="007C5764" w:rsidRPr="007C5764" w:rsidRDefault="007C5764" w:rsidP="007C5764">
      <w:pPr>
        <w:pStyle w:val="SingleTxt"/>
        <w:spacing w:after="0" w:line="120" w:lineRule="exact"/>
        <w:rPr>
          <w:rFonts w:hint="cs"/>
          <w:sz w:val="10"/>
          <w:rtl/>
          <w:lang w:bidi="ar-EG"/>
        </w:rPr>
      </w:pPr>
    </w:p>
    <w:p w:rsidR="007C5764" w:rsidRDefault="007C5764" w:rsidP="007C576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النظر في التقارير المقدمة من الدول الأطراف بموجب المادة 18 من اتفاقية القضاء على جميع أشكال التمييز ضد المرأة</w:t>
      </w:r>
    </w:p>
    <w:p w:rsidR="007C5764" w:rsidRPr="007C5764" w:rsidRDefault="007C5764" w:rsidP="007C5764">
      <w:pPr>
        <w:pStyle w:val="SingleTxt"/>
        <w:spacing w:after="0" w:line="120" w:lineRule="exact"/>
        <w:rPr>
          <w:rFonts w:hint="cs"/>
          <w:sz w:val="10"/>
          <w:rtl/>
          <w:lang w:bidi="ar-EG"/>
        </w:rPr>
      </w:pPr>
    </w:p>
    <w:p w:rsidR="007C5764" w:rsidRPr="007C5764" w:rsidRDefault="007C5764" w:rsidP="007C5764">
      <w:pPr>
        <w:pStyle w:val="SingleTxt"/>
        <w:spacing w:after="0" w:line="120" w:lineRule="exact"/>
        <w:rPr>
          <w:rFonts w:hint="cs"/>
          <w:sz w:val="10"/>
          <w:rtl/>
          <w:lang w:bidi="ar-EG"/>
        </w:rPr>
      </w:pPr>
    </w:p>
    <w:p w:rsidR="007C5764" w:rsidRDefault="007C5764" w:rsidP="006B1A1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التقرير</w:t>
      </w:r>
      <w:r w:rsidR="006B1A13">
        <w:rPr>
          <w:rFonts w:hint="cs"/>
          <w:rtl/>
          <w:lang w:bidi="ar-EG"/>
        </w:rPr>
        <w:t xml:space="preserve">ان الدوريان المجمَّعان </w:t>
      </w:r>
      <w:r>
        <w:rPr>
          <w:rFonts w:hint="cs"/>
          <w:rtl/>
          <w:lang w:bidi="ar-EG"/>
        </w:rPr>
        <w:t>الأول</w:t>
      </w:r>
      <w:r w:rsidR="00554B83">
        <w:rPr>
          <w:rFonts w:hint="cs"/>
          <w:rtl/>
          <w:lang w:bidi="ar-EG"/>
        </w:rPr>
        <w:t>ي</w:t>
      </w:r>
      <w:r>
        <w:rPr>
          <w:rFonts w:hint="cs"/>
          <w:rtl/>
          <w:lang w:bidi="ar-EG"/>
        </w:rPr>
        <w:t xml:space="preserve"> والثاني </w:t>
      </w:r>
      <w:r w:rsidR="006B1A13">
        <w:rPr>
          <w:rFonts w:hint="cs"/>
          <w:rtl/>
          <w:lang w:bidi="ar-EG"/>
        </w:rPr>
        <w:t>ل</w:t>
      </w:r>
      <w:r>
        <w:rPr>
          <w:rFonts w:hint="cs"/>
          <w:rtl/>
          <w:lang w:bidi="ar-EG"/>
        </w:rPr>
        <w:t>لدول الأطراف</w:t>
      </w:r>
    </w:p>
    <w:p w:rsidR="007C5764" w:rsidRPr="007C5764" w:rsidRDefault="007C5764" w:rsidP="007C5764">
      <w:pPr>
        <w:pStyle w:val="SingleTxt"/>
        <w:spacing w:after="0" w:line="120" w:lineRule="exact"/>
        <w:rPr>
          <w:rFonts w:hint="cs"/>
          <w:sz w:val="10"/>
          <w:rtl/>
          <w:lang w:bidi="ar-EG"/>
        </w:rPr>
      </w:pPr>
    </w:p>
    <w:p w:rsidR="007C5764" w:rsidRPr="007C5764" w:rsidRDefault="007C5764" w:rsidP="007C5764">
      <w:pPr>
        <w:pStyle w:val="SingleTxt"/>
        <w:spacing w:after="0" w:line="120" w:lineRule="exact"/>
        <w:rPr>
          <w:rFonts w:hint="cs"/>
          <w:sz w:val="10"/>
          <w:rtl/>
          <w:lang w:bidi="ar-EG"/>
        </w:rPr>
      </w:pPr>
    </w:p>
    <w:p w:rsidR="007C5764" w:rsidRDefault="007C5764" w:rsidP="007C576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أفغانستان*</w:t>
      </w:r>
    </w:p>
    <w:p w:rsidR="007C5764" w:rsidRPr="003F25D0" w:rsidRDefault="007C5764" w:rsidP="007C5764">
      <w:pPr>
        <w:framePr w:w="9792" w:h="432" w:hSpace="187" w:wrap="around" w:hAnchor="page" w:x="1196" w:yAlign="bottom"/>
        <w:spacing w:line="240" w:lineRule="auto"/>
        <w:rPr>
          <w:rFonts w:hint="cs"/>
          <w:szCs w:val="10"/>
          <w:rtl/>
          <w:lang w:bidi="ar-EG"/>
        </w:rPr>
      </w:pPr>
    </w:p>
    <w:p w:rsidR="007C5764" w:rsidRPr="003F25D0" w:rsidRDefault="007C5764" w:rsidP="007C5764">
      <w:pPr>
        <w:framePr w:w="9792" w:h="432" w:hSpace="187" w:wrap="around" w:hAnchor="page" w:x="1196" w:yAlign="bottom"/>
        <w:spacing w:line="240" w:lineRule="auto"/>
        <w:rPr>
          <w:rFonts w:hint="cs"/>
          <w:szCs w:val="6"/>
          <w:rtl/>
          <w:lang w:bidi="ar-EG"/>
        </w:rPr>
      </w:pPr>
    </w:p>
    <w:p w:rsidR="007C5764" w:rsidRPr="003F25D0" w:rsidRDefault="007C5764" w:rsidP="006B1A13">
      <w:pPr>
        <w:framePr w:w="9792" w:h="432" w:hSpace="187" w:wrap="around" w:hAnchor="page" w:x="1196" w:yAlign="bottom"/>
        <w:tabs>
          <w:tab w:val="right" w:pos="1195"/>
          <w:tab w:val="left" w:pos="1267"/>
        </w:tabs>
        <w:spacing w:after="80" w:line="300" w:lineRule="exact"/>
        <w:ind w:left="1267" w:right="1267" w:hanging="547"/>
        <w:rPr>
          <w:rFonts w:hint="cs"/>
          <w:sz w:val="17"/>
          <w:szCs w:val="26"/>
          <w:lang w:bidi="ar-EG"/>
        </w:rPr>
      </w:pPr>
      <w:r>
        <w:rPr>
          <w:noProof/>
          <w:w w:val="100"/>
        </w:rPr>
        <w:pict>
          <v:line id="_x0000_s1026" style="position:absolute;left:0;text-align:left;z-index:1" from="396pt,-1pt" to="468pt,-1pt">
            <w10:wrap anchorx="page"/>
          </v:line>
        </w:pict>
      </w:r>
      <w:r>
        <w:rPr>
          <w:rFonts w:hint="cs"/>
          <w:sz w:val="17"/>
          <w:szCs w:val="26"/>
          <w:rtl/>
        </w:rPr>
        <w:tab/>
        <w:t>*</w:t>
      </w:r>
      <w:r>
        <w:rPr>
          <w:rFonts w:hint="cs"/>
          <w:sz w:val="17"/>
          <w:szCs w:val="26"/>
          <w:rtl/>
        </w:rPr>
        <w:tab/>
      </w:r>
      <w:r w:rsidR="006B1A13">
        <w:rPr>
          <w:rFonts w:hint="cs"/>
          <w:sz w:val="17"/>
          <w:szCs w:val="26"/>
          <w:rtl/>
        </w:rPr>
        <w:t xml:space="preserve">يصدر </w:t>
      </w:r>
      <w:r>
        <w:rPr>
          <w:rFonts w:hint="cs"/>
          <w:sz w:val="17"/>
          <w:szCs w:val="26"/>
          <w:rtl/>
        </w:rPr>
        <w:t xml:space="preserve">هذا التقرير </w:t>
      </w:r>
      <w:r w:rsidR="006B1A13">
        <w:rPr>
          <w:rFonts w:hint="cs"/>
          <w:sz w:val="17"/>
          <w:szCs w:val="26"/>
          <w:rtl/>
        </w:rPr>
        <w:t>ب</w:t>
      </w:r>
      <w:r>
        <w:rPr>
          <w:rFonts w:hint="cs"/>
          <w:sz w:val="17"/>
          <w:szCs w:val="26"/>
          <w:rtl/>
        </w:rPr>
        <w:t>دون تحرير رسمي.</w:t>
      </w:r>
    </w:p>
    <w:p w:rsidR="007C5764" w:rsidRPr="007C5764" w:rsidRDefault="007C5764" w:rsidP="007C5764">
      <w:pPr>
        <w:pStyle w:val="HCh"/>
        <w:spacing w:after="120"/>
        <w:rPr>
          <w:rtl/>
          <w:lang w:bidi="ar-EG"/>
        </w:rPr>
      </w:pPr>
      <w:r>
        <w:rPr>
          <w:rtl/>
          <w:lang w:bidi="ar-EG"/>
        </w:rPr>
        <w:br w:type="page"/>
      </w:r>
      <w:r>
        <w:rPr>
          <w:rFonts w:hint="eastAsia"/>
          <w:rtl/>
          <w:lang w:bidi="ar-EG"/>
        </w:rPr>
        <w:t>المحتويات</w:t>
      </w:r>
    </w:p>
    <w:tbl>
      <w:tblPr>
        <w:bidiVisual/>
        <w:tblW w:w="9835" w:type="dxa"/>
        <w:tblLayout w:type="fixed"/>
        <w:tblCellMar>
          <w:left w:w="0" w:type="dxa"/>
          <w:right w:w="0" w:type="dxa"/>
        </w:tblCellMar>
        <w:tblLook w:val="0000" w:firstRow="0" w:lastRow="0" w:firstColumn="0" w:lastColumn="0" w:noHBand="0" w:noVBand="0"/>
      </w:tblPr>
      <w:tblGrid>
        <w:gridCol w:w="1296"/>
        <w:gridCol w:w="6566"/>
        <w:gridCol w:w="1167"/>
        <w:gridCol w:w="806"/>
      </w:tblGrid>
      <w:tr w:rsidR="007C5764" w:rsidRPr="007C5764">
        <w:tblPrEx>
          <w:tblCellMar>
            <w:top w:w="0" w:type="dxa"/>
            <w:bottom w:w="0" w:type="dxa"/>
          </w:tblCellMar>
        </w:tblPrEx>
        <w:tc>
          <w:tcPr>
            <w:tcW w:w="1296" w:type="dxa"/>
            <w:shd w:val="clear" w:color="auto" w:fill="auto"/>
          </w:tcPr>
          <w:p w:rsidR="007C5764" w:rsidRPr="007C5764" w:rsidRDefault="007C5764" w:rsidP="007C5764">
            <w:pPr>
              <w:spacing w:after="120" w:line="240" w:lineRule="auto"/>
              <w:jc w:val="right"/>
              <w:rPr>
                <w:rFonts w:hint="cs"/>
                <w:iCs/>
                <w:sz w:val="14"/>
                <w:rtl/>
                <w:lang w:bidi="ar-EG"/>
              </w:rPr>
            </w:pPr>
          </w:p>
        </w:tc>
        <w:tc>
          <w:tcPr>
            <w:tcW w:w="6566" w:type="dxa"/>
            <w:shd w:val="clear" w:color="auto" w:fill="auto"/>
          </w:tcPr>
          <w:p w:rsidR="007C5764" w:rsidRPr="007C5764" w:rsidRDefault="007C5764" w:rsidP="007C5764">
            <w:pPr>
              <w:spacing w:after="120" w:line="240" w:lineRule="auto"/>
              <w:rPr>
                <w:rFonts w:hint="cs"/>
                <w:iCs/>
                <w:sz w:val="14"/>
                <w:rtl/>
                <w:lang w:bidi="ar-EG"/>
              </w:rPr>
            </w:pPr>
          </w:p>
        </w:tc>
        <w:tc>
          <w:tcPr>
            <w:tcW w:w="1167" w:type="dxa"/>
            <w:shd w:val="clear" w:color="auto" w:fill="auto"/>
          </w:tcPr>
          <w:p w:rsidR="007C5764" w:rsidRPr="007C5764" w:rsidRDefault="007C5764" w:rsidP="007C5764">
            <w:pPr>
              <w:spacing w:after="120" w:line="240" w:lineRule="auto"/>
              <w:jc w:val="right"/>
              <w:rPr>
                <w:rFonts w:hint="cs"/>
                <w:iCs/>
                <w:sz w:val="14"/>
                <w:rtl/>
                <w:lang w:bidi="ar-EG"/>
              </w:rPr>
            </w:pPr>
          </w:p>
        </w:tc>
        <w:tc>
          <w:tcPr>
            <w:tcW w:w="806" w:type="dxa"/>
            <w:shd w:val="clear" w:color="auto" w:fill="auto"/>
          </w:tcPr>
          <w:p w:rsidR="007C5764" w:rsidRPr="007C5764" w:rsidRDefault="007C5764" w:rsidP="007C5764">
            <w:pPr>
              <w:spacing w:after="120" w:line="240" w:lineRule="auto"/>
              <w:jc w:val="right"/>
              <w:rPr>
                <w:rFonts w:hint="cs"/>
                <w:iCs/>
                <w:sz w:val="14"/>
                <w:rtl/>
                <w:lang w:bidi="ar-EG"/>
              </w:rPr>
            </w:pPr>
            <w:r>
              <w:rPr>
                <w:rFonts w:hint="eastAsia"/>
                <w:iCs/>
                <w:sz w:val="14"/>
                <w:rtl/>
                <w:lang w:bidi="ar-EG"/>
              </w:rPr>
              <w:t>الصفحة</w:t>
            </w:r>
          </w:p>
        </w:tc>
      </w:tr>
      <w:tr w:rsidR="007C5764" w:rsidRPr="007C5764">
        <w:tblPrEx>
          <w:tblCellMar>
            <w:top w:w="0" w:type="dxa"/>
            <w:bottom w:w="0" w:type="dxa"/>
          </w:tblCellMar>
        </w:tblPrEx>
        <w:tc>
          <w:tcPr>
            <w:tcW w:w="9029" w:type="dxa"/>
            <w:gridSpan w:val="3"/>
            <w:shd w:val="clear" w:color="auto" w:fill="auto"/>
          </w:tcPr>
          <w:p w:rsidR="007C5764" w:rsidRPr="00472615" w:rsidRDefault="007C5764" w:rsidP="00472615">
            <w:pPr>
              <w:tabs>
                <w:tab w:val="right" w:pos="1080"/>
                <w:tab w:val="left" w:pos="1296"/>
                <w:tab w:val="left" w:pos="1728"/>
                <w:tab w:val="left" w:pos="2160"/>
                <w:tab w:val="left" w:pos="2592"/>
                <w:tab w:val="right" w:leader="dot" w:pos="9029"/>
              </w:tabs>
              <w:spacing w:after="120"/>
              <w:jc w:val="left"/>
              <w:rPr>
                <w:rFonts w:hint="cs"/>
                <w:spacing w:val="60"/>
                <w:sz w:val="17"/>
                <w:rtl/>
                <w:lang w:bidi="ar-EG"/>
              </w:rPr>
            </w:pPr>
            <w:r>
              <w:rPr>
                <w:rtl/>
                <w:lang w:bidi="ar-EG"/>
              </w:rPr>
              <w:tab/>
            </w:r>
            <w:r>
              <w:rPr>
                <w:rFonts w:hint="cs"/>
                <w:rtl/>
                <w:lang w:bidi="ar-EG"/>
              </w:rPr>
              <w:t>1 -</w:t>
            </w:r>
            <w:r>
              <w:rPr>
                <w:rtl/>
                <w:lang w:bidi="ar-EG"/>
              </w:rPr>
              <w:tab/>
            </w:r>
            <w:r>
              <w:rPr>
                <w:rFonts w:hint="cs"/>
                <w:rtl/>
                <w:lang w:bidi="ar-EG"/>
              </w:rPr>
              <w:t>ا</w:t>
            </w:r>
            <w:r w:rsidR="00472615">
              <w:rPr>
                <w:rFonts w:hint="cs"/>
                <w:rtl/>
                <w:lang w:bidi="ar-EG"/>
              </w:rPr>
              <w:t>لفصل</w:t>
            </w:r>
            <w:r>
              <w:rPr>
                <w:rFonts w:hint="cs"/>
                <w:rtl/>
                <w:lang w:bidi="ar-EG"/>
              </w:rPr>
              <w:t xml:space="preserve"> الأول: </w:t>
            </w:r>
            <w:r w:rsidR="00472615">
              <w:rPr>
                <w:rFonts w:hint="cs"/>
                <w:rtl/>
                <w:lang w:bidi="ar-EG"/>
              </w:rPr>
              <w:t>المقدمة</w:t>
            </w:r>
            <w:r w:rsidR="00472615">
              <w:rPr>
                <w:spacing w:val="60"/>
                <w:sz w:val="17"/>
                <w:rtl/>
                <w:lang w:bidi="ar-EG"/>
              </w:rPr>
              <w:tab/>
            </w:r>
          </w:p>
        </w:tc>
        <w:tc>
          <w:tcPr>
            <w:tcW w:w="806" w:type="dxa"/>
            <w:shd w:val="clear" w:color="auto" w:fill="auto"/>
            <w:vAlign w:val="bottom"/>
          </w:tcPr>
          <w:p w:rsidR="007C5764" w:rsidRPr="007C5764" w:rsidRDefault="00E93B18" w:rsidP="007C5764">
            <w:pPr>
              <w:spacing w:after="120"/>
              <w:jc w:val="right"/>
              <w:rPr>
                <w:rFonts w:hint="cs"/>
                <w:rtl/>
                <w:lang w:bidi="ar-EG"/>
              </w:rPr>
            </w:pPr>
            <w:r>
              <w:rPr>
                <w:rFonts w:hint="cs"/>
                <w:rtl/>
                <w:lang w:bidi="ar-EG"/>
              </w:rPr>
              <w:t>3</w:t>
            </w:r>
          </w:p>
        </w:tc>
      </w:tr>
      <w:tr w:rsidR="007C5764" w:rsidRPr="007C5764">
        <w:tblPrEx>
          <w:tblCellMar>
            <w:top w:w="0" w:type="dxa"/>
            <w:bottom w:w="0" w:type="dxa"/>
          </w:tblCellMar>
        </w:tblPrEx>
        <w:tc>
          <w:tcPr>
            <w:tcW w:w="9029" w:type="dxa"/>
            <w:gridSpan w:val="3"/>
            <w:shd w:val="clear" w:color="auto" w:fill="auto"/>
          </w:tcPr>
          <w:p w:rsidR="007C5764" w:rsidRPr="00554B83" w:rsidRDefault="007C5764" w:rsidP="00554B83">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lang w:bidi="ar-EG"/>
              </w:rPr>
            </w:pPr>
            <w:r>
              <w:rPr>
                <w:rtl/>
                <w:lang w:bidi="ar-EG"/>
              </w:rPr>
              <w:tab/>
            </w:r>
            <w:r>
              <w:rPr>
                <w:rFonts w:hint="cs"/>
                <w:rtl/>
                <w:lang w:bidi="ar-EG"/>
              </w:rPr>
              <w:t>2 -</w:t>
            </w:r>
            <w:r>
              <w:rPr>
                <w:rtl/>
                <w:lang w:bidi="ar-EG"/>
              </w:rPr>
              <w:tab/>
            </w:r>
            <w:r w:rsidR="004040FC">
              <w:rPr>
                <w:rFonts w:hint="cs"/>
                <w:rtl/>
                <w:lang w:bidi="ar-EG"/>
              </w:rPr>
              <w:t>الفصل الثاني: معلومات عن تنفيذ الاتفاقية</w:t>
            </w:r>
            <w:r w:rsidR="00554B83">
              <w:rPr>
                <w:spacing w:val="60"/>
                <w:sz w:val="17"/>
                <w:rtl/>
                <w:lang w:bidi="ar-EG"/>
              </w:rPr>
              <w:tab/>
            </w:r>
          </w:p>
        </w:tc>
        <w:tc>
          <w:tcPr>
            <w:tcW w:w="806" w:type="dxa"/>
            <w:shd w:val="clear" w:color="auto" w:fill="auto"/>
            <w:vAlign w:val="bottom"/>
          </w:tcPr>
          <w:p w:rsidR="007C5764" w:rsidRPr="007C5764" w:rsidRDefault="00E93B18" w:rsidP="007C5764">
            <w:pPr>
              <w:spacing w:after="120"/>
              <w:jc w:val="right"/>
              <w:rPr>
                <w:rFonts w:hint="cs"/>
                <w:rtl/>
                <w:lang w:bidi="ar-EG"/>
              </w:rPr>
            </w:pPr>
            <w:r>
              <w:rPr>
                <w:rFonts w:hint="cs"/>
                <w:rtl/>
                <w:lang w:bidi="ar-EG"/>
              </w:rPr>
              <w:t>9</w:t>
            </w:r>
          </w:p>
        </w:tc>
      </w:tr>
      <w:tr w:rsidR="007C5764" w:rsidRPr="007C5764">
        <w:tblPrEx>
          <w:tblCellMar>
            <w:top w:w="0" w:type="dxa"/>
            <w:bottom w:w="0" w:type="dxa"/>
          </w:tblCellMar>
        </w:tblPrEx>
        <w:tc>
          <w:tcPr>
            <w:tcW w:w="9029" w:type="dxa"/>
            <w:gridSpan w:val="3"/>
            <w:shd w:val="clear" w:color="auto" w:fill="auto"/>
          </w:tcPr>
          <w:p w:rsidR="007C5764" w:rsidRPr="004040FC" w:rsidRDefault="007C5764" w:rsidP="004040F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rFonts w:hint="cs"/>
                <w:spacing w:val="60"/>
                <w:sz w:val="17"/>
                <w:rtl/>
                <w:lang w:bidi="ar-EG"/>
              </w:rPr>
            </w:pPr>
            <w:r>
              <w:rPr>
                <w:rtl/>
                <w:lang w:bidi="ar-EG"/>
              </w:rPr>
              <w:tab/>
            </w:r>
            <w:r>
              <w:rPr>
                <w:rFonts w:hint="cs"/>
                <w:rtl/>
                <w:lang w:bidi="ar-EG"/>
              </w:rPr>
              <w:t>3 -</w:t>
            </w:r>
            <w:r>
              <w:rPr>
                <w:rtl/>
                <w:lang w:bidi="ar-EG"/>
              </w:rPr>
              <w:tab/>
            </w:r>
            <w:r>
              <w:rPr>
                <w:rFonts w:hint="cs"/>
                <w:rtl/>
                <w:lang w:bidi="ar-EG"/>
              </w:rPr>
              <w:t>ال</w:t>
            </w:r>
            <w:r w:rsidR="004040FC">
              <w:rPr>
                <w:rFonts w:hint="cs"/>
                <w:rtl/>
                <w:lang w:bidi="ar-EG"/>
              </w:rPr>
              <w:t>فصل الثالث</w:t>
            </w:r>
            <w:r>
              <w:rPr>
                <w:rFonts w:hint="cs"/>
                <w:rtl/>
                <w:lang w:bidi="ar-EG"/>
              </w:rPr>
              <w:t xml:space="preserve">: </w:t>
            </w:r>
            <w:r w:rsidR="004040FC">
              <w:rPr>
                <w:rFonts w:hint="cs"/>
                <w:rtl/>
                <w:lang w:bidi="ar-EG"/>
              </w:rPr>
              <w:t xml:space="preserve">مواد الاتفاقية من </w:t>
            </w:r>
            <w:r w:rsidR="00554B83">
              <w:rPr>
                <w:rFonts w:hint="cs"/>
                <w:rtl/>
                <w:lang w:bidi="ar-EG"/>
              </w:rPr>
              <w:t xml:space="preserve">المادة </w:t>
            </w:r>
            <w:r w:rsidR="004040FC">
              <w:rPr>
                <w:rFonts w:hint="cs"/>
                <w:rtl/>
                <w:lang w:bidi="ar-EG"/>
              </w:rPr>
              <w:t xml:space="preserve">الأولى إلى </w:t>
            </w:r>
            <w:r w:rsidR="00554B83">
              <w:rPr>
                <w:rFonts w:hint="cs"/>
                <w:rtl/>
                <w:lang w:bidi="ar-EG"/>
              </w:rPr>
              <w:t xml:space="preserve">المادة </w:t>
            </w:r>
            <w:r w:rsidR="004040FC">
              <w:rPr>
                <w:rFonts w:hint="cs"/>
                <w:rtl/>
                <w:lang w:bidi="ar-EG"/>
              </w:rPr>
              <w:t>السادسة عشر</w:t>
            </w:r>
            <w:r w:rsidR="00554B83">
              <w:rPr>
                <w:rFonts w:hint="cs"/>
                <w:rtl/>
                <w:lang w:bidi="ar-EG"/>
              </w:rPr>
              <w:t>ة</w:t>
            </w:r>
            <w:r w:rsidR="004040FC">
              <w:rPr>
                <w:spacing w:val="60"/>
                <w:sz w:val="17"/>
                <w:rtl/>
                <w:lang w:bidi="ar-EG"/>
              </w:rPr>
              <w:tab/>
            </w:r>
          </w:p>
        </w:tc>
        <w:tc>
          <w:tcPr>
            <w:tcW w:w="806" w:type="dxa"/>
            <w:shd w:val="clear" w:color="auto" w:fill="auto"/>
            <w:vAlign w:val="bottom"/>
          </w:tcPr>
          <w:p w:rsidR="007C5764" w:rsidRPr="007C5764" w:rsidRDefault="00E93B18" w:rsidP="007C5764">
            <w:pPr>
              <w:spacing w:after="120"/>
              <w:jc w:val="right"/>
              <w:rPr>
                <w:rFonts w:hint="cs"/>
                <w:rtl/>
                <w:lang w:bidi="ar-EG"/>
              </w:rPr>
            </w:pPr>
            <w:r>
              <w:rPr>
                <w:rFonts w:hint="cs"/>
                <w:rtl/>
                <w:lang w:bidi="ar-EG"/>
              </w:rPr>
              <w:t>33</w:t>
            </w:r>
          </w:p>
        </w:tc>
      </w:tr>
      <w:tr w:rsidR="007C5764" w:rsidRPr="007C5764">
        <w:tblPrEx>
          <w:tblCellMar>
            <w:top w:w="0" w:type="dxa"/>
            <w:bottom w:w="0" w:type="dxa"/>
          </w:tblCellMar>
        </w:tblPrEx>
        <w:tc>
          <w:tcPr>
            <w:tcW w:w="9029" w:type="dxa"/>
            <w:gridSpan w:val="3"/>
            <w:shd w:val="clear" w:color="auto" w:fill="auto"/>
          </w:tcPr>
          <w:p w:rsidR="007C5764" w:rsidRPr="00F329A0" w:rsidRDefault="007C5764" w:rsidP="00F329A0">
            <w:pPr>
              <w:tabs>
                <w:tab w:val="right" w:pos="1080"/>
                <w:tab w:val="left" w:pos="1296"/>
                <w:tab w:val="left" w:pos="1728"/>
                <w:tab w:val="left" w:pos="2160"/>
                <w:tab w:val="left" w:pos="2592"/>
                <w:tab w:val="left" w:pos="3024"/>
                <w:tab w:val="right" w:leader="dot" w:pos="9029"/>
              </w:tabs>
              <w:spacing w:after="120"/>
              <w:jc w:val="left"/>
              <w:rPr>
                <w:rFonts w:hint="cs"/>
                <w:spacing w:val="60"/>
                <w:sz w:val="17"/>
                <w:rtl/>
                <w:lang w:bidi="ar-EG"/>
              </w:rPr>
            </w:pPr>
            <w:r>
              <w:rPr>
                <w:rtl/>
                <w:lang w:bidi="ar-EG"/>
              </w:rPr>
              <w:tab/>
            </w:r>
            <w:r>
              <w:rPr>
                <w:rFonts w:hint="cs"/>
                <w:rtl/>
                <w:lang w:bidi="ar-EG"/>
              </w:rPr>
              <w:t>4 -</w:t>
            </w:r>
            <w:r>
              <w:rPr>
                <w:rtl/>
                <w:lang w:bidi="ar-EG"/>
              </w:rPr>
              <w:tab/>
            </w:r>
            <w:r w:rsidR="003408EE">
              <w:rPr>
                <w:rFonts w:hint="cs"/>
                <w:rtl/>
                <w:lang w:bidi="ar-EG"/>
              </w:rPr>
              <w:t>ال</w:t>
            </w:r>
            <w:r w:rsidR="003F6113">
              <w:rPr>
                <w:rFonts w:hint="cs"/>
                <w:rtl/>
                <w:lang w:bidi="ar-EG"/>
              </w:rPr>
              <w:t>مادة الأولى</w:t>
            </w:r>
            <w:r>
              <w:rPr>
                <w:rFonts w:hint="cs"/>
                <w:rtl/>
                <w:lang w:bidi="ar-EG"/>
              </w:rPr>
              <w:t xml:space="preserve">: </w:t>
            </w:r>
            <w:r w:rsidR="00BE28E9">
              <w:rPr>
                <w:rFonts w:hint="cs"/>
                <w:rtl/>
                <w:lang w:bidi="ar-EG"/>
              </w:rPr>
              <w:t>تعريف التمييز</w:t>
            </w:r>
            <w:r w:rsidR="00F329A0">
              <w:rPr>
                <w:spacing w:val="60"/>
                <w:sz w:val="17"/>
                <w:rtl/>
                <w:lang w:bidi="ar-EG"/>
              </w:rPr>
              <w:tab/>
            </w:r>
          </w:p>
        </w:tc>
        <w:tc>
          <w:tcPr>
            <w:tcW w:w="806" w:type="dxa"/>
            <w:shd w:val="clear" w:color="auto" w:fill="auto"/>
            <w:vAlign w:val="bottom"/>
          </w:tcPr>
          <w:p w:rsidR="007C5764" w:rsidRPr="007C5764" w:rsidRDefault="00E93B18" w:rsidP="007C5764">
            <w:pPr>
              <w:spacing w:after="120"/>
              <w:jc w:val="right"/>
              <w:rPr>
                <w:rFonts w:hint="cs"/>
                <w:rtl/>
                <w:lang w:bidi="ar-EG"/>
              </w:rPr>
            </w:pPr>
            <w:r>
              <w:rPr>
                <w:rFonts w:hint="cs"/>
                <w:rtl/>
                <w:lang w:bidi="ar-EG"/>
              </w:rPr>
              <w:t>33</w:t>
            </w:r>
          </w:p>
        </w:tc>
      </w:tr>
      <w:tr w:rsidR="007C5764" w:rsidRPr="007C5764">
        <w:tblPrEx>
          <w:tblCellMar>
            <w:top w:w="0" w:type="dxa"/>
            <w:bottom w:w="0" w:type="dxa"/>
          </w:tblCellMar>
        </w:tblPrEx>
        <w:tc>
          <w:tcPr>
            <w:tcW w:w="9029" w:type="dxa"/>
            <w:gridSpan w:val="3"/>
            <w:shd w:val="clear" w:color="auto" w:fill="auto"/>
          </w:tcPr>
          <w:p w:rsidR="007C5764" w:rsidRPr="00B36E77" w:rsidRDefault="007C5764" w:rsidP="00B36E77">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lang w:bidi="ar-EG"/>
              </w:rPr>
            </w:pPr>
            <w:r>
              <w:rPr>
                <w:rtl/>
                <w:lang w:bidi="ar-EG"/>
              </w:rPr>
              <w:tab/>
            </w:r>
            <w:r>
              <w:rPr>
                <w:rFonts w:hint="cs"/>
                <w:rtl/>
                <w:lang w:bidi="ar-EG"/>
              </w:rPr>
              <w:t>5 -</w:t>
            </w:r>
            <w:r>
              <w:rPr>
                <w:rtl/>
                <w:lang w:bidi="ar-EG"/>
              </w:rPr>
              <w:tab/>
            </w:r>
            <w:r>
              <w:rPr>
                <w:rFonts w:hint="cs"/>
                <w:rtl/>
                <w:lang w:bidi="ar-EG"/>
              </w:rPr>
              <w:t>ا</w:t>
            </w:r>
            <w:r w:rsidR="003408EE">
              <w:rPr>
                <w:rFonts w:hint="cs"/>
                <w:rtl/>
                <w:lang w:bidi="ar-EG"/>
              </w:rPr>
              <w:t>ل</w:t>
            </w:r>
            <w:r w:rsidR="003F6113">
              <w:rPr>
                <w:rFonts w:hint="cs"/>
                <w:rtl/>
                <w:lang w:bidi="ar-EG"/>
              </w:rPr>
              <w:t>مادة الثانية</w:t>
            </w:r>
            <w:r>
              <w:rPr>
                <w:rFonts w:hint="cs"/>
                <w:rtl/>
                <w:lang w:bidi="ar-EG"/>
              </w:rPr>
              <w:t xml:space="preserve">: </w:t>
            </w:r>
            <w:r w:rsidR="00B36E77">
              <w:rPr>
                <w:rFonts w:hint="cs"/>
                <w:rtl/>
                <w:lang w:bidi="ar-EG"/>
              </w:rPr>
              <w:t>إدانة التمييز والتدابير العلاجية</w:t>
            </w:r>
            <w:r w:rsidR="00B36E77">
              <w:rPr>
                <w:spacing w:val="60"/>
                <w:sz w:val="17"/>
                <w:rtl/>
                <w:lang w:bidi="ar-EG"/>
              </w:rPr>
              <w:tab/>
            </w:r>
          </w:p>
        </w:tc>
        <w:tc>
          <w:tcPr>
            <w:tcW w:w="806" w:type="dxa"/>
            <w:shd w:val="clear" w:color="auto" w:fill="auto"/>
            <w:vAlign w:val="bottom"/>
          </w:tcPr>
          <w:p w:rsidR="007C5764" w:rsidRPr="007C5764" w:rsidRDefault="00E93B18" w:rsidP="007C5764">
            <w:pPr>
              <w:spacing w:after="120"/>
              <w:jc w:val="right"/>
              <w:rPr>
                <w:rFonts w:hint="cs"/>
                <w:rtl/>
                <w:lang w:bidi="ar-EG"/>
              </w:rPr>
            </w:pPr>
            <w:r>
              <w:rPr>
                <w:rFonts w:hint="cs"/>
                <w:rtl/>
                <w:lang w:bidi="ar-EG"/>
              </w:rPr>
              <w:t>35</w:t>
            </w:r>
          </w:p>
        </w:tc>
      </w:tr>
      <w:tr w:rsidR="007C5764" w:rsidRPr="007C5764">
        <w:tblPrEx>
          <w:tblCellMar>
            <w:top w:w="0" w:type="dxa"/>
            <w:bottom w:w="0" w:type="dxa"/>
          </w:tblCellMar>
        </w:tblPrEx>
        <w:tc>
          <w:tcPr>
            <w:tcW w:w="9029" w:type="dxa"/>
            <w:gridSpan w:val="3"/>
            <w:shd w:val="clear" w:color="auto" w:fill="auto"/>
          </w:tcPr>
          <w:p w:rsidR="007C5764" w:rsidRPr="00B36E77" w:rsidRDefault="007C5764" w:rsidP="00B36E77">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lang w:bidi="ar-EG"/>
              </w:rPr>
            </w:pPr>
            <w:r>
              <w:rPr>
                <w:rtl/>
                <w:lang w:bidi="ar-EG"/>
              </w:rPr>
              <w:tab/>
            </w:r>
            <w:r>
              <w:rPr>
                <w:rFonts w:hint="cs"/>
                <w:rtl/>
                <w:lang w:bidi="ar-EG"/>
              </w:rPr>
              <w:t>6 -</w:t>
            </w:r>
            <w:r>
              <w:rPr>
                <w:rtl/>
                <w:lang w:bidi="ar-EG"/>
              </w:rPr>
              <w:tab/>
            </w:r>
            <w:r w:rsidR="003408EE">
              <w:rPr>
                <w:rFonts w:hint="cs"/>
                <w:rtl/>
                <w:lang w:bidi="ar-EG"/>
              </w:rPr>
              <w:t>ال</w:t>
            </w:r>
            <w:r w:rsidR="003F6113">
              <w:rPr>
                <w:rFonts w:hint="cs"/>
                <w:rtl/>
                <w:lang w:bidi="ar-EG"/>
              </w:rPr>
              <w:t>مادة الثالثة</w:t>
            </w:r>
            <w:r>
              <w:rPr>
                <w:rFonts w:hint="cs"/>
                <w:rtl/>
                <w:lang w:bidi="ar-EG"/>
              </w:rPr>
              <w:t xml:space="preserve">: </w:t>
            </w:r>
            <w:r w:rsidR="00B36E77">
              <w:rPr>
                <w:rFonts w:hint="cs"/>
                <w:rtl/>
                <w:lang w:bidi="ar-EG"/>
              </w:rPr>
              <w:t>تنفيذ الاتفاقية بالوسائل المتاحة</w:t>
            </w:r>
            <w:r w:rsidR="00B36E77">
              <w:rPr>
                <w:spacing w:val="60"/>
                <w:sz w:val="17"/>
                <w:rtl/>
                <w:lang w:bidi="ar-EG"/>
              </w:rPr>
              <w:tab/>
            </w:r>
          </w:p>
        </w:tc>
        <w:tc>
          <w:tcPr>
            <w:tcW w:w="806" w:type="dxa"/>
            <w:shd w:val="clear" w:color="auto" w:fill="auto"/>
            <w:vAlign w:val="bottom"/>
          </w:tcPr>
          <w:p w:rsidR="007C5764" w:rsidRPr="007C5764" w:rsidRDefault="00E93B18" w:rsidP="007C5764">
            <w:pPr>
              <w:spacing w:after="120"/>
              <w:jc w:val="right"/>
              <w:rPr>
                <w:rFonts w:hint="cs"/>
                <w:rtl/>
                <w:lang w:bidi="ar-EG"/>
              </w:rPr>
            </w:pPr>
            <w:r>
              <w:rPr>
                <w:rFonts w:hint="cs"/>
                <w:rtl/>
                <w:lang w:bidi="ar-EG"/>
              </w:rPr>
              <w:t>37</w:t>
            </w:r>
          </w:p>
        </w:tc>
      </w:tr>
      <w:tr w:rsidR="007C5764" w:rsidRPr="007C5764">
        <w:tblPrEx>
          <w:tblCellMar>
            <w:top w:w="0" w:type="dxa"/>
            <w:bottom w:w="0" w:type="dxa"/>
          </w:tblCellMar>
        </w:tblPrEx>
        <w:tc>
          <w:tcPr>
            <w:tcW w:w="9029" w:type="dxa"/>
            <w:gridSpan w:val="3"/>
            <w:shd w:val="clear" w:color="auto" w:fill="auto"/>
          </w:tcPr>
          <w:p w:rsidR="007C5764" w:rsidRPr="00B36E77" w:rsidRDefault="007C5764" w:rsidP="00B36E77">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lang w:bidi="ar-EG"/>
              </w:rPr>
            </w:pPr>
            <w:r>
              <w:rPr>
                <w:rtl/>
                <w:lang w:bidi="ar-EG"/>
              </w:rPr>
              <w:tab/>
            </w:r>
            <w:r>
              <w:rPr>
                <w:rFonts w:hint="cs"/>
                <w:rtl/>
                <w:lang w:bidi="ar-EG"/>
              </w:rPr>
              <w:t>7 -</w:t>
            </w:r>
            <w:r>
              <w:rPr>
                <w:rtl/>
                <w:lang w:bidi="ar-EG"/>
              </w:rPr>
              <w:tab/>
            </w:r>
            <w:r w:rsidR="003408EE">
              <w:rPr>
                <w:rFonts w:hint="cs"/>
                <w:rtl/>
                <w:lang w:bidi="ar-EG"/>
              </w:rPr>
              <w:t>ال</w:t>
            </w:r>
            <w:r w:rsidR="003F6113">
              <w:rPr>
                <w:rFonts w:hint="cs"/>
                <w:rtl/>
                <w:lang w:bidi="ar-EG"/>
              </w:rPr>
              <w:t>مادة الرابعة</w:t>
            </w:r>
            <w:r>
              <w:rPr>
                <w:rFonts w:hint="cs"/>
                <w:rtl/>
                <w:lang w:bidi="ar-EG"/>
              </w:rPr>
              <w:t xml:space="preserve">: </w:t>
            </w:r>
            <w:r w:rsidR="00B36E77">
              <w:rPr>
                <w:rFonts w:hint="cs"/>
                <w:rtl/>
                <w:lang w:bidi="ar-EG"/>
              </w:rPr>
              <w:t>الإجراءات الإيجابية</w:t>
            </w:r>
            <w:r w:rsidR="00B36E77">
              <w:rPr>
                <w:spacing w:val="60"/>
                <w:sz w:val="17"/>
                <w:rtl/>
                <w:lang w:bidi="ar-EG"/>
              </w:rPr>
              <w:tab/>
            </w:r>
          </w:p>
        </w:tc>
        <w:tc>
          <w:tcPr>
            <w:tcW w:w="806" w:type="dxa"/>
            <w:shd w:val="clear" w:color="auto" w:fill="auto"/>
            <w:vAlign w:val="bottom"/>
          </w:tcPr>
          <w:p w:rsidR="007C5764" w:rsidRPr="007C5764" w:rsidRDefault="00E93B18" w:rsidP="007C5764">
            <w:pPr>
              <w:spacing w:after="120"/>
              <w:jc w:val="right"/>
              <w:rPr>
                <w:rFonts w:hint="cs"/>
                <w:rtl/>
                <w:lang w:bidi="ar-EG"/>
              </w:rPr>
            </w:pPr>
            <w:r>
              <w:rPr>
                <w:rFonts w:hint="cs"/>
                <w:rtl/>
                <w:lang w:bidi="ar-EG"/>
              </w:rPr>
              <w:t>43</w:t>
            </w:r>
          </w:p>
        </w:tc>
      </w:tr>
      <w:tr w:rsidR="007C5764" w:rsidRPr="007C5764">
        <w:tblPrEx>
          <w:tblCellMar>
            <w:top w:w="0" w:type="dxa"/>
            <w:bottom w:w="0" w:type="dxa"/>
          </w:tblCellMar>
        </w:tblPrEx>
        <w:tc>
          <w:tcPr>
            <w:tcW w:w="9029" w:type="dxa"/>
            <w:gridSpan w:val="3"/>
            <w:shd w:val="clear" w:color="auto" w:fill="auto"/>
          </w:tcPr>
          <w:p w:rsidR="007C5764" w:rsidRPr="00B36E77" w:rsidRDefault="007C5764" w:rsidP="00B36E77">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lang w:bidi="ar-EG"/>
              </w:rPr>
            </w:pPr>
            <w:r>
              <w:rPr>
                <w:rtl/>
                <w:lang w:bidi="ar-EG"/>
              </w:rPr>
              <w:tab/>
            </w:r>
            <w:r>
              <w:rPr>
                <w:rFonts w:hint="cs"/>
                <w:rtl/>
                <w:lang w:bidi="ar-EG"/>
              </w:rPr>
              <w:t>8 -</w:t>
            </w:r>
            <w:r>
              <w:rPr>
                <w:rtl/>
                <w:lang w:bidi="ar-EG"/>
              </w:rPr>
              <w:tab/>
            </w:r>
            <w:r w:rsidR="003408EE">
              <w:rPr>
                <w:rFonts w:hint="cs"/>
                <w:rtl/>
                <w:lang w:bidi="ar-EG"/>
              </w:rPr>
              <w:t>ال</w:t>
            </w:r>
            <w:r w:rsidR="003F6113">
              <w:rPr>
                <w:rFonts w:hint="cs"/>
                <w:rtl/>
                <w:lang w:bidi="ar-EG"/>
              </w:rPr>
              <w:t>مادة الخامسة</w:t>
            </w:r>
            <w:r>
              <w:rPr>
                <w:rFonts w:hint="cs"/>
                <w:rtl/>
                <w:lang w:bidi="ar-EG"/>
              </w:rPr>
              <w:t xml:space="preserve">: </w:t>
            </w:r>
            <w:r w:rsidR="00B36E77">
              <w:rPr>
                <w:rFonts w:hint="cs"/>
                <w:rtl/>
                <w:lang w:bidi="ar-EG"/>
              </w:rPr>
              <w:t>القضاء على الأدوار النمطية</w:t>
            </w:r>
            <w:r w:rsidR="00B36E77">
              <w:rPr>
                <w:spacing w:val="60"/>
                <w:sz w:val="17"/>
                <w:rtl/>
                <w:lang w:bidi="ar-EG"/>
              </w:rPr>
              <w:tab/>
            </w:r>
          </w:p>
        </w:tc>
        <w:tc>
          <w:tcPr>
            <w:tcW w:w="806" w:type="dxa"/>
            <w:shd w:val="clear" w:color="auto" w:fill="auto"/>
            <w:vAlign w:val="bottom"/>
          </w:tcPr>
          <w:p w:rsidR="007C5764" w:rsidRPr="007C5764" w:rsidRDefault="00E93B18" w:rsidP="007C5764">
            <w:pPr>
              <w:spacing w:after="120"/>
              <w:jc w:val="right"/>
              <w:rPr>
                <w:rFonts w:hint="cs"/>
                <w:rtl/>
                <w:lang w:bidi="ar-EG"/>
              </w:rPr>
            </w:pPr>
            <w:r>
              <w:rPr>
                <w:rFonts w:hint="cs"/>
                <w:rtl/>
                <w:lang w:bidi="ar-EG"/>
              </w:rPr>
              <w:t>45</w:t>
            </w:r>
          </w:p>
        </w:tc>
      </w:tr>
      <w:tr w:rsidR="007C5764" w:rsidRPr="007C5764">
        <w:tblPrEx>
          <w:tblCellMar>
            <w:top w:w="0" w:type="dxa"/>
            <w:bottom w:w="0" w:type="dxa"/>
          </w:tblCellMar>
        </w:tblPrEx>
        <w:tc>
          <w:tcPr>
            <w:tcW w:w="9029" w:type="dxa"/>
            <w:gridSpan w:val="3"/>
            <w:shd w:val="clear" w:color="auto" w:fill="auto"/>
          </w:tcPr>
          <w:p w:rsidR="007C5764" w:rsidRPr="00B36E77" w:rsidRDefault="007C5764" w:rsidP="00B36E77">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lang w:bidi="ar-EG"/>
              </w:rPr>
            </w:pPr>
            <w:r>
              <w:rPr>
                <w:rtl/>
                <w:lang w:bidi="ar-EG"/>
              </w:rPr>
              <w:tab/>
            </w:r>
            <w:r>
              <w:rPr>
                <w:rFonts w:hint="cs"/>
                <w:rtl/>
                <w:lang w:bidi="ar-EG"/>
              </w:rPr>
              <w:t>9 -</w:t>
            </w:r>
            <w:r>
              <w:rPr>
                <w:rtl/>
                <w:lang w:bidi="ar-EG"/>
              </w:rPr>
              <w:tab/>
            </w:r>
            <w:r w:rsidR="003408EE">
              <w:rPr>
                <w:rFonts w:hint="cs"/>
                <w:rtl/>
                <w:lang w:bidi="ar-EG"/>
              </w:rPr>
              <w:t>ال</w:t>
            </w:r>
            <w:r w:rsidR="003F6113">
              <w:rPr>
                <w:rFonts w:hint="cs"/>
                <w:rtl/>
                <w:lang w:bidi="ar-EG"/>
              </w:rPr>
              <w:t>مادة السادسة</w:t>
            </w:r>
            <w:r>
              <w:rPr>
                <w:rFonts w:hint="cs"/>
                <w:rtl/>
                <w:lang w:bidi="ar-EG"/>
              </w:rPr>
              <w:t xml:space="preserve">: </w:t>
            </w:r>
            <w:r w:rsidR="00B36E77">
              <w:rPr>
                <w:rFonts w:hint="cs"/>
                <w:rtl/>
                <w:lang w:bidi="ar-EG"/>
              </w:rPr>
              <w:t>الاتجار بالنساء والبنات</w:t>
            </w:r>
            <w:r w:rsidR="00B36E77">
              <w:rPr>
                <w:spacing w:val="60"/>
                <w:sz w:val="17"/>
                <w:rtl/>
                <w:lang w:bidi="ar-EG"/>
              </w:rPr>
              <w:tab/>
            </w:r>
          </w:p>
        </w:tc>
        <w:tc>
          <w:tcPr>
            <w:tcW w:w="806" w:type="dxa"/>
            <w:shd w:val="clear" w:color="auto" w:fill="auto"/>
            <w:vAlign w:val="bottom"/>
          </w:tcPr>
          <w:p w:rsidR="007C5764" w:rsidRPr="007C5764" w:rsidRDefault="00E93B18" w:rsidP="007C5764">
            <w:pPr>
              <w:spacing w:after="120"/>
              <w:jc w:val="right"/>
              <w:rPr>
                <w:rFonts w:hint="cs"/>
                <w:rtl/>
                <w:lang w:bidi="ar-EG"/>
              </w:rPr>
            </w:pPr>
            <w:r>
              <w:rPr>
                <w:rFonts w:hint="cs"/>
                <w:rtl/>
                <w:lang w:bidi="ar-EG"/>
              </w:rPr>
              <w:t>50</w:t>
            </w:r>
          </w:p>
        </w:tc>
      </w:tr>
      <w:tr w:rsidR="007C5764" w:rsidRPr="007C5764">
        <w:tblPrEx>
          <w:tblCellMar>
            <w:top w:w="0" w:type="dxa"/>
            <w:bottom w:w="0" w:type="dxa"/>
          </w:tblCellMar>
        </w:tblPrEx>
        <w:tc>
          <w:tcPr>
            <w:tcW w:w="9029" w:type="dxa"/>
            <w:gridSpan w:val="3"/>
            <w:shd w:val="clear" w:color="auto" w:fill="auto"/>
          </w:tcPr>
          <w:p w:rsidR="007C5764" w:rsidRPr="00B36E77" w:rsidRDefault="007C5764" w:rsidP="00B36E77">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rFonts w:hint="cs"/>
                <w:spacing w:val="60"/>
                <w:sz w:val="17"/>
                <w:rtl/>
                <w:lang w:bidi="ar-EG"/>
              </w:rPr>
            </w:pPr>
            <w:r>
              <w:rPr>
                <w:rtl/>
                <w:lang w:bidi="ar-EG"/>
              </w:rPr>
              <w:tab/>
            </w:r>
            <w:r>
              <w:rPr>
                <w:rFonts w:hint="cs"/>
                <w:rtl/>
                <w:lang w:bidi="ar-EG"/>
              </w:rPr>
              <w:t>10 -</w:t>
            </w:r>
            <w:r>
              <w:rPr>
                <w:rtl/>
                <w:lang w:bidi="ar-EG"/>
              </w:rPr>
              <w:tab/>
            </w:r>
            <w:r>
              <w:rPr>
                <w:rFonts w:hint="cs"/>
                <w:rtl/>
                <w:lang w:bidi="ar-EG"/>
              </w:rPr>
              <w:t>ا</w:t>
            </w:r>
            <w:r w:rsidR="003408EE">
              <w:rPr>
                <w:rFonts w:hint="cs"/>
                <w:rtl/>
                <w:lang w:bidi="ar-EG"/>
              </w:rPr>
              <w:t>ل</w:t>
            </w:r>
            <w:r w:rsidR="003F6113">
              <w:rPr>
                <w:rFonts w:hint="cs"/>
                <w:rtl/>
                <w:lang w:bidi="ar-EG"/>
              </w:rPr>
              <w:t>مادة السابعة</w:t>
            </w:r>
            <w:r>
              <w:rPr>
                <w:rFonts w:hint="cs"/>
                <w:rtl/>
                <w:lang w:bidi="ar-EG"/>
              </w:rPr>
              <w:t xml:space="preserve">: </w:t>
            </w:r>
            <w:r w:rsidR="00B36E77">
              <w:rPr>
                <w:rFonts w:hint="cs"/>
                <w:rtl/>
                <w:lang w:bidi="ar-EG"/>
              </w:rPr>
              <w:t>الحقوق السياسية والاجتماعية للمرأة</w:t>
            </w:r>
            <w:r w:rsidR="00B36E77">
              <w:rPr>
                <w:spacing w:val="60"/>
                <w:sz w:val="17"/>
                <w:rtl/>
                <w:lang w:bidi="ar-EG"/>
              </w:rPr>
              <w:tab/>
            </w:r>
          </w:p>
        </w:tc>
        <w:tc>
          <w:tcPr>
            <w:tcW w:w="806" w:type="dxa"/>
            <w:shd w:val="clear" w:color="auto" w:fill="auto"/>
            <w:vAlign w:val="bottom"/>
          </w:tcPr>
          <w:p w:rsidR="007C5764" w:rsidRPr="007C5764" w:rsidRDefault="00E93B18" w:rsidP="007C5764">
            <w:pPr>
              <w:spacing w:after="120"/>
              <w:jc w:val="right"/>
              <w:rPr>
                <w:rFonts w:hint="cs"/>
                <w:rtl/>
                <w:lang w:bidi="ar-EG"/>
              </w:rPr>
            </w:pPr>
            <w:r>
              <w:rPr>
                <w:rFonts w:hint="cs"/>
                <w:rtl/>
                <w:lang w:bidi="ar-EG"/>
              </w:rPr>
              <w:t>54</w:t>
            </w:r>
          </w:p>
        </w:tc>
      </w:tr>
      <w:tr w:rsidR="007C5764" w:rsidRPr="007C5764">
        <w:tblPrEx>
          <w:tblCellMar>
            <w:top w:w="0" w:type="dxa"/>
            <w:bottom w:w="0" w:type="dxa"/>
          </w:tblCellMar>
        </w:tblPrEx>
        <w:tc>
          <w:tcPr>
            <w:tcW w:w="9029" w:type="dxa"/>
            <w:gridSpan w:val="3"/>
            <w:shd w:val="clear" w:color="auto" w:fill="auto"/>
          </w:tcPr>
          <w:p w:rsidR="007C5764" w:rsidRPr="00B36E77" w:rsidRDefault="007C5764" w:rsidP="00B36E77">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lang w:bidi="ar-EG"/>
              </w:rPr>
            </w:pPr>
            <w:r>
              <w:rPr>
                <w:rtl/>
                <w:lang w:bidi="ar-EG"/>
              </w:rPr>
              <w:tab/>
            </w:r>
            <w:r>
              <w:rPr>
                <w:rFonts w:hint="cs"/>
                <w:rtl/>
                <w:lang w:bidi="ar-EG"/>
              </w:rPr>
              <w:t>11 -</w:t>
            </w:r>
            <w:r>
              <w:rPr>
                <w:rtl/>
                <w:lang w:bidi="ar-EG"/>
              </w:rPr>
              <w:tab/>
            </w:r>
            <w:r w:rsidR="003408EE">
              <w:rPr>
                <w:rFonts w:hint="cs"/>
                <w:rtl/>
                <w:lang w:bidi="ar-EG"/>
              </w:rPr>
              <w:t>ال</w:t>
            </w:r>
            <w:r w:rsidR="003F6113">
              <w:rPr>
                <w:rFonts w:hint="cs"/>
                <w:rtl/>
                <w:lang w:bidi="ar-EG"/>
              </w:rPr>
              <w:t>مادة الثامنة</w:t>
            </w:r>
            <w:r>
              <w:rPr>
                <w:rFonts w:hint="cs"/>
                <w:rtl/>
                <w:lang w:bidi="ar-EG"/>
              </w:rPr>
              <w:t xml:space="preserve">: </w:t>
            </w:r>
            <w:r w:rsidR="00B36E77">
              <w:rPr>
                <w:rFonts w:hint="cs"/>
                <w:rtl/>
                <w:lang w:bidi="ar-EG"/>
              </w:rPr>
              <w:t>التمثيل في الخارج</w:t>
            </w:r>
            <w:r w:rsidR="00B36E77">
              <w:rPr>
                <w:spacing w:val="60"/>
                <w:sz w:val="17"/>
                <w:rtl/>
                <w:lang w:bidi="ar-EG"/>
              </w:rPr>
              <w:tab/>
            </w:r>
          </w:p>
        </w:tc>
        <w:tc>
          <w:tcPr>
            <w:tcW w:w="806" w:type="dxa"/>
            <w:shd w:val="clear" w:color="auto" w:fill="auto"/>
            <w:vAlign w:val="bottom"/>
          </w:tcPr>
          <w:p w:rsidR="007C5764" w:rsidRPr="007C5764" w:rsidRDefault="004A786F" w:rsidP="007C5764">
            <w:pPr>
              <w:spacing w:after="120"/>
              <w:jc w:val="right"/>
              <w:rPr>
                <w:rFonts w:hint="cs"/>
                <w:rtl/>
                <w:lang w:bidi="ar-EG"/>
              </w:rPr>
            </w:pPr>
            <w:r>
              <w:rPr>
                <w:rFonts w:hint="cs"/>
                <w:rtl/>
                <w:lang w:bidi="ar-EG"/>
              </w:rPr>
              <w:t>61</w:t>
            </w:r>
          </w:p>
        </w:tc>
      </w:tr>
      <w:tr w:rsidR="007C5764" w:rsidRPr="007C5764">
        <w:tblPrEx>
          <w:tblCellMar>
            <w:top w:w="0" w:type="dxa"/>
            <w:bottom w:w="0" w:type="dxa"/>
          </w:tblCellMar>
        </w:tblPrEx>
        <w:tc>
          <w:tcPr>
            <w:tcW w:w="9029" w:type="dxa"/>
            <w:gridSpan w:val="3"/>
            <w:shd w:val="clear" w:color="auto" w:fill="auto"/>
          </w:tcPr>
          <w:p w:rsidR="007C5764" w:rsidRPr="005638E0" w:rsidRDefault="007C5764" w:rsidP="005638E0">
            <w:pPr>
              <w:tabs>
                <w:tab w:val="right" w:pos="1080"/>
                <w:tab w:val="left" w:pos="1296"/>
                <w:tab w:val="left" w:pos="1728"/>
                <w:tab w:val="left" w:pos="2160"/>
                <w:tab w:val="left" w:pos="2592"/>
                <w:tab w:val="right" w:leader="dot" w:pos="9029"/>
              </w:tabs>
              <w:spacing w:after="120"/>
              <w:jc w:val="left"/>
              <w:rPr>
                <w:rFonts w:hint="cs"/>
                <w:spacing w:val="60"/>
                <w:sz w:val="17"/>
                <w:rtl/>
                <w:lang w:bidi="ar-EG"/>
              </w:rPr>
            </w:pPr>
            <w:r>
              <w:rPr>
                <w:rtl/>
                <w:lang w:bidi="ar-EG"/>
              </w:rPr>
              <w:tab/>
            </w:r>
            <w:r>
              <w:rPr>
                <w:rFonts w:hint="cs"/>
                <w:rtl/>
                <w:lang w:bidi="ar-EG"/>
              </w:rPr>
              <w:t>12 -</w:t>
            </w:r>
            <w:r>
              <w:rPr>
                <w:rtl/>
                <w:lang w:bidi="ar-EG"/>
              </w:rPr>
              <w:tab/>
            </w:r>
            <w:r>
              <w:rPr>
                <w:rFonts w:hint="cs"/>
                <w:rtl/>
                <w:lang w:bidi="ar-EG"/>
              </w:rPr>
              <w:t>ا</w:t>
            </w:r>
            <w:r w:rsidR="003408EE">
              <w:rPr>
                <w:rFonts w:hint="cs"/>
                <w:rtl/>
                <w:lang w:bidi="ar-EG"/>
              </w:rPr>
              <w:t>ل</w:t>
            </w:r>
            <w:r w:rsidR="003F6113">
              <w:rPr>
                <w:rFonts w:hint="cs"/>
                <w:rtl/>
                <w:lang w:bidi="ar-EG"/>
              </w:rPr>
              <w:t>مادة التاسعة</w:t>
            </w:r>
            <w:r>
              <w:rPr>
                <w:rFonts w:hint="cs"/>
                <w:rtl/>
                <w:lang w:bidi="ar-EG"/>
              </w:rPr>
              <w:t xml:space="preserve">: </w:t>
            </w:r>
            <w:r w:rsidR="005638E0">
              <w:rPr>
                <w:rFonts w:hint="cs"/>
                <w:rtl/>
                <w:lang w:bidi="ar-EG"/>
              </w:rPr>
              <w:t>الجنسية</w:t>
            </w:r>
            <w:r w:rsidR="005638E0">
              <w:rPr>
                <w:spacing w:val="60"/>
                <w:sz w:val="17"/>
                <w:rtl/>
                <w:lang w:bidi="ar-EG"/>
              </w:rPr>
              <w:tab/>
            </w:r>
          </w:p>
        </w:tc>
        <w:tc>
          <w:tcPr>
            <w:tcW w:w="806" w:type="dxa"/>
            <w:shd w:val="clear" w:color="auto" w:fill="auto"/>
            <w:vAlign w:val="bottom"/>
          </w:tcPr>
          <w:p w:rsidR="007C5764" w:rsidRPr="007C5764" w:rsidRDefault="00E93B18" w:rsidP="007C5764">
            <w:pPr>
              <w:spacing w:after="120"/>
              <w:jc w:val="right"/>
              <w:rPr>
                <w:rFonts w:hint="cs"/>
                <w:rtl/>
                <w:lang w:bidi="ar-EG"/>
              </w:rPr>
            </w:pPr>
            <w:r>
              <w:rPr>
                <w:rFonts w:hint="cs"/>
                <w:rtl/>
                <w:lang w:bidi="ar-EG"/>
              </w:rPr>
              <w:t>64</w:t>
            </w:r>
          </w:p>
        </w:tc>
      </w:tr>
      <w:tr w:rsidR="007C5764" w:rsidRPr="007C5764">
        <w:tblPrEx>
          <w:tblCellMar>
            <w:top w:w="0" w:type="dxa"/>
            <w:bottom w:w="0" w:type="dxa"/>
          </w:tblCellMar>
        </w:tblPrEx>
        <w:tc>
          <w:tcPr>
            <w:tcW w:w="9029" w:type="dxa"/>
            <w:gridSpan w:val="3"/>
            <w:shd w:val="clear" w:color="auto" w:fill="auto"/>
          </w:tcPr>
          <w:p w:rsidR="007C5764" w:rsidRPr="005638E0" w:rsidRDefault="007C5764" w:rsidP="005638E0">
            <w:pPr>
              <w:tabs>
                <w:tab w:val="right" w:pos="1080"/>
                <w:tab w:val="left" w:pos="1296"/>
                <w:tab w:val="left" w:pos="1728"/>
                <w:tab w:val="left" w:pos="2160"/>
                <w:tab w:val="left" w:pos="2592"/>
                <w:tab w:val="right" w:leader="dot" w:pos="9029"/>
              </w:tabs>
              <w:spacing w:after="120"/>
              <w:jc w:val="left"/>
              <w:rPr>
                <w:rFonts w:hint="cs"/>
                <w:spacing w:val="60"/>
                <w:sz w:val="17"/>
                <w:rtl/>
                <w:lang w:bidi="ar-EG"/>
              </w:rPr>
            </w:pPr>
            <w:r>
              <w:rPr>
                <w:rtl/>
                <w:lang w:bidi="ar-EG"/>
              </w:rPr>
              <w:tab/>
            </w:r>
            <w:r>
              <w:rPr>
                <w:rFonts w:hint="cs"/>
                <w:rtl/>
                <w:lang w:bidi="ar-EG"/>
              </w:rPr>
              <w:t>13 -</w:t>
            </w:r>
            <w:r>
              <w:rPr>
                <w:rtl/>
                <w:lang w:bidi="ar-EG"/>
              </w:rPr>
              <w:tab/>
            </w:r>
            <w:r w:rsidR="003408EE">
              <w:rPr>
                <w:rFonts w:hint="cs"/>
                <w:rtl/>
                <w:lang w:bidi="ar-EG"/>
              </w:rPr>
              <w:t>ال</w:t>
            </w:r>
            <w:r w:rsidR="003F6113">
              <w:rPr>
                <w:rFonts w:hint="cs"/>
                <w:rtl/>
                <w:lang w:bidi="ar-EG"/>
              </w:rPr>
              <w:t>مادة العاشرة</w:t>
            </w:r>
            <w:r>
              <w:rPr>
                <w:rFonts w:hint="cs"/>
                <w:rtl/>
                <w:lang w:bidi="ar-EG"/>
              </w:rPr>
              <w:t xml:space="preserve">: </w:t>
            </w:r>
            <w:r w:rsidR="005638E0">
              <w:rPr>
                <w:rFonts w:hint="cs"/>
                <w:rtl/>
                <w:lang w:bidi="ar-EG"/>
              </w:rPr>
              <w:t>التعليم</w:t>
            </w:r>
            <w:r w:rsidR="005638E0">
              <w:rPr>
                <w:spacing w:val="60"/>
                <w:sz w:val="17"/>
                <w:rtl/>
                <w:lang w:bidi="ar-EG"/>
              </w:rPr>
              <w:tab/>
            </w:r>
          </w:p>
        </w:tc>
        <w:tc>
          <w:tcPr>
            <w:tcW w:w="806" w:type="dxa"/>
            <w:shd w:val="clear" w:color="auto" w:fill="auto"/>
            <w:vAlign w:val="bottom"/>
          </w:tcPr>
          <w:p w:rsidR="007C5764" w:rsidRPr="007C5764" w:rsidRDefault="00E93B18" w:rsidP="007C5764">
            <w:pPr>
              <w:spacing w:after="120"/>
              <w:jc w:val="right"/>
              <w:rPr>
                <w:rFonts w:hint="cs"/>
                <w:rtl/>
                <w:lang w:bidi="ar-EG"/>
              </w:rPr>
            </w:pPr>
            <w:r>
              <w:rPr>
                <w:rFonts w:hint="cs"/>
                <w:rtl/>
                <w:lang w:bidi="ar-EG"/>
              </w:rPr>
              <w:t>67</w:t>
            </w:r>
          </w:p>
        </w:tc>
      </w:tr>
      <w:tr w:rsidR="007C5764" w:rsidRPr="007C5764">
        <w:tblPrEx>
          <w:tblCellMar>
            <w:top w:w="0" w:type="dxa"/>
            <w:bottom w:w="0" w:type="dxa"/>
          </w:tblCellMar>
        </w:tblPrEx>
        <w:tc>
          <w:tcPr>
            <w:tcW w:w="9029" w:type="dxa"/>
            <w:gridSpan w:val="3"/>
            <w:shd w:val="clear" w:color="auto" w:fill="auto"/>
          </w:tcPr>
          <w:p w:rsidR="007C5764" w:rsidRPr="00D9789A" w:rsidRDefault="007C5764" w:rsidP="00D9789A">
            <w:pPr>
              <w:tabs>
                <w:tab w:val="right" w:pos="1080"/>
                <w:tab w:val="left" w:pos="1296"/>
                <w:tab w:val="left" w:pos="1728"/>
                <w:tab w:val="left" w:pos="2160"/>
                <w:tab w:val="left" w:pos="2592"/>
                <w:tab w:val="left" w:pos="3024"/>
                <w:tab w:val="right" w:leader="dot" w:pos="9029"/>
              </w:tabs>
              <w:spacing w:after="120"/>
              <w:jc w:val="left"/>
              <w:rPr>
                <w:rFonts w:hint="cs"/>
                <w:spacing w:val="60"/>
                <w:sz w:val="17"/>
                <w:rtl/>
                <w:lang w:bidi="ar-EG"/>
              </w:rPr>
            </w:pPr>
            <w:r>
              <w:rPr>
                <w:rtl/>
                <w:lang w:bidi="ar-EG"/>
              </w:rPr>
              <w:tab/>
            </w:r>
            <w:r>
              <w:rPr>
                <w:rFonts w:hint="cs"/>
                <w:rtl/>
                <w:lang w:bidi="ar-EG"/>
              </w:rPr>
              <w:t>14 -</w:t>
            </w:r>
            <w:r>
              <w:rPr>
                <w:rtl/>
                <w:lang w:bidi="ar-EG"/>
              </w:rPr>
              <w:tab/>
            </w:r>
            <w:r w:rsidR="003408EE">
              <w:rPr>
                <w:rFonts w:hint="cs"/>
                <w:rtl/>
                <w:lang w:bidi="ar-EG"/>
              </w:rPr>
              <w:t>ال</w:t>
            </w:r>
            <w:r w:rsidR="003F6113">
              <w:rPr>
                <w:rFonts w:hint="cs"/>
                <w:rtl/>
                <w:lang w:bidi="ar-EG"/>
              </w:rPr>
              <w:t>مادة الحادية عشر</w:t>
            </w:r>
            <w:r w:rsidR="00554B83">
              <w:rPr>
                <w:rFonts w:hint="cs"/>
                <w:rtl/>
                <w:lang w:bidi="ar-EG"/>
              </w:rPr>
              <w:t>ة</w:t>
            </w:r>
            <w:r>
              <w:rPr>
                <w:rFonts w:hint="cs"/>
                <w:rtl/>
                <w:lang w:bidi="ar-EG"/>
              </w:rPr>
              <w:t xml:space="preserve">: </w:t>
            </w:r>
            <w:r w:rsidR="00D9789A">
              <w:rPr>
                <w:rFonts w:hint="cs"/>
                <w:rtl/>
                <w:lang w:bidi="ar-EG"/>
              </w:rPr>
              <w:t>العمل</w:t>
            </w:r>
            <w:r w:rsidR="00D9789A">
              <w:rPr>
                <w:spacing w:val="60"/>
                <w:sz w:val="17"/>
                <w:rtl/>
                <w:lang w:bidi="ar-EG"/>
              </w:rPr>
              <w:tab/>
            </w:r>
          </w:p>
        </w:tc>
        <w:tc>
          <w:tcPr>
            <w:tcW w:w="806" w:type="dxa"/>
            <w:shd w:val="clear" w:color="auto" w:fill="auto"/>
            <w:vAlign w:val="bottom"/>
          </w:tcPr>
          <w:p w:rsidR="007C5764" w:rsidRPr="007C5764" w:rsidRDefault="00E93B18" w:rsidP="007C5764">
            <w:pPr>
              <w:spacing w:after="120"/>
              <w:jc w:val="right"/>
              <w:rPr>
                <w:rFonts w:hint="cs"/>
                <w:rtl/>
                <w:lang w:bidi="ar-EG"/>
              </w:rPr>
            </w:pPr>
            <w:r>
              <w:rPr>
                <w:rFonts w:hint="cs"/>
                <w:rtl/>
                <w:lang w:bidi="ar-EG"/>
              </w:rPr>
              <w:t>82</w:t>
            </w:r>
          </w:p>
        </w:tc>
      </w:tr>
      <w:tr w:rsidR="007C5764" w:rsidRPr="007C5764">
        <w:tblPrEx>
          <w:tblCellMar>
            <w:top w:w="0" w:type="dxa"/>
            <w:bottom w:w="0" w:type="dxa"/>
          </w:tblCellMar>
        </w:tblPrEx>
        <w:tc>
          <w:tcPr>
            <w:tcW w:w="9029" w:type="dxa"/>
            <w:gridSpan w:val="3"/>
            <w:shd w:val="clear" w:color="auto" w:fill="auto"/>
          </w:tcPr>
          <w:p w:rsidR="007C5764" w:rsidRPr="00AD0BD7" w:rsidRDefault="007C5764" w:rsidP="00AD0BD7">
            <w:pPr>
              <w:tabs>
                <w:tab w:val="right" w:pos="1080"/>
                <w:tab w:val="left" w:pos="1296"/>
                <w:tab w:val="left" w:pos="1728"/>
                <w:tab w:val="left" w:pos="2160"/>
                <w:tab w:val="left" w:pos="2592"/>
                <w:tab w:val="left" w:pos="3024"/>
                <w:tab w:val="right" w:leader="dot" w:pos="9029"/>
              </w:tabs>
              <w:spacing w:after="120"/>
              <w:jc w:val="left"/>
              <w:rPr>
                <w:rFonts w:hint="cs"/>
                <w:spacing w:val="60"/>
                <w:sz w:val="17"/>
                <w:rtl/>
                <w:lang w:bidi="ar-EG"/>
              </w:rPr>
            </w:pPr>
            <w:r>
              <w:rPr>
                <w:rtl/>
                <w:lang w:bidi="ar-EG"/>
              </w:rPr>
              <w:tab/>
            </w:r>
            <w:r>
              <w:rPr>
                <w:rFonts w:hint="cs"/>
                <w:rtl/>
                <w:lang w:bidi="ar-EG"/>
              </w:rPr>
              <w:t>15 -</w:t>
            </w:r>
            <w:r>
              <w:rPr>
                <w:rtl/>
                <w:lang w:bidi="ar-EG"/>
              </w:rPr>
              <w:tab/>
            </w:r>
            <w:r w:rsidR="003408EE">
              <w:rPr>
                <w:rFonts w:hint="cs"/>
                <w:rtl/>
                <w:lang w:bidi="ar-EG"/>
              </w:rPr>
              <w:t>ال</w:t>
            </w:r>
            <w:r w:rsidR="003F6113">
              <w:rPr>
                <w:rFonts w:hint="cs"/>
                <w:rtl/>
                <w:lang w:bidi="ar-EG"/>
              </w:rPr>
              <w:t>مادة الثانية عشر</w:t>
            </w:r>
            <w:r w:rsidR="00554B83">
              <w:rPr>
                <w:rFonts w:hint="cs"/>
                <w:rtl/>
                <w:lang w:bidi="ar-EG"/>
              </w:rPr>
              <w:t>ة</w:t>
            </w:r>
            <w:r>
              <w:rPr>
                <w:rFonts w:hint="cs"/>
                <w:rtl/>
                <w:lang w:bidi="ar-EG"/>
              </w:rPr>
              <w:t xml:space="preserve">: </w:t>
            </w:r>
            <w:r w:rsidR="00AD0BD7">
              <w:rPr>
                <w:rFonts w:hint="cs"/>
                <w:rtl/>
                <w:lang w:bidi="ar-EG"/>
              </w:rPr>
              <w:t>الصحة</w:t>
            </w:r>
            <w:r w:rsidR="00AD0BD7">
              <w:rPr>
                <w:spacing w:val="60"/>
                <w:sz w:val="17"/>
                <w:rtl/>
                <w:lang w:bidi="ar-EG"/>
              </w:rPr>
              <w:tab/>
            </w:r>
          </w:p>
        </w:tc>
        <w:tc>
          <w:tcPr>
            <w:tcW w:w="806" w:type="dxa"/>
            <w:shd w:val="clear" w:color="auto" w:fill="auto"/>
            <w:vAlign w:val="bottom"/>
          </w:tcPr>
          <w:p w:rsidR="007C5764" w:rsidRPr="007C5764" w:rsidRDefault="00E93B18" w:rsidP="007C5764">
            <w:pPr>
              <w:spacing w:after="120"/>
              <w:jc w:val="right"/>
              <w:rPr>
                <w:rFonts w:hint="cs"/>
                <w:rtl/>
                <w:lang w:bidi="ar-EG"/>
              </w:rPr>
            </w:pPr>
            <w:r>
              <w:rPr>
                <w:rFonts w:hint="cs"/>
                <w:rtl/>
                <w:lang w:bidi="ar-EG"/>
              </w:rPr>
              <w:t>99</w:t>
            </w:r>
          </w:p>
        </w:tc>
      </w:tr>
      <w:tr w:rsidR="007C5764" w:rsidRPr="007C5764">
        <w:tblPrEx>
          <w:tblCellMar>
            <w:top w:w="0" w:type="dxa"/>
            <w:bottom w:w="0" w:type="dxa"/>
          </w:tblCellMar>
        </w:tblPrEx>
        <w:tc>
          <w:tcPr>
            <w:tcW w:w="9029" w:type="dxa"/>
            <w:gridSpan w:val="3"/>
            <w:shd w:val="clear" w:color="auto" w:fill="auto"/>
          </w:tcPr>
          <w:p w:rsidR="007C5764" w:rsidRPr="00DB6C34" w:rsidRDefault="007C5764" w:rsidP="00DB6C3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jc w:val="left"/>
              <w:rPr>
                <w:rFonts w:hint="cs"/>
                <w:spacing w:val="60"/>
                <w:sz w:val="17"/>
                <w:rtl/>
                <w:lang w:bidi="ar-EG"/>
              </w:rPr>
            </w:pPr>
            <w:r>
              <w:rPr>
                <w:rtl/>
                <w:lang w:bidi="ar-EG"/>
              </w:rPr>
              <w:tab/>
            </w:r>
            <w:r>
              <w:rPr>
                <w:rFonts w:hint="cs"/>
                <w:rtl/>
                <w:lang w:bidi="ar-EG"/>
              </w:rPr>
              <w:t>16 -</w:t>
            </w:r>
            <w:r>
              <w:rPr>
                <w:rtl/>
                <w:lang w:bidi="ar-EG"/>
              </w:rPr>
              <w:tab/>
            </w:r>
            <w:r w:rsidR="003408EE">
              <w:rPr>
                <w:rFonts w:hint="cs"/>
                <w:rtl/>
                <w:lang w:bidi="ar-EG"/>
              </w:rPr>
              <w:t>ال</w:t>
            </w:r>
            <w:r w:rsidR="003F6113">
              <w:rPr>
                <w:rFonts w:hint="cs"/>
                <w:rtl/>
                <w:lang w:bidi="ar-EG"/>
              </w:rPr>
              <w:t>مادة الثالثة</w:t>
            </w:r>
            <w:r w:rsidR="003408EE">
              <w:rPr>
                <w:rFonts w:hint="cs"/>
                <w:rtl/>
                <w:lang w:bidi="ar-EG"/>
              </w:rPr>
              <w:t xml:space="preserve"> عشر</w:t>
            </w:r>
            <w:r w:rsidR="00554B83">
              <w:rPr>
                <w:rFonts w:hint="cs"/>
                <w:rtl/>
                <w:lang w:bidi="ar-EG"/>
              </w:rPr>
              <w:t>ة</w:t>
            </w:r>
            <w:r>
              <w:rPr>
                <w:rFonts w:hint="cs"/>
                <w:rtl/>
                <w:lang w:bidi="ar-EG"/>
              </w:rPr>
              <w:t xml:space="preserve">: </w:t>
            </w:r>
            <w:r w:rsidR="00DB6C34">
              <w:rPr>
                <w:rFonts w:hint="cs"/>
                <w:rtl/>
                <w:lang w:bidi="ar-EG"/>
              </w:rPr>
              <w:t>الحقوق الاقتصادية والاجتماعية والثقافية للمرأة</w:t>
            </w:r>
            <w:r w:rsidR="00DB6C34">
              <w:rPr>
                <w:spacing w:val="60"/>
                <w:sz w:val="17"/>
                <w:rtl/>
                <w:lang w:bidi="ar-EG"/>
              </w:rPr>
              <w:tab/>
            </w:r>
          </w:p>
        </w:tc>
        <w:tc>
          <w:tcPr>
            <w:tcW w:w="806" w:type="dxa"/>
            <w:shd w:val="clear" w:color="auto" w:fill="auto"/>
            <w:vAlign w:val="bottom"/>
          </w:tcPr>
          <w:p w:rsidR="007C5764" w:rsidRPr="007C5764" w:rsidRDefault="00E93B18" w:rsidP="007C5764">
            <w:pPr>
              <w:spacing w:after="120"/>
              <w:jc w:val="right"/>
              <w:rPr>
                <w:rFonts w:hint="cs"/>
                <w:rtl/>
                <w:lang w:bidi="ar-EG"/>
              </w:rPr>
            </w:pPr>
            <w:r>
              <w:rPr>
                <w:rFonts w:hint="cs"/>
                <w:rtl/>
                <w:lang w:bidi="ar-EG"/>
              </w:rPr>
              <w:t>116</w:t>
            </w:r>
          </w:p>
        </w:tc>
      </w:tr>
      <w:tr w:rsidR="007C5764" w:rsidRPr="007C5764">
        <w:tblPrEx>
          <w:tblCellMar>
            <w:top w:w="0" w:type="dxa"/>
            <w:bottom w:w="0" w:type="dxa"/>
          </w:tblCellMar>
        </w:tblPrEx>
        <w:tc>
          <w:tcPr>
            <w:tcW w:w="9029" w:type="dxa"/>
            <w:gridSpan w:val="3"/>
            <w:shd w:val="clear" w:color="auto" w:fill="auto"/>
          </w:tcPr>
          <w:p w:rsidR="007C5764" w:rsidRPr="00152227" w:rsidRDefault="007C5764" w:rsidP="00152227">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lang w:bidi="ar-EG"/>
              </w:rPr>
            </w:pPr>
            <w:r>
              <w:rPr>
                <w:rtl/>
                <w:lang w:bidi="ar-EG"/>
              </w:rPr>
              <w:tab/>
            </w:r>
            <w:r>
              <w:rPr>
                <w:rFonts w:hint="cs"/>
                <w:rtl/>
                <w:lang w:bidi="ar-EG"/>
              </w:rPr>
              <w:t>17 -</w:t>
            </w:r>
            <w:r>
              <w:rPr>
                <w:rtl/>
                <w:lang w:bidi="ar-EG"/>
              </w:rPr>
              <w:tab/>
            </w:r>
            <w:r w:rsidR="003408EE">
              <w:rPr>
                <w:rFonts w:hint="cs"/>
                <w:rtl/>
                <w:lang w:bidi="ar-EG"/>
              </w:rPr>
              <w:t>ال</w:t>
            </w:r>
            <w:r w:rsidR="003F6113">
              <w:rPr>
                <w:rFonts w:hint="cs"/>
                <w:rtl/>
                <w:lang w:bidi="ar-EG"/>
              </w:rPr>
              <w:t>مادة الرابعة</w:t>
            </w:r>
            <w:r w:rsidR="003408EE">
              <w:rPr>
                <w:rFonts w:hint="cs"/>
                <w:rtl/>
                <w:lang w:bidi="ar-EG"/>
              </w:rPr>
              <w:t xml:space="preserve"> عشر</w:t>
            </w:r>
            <w:r w:rsidR="00554B83">
              <w:rPr>
                <w:rFonts w:hint="cs"/>
                <w:rtl/>
                <w:lang w:bidi="ar-EG"/>
              </w:rPr>
              <w:t>ة</w:t>
            </w:r>
            <w:r>
              <w:rPr>
                <w:rFonts w:hint="cs"/>
                <w:rtl/>
                <w:lang w:bidi="ar-EG"/>
              </w:rPr>
              <w:t xml:space="preserve">: </w:t>
            </w:r>
            <w:r w:rsidR="00152227">
              <w:rPr>
                <w:rFonts w:hint="cs"/>
                <w:rtl/>
                <w:lang w:bidi="ar-EG"/>
              </w:rPr>
              <w:t>المرأة الريفية</w:t>
            </w:r>
            <w:r w:rsidR="00152227">
              <w:rPr>
                <w:spacing w:val="60"/>
                <w:sz w:val="17"/>
                <w:rtl/>
                <w:lang w:bidi="ar-EG"/>
              </w:rPr>
              <w:tab/>
            </w:r>
          </w:p>
        </w:tc>
        <w:tc>
          <w:tcPr>
            <w:tcW w:w="806" w:type="dxa"/>
            <w:shd w:val="clear" w:color="auto" w:fill="auto"/>
            <w:vAlign w:val="bottom"/>
          </w:tcPr>
          <w:p w:rsidR="007C5764" w:rsidRPr="007C5764" w:rsidRDefault="00E93B18" w:rsidP="007C5764">
            <w:pPr>
              <w:spacing w:after="120"/>
              <w:jc w:val="right"/>
              <w:rPr>
                <w:rFonts w:hint="cs"/>
                <w:rtl/>
                <w:lang w:bidi="ar-EG"/>
              </w:rPr>
            </w:pPr>
            <w:r>
              <w:rPr>
                <w:rFonts w:hint="cs"/>
                <w:rtl/>
                <w:lang w:bidi="ar-EG"/>
              </w:rPr>
              <w:t>120</w:t>
            </w:r>
          </w:p>
        </w:tc>
      </w:tr>
      <w:tr w:rsidR="007C5764" w:rsidRPr="007C5764">
        <w:tblPrEx>
          <w:tblCellMar>
            <w:top w:w="0" w:type="dxa"/>
            <w:bottom w:w="0" w:type="dxa"/>
          </w:tblCellMar>
        </w:tblPrEx>
        <w:tc>
          <w:tcPr>
            <w:tcW w:w="9029" w:type="dxa"/>
            <w:gridSpan w:val="3"/>
            <w:shd w:val="clear" w:color="auto" w:fill="auto"/>
          </w:tcPr>
          <w:p w:rsidR="007C5764" w:rsidRPr="005B6C57" w:rsidRDefault="007C5764" w:rsidP="005B6C57">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lang w:bidi="ar-EG"/>
              </w:rPr>
            </w:pPr>
            <w:r>
              <w:rPr>
                <w:rtl/>
                <w:lang w:bidi="ar-EG"/>
              </w:rPr>
              <w:tab/>
            </w:r>
            <w:r>
              <w:rPr>
                <w:rFonts w:hint="cs"/>
                <w:rtl/>
                <w:lang w:bidi="ar-EG"/>
              </w:rPr>
              <w:t>18 -</w:t>
            </w:r>
            <w:r>
              <w:rPr>
                <w:rtl/>
                <w:lang w:bidi="ar-EG"/>
              </w:rPr>
              <w:tab/>
            </w:r>
            <w:r w:rsidR="003408EE">
              <w:rPr>
                <w:rFonts w:hint="cs"/>
                <w:rtl/>
                <w:lang w:bidi="ar-EG"/>
              </w:rPr>
              <w:t>ال</w:t>
            </w:r>
            <w:r w:rsidR="003F6113">
              <w:rPr>
                <w:rFonts w:hint="cs"/>
                <w:rtl/>
                <w:lang w:bidi="ar-EG"/>
              </w:rPr>
              <w:t>مادة الخامسة</w:t>
            </w:r>
            <w:r w:rsidR="003408EE">
              <w:rPr>
                <w:rFonts w:hint="cs"/>
                <w:rtl/>
                <w:lang w:bidi="ar-EG"/>
              </w:rPr>
              <w:t xml:space="preserve"> عشر</w:t>
            </w:r>
            <w:r w:rsidR="00554B83">
              <w:rPr>
                <w:rFonts w:hint="cs"/>
                <w:rtl/>
                <w:lang w:bidi="ar-EG"/>
              </w:rPr>
              <w:t>ة</w:t>
            </w:r>
            <w:r>
              <w:rPr>
                <w:rFonts w:hint="cs"/>
                <w:rtl/>
                <w:lang w:bidi="ar-EG"/>
              </w:rPr>
              <w:t xml:space="preserve">: </w:t>
            </w:r>
            <w:r w:rsidR="005B6C57">
              <w:rPr>
                <w:rFonts w:hint="cs"/>
                <w:rtl/>
                <w:lang w:bidi="ar-EG"/>
              </w:rPr>
              <w:t>المساواة أمام القانون</w:t>
            </w:r>
            <w:r w:rsidR="005B6C57">
              <w:rPr>
                <w:spacing w:val="60"/>
                <w:sz w:val="17"/>
                <w:rtl/>
                <w:lang w:bidi="ar-EG"/>
              </w:rPr>
              <w:tab/>
            </w:r>
          </w:p>
        </w:tc>
        <w:tc>
          <w:tcPr>
            <w:tcW w:w="806" w:type="dxa"/>
            <w:shd w:val="clear" w:color="auto" w:fill="auto"/>
            <w:vAlign w:val="bottom"/>
          </w:tcPr>
          <w:p w:rsidR="007C5764" w:rsidRPr="007C5764" w:rsidRDefault="00E93B18" w:rsidP="007C5764">
            <w:pPr>
              <w:spacing w:after="120"/>
              <w:jc w:val="right"/>
              <w:rPr>
                <w:rFonts w:hint="cs"/>
                <w:rtl/>
                <w:lang w:bidi="ar-EG"/>
              </w:rPr>
            </w:pPr>
            <w:r>
              <w:rPr>
                <w:rFonts w:hint="cs"/>
                <w:rtl/>
                <w:lang w:bidi="ar-EG"/>
              </w:rPr>
              <w:t>129</w:t>
            </w:r>
          </w:p>
        </w:tc>
      </w:tr>
      <w:tr w:rsidR="007C5764" w:rsidRPr="007C5764">
        <w:tblPrEx>
          <w:tblCellMar>
            <w:top w:w="0" w:type="dxa"/>
            <w:bottom w:w="0" w:type="dxa"/>
          </w:tblCellMar>
        </w:tblPrEx>
        <w:tc>
          <w:tcPr>
            <w:tcW w:w="9029" w:type="dxa"/>
            <w:gridSpan w:val="3"/>
            <w:shd w:val="clear" w:color="auto" w:fill="auto"/>
          </w:tcPr>
          <w:p w:rsidR="007C5764" w:rsidRPr="005B6C57" w:rsidRDefault="007C5764" w:rsidP="005B6C57">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lang w:bidi="ar-EG"/>
              </w:rPr>
            </w:pPr>
            <w:r>
              <w:rPr>
                <w:rtl/>
                <w:lang w:bidi="ar-EG"/>
              </w:rPr>
              <w:tab/>
            </w:r>
            <w:r>
              <w:rPr>
                <w:rFonts w:hint="cs"/>
                <w:rtl/>
                <w:lang w:bidi="ar-EG"/>
              </w:rPr>
              <w:t>19 -</w:t>
            </w:r>
            <w:r>
              <w:rPr>
                <w:rtl/>
                <w:lang w:bidi="ar-EG"/>
              </w:rPr>
              <w:tab/>
            </w:r>
            <w:r w:rsidR="003408EE">
              <w:rPr>
                <w:rFonts w:hint="cs"/>
                <w:rtl/>
                <w:lang w:bidi="ar-EG"/>
              </w:rPr>
              <w:t>ال</w:t>
            </w:r>
            <w:r w:rsidR="003F6113">
              <w:rPr>
                <w:rFonts w:hint="cs"/>
                <w:rtl/>
                <w:lang w:bidi="ar-EG"/>
              </w:rPr>
              <w:t>مادة السادسة</w:t>
            </w:r>
            <w:r w:rsidR="003408EE">
              <w:rPr>
                <w:rFonts w:hint="cs"/>
                <w:rtl/>
                <w:lang w:bidi="ar-EG"/>
              </w:rPr>
              <w:t xml:space="preserve"> عشر</w:t>
            </w:r>
            <w:r w:rsidR="00554B83">
              <w:rPr>
                <w:rFonts w:hint="cs"/>
                <w:rtl/>
                <w:lang w:bidi="ar-EG"/>
              </w:rPr>
              <w:t>ة</w:t>
            </w:r>
            <w:r>
              <w:rPr>
                <w:rFonts w:hint="cs"/>
                <w:rtl/>
                <w:lang w:bidi="ar-EG"/>
              </w:rPr>
              <w:t xml:space="preserve">: </w:t>
            </w:r>
            <w:r w:rsidR="005B6C57">
              <w:rPr>
                <w:rFonts w:hint="cs"/>
                <w:rtl/>
                <w:lang w:bidi="ar-EG"/>
              </w:rPr>
              <w:t>المساواة في المسائل الأسرية</w:t>
            </w:r>
            <w:r w:rsidR="005B6C57">
              <w:rPr>
                <w:spacing w:val="60"/>
                <w:sz w:val="17"/>
                <w:rtl/>
                <w:lang w:bidi="ar-EG"/>
              </w:rPr>
              <w:tab/>
            </w:r>
          </w:p>
        </w:tc>
        <w:tc>
          <w:tcPr>
            <w:tcW w:w="806" w:type="dxa"/>
            <w:shd w:val="clear" w:color="auto" w:fill="auto"/>
            <w:vAlign w:val="bottom"/>
          </w:tcPr>
          <w:p w:rsidR="007C5764" w:rsidRPr="007C5764" w:rsidRDefault="00E93B18" w:rsidP="007C5764">
            <w:pPr>
              <w:spacing w:after="120"/>
              <w:jc w:val="right"/>
              <w:rPr>
                <w:rFonts w:hint="cs"/>
                <w:rtl/>
                <w:lang w:bidi="ar-EG"/>
              </w:rPr>
            </w:pPr>
            <w:r>
              <w:rPr>
                <w:rFonts w:hint="cs"/>
                <w:rtl/>
                <w:lang w:bidi="ar-EG"/>
              </w:rPr>
              <w:t>131</w:t>
            </w:r>
          </w:p>
        </w:tc>
      </w:tr>
    </w:tbl>
    <w:p w:rsidR="006B1A13" w:rsidRDefault="006B1A13" w:rsidP="007C5764">
      <w:pPr>
        <w:rPr>
          <w:rFonts w:hint="cs"/>
          <w:rtl/>
          <w:lang w:bidi="ar-EG"/>
        </w:rPr>
      </w:pPr>
    </w:p>
    <w:p w:rsidR="006B1A13" w:rsidRDefault="006B1A13" w:rsidP="00EE1FA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tl/>
          <w:lang w:bidi="ar-EG"/>
        </w:rPr>
        <w:br w:type="page"/>
      </w:r>
      <w:r>
        <w:rPr>
          <w:rFonts w:hint="cs"/>
          <w:rtl/>
          <w:lang w:bidi="ar-EG"/>
        </w:rPr>
        <w:tab/>
      </w:r>
      <w:r w:rsidR="00EE1FAC">
        <w:rPr>
          <w:rFonts w:hint="cs"/>
          <w:rtl/>
          <w:lang w:bidi="ar-EG"/>
        </w:rPr>
        <w:tab/>
      </w:r>
      <w:r>
        <w:rPr>
          <w:rFonts w:hint="cs"/>
          <w:rtl/>
          <w:lang w:bidi="ar-EG"/>
        </w:rPr>
        <w:t>الفصل الأول: المقدمة</w:t>
      </w:r>
    </w:p>
    <w:p w:rsidR="006B1A13" w:rsidRDefault="006B1A13" w:rsidP="002F108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 xml:space="preserve">معلومات عامة عن </w:t>
      </w:r>
      <w:r w:rsidR="002F1082">
        <w:rPr>
          <w:rFonts w:hint="cs"/>
          <w:rtl/>
          <w:lang w:bidi="ar-EG"/>
        </w:rPr>
        <w:t>إ</w:t>
      </w:r>
      <w:r>
        <w:rPr>
          <w:rFonts w:hint="cs"/>
          <w:rtl/>
          <w:lang w:bidi="ar-EG"/>
        </w:rPr>
        <w:t>عداد التقرير وعن حكومة أفغانستان</w:t>
      </w:r>
    </w:p>
    <w:p w:rsidR="006B1A13" w:rsidRDefault="006B1A13" w:rsidP="004F1E0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ألف</w:t>
      </w:r>
      <w:r w:rsidR="004F1E08">
        <w:rPr>
          <w:rFonts w:hint="cs"/>
          <w:rtl/>
          <w:lang w:bidi="ar-EG"/>
        </w:rPr>
        <w:t xml:space="preserve"> </w:t>
      </w:r>
      <w:r w:rsidR="002F1082">
        <w:rPr>
          <w:rFonts w:hint="cs"/>
          <w:rtl/>
          <w:lang w:bidi="ar-EG"/>
        </w:rPr>
        <w:t>-</w:t>
      </w:r>
      <w:r w:rsidR="004F1E08">
        <w:rPr>
          <w:rFonts w:hint="cs"/>
          <w:rtl/>
          <w:lang w:bidi="ar-EG"/>
        </w:rPr>
        <w:tab/>
      </w:r>
      <w:r>
        <w:rPr>
          <w:rFonts w:hint="cs"/>
          <w:rtl/>
          <w:lang w:bidi="ar-EG"/>
        </w:rPr>
        <w:t xml:space="preserve">معلومات عن </w:t>
      </w:r>
      <w:r w:rsidR="002F1082">
        <w:rPr>
          <w:rFonts w:hint="cs"/>
          <w:rtl/>
          <w:lang w:bidi="ar-EG"/>
        </w:rPr>
        <w:t>إ</w:t>
      </w:r>
      <w:r>
        <w:rPr>
          <w:rFonts w:hint="cs"/>
          <w:rtl/>
          <w:lang w:bidi="ar-EG"/>
        </w:rPr>
        <w:t>عداد التقرير الدوري الأول</w:t>
      </w:r>
      <w:r w:rsidR="00A03541">
        <w:rPr>
          <w:rFonts w:hint="cs"/>
          <w:rtl/>
          <w:lang w:bidi="ar-EG"/>
        </w:rPr>
        <w:t>ي</w:t>
      </w:r>
      <w:r>
        <w:rPr>
          <w:rFonts w:hint="cs"/>
          <w:rtl/>
          <w:lang w:bidi="ar-EG"/>
        </w:rPr>
        <w:t xml:space="preserve"> والثاني لأفغانستان</w:t>
      </w:r>
    </w:p>
    <w:p w:rsidR="006B1A13" w:rsidRPr="00D96DD8" w:rsidRDefault="002F1082" w:rsidP="00D96DD8">
      <w:pPr>
        <w:pStyle w:val="SingleTxt"/>
        <w:rPr>
          <w:rFonts w:hint="cs"/>
          <w:rtl/>
          <w:lang w:bidi="ar-EG"/>
        </w:rPr>
      </w:pPr>
      <w:r>
        <w:rPr>
          <w:rFonts w:hint="cs"/>
          <w:rtl/>
          <w:lang w:bidi="ar-EG"/>
        </w:rPr>
        <w:t>1 -</w:t>
      </w:r>
      <w:r>
        <w:rPr>
          <w:rFonts w:hint="cs"/>
          <w:rtl/>
          <w:lang w:bidi="ar-EG"/>
        </w:rPr>
        <w:tab/>
      </w:r>
      <w:r w:rsidR="006B1A13">
        <w:rPr>
          <w:rFonts w:hint="cs"/>
          <w:rtl/>
          <w:lang w:bidi="ar-EG"/>
        </w:rPr>
        <w:t>وق</w:t>
      </w:r>
      <w:r>
        <w:rPr>
          <w:rFonts w:hint="cs"/>
          <w:rtl/>
          <w:lang w:bidi="ar-EG"/>
        </w:rPr>
        <w:t>َّ</w:t>
      </w:r>
      <w:r w:rsidR="006B1A13">
        <w:rPr>
          <w:rFonts w:hint="cs"/>
          <w:rtl/>
          <w:lang w:bidi="ar-EG"/>
        </w:rPr>
        <w:t xml:space="preserve">عت حكومة أفغانستان اتفاقية القضاء على جميع أشكال التمييز ضد المرأة (الاتفاقية) في 14 </w:t>
      </w:r>
      <w:r>
        <w:rPr>
          <w:rFonts w:hint="cs"/>
          <w:rtl/>
          <w:lang w:bidi="ar-EG"/>
        </w:rPr>
        <w:t>آ</w:t>
      </w:r>
      <w:r w:rsidR="006B1A13">
        <w:rPr>
          <w:rFonts w:hint="cs"/>
          <w:rtl/>
          <w:lang w:bidi="ar-EG"/>
        </w:rPr>
        <w:t>ب/أغسطس 1980، غير أن النزاعات في هذا البلد لم تسمح بالتصديق على الاتفاقية إلا في عام 2003. وبما أن الحكومة قد وضعت في اعتبارها انتهاكات حقوق الإنسان للمرأة أثناء سنوات الحرب، فقد صد</w:t>
      </w:r>
      <w:r>
        <w:rPr>
          <w:rFonts w:hint="cs"/>
          <w:rtl/>
          <w:lang w:bidi="ar-EG"/>
        </w:rPr>
        <w:t>َّ</w:t>
      </w:r>
      <w:r w:rsidR="006B1A13">
        <w:rPr>
          <w:rFonts w:hint="cs"/>
          <w:rtl/>
          <w:lang w:bidi="ar-EG"/>
        </w:rPr>
        <w:t>قت على الاتفاقية في 5 آذار/مارس 2003.</w:t>
      </w:r>
    </w:p>
    <w:p w:rsidR="006B1A13" w:rsidRDefault="006B1A13" w:rsidP="00554B83">
      <w:pPr>
        <w:pStyle w:val="SingleTxt"/>
        <w:rPr>
          <w:rFonts w:hint="cs"/>
          <w:rtl/>
          <w:lang w:bidi="ar-EG"/>
        </w:rPr>
      </w:pPr>
      <w:r>
        <w:rPr>
          <w:rFonts w:hint="cs"/>
          <w:rtl/>
          <w:lang w:bidi="ar-EG"/>
        </w:rPr>
        <w:t>2</w:t>
      </w:r>
      <w:r w:rsidR="002F1082">
        <w:rPr>
          <w:rFonts w:hint="cs"/>
          <w:rtl/>
          <w:lang w:bidi="ar-EG"/>
        </w:rPr>
        <w:t xml:space="preserve"> </w:t>
      </w:r>
      <w:r>
        <w:rPr>
          <w:rFonts w:hint="cs"/>
          <w:rtl/>
          <w:lang w:bidi="ar-EG"/>
        </w:rPr>
        <w:t>-</w:t>
      </w:r>
      <w:r>
        <w:rPr>
          <w:rFonts w:hint="cs"/>
          <w:rtl/>
          <w:lang w:bidi="ar-EG"/>
        </w:rPr>
        <w:tab/>
        <w:t xml:space="preserve">وطبقاً للمادة 18 من الاتفاقية، يجب أن تكون حكومة أفغانستان قد قدمت تقرير </w:t>
      </w:r>
      <w:r w:rsidR="00554B83">
        <w:rPr>
          <w:rFonts w:hint="cs"/>
          <w:rtl/>
          <w:lang w:bidi="ar-EG"/>
        </w:rPr>
        <w:t xml:space="preserve">الامتثال </w:t>
      </w:r>
      <w:r>
        <w:rPr>
          <w:rFonts w:hint="cs"/>
          <w:rtl/>
          <w:lang w:bidi="ar-EG"/>
        </w:rPr>
        <w:t xml:space="preserve">للتدابير الدستورية والقانونية والإدارية لتنفيذ الاتفاقية إلى اللجنة المعنية بالقضاء على التمييز ضد المرأة (اللجنة) بعد عام من التصديق عليها. ومن المؤسف، أنه نظراً للافتقار إلى قدرة العمل في الكيانات المبلغة </w:t>
      </w:r>
      <w:r w:rsidR="00554B83">
        <w:rPr>
          <w:rFonts w:hint="cs"/>
          <w:rtl/>
          <w:lang w:bidi="ar-EG"/>
        </w:rPr>
        <w:t>ل</w:t>
      </w:r>
      <w:r>
        <w:rPr>
          <w:rFonts w:hint="cs"/>
          <w:rtl/>
          <w:lang w:bidi="ar-EG"/>
        </w:rPr>
        <w:t>لحكومة، والمشاكل المتعلقة بالميزانية، وانشغال الحكومة ب</w:t>
      </w:r>
      <w:r w:rsidR="002F1082">
        <w:rPr>
          <w:rFonts w:hint="cs"/>
          <w:rtl/>
          <w:lang w:bidi="ar-EG"/>
        </w:rPr>
        <w:t>إ</w:t>
      </w:r>
      <w:r>
        <w:rPr>
          <w:rFonts w:hint="cs"/>
          <w:rtl/>
          <w:lang w:bidi="ar-EG"/>
        </w:rPr>
        <w:t>عداد تقارير لهيئات أخرى منشأة بموجب المعاهدات، فقد تع</w:t>
      </w:r>
      <w:r w:rsidR="002F1082">
        <w:rPr>
          <w:rFonts w:hint="cs"/>
          <w:rtl/>
          <w:lang w:bidi="ar-EG"/>
        </w:rPr>
        <w:t>ذ</w:t>
      </w:r>
      <w:r>
        <w:rPr>
          <w:rFonts w:hint="cs"/>
          <w:rtl/>
          <w:lang w:bidi="ar-EG"/>
        </w:rPr>
        <w:t xml:space="preserve">ر </w:t>
      </w:r>
      <w:r w:rsidR="002F1082">
        <w:rPr>
          <w:rFonts w:hint="cs"/>
          <w:rtl/>
          <w:lang w:bidi="ar-EG"/>
        </w:rPr>
        <w:t>إ</w:t>
      </w:r>
      <w:r>
        <w:rPr>
          <w:rFonts w:hint="cs"/>
          <w:rtl/>
          <w:lang w:bidi="ar-EG"/>
        </w:rPr>
        <w:t xml:space="preserve">عداد التقرير الأولي في عام 2004. غير أنه في عام 2009، قررت الحكومة </w:t>
      </w:r>
      <w:r w:rsidR="002F1082">
        <w:rPr>
          <w:rFonts w:hint="cs"/>
          <w:rtl/>
          <w:lang w:bidi="ar-EG"/>
        </w:rPr>
        <w:t>إ</w:t>
      </w:r>
      <w:r>
        <w:rPr>
          <w:rFonts w:hint="cs"/>
          <w:rtl/>
          <w:lang w:bidi="ar-EG"/>
        </w:rPr>
        <w:t>عداد التقرير المجم</w:t>
      </w:r>
      <w:r w:rsidR="002F1082">
        <w:rPr>
          <w:rFonts w:hint="cs"/>
          <w:rtl/>
          <w:lang w:bidi="ar-EG"/>
        </w:rPr>
        <w:t>َّ</w:t>
      </w:r>
      <w:r>
        <w:rPr>
          <w:rFonts w:hint="cs"/>
          <w:rtl/>
          <w:lang w:bidi="ar-EG"/>
        </w:rPr>
        <w:t>ع للتقريرين الدوريين الأولي والثاني وتقديمه إلى اللجنة.</w:t>
      </w:r>
    </w:p>
    <w:p w:rsidR="006B1A13" w:rsidRDefault="006B1A13" w:rsidP="00554B83">
      <w:pPr>
        <w:pStyle w:val="SingleTxt"/>
        <w:rPr>
          <w:rFonts w:hint="cs"/>
          <w:rtl/>
          <w:lang w:bidi="ar-EG"/>
        </w:rPr>
      </w:pPr>
      <w:r>
        <w:rPr>
          <w:rFonts w:hint="cs"/>
          <w:rtl/>
          <w:lang w:bidi="ar-EG"/>
        </w:rPr>
        <w:t>3</w:t>
      </w:r>
      <w:r w:rsidR="002F1082">
        <w:rPr>
          <w:rFonts w:hint="cs"/>
          <w:rtl/>
          <w:lang w:bidi="ar-EG"/>
        </w:rPr>
        <w:t xml:space="preserve"> </w:t>
      </w:r>
      <w:r>
        <w:rPr>
          <w:rFonts w:hint="cs"/>
          <w:rtl/>
          <w:lang w:bidi="ar-EG"/>
        </w:rPr>
        <w:t>-</w:t>
      </w:r>
      <w:r>
        <w:rPr>
          <w:rFonts w:hint="cs"/>
          <w:rtl/>
          <w:lang w:bidi="ar-EG"/>
        </w:rPr>
        <w:tab/>
        <w:t>ولإعداد تقرير الاتفاقية، أ</w:t>
      </w:r>
      <w:r w:rsidR="00D96DD8">
        <w:rPr>
          <w:rFonts w:hint="cs"/>
          <w:rtl/>
          <w:lang w:bidi="ar-EG"/>
        </w:rPr>
        <w:t>ُ</w:t>
      </w:r>
      <w:r>
        <w:rPr>
          <w:rFonts w:hint="cs"/>
          <w:rtl/>
          <w:lang w:bidi="ar-EG"/>
        </w:rPr>
        <w:t xml:space="preserve">نشئت </w:t>
      </w:r>
      <w:r w:rsidR="00D96DD8">
        <w:rPr>
          <w:rFonts w:hint="cs"/>
          <w:rtl/>
          <w:lang w:bidi="ar-EG"/>
        </w:rPr>
        <w:t>آ</w:t>
      </w:r>
      <w:r>
        <w:rPr>
          <w:rFonts w:hint="cs"/>
          <w:rtl/>
          <w:lang w:bidi="ar-EG"/>
        </w:rPr>
        <w:t>لية وزارية لكي تشارك الهيئات الرئيسة المعنية بحقوق المرأة في عملية إعداد التقرير. وكان الاهتمام الخاص في هذه العملية موجهاً إلى المبادئ التقنية للجنة بشأن الإبلاغ وتوصياتها العامة. وتتكون هذه الآلية من لجنة توجيهية، ولجنة صياغ</w:t>
      </w:r>
      <w:r>
        <w:rPr>
          <w:rFonts w:hint="eastAsia"/>
          <w:rtl/>
          <w:lang w:bidi="ar-EG"/>
        </w:rPr>
        <w:t>ة</w:t>
      </w:r>
      <w:r>
        <w:rPr>
          <w:rFonts w:hint="cs"/>
          <w:rtl/>
          <w:lang w:bidi="ar-EG"/>
        </w:rPr>
        <w:t xml:space="preserve">، وأربعة أفرقة عاملة، ووحدة تنسيق. واقترحت وزارة الشؤون الخارجية </w:t>
      </w:r>
      <w:r w:rsidR="00554B83">
        <w:rPr>
          <w:rFonts w:hint="cs"/>
          <w:rtl/>
          <w:lang w:bidi="ar-EG"/>
        </w:rPr>
        <w:t>الاثنيّ عشر</w:t>
      </w:r>
      <w:r w:rsidR="00D96DD8">
        <w:rPr>
          <w:rFonts w:hint="cs"/>
          <w:rtl/>
          <w:lang w:bidi="ar-EG"/>
        </w:rPr>
        <w:t xml:space="preserve"> </w:t>
      </w:r>
      <w:r>
        <w:rPr>
          <w:rFonts w:hint="cs"/>
          <w:rtl/>
          <w:lang w:bidi="ar-EG"/>
        </w:rPr>
        <w:t>عضواً للجنة التوجيهية</w:t>
      </w:r>
      <w:r w:rsidRPr="003C6D0E">
        <w:rPr>
          <w:vertAlign w:val="superscript"/>
          <w:rtl/>
          <w:lang w:bidi="ar-EG"/>
        </w:rPr>
        <w:t>(</w:t>
      </w:r>
      <w:r>
        <w:rPr>
          <w:rStyle w:val="FootnoteReference"/>
          <w:rtl/>
        </w:rPr>
        <w:footnoteReference w:id="1"/>
      </w:r>
      <w:r w:rsidRPr="003C6D0E">
        <w:rPr>
          <w:vertAlign w:val="superscript"/>
          <w:rtl/>
          <w:lang w:bidi="ar-EG"/>
        </w:rPr>
        <w:t>)</w:t>
      </w:r>
      <w:r>
        <w:rPr>
          <w:rFonts w:hint="cs"/>
          <w:rtl/>
          <w:lang w:bidi="ar-EG"/>
        </w:rPr>
        <w:t xml:space="preserve"> ووافق عليها رئيس الجمهورية. والمس</w:t>
      </w:r>
      <w:r w:rsidR="00D96DD8">
        <w:rPr>
          <w:rFonts w:hint="cs"/>
          <w:rtl/>
          <w:lang w:bidi="ar-EG"/>
        </w:rPr>
        <w:t>ؤ</w:t>
      </w:r>
      <w:r>
        <w:rPr>
          <w:rFonts w:hint="cs"/>
          <w:rtl/>
          <w:lang w:bidi="ar-EG"/>
        </w:rPr>
        <w:t>وليات الرئيسية للجنة التوجيهية هي رصد عملية الإبلاغ، وتقديم الدعم الاستشاري، والموافقة على مشروع التقرير. وتقع مس</w:t>
      </w:r>
      <w:r w:rsidR="00D96DD8">
        <w:rPr>
          <w:rFonts w:hint="cs"/>
          <w:rtl/>
          <w:lang w:bidi="ar-EG"/>
        </w:rPr>
        <w:t>ؤ</w:t>
      </w:r>
      <w:r>
        <w:rPr>
          <w:rFonts w:hint="cs"/>
          <w:rtl/>
          <w:lang w:bidi="ar-EG"/>
        </w:rPr>
        <w:t>ولية تحليل البيانات المجمعة وتقي</w:t>
      </w:r>
      <w:r w:rsidR="00D96DD8">
        <w:rPr>
          <w:rFonts w:hint="cs"/>
          <w:rtl/>
          <w:lang w:bidi="ar-EG"/>
        </w:rPr>
        <w:t>ي</w:t>
      </w:r>
      <w:r>
        <w:rPr>
          <w:rFonts w:hint="cs"/>
          <w:rtl/>
          <w:lang w:bidi="ar-EG"/>
        </w:rPr>
        <w:t>مها وكتابة التقرير على لجنة الصياغة التي تضم 24 عضواً</w:t>
      </w:r>
      <w:r w:rsidRPr="00BB1329">
        <w:rPr>
          <w:vertAlign w:val="superscript"/>
          <w:rtl/>
          <w:lang w:bidi="ar-EG"/>
        </w:rPr>
        <w:t>(</w:t>
      </w:r>
      <w:r>
        <w:rPr>
          <w:rStyle w:val="FootnoteReference"/>
          <w:rtl/>
        </w:rPr>
        <w:footnoteReference w:id="2"/>
      </w:r>
      <w:r w:rsidRPr="00BB1329">
        <w:rPr>
          <w:vertAlign w:val="superscript"/>
          <w:rtl/>
          <w:lang w:bidi="ar-EG"/>
        </w:rPr>
        <w:t>)</w:t>
      </w:r>
      <w:r>
        <w:rPr>
          <w:rFonts w:hint="cs"/>
          <w:rtl/>
          <w:lang w:bidi="ar-EG"/>
        </w:rPr>
        <w:t xml:space="preserve"> من هيئات حكومية وغير حكومية. وعلاوة على ذلك، </w:t>
      </w:r>
      <w:r w:rsidR="00554B83">
        <w:rPr>
          <w:rFonts w:hint="cs"/>
          <w:rtl/>
          <w:lang w:bidi="ar-EG"/>
        </w:rPr>
        <w:t>كانت</w:t>
      </w:r>
      <w:r>
        <w:rPr>
          <w:rFonts w:hint="cs"/>
          <w:rtl/>
          <w:lang w:bidi="ar-EG"/>
        </w:rPr>
        <w:t xml:space="preserve"> هناك أربعة أفرقة عاملة مواضيعية لعملية أعداد التقرير عملت في مجالات تحليل البيانات الدولية، وجمع البيانات الأساسية للبلد، واستعراض تنفيذ الاتفاقية، وتحليل القوانين والسياسات. وُمثلت في الأفرقة العاملة المواضيعية 30 هيئة </w:t>
      </w:r>
      <w:r w:rsidR="00554B83">
        <w:rPr>
          <w:rFonts w:hint="cs"/>
          <w:rtl/>
          <w:lang w:bidi="ar-EG"/>
        </w:rPr>
        <w:t>من الهيئات ال</w:t>
      </w:r>
      <w:r>
        <w:rPr>
          <w:rFonts w:hint="cs"/>
          <w:rtl/>
          <w:lang w:bidi="ar-EG"/>
        </w:rPr>
        <w:t xml:space="preserve">حكومية وغير </w:t>
      </w:r>
      <w:r w:rsidR="00554B83">
        <w:rPr>
          <w:rFonts w:hint="cs"/>
          <w:rtl/>
          <w:lang w:bidi="ar-EG"/>
        </w:rPr>
        <w:t>ال</w:t>
      </w:r>
      <w:r>
        <w:rPr>
          <w:rFonts w:hint="cs"/>
          <w:rtl/>
          <w:lang w:bidi="ar-EG"/>
        </w:rPr>
        <w:t>حكومية ومنظمات المجتمع المدني.</w:t>
      </w:r>
    </w:p>
    <w:p w:rsidR="006B1A13" w:rsidRDefault="006B1A13" w:rsidP="00D96DD8">
      <w:pPr>
        <w:pStyle w:val="SingleTxt"/>
        <w:rPr>
          <w:rFonts w:hint="cs"/>
          <w:rtl/>
          <w:lang w:bidi="ar-EG"/>
        </w:rPr>
      </w:pPr>
      <w:r>
        <w:rPr>
          <w:rFonts w:hint="cs"/>
          <w:rtl/>
          <w:lang w:bidi="ar-EG"/>
        </w:rPr>
        <w:t>4</w:t>
      </w:r>
      <w:r w:rsidR="00D96DD8">
        <w:rPr>
          <w:rFonts w:hint="cs"/>
          <w:rtl/>
          <w:lang w:bidi="ar-EG"/>
        </w:rPr>
        <w:t xml:space="preserve"> </w:t>
      </w:r>
      <w:r>
        <w:rPr>
          <w:rFonts w:hint="cs"/>
          <w:rtl/>
          <w:lang w:bidi="ar-EG"/>
        </w:rPr>
        <w:t>-</w:t>
      </w:r>
      <w:r>
        <w:rPr>
          <w:rFonts w:hint="cs"/>
          <w:rtl/>
          <w:lang w:bidi="ar-EG"/>
        </w:rPr>
        <w:tab/>
        <w:t>وأ</w:t>
      </w:r>
      <w:r w:rsidR="00D96DD8">
        <w:rPr>
          <w:rFonts w:hint="cs"/>
          <w:rtl/>
          <w:lang w:bidi="ar-EG"/>
        </w:rPr>
        <w:t>ُ</w:t>
      </w:r>
      <w:r>
        <w:rPr>
          <w:rFonts w:hint="cs"/>
          <w:rtl/>
          <w:lang w:bidi="ar-EG"/>
        </w:rPr>
        <w:t xml:space="preserve">نشئت وحدة التنسيق ضمن دائرة حقوق الإنسان والشؤون الدولية للمرأة بوزارة الشؤون الخارجية التي تتولى تنسيق وتيسير عملية </w:t>
      </w:r>
      <w:r w:rsidR="00D96DD8">
        <w:rPr>
          <w:rFonts w:hint="cs"/>
          <w:rtl/>
          <w:lang w:bidi="ar-EG"/>
        </w:rPr>
        <w:t>إ</w:t>
      </w:r>
      <w:r>
        <w:rPr>
          <w:rFonts w:hint="cs"/>
          <w:rtl/>
          <w:lang w:bidi="ar-EG"/>
        </w:rPr>
        <w:t>عداد التقرير. وعقدت وحدة التنسيق أيضا</w:t>
      </w:r>
      <w:r w:rsidR="00D96DD8">
        <w:rPr>
          <w:rFonts w:hint="cs"/>
          <w:rtl/>
          <w:lang w:bidi="ar-EG"/>
        </w:rPr>
        <w:t>ً</w:t>
      </w:r>
      <w:r>
        <w:rPr>
          <w:rFonts w:hint="cs"/>
          <w:rtl/>
          <w:lang w:bidi="ar-EG"/>
        </w:rPr>
        <w:t xml:space="preserve"> عدداً من الاجتماعات الاستشارية بشأن مشروع التقرير في كابول والولايات.</w:t>
      </w:r>
    </w:p>
    <w:p w:rsidR="006B1A13" w:rsidRDefault="006B1A13" w:rsidP="00554B83">
      <w:pPr>
        <w:pStyle w:val="SingleTxt"/>
        <w:rPr>
          <w:rFonts w:hint="cs"/>
          <w:rtl/>
          <w:lang w:bidi="ar-EG"/>
        </w:rPr>
      </w:pPr>
      <w:r>
        <w:rPr>
          <w:rFonts w:hint="cs"/>
          <w:rtl/>
          <w:lang w:bidi="ar-EG"/>
        </w:rPr>
        <w:t>5</w:t>
      </w:r>
      <w:r w:rsidR="00D96DD8">
        <w:rPr>
          <w:rFonts w:hint="cs"/>
          <w:rtl/>
          <w:lang w:bidi="ar-EG"/>
        </w:rPr>
        <w:t xml:space="preserve"> </w:t>
      </w:r>
      <w:r>
        <w:rPr>
          <w:rFonts w:hint="cs"/>
          <w:rtl/>
          <w:lang w:bidi="ar-EG"/>
        </w:rPr>
        <w:t>-</w:t>
      </w:r>
      <w:r>
        <w:rPr>
          <w:rFonts w:hint="cs"/>
          <w:rtl/>
          <w:lang w:bidi="ar-EG"/>
        </w:rPr>
        <w:tab/>
        <w:t>وعند إعداد التقرير، أ</w:t>
      </w:r>
      <w:r w:rsidR="00D96DD8">
        <w:rPr>
          <w:rFonts w:hint="cs"/>
          <w:rtl/>
          <w:lang w:bidi="ar-EG"/>
        </w:rPr>
        <w:t>ُ</w:t>
      </w:r>
      <w:r>
        <w:rPr>
          <w:rFonts w:hint="cs"/>
          <w:rtl/>
          <w:lang w:bidi="ar-EG"/>
        </w:rPr>
        <w:t>جريت دراسة وتحليل من الناحية القانونية والتقنية لمصادر مختلفة من بينها دستور أفغانستان، والقوانين، والسياسات، وا</w:t>
      </w:r>
      <w:r w:rsidR="00D96DD8">
        <w:rPr>
          <w:rFonts w:hint="cs"/>
          <w:rtl/>
          <w:lang w:bidi="ar-EG"/>
        </w:rPr>
        <w:t>لا</w:t>
      </w:r>
      <w:r>
        <w:rPr>
          <w:rFonts w:hint="cs"/>
          <w:rtl/>
          <w:lang w:bidi="ar-EG"/>
        </w:rPr>
        <w:t>ستراتيجيات، واللوائح، والإحصاءات الحكومية وغير الحكومية المختلفة. وتم تقييم البيانات المجم</w:t>
      </w:r>
      <w:r w:rsidR="00D96DD8">
        <w:rPr>
          <w:rFonts w:hint="cs"/>
          <w:rtl/>
          <w:lang w:bidi="ar-EG"/>
        </w:rPr>
        <w:t>َّ</w:t>
      </w:r>
      <w:r>
        <w:rPr>
          <w:rFonts w:hint="cs"/>
          <w:rtl/>
          <w:lang w:bidi="ar-EG"/>
        </w:rPr>
        <w:t>عة على مراحل مختلفة من جانب الأفرقة العاملة، ولجنة الصياغة، ووحدة التنسيق، وخبراء دوليين، ولجنة الصياغة، وفي حلقات عمل استشارية. وقد ساعد هذا النهج على ضمان مصداقية المعلومات المجم</w:t>
      </w:r>
      <w:r w:rsidR="00D96DD8">
        <w:rPr>
          <w:rFonts w:hint="cs"/>
          <w:rtl/>
          <w:lang w:bidi="ar-EG"/>
        </w:rPr>
        <w:t>َّ</w:t>
      </w:r>
      <w:r>
        <w:rPr>
          <w:rFonts w:hint="cs"/>
          <w:rtl/>
          <w:lang w:bidi="ar-EG"/>
        </w:rPr>
        <w:t xml:space="preserve">عة، </w:t>
      </w:r>
      <w:r w:rsidR="00554B83">
        <w:rPr>
          <w:rFonts w:hint="cs"/>
          <w:rtl/>
          <w:lang w:bidi="ar-EG"/>
        </w:rPr>
        <w:t xml:space="preserve">كما </w:t>
      </w:r>
      <w:r>
        <w:rPr>
          <w:rFonts w:hint="cs"/>
          <w:rtl/>
          <w:lang w:bidi="ar-EG"/>
        </w:rPr>
        <w:t>ر</w:t>
      </w:r>
      <w:r w:rsidR="00554B83">
        <w:rPr>
          <w:rFonts w:hint="cs"/>
          <w:rtl/>
          <w:lang w:bidi="ar-EG"/>
        </w:rPr>
        <w:t>َ</w:t>
      </w:r>
      <w:r>
        <w:rPr>
          <w:rFonts w:hint="cs"/>
          <w:rtl/>
          <w:lang w:bidi="ar-EG"/>
        </w:rPr>
        <w:t>ف</w:t>
      </w:r>
      <w:r w:rsidR="00554B83">
        <w:rPr>
          <w:rFonts w:hint="cs"/>
          <w:rtl/>
          <w:lang w:bidi="ar-EG"/>
        </w:rPr>
        <w:t>َ</w:t>
      </w:r>
      <w:r>
        <w:rPr>
          <w:rFonts w:hint="cs"/>
          <w:rtl/>
          <w:lang w:bidi="ar-EG"/>
        </w:rPr>
        <w:t>ع</w:t>
      </w:r>
      <w:r w:rsidR="00554B83">
        <w:rPr>
          <w:rFonts w:hint="cs"/>
          <w:rtl/>
          <w:lang w:bidi="ar-EG"/>
        </w:rPr>
        <w:t>َ</w:t>
      </w:r>
      <w:r>
        <w:rPr>
          <w:rFonts w:hint="cs"/>
          <w:rtl/>
          <w:lang w:bidi="ar-EG"/>
        </w:rPr>
        <w:t xml:space="preserve"> مستوى الوعي </w:t>
      </w:r>
      <w:r w:rsidR="00554B83">
        <w:rPr>
          <w:rFonts w:hint="cs"/>
          <w:rtl/>
          <w:lang w:bidi="ar-EG"/>
        </w:rPr>
        <w:t>ب</w:t>
      </w:r>
      <w:r>
        <w:rPr>
          <w:rFonts w:hint="cs"/>
          <w:rtl/>
          <w:lang w:bidi="ar-EG"/>
        </w:rPr>
        <w:t>حقوق المرأة في الهيئات المعنية ب</w:t>
      </w:r>
      <w:r w:rsidR="00D96DD8">
        <w:rPr>
          <w:rFonts w:hint="cs"/>
          <w:rtl/>
          <w:lang w:bidi="ar-EG"/>
        </w:rPr>
        <w:t>إ</w:t>
      </w:r>
      <w:r>
        <w:rPr>
          <w:rFonts w:hint="cs"/>
          <w:rtl/>
          <w:lang w:bidi="ar-EG"/>
        </w:rPr>
        <w:t>عداد التقرير. وبحثت وحدة التنسيق، ولجنة الصياغة، واللجنة التوجيهية بصورة جادة مفاهيم العدالة، وعدم التمييز، والمشاركة، والمسا</w:t>
      </w:r>
      <w:r w:rsidR="00D96DD8">
        <w:rPr>
          <w:rFonts w:hint="cs"/>
          <w:rtl/>
          <w:lang w:bidi="ar-EG"/>
        </w:rPr>
        <w:t>ء</w:t>
      </w:r>
      <w:r>
        <w:rPr>
          <w:rFonts w:hint="cs"/>
          <w:rtl/>
          <w:lang w:bidi="ar-EG"/>
        </w:rPr>
        <w:t>لة، والمهنية أثناء جمع البيانات وصياغة التقرير.</w:t>
      </w:r>
    </w:p>
    <w:p w:rsidR="006B1A13" w:rsidRDefault="006B1A13" w:rsidP="00554B83">
      <w:pPr>
        <w:pStyle w:val="SingleTxt"/>
        <w:rPr>
          <w:rFonts w:hint="cs"/>
          <w:rtl/>
          <w:lang w:bidi="ar-EG"/>
        </w:rPr>
      </w:pPr>
      <w:r>
        <w:rPr>
          <w:rFonts w:hint="cs"/>
          <w:rtl/>
          <w:lang w:bidi="ar-EG"/>
        </w:rPr>
        <w:t>6</w:t>
      </w:r>
      <w:r w:rsidR="00D96DD8">
        <w:rPr>
          <w:rFonts w:hint="cs"/>
          <w:rtl/>
          <w:lang w:bidi="ar-EG"/>
        </w:rPr>
        <w:t xml:space="preserve"> </w:t>
      </w:r>
      <w:r>
        <w:rPr>
          <w:rFonts w:hint="cs"/>
          <w:rtl/>
          <w:lang w:bidi="ar-EG"/>
        </w:rPr>
        <w:t>-</w:t>
      </w:r>
      <w:r>
        <w:rPr>
          <w:rFonts w:hint="cs"/>
          <w:rtl/>
          <w:lang w:bidi="ar-EG"/>
        </w:rPr>
        <w:tab/>
        <w:t>وفي معظم الحالات، ي</w:t>
      </w:r>
      <w:r w:rsidR="00D96DD8">
        <w:rPr>
          <w:rFonts w:hint="cs"/>
          <w:rtl/>
          <w:lang w:bidi="ar-EG"/>
        </w:rPr>
        <w:t>ُ</w:t>
      </w:r>
      <w:r>
        <w:rPr>
          <w:rFonts w:hint="cs"/>
          <w:rtl/>
          <w:lang w:bidi="ar-EG"/>
        </w:rPr>
        <w:t xml:space="preserve">ستخدم التقويم الشمسي والتقويم الهجري والتقويم الميلادي بالتوازي. ولتحويل السنة </w:t>
      </w:r>
      <w:r w:rsidR="00D96DD8">
        <w:rPr>
          <w:rFonts w:hint="cs"/>
          <w:rtl/>
          <w:lang w:bidi="ar-EG"/>
        </w:rPr>
        <w:t>ال</w:t>
      </w:r>
      <w:r w:rsidR="00554B83">
        <w:rPr>
          <w:rFonts w:hint="cs"/>
          <w:rtl/>
          <w:lang w:bidi="ar-EG"/>
        </w:rPr>
        <w:t>هجرية</w:t>
      </w:r>
      <w:r>
        <w:rPr>
          <w:rFonts w:hint="cs"/>
          <w:rtl/>
          <w:lang w:bidi="ar-EG"/>
        </w:rPr>
        <w:t xml:space="preserve"> إلى سنة ميلادية، ينبغي إضافة رقم 621 إلى السنة ال</w:t>
      </w:r>
      <w:r w:rsidR="00554B83">
        <w:rPr>
          <w:rFonts w:hint="cs"/>
          <w:rtl/>
          <w:lang w:bidi="ar-EG"/>
        </w:rPr>
        <w:t>هجرية</w:t>
      </w:r>
      <w:r>
        <w:rPr>
          <w:rFonts w:hint="cs"/>
          <w:rtl/>
          <w:lang w:bidi="ar-EG"/>
        </w:rPr>
        <w:t xml:space="preserve">. ولتحويل السنة الميلادية إلى سنة </w:t>
      </w:r>
      <w:r w:rsidR="00554B83">
        <w:rPr>
          <w:rFonts w:hint="cs"/>
          <w:rtl/>
          <w:lang w:bidi="ar-EG"/>
        </w:rPr>
        <w:t>هجرية</w:t>
      </w:r>
      <w:r>
        <w:rPr>
          <w:rFonts w:hint="cs"/>
          <w:rtl/>
          <w:lang w:bidi="ar-EG"/>
        </w:rPr>
        <w:t>، ينبغي طرح رقم 621 من السنة الميلادية.</w:t>
      </w:r>
    </w:p>
    <w:p w:rsidR="00D96DD8" w:rsidRPr="00D96DD8" w:rsidRDefault="00D96DD8" w:rsidP="00D96DD8">
      <w:pPr>
        <w:pStyle w:val="SingleTxt"/>
        <w:spacing w:after="0" w:line="120" w:lineRule="exact"/>
        <w:rPr>
          <w:rFonts w:hint="cs"/>
          <w:sz w:val="10"/>
          <w:rtl/>
          <w:lang w:bidi="ar-EG"/>
        </w:rPr>
      </w:pPr>
    </w:p>
    <w:p w:rsidR="006B1A13" w:rsidRPr="001438EE" w:rsidRDefault="00CB2C8D" w:rsidP="004F1E0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باء</w:t>
      </w:r>
      <w:r w:rsidR="004F1E08">
        <w:rPr>
          <w:rFonts w:hint="cs"/>
          <w:rtl/>
          <w:lang w:bidi="ar-EG"/>
        </w:rPr>
        <w:t xml:space="preserve"> -</w:t>
      </w:r>
      <w:r w:rsidR="006B1A13" w:rsidRPr="001438EE">
        <w:rPr>
          <w:rFonts w:hint="cs"/>
          <w:rtl/>
          <w:lang w:bidi="ar-EG"/>
        </w:rPr>
        <w:tab/>
        <w:t>موجز قطري</w:t>
      </w:r>
    </w:p>
    <w:p w:rsidR="006B1A13" w:rsidRPr="001438EE" w:rsidRDefault="004F1E08" w:rsidP="004F1E0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6B1A13" w:rsidRPr="001438EE">
        <w:rPr>
          <w:rFonts w:hint="cs"/>
          <w:rtl/>
          <w:lang w:bidi="ar-EG"/>
        </w:rPr>
        <w:t>(أ)</w:t>
      </w:r>
      <w:r w:rsidR="006B1A13" w:rsidRPr="001438EE">
        <w:rPr>
          <w:rFonts w:hint="cs"/>
          <w:rtl/>
          <w:lang w:bidi="ar-EG"/>
        </w:rPr>
        <w:tab/>
        <w:t>الجغرافيا</w:t>
      </w:r>
    </w:p>
    <w:p w:rsidR="006B1A13" w:rsidRDefault="006B1A13" w:rsidP="00554B83">
      <w:pPr>
        <w:pStyle w:val="SingleTxt"/>
        <w:rPr>
          <w:rFonts w:hint="cs"/>
          <w:rtl/>
          <w:lang w:bidi="ar-EG"/>
        </w:rPr>
      </w:pPr>
      <w:r>
        <w:rPr>
          <w:rFonts w:hint="cs"/>
          <w:rtl/>
          <w:lang w:bidi="ar-EG"/>
        </w:rPr>
        <w:t>7</w:t>
      </w:r>
      <w:r w:rsidR="00D96DD8">
        <w:rPr>
          <w:rFonts w:hint="cs"/>
          <w:rtl/>
          <w:lang w:bidi="ar-EG"/>
        </w:rPr>
        <w:t xml:space="preserve"> </w:t>
      </w:r>
      <w:r>
        <w:rPr>
          <w:rFonts w:hint="cs"/>
          <w:rtl/>
          <w:lang w:bidi="ar-EG"/>
        </w:rPr>
        <w:t>-</w:t>
      </w:r>
      <w:r>
        <w:rPr>
          <w:rFonts w:hint="cs"/>
          <w:rtl/>
          <w:lang w:bidi="ar-EG"/>
        </w:rPr>
        <w:tab/>
        <w:t xml:space="preserve">تقع أفغانستان في وسط </w:t>
      </w:r>
      <w:r w:rsidR="00D96DD8">
        <w:rPr>
          <w:rFonts w:hint="cs"/>
          <w:rtl/>
          <w:lang w:bidi="ar-EG"/>
        </w:rPr>
        <w:t>آ</w:t>
      </w:r>
      <w:r>
        <w:rPr>
          <w:rFonts w:hint="cs"/>
          <w:rtl/>
          <w:lang w:bidi="ar-EG"/>
        </w:rPr>
        <w:t>سيا، واستعادت استقلالها السياسي من بريطانيا العظمى في</w:t>
      </w:r>
      <w:r w:rsidR="00554B83">
        <w:rPr>
          <w:rFonts w:hint="eastAsia"/>
          <w:rtl/>
          <w:lang w:bidi="ar-EG"/>
        </w:rPr>
        <w:t> </w:t>
      </w:r>
      <w:r>
        <w:rPr>
          <w:rFonts w:hint="cs"/>
          <w:rtl/>
          <w:lang w:bidi="ar-EG"/>
        </w:rPr>
        <w:t>عام 1919. وفي الشمال، تش</w:t>
      </w:r>
      <w:r w:rsidR="00554B83">
        <w:rPr>
          <w:rFonts w:hint="cs"/>
          <w:rtl/>
          <w:lang w:bidi="ar-EG"/>
        </w:rPr>
        <w:t>ت</w:t>
      </w:r>
      <w:r>
        <w:rPr>
          <w:rFonts w:hint="cs"/>
          <w:rtl/>
          <w:lang w:bidi="ar-EG"/>
        </w:rPr>
        <w:t xml:space="preserve">رك </w:t>
      </w:r>
      <w:r w:rsidR="00554B83">
        <w:rPr>
          <w:rFonts w:hint="cs"/>
          <w:rtl/>
          <w:lang w:bidi="ar-EG"/>
        </w:rPr>
        <w:t xml:space="preserve">حدود </w:t>
      </w:r>
      <w:r>
        <w:rPr>
          <w:rFonts w:hint="cs"/>
          <w:rtl/>
          <w:lang w:bidi="ar-EG"/>
        </w:rPr>
        <w:t>أفغانستان مع جمهوريات طاج</w:t>
      </w:r>
      <w:r w:rsidR="00D96DD8">
        <w:rPr>
          <w:rFonts w:hint="cs"/>
          <w:rtl/>
          <w:lang w:bidi="ar-EG"/>
        </w:rPr>
        <w:t>ي</w:t>
      </w:r>
      <w:r>
        <w:rPr>
          <w:rFonts w:hint="cs"/>
          <w:rtl/>
          <w:lang w:bidi="ar-EG"/>
        </w:rPr>
        <w:t>كستا</w:t>
      </w:r>
      <w:r>
        <w:rPr>
          <w:rFonts w:hint="eastAsia"/>
          <w:rtl/>
          <w:lang w:bidi="ar-EG"/>
        </w:rPr>
        <w:t>ن</w:t>
      </w:r>
      <w:r>
        <w:rPr>
          <w:rFonts w:hint="cs"/>
          <w:rtl/>
          <w:lang w:bidi="ar-EG"/>
        </w:rPr>
        <w:t>، وأوزبكستان، وتركم</w:t>
      </w:r>
      <w:r w:rsidR="00EE1FAC">
        <w:rPr>
          <w:rFonts w:hint="cs"/>
          <w:rtl/>
          <w:lang w:bidi="ar-EG"/>
        </w:rPr>
        <w:t>ا</w:t>
      </w:r>
      <w:r>
        <w:rPr>
          <w:rFonts w:hint="cs"/>
          <w:rtl/>
          <w:lang w:bidi="ar-EG"/>
        </w:rPr>
        <w:t>نستان. وتقع جمهورية الصين الشعبية في أقصى الشمال الشرقي. وفي الشرق والجنوب، تش</w:t>
      </w:r>
      <w:r w:rsidR="00554B83">
        <w:rPr>
          <w:rFonts w:hint="cs"/>
          <w:rtl/>
          <w:lang w:bidi="ar-EG"/>
        </w:rPr>
        <w:t>ت</w:t>
      </w:r>
      <w:r>
        <w:rPr>
          <w:rFonts w:hint="cs"/>
          <w:rtl/>
          <w:lang w:bidi="ar-EG"/>
        </w:rPr>
        <w:t>رك حدود</w:t>
      </w:r>
      <w:r w:rsidR="00554B83">
        <w:rPr>
          <w:rFonts w:hint="cs"/>
          <w:rtl/>
          <w:lang w:bidi="ar-EG"/>
        </w:rPr>
        <w:t>ها</w:t>
      </w:r>
      <w:r>
        <w:rPr>
          <w:rFonts w:hint="cs"/>
          <w:rtl/>
          <w:lang w:bidi="ar-EG"/>
        </w:rPr>
        <w:t xml:space="preserve"> مع باكستان، وفي الغرب تش</w:t>
      </w:r>
      <w:r w:rsidR="00554B83">
        <w:rPr>
          <w:rFonts w:hint="cs"/>
          <w:rtl/>
          <w:lang w:bidi="ar-EG"/>
        </w:rPr>
        <w:t>ت</w:t>
      </w:r>
      <w:r>
        <w:rPr>
          <w:rFonts w:hint="cs"/>
          <w:rtl/>
          <w:lang w:bidi="ar-EG"/>
        </w:rPr>
        <w:t>رك حدود</w:t>
      </w:r>
      <w:r w:rsidR="00554B83">
        <w:rPr>
          <w:rFonts w:hint="cs"/>
          <w:rtl/>
          <w:lang w:bidi="ar-EG"/>
        </w:rPr>
        <w:t>ها</w:t>
      </w:r>
      <w:r>
        <w:rPr>
          <w:rFonts w:hint="cs"/>
          <w:rtl/>
          <w:lang w:bidi="ar-EG"/>
        </w:rPr>
        <w:t xml:space="preserve"> مع إيران. وتبلغ المساحة الكلية لأفغانستان </w:t>
      </w:r>
      <w:r w:rsidR="00D96DD8">
        <w:rPr>
          <w:rFonts w:hint="cs"/>
          <w:rtl/>
          <w:lang w:bidi="ar-EG"/>
        </w:rPr>
        <w:t xml:space="preserve">225 652 </w:t>
      </w:r>
      <w:r>
        <w:rPr>
          <w:rFonts w:hint="cs"/>
          <w:rtl/>
          <w:lang w:bidi="ar-EG"/>
        </w:rPr>
        <w:t>كيلومتر</w:t>
      </w:r>
      <w:r w:rsidR="00554B83">
        <w:rPr>
          <w:rFonts w:hint="cs"/>
          <w:rtl/>
          <w:lang w:bidi="ar-EG"/>
        </w:rPr>
        <w:t>اً</w:t>
      </w:r>
      <w:r>
        <w:rPr>
          <w:rFonts w:hint="cs"/>
          <w:rtl/>
          <w:lang w:bidi="ar-EG"/>
        </w:rPr>
        <w:t xml:space="preserve"> مربعاً (ما يعادل </w:t>
      </w:r>
      <w:r w:rsidR="00D96DD8">
        <w:rPr>
          <w:rFonts w:hint="cs"/>
          <w:rtl/>
          <w:lang w:bidi="ar-EG"/>
        </w:rPr>
        <w:t xml:space="preserve">072 262 </w:t>
      </w:r>
      <w:r>
        <w:rPr>
          <w:rFonts w:hint="cs"/>
          <w:rtl/>
          <w:lang w:bidi="ar-EG"/>
        </w:rPr>
        <w:t>ميلاً). ومن حيث التقسيمات الإدارية، تنقسم أفغانستان إلى 34 ولاية و</w:t>
      </w:r>
      <w:r w:rsidR="00D96DD8">
        <w:rPr>
          <w:rFonts w:hint="cs"/>
          <w:rtl/>
          <w:lang w:bidi="ar-EG"/>
        </w:rPr>
        <w:t xml:space="preserve"> </w:t>
      </w:r>
      <w:r>
        <w:rPr>
          <w:rFonts w:hint="cs"/>
          <w:rtl/>
          <w:lang w:bidi="ar-EG"/>
        </w:rPr>
        <w:t xml:space="preserve">364 منطقة. وأفغانستان بلد جبلي بارد شتاءً </w:t>
      </w:r>
      <w:r w:rsidR="00554B83">
        <w:rPr>
          <w:rFonts w:hint="cs"/>
          <w:rtl/>
          <w:lang w:bidi="ar-EG"/>
        </w:rPr>
        <w:t>و</w:t>
      </w:r>
      <w:r>
        <w:rPr>
          <w:rFonts w:hint="cs"/>
          <w:rtl/>
          <w:lang w:bidi="ar-EG"/>
        </w:rPr>
        <w:t>حار صيفاً.</w:t>
      </w:r>
    </w:p>
    <w:p w:rsidR="006B1A13" w:rsidRPr="001438EE" w:rsidRDefault="00D96DD8" w:rsidP="004F1E0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tl/>
          <w:lang w:bidi="ar-EG"/>
        </w:rPr>
        <w:br w:type="page"/>
      </w:r>
      <w:r w:rsidR="004F1E08">
        <w:rPr>
          <w:rFonts w:hint="cs"/>
          <w:rtl/>
          <w:lang w:bidi="ar-EG"/>
        </w:rPr>
        <w:tab/>
      </w:r>
      <w:r w:rsidR="006B1A13" w:rsidRPr="001438EE">
        <w:rPr>
          <w:rFonts w:hint="cs"/>
          <w:rtl/>
          <w:lang w:bidi="ar-EG"/>
        </w:rPr>
        <w:t>(ب)</w:t>
      </w:r>
      <w:r w:rsidR="006B1A13" w:rsidRPr="001438EE">
        <w:rPr>
          <w:rFonts w:hint="cs"/>
          <w:rtl/>
          <w:lang w:bidi="ar-EG"/>
        </w:rPr>
        <w:tab/>
        <w:t>السكان</w:t>
      </w:r>
    </w:p>
    <w:p w:rsidR="006B1A13" w:rsidRDefault="006B1A13" w:rsidP="00554B83">
      <w:pPr>
        <w:pStyle w:val="SingleTxt"/>
        <w:rPr>
          <w:rFonts w:hint="cs"/>
          <w:rtl/>
          <w:lang w:bidi="ar-EG"/>
        </w:rPr>
      </w:pPr>
      <w:r>
        <w:rPr>
          <w:rFonts w:hint="cs"/>
          <w:rtl/>
          <w:lang w:bidi="ar-EG"/>
        </w:rPr>
        <w:t>8</w:t>
      </w:r>
      <w:r w:rsidR="00D96DD8">
        <w:rPr>
          <w:rFonts w:hint="cs"/>
          <w:rtl/>
          <w:lang w:bidi="ar-EG"/>
        </w:rPr>
        <w:t xml:space="preserve"> </w:t>
      </w:r>
      <w:r>
        <w:rPr>
          <w:rFonts w:hint="cs"/>
          <w:rtl/>
          <w:lang w:bidi="ar-EG"/>
        </w:rPr>
        <w:t>-</w:t>
      </w:r>
      <w:r>
        <w:rPr>
          <w:rFonts w:hint="cs"/>
          <w:rtl/>
          <w:lang w:bidi="ar-EG"/>
        </w:rPr>
        <w:tab/>
      </w:r>
      <w:r w:rsidR="00554B83">
        <w:rPr>
          <w:rFonts w:hint="cs"/>
          <w:rtl/>
          <w:lang w:bidi="ar-EG"/>
        </w:rPr>
        <w:t>طبقاً</w:t>
      </w:r>
      <w:r>
        <w:rPr>
          <w:rFonts w:hint="cs"/>
          <w:rtl/>
          <w:lang w:bidi="ar-EG"/>
        </w:rPr>
        <w:t xml:space="preserve"> للتقديرات، يبلغ عدد السكان (بدون ا</w:t>
      </w:r>
      <w:r w:rsidR="004F1E08">
        <w:rPr>
          <w:rFonts w:hint="cs"/>
          <w:rtl/>
          <w:lang w:bidi="ar-EG"/>
        </w:rPr>
        <w:t>لبدو) نحو 26 مليوناً، منهم 13.3</w:t>
      </w:r>
      <w:r w:rsidR="004F1E08">
        <w:rPr>
          <w:rFonts w:hint="eastAsia"/>
          <w:rtl/>
          <w:lang w:bidi="ar-EG"/>
        </w:rPr>
        <w:t> </w:t>
      </w:r>
      <w:r>
        <w:rPr>
          <w:rFonts w:hint="cs"/>
          <w:rtl/>
          <w:lang w:bidi="ar-EG"/>
        </w:rPr>
        <w:t>مليون من الرجال و</w:t>
      </w:r>
      <w:r w:rsidR="00D96DD8">
        <w:rPr>
          <w:rFonts w:hint="cs"/>
          <w:rtl/>
          <w:lang w:bidi="ar-EG"/>
        </w:rPr>
        <w:t xml:space="preserve"> </w:t>
      </w:r>
      <w:r>
        <w:rPr>
          <w:rFonts w:hint="cs"/>
          <w:rtl/>
          <w:lang w:bidi="ar-EG"/>
        </w:rPr>
        <w:t xml:space="preserve">12.7 مليون من النساء. </w:t>
      </w:r>
      <w:r w:rsidR="004F1E08">
        <w:rPr>
          <w:rFonts w:hint="cs"/>
          <w:rtl/>
          <w:lang w:bidi="ar-EG"/>
        </w:rPr>
        <w:t>ومن بين مجموع السكان، يعيش 18.8</w:t>
      </w:r>
      <w:r w:rsidR="004F1E08">
        <w:rPr>
          <w:rFonts w:hint="eastAsia"/>
          <w:rtl/>
          <w:lang w:bidi="ar-EG"/>
        </w:rPr>
        <w:t> </w:t>
      </w:r>
      <w:r>
        <w:rPr>
          <w:rFonts w:hint="cs"/>
          <w:rtl/>
          <w:lang w:bidi="ar-EG"/>
        </w:rPr>
        <w:t>مليون أو 76.7</w:t>
      </w:r>
      <w:r w:rsidR="00D96DD8">
        <w:rPr>
          <w:rFonts w:hint="cs"/>
          <w:rtl/>
          <w:lang w:bidi="ar-EG"/>
        </w:rPr>
        <w:t xml:space="preserve"> في المائة</w:t>
      </w:r>
      <w:r>
        <w:rPr>
          <w:rFonts w:hint="cs"/>
          <w:rtl/>
          <w:lang w:bidi="ar-EG"/>
        </w:rPr>
        <w:t xml:space="preserve"> في المناطق الريفية، بينما يعيش 5.7 مليون أو 23.3</w:t>
      </w:r>
      <w:r w:rsidR="00D96DD8">
        <w:rPr>
          <w:rFonts w:hint="cs"/>
          <w:rtl/>
          <w:lang w:bidi="ar-EG"/>
        </w:rPr>
        <w:t xml:space="preserve"> في المائة</w:t>
      </w:r>
      <w:r>
        <w:rPr>
          <w:rFonts w:hint="cs"/>
          <w:rtl/>
          <w:lang w:bidi="ar-EG"/>
        </w:rPr>
        <w:t xml:space="preserve"> في المناطق الحضرية. وعلاوة على ذلك، يعيش 1.5 مليون من البدو في المناطق الريفية. ويضم السكان الريفيون 9.6 مليون من الرجال و</w:t>
      </w:r>
      <w:r w:rsidR="00D96DD8">
        <w:rPr>
          <w:rFonts w:hint="cs"/>
          <w:rtl/>
          <w:lang w:bidi="ar-EG"/>
        </w:rPr>
        <w:t xml:space="preserve"> </w:t>
      </w:r>
      <w:r>
        <w:rPr>
          <w:rFonts w:hint="cs"/>
          <w:rtl/>
          <w:lang w:bidi="ar-EG"/>
        </w:rPr>
        <w:t>9.2 مليون من النساء.</w:t>
      </w:r>
    </w:p>
    <w:p w:rsidR="006B1A13" w:rsidRDefault="006B1A13" w:rsidP="00D96DD8">
      <w:pPr>
        <w:pStyle w:val="SingleTxt"/>
        <w:rPr>
          <w:rFonts w:hint="cs"/>
          <w:rtl/>
          <w:lang w:bidi="ar-EG"/>
        </w:rPr>
      </w:pPr>
      <w:r>
        <w:rPr>
          <w:rFonts w:hint="cs"/>
          <w:rtl/>
          <w:lang w:bidi="ar-EG"/>
        </w:rPr>
        <w:t>9</w:t>
      </w:r>
      <w:r w:rsidR="00D96DD8">
        <w:rPr>
          <w:rFonts w:hint="cs"/>
          <w:rtl/>
          <w:lang w:bidi="ar-EG"/>
        </w:rPr>
        <w:t xml:space="preserve"> </w:t>
      </w:r>
      <w:r>
        <w:rPr>
          <w:rFonts w:hint="cs"/>
          <w:rtl/>
          <w:lang w:bidi="ar-EG"/>
        </w:rPr>
        <w:t>-</w:t>
      </w:r>
      <w:r>
        <w:rPr>
          <w:rFonts w:hint="cs"/>
          <w:rtl/>
          <w:lang w:bidi="ar-EG"/>
        </w:rPr>
        <w:tab/>
        <w:t>وطبقاً للتقييم الوطني للمخاطر ومواطن الضعف عام 2007 (1386/1387)، تبلغ نسبة السكان الملم</w:t>
      </w:r>
      <w:r w:rsidR="00D96DD8">
        <w:rPr>
          <w:rFonts w:hint="cs"/>
          <w:rtl/>
          <w:lang w:bidi="ar-EG"/>
        </w:rPr>
        <w:t>ّ</w:t>
      </w:r>
      <w:r>
        <w:rPr>
          <w:rFonts w:hint="cs"/>
          <w:rtl/>
          <w:lang w:bidi="ar-EG"/>
        </w:rPr>
        <w:t>ين بالقراءة والكتابة 26 في المائة منها 12 في المائة فقط للنساء. ولهذا ف</w:t>
      </w:r>
      <w:r w:rsidR="00D96DD8">
        <w:rPr>
          <w:rFonts w:hint="cs"/>
          <w:rtl/>
          <w:lang w:bidi="ar-EG"/>
        </w:rPr>
        <w:t>إ</w:t>
      </w:r>
      <w:r>
        <w:rPr>
          <w:rFonts w:hint="cs"/>
          <w:rtl/>
          <w:lang w:bidi="ar-EG"/>
        </w:rPr>
        <w:t>ن معدل الأم</w:t>
      </w:r>
      <w:r w:rsidR="00D96DD8">
        <w:rPr>
          <w:rFonts w:hint="cs"/>
          <w:rtl/>
          <w:lang w:bidi="ar-EG"/>
        </w:rPr>
        <w:t>ّ</w:t>
      </w:r>
      <w:r>
        <w:rPr>
          <w:rFonts w:hint="cs"/>
          <w:rtl/>
          <w:lang w:bidi="ar-EG"/>
        </w:rPr>
        <w:t>ية في المناطق الحضرية والريفية وبين البدو يبلغ 52 في المائة و 79 في المائة و</w:t>
      </w:r>
      <w:r w:rsidR="00D96DD8">
        <w:rPr>
          <w:rFonts w:hint="eastAsia"/>
          <w:rtl/>
          <w:lang w:bidi="ar-EG"/>
        </w:rPr>
        <w:t> </w:t>
      </w:r>
      <w:r>
        <w:rPr>
          <w:rFonts w:hint="cs"/>
          <w:rtl/>
          <w:lang w:bidi="ar-EG"/>
        </w:rPr>
        <w:t>94 في المائة على الترتيب. وعموماً، فإن الأسرة الأفغانية يرأسها رجل</w:t>
      </w:r>
      <w:r w:rsidR="0000009F">
        <w:rPr>
          <w:rFonts w:hint="cs"/>
          <w:rtl/>
          <w:lang w:bidi="ar-EG"/>
        </w:rPr>
        <w:t>،</w:t>
      </w:r>
      <w:r>
        <w:rPr>
          <w:rFonts w:hint="cs"/>
          <w:rtl/>
          <w:lang w:bidi="ar-EG"/>
        </w:rPr>
        <w:t xml:space="preserve"> ولكن طبقاً للإحصاء المذكور، هناك 2 في المائة من النساء اللاتي يرأسن أسرهن. ونظراً لأن 46.1 في المائة (11.7 مليون) من السكان دون سن الخامسة عشرة، ف</w:t>
      </w:r>
      <w:r w:rsidR="00D96DD8">
        <w:rPr>
          <w:rFonts w:hint="cs"/>
          <w:rtl/>
          <w:lang w:bidi="ar-EG"/>
        </w:rPr>
        <w:t>إ</w:t>
      </w:r>
      <w:r>
        <w:rPr>
          <w:rFonts w:hint="cs"/>
          <w:rtl/>
          <w:lang w:bidi="ar-EG"/>
        </w:rPr>
        <w:t xml:space="preserve">ن سكان أفغانستان يعتبرون من الشباب. وهناك 3.7 في المائة فقط من مجموع السكان </w:t>
      </w:r>
      <w:r w:rsidR="00D96DD8">
        <w:rPr>
          <w:rFonts w:hint="cs"/>
          <w:rtl/>
          <w:lang w:bidi="ar-EG"/>
        </w:rPr>
        <w:t xml:space="preserve">فوق سن </w:t>
      </w:r>
      <w:r>
        <w:rPr>
          <w:rFonts w:hint="cs"/>
          <w:rtl/>
          <w:lang w:bidi="ar-EG"/>
        </w:rPr>
        <w:t>الخامسة والستين. وطبقاً لهيئة الإحصائيات المركزية، يعيش قرابة مليون من النساء الأرامل في هذا البلد.</w:t>
      </w:r>
    </w:p>
    <w:p w:rsidR="004F1E08" w:rsidRPr="004F1E08" w:rsidRDefault="004F1E08" w:rsidP="004F1E08">
      <w:pPr>
        <w:pStyle w:val="SingleTxt"/>
        <w:spacing w:after="0" w:line="120" w:lineRule="exact"/>
        <w:rPr>
          <w:rFonts w:hint="cs"/>
          <w:sz w:val="10"/>
          <w:rtl/>
          <w:lang w:bidi="ar-EG"/>
        </w:rPr>
      </w:pPr>
    </w:p>
    <w:p w:rsidR="006B1A13" w:rsidRPr="001438EE" w:rsidRDefault="004F1E08" w:rsidP="004F1E0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D96DD8">
        <w:rPr>
          <w:rFonts w:hint="cs"/>
          <w:rtl/>
          <w:lang w:bidi="ar-EG"/>
        </w:rPr>
        <w:t>(ج)</w:t>
      </w:r>
      <w:r w:rsidR="006B1A13" w:rsidRPr="001438EE">
        <w:rPr>
          <w:rFonts w:hint="cs"/>
          <w:rtl/>
          <w:lang w:bidi="ar-EG"/>
        </w:rPr>
        <w:tab/>
        <w:t>الهيكل السياسي</w:t>
      </w:r>
    </w:p>
    <w:p w:rsidR="006B1A13" w:rsidRDefault="006B1A13" w:rsidP="0000009F">
      <w:pPr>
        <w:pStyle w:val="SingleTxt"/>
        <w:rPr>
          <w:rFonts w:hint="cs"/>
          <w:rtl/>
          <w:lang w:bidi="ar-EG"/>
        </w:rPr>
      </w:pPr>
      <w:r>
        <w:rPr>
          <w:rFonts w:hint="cs"/>
          <w:rtl/>
          <w:lang w:bidi="ar-EG"/>
        </w:rPr>
        <w:t>10</w:t>
      </w:r>
      <w:r w:rsidR="00D96DD8">
        <w:rPr>
          <w:rFonts w:hint="cs"/>
          <w:rtl/>
          <w:lang w:bidi="ar-EG"/>
        </w:rPr>
        <w:t xml:space="preserve"> </w:t>
      </w:r>
      <w:r>
        <w:rPr>
          <w:rFonts w:hint="cs"/>
          <w:rtl/>
          <w:lang w:bidi="ar-EG"/>
        </w:rPr>
        <w:t>-</w:t>
      </w:r>
      <w:r>
        <w:rPr>
          <w:rFonts w:hint="cs"/>
          <w:rtl/>
          <w:lang w:bidi="ar-EG"/>
        </w:rPr>
        <w:tab/>
        <w:t>تعتبر أفغانستان، من الناحية الدستورية جمهورية رئاسية ويراعى فيها مفهوم الفصل بين السلطات. وتتألف السلطة التنفيذية من 25 وزارة وعدد من المديريات العامة واللجان المستقلة. ورئيس الجمهورية هو رئيس الدولة ورئيس السلطة التنفيذية، وهو في الوقت نفسه القائد العام للقوات المسلحة ولديه نائبان. ويعين رئيس الجمهورية أعضاء مجلس الوزراء بناءً على اقتراع بالثقة من جانب مجلس النواب.</w:t>
      </w:r>
    </w:p>
    <w:p w:rsidR="006B1A13" w:rsidRDefault="006B1A13" w:rsidP="0000009F">
      <w:pPr>
        <w:pStyle w:val="SingleTxt"/>
        <w:rPr>
          <w:rFonts w:hint="cs"/>
          <w:rtl/>
          <w:lang w:bidi="ar-EG"/>
        </w:rPr>
      </w:pPr>
      <w:r>
        <w:rPr>
          <w:rFonts w:hint="cs"/>
          <w:rtl/>
          <w:lang w:bidi="ar-EG"/>
        </w:rPr>
        <w:t>11</w:t>
      </w:r>
      <w:r w:rsidR="00D96DD8">
        <w:rPr>
          <w:rFonts w:hint="cs"/>
          <w:rtl/>
          <w:lang w:bidi="ar-EG"/>
        </w:rPr>
        <w:t xml:space="preserve"> </w:t>
      </w:r>
      <w:r>
        <w:rPr>
          <w:rFonts w:hint="cs"/>
          <w:rtl/>
          <w:lang w:bidi="ar-EG"/>
        </w:rPr>
        <w:t>-</w:t>
      </w:r>
      <w:r>
        <w:rPr>
          <w:rFonts w:hint="cs"/>
          <w:rtl/>
          <w:lang w:bidi="ar-EG"/>
        </w:rPr>
        <w:tab/>
        <w:t>وتتكون الجمعية الوطنية، وهي أعلى سلطة تشريعية، من مجلسين</w:t>
      </w:r>
      <w:r w:rsidR="00D96DD8">
        <w:rPr>
          <w:rFonts w:hint="cs"/>
          <w:rtl/>
          <w:lang w:bidi="ar-EG"/>
        </w:rPr>
        <w:t>:</w:t>
      </w:r>
      <w:r>
        <w:rPr>
          <w:rFonts w:hint="cs"/>
          <w:rtl/>
          <w:lang w:bidi="ar-EG"/>
        </w:rPr>
        <w:t>. مجلس النواب (ولسى جير</w:t>
      </w:r>
      <w:r w:rsidR="0000009F">
        <w:rPr>
          <w:rFonts w:hint="cs"/>
          <w:rtl/>
          <w:lang w:bidi="ar-EG"/>
        </w:rPr>
        <w:t>غ</w:t>
      </w:r>
      <w:r>
        <w:rPr>
          <w:rFonts w:hint="cs"/>
          <w:rtl/>
          <w:lang w:bidi="ar-EG"/>
        </w:rPr>
        <w:t>ا) ومجلس الشيوخ (ميشرانو جير</w:t>
      </w:r>
      <w:r w:rsidR="0000009F">
        <w:rPr>
          <w:rFonts w:hint="cs"/>
          <w:rtl/>
          <w:lang w:bidi="ar-EG"/>
        </w:rPr>
        <w:t>غ</w:t>
      </w:r>
      <w:r>
        <w:rPr>
          <w:rFonts w:hint="cs"/>
          <w:rtl/>
          <w:lang w:bidi="ar-EG"/>
        </w:rPr>
        <w:t xml:space="preserve">ا). ويضم مجلس النواب 249 عضواً، ينبغي أن يكون 68 منهم على الأقل من النساء، وينتخبون عن طريق الاقتراع المباشر من جانب المواطنين </w:t>
      </w:r>
      <w:r w:rsidR="00B36195">
        <w:rPr>
          <w:rFonts w:hint="cs"/>
          <w:rtl/>
          <w:lang w:bidi="ar-EG"/>
        </w:rPr>
        <w:t>الذين</w:t>
      </w:r>
      <w:r>
        <w:rPr>
          <w:rFonts w:hint="cs"/>
          <w:rtl/>
          <w:lang w:bidi="ar-EG"/>
        </w:rPr>
        <w:t xml:space="preserve"> يتمتعون بحق التصويت. ويضم مجلس الشيوخ 102 عضواً. وثلث أعضاء مجلس الشيوخ، 34 عضواً، يعينهم رئيس الجمهورية لمدة خمس سنوات، ويختار الثلثين من بين أعضاء مجالس الولايات والمناطق لمدة أربع وثلاث سنوات على الترتيب. ويتم التصديق على أي قوانين عن </w:t>
      </w:r>
      <w:r w:rsidR="0000009F">
        <w:rPr>
          <w:rFonts w:hint="cs"/>
          <w:rtl/>
          <w:lang w:bidi="ar-EG"/>
        </w:rPr>
        <w:t xml:space="preserve">طريق </w:t>
      </w:r>
      <w:r>
        <w:rPr>
          <w:rFonts w:hint="cs"/>
          <w:rtl/>
          <w:lang w:bidi="ar-EG"/>
        </w:rPr>
        <w:t>التصويت الإيجابي لكلا المجلسين بعد توقيع رئيس الجمهورية.</w:t>
      </w:r>
    </w:p>
    <w:p w:rsidR="006B1A13" w:rsidRDefault="006B1A13" w:rsidP="000E30FC">
      <w:pPr>
        <w:pStyle w:val="SingleTxt"/>
        <w:rPr>
          <w:rFonts w:hint="cs"/>
          <w:rtl/>
          <w:lang w:bidi="ar-EG"/>
        </w:rPr>
      </w:pPr>
      <w:r>
        <w:rPr>
          <w:rFonts w:hint="cs"/>
          <w:rtl/>
          <w:lang w:bidi="ar-EG"/>
        </w:rPr>
        <w:t>12</w:t>
      </w:r>
      <w:r w:rsidR="000E30FC">
        <w:rPr>
          <w:rFonts w:hint="cs"/>
          <w:rtl/>
          <w:lang w:bidi="ar-EG"/>
        </w:rPr>
        <w:t xml:space="preserve"> </w:t>
      </w:r>
      <w:r>
        <w:rPr>
          <w:rFonts w:hint="cs"/>
          <w:rtl/>
          <w:lang w:bidi="ar-EG"/>
        </w:rPr>
        <w:t>-</w:t>
      </w:r>
      <w:r>
        <w:rPr>
          <w:rFonts w:hint="cs"/>
          <w:rtl/>
          <w:lang w:bidi="ar-EG"/>
        </w:rPr>
        <w:tab/>
        <w:t>والهيئة القضائية هي سلطة مستقلة داخل الدولة وتتكون من المحكمة العليا، ومحاكم النق</w:t>
      </w:r>
      <w:r w:rsidR="000E30FC">
        <w:rPr>
          <w:rFonts w:hint="cs"/>
          <w:rtl/>
          <w:lang w:bidi="ar-EG"/>
        </w:rPr>
        <w:t>ض</w:t>
      </w:r>
      <w:r>
        <w:rPr>
          <w:rFonts w:hint="cs"/>
          <w:rtl/>
          <w:lang w:bidi="ar-EG"/>
        </w:rPr>
        <w:t>، والمحاكم الأولية.</w:t>
      </w:r>
    </w:p>
    <w:p w:rsidR="006B1A13" w:rsidRDefault="006B1A13" w:rsidP="000E30FC">
      <w:pPr>
        <w:pStyle w:val="SingleTxt"/>
        <w:rPr>
          <w:rFonts w:hint="cs"/>
          <w:rtl/>
          <w:lang w:bidi="ar-EG"/>
        </w:rPr>
      </w:pPr>
      <w:r>
        <w:rPr>
          <w:rFonts w:hint="cs"/>
          <w:rtl/>
          <w:lang w:bidi="ar-EG"/>
        </w:rPr>
        <w:t>13</w:t>
      </w:r>
      <w:r w:rsidR="000E30FC">
        <w:rPr>
          <w:rFonts w:hint="cs"/>
          <w:rtl/>
          <w:lang w:bidi="ar-EG"/>
        </w:rPr>
        <w:t xml:space="preserve"> </w:t>
      </w:r>
      <w:r>
        <w:rPr>
          <w:rFonts w:hint="cs"/>
          <w:rtl/>
          <w:lang w:bidi="ar-EG"/>
        </w:rPr>
        <w:t>-</w:t>
      </w:r>
      <w:r>
        <w:rPr>
          <w:rFonts w:hint="cs"/>
          <w:rtl/>
          <w:lang w:bidi="ar-EG"/>
        </w:rPr>
        <w:tab/>
        <w:t xml:space="preserve">ويوجد لكل ولاية مجلس ولاية منتخب. </w:t>
      </w:r>
      <w:r w:rsidR="000E30FC">
        <w:rPr>
          <w:rFonts w:hint="cs"/>
          <w:rtl/>
          <w:lang w:bidi="ar-EG"/>
        </w:rPr>
        <w:t>و</w:t>
      </w:r>
      <w:r>
        <w:rPr>
          <w:rFonts w:hint="cs"/>
          <w:rtl/>
          <w:lang w:bidi="ar-EG"/>
        </w:rPr>
        <w:t>رغم أن الدستور ينص على انتخاب مجالس المناطق والقرى، والع</w:t>
      </w:r>
      <w:r w:rsidR="000E30FC">
        <w:rPr>
          <w:rFonts w:hint="cs"/>
          <w:rtl/>
          <w:lang w:bidi="ar-EG"/>
        </w:rPr>
        <w:t>ُ</w:t>
      </w:r>
      <w:r>
        <w:rPr>
          <w:rFonts w:hint="cs"/>
          <w:rtl/>
          <w:lang w:bidi="ar-EG"/>
        </w:rPr>
        <w:t>م</w:t>
      </w:r>
      <w:r w:rsidR="000E30FC">
        <w:rPr>
          <w:rFonts w:hint="cs"/>
          <w:rtl/>
          <w:lang w:bidi="ar-EG"/>
        </w:rPr>
        <w:t>َ</w:t>
      </w:r>
      <w:r>
        <w:rPr>
          <w:rFonts w:hint="cs"/>
          <w:rtl/>
          <w:lang w:bidi="ar-EG"/>
        </w:rPr>
        <w:t>د ورابطات البلديات، إل</w:t>
      </w:r>
      <w:r w:rsidR="000E30FC">
        <w:rPr>
          <w:rFonts w:hint="cs"/>
          <w:rtl/>
          <w:lang w:bidi="ar-EG"/>
        </w:rPr>
        <w:t>ا</w:t>
      </w:r>
      <w:r>
        <w:rPr>
          <w:rFonts w:hint="cs"/>
          <w:rtl/>
          <w:lang w:bidi="ar-EG"/>
        </w:rPr>
        <w:t xml:space="preserve"> </w:t>
      </w:r>
      <w:r w:rsidR="000E30FC">
        <w:rPr>
          <w:rFonts w:hint="cs"/>
          <w:rtl/>
          <w:lang w:bidi="ar-EG"/>
        </w:rPr>
        <w:t xml:space="preserve">أن </w:t>
      </w:r>
      <w:r>
        <w:rPr>
          <w:rFonts w:hint="cs"/>
          <w:rtl/>
          <w:lang w:bidi="ar-EG"/>
        </w:rPr>
        <w:t>الانتخابات الخاصة بهذه الهيئات لم تعقد حتى الآن.</w:t>
      </w:r>
    </w:p>
    <w:p w:rsidR="006B1A13" w:rsidRDefault="006B1A13" w:rsidP="0000009F">
      <w:pPr>
        <w:pStyle w:val="SingleTxt"/>
        <w:rPr>
          <w:rFonts w:hint="cs"/>
          <w:rtl/>
          <w:lang w:bidi="ar-EG"/>
        </w:rPr>
      </w:pPr>
      <w:r>
        <w:rPr>
          <w:rFonts w:hint="cs"/>
          <w:rtl/>
          <w:lang w:bidi="ar-EG"/>
        </w:rPr>
        <w:t>14</w:t>
      </w:r>
      <w:r w:rsidR="000E30FC">
        <w:rPr>
          <w:rFonts w:hint="cs"/>
          <w:rtl/>
          <w:lang w:bidi="ar-EG"/>
        </w:rPr>
        <w:t xml:space="preserve"> </w:t>
      </w:r>
      <w:r>
        <w:rPr>
          <w:rFonts w:hint="cs"/>
          <w:rtl/>
          <w:lang w:bidi="ar-EG"/>
        </w:rPr>
        <w:t>-</w:t>
      </w:r>
      <w:r>
        <w:rPr>
          <w:rFonts w:hint="cs"/>
          <w:rtl/>
          <w:lang w:bidi="ar-EG"/>
        </w:rPr>
        <w:tab/>
        <w:t>وتؤيد المادة 35 من الدستور بوضوح الأنشطة السياسية في البلد، وقد تم التصديق على قانون المنظمات الاجتماعية وقانون الأحزاب السياسية لهذا الغرض. وحتى نهاية عام 2010، حصل 38 حزباً سياسياً و</w:t>
      </w:r>
      <w:r w:rsidR="000E30FC">
        <w:rPr>
          <w:rFonts w:hint="cs"/>
          <w:rtl/>
          <w:lang w:bidi="ar-EG"/>
        </w:rPr>
        <w:t xml:space="preserve"> 381 2 </w:t>
      </w:r>
      <w:r>
        <w:rPr>
          <w:rFonts w:hint="cs"/>
          <w:rtl/>
          <w:lang w:bidi="ar-EG"/>
        </w:rPr>
        <w:t>منظمة اجتماعية على تر</w:t>
      </w:r>
      <w:r w:rsidR="0000009F">
        <w:rPr>
          <w:rFonts w:hint="cs"/>
          <w:rtl/>
          <w:lang w:bidi="ar-EG"/>
        </w:rPr>
        <w:t>ا</w:t>
      </w:r>
      <w:r w:rsidR="004F1E08">
        <w:rPr>
          <w:rFonts w:hint="cs"/>
          <w:rtl/>
          <w:lang w:bidi="ar-EG"/>
        </w:rPr>
        <w:t>خيص من وزارة</w:t>
      </w:r>
      <w:r w:rsidR="004F1E08">
        <w:rPr>
          <w:rFonts w:hint="eastAsia"/>
          <w:rtl/>
          <w:lang w:bidi="ar-EG"/>
        </w:rPr>
        <w:t> </w:t>
      </w:r>
      <w:r>
        <w:rPr>
          <w:rFonts w:hint="cs"/>
          <w:rtl/>
          <w:lang w:bidi="ar-EG"/>
        </w:rPr>
        <w:t>العدل.</w:t>
      </w:r>
    </w:p>
    <w:p w:rsidR="004F1E08" w:rsidRPr="004F1E08" w:rsidRDefault="004F1E08" w:rsidP="004F1E08">
      <w:pPr>
        <w:pStyle w:val="SingleTxt"/>
        <w:spacing w:after="0" w:line="120" w:lineRule="exact"/>
        <w:rPr>
          <w:rFonts w:hint="cs"/>
          <w:sz w:val="10"/>
          <w:rtl/>
          <w:lang w:bidi="ar-EG"/>
        </w:rPr>
      </w:pPr>
    </w:p>
    <w:p w:rsidR="006B1A13" w:rsidRPr="001438EE" w:rsidRDefault="004F1E08" w:rsidP="004F1E0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0E30FC">
        <w:rPr>
          <w:rFonts w:hint="cs"/>
          <w:rtl/>
          <w:lang w:bidi="ar-EG"/>
        </w:rPr>
        <w:t>(د)</w:t>
      </w:r>
      <w:r w:rsidR="000E30FC">
        <w:rPr>
          <w:rFonts w:hint="cs"/>
          <w:rtl/>
          <w:lang w:bidi="ar-EG"/>
        </w:rPr>
        <w:tab/>
      </w:r>
      <w:r w:rsidR="006B1A13" w:rsidRPr="001438EE">
        <w:rPr>
          <w:rFonts w:hint="cs"/>
          <w:rtl/>
          <w:lang w:bidi="ar-EG"/>
        </w:rPr>
        <w:t>الهيكل الاجتماعي</w:t>
      </w:r>
    </w:p>
    <w:p w:rsidR="006B1A13" w:rsidRDefault="006B1A13" w:rsidP="0000009F">
      <w:pPr>
        <w:pStyle w:val="SingleTxt"/>
        <w:rPr>
          <w:rFonts w:hint="cs"/>
          <w:rtl/>
          <w:lang w:bidi="ar-EG"/>
        </w:rPr>
      </w:pPr>
      <w:r>
        <w:rPr>
          <w:rFonts w:hint="cs"/>
          <w:rtl/>
          <w:lang w:bidi="ar-EG"/>
        </w:rPr>
        <w:t>15</w:t>
      </w:r>
      <w:r w:rsidR="000E30FC">
        <w:rPr>
          <w:rFonts w:hint="cs"/>
          <w:rtl/>
          <w:lang w:bidi="ar-EG"/>
        </w:rPr>
        <w:t xml:space="preserve"> </w:t>
      </w:r>
      <w:r>
        <w:rPr>
          <w:rFonts w:hint="cs"/>
          <w:rtl/>
          <w:lang w:bidi="ar-EG"/>
        </w:rPr>
        <w:t>-</w:t>
      </w:r>
      <w:r>
        <w:rPr>
          <w:rFonts w:hint="cs"/>
          <w:rtl/>
          <w:lang w:bidi="ar-EG"/>
        </w:rPr>
        <w:tab/>
        <w:t>طريقة الحياة في أفغانستان طريقة تقليدية، وتشكل الأسرة أساس المجتمع. و</w:t>
      </w:r>
      <w:r w:rsidR="0000009F">
        <w:rPr>
          <w:rFonts w:hint="cs"/>
          <w:rtl/>
          <w:lang w:bidi="ar-EG"/>
        </w:rPr>
        <w:t>ي</w:t>
      </w:r>
      <w:r>
        <w:rPr>
          <w:rFonts w:hint="cs"/>
          <w:rtl/>
          <w:lang w:bidi="ar-EG"/>
        </w:rPr>
        <w:t>عترف الدستور بالأسرة بوصفها أساس المجتمع. وقد أدى الفقر، والأم</w:t>
      </w:r>
      <w:r w:rsidR="000E30FC">
        <w:rPr>
          <w:rFonts w:hint="cs"/>
          <w:rtl/>
          <w:lang w:bidi="ar-EG"/>
        </w:rPr>
        <w:t>ّ</w:t>
      </w:r>
      <w:r>
        <w:rPr>
          <w:rFonts w:hint="cs"/>
          <w:rtl/>
          <w:lang w:bidi="ar-EG"/>
        </w:rPr>
        <w:t xml:space="preserve">ية، والافتقار إلى سيادة القانون والأمن، والعنف، وخاصة ضد المرأة إلى </w:t>
      </w:r>
      <w:r w:rsidR="000E30FC">
        <w:rPr>
          <w:rFonts w:hint="cs"/>
          <w:rtl/>
          <w:lang w:bidi="ar-EG"/>
        </w:rPr>
        <w:t>إ</w:t>
      </w:r>
      <w:r>
        <w:rPr>
          <w:rFonts w:hint="cs"/>
          <w:rtl/>
          <w:lang w:bidi="ar-EG"/>
        </w:rPr>
        <w:t xml:space="preserve">ضعاف تقدم المجتمع في مختلف المجالات. وتقوم العمالة والتمكين الاقتصادي، والنفوذ السياسي بدور رئيسي في تشكيل الطبقات الاجتماعية المدنية. ومعظم السكان </w:t>
      </w:r>
      <w:r w:rsidR="00B36195">
        <w:rPr>
          <w:rFonts w:hint="cs"/>
          <w:rtl/>
          <w:lang w:bidi="ar-EG"/>
        </w:rPr>
        <w:t>الذين</w:t>
      </w:r>
      <w:r>
        <w:rPr>
          <w:rFonts w:hint="cs"/>
          <w:rtl/>
          <w:lang w:bidi="ar-EG"/>
        </w:rPr>
        <w:t xml:space="preserve"> يعيشون في المدن لديهم وظائف غير مستقرة ولا</w:t>
      </w:r>
      <w:r w:rsidR="0000009F">
        <w:rPr>
          <w:rFonts w:hint="eastAsia"/>
          <w:rtl/>
          <w:lang w:bidi="ar-EG"/>
        </w:rPr>
        <w:t> </w:t>
      </w:r>
      <w:r>
        <w:rPr>
          <w:rFonts w:hint="cs"/>
          <w:rtl/>
          <w:lang w:bidi="ar-EG"/>
        </w:rPr>
        <w:t>يستفيدون من الضمان الاجتماعي. ومتوسط عدد أفراد الأسرة في المناطق الريفية أعلى منه في المناطق الحضرية. وأكثر من 99 في المائة من سكان أفغانستان مسلمون؛ وهناك نسبة ضئيلة من السيخ كذلك. وتقوم مظاهر السلوك الاجتماعي الداخلي على احترام التقاليد، وكبراء الأسرة، والقبيلة والقادة الديني</w:t>
      </w:r>
      <w:r w:rsidR="0000009F">
        <w:rPr>
          <w:rFonts w:hint="cs"/>
          <w:rtl/>
          <w:lang w:bidi="ar-EG"/>
        </w:rPr>
        <w:t>ي</w:t>
      </w:r>
      <w:r>
        <w:rPr>
          <w:rFonts w:hint="cs"/>
          <w:rtl/>
          <w:lang w:bidi="ar-EG"/>
        </w:rPr>
        <w:t xml:space="preserve">ن. ويعد كبار أصحاب الأراضي، والقادة الدينيون وزعماء القبائل، والقادة السابقون، والخبراء السياسيون من أصحاب النفوذ في المجتمع </w:t>
      </w:r>
      <w:r w:rsidR="00B36195">
        <w:rPr>
          <w:rFonts w:hint="cs"/>
          <w:rtl/>
          <w:lang w:bidi="ar-EG"/>
        </w:rPr>
        <w:t>الذين</w:t>
      </w:r>
      <w:r>
        <w:rPr>
          <w:rFonts w:hint="cs"/>
          <w:rtl/>
          <w:lang w:bidi="ar-EG"/>
        </w:rPr>
        <w:t xml:space="preserve"> يقومون بدور رئيسي في النظام الاجتماعي في هذا البلد. ومع أن أكثر من 36 في المائة من السكان يعيشون تحت خط الفقر، إلا أن هناك طبقة متوسطة بدأت تتشكل. وتتألف هذه الطبقة الاجتماعية في معظمها من الصحفيين، والمحامين، والمهندسين، وأساتذة الجامعات، والمدرسين، والتجار، والموظفين الحكوميي</w:t>
      </w:r>
      <w:r>
        <w:rPr>
          <w:rFonts w:hint="eastAsia"/>
          <w:rtl/>
          <w:lang w:bidi="ar-EG"/>
        </w:rPr>
        <w:t>ن</w:t>
      </w:r>
      <w:r>
        <w:rPr>
          <w:rFonts w:hint="cs"/>
          <w:rtl/>
          <w:lang w:bidi="ar-EG"/>
        </w:rPr>
        <w:t xml:space="preserve"> وغير الحكوميي</w:t>
      </w:r>
      <w:r>
        <w:rPr>
          <w:rFonts w:hint="eastAsia"/>
          <w:rtl/>
          <w:lang w:bidi="ar-EG"/>
        </w:rPr>
        <w:t>ن</w:t>
      </w:r>
      <w:r>
        <w:rPr>
          <w:rFonts w:hint="cs"/>
          <w:rtl/>
          <w:lang w:bidi="ar-EG"/>
        </w:rPr>
        <w:t>.</w:t>
      </w:r>
    </w:p>
    <w:p w:rsidR="006B1A13" w:rsidRDefault="006B1A13" w:rsidP="000E30FC">
      <w:pPr>
        <w:pStyle w:val="SingleTxt"/>
        <w:rPr>
          <w:rFonts w:hint="cs"/>
          <w:rtl/>
          <w:lang w:bidi="ar-EG"/>
        </w:rPr>
      </w:pPr>
      <w:r>
        <w:rPr>
          <w:rFonts w:hint="cs"/>
          <w:rtl/>
          <w:lang w:bidi="ar-EG"/>
        </w:rPr>
        <w:t>16</w:t>
      </w:r>
      <w:r w:rsidR="000E30FC">
        <w:rPr>
          <w:rFonts w:hint="cs"/>
          <w:rtl/>
          <w:lang w:bidi="ar-EG"/>
        </w:rPr>
        <w:t xml:space="preserve"> </w:t>
      </w:r>
      <w:r>
        <w:rPr>
          <w:rFonts w:hint="cs"/>
          <w:rtl/>
          <w:lang w:bidi="ar-EG"/>
        </w:rPr>
        <w:t>-</w:t>
      </w:r>
      <w:r>
        <w:rPr>
          <w:rFonts w:hint="cs"/>
          <w:rtl/>
          <w:lang w:bidi="ar-EG"/>
        </w:rPr>
        <w:tab/>
        <w:t xml:space="preserve">ولا يوجد في هذا البلد نظام للتأمين على الحياة. وهناك عدد قليل فقط من شركات التأمين التي تقدم خدمات في مجالات مختلفة؛ والمرافق الاجتماعية ليست متوفرة على الإطلاق. وطبقاً للمادة 53 من الدستور، تلتزم الحكومة بتقديم المساعدة الصحية والمالية لأسر الشهداء وتوفير العلاج لذوي الإعاقة ومساعدتهم على المشاركة الإيجابية في المجتمع. وقد قدمت الحكومة معاشات تقاعدية ودعماً مالياً للمسنين، والفقراء من النساء، والفقراء من الأيتام، وذوي الإعاقة حسبما يتوفر لديها من موارد. وفي عام 2010، قدمت الرعاية لنحو </w:t>
      </w:r>
      <w:r w:rsidR="000E30FC">
        <w:rPr>
          <w:rFonts w:hint="cs"/>
          <w:rtl/>
          <w:lang w:bidi="ar-EG"/>
        </w:rPr>
        <w:t xml:space="preserve">500 10 </w:t>
      </w:r>
      <w:r>
        <w:rPr>
          <w:rFonts w:hint="cs"/>
          <w:rtl/>
          <w:lang w:bidi="ar-EG"/>
        </w:rPr>
        <w:t>من الأيتام، والبنات، والأولاد في 62 داراً لرعاية الأيتام. وبناءً على احتياجات الأطفال ذوي الإعاقة، أ</w:t>
      </w:r>
      <w:r w:rsidR="000E30FC">
        <w:rPr>
          <w:rFonts w:hint="cs"/>
          <w:rtl/>
          <w:lang w:bidi="ar-EG"/>
        </w:rPr>
        <w:t>ُ</w:t>
      </w:r>
      <w:r>
        <w:rPr>
          <w:rFonts w:hint="cs"/>
          <w:rtl/>
          <w:lang w:bidi="ar-EG"/>
        </w:rPr>
        <w:t>نشئت مدارس خاصة في بعض الولايات. ولكن نظراً</w:t>
      </w:r>
      <w:r w:rsidR="000E30FC">
        <w:rPr>
          <w:rFonts w:hint="cs"/>
          <w:rtl/>
          <w:lang w:bidi="ar-EG"/>
        </w:rPr>
        <w:t>ً</w:t>
      </w:r>
      <w:r>
        <w:rPr>
          <w:rFonts w:hint="cs"/>
          <w:rtl/>
          <w:lang w:bidi="ar-EG"/>
        </w:rPr>
        <w:t xml:space="preserve"> لنقص الموارد المالية، لا تستطيع الحكومة توفير ما يكفي من الخدمات الاجتماعية.</w:t>
      </w:r>
    </w:p>
    <w:p w:rsidR="006B1A13" w:rsidRDefault="006B1A13" w:rsidP="000E30FC">
      <w:pPr>
        <w:pStyle w:val="SingleTxt"/>
        <w:rPr>
          <w:rFonts w:hint="cs"/>
          <w:rtl/>
          <w:lang w:bidi="ar-EG"/>
        </w:rPr>
      </w:pPr>
      <w:r>
        <w:rPr>
          <w:rFonts w:hint="cs"/>
          <w:rtl/>
          <w:lang w:bidi="ar-EG"/>
        </w:rPr>
        <w:t>17</w:t>
      </w:r>
      <w:r w:rsidR="000E30FC">
        <w:rPr>
          <w:rFonts w:hint="cs"/>
          <w:rtl/>
          <w:lang w:bidi="ar-EG"/>
        </w:rPr>
        <w:t xml:space="preserve"> </w:t>
      </w:r>
      <w:r>
        <w:rPr>
          <w:rFonts w:hint="cs"/>
          <w:rtl/>
          <w:lang w:bidi="ar-EG"/>
        </w:rPr>
        <w:t>-</w:t>
      </w:r>
      <w:r>
        <w:rPr>
          <w:rFonts w:hint="cs"/>
          <w:rtl/>
          <w:lang w:bidi="ar-EG"/>
        </w:rPr>
        <w:tab/>
        <w:t>ومع أن الإسلام قد أعطى أهمية خاصة للأسرة، إلا أن بعض النساء للأسف لا</w:t>
      </w:r>
      <w:r w:rsidR="000E30FC">
        <w:rPr>
          <w:rFonts w:hint="eastAsia"/>
          <w:rtl/>
          <w:lang w:bidi="ar-EG"/>
        </w:rPr>
        <w:t> </w:t>
      </w:r>
      <w:r>
        <w:rPr>
          <w:rFonts w:hint="cs"/>
          <w:rtl/>
          <w:lang w:bidi="ar-EG"/>
        </w:rPr>
        <w:t xml:space="preserve">يعاملن بطريقة منصفة في المجتمع. فالممارسات التقليدية في هذا البلد قيدت حق المرأة في التمتع بحقوقها المشروعة واللجوء إلى المحاكم. والمرأة التي تغادر بيتها دون </w:t>
      </w:r>
      <w:r w:rsidR="000E30FC">
        <w:rPr>
          <w:rFonts w:hint="cs"/>
          <w:rtl/>
          <w:lang w:bidi="ar-EG"/>
        </w:rPr>
        <w:t>إ</w:t>
      </w:r>
      <w:r>
        <w:rPr>
          <w:rFonts w:hint="cs"/>
          <w:rtl/>
          <w:lang w:bidi="ar-EG"/>
        </w:rPr>
        <w:t>ذن زوجها تعام</w:t>
      </w:r>
      <w:r w:rsidR="000E30FC">
        <w:rPr>
          <w:rFonts w:hint="cs"/>
          <w:rtl/>
          <w:lang w:bidi="ar-EG"/>
        </w:rPr>
        <w:t>َ</w:t>
      </w:r>
      <w:r>
        <w:rPr>
          <w:rFonts w:hint="cs"/>
          <w:rtl/>
          <w:lang w:bidi="ar-EG"/>
        </w:rPr>
        <w:t>ل على أنها مستهترة. وتعد التقاليد والأعراف الخاصة بسيطرة الرجل من بين العناصر الأخرى التي تنتهك حق المرأة في الخروج بحرية. ومع هذا، ف</w:t>
      </w:r>
      <w:r w:rsidR="000E30FC">
        <w:rPr>
          <w:rFonts w:hint="cs"/>
          <w:rtl/>
          <w:lang w:bidi="ar-EG"/>
        </w:rPr>
        <w:t>إ</w:t>
      </w:r>
      <w:r>
        <w:rPr>
          <w:rFonts w:hint="cs"/>
          <w:rtl/>
          <w:lang w:bidi="ar-EG"/>
        </w:rPr>
        <w:t>ن الحكومة، بدعم من منظمات المجتمع المدني، توفر للمرأة خدمة مجانية عند اللجوء إلى المحامين ومقدمي المعونة القانونية. وفضلاً عن هذا، تقوم المنظمات غير الحكومية بتنفيذ مشاريع تركز على تقديم المشورة القانونية والمعونة القانونية في ولايات كثيرة.</w:t>
      </w:r>
    </w:p>
    <w:p w:rsidR="006B1A13" w:rsidRDefault="006B1A13" w:rsidP="000E30FC">
      <w:pPr>
        <w:pStyle w:val="SingleTxt"/>
        <w:rPr>
          <w:rFonts w:hint="cs"/>
          <w:rtl/>
          <w:lang w:bidi="ar-EG"/>
        </w:rPr>
      </w:pPr>
      <w:r>
        <w:rPr>
          <w:rFonts w:hint="cs"/>
          <w:rtl/>
          <w:lang w:bidi="ar-EG"/>
        </w:rPr>
        <w:t>18</w:t>
      </w:r>
      <w:r w:rsidR="000E30FC">
        <w:rPr>
          <w:rFonts w:hint="cs"/>
          <w:rtl/>
          <w:lang w:bidi="ar-EG"/>
        </w:rPr>
        <w:t xml:space="preserve"> </w:t>
      </w:r>
      <w:r>
        <w:rPr>
          <w:rFonts w:hint="cs"/>
          <w:rtl/>
          <w:lang w:bidi="ar-EG"/>
        </w:rPr>
        <w:t>-</w:t>
      </w:r>
      <w:r>
        <w:rPr>
          <w:rFonts w:hint="cs"/>
          <w:rtl/>
          <w:lang w:bidi="ar-EG"/>
        </w:rPr>
        <w:tab/>
        <w:t>وقد خل</w:t>
      </w:r>
      <w:r w:rsidR="000E30FC">
        <w:rPr>
          <w:rFonts w:hint="cs"/>
          <w:rtl/>
          <w:lang w:bidi="ar-EG"/>
        </w:rPr>
        <w:t>َّ</w:t>
      </w:r>
      <w:r>
        <w:rPr>
          <w:rFonts w:hint="cs"/>
          <w:rtl/>
          <w:lang w:bidi="ar-EG"/>
        </w:rPr>
        <w:t xml:space="preserve">فت وفاة أكثر من مليوني شخص أثناء الحرب نحو خمسة ملايين يتيم، ولذلك أوجدت كثيراً من الصعوبات. وهناك عدد كبير من النساء والأطفال </w:t>
      </w:r>
      <w:r w:rsidR="00B36195">
        <w:rPr>
          <w:rFonts w:hint="cs"/>
          <w:rtl/>
          <w:lang w:bidi="ar-EG"/>
        </w:rPr>
        <w:t>الذين</w:t>
      </w:r>
      <w:r>
        <w:rPr>
          <w:rFonts w:hint="cs"/>
          <w:rtl/>
          <w:lang w:bidi="ar-EG"/>
        </w:rPr>
        <w:t xml:space="preserve"> ق</w:t>
      </w:r>
      <w:r w:rsidR="000E30FC">
        <w:rPr>
          <w:rFonts w:hint="cs"/>
          <w:rtl/>
          <w:lang w:bidi="ar-EG"/>
        </w:rPr>
        <w:t>ُ</w:t>
      </w:r>
      <w:r>
        <w:rPr>
          <w:rFonts w:hint="cs"/>
          <w:rtl/>
          <w:lang w:bidi="ar-EG"/>
        </w:rPr>
        <w:t>تلوا أثناء الحرب أو أصبحوا من ذوي الإعاقة وأصابتهم أمراض مختلفة. غير أن البيانات الدقيقة ليست متاحة في هذا الصدد. وعموماً، فقد أدت هذه الأسباب جميعها إلى انخفاض العمر المتوقع إلى 44 عاماً، وهو عمر منخفض جداً بالمقارنة مع بلدان أخرى.</w:t>
      </w:r>
    </w:p>
    <w:p w:rsidR="004F1E08" w:rsidRPr="004F1E08" w:rsidRDefault="004F1E08" w:rsidP="004F1E08">
      <w:pPr>
        <w:pStyle w:val="SingleTxt"/>
        <w:spacing w:after="0" w:line="120" w:lineRule="exact"/>
        <w:rPr>
          <w:rFonts w:hint="cs"/>
          <w:sz w:val="10"/>
          <w:rtl/>
          <w:lang w:bidi="ar-EG"/>
        </w:rPr>
      </w:pPr>
    </w:p>
    <w:p w:rsidR="006B1A13" w:rsidRPr="001438EE" w:rsidRDefault="004F1E08" w:rsidP="004F1E0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0E30FC">
        <w:rPr>
          <w:rFonts w:hint="cs"/>
          <w:rtl/>
          <w:lang w:bidi="ar-EG"/>
        </w:rPr>
        <w:t>(هـ)</w:t>
      </w:r>
      <w:r w:rsidR="000E30FC">
        <w:rPr>
          <w:rFonts w:hint="cs"/>
          <w:rtl/>
          <w:lang w:bidi="ar-EG"/>
        </w:rPr>
        <w:tab/>
      </w:r>
      <w:r w:rsidR="006B1A13" w:rsidRPr="001438EE">
        <w:rPr>
          <w:rFonts w:hint="cs"/>
          <w:rtl/>
          <w:lang w:bidi="ar-EG"/>
        </w:rPr>
        <w:t>الهيكل الاقتصادي</w:t>
      </w:r>
    </w:p>
    <w:p w:rsidR="006B1A13" w:rsidRDefault="006B1A13" w:rsidP="000E30FC">
      <w:pPr>
        <w:pStyle w:val="SingleTxt"/>
        <w:rPr>
          <w:rFonts w:hint="cs"/>
          <w:rtl/>
          <w:lang w:bidi="ar-EG"/>
        </w:rPr>
      </w:pPr>
      <w:r>
        <w:rPr>
          <w:rFonts w:hint="cs"/>
          <w:rtl/>
          <w:lang w:bidi="ar-EG"/>
        </w:rPr>
        <w:t>19</w:t>
      </w:r>
      <w:r w:rsidR="000E30FC">
        <w:rPr>
          <w:rFonts w:hint="cs"/>
          <w:rtl/>
          <w:lang w:bidi="ar-EG"/>
        </w:rPr>
        <w:t xml:space="preserve"> </w:t>
      </w:r>
      <w:r>
        <w:rPr>
          <w:rFonts w:hint="cs"/>
          <w:rtl/>
          <w:lang w:bidi="ar-EG"/>
        </w:rPr>
        <w:t>-</w:t>
      </w:r>
      <w:r>
        <w:rPr>
          <w:rFonts w:hint="cs"/>
          <w:rtl/>
          <w:lang w:bidi="ar-EG"/>
        </w:rPr>
        <w:tab/>
        <w:t>يقوم اقتصاد أفغانستان على نظام السوق الحرة. وقد حاولت الحكومة دائماً إنشاء نظام اقتصادي كفء في هذا البلد ليلبي احتياجات المجتمع الأفغاني. ولبلوغ هذه الغاية، دعمت الحكومة القطاع الخاص ووضعت لوائح وقوانين مخففة للمستثمرين الوطنيين والدوليين.</w:t>
      </w:r>
    </w:p>
    <w:p w:rsidR="000E30FC" w:rsidRDefault="00592932" w:rsidP="000E30FC">
      <w:pPr>
        <w:pStyle w:val="SingleTxt"/>
        <w:jc w:val="left"/>
        <w:rPr>
          <w:rFonts w:hint="cs"/>
          <w:rtl/>
          <w:lang w:bidi="ar-EG"/>
        </w:rPr>
      </w:pPr>
      <w:r>
        <w:rPr>
          <w:rtl/>
          <w:lang w:bidi="ar-EG"/>
        </w:rPr>
        <w:br w:type="page"/>
      </w:r>
      <w:r w:rsidR="000E30FC">
        <w:rPr>
          <w:rFonts w:hint="cs"/>
          <w:rtl/>
          <w:lang w:bidi="ar-EG"/>
        </w:rPr>
        <w:t>الجدول 1</w:t>
      </w:r>
      <w:r w:rsidR="000E30FC">
        <w:rPr>
          <w:rtl/>
          <w:lang w:bidi="ar-EG"/>
        </w:rPr>
        <w:br/>
      </w:r>
      <w:r w:rsidR="000E30FC" w:rsidRPr="001438EE">
        <w:rPr>
          <w:rFonts w:hint="cs"/>
          <w:b/>
          <w:bCs/>
          <w:rtl/>
          <w:lang w:bidi="ar-EG"/>
        </w:rPr>
        <w:t>النسبة المئوية للناتج القومي الإجمالي والناتج المحلي الإجمالي وميزانية أفغانستان في الفترة ما</w:t>
      </w:r>
      <w:r w:rsidR="000E30FC">
        <w:rPr>
          <w:rFonts w:hint="eastAsia"/>
          <w:b/>
          <w:bCs/>
          <w:rtl/>
          <w:lang w:bidi="ar-EG"/>
        </w:rPr>
        <w:t> </w:t>
      </w:r>
      <w:r w:rsidR="000E30FC" w:rsidRPr="001438EE">
        <w:rPr>
          <w:rFonts w:hint="cs"/>
          <w:b/>
          <w:bCs/>
          <w:rtl/>
          <w:lang w:bidi="ar-EG"/>
        </w:rPr>
        <w:t>بين عامي 2002 و 2009</w:t>
      </w:r>
      <w:r w:rsidR="000E30FC" w:rsidRPr="00553F7B">
        <w:rPr>
          <w:vertAlign w:val="superscript"/>
          <w:rtl/>
          <w:lang w:bidi="ar-EG"/>
        </w:rPr>
        <w:t>(</w:t>
      </w:r>
      <w:r w:rsidR="000E30FC">
        <w:rPr>
          <w:rStyle w:val="FootnoteReference"/>
          <w:rtl/>
        </w:rPr>
        <w:footnoteReference w:id="3"/>
      </w:r>
      <w:r w:rsidR="000E30FC" w:rsidRPr="00553F7B">
        <w:rPr>
          <w:vertAlign w:val="superscript"/>
          <w:rtl/>
          <w:lang w:bidi="ar-EG"/>
        </w:rPr>
        <w:t>)</w:t>
      </w:r>
    </w:p>
    <w:p w:rsidR="004F1E08" w:rsidRPr="004F1E08" w:rsidRDefault="004F1E08" w:rsidP="004F1E08">
      <w:pPr>
        <w:pStyle w:val="SingleTxt"/>
        <w:spacing w:after="0" w:line="120" w:lineRule="exact"/>
        <w:jc w:val="left"/>
        <w:rPr>
          <w:rFonts w:hint="cs"/>
          <w:sz w:val="10"/>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915"/>
        <w:gridCol w:w="915"/>
        <w:gridCol w:w="915"/>
        <w:gridCol w:w="915"/>
        <w:gridCol w:w="915"/>
        <w:gridCol w:w="915"/>
        <w:gridCol w:w="915"/>
        <w:gridCol w:w="915"/>
      </w:tblGrid>
      <w:tr w:rsidR="000E30FC" w:rsidRPr="00592932">
        <w:tblPrEx>
          <w:tblCellMar>
            <w:top w:w="0" w:type="dxa"/>
            <w:bottom w:w="0" w:type="dxa"/>
          </w:tblCellMar>
        </w:tblPrEx>
        <w:trPr>
          <w:cantSplit/>
          <w:tblHeader/>
        </w:trPr>
        <w:tc>
          <w:tcPr>
            <w:tcW w:w="915" w:type="dxa"/>
            <w:tcBorders>
              <w:top w:val="single" w:sz="4" w:space="0" w:color="auto"/>
              <w:bottom w:val="single" w:sz="12" w:space="0" w:color="auto"/>
            </w:tcBorders>
            <w:shd w:val="clear" w:color="auto" w:fill="auto"/>
            <w:vAlign w:val="bottom"/>
          </w:tcPr>
          <w:p w:rsidR="000E30FC" w:rsidRPr="00592932" w:rsidRDefault="00592932" w:rsidP="00592932">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2009</w:t>
            </w:r>
          </w:p>
        </w:tc>
        <w:tc>
          <w:tcPr>
            <w:tcW w:w="915" w:type="dxa"/>
            <w:tcBorders>
              <w:top w:val="single" w:sz="4" w:space="0" w:color="auto"/>
              <w:bottom w:val="single" w:sz="12" w:space="0" w:color="auto"/>
            </w:tcBorders>
            <w:shd w:val="clear" w:color="auto" w:fill="auto"/>
            <w:vAlign w:val="bottom"/>
          </w:tcPr>
          <w:p w:rsidR="000E30FC" w:rsidRPr="00592932" w:rsidRDefault="00592932" w:rsidP="00592932">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2008</w:t>
            </w:r>
          </w:p>
        </w:tc>
        <w:tc>
          <w:tcPr>
            <w:tcW w:w="915" w:type="dxa"/>
            <w:tcBorders>
              <w:top w:val="single" w:sz="4" w:space="0" w:color="auto"/>
              <w:bottom w:val="single" w:sz="12" w:space="0" w:color="auto"/>
            </w:tcBorders>
            <w:shd w:val="clear" w:color="auto" w:fill="auto"/>
            <w:vAlign w:val="bottom"/>
          </w:tcPr>
          <w:p w:rsidR="000E30FC" w:rsidRPr="00592932" w:rsidRDefault="00592932" w:rsidP="00592932">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2007</w:t>
            </w:r>
          </w:p>
        </w:tc>
        <w:tc>
          <w:tcPr>
            <w:tcW w:w="915" w:type="dxa"/>
            <w:tcBorders>
              <w:top w:val="single" w:sz="4" w:space="0" w:color="auto"/>
              <w:bottom w:val="single" w:sz="12" w:space="0" w:color="auto"/>
            </w:tcBorders>
            <w:shd w:val="clear" w:color="auto" w:fill="auto"/>
            <w:vAlign w:val="bottom"/>
          </w:tcPr>
          <w:p w:rsidR="000E30FC" w:rsidRPr="00592932" w:rsidRDefault="00592932" w:rsidP="00592932">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2006</w:t>
            </w:r>
          </w:p>
        </w:tc>
        <w:tc>
          <w:tcPr>
            <w:tcW w:w="915" w:type="dxa"/>
            <w:tcBorders>
              <w:top w:val="single" w:sz="4" w:space="0" w:color="auto"/>
              <w:bottom w:val="single" w:sz="12" w:space="0" w:color="auto"/>
            </w:tcBorders>
            <w:shd w:val="clear" w:color="auto" w:fill="auto"/>
            <w:vAlign w:val="bottom"/>
          </w:tcPr>
          <w:p w:rsidR="000E30FC" w:rsidRPr="00592932" w:rsidRDefault="00592932" w:rsidP="00592932">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2005</w:t>
            </w:r>
          </w:p>
        </w:tc>
        <w:tc>
          <w:tcPr>
            <w:tcW w:w="915" w:type="dxa"/>
            <w:tcBorders>
              <w:top w:val="single" w:sz="4" w:space="0" w:color="auto"/>
              <w:bottom w:val="single" w:sz="12" w:space="0" w:color="auto"/>
            </w:tcBorders>
            <w:shd w:val="clear" w:color="auto" w:fill="auto"/>
            <w:vAlign w:val="bottom"/>
          </w:tcPr>
          <w:p w:rsidR="000E30FC" w:rsidRPr="00592932" w:rsidRDefault="00592932" w:rsidP="00592932">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2004</w:t>
            </w:r>
          </w:p>
        </w:tc>
        <w:tc>
          <w:tcPr>
            <w:tcW w:w="915" w:type="dxa"/>
            <w:tcBorders>
              <w:top w:val="single" w:sz="4" w:space="0" w:color="auto"/>
              <w:bottom w:val="single" w:sz="12" w:space="0" w:color="auto"/>
            </w:tcBorders>
            <w:shd w:val="clear" w:color="auto" w:fill="auto"/>
            <w:vAlign w:val="bottom"/>
          </w:tcPr>
          <w:p w:rsidR="000E30FC" w:rsidRPr="00592932" w:rsidRDefault="00592932" w:rsidP="00592932">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2003</w:t>
            </w:r>
          </w:p>
        </w:tc>
        <w:tc>
          <w:tcPr>
            <w:tcW w:w="915" w:type="dxa"/>
            <w:tcBorders>
              <w:top w:val="single" w:sz="4" w:space="0" w:color="auto"/>
              <w:bottom w:val="single" w:sz="12" w:space="0" w:color="auto"/>
            </w:tcBorders>
            <w:shd w:val="clear" w:color="auto" w:fill="auto"/>
            <w:vAlign w:val="bottom"/>
          </w:tcPr>
          <w:p w:rsidR="000E30FC" w:rsidRPr="00592932" w:rsidRDefault="00592932" w:rsidP="00592932">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2002</w:t>
            </w:r>
          </w:p>
        </w:tc>
      </w:tr>
      <w:tr w:rsidR="00592932" w:rsidRPr="00592932">
        <w:tblPrEx>
          <w:tblCellMar>
            <w:top w:w="0" w:type="dxa"/>
            <w:bottom w:w="0" w:type="dxa"/>
          </w:tblCellMar>
        </w:tblPrEx>
        <w:trPr>
          <w:cantSplit/>
          <w:trHeight w:hRule="exact" w:val="115"/>
          <w:tblHeader/>
        </w:trPr>
        <w:tc>
          <w:tcPr>
            <w:tcW w:w="915" w:type="dxa"/>
            <w:tcBorders>
              <w:top w:val="single" w:sz="12" w:space="0" w:color="auto"/>
            </w:tcBorders>
            <w:shd w:val="clear" w:color="auto" w:fill="auto"/>
            <w:vAlign w:val="bottom"/>
          </w:tcPr>
          <w:p w:rsidR="00592932" w:rsidRPr="00592932" w:rsidRDefault="00592932" w:rsidP="00592932">
            <w:pPr>
              <w:tabs>
                <w:tab w:val="left" w:pos="288"/>
                <w:tab w:val="left" w:pos="576"/>
                <w:tab w:val="left" w:pos="864"/>
                <w:tab w:val="left" w:pos="1152"/>
              </w:tabs>
              <w:spacing w:before="40" w:after="80" w:line="240" w:lineRule="exact"/>
              <w:ind w:right="40"/>
              <w:rPr>
                <w:rFonts w:hint="cs"/>
                <w:sz w:val="16"/>
                <w:szCs w:val="24"/>
                <w:rtl/>
                <w:lang w:bidi="ar-EG"/>
              </w:rPr>
            </w:pPr>
          </w:p>
        </w:tc>
        <w:tc>
          <w:tcPr>
            <w:tcW w:w="915" w:type="dxa"/>
            <w:tcBorders>
              <w:top w:val="single" w:sz="12" w:space="0" w:color="auto"/>
            </w:tcBorders>
            <w:shd w:val="clear" w:color="auto" w:fill="auto"/>
            <w:vAlign w:val="bottom"/>
          </w:tcPr>
          <w:p w:rsidR="00592932" w:rsidRPr="00592932" w:rsidRDefault="00592932" w:rsidP="00592932">
            <w:pPr>
              <w:tabs>
                <w:tab w:val="left" w:pos="288"/>
                <w:tab w:val="left" w:pos="576"/>
                <w:tab w:val="left" w:pos="864"/>
                <w:tab w:val="left" w:pos="1152"/>
              </w:tabs>
              <w:spacing w:before="40" w:after="80" w:line="240" w:lineRule="exact"/>
              <w:ind w:right="144"/>
              <w:rPr>
                <w:rFonts w:hint="cs"/>
                <w:sz w:val="16"/>
                <w:szCs w:val="24"/>
                <w:rtl/>
                <w:lang w:bidi="ar-EG"/>
              </w:rPr>
            </w:pPr>
          </w:p>
        </w:tc>
        <w:tc>
          <w:tcPr>
            <w:tcW w:w="915" w:type="dxa"/>
            <w:tcBorders>
              <w:top w:val="single" w:sz="12" w:space="0" w:color="auto"/>
            </w:tcBorders>
            <w:shd w:val="clear" w:color="auto" w:fill="auto"/>
            <w:vAlign w:val="bottom"/>
          </w:tcPr>
          <w:p w:rsidR="00592932" w:rsidRPr="00592932" w:rsidRDefault="00592932" w:rsidP="00592932">
            <w:pPr>
              <w:tabs>
                <w:tab w:val="left" w:pos="288"/>
                <w:tab w:val="left" w:pos="576"/>
                <w:tab w:val="left" w:pos="864"/>
                <w:tab w:val="left" w:pos="1152"/>
              </w:tabs>
              <w:spacing w:before="40" w:after="80" w:line="240" w:lineRule="exact"/>
              <w:ind w:right="144"/>
              <w:rPr>
                <w:rFonts w:hint="cs"/>
                <w:sz w:val="16"/>
                <w:szCs w:val="24"/>
                <w:rtl/>
                <w:lang w:bidi="ar-EG"/>
              </w:rPr>
            </w:pPr>
          </w:p>
        </w:tc>
        <w:tc>
          <w:tcPr>
            <w:tcW w:w="915" w:type="dxa"/>
            <w:tcBorders>
              <w:top w:val="single" w:sz="12" w:space="0" w:color="auto"/>
            </w:tcBorders>
            <w:shd w:val="clear" w:color="auto" w:fill="auto"/>
            <w:vAlign w:val="bottom"/>
          </w:tcPr>
          <w:p w:rsidR="00592932" w:rsidRPr="00592932" w:rsidRDefault="00592932" w:rsidP="00592932">
            <w:pPr>
              <w:tabs>
                <w:tab w:val="left" w:pos="288"/>
                <w:tab w:val="left" w:pos="576"/>
                <w:tab w:val="left" w:pos="864"/>
                <w:tab w:val="left" w:pos="1152"/>
              </w:tabs>
              <w:spacing w:before="40" w:after="80" w:line="240" w:lineRule="exact"/>
              <w:ind w:right="144"/>
              <w:rPr>
                <w:rFonts w:hint="cs"/>
                <w:sz w:val="16"/>
                <w:szCs w:val="24"/>
                <w:rtl/>
                <w:lang w:bidi="ar-EG"/>
              </w:rPr>
            </w:pPr>
          </w:p>
        </w:tc>
        <w:tc>
          <w:tcPr>
            <w:tcW w:w="915" w:type="dxa"/>
            <w:tcBorders>
              <w:top w:val="single" w:sz="12" w:space="0" w:color="auto"/>
            </w:tcBorders>
            <w:shd w:val="clear" w:color="auto" w:fill="auto"/>
            <w:vAlign w:val="bottom"/>
          </w:tcPr>
          <w:p w:rsidR="00592932" w:rsidRPr="00592932" w:rsidRDefault="00592932" w:rsidP="00592932">
            <w:pPr>
              <w:tabs>
                <w:tab w:val="left" w:pos="288"/>
                <w:tab w:val="left" w:pos="576"/>
                <w:tab w:val="left" w:pos="864"/>
                <w:tab w:val="left" w:pos="1152"/>
              </w:tabs>
              <w:spacing w:before="40" w:after="80" w:line="240" w:lineRule="exact"/>
              <w:ind w:right="144"/>
              <w:rPr>
                <w:rFonts w:hint="cs"/>
                <w:sz w:val="16"/>
                <w:szCs w:val="24"/>
                <w:rtl/>
                <w:lang w:bidi="ar-EG"/>
              </w:rPr>
            </w:pPr>
          </w:p>
        </w:tc>
        <w:tc>
          <w:tcPr>
            <w:tcW w:w="915" w:type="dxa"/>
            <w:tcBorders>
              <w:top w:val="single" w:sz="12" w:space="0" w:color="auto"/>
            </w:tcBorders>
            <w:shd w:val="clear" w:color="auto" w:fill="auto"/>
            <w:vAlign w:val="bottom"/>
          </w:tcPr>
          <w:p w:rsidR="00592932" w:rsidRPr="00592932" w:rsidRDefault="00592932" w:rsidP="00592932">
            <w:pPr>
              <w:tabs>
                <w:tab w:val="left" w:pos="288"/>
                <w:tab w:val="left" w:pos="576"/>
                <w:tab w:val="left" w:pos="864"/>
                <w:tab w:val="left" w:pos="1152"/>
              </w:tabs>
              <w:spacing w:before="40" w:after="80" w:line="240" w:lineRule="exact"/>
              <w:ind w:right="144"/>
              <w:rPr>
                <w:rFonts w:hint="cs"/>
                <w:sz w:val="16"/>
                <w:szCs w:val="24"/>
                <w:rtl/>
                <w:lang w:bidi="ar-EG"/>
              </w:rPr>
            </w:pPr>
          </w:p>
        </w:tc>
        <w:tc>
          <w:tcPr>
            <w:tcW w:w="915" w:type="dxa"/>
            <w:tcBorders>
              <w:top w:val="single" w:sz="12" w:space="0" w:color="auto"/>
            </w:tcBorders>
            <w:shd w:val="clear" w:color="auto" w:fill="auto"/>
            <w:vAlign w:val="bottom"/>
          </w:tcPr>
          <w:p w:rsidR="00592932" w:rsidRPr="00592932" w:rsidRDefault="00592932" w:rsidP="00592932">
            <w:pPr>
              <w:tabs>
                <w:tab w:val="left" w:pos="288"/>
                <w:tab w:val="left" w:pos="576"/>
                <w:tab w:val="left" w:pos="864"/>
                <w:tab w:val="left" w:pos="1152"/>
              </w:tabs>
              <w:spacing w:before="40" w:after="80" w:line="240" w:lineRule="exact"/>
              <w:ind w:right="144"/>
              <w:rPr>
                <w:rFonts w:hint="cs"/>
                <w:sz w:val="16"/>
                <w:szCs w:val="24"/>
                <w:rtl/>
                <w:lang w:bidi="ar-EG"/>
              </w:rPr>
            </w:pPr>
          </w:p>
        </w:tc>
        <w:tc>
          <w:tcPr>
            <w:tcW w:w="915" w:type="dxa"/>
            <w:tcBorders>
              <w:top w:val="single" w:sz="12" w:space="0" w:color="auto"/>
            </w:tcBorders>
            <w:shd w:val="clear" w:color="auto" w:fill="auto"/>
            <w:vAlign w:val="bottom"/>
          </w:tcPr>
          <w:p w:rsidR="00592932" w:rsidRPr="00592932" w:rsidRDefault="00592932" w:rsidP="00592932">
            <w:pPr>
              <w:tabs>
                <w:tab w:val="left" w:pos="288"/>
                <w:tab w:val="left" w:pos="576"/>
                <w:tab w:val="left" w:pos="864"/>
                <w:tab w:val="left" w:pos="1152"/>
              </w:tabs>
              <w:spacing w:before="40" w:after="80" w:line="240" w:lineRule="exact"/>
              <w:ind w:right="144"/>
              <w:rPr>
                <w:rFonts w:hint="cs"/>
                <w:sz w:val="16"/>
                <w:szCs w:val="24"/>
                <w:rtl/>
                <w:lang w:bidi="ar-EG"/>
              </w:rPr>
            </w:pPr>
          </w:p>
        </w:tc>
      </w:tr>
      <w:tr w:rsidR="00592932" w:rsidRPr="00592932">
        <w:tblPrEx>
          <w:tblCellMar>
            <w:top w:w="0" w:type="dxa"/>
            <w:bottom w:w="0" w:type="dxa"/>
          </w:tblCellMar>
        </w:tblPrEx>
        <w:trPr>
          <w:cantSplit/>
        </w:trPr>
        <w:tc>
          <w:tcPr>
            <w:tcW w:w="7320" w:type="dxa"/>
            <w:gridSpan w:val="8"/>
            <w:shd w:val="clear" w:color="auto" w:fill="auto"/>
            <w:vAlign w:val="bottom"/>
          </w:tcPr>
          <w:p w:rsidR="00592932" w:rsidRPr="00592932" w:rsidRDefault="00592932" w:rsidP="00592932">
            <w:pPr>
              <w:tabs>
                <w:tab w:val="left" w:pos="288"/>
                <w:tab w:val="left" w:pos="576"/>
                <w:tab w:val="left" w:pos="864"/>
                <w:tab w:val="left" w:pos="1152"/>
              </w:tabs>
              <w:spacing w:before="40" w:after="80" w:line="240" w:lineRule="exact"/>
              <w:ind w:right="144"/>
              <w:rPr>
                <w:rFonts w:hint="cs"/>
                <w:b/>
                <w:bCs/>
                <w:sz w:val="24"/>
                <w:szCs w:val="24"/>
                <w:rtl/>
                <w:lang w:bidi="ar-EG"/>
              </w:rPr>
            </w:pPr>
            <w:r w:rsidRPr="00592932">
              <w:rPr>
                <w:rFonts w:hint="cs"/>
                <w:b/>
                <w:bCs/>
                <w:sz w:val="24"/>
                <w:szCs w:val="24"/>
                <w:rtl/>
                <w:lang w:bidi="ar-EG"/>
              </w:rPr>
              <w:t>النسبة المئوية للتحسن في الإنتاجية الوطنية</w:t>
            </w:r>
          </w:p>
        </w:tc>
      </w:tr>
      <w:tr w:rsidR="000E30FC" w:rsidRPr="00592932">
        <w:tblPrEx>
          <w:tblCellMar>
            <w:top w:w="0" w:type="dxa"/>
            <w:bottom w:w="0" w:type="dxa"/>
          </w:tblCellMar>
        </w:tblPrEx>
        <w:trPr>
          <w:cantSplit/>
        </w:trPr>
        <w:tc>
          <w:tcPr>
            <w:tcW w:w="915" w:type="dxa"/>
            <w:shd w:val="clear" w:color="auto" w:fill="auto"/>
            <w:vAlign w:val="bottom"/>
          </w:tcPr>
          <w:p w:rsidR="000E30FC" w:rsidRPr="00592932" w:rsidRDefault="00592932" w:rsidP="00592932">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17.1</w:t>
            </w:r>
          </w:p>
        </w:tc>
        <w:tc>
          <w:tcPr>
            <w:tcW w:w="915" w:type="dxa"/>
            <w:shd w:val="clear" w:color="auto" w:fill="auto"/>
            <w:vAlign w:val="bottom"/>
          </w:tcPr>
          <w:p w:rsidR="000E30FC" w:rsidRPr="00592932" w:rsidRDefault="00592932" w:rsidP="0059293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2.3</w:t>
            </w:r>
          </w:p>
        </w:tc>
        <w:tc>
          <w:tcPr>
            <w:tcW w:w="915" w:type="dxa"/>
            <w:shd w:val="clear" w:color="auto" w:fill="auto"/>
            <w:vAlign w:val="bottom"/>
          </w:tcPr>
          <w:p w:rsidR="000E30FC" w:rsidRPr="00592932" w:rsidRDefault="00592932" w:rsidP="0059293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16.1</w:t>
            </w:r>
          </w:p>
        </w:tc>
        <w:tc>
          <w:tcPr>
            <w:tcW w:w="915" w:type="dxa"/>
            <w:shd w:val="clear" w:color="auto" w:fill="auto"/>
            <w:vAlign w:val="bottom"/>
          </w:tcPr>
          <w:p w:rsidR="000E30FC" w:rsidRPr="00592932" w:rsidRDefault="00592932" w:rsidP="0059293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11.2</w:t>
            </w:r>
          </w:p>
        </w:tc>
        <w:tc>
          <w:tcPr>
            <w:tcW w:w="915" w:type="dxa"/>
            <w:shd w:val="clear" w:color="auto" w:fill="auto"/>
            <w:vAlign w:val="bottom"/>
          </w:tcPr>
          <w:p w:rsidR="000E30FC" w:rsidRPr="00592932" w:rsidRDefault="00592932" w:rsidP="0059293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14.5</w:t>
            </w:r>
          </w:p>
        </w:tc>
        <w:tc>
          <w:tcPr>
            <w:tcW w:w="915" w:type="dxa"/>
            <w:shd w:val="clear" w:color="auto" w:fill="auto"/>
            <w:vAlign w:val="bottom"/>
          </w:tcPr>
          <w:p w:rsidR="000E30FC" w:rsidRPr="00592932" w:rsidRDefault="00592932" w:rsidP="0059293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9.4</w:t>
            </w:r>
          </w:p>
        </w:tc>
        <w:tc>
          <w:tcPr>
            <w:tcW w:w="915" w:type="dxa"/>
            <w:shd w:val="clear" w:color="auto" w:fill="auto"/>
            <w:vAlign w:val="bottom"/>
          </w:tcPr>
          <w:p w:rsidR="000E30FC" w:rsidRPr="00592932" w:rsidRDefault="00592932" w:rsidP="0059293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14.3</w:t>
            </w:r>
          </w:p>
        </w:tc>
        <w:tc>
          <w:tcPr>
            <w:tcW w:w="915" w:type="dxa"/>
            <w:shd w:val="clear" w:color="auto" w:fill="auto"/>
            <w:vAlign w:val="bottom"/>
          </w:tcPr>
          <w:p w:rsidR="000E30FC" w:rsidRPr="00592932" w:rsidRDefault="00592932" w:rsidP="0059293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28.6</w:t>
            </w:r>
          </w:p>
        </w:tc>
      </w:tr>
      <w:tr w:rsidR="00592932" w:rsidRPr="00592932">
        <w:tblPrEx>
          <w:tblCellMar>
            <w:top w:w="0" w:type="dxa"/>
            <w:bottom w:w="0" w:type="dxa"/>
          </w:tblCellMar>
        </w:tblPrEx>
        <w:trPr>
          <w:cantSplit/>
        </w:trPr>
        <w:tc>
          <w:tcPr>
            <w:tcW w:w="7320" w:type="dxa"/>
            <w:gridSpan w:val="8"/>
            <w:shd w:val="clear" w:color="auto" w:fill="auto"/>
            <w:vAlign w:val="bottom"/>
          </w:tcPr>
          <w:p w:rsidR="00592932" w:rsidRPr="00F87A68" w:rsidRDefault="00F87A68" w:rsidP="00592932">
            <w:pPr>
              <w:tabs>
                <w:tab w:val="left" w:pos="288"/>
                <w:tab w:val="left" w:pos="576"/>
                <w:tab w:val="left" w:pos="864"/>
                <w:tab w:val="left" w:pos="1152"/>
              </w:tabs>
              <w:spacing w:before="40" w:after="80" w:line="240" w:lineRule="exact"/>
              <w:ind w:right="144"/>
              <w:rPr>
                <w:rFonts w:hint="cs"/>
                <w:b/>
                <w:bCs/>
                <w:sz w:val="24"/>
                <w:szCs w:val="24"/>
                <w:rtl/>
                <w:lang w:bidi="ar-EG"/>
              </w:rPr>
            </w:pPr>
            <w:r w:rsidRPr="00F87A68">
              <w:rPr>
                <w:rFonts w:hint="cs"/>
                <w:b/>
                <w:bCs/>
                <w:sz w:val="24"/>
                <w:szCs w:val="24"/>
                <w:rtl/>
                <w:lang w:bidi="ar-EG"/>
              </w:rPr>
              <w:t>الناتج المحلي الإجمالي بدولارات الولايات المتحدة</w:t>
            </w:r>
          </w:p>
        </w:tc>
      </w:tr>
      <w:tr w:rsidR="00592932" w:rsidRPr="00592932">
        <w:tblPrEx>
          <w:tblCellMar>
            <w:top w:w="0" w:type="dxa"/>
            <w:bottom w:w="0" w:type="dxa"/>
          </w:tblCellMar>
        </w:tblPrEx>
        <w:trPr>
          <w:cantSplit/>
        </w:trPr>
        <w:tc>
          <w:tcPr>
            <w:tcW w:w="915" w:type="dxa"/>
            <w:shd w:val="clear" w:color="auto" w:fill="auto"/>
            <w:vAlign w:val="bottom"/>
          </w:tcPr>
          <w:p w:rsidR="00592932" w:rsidRPr="00592932" w:rsidRDefault="00F87A68" w:rsidP="00592932">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500</w:t>
            </w:r>
          </w:p>
        </w:tc>
        <w:tc>
          <w:tcPr>
            <w:tcW w:w="915" w:type="dxa"/>
            <w:shd w:val="clear" w:color="auto" w:fill="auto"/>
            <w:vAlign w:val="bottom"/>
          </w:tcPr>
          <w:p w:rsidR="00592932" w:rsidRPr="00592932" w:rsidRDefault="00F87A68" w:rsidP="0059293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426</w:t>
            </w:r>
          </w:p>
        </w:tc>
        <w:tc>
          <w:tcPr>
            <w:tcW w:w="915" w:type="dxa"/>
            <w:shd w:val="clear" w:color="auto" w:fill="auto"/>
            <w:vAlign w:val="bottom"/>
          </w:tcPr>
          <w:p w:rsidR="00592932" w:rsidRPr="00592932" w:rsidRDefault="00F87A68" w:rsidP="0059293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426</w:t>
            </w:r>
          </w:p>
        </w:tc>
        <w:tc>
          <w:tcPr>
            <w:tcW w:w="915" w:type="dxa"/>
            <w:shd w:val="clear" w:color="auto" w:fill="auto"/>
            <w:vAlign w:val="bottom"/>
          </w:tcPr>
          <w:p w:rsidR="00592932" w:rsidRPr="00592932" w:rsidRDefault="00F87A68" w:rsidP="0059293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340</w:t>
            </w:r>
          </w:p>
        </w:tc>
        <w:tc>
          <w:tcPr>
            <w:tcW w:w="915" w:type="dxa"/>
            <w:shd w:val="clear" w:color="auto" w:fill="auto"/>
            <w:vAlign w:val="bottom"/>
          </w:tcPr>
          <w:p w:rsidR="00592932" w:rsidRPr="00592932" w:rsidRDefault="00F87A68" w:rsidP="0059293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290</w:t>
            </w:r>
          </w:p>
        </w:tc>
        <w:tc>
          <w:tcPr>
            <w:tcW w:w="915" w:type="dxa"/>
            <w:shd w:val="clear" w:color="auto" w:fill="auto"/>
            <w:vAlign w:val="bottom"/>
          </w:tcPr>
          <w:p w:rsidR="00592932" w:rsidRPr="00592932" w:rsidRDefault="00F87A68" w:rsidP="0059293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247</w:t>
            </w:r>
          </w:p>
        </w:tc>
        <w:tc>
          <w:tcPr>
            <w:tcW w:w="915" w:type="dxa"/>
            <w:shd w:val="clear" w:color="auto" w:fill="auto"/>
            <w:vAlign w:val="bottom"/>
          </w:tcPr>
          <w:p w:rsidR="00592932" w:rsidRPr="00592932" w:rsidRDefault="00F87A68" w:rsidP="0059293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215</w:t>
            </w:r>
          </w:p>
        </w:tc>
        <w:tc>
          <w:tcPr>
            <w:tcW w:w="915" w:type="dxa"/>
            <w:shd w:val="clear" w:color="auto" w:fill="auto"/>
            <w:vAlign w:val="bottom"/>
          </w:tcPr>
          <w:p w:rsidR="00592932" w:rsidRPr="00592932" w:rsidRDefault="00F87A68" w:rsidP="0059293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201</w:t>
            </w:r>
          </w:p>
        </w:tc>
      </w:tr>
      <w:tr w:rsidR="00F87A68" w:rsidRPr="00592932">
        <w:tblPrEx>
          <w:tblCellMar>
            <w:top w:w="0" w:type="dxa"/>
            <w:bottom w:w="0" w:type="dxa"/>
          </w:tblCellMar>
        </w:tblPrEx>
        <w:trPr>
          <w:cantSplit/>
        </w:trPr>
        <w:tc>
          <w:tcPr>
            <w:tcW w:w="7320" w:type="dxa"/>
            <w:gridSpan w:val="8"/>
            <w:shd w:val="clear" w:color="auto" w:fill="auto"/>
            <w:vAlign w:val="bottom"/>
          </w:tcPr>
          <w:p w:rsidR="00F87A68" w:rsidRPr="00F87A68" w:rsidRDefault="00F87A68" w:rsidP="00592932">
            <w:pPr>
              <w:tabs>
                <w:tab w:val="left" w:pos="288"/>
                <w:tab w:val="left" w:pos="576"/>
                <w:tab w:val="left" w:pos="864"/>
                <w:tab w:val="left" w:pos="1152"/>
              </w:tabs>
              <w:spacing w:before="40" w:after="80" w:line="240" w:lineRule="exact"/>
              <w:ind w:right="144"/>
              <w:rPr>
                <w:rFonts w:hint="cs"/>
                <w:b/>
                <w:bCs/>
                <w:sz w:val="24"/>
                <w:szCs w:val="24"/>
                <w:rtl/>
                <w:lang w:bidi="ar-EG"/>
              </w:rPr>
            </w:pPr>
            <w:r w:rsidRPr="00F87A68">
              <w:rPr>
                <w:rFonts w:hint="cs"/>
                <w:b/>
                <w:bCs/>
                <w:sz w:val="24"/>
                <w:szCs w:val="24"/>
                <w:rtl/>
                <w:lang w:bidi="ar-EG"/>
              </w:rPr>
              <w:t>الميزانية الوطنية للحكومة بملايين الدولارات</w:t>
            </w:r>
          </w:p>
        </w:tc>
      </w:tr>
      <w:tr w:rsidR="00F87A68" w:rsidRPr="00592932">
        <w:tblPrEx>
          <w:tblCellMar>
            <w:top w:w="0" w:type="dxa"/>
            <w:bottom w:w="0" w:type="dxa"/>
          </w:tblCellMar>
        </w:tblPrEx>
        <w:trPr>
          <w:cantSplit/>
        </w:trPr>
        <w:tc>
          <w:tcPr>
            <w:tcW w:w="915" w:type="dxa"/>
            <w:tcBorders>
              <w:bottom w:val="single" w:sz="12" w:space="0" w:color="auto"/>
            </w:tcBorders>
            <w:shd w:val="clear" w:color="auto" w:fill="auto"/>
            <w:vAlign w:val="bottom"/>
          </w:tcPr>
          <w:p w:rsidR="00F87A68" w:rsidRPr="00592932" w:rsidRDefault="00F87A68" w:rsidP="00592932">
            <w:pPr>
              <w:tabs>
                <w:tab w:val="left" w:pos="288"/>
                <w:tab w:val="left" w:pos="576"/>
                <w:tab w:val="left" w:pos="864"/>
                <w:tab w:val="left" w:pos="1152"/>
              </w:tabs>
              <w:spacing w:before="40" w:after="80" w:line="240" w:lineRule="exact"/>
              <w:ind w:right="40"/>
              <w:rPr>
                <w:rFonts w:hint="cs"/>
                <w:sz w:val="16"/>
                <w:szCs w:val="24"/>
                <w:rtl/>
                <w:lang w:bidi="ar-EG"/>
              </w:rPr>
            </w:pPr>
          </w:p>
        </w:tc>
        <w:tc>
          <w:tcPr>
            <w:tcW w:w="915" w:type="dxa"/>
            <w:tcBorders>
              <w:bottom w:val="single" w:sz="12" w:space="0" w:color="auto"/>
            </w:tcBorders>
            <w:shd w:val="clear" w:color="auto" w:fill="auto"/>
            <w:vAlign w:val="bottom"/>
          </w:tcPr>
          <w:p w:rsidR="00F87A68" w:rsidRPr="00592932" w:rsidRDefault="00F87A68" w:rsidP="00F87A68">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695.0 2</w:t>
            </w:r>
          </w:p>
        </w:tc>
        <w:tc>
          <w:tcPr>
            <w:tcW w:w="915" w:type="dxa"/>
            <w:tcBorders>
              <w:bottom w:val="single" w:sz="12" w:space="0" w:color="auto"/>
            </w:tcBorders>
            <w:shd w:val="clear" w:color="auto" w:fill="auto"/>
            <w:vAlign w:val="bottom"/>
          </w:tcPr>
          <w:p w:rsidR="00F87A68" w:rsidRPr="00592932" w:rsidRDefault="00F87A68" w:rsidP="00F87A6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626.9 2</w:t>
            </w:r>
          </w:p>
        </w:tc>
        <w:tc>
          <w:tcPr>
            <w:tcW w:w="915" w:type="dxa"/>
            <w:tcBorders>
              <w:bottom w:val="single" w:sz="12" w:space="0" w:color="auto"/>
            </w:tcBorders>
            <w:shd w:val="clear" w:color="auto" w:fill="auto"/>
            <w:vAlign w:val="bottom"/>
          </w:tcPr>
          <w:p w:rsidR="00F87A68" w:rsidRPr="00592932" w:rsidRDefault="00F87A68" w:rsidP="00F87A6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146.7 2</w:t>
            </w:r>
          </w:p>
        </w:tc>
        <w:tc>
          <w:tcPr>
            <w:tcW w:w="915" w:type="dxa"/>
            <w:tcBorders>
              <w:bottom w:val="single" w:sz="12" w:space="0" w:color="auto"/>
            </w:tcBorders>
            <w:shd w:val="clear" w:color="auto" w:fill="auto"/>
            <w:vAlign w:val="bottom"/>
          </w:tcPr>
          <w:p w:rsidR="00F87A68" w:rsidRPr="00592932" w:rsidRDefault="00F87A68" w:rsidP="00F87A6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849.0 1</w:t>
            </w:r>
          </w:p>
        </w:tc>
        <w:tc>
          <w:tcPr>
            <w:tcW w:w="915" w:type="dxa"/>
            <w:tcBorders>
              <w:bottom w:val="single" w:sz="12" w:space="0" w:color="auto"/>
            </w:tcBorders>
            <w:shd w:val="clear" w:color="auto" w:fill="auto"/>
            <w:vAlign w:val="bottom"/>
          </w:tcPr>
          <w:p w:rsidR="00F87A68" w:rsidRPr="00592932" w:rsidRDefault="00F87A68" w:rsidP="00F87A6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919.0</w:t>
            </w:r>
          </w:p>
        </w:tc>
        <w:tc>
          <w:tcPr>
            <w:tcW w:w="915" w:type="dxa"/>
            <w:tcBorders>
              <w:bottom w:val="single" w:sz="12" w:space="0" w:color="auto"/>
            </w:tcBorders>
            <w:shd w:val="clear" w:color="auto" w:fill="auto"/>
            <w:vAlign w:val="bottom"/>
          </w:tcPr>
          <w:p w:rsidR="00F87A68" w:rsidRPr="00592932" w:rsidRDefault="00F87A68" w:rsidP="00F87A6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637.0</w:t>
            </w:r>
          </w:p>
        </w:tc>
        <w:tc>
          <w:tcPr>
            <w:tcW w:w="915" w:type="dxa"/>
            <w:tcBorders>
              <w:bottom w:val="single" w:sz="12" w:space="0" w:color="auto"/>
            </w:tcBorders>
            <w:shd w:val="clear" w:color="auto" w:fill="auto"/>
            <w:vAlign w:val="bottom"/>
          </w:tcPr>
          <w:p w:rsidR="00F87A68" w:rsidRPr="00592932" w:rsidRDefault="00F87A68" w:rsidP="00F87A6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364.4</w:t>
            </w:r>
          </w:p>
        </w:tc>
      </w:tr>
    </w:tbl>
    <w:p w:rsidR="004F1E08" w:rsidRPr="004F1E08" w:rsidRDefault="004F1E08" w:rsidP="004F1E08">
      <w:pPr>
        <w:pStyle w:val="SingleTxt"/>
        <w:spacing w:after="0" w:line="120" w:lineRule="exact"/>
        <w:jc w:val="left"/>
        <w:rPr>
          <w:rFonts w:hint="cs"/>
          <w:sz w:val="10"/>
          <w:rtl/>
          <w:lang w:bidi="ar-EG"/>
        </w:rPr>
      </w:pPr>
    </w:p>
    <w:p w:rsidR="004F1E08" w:rsidRPr="004F1E08" w:rsidRDefault="004F1E08" w:rsidP="004F1E08">
      <w:pPr>
        <w:pStyle w:val="SingleTxt"/>
        <w:spacing w:after="0" w:line="120" w:lineRule="exact"/>
        <w:jc w:val="left"/>
        <w:rPr>
          <w:rFonts w:hint="cs"/>
          <w:sz w:val="10"/>
          <w:rtl/>
          <w:lang w:bidi="ar-EG"/>
        </w:rPr>
      </w:pPr>
    </w:p>
    <w:p w:rsidR="00EE1FAC" w:rsidRDefault="00EE1FAC" w:rsidP="00EE1FAC">
      <w:pPr>
        <w:pStyle w:val="SingleTxt"/>
        <w:jc w:val="left"/>
        <w:rPr>
          <w:rFonts w:hint="cs"/>
          <w:rtl/>
          <w:lang w:bidi="ar-EG"/>
        </w:rPr>
      </w:pPr>
      <w:r>
        <w:rPr>
          <w:rFonts w:hint="cs"/>
          <w:rtl/>
          <w:lang w:bidi="ar-EG"/>
        </w:rPr>
        <w:t>الجدول 2</w:t>
      </w:r>
      <w:r>
        <w:rPr>
          <w:rtl/>
          <w:lang w:bidi="ar-EG"/>
        </w:rPr>
        <w:br/>
      </w:r>
      <w:r w:rsidRPr="00EE1FAC">
        <w:rPr>
          <w:rFonts w:hint="cs"/>
          <w:b/>
          <w:bCs/>
          <w:w w:val="100"/>
          <w:rtl/>
          <w:lang w:bidi="ar-EG"/>
        </w:rPr>
        <w:t>توزيع الميزانية والإنتاجية الوطنية الصافية والإجمالية 1381-1387 (2002-2009)</w:t>
      </w:r>
    </w:p>
    <w:tbl>
      <w:tblPr>
        <w:bidiVisual/>
        <w:tblW w:w="8755" w:type="dxa"/>
        <w:tblInd w:w="1095" w:type="dxa"/>
        <w:tblLayout w:type="fixed"/>
        <w:tblCellMar>
          <w:left w:w="0" w:type="dxa"/>
          <w:right w:w="0" w:type="dxa"/>
        </w:tblCellMar>
        <w:tblLook w:val="0000" w:firstRow="0" w:lastRow="0" w:firstColumn="0" w:lastColumn="0" w:noHBand="0" w:noVBand="0"/>
      </w:tblPr>
      <w:tblGrid>
        <w:gridCol w:w="1236"/>
        <w:gridCol w:w="1030"/>
        <w:gridCol w:w="1030"/>
        <w:gridCol w:w="1030"/>
        <w:gridCol w:w="1030"/>
        <w:gridCol w:w="1133"/>
        <w:gridCol w:w="1133"/>
        <w:gridCol w:w="1133"/>
      </w:tblGrid>
      <w:tr w:rsidR="00EE1FAC" w:rsidRPr="00EE1FAC">
        <w:tblPrEx>
          <w:tblCellMar>
            <w:top w:w="0" w:type="dxa"/>
            <w:bottom w:w="0" w:type="dxa"/>
          </w:tblCellMar>
        </w:tblPrEx>
        <w:trPr>
          <w:cantSplit/>
          <w:tblHeader/>
        </w:trPr>
        <w:tc>
          <w:tcPr>
            <w:tcW w:w="1236" w:type="dxa"/>
            <w:tcBorders>
              <w:top w:val="single" w:sz="4" w:space="0" w:color="auto"/>
            </w:tcBorders>
            <w:shd w:val="clear" w:color="auto" w:fill="auto"/>
            <w:vAlign w:val="bottom"/>
          </w:tcPr>
          <w:p w:rsidR="00EE1FAC" w:rsidRPr="00EE1FAC" w:rsidRDefault="00EE1FAC" w:rsidP="00EE1FAC">
            <w:pPr>
              <w:tabs>
                <w:tab w:val="left" w:pos="288"/>
                <w:tab w:val="left" w:pos="576"/>
                <w:tab w:val="left" w:pos="864"/>
                <w:tab w:val="left" w:pos="1152"/>
              </w:tabs>
              <w:spacing w:before="80" w:after="80" w:line="240" w:lineRule="exact"/>
              <w:ind w:right="40"/>
              <w:rPr>
                <w:rFonts w:hint="cs"/>
                <w:i/>
                <w:iCs/>
                <w:sz w:val="16"/>
                <w:szCs w:val="24"/>
                <w:rtl/>
                <w:lang w:bidi="ar-EG"/>
              </w:rPr>
            </w:pPr>
          </w:p>
        </w:tc>
        <w:tc>
          <w:tcPr>
            <w:tcW w:w="7519" w:type="dxa"/>
            <w:gridSpan w:val="7"/>
            <w:tcBorders>
              <w:top w:val="single" w:sz="4" w:space="0" w:color="auto"/>
              <w:bottom w:val="single" w:sz="4" w:space="0" w:color="auto"/>
            </w:tcBorders>
            <w:shd w:val="clear" w:color="auto" w:fill="auto"/>
            <w:vAlign w:val="bottom"/>
          </w:tcPr>
          <w:p w:rsidR="00EE1FAC" w:rsidRPr="00EE1FAC" w:rsidRDefault="00EE1FAC" w:rsidP="00EE1FAC">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السنوات</w:t>
            </w:r>
          </w:p>
        </w:tc>
      </w:tr>
      <w:tr w:rsidR="00CE56DA" w:rsidRPr="00EE1FAC">
        <w:tblPrEx>
          <w:tblCellMar>
            <w:top w:w="0" w:type="dxa"/>
            <w:bottom w:w="0" w:type="dxa"/>
          </w:tblCellMar>
        </w:tblPrEx>
        <w:trPr>
          <w:cantSplit/>
          <w:tblHeader/>
        </w:trPr>
        <w:tc>
          <w:tcPr>
            <w:tcW w:w="1236" w:type="dxa"/>
            <w:tcBorders>
              <w:bottom w:val="single" w:sz="12" w:space="0" w:color="auto"/>
            </w:tcBorders>
            <w:shd w:val="clear" w:color="auto" w:fill="auto"/>
            <w:vAlign w:val="bottom"/>
          </w:tcPr>
          <w:p w:rsidR="00EE1FAC" w:rsidRPr="00EE1FAC" w:rsidRDefault="00EE1FAC" w:rsidP="00EE1FAC">
            <w:pPr>
              <w:tabs>
                <w:tab w:val="left" w:pos="288"/>
                <w:tab w:val="left" w:pos="576"/>
                <w:tab w:val="left" w:pos="864"/>
                <w:tab w:val="left" w:pos="1152"/>
              </w:tabs>
              <w:spacing w:after="80" w:line="240" w:lineRule="exact"/>
              <w:ind w:right="40"/>
              <w:rPr>
                <w:rFonts w:hint="cs"/>
                <w:i/>
                <w:iCs/>
                <w:sz w:val="16"/>
                <w:szCs w:val="24"/>
                <w:rtl/>
                <w:lang w:bidi="ar-EG"/>
              </w:rPr>
            </w:pPr>
            <w:r>
              <w:rPr>
                <w:rFonts w:hint="cs"/>
                <w:i/>
                <w:iCs/>
                <w:sz w:val="16"/>
                <w:szCs w:val="24"/>
                <w:rtl/>
                <w:lang w:bidi="ar-EG"/>
              </w:rPr>
              <w:t>المؤشرات</w:t>
            </w:r>
          </w:p>
        </w:tc>
        <w:tc>
          <w:tcPr>
            <w:tcW w:w="1030" w:type="dxa"/>
            <w:tcBorders>
              <w:top w:val="single" w:sz="4" w:space="0" w:color="auto"/>
              <w:bottom w:val="single" w:sz="12" w:space="0" w:color="auto"/>
            </w:tcBorders>
            <w:shd w:val="clear" w:color="auto" w:fill="auto"/>
            <w:vAlign w:val="bottom"/>
          </w:tcPr>
          <w:p w:rsidR="00EE1FAC" w:rsidRPr="00EE1FAC" w:rsidRDefault="00EE1FAC" w:rsidP="00EE1FAC">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1381</w:t>
            </w:r>
          </w:p>
        </w:tc>
        <w:tc>
          <w:tcPr>
            <w:tcW w:w="1030" w:type="dxa"/>
            <w:tcBorders>
              <w:top w:val="single" w:sz="4" w:space="0" w:color="auto"/>
              <w:bottom w:val="single" w:sz="12" w:space="0" w:color="auto"/>
            </w:tcBorders>
            <w:shd w:val="clear" w:color="auto" w:fill="auto"/>
            <w:vAlign w:val="bottom"/>
          </w:tcPr>
          <w:p w:rsidR="00EE1FAC" w:rsidRPr="00EE1FAC" w:rsidRDefault="00EE1FAC" w:rsidP="00EE1FAC">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1382</w:t>
            </w:r>
          </w:p>
        </w:tc>
        <w:tc>
          <w:tcPr>
            <w:tcW w:w="1030" w:type="dxa"/>
            <w:tcBorders>
              <w:top w:val="single" w:sz="4" w:space="0" w:color="auto"/>
              <w:bottom w:val="single" w:sz="12" w:space="0" w:color="auto"/>
            </w:tcBorders>
            <w:shd w:val="clear" w:color="auto" w:fill="auto"/>
            <w:vAlign w:val="bottom"/>
          </w:tcPr>
          <w:p w:rsidR="00EE1FAC" w:rsidRPr="00EE1FAC" w:rsidRDefault="00EE1FAC" w:rsidP="00EE1FAC">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1383</w:t>
            </w:r>
          </w:p>
        </w:tc>
        <w:tc>
          <w:tcPr>
            <w:tcW w:w="1030" w:type="dxa"/>
            <w:tcBorders>
              <w:top w:val="single" w:sz="4" w:space="0" w:color="auto"/>
              <w:bottom w:val="single" w:sz="12" w:space="0" w:color="auto"/>
            </w:tcBorders>
            <w:shd w:val="clear" w:color="auto" w:fill="auto"/>
            <w:vAlign w:val="bottom"/>
          </w:tcPr>
          <w:p w:rsidR="00EE1FAC" w:rsidRPr="00EE1FAC" w:rsidRDefault="00EE1FAC" w:rsidP="00EE1FAC">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1384</w:t>
            </w:r>
          </w:p>
        </w:tc>
        <w:tc>
          <w:tcPr>
            <w:tcW w:w="1133" w:type="dxa"/>
            <w:tcBorders>
              <w:top w:val="single" w:sz="4" w:space="0" w:color="auto"/>
              <w:bottom w:val="single" w:sz="12" w:space="0" w:color="auto"/>
            </w:tcBorders>
            <w:shd w:val="clear" w:color="auto" w:fill="auto"/>
            <w:vAlign w:val="bottom"/>
          </w:tcPr>
          <w:p w:rsidR="00EE1FAC" w:rsidRPr="00EE1FAC" w:rsidRDefault="00EE1FAC" w:rsidP="00EE1FAC">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1385</w:t>
            </w:r>
          </w:p>
        </w:tc>
        <w:tc>
          <w:tcPr>
            <w:tcW w:w="1133" w:type="dxa"/>
            <w:tcBorders>
              <w:top w:val="single" w:sz="4" w:space="0" w:color="auto"/>
              <w:bottom w:val="single" w:sz="12" w:space="0" w:color="auto"/>
            </w:tcBorders>
            <w:shd w:val="clear" w:color="auto" w:fill="auto"/>
            <w:vAlign w:val="bottom"/>
          </w:tcPr>
          <w:p w:rsidR="00EE1FAC" w:rsidRPr="00EE1FAC" w:rsidRDefault="00EE1FAC" w:rsidP="00EE1FAC">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1386</w:t>
            </w:r>
          </w:p>
        </w:tc>
        <w:tc>
          <w:tcPr>
            <w:tcW w:w="1133" w:type="dxa"/>
            <w:tcBorders>
              <w:top w:val="single" w:sz="4" w:space="0" w:color="auto"/>
              <w:bottom w:val="single" w:sz="12" w:space="0" w:color="auto"/>
            </w:tcBorders>
            <w:shd w:val="clear" w:color="auto" w:fill="auto"/>
            <w:vAlign w:val="bottom"/>
          </w:tcPr>
          <w:p w:rsidR="00EE1FAC" w:rsidRPr="00EE1FAC" w:rsidRDefault="00EE1FAC" w:rsidP="00EE1FAC">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1387</w:t>
            </w:r>
          </w:p>
        </w:tc>
      </w:tr>
      <w:tr w:rsidR="00CE56DA" w:rsidRPr="00EE1FAC">
        <w:tblPrEx>
          <w:tblCellMar>
            <w:top w:w="0" w:type="dxa"/>
            <w:bottom w:w="0" w:type="dxa"/>
          </w:tblCellMar>
        </w:tblPrEx>
        <w:trPr>
          <w:cantSplit/>
          <w:trHeight w:hRule="exact" w:val="115"/>
          <w:tblHeader/>
        </w:trPr>
        <w:tc>
          <w:tcPr>
            <w:tcW w:w="1236" w:type="dxa"/>
            <w:tcBorders>
              <w:top w:val="single" w:sz="12" w:space="0" w:color="auto"/>
            </w:tcBorders>
            <w:shd w:val="clear" w:color="auto" w:fill="auto"/>
            <w:vAlign w:val="bottom"/>
          </w:tcPr>
          <w:p w:rsidR="00EE1FAC" w:rsidRPr="00EE1FAC" w:rsidRDefault="00EE1FAC" w:rsidP="00EE1FAC">
            <w:pPr>
              <w:tabs>
                <w:tab w:val="left" w:pos="288"/>
                <w:tab w:val="left" w:pos="576"/>
                <w:tab w:val="left" w:pos="864"/>
                <w:tab w:val="left" w:pos="1152"/>
              </w:tabs>
              <w:spacing w:before="40" w:after="80" w:line="240" w:lineRule="exact"/>
              <w:ind w:right="40"/>
              <w:rPr>
                <w:rFonts w:hint="cs"/>
                <w:sz w:val="16"/>
                <w:szCs w:val="24"/>
                <w:rtl/>
                <w:lang w:bidi="ar-EG"/>
              </w:rPr>
            </w:pPr>
          </w:p>
        </w:tc>
        <w:tc>
          <w:tcPr>
            <w:tcW w:w="1030" w:type="dxa"/>
            <w:tcBorders>
              <w:top w:val="single" w:sz="12" w:space="0" w:color="auto"/>
            </w:tcBorders>
            <w:shd w:val="clear" w:color="auto" w:fill="auto"/>
            <w:vAlign w:val="bottom"/>
          </w:tcPr>
          <w:p w:rsidR="00EE1FAC" w:rsidRPr="00EE1FAC" w:rsidRDefault="00EE1FAC" w:rsidP="00EE1FAC">
            <w:pPr>
              <w:tabs>
                <w:tab w:val="left" w:pos="288"/>
                <w:tab w:val="left" w:pos="576"/>
                <w:tab w:val="left" w:pos="864"/>
                <w:tab w:val="left" w:pos="1152"/>
              </w:tabs>
              <w:spacing w:before="40" w:after="80" w:line="240" w:lineRule="exact"/>
              <w:ind w:right="144"/>
              <w:rPr>
                <w:rFonts w:hint="cs"/>
                <w:sz w:val="16"/>
                <w:szCs w:val="24"/>
                <w:rtl/>
                <w:lang w:bidi="ar-EG"/>
              </w:rPr>
            </w:pPr>
          </w:p>
        </w:tc>
        <w:tc>
          <w:tcPr>
            <w:tcW w:w="1030" w:type="dxa"/>
            <w:tcBorders>
              <w:top w:val="single" w:sz="12" w:space="0" w:color="auto"/>
            </w:tcBorders>
            <w:shd w:val="clear" w:color="auto" w:fill="auto"/>
            <w:vAlign w:val="bottom"/>
          </w:tcPr>
          <w:p w:rsidR="00EE1FAC" w:rsidRPr="00EE1FAC" w:rsidRDefault="00EE1FAC" w:rsidP="00EE1FAC">
            <w:pPr>
              <w:tabs>
                <w:tab w:val="left" w:pos="288"/>
                <w:tab w:val="left" w:pos="576"/>
                <w:tab w:val="left" w:pos="864"/>
                <w:tab w:val="left" w:pos="1152"/>
              </w:tabs>
              <w:spacing w:before="40" w:after="80" w:line="240" w:lineRule="exact"/>
              <w:ind w:right="144"/>
              <w:rPr>
                <w:rFonts w:hint="cs"/>
                <w:sz w:val="16"/>
                <w:szCs w:val="24"/>
                <w:rtl/>
                <w:lang w:bidi="ar-EG"/>
              </w:rPr>
            </w:pPr>
          </w:p>
        </w:tc>
        <w:tc>
          <w:tcPr>
            <w:tcW w:w="1030" w:type="dxa"/>
            <w:tcBorders>
              <w:top w:val="single" w:sz="12" w:space="0" w:color="auto"/>
            </w:tcBorders>
            <w:shd w:val="clear" w:color="auto" w:fill="auto"/>
            <w:vAlign w:val="bottom"/>
          </w:tcPr>
          <w:p w:rsidR="00EE1FAC" w:rsidRPr="00EE1FAC" w:rsidRDefault="00EE1FAC" w:rsidP="00EE1FAC">
            <w:pPr>
              <w:tabs>
                <w:tab w:val="left" w:pos="288"/>
                <w:tab w:val="left" w:pos="576"/>
                <w:tab w:val="left" w:pos="864"/>
                <w:tab w:val="left" w:pos="1152"/>
              </w:tabs>
              <w:spacing w:before="40" w:after="80" w:line="240" w:lineRule="exact"/>
              <w:ind w:right="144"/>
              <w:rPr>
                <w:rFonts w:hint="cs"/>
                <w:sz w:val="16"/>
                <w:szCs w:val="24"/>
                <w:rtl/>
                <w:lang w:bidi="ar-EG"/>
              </w:rPr>
            </w:pPr>
          </w:p>
        </w:tc>
        <w:tc>
          <w:tcPr>
            <w:tcW w:w="1030" w:type="dxa"/>
            <w:tcBorders>
              <w:top w:val="single" w:sz="12" w:space="0" w:color="auto"/>
            </w:tcBorders>
            <w:shd w:val="clear" w:color="auto" w:fill="auto"/>
            <w:vAlign w:val="bottom"/>
          </w:tcPr>
          <w:p w:rsidR="00EE1FAC" w:rsidRPr="00EE1FAC" w:rsidRDefault="00EE1FAC" w:rsidP="00EE1FAC">
            <w:pPr>
              <w:tabs>
                <w:tab w:val="left" w:pos="288"/>
                <w:tab w:val="left" w:pos="576"/>
                <w:tab w:val="left" w:pos="864"/>
                <w:tab w:val="left" w:pos="1152"/>
              </w:tabs>
              <w:spacing w:before="40" w:after="80" w:line="240" w:lineRule="exact"/>
              <w:ind w:right="144"/>
              <w:rPr>
                <w:rFonts w:hint="cs"/>
                <w:sz w:val="16"/>
                <w:szCs w:val="24"/>
                <w:rtl/>
                <w:lang w:bidi="ar-EG"/>
              </w:rPr>
            </w:pPr>
          </w:p>
        </w:tc>
        <w:tc>
          <w:tcPr>
            <w:tcW w:w="1133" w:type="dxa"/>
            <w:tcBorders>
              <w:top w:val="single" w:sz="12" w:space="0" w:color="auto"/>
            </w:tcBorders>
            <w:shd w:val="clear" w:color="auto" w:fill="auto"/>
            <w:vAlign w:val="bottom"/>
          </w:tcPr>
          <w:p w:rsidR="00EE1FAC" w:rsidRPr="00EE1FAC" w:rsidRDefault="00EE1FAC" w:rsidP="00EE1FAC">
            <w:pPr>
              <w:tabs>
                <w:tab w:val="left" w:pos="288"/>
                <w:tab w:val="left" w:pos="576"/>
                <w:tab w:val="left" w:pos="864"/>
                <w:tab w:val="left" w:pos="1152"/>
              </w:tabs>
              <w:spacing w:before="40" w:after="80" w:line="240" w:lineRule="exact"/>
              <w:ind w:right="144"/>
              <w:rPr>
                <w:rFonts w:hint="cs"/>
                <w:sz w:val="16"/>
                <w:szCs w:val="24"/>
                <w:rtl/>
                <w:lang w:bidi="ar-EG"/>
              </w:rPr>
            </w:pPr>
          </w:p>
        </w:tc>
        <w:tc>
          <w:tcPr>
            <w:tcW w:w="1133" w:type="dxa"/>
            <w:tcBorders>
              <w:top w:val="single" w:sz="12" w:space="0" w:color="auto"/>
            </w:tcBorders>
            <w:shd w:val="clear" w:color="auto" w:fill="auto"/>
            <w:vAlign w:val="bottom"/>
          </w:tcPr>
          <w:p w:rsidR="00EE1FAC" w:rsidRPr="00EE1FAC" w:rsidRDefault="00EE1FAC" w:rsidP="00EE1FAC">
            <w:pPr>
              <w:tabs>
                <w:tab w:val="left" w:pos="288"/>
                <w:tab w:val="left" w:pos="576"/>
                <w:tab w:val="left" w:pos="864"/>
                <w:tab w:val="left" w:pos="1152"/>
              </w:tabs>
              <w:spacing w:before="40" w:after="80" w:line="240" w:lineRule="exact"/>
              <w:ind w:right="144"/>
              <w:rPr>
                <w:rFonts w:hint="cs"/>
                <w:sz w:val="16"/>
                <w:szCs w:val="24"/>
                <w:rtl/>
                <w:lang w:bidi="ar-EG"/>
              </w:rPr>
            </w:pPr>
          </w:p>
        </w:tc>
        <w:tc>
          <w:tcPr>
            <w:tcW w:w="1133" w:type="dxa"/>
            <w:tcBorders>
              <w:top w:val="single" w:sz="12" w:space="0" w:color="auto"/>
            </w:tcBorders>
            <w:shd w:val="clear" w:color="auto" w:fill="auto"/>
            <w:vAlign w:val="bottom"/>
          </w:tcPr>
          <w:p w:rsidR="00EE1FAC" w:rsidRPr="00EE1FAC" w:rsidRDefault="00EE1FAC" w:rsidP="00EE1FAC">
            <w:pPr>
              <w:tabs>
                <w:tab w:val="left" w:pos="288"/>
                <w:tab w:val="left" w:pos="576"/>
                <w:tab w:val="left" w:pos="864"/>
                <w:tab w:val="left" w:pos="1152"/>
              </w:tabs>
              <w:spacing w:before="40" w:after="80" w:line="240" w:lineRule="exact"/>
              <w:ind w:right="144"/>
              <w:rPr>
                <w:rFonts w:hint="cs"/>
                <w:sz w:val="16"/>
                <w:szCs w:val="24"/>
                <w:rtl/>
                <w:lang w:bidi="ar-EG"/>
              </w:rPr>
            </w:pPr>
          </w:p>
        </w:tc>
      </w:tr>
      <w:tr w:rsidR="00CE56DA" w:rsidRPr="00EE1FAC">
        <w:tblPrEx>
          <w:tblCellMar>
            <w:top w:w="0" w:type="dxa"/>
            <w:bottom w:w="0" w:type="dxa"/>
          </w:tblCellMar>
        </w:tblPrEx>
        <w:trPr>
          <w:cantSplit/>
        </w:trPr>
        <w:tc>
          <w:tcPr>
            <w:tcW w:w="1236" w:type="dxa"/>
            <w:shd w:val="clear" w:color="auto" w:fill="auto"/>
            <w:vAlign w:val="bottom"/>
          </w:tcPr>
          <w:p w:rsidR="00EE1FAC" w:rsidRPr="00EE1FAC" w:rsidRDefault="00CE56DA" w:rsidP="00EE1FAC">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الميزانية الإجمالية</w:t>
            </w:r>
          </w:p>
        </w:tc>
        <w:tc>
          <w:tcPr>
            <w:tcW w:w="1030" w:type="dxa"/>
            <w:shd w:val="clear" w:color="auto" w:fill="auto"/>
            <w:vAlign w:val="bottom"/>
          </w:tcPr>
          <w:p w:rsidR="00EE1FAC" w:rsidRPr="00EE1FAC" w:rsidRDefault="00EE1FAC" w:rsidP="00EE1FAC">
            <w:pPr>
              <w:tabs>
                <w:tab w:val="left" w:pos="288"/>
                <w:tab w:val="left" w:pos="576"/>
                <w:tab w:val="left" w:pos="864"/>
                <w:tab w:val="left" w:pos="1152"/>
              </w:tabs>
              <w:spacing w:before="40" w:after="80" w:line="240" w:lineRule="exact"/>
              <w:ind w:right="144"/>
              <w:rPr>
                <w:rFonts w:hint="cs"/>
                <w:sz w:val="16"/>
                <w:szCs w:val="24"/>
                <w:rtl/>
                <w:lang w:bidi="ar-EG"/>
              </w:rPr>
            </w:pPr>
          </w:p>
        </w:tc>
        <w:tc>
          <w:tcPr>
            <w:tcW w:w="1030" w:type="dxa"/>
            <w:shd w:val="clear" w:color="auto" w:fill="auto"/>
            <w:vAlign w:val="bottom"/>
          </w:tcPr>
          <w:p w:rsidR="00EE1FAC" w:rsidRPr="00EE1FAC" w:rsidRDefault="00EE1FAC" w:rsidP="00EE1FAC">
            <w:pPr>
              <w:tabs>
                <w:tab w:val="left" w:pos="288"/>
                <w:tab w:val="left" w:pos="576"/>
                <w:tab w:val="left" w:pos="864"/>
                <w:tab w:val="left" w:pos="1152"/>
              </w:tabs>
              <w:spacing w:before="40" w:after="80" w:line="240" w:lineRule="exact"/>
              <w:ind w:right="144"/>
              <w:rPr>
                <w:rFonts w:hint="cs"/>
                <w:sz w:val="16"/>
                <w:szCs w:val="24"/>
                <w:rtl/>
                <w:lang w:bidi="ar-EG"/>
              </w:rPr>
            </w:pPr>
          </w:p>
        </w:tc>
        <w:tc>
          <w:tcPr>
            <w:tcW w:w="1030" w:type="dxa"/>
            <w:shd w:val="clear" w:color="auto" w:fill="auto"/>
            <w:vAlign w:val="bottom"/>
          </w:tcPr>
          <w:p w:rsidR="00EE1FAC" w:rsidRPr="00EE1FAC" w:rsidRDefault="00EE1FAC" w:rsidP="00EE1FAC">
            <w:pPr>
              <w:tabs>
                <w:tab w:val="left" w:pos="288"/>
                <w:tab w:val="left" w:pos="576"/>
                <w:tab w:val="left" w:pos="864"/>
                <w:tab w:val="left" w:pos="1152"/>
              </w:tabs>
              <w:spacing w:before="40" w:after="80" w:line="240" w:lineRule="exact"/>
              <w:ind w:right="144"/>
              <w:rPr>
                <w:rFonts w:hint="cs"/>
                <w:sz w:val="16"/>
                <w:szCs w:val="24"/>
                <w:rtl/>
                <w:lang w:bidi="ar-EG"/>
              </w:rPr>
            </w:pPr>
          </w:p>
        </w:tc>
        <w:tc>
          <w:tcPr>
            <w:tcW w:w="1030" w:type="dxa"/>
            <w:shd w:val="clear" w:color="auto" w:fill="auto"/>
            <w:vAlign w:val="bottom"/>
          </w:tcPr>
          <w:p w:rsidR="00EE1FAC" w:rsidRPr="00EE1FAC" w:rsidRDefault="00EE1FAC" w:rsidP="00EE1FAC">
            <w:pPr>
              <w:tabs>
                <w:tab w:val="left" w:pos="288"/>
                <w:tab w:val="left" w:pos="576"/>
                <w:tab w:val="left" w:pos="864"/>
                <w:tab w:val="left" w:pos="1152"/>
              </w:tabs>
              <w:spacing w:before="40" w:after="80" w:line="240" w:lineRule="exact"/>
              <w:ind w:right="144"/>
              <w:rPr>
                <w:rFonts w:hint="cs"/>
                <w:sz w:val="16"/>
                <w:szCs w:val="24"/>
                <w:rtl/>
                <w:lang w:bidi="ar-EG"/>
              </w:rPr>
            </w:pPr>
          </w:p>
        </w:tc>
        <w:tc>
          <w:tcPr>
            <w:tcW w:w="1133" w:type="dxa"/>
            <w:shd w:val="clear" w:color="auto" w:fill="auto"/>
            <w:vAlign w:val="bottom"/>
          </w:tcPr>
          <w:p w:rsidR="00EE1FAC" w:rsidRPr="00EE1FAC" w:rsidRDefault="00EE1FAC" w:rsidP="00EE1FAC">
            <w:pPr>
              <w:tabs>
                <w:tab w:val="left" w:pos="288"/>
                <w:tab w:val="left" w:pos="576"/>
                <w:tab w:val="left" w:pos="864"/>
                <w:tab w:val="left" w:pos="1152"/>
              </w:tabs>
              <w:spacing w:before="40" w:after="80" w:line="240" w:lineRule="exact"/>
              <w:ind w:right="144"/>
              <w:rPr>
                <w:rFonts w:hint="cs"/>
                <w:sz w:val="16"/>
                <w:szCs w:val="24"/>
                <w:rtl/>
                <w:lang w:bidi="ar-EG"/>
              </w:rPr>
            </w:pPr>
          </w:p>
        </w:tc>
        <w:tc>
          <w:tcPr>
            <w:tcW w:w="1133" w:type="dxa"/>
            <w:shd w:val="clear" w:color="auto" w:fill="auto"/>
            <w:vAlign w:val="bottom"/>
          </w:tcPr>
          <w:p w:rsidR="00EE1FAC" w:rsidRPr="00EE1FAC" w:rsidRDefault="00EE1FAC" w:rsidP="00EE1FAC">
            <w:pPr>
              <w:tabs>
                <w:tab w:val="left" w:pos="288"/>
                <w:tab w:val="left" w:pos="576"/>
                <w:tab w:val="left" w:pos="864"/>
                <w:tab w:val="left" w:pos="1152"/>
              </w:tabs>
              <w:spacing w:before="40" w:after="80" w:line="240" w:lineRule="exact"/>
              <w:ind w:right="144"/>
              <w:rPr>
                <w:rFonts w:hint="cs"/>
                <w:sz w:val="16"/>
                <w:szCs w:val="24"/>
                <w:rtl/>
                <w:lang w:bidi="ar-EG"/>
              </w:rPr>
            </w:pPr>
          </w:p>
        </w:tc>
        <w:tc>
          <w:tcPr>
            <w:tcW w:w="1133" w:type="dxa"/>
            <w:shd w:val="clear" w:color="auto" w:fill="auto"/>
            <w:vAlign w:val="bottom"/>
          </w:tcPr>
          <w:p w:rsidR="00EE1FAC" w:rsidRPr="00EE1FAC" w:rsidRDefault="00EE1FAC" w:rsidP="00EE1FAC">
            <w:pPr>
              <w:tabs>
                <w:tab w:val="left" w:pos="288"/>
                <w:tab w:val="left" w:pos="576"/>
                <w:tab w:val="left" w:pos="864"/>
                <w:tab w:val="left" w:pos="1152"/>
              </w:tabs>
              <w:spacing w:before="40" w:after="80" w:line="240" w:lineRule="exact"/>
              <w:ind w:right="144"/>
              <w:rPr>
                <w:rFonts w:hint="cs"/>
                <w:sz w:val="16"/>
                <w:szCs w:val="24"/>
                <w:rtl/>
                <w:lang w:bidi="ar-EG"/>
              </w:rPr>
            </w:pPr>
          </w:p>
        </w:tc>
      </w:tr>
      <w:tr w:rsidR="00CE56DA" w:rsidRPr="00EE1FAC">
        <w:tblPrEx>
          <w:tblCellMar>
            <w:top w:w="0" w:type="dxa"/>
            <w:bottom w:w="0" w:type="dxa"/>
          </w:tblCellMar>
        </w:tblPrEx>
        <w:trPr>
          <w:cantSplit/>
        </w:trPr>
        <w:tc>
          <w:tcPr>
            <w:tcW w:w="1236" w:type="dxa"/>
            <w:shd w:val="clear" w:color="auto" w:fill="auto"/>
            <w:vAlign w:val="bottom"/>
          </w:tcPr>
          <w:p w:rsidR="00EE1FAC" w:rsidRPr="00EE1FAC" w:rsidRDefault="00CE56DA" w:rsidP="00EE1FAC">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(ملايين الأفغان)</w:t>
            </w:r>
          </w:p>
        </w:tc>
        <w:tc>
          <w:tcPr>
            <w:tcW w:w="1030" w:type="dxa"/>
            <w:shd w:val="clear" w:color="auto" w:fill="auto"/>
            <w:vAlign w:val="bottom"/>
          </w:tcPr>
          <w:p w:rsidR="00EE1FAC" w:rsidRPr="00EE1FAC" w:rsidRDefault="00CE56DA" w:rsidP="00EE1FA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514.0 15</w:t>
            </w:r>
          </w:p>
        </w:tc>
        <w:tc>
          <w:tcPr>
            <w:tcW w:w="1030" w:type="dxa"/>
            <w:shd w:val="clear" w:color="auto" w:fill="auto"/>
            <w:vAlign w:val="bottom"/>
          </w:tcPr>
          <w:p w:rsidR="00EE1FAC" w:rsidRPr="00EE1FAC" w:rsidRDefault="00CE56DA" w:rsidP="00EE1FA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427.0 31</w:t>
            </w:r>
          </w:p>
        </w:tc>
        <w:tc>
          <w:tcPr>
            <w:tcW w:w="1030" w:type="dxa"/>
            <w:shd w:val="clear" w:color="auto" w:fill="auto"/>
            <w:vAlign w:val="bottom"/>
          </w:tcPr>
          <w:p w:rsidR="00EE1FAC" w:rsidRPr="00EE1FAC" w:rsidRDefault="00CE56DA" w:rsidP="00EE1FA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088.9 40</w:t>
            </w:r>
          </w:p>
        </w:tc>
        <w:tc>
          <w:tcPr>
            <w:tcW w:w="1030" w:type="dxa"/>
            <w:shd w:val="clear" w:color="auto" w:fill="auto"/>
            <w:vAlign w:val="bottom"/>
          </w:tcPr>
          <w:p w:rsidR="00EE1FAC" w:rsidRPr="00EE1FAC" w:rsidRDefault="00CE56DA" w:rsidP="00EE1FA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385.1 91</w:t>
            </w:r>
          </w:p>
        </w:tc>
        <w:tc>
          <w:tcPr>
            <w:tcW w:w="1133" w:type="dxa"/>
            <w:shd w:val="clear" w:color="auto" w:fill="auto"/>
            <w:vAlign w:val="bottom"/>
          </w:tcPr>
          <w:p w:rsidR="00EE1FAC" w:rsidRPr="00EE1FAC" w:rsidRDefault="00CE56DA" w:rsidP="00EE1FA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925.0 106</w:t>
            </w:r>
          </w:p>
        </w:tc>
        <w:tc>
          <w:tcPr>
            <w:tcW w:w="1133" w:type="dxa"/>
            <w:shd w:val="clear" w:color="auto" w:fill="auto"/>
            <w:vAlign w:val="bottom"/>
          </w:tcPr>
          <w:p w:rsidR="00EE1FAC" w:rsidRPr="00EE1FAC" w:rsidRDefault="00CE56DA" w:rsidP="00EE1FA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608.0 130</w:t>
            </w:r>
          </w:p>
        </w:tc>
        <w:tc>
          <w:tcPr>
            <w:tcW w:w="1133" w:type="dxa"/>
            <w:shd w:val="clear" w:color="auto" w:fill="auto"/>
            <w:vAlign w:val="bottom"/>
          </w:tcPr>
          <w:p w:rsidR="00EE1FAC" w:rsidRPr="00EE1FAC" w:rsidRDefault="00CE56DA" w:rsidP="00EE1FA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207.3 186</w:t>
            </w:r>
          </w:p>
        </w:tc>
      </w:tr>
      <w:tr w:rsidR="00CE56DA" w:rsidRPr="00EE1FAC">
        <w:tblPrEx>
          <w:tblCellMar>
            <w:top w:w="0" w:type="dxa"/>
            <w:bottom w:w="0" w:type="dxa"/>
          </w:tblCellMar>
        </w:tblPrEx>
        <w:trPr>
          <w:cantSplit/>
        </w:trPr>
        <w:tc>
          <w:tcPr>
            <w:tcW w:w="1236" w:type="dxa"/>
            <w:shd w:val="clear" w:color="auto" w:fill="auto"/>
            <w:vAlign w:val="bottom"/>
          </w:tcPr>
          <w:p w:rsidR="00EE1FAC" w:rsidRPr="00EE1FAC" w:rsidRDefault="00291CD3" w:rsidP="00EE1FAC">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الميزانية العادية</w:t>
            </w:r>
          </w:p>
        </w:tc>
        <w:tc>
          <w:tcPr>
            <w:tcW w:w="1030" w:type="dxa"/>
            <w:shd w:val="clear" w:color="auto" w:fill="auto"/>
            <w:vAlign w:val="bottom"/>
          </w:tcPr>
          <w:p w:rsidR="00EE1FAC" w:rsidRPr="00EE1FAC" w:rsidRDefault="00EE1FAC" w:rsidP="00EE1FAC">
            <w:pPr>
              <w:tabs>
                <w:tab w:val="left" w:pos="288"/>
                <w:tab w:val="left" w:pos="576"/>
                <w:tab w:val="left" w:pos="864"/>
                <w:tab w:val="left" w:pos="1152"/>
              </w:tabs>
              <w:spacing w:before="40" w:after="80" w:line="240" w:lineRule="exact"/>
              <w:ind w:right="144"/>
              <w:rPr>
                <w:rFonts w:hint="cs"/>
                <w:sz w:val="16"/>
                <w:szCs w:val="24"/>
                <w:rtl/>
                <w:lang w:bidi="ar-EG"/>
              </w:rPr>
            </w:pPr>
          </w:p>
        </w:tc>
        <w:tc>
          <w:tcPr>
            <w:tcW w:w="1030" w:type="dxa"/>
            <w:shd w:val="clear" w:color="auto" w:fill="auto"/>
            <w:vAlign w:val="bottom"/>
          </w:tcPr>
          <w:p w:rsidR="00EE1FAC" w:rsidRPr="00EE1FAC" w:rsidRDefault="00EE1FAC" w:rsidP="00EE1FAC">
            <w:pPr>
              <w:tabs>
                <w:tab w:val="left" w:pos="288"/>
                <w:tab w:val="left" w:pos="576"/>
                <w:tab w:val="left" w:pos="864"/>
                <w:tab w:val="left" w:pos="1152"/>
              </w:tabs>
              <w:spacing w:before="40" w:after="80" w:line="240" w:lineRule="exact"/>
              <w:ind w:right="144"/>
              <w:rPr>
                <w:rFonts w:hint="cs"/>
                <w:sz w:val="16"/>
                <w:szCs w:val="24"/>
                <w:rtl/>
                <w:lang w:bidi="ar-EG"/>
              </w:rPr>
            </w:pPr>
          </w:p>
        </w:tc>
        <w:tc>
          <w:tcPr>
            <w:tcW w:w="1030" w:type="dxa"/>
            <w:shd w:val="clear" w:color="auto" w:fill="auto"/>
            <w:vAlign w:val="bottom"/>
          </w:tcPr>
          <w:p w:rsidR="00EE1FAC" w:rsidRPr="00EE1FAC" w:rsidRDefault="00EE1FAC" w:rsidP="00EE1FAC">
            <w:pPr>
              <w:tabs>
                <w:tab w:val="left" w:pos="288"/>
                <w:tab w:val="left" w:pos="576"/>
                <w:tab w:val="left" w:pos="864"/>
                <w:tab w:val="left" w:pos="1152"/>
              </w:tabs>
              <w:spacing w:before="40" w:after="80" w:line="240" w:lineRule="exact"/>
              <w:ind w:right="144"/>
              <w:rPr>
                <w:rFonts w:hint="cs"/>
                <w:sz w:val="16"/>
                <w:szCs w:val="24"/>
                <w:rtl/>
                <w:lang w:bidi="ar-EG"/>
              </w:rPr>
            </w:pPr>
          </w:p>
        </w:tc>
        <w:tc>
          <w:tcPr>
            <w:tcW w:w="1030" w:type="dxa"/>
            <w:shd w:val="clear" w:color="auto" w:fill="auto"/>
            <w:vAlign w:val="bottom"/>
          </w:tcPr>
          <w:p w:rsidR="00EE1FAC" w:rsidRPr="00EE1FAC" w:rsidRDefault="00EE1FAC" w:rsidP="00EE1FAC">
            <w:pPr>
              <w:tabs>
                <w:tab w:val="left" w:pos="288"/>
                <w:tab w:val="left" w:pos="576"/>
                <w:tab w:val="left" w:pos="864"/>
                <w:tab w:val="left" w:pos="1152"/>
              </w:tabs>
              <w:spacing w:before="40" w:after="80" w:line="240" w:lineRule="exact"/>
              <w:ind w:right="144"/>
              <w:rPr>
                <w:rFonts w:hint="cs"/>
                <w:sz w:val="16"/>
                <w:szCs w:val="24"/>
                <w:rtl/>
                <w:lang w:bidi="ar-EG"/>
              </w:rPr>
            </w:pPr>
          </w:p>
        </w:tc>
        <w:tc>
          <w:tcPr>
            <w:tcW w:w="1133" w:type="dxa"/>
            <w:shd w:val="clear" w:color="auto" w:fill="auto"/>
            <w:vAlign w:val="bottom"/>
          </w:tcPr>
          <w:p w:rsidR="00EE1FAC" w:rsidRPr="00EE1FAC" w:rsidRDefault="00EE1FAC" w:rsidP="00EE1FAC">
            <w:pPr>
              <w:tabs>
                <w:tab w:val="left" w:pos="288"/>
                <w:tab w:val="left" w:pos="576"/>
                <w:tab w:val="left" w:pos="864"/>
                <w:tab w:val="left" w:pos="1152"/>
              </w:tabs>
              <w:spacing w:before="40" w:after="80" w:line="240" w:lineRule="exact"/>
              <w:ind w:right="144"/>
              <w:rPr>
                <w:rFonts w:hint="cs"/>
                <w:sz w:val="16"/>
                <w:szCs w:val="24"/>
                <w:rtl/>
                <w:lang w:bidi="ar-EG"/>
              </w:rPr>
            </w:pPr>
          </w:p>
        </w:tc>
        <w:tc>
          <w:tcPr>
            <w:tcW w:w="1133" w:type="dxa"/>
            <w:shd w:val="clear" w:color="auto" w:fill="auto"/>
            <w:vAlign w:val="bottom"/>
          </w:tcPr>
          <w:p w:rsidR="00EE1FAC" w:rsidRPr="00EE1FAC" w:rsidRDefault="00EE1FAC" w:rsidP="00EE1FAC">
            <w:pPr>
              <w:tabs>
                <w:tab w:val="left" w:pos="288"/>
                <w:tab w:val="left" w:pos="576"/>
                <w:tab w:val="left" w:pos="864"/>
                <w:tab w:val="left" w:pos="1152"/>
              </w:tabs>
              <w:spacing w:before="40" w:after="80" w:line="240" w:lineRule="exact"/>
              <w:ind w:right="144"/>
              <w:rPr>
                <w:rFonts w:hint="cs"/>
                <w:sz w:val="16"/>
                <w:szCs w:val="24"/>
                <w:rtl/>
                <w:lang w:bidi="ar-EG"/>
              </w:rPr>
            </w:pPr>
          </w:p>
        </w:tc>
        <w:tc>
          <w:tcPr>
            <w:tcW w:w="1133" w:type="dxa"/>
            <w:shd w:val="clear" w:color="auto" w:fill="auto"/>
            <w:vAlign w:val="bottom"/>
          </w:tcPr>
          <w:p w:rsidR="00EE1FAC" w:rsidRPr="00EE1FAC" w:rsidRDefault="00EE1FAC" w:rsidP="00EE1FAC">
            <w:pPr>
              <w:tabs>
                <w:tab w:val="left" w:pos="288"/>
                <w:tab w:val="left" w:pos="576"/>
                <w:tab w:val="left" w:pos="864"/>
                <w:tab w:val="left" w:pos="1152"/>
              </w:tabs>
              <w:spacing w:before="40" w:after="80" w:line="240" w:lineRule="exact"/>
              <w:ind w:right="144"/>
              <w:rPr>
                <w:rFonts w:hint="cs"/>
                <w:sz w:val="16"/>
                <w:szCs w:val="24"/>
                <w:rtl/>
                <w:lang w:bidi="ar-EG"/>
              </w:rPr>
            </w:pPr>
          </w:p>
        </w:tc>
      </w:tr>
      <w:tr w:rsidR="003450E0" w:rsidRPr="00EE1FAC">
        <w:tblPrEx>
          <w:tblCellMar>
            <w:top w:w="0" w:type="dxa"/>
            <w:bottom w:w="0" w:type="dxa"/>
          </w:tblCellMar>
        </w:tblPrEx>
        <w:trPr>
          <w:cantSplit/>
        </w:trPr>
        <w:tc>
          <w:tcPr>
            <w:tcW w:w="1236" w:type="dxa"/>
            <w:shd w:val="clear" w:color="auto" w:fill="auto"/>
            <w:vAlign w:val="bottom"/>
          </w:tcPr>
          <w:p w:rsidR="003450E0" w:rsidRPr="00EE1FAC" w:rsidRDefault="003450E0" w:rsidP="00EE1FAC">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(ملايين الأفغان)</w:t>
            </w:r>
          </w:p>
        </w:tc>
        <w:tc>
          <w:tcPr>
            <w:tcW w:w="1030" w:type="dxa"/>
            <w:shd w:val="clear" w:color="auto" w:fill="auto"/>
            <w:vAlign w:val="bottom"/>
          </w:tcPr>
          <w:p w:rsidR="003450E0" w:rsidRPr="00EE1FAC" w:rsidRDefault="003450E0" w:rsidP="00415A5E">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514.0 15</w:t>
            </w:r>
          </w:p>
        </w:tc>
        <w:tc>
          <w:tcPr>
            <w:tcW w:w="1030" w:type="dxa"/>
            <w:shd w:val="clear" w:color="auto" w:fill="auto"/>
            <w:vAlign w:val="bottom"/>
          </w:tcPr>
          <w:p w:rsidR="003450E0" w:rsidRPr="00EE1FAC" w:rsidRDefault="003450E0" w:rsidP="00415A5E">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972.0 21</w:t>
            </w:r>
          </w:p>
        </w:tc>
        <w:tc>
          <w:tcPr>
            <w:tcW w:w="1030" w:type="dxa"/>
            <w:shd w:val="clear" w:color="auto" w:fill="auto"/>
            <w:vAlign w:val="bottom"/>
          </w:tcPr>
          <w:p w:rsidR="003450E0" w:rsidRPr="00EE1FAC" w:rsidRDefault="003450E0" w:rsidP="00415A5E">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701.0 26</w:t>
            </w:r>
          </w:p>
        </w:tc>
        <w:tc>
          <w:tcPr>
            <w:tcW w:w="1030" w:type="dxa"/>
            <w:shd w:val="clear" w:color="auto" w:fill="auto"/>
            <w:vAlign w:val="bottom"/>
          </w:tcPr>
          <w:p w:rsidR="003450E0" w:rsidRPr="00EE1FAC" w:rsidRDefault="003450E0" w:rsidP="00415A5E">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882.2 32</w:t>
            </w:r>
          </w:p>
        </w:tc>
        <w:tc>
          <w:tcPr>
            <w:tcW w:w="1133" w:type="dxa"/>
            <w:shd w:val="clear" w:color="auto" w:fill="auto"/>
            <w:vAlign w:val="bottom"/>
          </w:tcPr>
          <w:p w:rsidR="003450E0" w:rsidRPr="00EE1FAC" w:rsidRDefault="003450E0" w:rsidP="00415A5E">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346.2 40</w:t>
            </w:r>
          </w:p>
        </w:tc>
        <w:tc>
          <w:tcPr>
            <w:tcW w:w="1133" w:type="dxa"/>
            <w:shd w:val="clear" w:color="auto" w:fill="auto"/>
            <w:vAlign w:val="bottom"/>
          </w:tcPr>
          <w:p w:rsidR="003450E0" w:rsidRPr="00EE1FAC" w:rsidRDefault="003450E0" w:rsidP="00415A5E">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600.0 53</w:t>
            </w:r>
          </w:p>
        </w:tc>
        <w:tc>
          <w:tcPr>
            <w:tcW w:w="1133" w:type="dxa"/>
            <w:shd w:val="clear" w:color="auto" w:fill="auto"/>
            <w:vAlign w:val="bottom"/>
          </w:tcPr>
          <w:p w:rsidR="003450E0" w:rsidRPr="00EE1FAC" w:rsidRDefault="003450E0" w:rsidP="00415A5E">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829.5 73</w:t>
            </w:r>
          </w:p>
        </w:tc>
      </w:tr>
      <w:tr w:rsidR="003450E0" w:rsidRPr="00EE1FAC">
        <w:tblPrEx>
          <w:tblCellMar>
            <w:top w:w="0" w:type="dxa"/>
            <w:bottom w:w="0" w:type="dxa"/>
          </w:tblCellMar>
        </w:tblPrEx>
        <w:trPr>
          <w:cantSplit/>
        </w:trPr>
        <w:tc>
          <w:tcPr>
            <w:tcW w:w="1236" w:type="dxa"/>
            <w:shd w:val="clear" w:color="auto" w:fill="auto"/>
            <w:vAlign w:val="bottom"/>
          </w:tcPr>
          <w:p w:rsidR="003450E0" w:rsidRPr="00EE1FAC" w:rsidRDefault="003450E0" w:rsidP="00EE1FAC">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ميزانية التنمية</w:t>
            </w:r>
          </w:p>
        </w:tc>
        <w:tc>
          <w:tcPr>
            <w:tcW w:w="1030" w:type="dxa"/>
            <w:shd w:val="clear" w:color="auto" w:fill="auto"/>
            <w:vAlign w:val="bottom"/>
          </w:tcPr>
          <w:p w:rsidR="003450E0" w:rsidRPr="00EE1FAC" w:rsidRDefault="003450E0" w:rsidP="00EE1FAC">
            <w:pPr>
              <w:tabs>
                <w:tab w:val="left" w:pos="288"/>
                <w:tab w:val="left" w:pos="576"/>
                <w:tab w:val="left" w:pos="864"/>
                <w:tab w:val="left" w:pos="1152"/>
              </w:tabs>
              <w:spacing w:before="40" w:after="80" w:line="240" w:lineRule="exact"/>
              <w:ind w:right="144"/>
              <w:rPr>
                <w:rFonts w:hint="cs"/>
                <w:sz w:val="16"/>
                <w:szCs w:val="24"/>
                <w:rtl/>
                <w:lang w:bidi="ar-EG"/>
              </w:rPr>
            </w:pPr>
          </w:p>
        </w:tc>
        <w:tc>
          <w:tcPr>
            <w:tcW w:w="1030" w:type="dxa"/>
            <w:shd w:val="clear" w:color="auto" w:fill="auto"/>
            <w:vAlign w:val="bottom"/>
          </w:tcPr>
          <w:p w:rsidR="003450E0" w:rsidRPr="00EE1FAC" w:rsidRDefault="003450E0" w:rsidP="00EE1FAC">
            <w:pPr>
              <w:tabs>
                <w:tab w:val="left" w:pos="288"/>
                <w:tab w:val="left" w:pos="576"/>
                <w:tab w:val="left" w:pos="864"/>
                <w:tab w:val="left" w:pos="1152"/>
              </w:tabs>
              <w:spacing w:before="40" w:after="80" w:line="240" w:lineRule="exact"/>
              <w:ind w:right="144"/>
              <w:rPr>
                <w:rFonts w:hint="cs"/>
                <w:sz w:val="16"/>
                <w:szCs w:val="24"/>
                <w:rtl/>
                <w:lang w:bidi="ar-EG"/>
              </w:rPr>
            </w:pPr>
          </w:p>
        </w:tc>
        <w:tc>
          <w:tcPr>
            <w:tcW w:w="1030" w:type="dxa"/>
            <w:shd w:val="clear" w:color="auto" w:fill="auto"/>
            <w:vAlign w:val="bottom"/>
          </w:tcPr>
          <w:p w:rsidR="003450E0" w:rsidRPr="00EE1FAC" w:rsidRDefault="003450E0" w:rsidP="00EE1FAC">
            <w:pPr>
              <w:tabs>
                <w:tab w:val="left" w:pos="288"/>
                <w:tab w:val="left" w:pos="576"/>
                <w:tab w:val="left" w:pos="864"/>
                <w:tab w:val="left" w:pos="1152"/>
              </w:tabs>
              <w:spacing w:before="40" w:after="80" w:line="240" w:lineRule="exact"/>
              <w:ind w:right="144"/>
              <w:rPr>
                <w:rFonts w:hint="cs"/>
                <w:sz w:val="16"/>
                <w:szCs w:val="24"/>
                <w:rtl/>
                <w:lang w:bidi="ar-EG"/>
              </w:rPr>
            </w:pPr>
          </w:p>
        </w:tc>
        <w:tc>
          <w:tcPr>
            <w:tcW w:w="1030" w:type="dxa"/>
            <w:shd w:val="clear" w:color="auto" w:fill="auto"/>
            <w:vAlign w:val="bottom"/>
          </w:tcPr>
          <w:p w:rsidR="003450E0" w:rsidRPr="00EE1FAC" w:rsidRDefault="003450E0" w:rsidP="00EE1FAC">
            <w:pPr>
              <w:tabs>
                <w:tab w:val="left" w:pos="288"/>
                <w:tab w:val="left" w:pos="576"/>
                <w:tab w:val="left" w:pos="864"/>
                <w:tab w:val="left" w:pos="1152"/>
              </w:tabs>
              <w:spacing w:before="40" w:after="80" w:line="240" w:lineRule="exact"/>
              <w:ind w:right="144"/>
              <w:rPr>
                <w:rFonts w:hint="cs"/>
                <w:sz w:val="16"/>
                <w:szCs w:val="24"/>
                <w:rtl/>
                <w:lang w:bidi="ar-EG"/>
              </w:rPr>
            </w:pPr>
          </w:p>
        </w:tc>
        <w:tc>
          <w:tcPr>
            <w:tcW w:w="1133" w:type="dxa"/>
            <w:shd w:val="clear" w:color="auto" w:fill="auto"/>
            <w:vAlign w:val="bottom"/>
          </w:tcPr>
          <w:p w:rsidR="003450E0" w:rsidRPr="00EE1FAC" w:rsidRDefault="003450E0" w:rsidP="00EE1FAC">
            <w:pPr>
              <w:tabs>
                <w:tab w:val="left" w:pos="288"/>
                <w:tab w:val="left" w:pos="576"/>
                <w:tab w:val="left" w:pos="864"/>
                <w:tab w:val="left" w:pos="1152"/>
              </w:tabs>
              <w:spacing w:before="40" w:after="80" w:line="240" w:lineRule="exact"/>
              <w:ind w:right="144"/>
              <w:rPr>
                <w:rFonts w:hint="cs"/>
                <w:sz w:val="16"/>
                <w:szCs w:val="24"/>
                <w:rtl/>
                <w:lang w:bidi="ar-EG"/>
              </w:rPr>
            </w:pPr>
          </w:p>
        </w:tc>
        <w:tc>
          <w:tcPr>
            <w:tcW w:w="1133" w:type="dxa"/>
            <w:shd w:val="clear" w:color="auto" w:fill="auto"/>
            <w:vAlign w:val="bottom"/>
          </w:tcPr>
          <w:p w:rsidR="003450E0" w:rsidRPr="00EE1FAC" w:rsidRDefault="003450E0" w:rsidP="00EE1FAC">
            <w:pPr>
              <w:tabs>
                <w:tab w:val="left" w:pos="288"/>
                <w:tab w:val="left" w:pos="576"/>
                <w:tab w:val="left" w:pos="864"/>
                <w:tab w:val="left" w:pos="1152"/>
              </w:tabs>
              <w:spacing w:before="40" w:after="80" w:line="240" w:lineRule="exact"/>
              <w:ind w:right="144"/>
              <w:rPr>
                <w:rFonts w:hint="cs"/>
                <w:sz w:val="16"/>
                <w:szCs w:val="24"/>
                <w:rtl/>
                <w:lang w:bidi="ar-EG"/>
              </w:rPr>
            </w:pPr>
          </w:p>
        </w:tc>
        <w:tc>
          <w:tcPr>
            <w:tcW w:w="1133" w:type="dxa"/>
            <w:shd w:val="clear" w:color="auto" w:fill="auto"/>
            <w:vAlign w:val="bottom"/>
          </w:tcPr>
          <w:p w:rsidR="003450E0" w:rsidRPr="00EE1FAC" w:rsidRDefault="003450E0" w:rsidP="00EE1FAC">
            <w:pPr>
              <w:tabs>
                <w:tab w:val="left" w:pos="288"/>
                <w:tab w:val="left" w:pos="576"/>
                <w:tab w:val="left" w:pos="864"/>
                <w:tab w:val="left" w:pos="1152"/>
              </w:tabs>
              <w:spacing w:before="40" w:after="80" w:line="240" w:lineRule="exact"/>
              <w:ind w:right="144"/>
              <w:rPr>
                <w:rFonts w:hint="cs"/>
                <w:sz w:val="16"/>
                <w:szCs w:val="24"/>
                <w:rtl/>
                <w:lang w:bidi="ar-EG"/>
              </w:rPr>
            </w:pPr>
          </w:p>
        </w:tc>
      </w:tr>
      <w:tr w:rsidR="003450E0" w:rsidRPr="00EE1FAC">
        <w:tblPrEx>
          <w:tblCellMar>
            <w:top w:w="0" w:type="dxa"/>
            <w:bottom w:w="0" w:type="dxa"/>
          </w:tblCellMar>
        </w:tblPrEx>
        <w:trPr>
          <w:cantSplit/>
        </w:trPr>
        <w:tc>
          <w:tcPr>
            <w:tcW w:w="1236" w:type="dxa"/>
            <w:shd w:val="clear" w:color="auto" w:fill="auto"/>
            <w:vAlign w:val="bottom"/>
          </w:tcPr>
          <w:p w:rsidR="003450E0" w:rsidRPr="00EE1FAC" w:rsidRDefault="003450E0" w:rsidP="00EE1FAC">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(ملايين الأفغان)</w:t>
            </w:r>
          </w:p>
        </w:tc>
        <w:tc>
          <w:tcPr>
            <w:tcW w:w="1030" w:type="dxa"/>
            <w:shd w:val="clear" w:color="auto" w:fill="auto"/>
            <w:vAlign w:val="bottom"/>
          </w:tcPr>
          <w:p w:rsidR="003450E0" w:rsidRPr="00EE1FAC" w:rsidRDefault="003450E0" w:rsidP="00EE1FA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صفر</w:t>
            </w:r>
          </w:p>
        </w:tc>
        <w:tc>
          <w:tcPr>
            <w:tcW w:w="1030" w:type="dxa"/>
            <w:shd w:val="clear" w:color="auto" w:fill="auto"/>
            <w:vAlign w:val="bottom"/>
          </w:tcPr>
          <w:p w:rsidR="003450E0" w:rsidRPr="00EE1FAC" w:rsidRDefault="003450E0" w:rsidP="00EE1FA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455.0 9</w:t>
            </w:r>
          </w:p>
        </w:tc>
        <w:tc>
          <w:tcPr>
            <w:tcW w:w="1030" w:type="dxa"/>
            <w:shd w:val="clear" w:color="auto" w:fill="auto"/>
            <w:vAlign w:val="bottom"/>
          </w:tcPr>
          <w:p w:rsidR="003450E0" w:rsidRPr="00EE1FAC" w:rsidRDefault="003450E0" w:rsidP="00EE1FA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387.9 13</w:t>
            </w:r>
          </w:p>
        </w:tc>
        <w:tc>
          <w:tcPr>
            <w:tcW w:w="1030" w:type="dxa"/>
            <w:shd w:val="clear" w:color="auto" w:fill="auto"/>
            <w:vAlign w:val="bottom"/>
          </w:tcPr>
          <w:p w:rsidR="003450E0" w:rsidRPr="00EE1FAC" w:rsidRDefault="003450E0" w:rsidP="00EE1FA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502.9 58</w:t>
            </w:r>
          </w:p>
        </w:tc>
        <w:tc>
          <w:tcPr>
            <w:tcW w:w="1133" w:type="dxa"/>
            <w:shd w:val="clear" w:color="auto" w:fill="auto"/>
            <w:vAlign w:val="bottom"/>
          </w:tcPr>
          <w:p w:rsidR="003450E0" w:rsidRPr="00EE1FAC" w:rsidRDefault="003450E0" w:rsidP="00EE1FA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578.8 66</w:t>
            </w:r>
          </w:p>
        </w:tc>
        <w:tc>
          <w:tcPr>
            <w:tcW w:w="1133" w:type="dxa"/>
            <w:shd w:val="clear" w:color="auto" w:fill="auto"/>
            <w:vAlign w:val="bottom"/>
          </w:tcPr>
          <w:p w:rsidR="003450E0" w:rsidRPr="00EE1FAC" w:rsidRDefault="003450E0" w:rsidP="00EE1FA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008.0 77</w:t>
            </w:r>
          </w:p>
        </w:tc>
        <w:tc>
          <w:tcPr>
            <w:tcW w:w="1133" w:type="dxa"/>
            <w:shd w:val="clear" w:color="auto" w:fill="auto"/>
            <w:vAlign w:val="bottom"/>
          </w:tcPr>
          <w:p w:rsidR="003450E0" w:rsidRPr="00EE1FAC" w:rsidRDefault="003450E0" w:rsidP="00EE1FA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377.0 112</w:t>
            </w:r>
          </w:p>
        </w:tc>
      </w:tr>
      <w:tr w:rsidR="004F1E08" w:rsidRPr="00EE1FAC" w:rsidTr="004F1E08">
        <w:tblPrEx>
          <w:tblCellMar>
            <w:top w:w="0" w:type="dxa"/>
            <w:bottom w:w="0" w:type="dxa"/>
          </w:tblCellMar>
        </w:tblPrEx>
        <w:trPr>
          <w:cantSplit/>
        </w:trPr>
        <w:tc>
          <w:tcPr>
            <w:tcW w:w="4326" w:type="dxa"/>
            <w:gridSpan w:val="4"/>
            <w:shd w:val="clear" w:color="auto" w:fill="auto"/>
            <w:vAlign w:val="bottom"/>
          </w:tcPr>
          <w:p w:rsidR="004F1E08" w:rsidRPr="00EE1FAC" w:rsidRDefault="004F1E08" w:rsidP="00EE1FA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قطاع التنمية والقطاع الاقتصادي الخاص</w:t>
            </w:r>
          </w:p>
        </w:tc>
        <w:tc>
          <w:tcPr>
            <w:tcW w:w="1030" w:type="dxa"/>
            <w:shd w:val="clear" w:color="auto" w:fill="auto"/>
            <w:vAlign w:val="bottom"/>
          </w:tcPr>
          <w:p w:rsidR="004F1E08" w:rsidRPr="00EE1FAC" w:rsidRDefault="004F1E08" w:rsidP="00EE1FAC">
            <w:pPr>
              <w:tabs>
                <w:tab w:val="left" w:pos="288"/>
                <w:tab w:val="left" w:pos="576"/>
                <w:tab w:val="left" w:pos="864"/>
                <w:tab w:val="left" w:pos="1152"/>
              </w:tabs>
              <w:spacing w:before="40" w:after="80" w:line="240" w:lineRule="exact"/>
              <w:ind w:right="144"/>
              <w:rPr>
                <w:rFonts w:hint="cs"/>
                <w:sz w:val="16"/>
                <w:szCs w:val="24"/>
                <w:rtl/>
                <w:lang w:bidi="ar-EG"/>
              </w:rPr>
            </w:pPr>
          </w:p>
        </w:tc>
        <w:tc>
          <w:tcPr>
            <w:tcW w:w="1133" w:type="dxa"/>
            <w:shd w:val="clear" w:color="auto" w:fill="auto"/>
            <w:vAlign w:val="bottom"/>
          </w:tcPr>
          <w:p w:rsidR="004F1E08" w:rsidRPr="00EE1FAC" w:rsidRDefault="004F1E08" w:rsidP="00EE1FAC">
            <w:pPr>
              <w:tabs>
                <w:tab w:val="left" w:pos="288"/>
                <w:tab w:val="left" w:pos="576"/>
                <w:tab w:val="left" w:pos="864"/>
                <w:tab w:val="left" w:pos="1152"/>
              </w:tabs>
              <w:spacing w:before="40" w:after="80" w:line="240" w:lineRule="exact"/>
              <w:ind w:right="144"/>
              <w:rPr>
                <w:rFonts w:hint="cs"/>
                <w:sz w:val="16"/>
                <w:szCs w:val="24"/>
                <w:rtl/>
                <w:lang w:bidi="ar-EG"/>
              </w:rPr>
            </w:pPr>
          </w:p>
        </w:tc>
        <w:tc>
          <w:tcPr>
            <w:tcW w:w="1133" w:type="dxa"/>
            <w:shd w:val="clear" w:color="auto" w:fill="auto"/>
            <w:vAlign w:val="bottom"/>
          </w:tcPr>
          <w:p w:rsidR="004F1E08" w:rsidRPr="00EE1FAC" w:rsidRDefault="004F1E08" w:rsidP="00EE1FAC">
            <w:pPr>
              <w:tabs>
                <w:tab w:val="left" w:pos="288"/>
                <w:tab w:val="left" w:pos="576"/>
                <w:tab w:val="left" w:pos="864"/>
                <w:tab w:val="left" w:pos="1152"/>
              </w:tabs>
              <w:spacing w:before="40" w:after="80" w:line="240" w:lineRule="exact"/>
              <w:ind w:right="144"/>
              <w:rPr>
                <w:rFonts w:hint="cs"/>
                <w:sz w:val="16"/>
                <w:szCs w:val="24"/>
                <w:rtl/>
                <w:lang w:bidi="ar-EG"/>
              </w:rPr>
            </w:pPr>
          </w:p>
        </w:tc>
        <w:tc>
          <w:tcPr>
            <w:tcW w:w="1133" w:type="dxa"/>
            <w:shd w:val="clear" w:color="auto" w:fill="auto"/>
            <w:vAlign w:val="bottom"/>
          </w:tcPr>
          <w:p w:rsidR="004F1E08" w:rsidRPr="00EE1FAC" w:rsidRDefault="004F1E08" w:rsidP="00EE1FAC">
            <w:pPr>
              <w:tabs>
                <w:tab w:val="left" w:pos="288"/>
                <w:tab w:val="left" w:pos="576"/>
                <w:tab w:val="left" w:pos="864"/>
                <w:tab w:val="left" w:pos="1152"/>
              </w:tabs>
              <w:spacing w:before="40" w:after="80" w:line="240" w:lineRule="exact"/>
              <w:ind w:right="144"/>
              <w:rPr>
                <w:rFonts w:hint="cs"/>
                <w:sz w:val="16"/>
                <w:szCs w:val="24"/>
                <w:rtl/>
                <w:lang w:bidi="ar-EG"/>
              </w:rPr>
            </w:pPr>
          </w:p>
        </w:tc>
      </w:tr>
      <w:tr w:rsidR="003450E0" w:rsidRPr="00EE1FAC">
        <w:tblPrEx>
          <w:tblCellMar>
            <w:top w:w="0" w:type="dxa"/>
            <w:bottom w:w="0" w:type="dxa"/>
          </w:tblCellMar>
        </w:tblPrEx>
        <w:trPr>
          <w:cantSplit/>
        </w:trPr>
        <w:tc>
          <w:tcPr>
            <w:tcW w:w="1236" w:type="dxa"/>
            <w:shd w:val="clear" w:color="auto" w:fill="auto"/>
            <w:vAlign w:val="bottom"/>
          </w:tcPr>
          <w:p w:rsidR="003450E0" w:rsidRPr="00EE1FAC" w:rsidRDefault="003450E0" w:rsidP="00EE1FAC">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(ملايين الأفغان)</w:t>
            </w:r>
          </w:p>
        </w:tc>
        <w:tc>
          <w:tcPr>
            <w:tcW w:w="1030" w:type="dxa"/>
            <w:shd w:val="clear" w:color="auto" w:fill="auto"/>
            <w:vAlign w:val="bottom"/>
          </w:tcPr>
          <w:p w:rsidR="003450E0" w:rsidRPr="00EE1FAC" w:rsidRDefault="003450E0" w:rsidP="00EE1FAC">
            <w:pPr>
              <w:tabs>
                <w:tab w:val="left" w:pos="288"/>
                <w:tab w:val="left" w:pos="576"/>
                <w:tab w:val="left" w:pos="864"/>
                <w:tab w:val="left" w:pos="1152"/>
              </w:tabs>
              <w:spacing w:before="40" w:after="80" w:line="240" w:lineRule="exact"/>
              <w:ind w:right="144"/>
              <w:rPr>
                <w:rFonts w:hint="cs"/>
                <w:sz w:val="16"/>
                <w:szCs w:val="24"/>
                <w:rtl/>
                <w:lang w:bidi="ar-EG"/>
              </w:rPr>
            </w:pPr>
          </w:p>
        </w:tc>
        <w:tc>
          <w:tcPr>
            <w:tcW w:w="1030" w:type="dxa"/>
            <w:shd w:val="clear" w:color="auto" w:fill="auto"/>
            <w:vAlign w:val="bottom"/>
          </w:tcPr>
          <w:p w:rsidR="003450E0" w:rsidRPr="00EE1FAC" w:rsidRDefault="003450E0" w:rsidP="00EE1FAC">
            <w:pPr>
              <w:tabs>
                <w:tab w:val="left" w:pos="288"/>
                <w:tab w:val="left" w:pos="576"/>
                <w:tab w:val="left" w:pos="864"/>
                <w:tab w:val="left" w:pos="1152"/>
              </w:tabs>
              <w:spacing w:before="40" w:after="80" w:line="240" w:lineRule="exact"/>
              <w:ind w:right="144"/>
              <w:rPr>
                <w:rFonts w:hint="cs"/>
                <w:sz w:val="16"/>
                <w:szCs w:val="24"/>
                <w:rtl/>
                <w:lang w:bidi="ar-EG"/>
              </w:rPr>
            </w:pPr>
          </w:p>
        </w:tc>
        <w:tc>
          <w:tcPr>
            <w:tcW w:w="1030" w:type="dxa"/>
            <w:shd w:val="clear" w:color="auto" w:fill="auto"/>
            <w:vAlign w:val="bottom"/>
          </w:tcPr>
          <w:p w:rsidR="003450E0" w:rsidRPr="00EE1FAC" w:rsidRDefault="003450E0" w:rsidP="00EE1FAC">
            <w:pPr>
              <w:tabs>
                <w:tab w:val="left" w:pos="288"/>
                <w:tab w:val="left" w:pos="576"/>
                <w:tab w:val="left" w:pos="864"/>
                <w:tab w:val="left" w:pos="1152"/>
              </w:tabs>
              <w:spacing w:before="40" w:after="80" w:line="240" w:lineRule="exact"/>
              <w:ind w:right="144"/>
              <w:rPr>
                <w:rFonts w:hint="cs"/>
                <w:sz w:val="16"/>
                <w:szCs w:val="24"/>
                <w:rtl/>
                <w:lang w:bidi="ar-EG"/>
              </w:rPr>
            </w:pPr>
          </w:p>
        </w:tc>
        <w:tc>
          <w:tcPr>
            <w:tcW w:w="1030" w:type="dxa"/>
            <w:shd w:val="clear" w:color="auto" w:fill="auto"/>
            <w:vAlign w:val="bottom"/>
          </w:tcPr>
          <w:p w:rsidR="003450E0" w:rsidRPr="00EE1FAC" w:rsidRDefault="003450E0" w:rsidP="00EE1FA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686.9</w:t>
            </w:r>
          </w:p>
        </w:tc>
        <w:tc>
          <w:tcPr>
            <w:tcW w:w="1133" w:type="dxa"/>
            <w:shd w:val="clear" w:color="auto" w:fill="auto"/>
            <w:vAlign w:val="bottom"/>
          </w:tcPr>
          <w:p w:rsidR="003450E0" w:rsidRPr="00EE1FAC" w:rsidRDefault="003450E0" w:rsidP="00EE1FA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006.4 1</w:t>
            </w:r>
          </w:p>
        </w:tc>
        <w:tc>
          <w:tcPr>
            <w:tcW w:w="1133" w:type="dxa"/>
            <w:shd w:val="clear" w:color="auto" w:fill="auto"/>
            <w:vAlign w:val="bottom"/>
          </w:tcPr>
          <w:p w:rsidR="003450E0" w:rsidRPr="00EE1FAC" w:rsidRDefault="003450E0" w:rsidP="00EE1FA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050.2 1</w:t>
            </w:r>
          </w:p>
        </w:tc>
        <w:tc>
          <w:tcPr>
            <w:tcW w:w="1133" w:type="dxa"/>
            <w:shd w:val="clear" w:color="auto" w:fill="auto"/>
            <w:vAlign w:val="bottom"/>
          </w:tcPr>
          <w:p w:rsidR="003450E0" w:rsidRPr="00EE1FAC" w:rsidRDefault="003450E0" w:rsidP="00EE1FA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315.6 1</w:t>
            </w:r>
          </w:p>
        </w:tc>
      </w:tr>
      <w:tr w:rsidR="004F1E08" w:rsidRPr="00EE1FAC" w:rsidTr="004F1E08">
        <w:tblPrEx>
          <w:tblCellMar>
            <w:top w:w="0" w:type="dxa"/>
            <w:bottom w:w="0" w:type="dxa"/>
          </w:tblCellMar>
        </w:tblPrEx>
        <w:trPr>
          <w:cantSplit/>
        </w:trPr>
        <w:tc>
          <w:tcPr>
            <w:tcW w:w="4326" w:type="dxa"/>
            <w:gridSpan w:val="4"/>
            <w:shd w:val="clear" w:color="auto" w:fill="auto"/>
            <w:vAlign w:val="bottom"/>
          </w:tcPr>
          <w:p w:rsidR="004F1E08" w:rsidRPr="00EE1FAC" w:rsidRDefault="004F1E08" w:rsidP="00EE1FAC">
            <w:pPr>
              <w:tabs>
                <w:tab w:val="left" w:pos="288"/>
                <w:tab w:val="left" w:pos="576"/>
                <w:tab w:val="left" w:pos="864"/>
                <w:tab w:val="left" w:pos="1152"/>
              </w:tabs>
              <w:spacing w:before="40" w:after="80" w:line="240" w:lineRule="exact"/>
              <w:ind w:right="144"/>
              <w:rPr>
                <w:rFonts w:hint="cs"/>
                <w:sz w:val="16"/>
                <w:szCs w:val="24"/>
                <w:rtl/>
                <w:lang w:bidi="ar-EG"/>
              </w:rPr>
            </w:pPr>
            <w:r w:rsidRPr="00067145">
              <w:rPr>
                <w:rFonts w:hint="cs"/>
                <w:sz w:val="24"/>
                <w:szCs w:val="24"/>
                <w:rtl/>
                <w:lang w:bidi="ar-EG"/>
              </w:rPr>
              <w:t>الإنتاجية الإجمالية الوطنية بالأسعار الحالية</w:t>
            </w:r>
          </w:p>
        </w:tc>
        <w:tc>
          <w:tcPr>
            <w:tcW w:w="1030" w:type="dxa"/>
            <w:shd w:val="clear" w:color="auto" w:fill="auto"/>
            <w:vAlign w:val="bottom"/>
          </w:tcPr>
          <w:p w:rsidR="004F1E08" w:rsidRPr="00EE1FAC" w:rsidRDefault="004F1E08" w:rsidP="00EE1FAC">
            <w:pPr>
              <w:tabs>
                <w:tab w:val="left" w:pos="288"/>
                <w:tab w:val="left" w:pos="576"/>
                <w:tab w:val="left" w:pos="864"/>
                <w:tab w:val="left" w:pos="1152"/>
              </w:tabs>
              <w:spacing w:before="40" w:after="80" w:line="240" w:lineRule="exact"/>
              <w:ind w:right="144"/>
              <w:rPr>
                <w:rFonts w:hint="cs"/>
                <w:sz w:val="16"/>
                <w:szCs w:val="24"/>
                <w:rtl/>
                <w:lang w:bidi="ar-EG"/>
              </w:rPr>
            </w:pPr>
          </w:p>
        </w:tc>
        <w:tc>
          <w:tcPr>
            <w:tcW w:w="1133" w:type="dxa"/>
            <w:shd w:val="clear" w:color="auto" w:fill="auto"/>
            <w:vAlign w:val="bottom"/>
          </w:tcPr>
          <w:p w:rsidR="004F1E08" w:rsidRPr="00EE1FAC" w:rsidRDefault="004F1E08" w:rsidP="00EE1FAC">
            <w:pPr>
              <w:tabs>
                <w:tab w:val="left" w:pos="288"/>
                <w:tab w:val="left" w:pos="576"/>
                <w:tab w:val="left" w:pos="864"/>
                <w:tab w:val="left" w:pos="1152"/>
              </w:tabs>
              <w:spacing w:before="40" w:after="80" w:line="240" w:lineRule="exact"/>
              <w:ind w:right="144"/>
              <w:rPr>
                <w:rFonts w:hint="cs"/>
                <w:sz w:val="16"/>
                <w:szCs w:val="24"/>
                <w:rtl/>
                <w:lang w:bidi="ar-EG"/>
              </w:rPr>
            </w:pPr>
          </w:p>
        </w:tc>
        <w:tc>
          <w:tcPr>
            <w:tcW w:w="1133" w:type="dxa"/>
            <w:shd w:val="clear" w:color="auto" w:fill="auto"/>
            <w:vAlign w:val="bottom"/>
          </w:tcPr>
          <w:p w:rsidR="004F1E08" w:rsidRPr="00EE1FAC" w:rsidRDefault="004F1E08" w:rsidP="00EE1FAC">
            <w:pPr>
              <w:tabs>
                <w:tab w:val="left" w:pos="288"/>
                <w:tab w:val="left" w:pos="576"/>
                <w:tab w:val="left" w:pos="864"/>
                <w:tab w:val="left" w:pos="1152"/>
              </w:tabs>
              <w:spacing w:before="40" w:after="80" w:line="240" w:lineRule="exact"/>
              <w:ind w:right="144"/>
              <w:rPr>
                <w:rFonts w:hint="cs"/>
                <w:sz w:val="16"/>
                <w:szCs w:val="24"/>
                <w:rtl/>
                <w:lang w:bidi="ar-EG"/>
              </w:rPr>
            </w:pPr>
          </w:p>
        </w:tc>
        <w:tc>
          <w:tcPr>
            <w:tcW w:w="1133" w:type="dxa"/>
            <w:shd w:val="clear" w:color="auto" w:fill="auto"/>
            <w:vAlign w:val="bottom"/>
          </w:tcPr>
          <w:p w:rsidR="004F1E08" w:rsidRPr="00EE1FAC" w:rsidRDefault="004F1E08" w:rsidP="00EE1FAC">
            <w:pPr>
              <w:tabs>
                <w:tab w:val="left" w:pos="288"/>
                <w:tab w:val="left" w:pos="576"/>
                <w:tab w:val="left" w:pos="864"/>
                <w:tab w:val="left" w:pos="1152"/>
              </w:tabs>
              <w:spacing w:before="40" w:after="80" w:line="240" w:lineRule="exact"/>
              <w:ind w:right="144"/>
              <w:rPr>
                <w:rFonts w:hint="cs"/>
                <w:sz w:val="16"/>
                <w:szCs w:val="24"/>
                <w:rtl/>
                <w:lang w:bidi="ar-EG"/>
              </w:rPr>
            </w:pPr>
          </w:p>
        </w:tc>
      </w:tr>
      <w:tr w:rsidR="003450E0" w:rsidRPr="00EE1FAC">
        <w:tblPrEx>
          <w:tblCellMar>
            <w:top w:w="0" w:type="dxa"/>
            <w:bottom w:w="0" w:type="dxa"/>
          </w:tblCellMar>
        </w:tblPrEx>
        <w:trPr>
          <w:cantSplit/>
        </w:trPr>
        <w:tc>
          <w:tcPr>
            <w:tcW w:w="1236" w:type="dxa"/>
            <w:shd w:val="clear" w:color="auto" w:fill="auto"/>
            <w:vAlign w:val="bottom"/>
          </w:tcPr>
          <w:p w:rsidR="003450E0" w:rsidRPr="00EE1FAC" w:rsidRDefault="003450E0" w:rsidP="00EE1FAC">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(ملايين الأفغان)</w:t>
            </w:r>
          </w:p>
        </w:tc>
        <w:tc>
          <w:tcPr>
            <w:tcW w:w="1030" w:type="dxa"/>
            <w:shd w:val="clear" w:color="auto" w:fill="auto"/>
            <w:vAlign w:val="bottom"/>
          </w:tcPr>
          <w:p w:rsidR="003450E0" w:rsidRPr="00EE1FAC" w:rsidRDefault="003450E0" w:rsidP="00EE1FA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576 196</w:t>
            </w:r>
          </w:p>
        </w:tc>
        <w:tc>
          <w:tcPr>
            <w:tcW w:w="1030" w:type="dxa"/>
            <w:shd w:val="clear" w:color="auto" w:fill="auto"/>
            <w:vAlign w:val="bottom"/>
          </w:tcPr>
          <w:p w:rsidR="003450E0" w:rsidRPr="00EE1FAC" w:rsidRDefault="003450E0" w:rsidP="00EE1FA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363 233</w:t>
            </w:r>
          </w:p>
        </w:tc>
        <w:tc>
          <w:tcPr>
            <w:tcW w:w="1030" w:type="dxa"/>
            <w:shd w:val="clear" w:color="auto" w:fill="auto"/>
            <w:vAlign w:val="bottom"/>
          </w:tcPr>
          <w:p w:rsidR="003450E0" w:rsidRPr="00EE1FAC" w:rsidRDefault="003450E0" w:rsidP="00EE1FA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707 272</w:t>
            </w:r>
          </w:p>
        </w:tc>
        <w:tc>
          <w:tcPr>
            <w:tcW w:w="1030" w:type="dxa"/>
            <w:shd w:val="clear" w:color="auto" w:fill="auto"/>
            <w:vAlign w:val="bottom"/>
          </w:tcPr>
          <w:p w:rsidR="003450E0" w:rsidRPr="00EE1FAC" w:rsidRDefault="003450E0" w:rsidP="00EE1FA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541 338</w:t>
            </w:r>
          </w:p>
        </w:tc>
        <w:tc>
          <w:tcPr>
            <w:tcW w:w="1133" w:type="dxa"/>
            <w:shd w:val="clear" w:color="auto" w:fill="auto"/>
            <w:vAlign w:val="bottom"/>
          </w:tcPr>
          <w:p w:rsidR="003450E0" w:rsidRPr="00EE1FAC" w:rsidRDefault="003450E0" w:rsidP="00EE1FA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673 407</w:t>
            </w:r>
          </w:p>
        </w:tc>
        <w:tc>
          <w:tcPr>
            <w:tcW w:w="1133" w:type="dxa"/>
            <w:shd w:val="clear" w:color="auto" w:fill="auto"/>
            <w:vAlign w:val="bottom"/>
          </w:tcPr>
          <w:p w:rsidR="003450E0" w:rsidRPr="00EE1FAC" w:rsidRDefault="003450E0" w:rsidP="00EE1FA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630 505</w:t>
            </w:r>
          </w:p>
        </w:tc>
        <w:tc>
          <w:tcPr>
            <w:tcW w:w="1133" w:type="dxa"/>
            <w:shd w:val="clear" w:color="auto" w:fill="auto"/>
            <w:vAlign w:val="bottom"/>
          </w:tcPr>
          <w:p w:rsidR="003450E0" w:rsidRPr="00EE1FAC" w:rsidRDefault="003450E0" w:rsidP="00EE1FA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167 542</w:t>
            </w:r>
          </w:p>
        </w:tc>
      </w:tr>
      <w:tr w:rsidR="004F1E08" w:rsidRPr="00EE1FAC" w:rsidTr="004F1E08">
        <w:tblPrEx>
          <w:tblCellMar>
            <w:top w:w="0" w:type="dxa"/>
            <w:bottom w:w="0" w:type="dxa"/>
          </w:tblCellMar>
        </w:tblPrEx>
        <w:trPr>
          <w:cantSplit/>
        </w:trPr>
        <w:tc>
          <w:tcPr>
            <w:tcW w:w="4326" w:type="dxa"/>
            <w:gridSpan w:val="4"/>
            <w:shd w:val="clear" w:color="auto" w:fill="auto"/>
            <w:vAlign w:val="bottom"/>
          </w:tcPr>
          <w:p w:rsidR="004F1E08" w:rsidRPr="00EE1FAC" w:rsidRDefault="004F1E08" w:rsidP="00EE1FAC">
            <w:pPr>
              <w:tabs>
                <w:tab w:val="left" w:pos="288"/>
                <w:tab w:val="left" w:pos="576"/>
                <w:tab w:val="left" w:pos="864"/>
                <w:tab w:val="left" w:pos="1152"/>
              </w:tabs>
              <w:spacing w:before="40" w:after="80" w:line="240" w:lineRule="exact"/>
              <w:ind w:right="144"/>
              <w:rPr>
                <w:rFonts w:hint="cs"/>
                <w:sz w:val="16"/>
                <w:szCs w:val="24"/>
                <w:rtl/>
                <w:lang w:bidi="ar-EG"/>
              </w:rPr>
            </w:pPr>
            <w:r w:rsidRPr="00067145">
              <w:rPr>
                <w:rFonts w:hint="cs"/>
                <w:sz w:val="24"/>
                <w:szCs w:val="24"/>
                <w:rtl/>
                <w:lang w:bidi="ar-EG"/>
              </w:rPr>
              <w:t xml:space="preserve">الإنتاجية الإجمالية الوطنية بالأسعار </w:t>
            </w:r>
            <w:r>
              <w:rPr>
                <w:rFonts w:hint="cs"/>
                <w:sz w:val="24"/>
                <w:szCs w:val="24"/>
                <w:rtl/>
                <w:lang w:bidi="ar-EG"/>
              </w:rPr>
              <w:t>الثابتة</w:t>
            </w:r>
          </w:p>
        </w:tc>
        <w:tc>
          <w:tcPr>
            <w:tcW w:w="1030" w:type="dxa"/>
            <w:shd w:val="clear" w:color="auto" w:fill="auto"/>
            <w:vAlign w:val="bottom"/>
          </w:tcPr>
          <w:p w:rsidR="004F1E08" w:rsidRPr="00EE1FAC" w:rsidRDefault="004F1E08" w:rsidP="00EE1FAC">
            <w:pPr>
              <w:tabs>
                <w:tab w:val="left" w:pos="288"/>
                <w:tab w:val="left" w:pos="576"/>
                <w:tab w:val="left" w:pos="864"/>
                <w:tab w:val="left" w:pos="1152"/>
              </w:tabs>
              <w:spacing w:before="40" w:after="80" w:line="240" w:lineRule="exact"/>
              <w:ind w:right="144"/>
              <w:rPr>
                <w:rFonts w:hint="cs"/>
                <w:sz w:val="16"/>
                <w:szCs w:val="24"/>
                <w:rtl/>
                <w:lang w:bidi="ar-EG"/>
              </w:rPr>
            </w:pPr>
          </w:p>
        </w:tc>
        <w:tc>
          <w:tcPr>
            <w:tcW w:w="1133" w:type="dxa"/>
            <w:shd w:val="clear" w:color="auto" w:fill="auto"/>
            <w:vAlign w:val="bottom"/>
          </w:tcPr>
          <w:p w:rsidR="004F1E08" w:rsidRPr="00EE1FAC" w:rsidRDefault="004F1E08" w:rsidP="00EE1FAC">
            <w:pPr>
              <w:tabs>
                <w:tab w:val="left" w:pos="288"/>
                <w:tab w:val="left" w:pos="576"/>
                <w:tab w:val="left" w:pos="864"/>
                <w:tab w:val="left" w:pos="1152"/>
              </w:tabs>
              <w:spacing w:before="40" w:after="80" w:line="240" w:lineRule="exact"/>
              <w:ind w:right="144"/>
              <w:rPr>
                <w:rFonts w:hint="cs"/>
                <w:sz w:val="16"/>
                <w:szCs w:val="24"/>
                <w:rtl/>
                <w:lang w:bidi="ar-EG"/>
              </w:rPr>
            </w:pPr>
          </w:p>
        </w:tc>
        <w:tc>
          <w:tcPr>
            <w:tcW w:w="1133" w:type="dxa"/>
            <w:shd w:val="clear" w:color="auto" w:fill="auto"/>
            <w:vAlign w:val="bottom"/>
          </w:tcPr>
          <w:p w:rsidR="004F1E08" w:rsidRPr="00EE1FAC" w:rsidRDefault="004F1E08" w:rsidP="00EE1FAC">
            <w:pPr>
              <w:tabs>
                <w:tab w:val="left" w:pos="288"/>
                <w:tab w:val="left" w:pos="576"/>
                <w:tab w:val="left" w:pos="864"/>
                <w:tab w:val="left" w:pos="1152"/>
              </w:tabs>
              <w:spacing w:before="40" w:after="80" w:line="240" w:lineRule="exact"/>
              <w:ind w:right="144"/>
              <w:rPr>
                <w:rFonts w:hint="cs"/>
                <w:sz w:val="16"/>
                <w:szCs w:val="24"/>
                <w:rtl/>
                <w:lang w:bidi="ar-EG"/>
              </w:rPr>
            </w:pPr>
          </w:p>
        </w:tc>
        <w:tc>
          <w:tcPr>
            <w:tcW w:w="1133" w:type="dxa"/>
            <w:shd w:val="clear" w:color="auto" w:fill="auto"/>
            <w:vAlign w:val="bottom"/>
          </w:tcPr>
          <w:p w:rsidR="004F1E08" w:rsidRPr="00EE1FAC" w:rsidRDefault="004F1E08" w:rsidP="00EE1FAC">
            <w:pPr>
              <w:tabs>
                <w:tab w:val="left" w:pos="288"/>
                <w:tab w:val="left" w:pos="576"/>
                <w:tab w:val="left" w:pos="864"/>
                <w:tab w:val="left" w:pos="1152"/>
              </w:tabs>
              <w:spacing w:before="40" w:after="80" w:line="240" w:lineRule="exact"/>
              <w:ind w:right="144"/>
              <w:rPr>
                <w:rFonts w:hint="cs"/>
                <w:sz w:val="16"/>
                <w:szCs w:val="24"/>
                <w:rtl/>
                <w:lang w:bidi="ar-EG"/>
              </w:rPr>
            </w:pPr>
          </w:p>
        </w:tc>
      </w:tr>
      <w:tr w:rsidR="003450E0" w:rsidRPr="00EE1FAC">
        <w:tblPrEx>
          <w:tblCellMar>
            <w:top w:w="0" w:type="dxa"/>
            <w:bottom w:w="0" w:type="dxa"/>
          </w:tblCellMar>
        </w:tblPrEx>
        <w:trPr>
          <w:cantSplit/>
        </w:trPr>
        <w:tc>
          <w:tcPr>
            <w:tcW w:w="1236" w:type="dxa"/>
            <w:tcBorders>
              <w:bottom w:val="single" w:sz="12" w:space="0" w:color="auto"/>
            </w:tcBorders>
            <w:shd w:val="clear" w:color="auto" w:fill="auto"/>
            <w:vAlign w:val="bottom"/>
          </w:tcPr>
          <w:p w:rsidR="003450E0" w:rsidRPr="00EE1FAC" w:rsidRDefault="003450E0" w:rsidP="00EE1FAC">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(ملايين الأفغان)</w:t>
            </w:r>
          </w:p>
        </w:tc>
        <w:tc>
          <w:tcPr>
            <w:tcW w:w="1030" w:type="dxa"/>
            <w:tcBorders>
              <w:bottom w:val="single" w:sz="12" w:space="0" w:color="auto"/>
            </w:tcBorders>
            <w:shd w:val="clear" w:color="auto" w:fill="auto"/>
            <w:vAlign w:val="bottom"/>
          </w:tcPr>
          <w:p w:rsidR="003450E0" w:rsidRPr="00EE1FAC" w:rsidRDefault="003450E0" w:rsidP="00EE1FA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576 196</w:t>
            </w:r>
          </w:p>
        </w:tc>
        <w:tc>
          <w:tcPr>
            <w:tcW w:w="1030" w:type="dxa"/>
            <w:tcBorders>
              <w:bottom w:val="single" w:sz="12" w:space="0" w:color="auto"/>
            </w:tcBorders>
            <w:shd w:val="clear" w:color="auto" w:fill="auto"/>
            <w:vAlign w:val="bottom"/>
          </w:tcPr>
          <w:p w:rsidR="003450E0" w:rsidRPr="00EE1FAC" w:rsidRDefault="003450E0" w:rsidP="00EE1FA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723 224</w:t>
            </w:r>
          </w:p>
        </w:tc>
        <w:tc>
          <w:tcPr>
            <w:tcW w:w="1030" w:type="dxa"/>
            <w:tcBorders>
              <w:bottom w:val="single" w:sz="12" w:space="0" w:color="auto"/>
            </w:tcBorders>
            <w:shd w:val="clear" w:color="auto" w:fill="auto"/>
            <w:vAlign w:val="bottom"/>
          </w:tcPr>
          <w:p w:rsidR="003450E0" w:rsidRPr="00EE1FAC" w:rsidRDefault="003450E0" w:rsidP="00EE1FA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936 245</w:t>
            </w:r>
          </w:p>
        </w:tc>
        <w:tc>
          <w:tcPr>
            <w:tcW w:w="1030" w:type="dxa"/>
            <w:tcBorders>
              <w:bottom w:val="single" w:sz="12" w:space="0" w:color="auto"/>
            </w:tcBorders>
            <w:shd w:val="clear" w:color="auto" w:fill="auto"/>
            <w:vAlign w:val="bottom"/>
          </w:tcPr>
          <w:p w:rsidR="003450E0" w:rsidRPr="00EE1FAC" w:rsidRDefault="003450E0" w:rsidP="00EE1FA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633 281</w:t>
            </w:r>
          </w:p>
        </w:tc>
        <w:tc>
          <w:tcPr>
            <w:tcW w:w="1133" w:type="dxa"/>
            <w:tcBorders>
              <w:bottom w:val="single" w:sz="12" w:space="0" w:color="auto"/>
            </w:tcBorders>
            <w:shd w:val="clear" w:color="auto" w:fill="auto"/>
            <w:vAlign w:val="bottom"/>
          </w:tcPr>
          <w:p w:rsidR="003450E0" w:rsidRPr="00EE1FAC" w:rsidRDefault="003450E0" w:rsidP="00EE1FA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139 313</w:t>
            </w:r>
          </w:p>
        </w:tc>
        <w:tc>
          <w:tcPr>
            <w:tcW w:w="1133" w:type="dxa"/>
            <w:tcBorders>
              <w:bottom w:val="single" w:sz="12" w:space="0" w:color="auto"/>
            </w:tcBorders>
            <w:shd w:val="clear" w:color="auto" w:fill="auto"/>
            <w:vAlign w:val="bottom"/>
          </w:tcPr>
          <w:p w:rsidR="003450E0" w:rsidRPr="00EE1FAC" w:rsidRDefault="003450E0" w:rsidP="00EE1FA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798 363</w:t>
            </w:r>
          </w:p>
        </w:tc>
        <w:tc>
          <w:tcPr>
            <w:tcW w:w="1133" w:type="dxa"/>
            <w:tcBorders>
              <w:bottom w:val="single" w:sz="12" w:space="0" w:color="auto"/>
            </w:tcBorders>
            <w:shd w:val="clear" w:color="auto" w:fill="auto"/>
            <w:vAlign w:val="bottom"/>
          </w:tcPr>
          <w:p w:rsidR="003450E0" w:rsidRPr="00EE1FAC" w:rsidRDefault="003450E0" w:rsidP="00EE1FA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109 372</w:t>
            </w:r>
          </w:p>
        </w:tc>
      </w:tr>
    </w:tbl>
    <w:p w:rsidR="006B1A13" w:rsidRDefault="006B1A13" w:rsidP="003450E0">
      <w:pPr>
        <w:pStyle w:val="SingleTxt"/>
        <w:rPr>
          <w:rFonts w:hint="cs"/>
          <w:rtl/>
          <w:lang w:bidi="ar-EG"/>
        </w:rPr>
      </w:pPr>
      <w:r>
        <w:rPr>
          <w:rtl/>
          <w:lang w:bidi="ar-EG"/>
        </w:rPr>
        <w:br w:type="page"/>
      </w:r>
      <w:r>
        <w:rPr>
          <w:rFonts w:hint="cs"/>
          <w:rtl/>
          <w:lang w:bidi="ar-EG"/>
        </w:rPr>
        <w:t>20</w:t>
      </w:r>
      <w:r w:rsidR="003450E0">
        <w:rPr>
          <w:rFonts w:hint="cs"/>
          <w:rtl/>
          <w:lang w:bidi="ar-EG"/>
        </w:rPr>
        <w:t xml:space="preserve"> </w:t>
      </w:r>
      <w:r>
        <w:rPr>
          <w:rFonts w:hint="cs"/>
          <w:rtl/>
          <w:lang w:bidi="ar-EG"/>
        </w:rPr>
        <w:t>-</w:t>
      </w:r>
      <w:r>
        <w:rPr>
          <w:rFonts w:hint="cs"/>
          <w:rtl/>
          <w:lang w:bidi="ar-EG"/>
        </w:rPr>
        <w:tab/>
        <w:t>وتشكل الزراعة، والتجارة، والخدمات، والصناعات الصغيرة أهم القطاعات الاقتصادية في أفغانستان. وتمثل الزراعة 47 في المائة من إيرادات هذا البلد وتعتبر أهم مصدر للدخل لنحو 80 في المائة من السكان. ويعمل 27 في المائة من السكان في النشاط التجاري، و</w:t>
      </w:r>
      <w:r w:rsidR="003450E0">
        <w:rPr>
          <w:rFonts w:hint="eastAsia"/>
          <w:rtl/>
          <w:lang w:bidi="ar-EG"/>
        </w:rPr>
        <w:t> </w:t>
      </w:r>
      <w:r>
        <w:rPr>
          <w:rFonts w:hint="cs"/>
          <w:rtl/>
          <w:lang w:bidi="ar-EG"/>
        </w:rPr>
        <w:t>23 في المائة من السكان يعملون في قطاع الثروة الحيوانية. ومن بين كل 20 أسرة، يأتي دخل أسرة واحدة عن طريق أقربائها خارج البلد أو عن طريق الحرف اليدوية. والتجارة هي مصدر الدخل الرئيس</w:t>
      </w:r>
      <w:r w:rsidR="003450E0">
        <w:rPr>
          <w:rFonts w:hint="cs"/>
          <w:rtl/>
          <w:lang w:bidi="ar-EG"/>
        </w:rPr>
        <w:t>ي</w:t>
      </w:r>
      <w:r>
        <w:rPr>
          <w:rFonts w:hint="cs"/>
          <w:rtl/>
          <w:lang w:bidi="ar-EG"/>
        </w:rPr>
        <w:t xml:space="preserve"> لنحو </w:t>
      </w:r>
      <w:r w:rsidR="003450E0">
        <w:rPr>
          <w:rFonts w:hint="cs"/>
          <w:rtl/>
          <w:lang w:bidi="ar-EG"/>
        </w:rPr>
        <w:t>58</w:t>
      </w:r>
      <w:r>
        <w:rPr>
          <w:rFonts w:hint="cs"/>
          <w:rtl/>
          <w:lang w:bidi="ar-EG"/>
        </w:rPr>
        <w:t xml:space="preserve"> في المائة من السكان الحضر</w:t>
      </w:r>
      <w:r w:rsidR="003450E0">
        <w:rPr>
          <w:rFonts w:hint="cs"/>
          <w:rtl/>
          <w:lang w:bidi="ar-EG"/>
        </w:rPr>
        <w:t>ي</w:t>
      </w:r>
      <w:r>
        <w:rPr>
          <w:rFonts w:hint="cs"/>
          <w:rtl/>
          <w:lang w:bidi="ar-EG"/>
        </w:rPr>
        <w:t>ين. ويعمل 74 في المائة من البدو في تربية الحيوانات الزراعية، و</w:t>
      </w:r>
      <w:r w:rsidR="003450E0">
        <w:rPr>
          <w:rFonts w:hint="cs"/>
          <w:rtl/>
          <w:lang w:bidi="ar-EG"/>
        </w:rPr>
        <w:t xml:space="preserve"> </w:t>
      </w:r>
      <w:r>
        <w:rPr>
          <w:rFonts w:hint="cs"/>
          <w:rtl/>
          <w:lang w:bidi="ar-EG"/>
        </w:rPr>
        <w:t>29 في المائة منهم يقومون بأنشطة أخرى. ويوجد لنحو 19 في المائة من الأسر الحضرية، و 7 في المائة من البدو، و</w:t>
      </w:r>
      <w:r w:rsidR="003450E0">
        <w:rPr>
          <w:rFonts w:hint="cs"/>
          <w:rtl/>
          <w:lang w:bidi="ar-EG"/>
        </w:rPr>
        <w:t xml:space="preserve"> </w:t>
      </w:r>
      <w:r>
        <w:rPr>
          <w:rFonts w:hint="cs"/>
          <w:rtl/>
          <w:lang w:bidi="ar-EG"/>
        </w:rPr>
        <w:t xml:space="preserve">5 في المائة من المواطنين الحضريين عضو واحد على الأقل من أفراد الأسرة يعيش خارج البلد. ويعد نظام القروض الصغيرة أحد مصادر الدخل الأخرى للسكان. وترد في الجدول 2 من المرفق </w:t>
      </w:r>
      <w:r w:rsidR="003450E0">
        <w:rPr>
          <w:rFonts w:hint="cs"/>
          <w:rtl/>
          <w:lang w:bidi="ar-EG"/>
        </w:rPr>
        <w:t>الأول</w:t>
      </w:r>
      <w:r>
        <w:rPr>
          <w:rFonts w:hint="cs"/>
          <w:rtl/>
          <w:lang w:bidi="ar-EG"/>
        </w:rPr>
        <w:t xml:space="preserve"> قائمة بهذه الهيئات التي تقدم قروضاً للمشاريع الصغيرة والمتوسطة الحجم.</w:t>
      </w:r>
    </w:p>
    <w:p w:rsidR="006B1A13" w:rsidRDefault="006B1A13" w:rsidP="00CB2C8D">
      <w:pPr>
        <w:pStyle w:val="SingleTxt"/>
        <w:rPr>
          <w:rFonts w:hint="cs"/>
          <w:rtl/>
          <w:lang w:bidi="ar-EG"/>
        </w:rPr>
      </w:pPr>
      <w:r>
        <w:rPr>
          <w:rFonts w:hint="cs"/>
          <w:rtl/>
          <w:lang w:bidi="ar-EG"/>
        </w:rPr>
        <w:t>21</w:t>
      </w:r>
      <w:r w:rsidR="003450E0">
        <w:rPr>
          <w:rFonts w:hint="cs"/>
          <w:rtl/>
          <w:lang w:bidi="ar-EG"/>
        </w:rPr>
        <w:t xml:space="preserve"> </w:t>
      </w:r>
      <w:r>
        <w:rPr>
          <w:rFonts w:hint="cs"/>
          <w:rtl/>
          <w:lang w:bidi="ar-EG"/>
        </w:rPr>
        <w:t>-</w:t>
      </w:r>
      <w:r>
        <w:rPr>
          <w:rFonts w:hint="cs"/>
          <w:rtl/>
          <w:lang w:bidi="ar-EG"/>
        </w:rPr>
        <w:tab/>
        <w:t>ويعيش نحو 36 في المائة من مجموع السكان في فقر مدقع، وهو ما يعن</w:t>
      </w:r>
      <w:r w:rsidR="003450E0">
        <w:rPr>
          <w:rFonts w:hint="cs"/>
          <w:rtl/>
          <w:lang w:bidi="ar-EG"/>
        </w:rPr>
        <w:t>ي</w:t>
      </w:r>
      <w:r>
        <w:rPr>
          <w:rFonts w:hint="cs"/>
          <w:rtl/>
          <w:lang w:bidi="ar-EG"/>
        </w:rPr>
        <w:t xml:space="preserve"> أن تسعة ملايين أفغاني يعجزون عن الحصول على معظم احتياجاتهم الأساسية. ويشاهد أعلى مستوى للفقر بين البدو، يليهم السكان الريفيون، والأسر الريفية، والمواطنون الحضريون. والأسر التي تقودها امرأة هي أيضا أسر فقيرة. وعموماً، ف</w:t>
      </w:r>
      <w:r w:rsidR="003450E0">
        <w:rPr>
          <w:rFonts w:hint="cs"/>
          <w:rtl/>
          <w:lang w:bidi="ar-EG"/>
        </w:rPr>
        <w:t>إ</w:t>
      </w:r>
      <w:r>
        <w:rPr>
          <w:rFonts w:hint="cs"/>
          <w:rtl/>
          <w:lang w:bidi="ar-EG"/>
        </w:rPr>
        <w:t xml:space="preserve">ن نحو 8 ملايين من السكان في أفغانستان هم </w:t>
      </w:r>
      <w:r w:rsidR="00B36195">
        <w:rPr>
          <w:rFonts w:hint="cs"/>
          <w:rtl/>
          <w:lang w:bidi="ar-EG"/>
        </w:rPr>
        <w:t>الذين</w:t>
      </w:r>
      <w:r>
        <w:rPr>
          <w:rFonts w:hint="cs"/>
          <w:rtl/>
          <w:lang w:bidi="ar-EG"/>
        </w:rPr>
        <w:t xml:space="preserve"> يعملون، من بينهم 5.3 مليون من الرجال والباقون من النساء. ويتضح من الاستقصاء العام عن المشاريع الحالية في أفغانستان أن 8 في المائة من المشاريع في عام 2008 في 17</w:t>
      </w:r>
      <w:r w:rsidR="00CB2C8D">
        <w:rPr>
          <w:rFonts w:hint="eastAsia"/>
          <w:rtl/>
          <w:lang w:bidi="ar-EG"/>
        </w:rPr>
        <w:t> </w:t>
      </w:r>
      <w:r>
        <w:rPr>
          <w:rFonts w:hint="cs"/>
          <w:rtl/>
          <w:lang w:bidi="ar-EG"/>
        </w:rPr>
        <w:t>ولاية مملوكة للنساء. وعموماً، ف</w:t>
      </w:r>
      <w:r w:rsidR="00CB2C8D">
        <w:rPr>
          <w:rFonts w:hint="cs"/>
          <w:rtl/>
          <w:lang w:bidi="ar-EG"/>
        </w:rPr>
        <w:t>إ</w:t>
      </w:r>
      <w:r>
        <w:rPr>
          <w:rFonts w:hint="cs"/>
          <w:rtl/>
          <w:lang w:bidi="ar-EG"/>
        </w:rPr>
        <w:t>ن 46.8 في المائة من العاملين في قطاع المشاريع المتوسطة هم من النساء. وهذا يدل على توازن جيد بين الجنسين.</w:t>
      </w:r>
    </w:p>
    <w:p w:rsidR="00CB2C8D" w:rsidRPr="00CB2C8D" w:rsidRDefault="00CB2C8D" w:rsidP="00CB2C8D">
      <w:pPr>
        <w:pStyle w:val="SingleTxt"/>
        <w:spacing w:after="0" w:line="120" w:lineRule="exact"/>
        <w:rPr>
          <w:rFonts w:hint="cs"/>
          <w:sz w:val="10"/>
          <w:rtl/>
          <w:lang w:bidi="ar-EG"/>
        </w:rPr>
      </w:pPr>
    </w:p>
    <w:p w:rsidR="00CB2C8D" w:rsidRPr="00CB2C8D" w:rsidRDefault="00CB2C8D" w:rsidP="00CB2C8D">
      <w:pPr>
        <w:pStyle w:val="SingleTxt"/>
        <w:spacing w:after="0" w:line="120" w:lineRule="exact"/>
        <w:rPr>
          <w:rFonts w:hint="cs"/>
          <w:sz w:val="10"/>
          <w:rtl/>
          <w:lang w:bidi="ar-EG"/>
        </w:rPr>
      </w:pPr>
    </w:p>
    <w:p w:rsidR="006B1A13" w:rsidRDefault="006B1A13" w:rsidP="00CB2C8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الفصل الثاني: معلومات عن تنفيذ الاتفاقية</w:t>
      </w:r>
    </w:p>
    <w:p w:rsidR="006B1A13" w:rsidRDefault="006B1A13" w:rsidP="00E4716A">
      <w:pPr>
        <w:pStyle w:val="SingleTxt"/>
        <w:rPr>
          <w:rFonts w:hint="cs"/>
          <w:rtl/>
          <w:lang w:bidi="ar-EG"/>
        </w:rPr>
      </w:pPr>
      <w:r>
        <w:rPr>
          <w:rFonts w:hint="cs"/>
          <w:rtl/>
          <w:lang w:bidi="ar-EG"/>
        </w:rPr>
        <w:t>22</w:t>
      </w:r>
      <w:r w:rsidR="00CB2C8D">
        <w:rPr>
          <w:rFonts w:hint="cs"/>
          <w:rtl/>
          <w:lang w:bidi="ar-EG"/>
        </w:rPr>
        <w:t xml:space="preserve"> </w:t>
      </w:r>
      <w:r>
        <w:rPr>
          <w:rFonts w:hint="cs"/>
          <w:rtl/>
          <w:lang w:bidi="ar-EG"/>
        </w:rPr>
        <w:t>-</w:t>
      </w:r>
      <w:r>
        <w:rPr>
          <w:rFonts w:hint="cs"/>
          <w:rtl/>
          <w:lang w:bidi="ar-EG"/>
        </w:rPr>
        <w:tab/>
        <w:t xml:space="preserve"> تنعكس أحكام الاتفاقية في قوانين ولوائح وسياسات هذا البلد. والدستور، وقانون القضاء على العنف ضد المرأة، وقانون الأحزاب السياسية، وقانون المنظمات الاجتماعية، وقانون المظا</w:t>
      </w:r>
      <w:r w:rsidR="00D549DF">
        <w:rPr>
          <w:rFonts w:hint="cs"/>
          <w:rtl/>
          <w:lang w:bidi="ar-EG"/>
        </w:rPr>
        <w:t>هيرات</w:t>
      </w:r>
      <w:r>
        <w:rPr>
          <w:rFonts w:hint="cs"/>
          <w:rtl/>
          <w:lang w:bidi="ar-EG"/>
        </w:rPr>
        <w:t xml:space="preserve">، وقانون </w:t>
      </w:r>
      <w:r w:rsidR="00456C53">
        <w:rPr>
          <w:rFonts w:hint="cs"/>
          <w:rtl/>
          <w:lang w:bidi="ar-EG"/>
        </w:rPr>
        <w:t>الإعلام</w:t>
      </w:r>
      <w:r>
        <w:rPr>
          <w:rFonts w:hint="cs"/>
          <w:rtl/>
          <w:lang w:bidi="ar-EG"/>
        </w:rPr>
        <w:t xml:space="preserve">، وقانون العمل، وقانون الانتخاب، وقانون محامي الدفاع، وقانون </w:t>
      </w:r>
      <w:r w:rsidR="00CB2C8D">
        <w:rPr>
          <w:rFonts w:hint="cs"/>
          <w:rtl/>
          <w:lang w:bidi="ar-EG"/>
        </w:rPr>
        <w:t>الم</w:t>
      </w:r>
      <w:r w:rsidR="00E4716A">
        <w:rPr>
          <w:rFonts w:hint="cs"/>
          <w:rtl/>
          <w:lang w:bidi="ar-EG"/>
        </w:rPr>
        <w:t>عونة</w:t>
      </w:r>
      <w:r>
        <w:rPr>
          <w:rFonts w:hint="cs"/>
          <w:rtl/>
          <w:lang w:bidi="ar-EG"/>
        </w:rPr>
        <w:t xml:space="preserve"> القانونية، وقانون جنوح الأحداث، وخطة العمل الوطنية للمرأة في أفغانستان، وا</w:t>
      </w:r>
      <w:r w:rsidR="00CB2C8D">
        <w:rPr>
          <w:rFonts w:hint="cs"/>
          <w:rtl/>
          <w:lang w:bidi="ar-EG"/>
        </w:rPr>
        <w:t>لا</w:t>
      </w:r>
      <w:r>
        <w:rPr>
          <w:rFonts w:hint="cs"/>
          <w:rtl/>
          <w:lang w:bidi="ar-EG"/>
        </w:rPr>
        <w:t>ستراتيجية الإنمائية الوطنية الأفغانية وغير ذلك من السياسات والقوانين الأخرى قد وضعت في اعتبارها أحكام الاتفاقية في الأقسام ذات الصلة ووضعت إطاراً عملياً لتنفيذها.</w:t>
      </w:r>
    </w:p>
    <w:p w:rsidR="006B1A13" w:rsidRDefault="006B1A13" w:rsidP="0000009F">
      <w:pPr>
        <w:pStyle w:val="SingleTxt"/>
        <w:rPr>
          <w:rFonts w:hint="cs"/>
          <w:rtl/>
          <w:lang w:bidi="ar-EG"/>
        </w:rPr>
      </w:pPr>
      <w:r>
        <w:rPr>
          <w:rFonts w:hint="cs"/>
          <w:rtl/>
          <w:lang w:bidi="ar-EG"/>
        </w:rPr>
        <w:t>23</w:t>
      </w:r>
      <w:r w:rsidR="00CB2C8D">
        <w:rPr>
          <w:rFonts w:hint="cs"/>
          <w:rtl/>
          <w:lang w:bidi="ar-EG"/>
        </w:rPr>
        <w:t xml:space="preserve"> </w:t>
      </w:r>
      <w:r>
        <w:rPr>
          <w:rFonts w:hint="cs"/>
          <w:rtl/>
          <w:lang w:bidi="ar-EG"/>
        </w:rPr>
        <w:t>-</w:t>
      </w:r>
      <w:r>
        <w:rPr>
          <w:rFonts w:hint="cs"/>
          <w:rtl/>
          <w:lang w:bidi="ar-EG"/>
        </w:rPr>
        <w:tab/>
        <w:t>ومنذ التصديق على ال</w:t>
      </w:r>
      <w:r w:rsidR="0000009F">
        <w:rPr>
          <w:rFonts w:hint="cs"/>
          <w:rtl/>
          <w:lang w:bidi="ar-EG"/>
        </w:rPr>
        <w:t>دستور</w:t>
      </w:r>
      <w:r>
        <w:rPr>
          <w:rFonts w:hint="cs"/>
          <w:rtl/>
          <w:lang w:bidi="ar-EG"/>
        </w:rPr>
        <w:t xml:space="preserve"> في عام 2003، التزمت حكومة أفغانستان بتنفيذها واتخذت التدابير اللازمة في هذا الصدد. </w:t>
      </w:r>
      <w:r w:rsidR="0000009F">
        <w:rPr>
          <w:rFonts w:hint="cs"/>
          <w:rtl/>
          <w:lang w:bidi="ar-EG"/>
        </w:rPr>
        <w:t>ف</w:t>
      </w:r>
      <w:r>
        <w:rPr>
          <w:rFonts w:hint="cs"/>
          <w:rtl/>
          <w:lang w:bidi="ar-EG"/>
        </w:rPr>
        <w:t xml:space="preserve">قد تم </w:t>
      </w:r>
      <w:r w:rsidR="00CB2C8D">
        <w:rPr>
          <w:rFonts w:hint="cs"/>
          <w:rtl/>
          <w:lang w:bidi="ar-EG"/>
        </w:rPr>
        <w:t>إ</w:t>
      </w:r>
      <w:r>
        <w:rPr>
          <w:rFonts w:hint="cs"/>
          <w:rtl/>
          <w:lang w:bidi="ar-EG"/>
        </w:rPr>
        <w:t>نشاء كيانات خاصة لتحسين حقوق المرأة، والتصديق على القوانين التي تمس حقوق المرأة مباشرة، والتصديق على خطط العمل التي تتناول مختلف مجالات حياة المرأة الأفغانية، وتعديل تلك القوانين التي تنتهك حقوق المرأة كجزء من تنفيذ هذه الاتفاقية في السنوات الأخيرة.</w:t>
      </w:r>
    </w:p>
    <w:p w:rsidR="00CB2C8D" w:rsidRPr="00CB2C8D" w:rsidRDefault="00CB2C8D" w:rsidP="00CB2C8D">
      <w:pPr>
        <w:pStyle w:val="SingleTxt"/>
        <w:spacing w:after="0" w:line="120" w:lineRule="exact"/>
        <w:rPr>
          <w:rFonts w:hint="cs"/>
          <w:sz w:val="10"/>
          <w:rtl/>
          <w:lang w:bidi="ar-EG"/>
        </w:rPr>
      </w:pPr>
    </w:p>
    <w:p w:rsidR="006B1A13" w:rsidRDefault="006B1A13" w:rsidP="006B1A1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ا</w:t>
      </w:r>
      <w:r>
        <w:rPr>
          <w:rFonts w:hint="cs"/>
          <w:rtl/>
          <w:lang w:bidi="ar-EG"/>
        </w:rPr>
        <w:tab/>
      </w:r>
      <w:r>
        <w:rPr>
          <w:rFonts w:hint="cs"/>
          <w:rtl/>
          <w:lang w:bidi="ar-EG"/>
        </w:rPr>
        <w:tab/>
        <w:t>الإطار الدستوري والقانوني والإداري</w:t>
      </w:r>
    </w:p>
    <w:p w:rsidR="006B1A13" w:rsidRPr="00EA1729" w:rsidRDefault="004F1E08" w:rsidP="004F1E0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sidR="006B1A13" w:rsidRPr="00EA1729">
        <w:rPr>
          <w:rFonts w:hint="cs"/>
          <w:rtl/>
          <w:lang w:bidi="ar-EG"/>
        </w:rPr>
        <w:t>ألف</w:t>
      </w:r>
      <w:r>
        <w:rPr>
          <w:rFonts w:hint="cs"/>
          <w:rtl/>
          <w:lang w:bidi="ar-EG"/>
        </w:rPr>
        <w:t xml:space="preserve"> </w:t>
      </w:r>
      <w:r w:rsidR="00CB2C8D">
        <w:rPr>
          <w:rFonts w:hint="cs"/>
          <w:rtl/>
          <w:lang w:bidi="ar-EG"/>
        </w:rPr>
        <w:t>-</w:t>
      </w:r>
      <w:r w:rsidR="006B1A13" w:rsidRPr="00EA1729">
        <w:rPr>
          <w:rFonts w:hint="cs"/>
          <w:rtl/>
          <w:lang w:bidi="ar-EG"/>
        </w:rPr>
        <w:tab/>
        <w:t>الإطار الدستوري والقانوني</w:t>
      </w:r>
    </w:p>
    <w:p w:rsidR="006B1A13" w:rsidRDefault="006B1A13" w:rsidP="00CB2C8D">
      <w:pPr>
        <w:pStyle w:val="SingleTxt"/>
        <w:rPr>
          <w:rFonts w:hint="cs"/>
          <w:rtl/>
          <w:lang w:bidi="ar-EG"/>
        </w:rPr>
      </w:pPr>
      <w:r>
        <w:rPr>
          <w:rFonts w:hint="cs"/>
          <w:rtl/>
          <w:lang w:bidi="ar-EG"/>
        </w:rPr>
        <w:t>24</w:t>
      </w:r>
      <w:r w:rsidR="00CB2C8D">
        <w:rPr>
          <w:rFonts w:hint="cs"/>
          <w:rtl/>
          <w:lang w:bidi="ar-EG"/>
        </w:rPr>
        <w:t xml:space="preserve"> </w:t>
      </w:r>
      <w:r>
        <w:rPr>
          <w:rFonts w:hint="cs"/>
          <w:rtl/>
          <w:lang w:bidi="ar-EG"/>
        </w:rPr>
        <w:t>-</w:t>
      </w:r>
      <w:r>
        <w:rPr>
          <w:rFonts w:hint="cs"/>
          <w:rtl/>
          <w:lang w:bidi="ar-EG"/>
        </w:rPr>
        <w:tab/>
        <w:t>بعد التشاور مع الفئات الاجتماعية المختلفة، وخاصة المرأة، تمت صياغة الدستور الأفغاني الذي ب</w:t>
      </w:r>
      <w:r w:rsidR="00CB2C8D">
        <w:rPr>
          <w:rFonts w:hint="cs"/>
          <w:rtl/>
          <w:lang w:bidi="ar-EG"/>
        </w:rPr>
        <w:t>ُ</w:t>
      </w:r>
      <w:r>
        <w:rPr>
          <w:rFonts w:hint="cs"/>
          <w:rtl/>
          <w:lang w:bidi="ar-EG"/>
        </w:rPr>
        <w:t>ذل فيه أقصى قدر من الجهود من أجل بلورة حقوق المرأة بشكل واضح. وقد تم التصديق على الدستور بعد 20 يوماً من المناقشات في أوائل عام 2004. وتشير مواد الدستور إلى حقوق الإنسان على النحو التالي:</w:t>
      </w:r>
    </w:p>
    <w:p w:rsidR="006B1A13" w:rsidRDefault="00CB2C8D" w:rsidP="00472615">
      <w:pPr>
        <w:pStyle w:val="SingleTxt"/>
        <w:ind w:left="2592" w:hanging="1325"/>
        <w:rPr>
          <w:rFonts w:hint="cs"/>
          <w:rtl/>
          <w:lang w:bidi="ar-EG"/>
        </w:rPr>
      </w:pPr>
      <w:r>
        <w:rPr>
          <w:rFonts w:hint="cs"/>
          <w:rtl/>
          <w:lang w:bidi="ar-EG"/>
        </w:rPr>
        <w:tab/>
      </w:r>
      <w:r w:rsidR="006B1A13">
        <w:rPr>
          <w:rFonts w:hint="cs"/>
          <w:rtl/>
          <w:lang w:bidi="ar-EG"/>
        </w:rPr>
        <w:t>’1‘</w:t>
      </w:r>
      <w:r>
        <w:rPr>
          <w:rFonts w:hint="cs"/>
          <w:rtl/>
          <w:lang w:bidi="ar-EG"/>
        </w:rPr>
        <w:tab/>
      </w:r>
      <w:r w:rsidR="006B1A13">
        <w:rPr>
          <w:rFonts w:hint="cs"/>
          <w:rtl/>
          <w:lang w:bidi="ar-EG"/>
        </w:rPr>
        <w:t xml:space="preserve">في مقدمة الدستور، تمت الموافقة على الامتثال لميثاق الأمم المتحدة واحترام الإعلان العالمي لحقوق الإنسان، وكان التصديق على الدستور بمثابة </w:t>
      </w:r>
      <w:r w:rsidR="00947F83">
        <w:rPr>
          <w:rFonts w:hint="cs"/>
          <w:rtl/>
          <w:lang w:bidi="ar-EG"/>
        </w:rPr>
        <w:t>إ</w:t>
      </w:r>
      <w:r w:rsidR="006B1A13">
        <w:rPr>
          <w:rFonts w:hint="cs"/>
          <w:rtl/>
          <w:lang w:bidi="ar-EG"/>
        </w:rPr>
        <w:t>قامة مجتمع مدني متحرر من الاستبداد، وحكم الفرد، والتمييز، والعنف، ويكفل الشرعية، والعدالة الاجتماعية، وحقوق الإنسان وكرامته، وحقوق الشعب وحرياته الأساسية</w:t>
      </w:r>
      <w:r w:rsidR="00472615">
        <w:rPr>
          <w:rFonts w:hint="cs"/>
          <w:rtl/>
          <w:lang w:bidi="ar-EG"/>
        </w:rPr>
        <w:t>؛</w:t>
      </w:r>
    </w:p>
    <w:p w:rsidR="006B1A13" w:rsidRDefault="00CB2C8D" w:rsidP="00472615">
      <w:pPr>
        <w:pStyle w:val="SingleTxt"/>
        <w:rPr>
          <w:rFonts w:hint="cs"/>
          <w:rtl/>
          <w:lang w:bidi="ar-EG"/>
        </w:rPr>
      </w:pPr>
      <w:r>
        <w:rPr>
          <w:rFonts w:hint="cs"/>
          <w:rtl/>
          <w:lang w:bidi="ar-EG"/>
        </w:rPr>
        <w:tab/>
      </w:r>
      <w:r w:rsidR="006B1A13">
        <w:rPr>
          <w:rFonts w:hint="cs"/>
          <w:rtl/>
          <w:lang w:bidi="ar-EG"/>
        </w:rPr>
        <w:t>’2‘</w:t>
      </w:r>
      <w:r>
        <w:rPr>
          <w:rFonts w:hint="cs"/>
          <w:rtl/>
          <w:lang w:bidi="ar-EG"/>
        </w:rPr>
        <w:tab/>
      </w:r>
      <w:r w:rsidR="006B1A13">
        <w:rPr>
          <w:rFonts w:hint="cs"/>
          <w:rtl/>
          <w:lang w:bidi="ar-EG"/>
        </w:rPr>
        <w:t>وتحظر المادة 4 حرمان المواطن الأفغاني من حق الجنسية</w:t>
      </w:r>
      <w:r w:rsidR="00472615">
        <w:rPr>
          <w:rFonts w:hint="cs"/>
          <w:rtl/>
          <w:lang w:bidi="ar-EG"/>
        </w:rPr>
        <w:t>؛</w:t>
      </w:r>
    </w:p>
    <w:p w:rsidR="006B1A13" w:rsidRDefault="00CB2C8D" w:rsidP="00472615">
      <w:pPr>
        <w:pStyle w:val="SingleTxt"/>
        <w:ind w:left="2592" w:hanging="1325"/>
        <w:rPr>
          <w:rFonts w:hint="cs"/>
          <w:rtl/>
          <w:lang w:bidi="ar-EG"/>
        </w:rPr>
      </w:pPr>
      <w:r>
        <w:rPr>
          <w:rFonts w:hint="cs"/>
          <w:rtl/>
          <w:lang w:bidi="ar-EG"/>
        </w:rPr>
        <w:tab/>
      </w:r>
      <w:r w:rsidR="006B1A13">
        <w:rPr>
          <w:rFonts w:hint="cs"/>
          <w:rtl/>
          <w:lang w:bidi="ar-EG"/>
        </w:rPr>
        <w:t>’3‘</w:t>
      </w:r>
      <w:r>
        <w:rPr>
          <w:rFonts w:hint="cs"/>
          <w:rtl/>
          <w:lang w:bidi="ar-EG"/>
        </w:rPr>
        <w:tab/>
      </w:r>
      <w:r w:rsidR="006B1A13">
        <w:rPr>
          <w:rFonts w:hint="cs"/>
          <w:rtl/>
          <w:lang w:bidi="ar-EG"/>
        </w:rPr>
        <w:t>وتلزم المادة 6 الحكومة بإقامة مجتمع مريح ومتطور قوامه العدالة الاجتماعية وصون كرامة الإنسان، ودعم حقوق الإنسان، وتحقيق الديمقراطية، والمساواة بين جميع الفئات العرقية والقبائل، والتنمية المتوازنة في كافة المجالات في البلد</w:t>
      </w:r>
      <w:r w:rsidR="00472615">
        <w:rPr>
          <w:rFonts w:hint="cs"/>
          <w:rtl/>
          <w:lang w:bidi="ar-EG"/>
        </w:rPr>
        <w:t>؛</w:t>
      </w:r>
    </w:p>
    <w:p w:rsidR="006B1A13" w:rsidRDefault="00CB2C8D" w:rsidP="00472615">
      <w:pPr>
        <w:pStyle w:val="SingleTxt"/>
        <w:ind w:left="2592" w:hanging="1325"/>
        <w:rPr>
          <w:rFonts w:hint="cs"/>
          <w:rtl/>
          <w:lang w:bidi="ar-EG"/>
        </w:rPr>
      </w:pPr>
      <w:r>
        <w:rPr>
          <w:rFonts w:hint="cs"/>
          <w:rtl/>
          <w:lang w:bidi="ar-EG"/>
        </w:rPr>
        <w:tab/>
      </w:r>
      <w:r w:rsidR="006B1A13">
        <w:rPr>
          <w:rFonts w:hint="cs"/>
          <w:rtl/>
          <w:lang w:bidi="ar-EG"/>
        </w:rPr>
        <w:t>’4‘</w:t>
      </w:r>
      <w:r>
        <w:rPr>
          <w:rFonts w:hint="cs"/>
          <w:rtl/>
          <w:lang w:bidi="ar-EG"/>
        </w:rPr>
        <w:tab/>
      </w:r>
      <w:r w:rsidR="006B1A13">
        <w:rPr>
          <w:rFonts w:hint="cs"/>
          <w:rtl/>
          <w:lang w:bidi="ar-EG"/>
        </w:rPr>
        <w:t>وطبقاً للمادة 7، تلتزم الحكومة بالامتثال لميثاق الأمم المتحدة، والمعاهدات الدولية، والاتفاقيات التي تعد أفغانستان طرفاً فيها، والإعلان العالمي لحقوق الإنسان</w:t>
      </w:r>
      <w:r w:rsidR="00472615">
        <w:rPr>
          <w:rFonts w:hint="cs"/>
          <w:rtl/>
          <w:lang w:bidi="ar-EG"/>
        </w:rPr>
        <w:t>؛</w:t>
      </w:r>
    </w:p>
    <w:p w:rsidR="006B1A13" w:rsidRDefault="00CB2C8D" w:rsidP="00472615">
      <w:pPr>
        <w:pStyle w:val="SingleTxt"/>
        <w:ind w:left="2592" w:hanging="1325"/>
        <w:rPr>
          <w:rFonts w:hint="cs"/>
          <w:rtl/>
          <w:lang w:bidi="ar-EG"/>
        </w:rPr>
      </w:pPr>
      <w:r>
        <w:rPr>
          <w:rFonts w:hint="cs"/>
          <w:rtl/>
          <w:lang w:bidi="ar-EG"/>
        </w:rPr>
        <w:tab/>
      </w:r>
      <w:r w:rsidR="006B1A13">
        <w:rPr>
          <w:rFonts w:hint="cs"/>
          <w:rtl/>
          <w:lang w:bidi="ar-EG"/>
        </w:rPr>
        <w:t>’5‘</w:t>
      </w:r>
      <w:r>
        <w:rPr>
          <w:rFonts w:hint="cs"/>
          <w:rtl/>
          <w:lang w:bidi="ar-EG"/>
        </w:rPr>
        <w:tab/>
      </w:r>
      <w:r w:rsidR="006B1A13">
        <w:rPr>
          <w:rFonts w:hint="cs"/>
          <w:rtl/>
          <w:lang w:bidi="ar-EG"/>
        </w:rPr>
        <w:t>وتنص المادة 14 على أن توفر حكومة أفغانستان المسكن وتوزع الممتلكات العامة على المواطنين المحتاجين حسب الموارد المالية للحكومة</w:t>
      </w:r>
      <w:r w:rsidR="00472615">
        <w:rPr>
          <w:rFonts w:hint="cs"/>
          <w:rtl/>
          <w:lang w:bidi="ar-EG"/>
        </w:rPr>
        <w:t>؛</w:t>
      </w:r>
    </w:p>
    <w:p w:rsidR="006B1A13" w:rsidRDefault="00CB2C8D" w:rsidP="0000009F">
      <w:pPr>
        <w:pStyle w:val="SingleTxt"/>
        <w:ind w:left="2592" w:hanging="1325"/>
        <w:rPr>
          <w:rFonts w:hint="cs"/>
          <w:rtl/>
          <w:lang w:bidi="ar-EG"/>
        </w:rPr>
      </w:pPr>
      <w:r>
        <w:rPr>
          <w:rFonts w:hint="cs"/>
          <w:rtl/>
          <w:lang w:bidi="ar-EG"/>
        </w:rPr>
        <w:tab/>
      </w:r>
      <w:r w:rsidR="006B1A13">
        <w:rPr>
          <w:rFonts w:hint="cs"/>
          <w:rtl/>
          <w:lang w:bidi="ar-EG"/>
        </w:rPr>
        <w:t>’6‘</w:t>
      </w:r>
      <w:r>
        <w:rPr>
          <w:rFonts w:hint="cs"/>
          <w:rtl/>
          <w:lang w:bidi="ar-EG"/>
        </w:rPr>
        <w:tab/>
      </w:r>
      <w:r w:rsidR="006B1A13">
        <w:rPr>
          <w:rFonts w:hint="cs"/>
          <w:rtl/>
          <w:lang w:bidi="ar-EG"/>
        </w:rPr>
        <w:t xml:space="preserve">وتنص المادة 16 على حرية المطبوعات في وسائل </w:t>
      </w:r>
      <w:r w:rsidR="00456C53">
        <w:rPr>
          <w:rFonts w:hint="cs"/>
          <w:rtl/>
          <w:lang w:bidi="ar-EG"/>
        </w:rPr>
        <w:t>الإعلام</w:t>
      </w:r>
      <w:r w:rsidR="006B1A13">
        <w:rPr>
          <w:rFonts w:hint="cs"/>
          <w:rtl/>
          <w:lang w:bidi="ar-EG"/>
        </w:rPr>
        <w:t xml:space="preserve"> بكافة اللغات ال</w:t>
      </w:r>
      <w:r w:rsidR="0000009F">
        <w:rPr>
          <w:rFonts w:hint="cs"/>
          <w:rtl/>
          <w:lang w:bidi="ar-EG"/>
        </w:rPr>
        <w:t>م</w:t>
      </w:r>
      <w:r w:rsidR="006B1A13">
        <w:rPr>
          <w:rFonts w:hint="cs"/>
          <w:rtl/>
          <w:lang w:bidi="ar-EG"/>
        </w:rPr>
        <w:t>س</w:t>
      </w:r>
      <w:r w:rsidR="0000009F">
        <w:rPr>
          <w:rFonts w:hint="cs"/>
          <w:rtl/>
          <w:lang w:bidi="ar-EG"/>
        </w:rPr>
        <w:t>تخدمة</w:t>
      </w:r>
      <w:r w:rsidR="006B1A13">
        <w:rPr>
          <w:rFonts w:hint="cs"/>
          <w:rtl/>
          <w:lang w:bidi="ar-EG"/>
        </w:rPr>
        <w:t xml:space="preserve"> في البلد، ويجب على الحكومة تطوير جميع اللغات في أفغانستان</w:t>
      </w:r>
      <w:r w:rsidR="00472615">
        <w:rPr>
          <w:rFonts w:hint="cs"/>
          <w:rtl/>
          <w:lang w:bidi="ar-EG"/>
        </w:rPr>
        <w:t>؛</w:t>
      </w:r>
    </w:p>
    <w:p w:rsidR="006B1A13" w:rsidRDefault="00CB2C8D" w:rsidP="00472615">
      <w:pPr>
        <w:pStyle w:val="SingleTxt"/>
        <w:rPr>
          <w:rFonts w:hint="cs"/>
          <w:rtl/>
          <w:lang w:bidi="ar-EG"/>
        </w:rPr>
      </w:pPr>
      <w:r>
        <w:rPr>
          <w:rFonts w:hint="cs"/>
          <w:rtl/>
          <w:lang w:bidi="ar-EG"/>
        </w:rPr>
        <w:tab/>
      </w:r>
      <w:r w:rsidR="006B1A13">
        <w:rPr>
          <w:rFonts w:hint="cs"/>
          <w:rtl/>
          <w:lang w:bidi="ar-EG"/>
        </w:rPr>
        <w:t>’7‘</w:t>
      </w:r>
      <w:r>
        <w:rPr>
          <w:rFonts w:hint="cs"/>
          <w:rtl/>
          <w:lang w:bidi="ar-EG"/>
        </w:rPr>
        <w:tab/>
      </w:r>
      <w:r w:rsidR="006B1A13">
        <w:rPr>
          <w:rFonts w:hint="cs"/>
          <w:rtl/>
          <w:lang w:bidi="ar-EG"/>
        </w:rPr>
        <w:t>وتلزم المادة 17 الحكومة بتحسين التعليم على كافة المستويات</w:t>
      </w:r>
      <w:r w:rsidR="00472615">
        <w:rPr>
          <w:rFonts w:hint="cs"/>
          <w:rtl/>
          <w:lang w:bidi="ar-EG"/>
        </w:rPr>
        <w:t>؛</w:t>
      </w:r>
    </w:p>
    <w:p w:rsidR="006B1A13" w:rsidRDefault="00CB2C8D" w:rsidP="00472615">
      <w:pPr>
        <w:pStyle w:val="SingleTxt"/>
        <w:ind w:left="2592" w:hanging="1325"/>
        <w:rPr>
          <w:rFonts w:hint="cs"/>
          <w:rtl/>
          <w:lang w:bidi="ar-EG"/>
        </w:rPr>
      </w:pPr>
      <w:r>
        <w:rPr>
          <w:rFonts w:hint="cs"/>
          <w:rtl/>
          <w:lang w:bidi="ar-EG"/>
        </w:rPr>
        <w:tab/>
      </w:r>
      <w:r w:rsidR="006B1A13">
        <w:rPr>
          <w:rFonts w:hint="cs"/>
          <w:rtl/>
          <w:lang w:bidi="ar-EG"/>
        </w:rPr>
        <w:t>’8‘</w:t>
      </w:r>
      <w:r>
        <w:rPr>
          <w:rFonts w:hint="cs"/>
          <w:rtl/>
          <w:lang w:bidi="ar-EG"/>
        </w:rPr>
        <w:tab/>
      </w:r>
      <w:r w:rsidR="006B1A13">
        <w:rPr>
          <w:rFonts w:hint="cs"/>
          <w:rtl/>
          <w:lang w:bidi="ar-EG"/>
        </w:rPr>
        <w:t>وتحظر المادة 22 جميع أشكال التمييز والتفرقة بين مواطني أفغانستان. وبالمثل، ف</w:t>
      </w:r>
      <w:r>
        <w:rPr>
          <w:rFonts w:hint="cs"/>
          <w:rtl/>
          <w:lang w:bidi="ar-EG"/>
        </w:rPr>
        <w:t>إ</w:t>
      </w:r>
      <w:r w:rsidR="006B1A13">
        <w:rPr>
          <w:rFonts w:hint="cs"/>
          <w:rtl/>
          <w:lang w:bidi="ar-EG"/>
        </w:rPr>
        <w:t>ن جميع مواطني أفغانستان، رجالاً ونساءً، متساوون أمام القانون ومتساوون في الحقوق والالتزامات</w:t>
      </w:r>
      <w:r w:rsidR="00472615">
        <w:rPr>
          <w:rFonts w:hint="cs"/>
          <w:rtl/>
          <w:lang w:bidi="ar-EG"/>
        </w:rPr>
        <w:t>؛</w:t>
      </w:r>
    </w:p>
    <w:p w:rsidR="006B1A13" w:rsidRDefault="00CB2C8D" w:rsidP="00472615">
      <w:pPr>
        <w:pStyle w:val="SingleTxt"/>
        <w:ind w:left="2592" w:hanging="1325"/>
        <w:rPr>
          <w:rFonts w:hint="cs"/>
          <w:rtl/>
          <w:lang w:bidi="ar-EG"/>
        </w:rPr>
      </w:pPr>
      <w:r>
        <w:rPr>
          <w:rFonts w:hint="cs"/>
          <w:rtl/>
          <w:lang w:bidi="ar-EG"/>
        </w:rPr>
        <w:tab/>
      </w:r>
      <w:r w:rsidR="006B1A13">
        <w:rPr>
          <w:rFonts w:hint="cs"/>
          <w:rtl/>
          <w:lang w:bidi="ar-EG"/>
        </w:rPr>
        <w:t>’9‘</w:t>
      </w:r>
      <w:r>
        <w:rPr>
          <w:rFonts w:hint="cs"/>
          <w:rtl/>
          <w:lang w:bidi="ar-EG"/>
        </w:rPr>
        <w:tab/>
      </w:r>
      <w:r w:rsidR="006B1A13">
        <w:rPr>
          <w:rFonts w:hint="cs"/>
          <w:rtl/>
          <w:lang w:bidi="ar-EG"/>
        </w:rPr>
        <w:t>وتنص المادة 23 على أن الحياة هبه من الله وحق طبيعي ولا يمكن حرمان أي شخص من هذا الحق دون مبرر قانوني</w:t>
      </w:r>
      <w:r w:rsidR="00472615">
        <w:rPr>
          <w:rFonts w:hint="cs"/>
          <w:rtl/>
          <w:lang w:bidi="ar-EG"/>
        </w:rPr>
        <w:t>؛</w:t>
      </w:r>
    </w:p>
    <w:p w:rsidR="006B1A13" w:rsidRDefault="00CB2C8D" w:rsidP="0000009F">
      <w:pPr>
        <w:pStyle w:val="SingleTxt"/>
        <w:ind w:left="2592" w:hanging="1325"/>
        <w:rPr>
          <w:rFonts w:hint="cs"/>
          <w:rtl/>
          <w:lang w:bidi="ar-EG"/>
        </w:rPr>
      </w:pPr>
      <w:r>
        <w:rPr>
          <w:rFonts w:hint="cs"/>
          <w:rtl/>
          <w:lang w:bidi="ar-EG"/>
        </w:rPr>
        <w:tab/>
      </w:r>
      <w:r w:rsidR="006B1A13">
        <w:rPr>
          <w:rFonts w:hint="cs"/>
          <w:rtl/>
          <w:lang w:bidi="ar-EG"/>
        </w:rPr>
        <w:t>’10‘</w:t>
      </w:r>
      <w:r>
        <w:rPr>
          <w:rFonts w:hint="cs"/>
          <w:rtl/>
          <w:lang w:bidi="ar-EG"/>
        </w:rPr>
        <w:tab/>
      </w:r>
      <w:r w:rsidR="006B1A13">
        <w:rPr>
          <w:rFonts w:hint="cs"/>
          <w:rtl/>
          <w:lang w:bidi="ar-EG"/>
        </w:rPr>
        <w:t>وطبقاً للمادة 24، ف</w:t>
      </w:r>
      <w:r w:rsidR="00947F83">
        <w:rPr>
          <w:rFonts w:hint="cs"/>
          <w:rtl/>
          <w:lang w:bidi="ar-EG"/>
        </w:rPr>
        <w:t>إ</w:t>
      </w:r>
      <w:r w:rsidR="006B1A13">
        <w:rPr>
          <w:rFonts w:hint="cs"/>
          <w:rtl/>
          <w:lang w:bidi="ar-EG"/>
        </w:rPr>
        <w:t xml:space="preserve">ن الحرية حق وطني لكل إنسان وهذا الحق لا يحده سوى حقوق الآخرين، </w:t>
      </w:r>
      <w:r w:rsidR="0000009F">
        <w:rPr>
          <w:rFonts w:hint="cs"/>
          <w:rtl/>
          <w:lang w:bidi="ar-EG"/>
        </w:rPr>
        <w:t xml:space="preserve">والصالح العام. </w:t>
      </w:r>
      <w:r w:rsidR="006B1A13">
        <w:rPr>
          <w:rFonts w:hint="cs"/>
          <w:rtl/>
          <w:lang w:bidi="ar-EG"/>
        </w:rPr>
        <w:t>وتحم</w:t>
      </w:r>
      <w:r w:rsidR="00947F83">
        <w:rPr>
          <w:rFonts w:hint="cs"/>
          <w:rtl/>
          <w:lang w:bidi="ar-EG"/>
        </w:rPr>
        <w:t>ي</w:t>
      </w:r>
      <w:r w:rsidR="006B1A13">
        <w:rPr>
          <w:rFonts w:hint="cs"/>
          <w:rtl/>
          <w:lang w:bidi="ar-EG"/>
        </w:rPr>
        <w:t xml:space="preserve"> هذه المادة أيضا</w:t>
      </w:r>
      <w:r w:rsidR="00947F83">
        <w:rPr>
          <w:rFonts w:hint="cs"/>
          <w:rtl/>
          <w:lang w:bidi="ar-EG"/>
        </w:rPr>
        <w:t>ً</w:t>
      </w:r>
      <w:r w:rsidR="006B1A13">
        <w:rPr>
          <w:rFonts w:hint="cs"/>
          <w:rtl/>
          <w:lang w:bidi="ar-EG"/>
        </w:rPr>
        <w:t xml:space="preserve"> حرية الإنسان وكرامته من الغزو</w:t>
      </w:r>
      <w:r w:rsidR="00472615">
        <w:rPr>
          <w:rFonts w:hint="cs"/>
          <w:rtl/>
          <w:lang w:bidi="ar-EG"/>
        </w:rPr>
        <w:t>؛</w:t>
      </w:r>
    </w:p>
    <w:p w:rsidR="006B1A13" w:rsidRDefault="00CB2C8D" w:rsidP="00472615">
      <w:pPr>
        <w:pStyle w:val="SingleTxt"/>
        <w:ind w:left="2592" w:hanging="1325"/>
        <w:rPr>
          <w:rFonts w:hint="cs"/>
          <w:rtl/>
          <w:lang w:bidi="ar-EG"/>
        </w:rPr>
      </w:pPr>
      <w:r>
        <w:rPr>
          <w:rFonts w:hint="cs"/>
          <w:rtl/>
          <w:lang w:bidi="ar-EG"/>
        </w:rPr>
        <w:tab/>
      </w:r>
      <w:r w:rsidR="006B1A13">
        <w:rPr>
          <w:rFonts w:hint="cs"/>
          <w:rtl/>
          <w:lang w:bidi="ar-EG"/>
        </w:rPr>
        <w:t>’11‘</w:t>
      </w:r>
      <w:r>
        <w:rPr>
          <w:rFonts w:hint="cs"/>
          <w:rtl/>
          <w:lang w:bidi="ar-EG"/>
        </w:rPr>
        <w:tab/>
      </w:r>
      <w:r w:rsidR="006B1A13">
        <w:rPr>
          <w:rFonts w:hint="cs"/>
          <w:rtl/>
          <w:lang w:bidi="ar-EG"/>
        </w:rPr>
        <w:t>وتتعلق المواد من 25 إلى 31 بالمسائل الجنائية وتفترض أن البراءة هي الأساس؛ ووصفت الجريمة بأنها تصرف شخصي. ويجب أن تتم عملية المقاضاة، والاعتقال، والعقاب طبقاً للقانون. ويحظر حرمان الفرد من الجنسية أو معاقبته بالنفي داخل البلد أو خارجه. وتنص هذه المواد أيضا</w:t>
      </w:r>
      <w:r w:rsidR="00947F83">
        <w:rPr>
          <w:rFonts w:hint="cs"/>
          <w:rtl/>
          <w:lang w:bidi="ar-EG"/>
        </w:rPr>
        <w:t>ً</w:t>
      </w:r>
      <w:r w:rsidR="006B1A13">
        <w:rPr>
          <w:rFonts w:hint="cs"/>
          <w:rtl/>
          <w:lang w:bidi="ar-EG"/>
        </w:rPr>
        <w:t xml:space="preserve"> على حظر التعذيب، والإهانة، والعقوبات الأخرى التي تتعارض مع كرامة الإنسان. وكل فرد له الحق في أن يكون له محامي يدافع عن نفسه ضد أي اتهام، وفي حالة افتقاده للقدرة المالية، ستقوم الحكومة بمساندته</w:t>
      </w:r>
      <w:r w:rsidR="00472615">
        <w:rPr>
          <w:rFonts w:hint="cs"/>
          <w:rtl/>
          <w:lang w:bidi="ar-EG"/>
        </w:rPr>
        <w:t>؛</w:t>
      </w:r>
    </w:p>
    <w:p w:rsidR="006B1A13" w:rsidRDefault="00CB2C8D" w:rsidP="0000009F">
      <w:pPr>
        <w:pStyle w:val="SingleTxt"/>
        <w:rPr>
          <w:rFonts w:hint="cs"/>
          <w:rtl/>
          <w:lang w:bidi="ar-EG"/>
        </w:rPr>
      </w:pPr>
      <w:r>
        <w:rPr>
          <w:rFonts w:hint="cs"/>
          <w:rtl/>
          <w:lang w:bidi="ar-EG"/>
        </w:rPr>
        <w:tab/>
      </w:r>
      <w:r w:rsidR="006B1A13">
        <w:rPr>
          <w:rFonts w:hint="cs"/>
          <w:rtl/>
          <w:lang w:bidi="ar-EG"/>
        </w:rPr>
        <w:t>’12‘</w:t>
      </w:r>
      <w:r>
        <w:rPr>
          <w:rFonts w:hint="cs"/>
          <w:rtl/>
          <w:lang w:bidi="ar-EG"/>
        </w:rPr>
        <w:tab/>
      </w:r>
      <w:r w:rsidR="006B1A13">
        <w:rPr>
          <w:rFonts w:hint="cs"/>
          <w:rtl/>
          <w:lang w:bidi="ar-EG"/>
        </w:rPr>
        <w:t>وتعطي المادة 33 للمواطنين الحق في التصويت والترشح في الانتخابات</w:t>
      </w:r>
      <w:r w:rsidR="00472615">
        <w:rPr>
          <w:rFonts w:hint="cs"/>
          <w:rtl/>
          <w:lang w:bidi="ar-EG"/>
        </w:rPr>
        <w:t>؛</w:t>
      </w:r>
    </w:p>
    <w:p w:rsidR="00947F83" w:rsidRPr="0000009F" w:rsidRDefault="00947F83" w:rsidP="0000009F">
      <w:pPr>
        <w:pStyle w:val="SingleTxt"/>
        <w:rPr>
          <w:rFonts w:hint="cs"/>
          <w:rtl/>
          <w:lang w:bidi="ar-EG"/>
        </w:rPr>
      </w:pPr>
      <w:r w:rsidRPr="00947F83">
        <w:rPr>
          <w:rFonts w:hint="cs"/>
          <w:b/>
          <w:bCs/>
          <w:rtl/>
          <w:lang w:bidi="ar-EG"/>
        </w:rPr>
        <w:tab/>
      </w:r>
      <w:r w:rsidR="0000009F">
        <w:rPr>
          <w:rFonts w:hint="cs"/>
          <w:rtl/>
          <w:lang w:bidi="ar-EG"/>
        </w:rPr>
        <w:t>’13‘</w:t>
      </w:r>
      <w:r w:rsidRPr="00947F83">
        <w:rPr>
          <w:rFonts w:hint="cs"/>
          <w:b/>
          <w:bCs/>
          <w:rtl/>
          <w:lang w:bidi="ar-EG"/>
        </w:rPr>
        <w:tab/>
      </w:r>
      <w:r w:rsidR="0000009F">
        <w:rPr>
          <w:rFonts w:hint="cs"/>
          <w:rtl/>
          <w:lang w:bidi="ar-EG"/>
        </w:rPr>
        <w:t>وتحمي المادة 54 حرية التعبير؛</w:t>
      </w:r>
    </w:p>
    <w:p w:rsidR="006B1A13" w:rsidRDefault="00CB2C8D" w:rsidP="00472615">
      <w:pPr>
        <w:pStyle w:val="SingleTxt"/>
        <w:ind w:left="2592" w:hanging="1325"/>
        <w:rPr>
          <w:rFonts w:hint="cs"/>
          <w:rtl/>
          <w:lang w:bidi="ar-EG"/>
        </w:rPr>
      </w:pPr>
      <w:r>
        <w:rPr>
          <w:rFonts w:hint="cs"/>
          <w:rtl/>
          <w:lang w:bidi="ar-EG"/>
        </w:rPr>
        <w:tab/>
      </w:r>
      <w:r w:rsidR="006B1A13">
        <w:rPr>
          <w:rFonts w:hint="cs"/>
          <w:rtl/>
          <w:lang w:bidi="ar-EG"/>
        </w:rPr>
        <w:t>’</w:t>
      </w:r>
      <w:r w:rsidR="00947F83">
        <w:rPr>
          <w:rFonts w:hint="cs"/>
          <w:rtl/>
          <w:lang w:bidi="ar-EG"/>
        </w:rPr>
        <w:t>14</w:t>
      </w:r>
      <w:r w:rsidR="006B1A13">
        <w:rPr>
          <w:rFonts w:hint="cs"/>
          <w:rtl/>
          <w:lang w:bidi="ar-EG"/>
        </w:rPr>
        <w:t>‘</w:t>
      </w:r>
      <w:r>
        <w:rPr>
          <w:rFonts w:hint="cs"/>
          <w:rtl/>
          <w:lang w:bidi="ar-EG"/>
        </w:rPr>
        <w:tab/>
      </w:r>
      <w:r w:rsidR="006B1A13">
        <w:rPr>
          <w:rFonts w:hint="cs"/>
          <w:rtl/>
          <w:lang w:bidi="ar-EG"/>
        </w:rPr>
        <w:t xml:space="preserve">وطبقاً للمادة 35، يعد </w:t>
      </w:r>
      <w:r w:rsidR="00947F83">
        <w:rPr>
          <w:rFonts w:hint="cs"/>
          <w:rtl/>
          <w:lang w:bidi="ar-EG"/>
        </w:rPr>
        <w:t>إ</w:t>
      </w:r>
      <w:r w:rsidR="006B1A13">
        <w:rPr>
          <w:rFonts w:hint="cs"/>
          <w:rtl/>
          <w:lang w:bidi="ar-EG"/>
        </w:rPr>
        <w:t>نشاء النقابات والأحزاب السياسية حقاً لجميع المواطنين</w:t>
      </w:r>
      <w:r w:rsidR="00472615">
        <w:rPr>
          <w:rFonts w:hint="cs"/>
          <w:rtl/>
          <w:lang w:bidi="ar-EG"/>
        </w:rPr>
        <w:t>؛</w:t>
      </w:r>
    </w:p>
    <w:p w:rsidR="006B1A13" w:rsidRDefault="00CB2C8D" w:rsidP="00472615">
      <w:pPr>
        <w:pStyle w:val="SingleTxt"/>
        <w:rPr>
          <w:rFonts w:hint="cs"/>
          <w:rtl/>
          <w:lang w:bidi="ar-EG"/>
        </w:rPr>
      </w:pPr>
      <w:r>
        <w:rPr>
          <w:rFonts w:hint="cs"/>
          <w:rtl/>
          <w:lang w:bidi="ar-EG"/>
        </w:rPr>
        <w:tab/>
      </w:r>
      <w:r w:rsidR="006B1A13">
        <w:rPr>
          <w:rFonts w:hint="cs"/>
          <w:rtl/>
          <w:lang w:bidi="ar-EG"/>
        </w:rPr>
        <w:t>’</w:t>
      </w:r>
      <w:r w:rsidR="00947F83">
        <w:rPr>
          <w:rFonts w:hint="cs"/>
          <w:rtl/>
          <w:lang w:bidi="ar-EG"/>
        </w:rPr>
        <w:t>15</w:t>
      </w:r>
      <w:r w:rsidR="006B1A13">
        <w:rPr>
          <w:rFonts w:hint="cs"/>
          <w:rtl/>
          <w:lang w:bidi="ar-EG"/>
        </w:rPr>
        <w:t>‘</w:t>
      </w:r>
      <w:r>
        <w:rPr>
          <w:rFonts w:hint="cs"/>
          <w:rtl/>
          <w:lang w:bidi="ar-EG"/>
        </w:rPr>
        <w:tab/>
      </w:r>
      <w:r w:rsidR="006B1A13">
        <w:rPr>
          <w:rFonts w:hint="cs"/>
          <w:rtl/>
          <w:lang w:bidi="ar-EG"/>
        </w:rPr>
        <w:t>وتمنح المادة 36 شعب أفغانستان الحق في تنظيم المظا</w:t>
      </w:r>
      <w:r w:rsidR="00D549DF">
        <w:rPr>
          <w:rFonts w:hint="cs"/>
          <w:rtl/>
          <w:lang w:bidi="ar-EG"/>
        </w:rPr>
        <w:t>هيرات</w:t>
      </w:r>
      <w:r w:rsidR="006B1A13">
        <w:rPr>
          <w:rFonts w:hint="cs"/>
          <w:rtl/>
          <w:lang w:bidi="ar-EG"/>
        </w:rPr>
        <w:t xml:space="preserve"> السلمية</w:t>
      </w:r>
      <w:r w:rsidR="00472615">
        <w:rPr>
          <w:rFonts w:hint="cs"/>
          <w:rtl/>
          <w:lang w:bidi="ar-EG"/>
        </w:rPr>
        <w:t>؛</w:t>
      </w:r>
    </w:p>
    <w:p w:rsidR="006B1A13" w:rsidRDefault="00CB2C8D" w:rsidP="00472615">
      <w:pPr>
        <w:pStyle w:val="SingleTxt"/>
        <w:rPr>
          <w:rFonts w:hint="cs"/>
          <w:rtl/>
          <w:lang w:bidi="ar-EG"/>
        </w:rPr>
      </w:pPr>
      <w:r>
        <w:rPr>
          <w:rFonts w:hint="cs"/>
          <w:rtl/>
          <w:lang w:bidi="ar-EG"/>
        </w:rPr>
        <w:tab/>
      </w:r>
      <w:r w:rsidR="006B1A13">
        <w:rPr>
          <w:rFonts w:hint="cs"/>
          <w:rtl/>
          <w:lang w:bidi="ar-EG"/>
        </w:rPr>
        <w:t>’</w:t>
      </w:r>
      <w:r w:rsidR="00947F83">
        <w:rPr>
          <w:rFonts w:hint="cs"/>
          <w:rtl/>
          <w:lang w:bidi="ar-EG"/>
        </w:rPr>
        <w:t>16</w:t>
      </w:r>
      <w:r w:rsidR="006B1A13">
        <w:rPr>
          <w:rFonts w:hint="cs"/>
          <w:rtl/>
          <w:lang w:bidi="ar-EG"/>
        </w:rPr>
        <w:t>‘</w:t>
      </w:r>
      <w:r>
        <w:rPr>
          <w:rFonts w:hint="cs"/>
          <w:rtl/>
          <w:lang w:bidi="ar-EG"/>
        </w:rPr>
        <w:tab/>
      </w:r>
      <w:r w:rsidR="006B1A13">
        <w:rPr>
          <w:rFonts w:hint="cs"/>
          <w:rtl/>
          <w:lang w:bidi="ar-EG"/>
        </w:rPr>
        <w:t>وتنص المادتان 37 و</w:t>
      </w:r>
      <w:r w:rsidR="00947F83">
        <w:rPr>
          <w:rFonts w:hint="cs"/>
          <w:rtl/>
          <w:lang w:bidi="ar-EG"/>
        </w:rPr>
        <w:t xml:space="preserve"> </w:t>
      </w:r>
      <w:r w:rsidR="006B1A13">
        <w:rPr>
          <w:rFonts w:hint="cs"/>
          <w:rtl/>
          <w:lang w:bidi="ar-EG"/>
        </w:rPr>
        <w:t>38 على صون خصوصية المراسلات والمأوى</w:t>
      </w:r>
      <w:r w:rsidR="00472615">
        <w:rPr>
          <w:rFonts w:hint="cs"/>
          <w:rtl/>
          <w:lang w:bidi="ar-EG"/>
        </w:rPr>
        <w:t>؛</w:t>
      </w:r>
    </w:p>
    <w:p w:rsidR="006B1A13" w:rsidRDefault="00CB2C8D" w:rsidP="00472615">
      <w:pPr>
        <w:pStyle w:val="SingleTxt"/>
        <w:ind w:left="2592" w:hanging="1325"/>
        <w:rPr>
          <w:rFonts w:hint="cs"/>
          <w:rtl/>
          <w:lang w:bidi="ar-EG"/>
        </w:rPr>
      </w:pPr>
      <w:r>
        <w:rPr>
          <w:rFonts w:hint="cs"/>
          <w:rtl/>
          <w:lang w:bidi="ar-EG"/>
        </w:rPr>
        <w:tab/>
      </w:r>
      <w:r w:rsidR="006B1A13">
        <w:rPr>
          <w:rFonts w:hint="cs"/>
          <w:rtl/>
          <w:lang w:bidi="ar-EG"/>
        </w:rPr>
        <w:t>’</w:t>
      </w:r>
      <w:r w:rsidR="00947F83">
        <w:rPr>
          <w:rFonts w:hint="cs"/>
          <w:rtl/>
          <w:lang w:bidi="ar-EG"/>
        </w:rPr>
        <w:t>17</w:t>
      </w:r>
      <w:r w:rsidR="006B1A13">
        <w:rPr>
          <w:rFonts w:hint="cs"/>
          <w:rtl/>
          <w:lang w:bidi="ar-EG"/>
        </w:rPr>
        <w:t>‘</w:t>
      </w:r>
      <w:r>
        <w:rPr>
          <w:rFonts w:hint="cs"/>
          <w:rtl/>
          <w:lang w:bidi="ar-EG"/>
        </w:rPr>
        <w:tab/>
      </w:r>
      <w:r w:rsidR="006B1A13">
        <w:rPr>
          <w:rFonts w:hint="cs"/>
          <w:rtl/>
          <w:lang w:bidi="ar-EG"/>
        </w:rPr>
        <w:t>وتمنح المادة 39 المواطنين الحق في السفر داخل البلد أو خارجه، وتلزم الحكومة بتوفير الدعم للمواطنين خارج البلد</w:t>
      </w:r>
      <w:r w:rsidR="00472615">
        <w:rPr>
          <w:rFonts w:hint="cs"/>
          <w:rtl/>
          <w:lang w:bidi="ar-EG"/>
        </w:rPr>
        <w:t>؛</w:t>
      </w:r>
    </w:p>
    <w:p w:rsidR="006B1A13" w:rsidRDefault="00CB2C8D" w:rsidP="00472615">
      <w:pPr>
        <w:pStyle w:val="SingleTxt"/>
        <w:rPr>
          <w:rFonts w:hint="cs"/>
          <w:rtl/>
          <w:lang w:bidi="ar-EG"/>
        </w:rPr>
      </w:pPr>
      <w:r>
        <w:rPr>
          <w:rFonts w:hint="cs"/>
          <w:rtl/>
          <w:lang w:bidi="ar-EG"/>
        </w:rPr>
        <w:tab/>
      </w:r>
      <w:r w:rsidR="006B1A13">
        <w:rPr>
          <w:rFonts w:hint="cs"/>
          <w:rtl/>
          <w:lang w:bidi="ar-EG"/>
        </w:rPr>
        <w:t>’</w:t>
      </w:r>
      <w:r w:rsidR="00947F83">
        <w:rPr>
          <w:rFonts w:hint="cs"/>
          <w:rtl/>
          <w:lang w:bidi="ar-EG"/>
        </w:rPr>
        <w:t>18</w:t>
      </w:r>
      <w:r w:rsidR="006B1A13">
        <w:rPr>
          <w:rFonts w:hint="cs"/>
          <w:rtl/>
          <w:lang w:bidi="ar-EG"/>
        </w:rPr>
        <w:t>‘</w:t>
      </w:r>
      <w:r>
        <w:rPr>
          <w:rFonts w:hint="cs"/>
          <w:rtl/>
          <w:lang w:bidi="ar-EG"/>
        </w:rPr>
        <w:tab/>
      </w:r>
      <w:r w:rsidR="006B1A13">
        <w:rPr>
          <w:rFonts w:hint="cs"/>
          <w:rtl/>
          <w:lang w:bidi="ar-EG"/>
        </w:rPr>
        <w:t>وتنص المادة 40 على أن الملكية مصونة من الغزو</w:t>
      </w:r>
      <w:r w:rsidR="00472615">
        <w:rPr>
          <w:rFonts w:hint="cs"/>
          <w:rtl/>
          <w:lang w:bidi="ar-EG"/>
        </w:rPr>
        <w:t>؛</w:t>
      </w:r>
    </w:p>
    <w:p w:rsidR="006B1A13" w:rsidRDefault="00947F83" w:rsidP="00472615">
      <w:pPr>
        <w:pStyle w:val="SingleTxt"/>
        <w:ind w:left="2592" w:hanging="1325"/>
        <w:rPr>
          <w:rFonts w:hint="cs"/>
          <w:rtl/>
          <w:lang w:bidi="ar-EG"/>
        </w:rPr>
      </w:pPr>
      <w:r>
        <w:rPr>
          <w:rFonts w:hint="cs"/>
          <w:rtl/>
          <w:lang w:bidi="ar-EG"/>
        </w:rPr>
        <w:tab/>
      </w:r>
      <w:r w:rsidR="006B1A13">
        <w:rPr>
          <w:rFonts w:hint="cs"/>
          <w:rtl/>
          <w:lang w:bidi="ar-EG"/>
        </w:rPr>
        <w:t>’</w:t>
      </w:r>
      <w:r>
        <w:rPr>
          <w:rFonts w:hint="cs"/>
          <w:rtl/>
          <w:lang w:bidi="ar-EG"/>
        </w:rPr>
        <w:t>19</w:t>
      </w:r>
      <w:r w:rsidR="006B1A13">
        <w:rPr>
          <w:rFonts w:hint="cs"/>
          <w:rtl/>
          <w:lang w:bidi="ar-EG"/>
        </w:rPr>
        <w:t>‘</w:t>
      </w:r>
      <w:r>
        <w:rPr>
          <w:rFonts w:hint="cs"/>
          <w:rtl/>
          <w:lang w:bidi="ar-EG"/>
        </w:rPr>
        <w:tab/>
      </w:r>
      <w:r w:rsidR="006B1A13">
        <w:rPr>
          <w:rFonts w:hint="cs"/>
          <w:rtl/>
          <w:lang w:bidi="ar-EG"/>
        </w:rPr>
        <w:t>وتنص المواد من 43 إلى 47 على أن التعليم حق لجميع المواطنين وعلى مجانية التعليم حتى المستوى الجامعي. وعلاوة على ذلك، يعتبر التعليم الثانوي إلزامياً، ويجب على الحكومة تحقيق التوازن وتحسين التعليم بالنسبة للنساء والبدو ومحو الأمية. وعلى الحكومة أيضا</w:t>
      </w:r>
      <w:r>
        <w:rPr>
          <w:rFonts w:hint="cs"/>
          <w:rtl/>
          <w:lang w:bidi="ar-EG"/>
        </w:rPr>
        <w:t>ً</w:t>
      </w:r>
      <w:r w:rsidR="006B1A13">
        <w:rPr>
          <w:rFonts w:hint="cs"/>
          <w:rtl/>
          <w:lang w:bidi="ar-EG"/>
        </w:rPr>
        <w:t xml:space="preserve"> دعم الأنشطة الثقافية</w:t>
      </w:r>
      <w:r w:rsidR="00472615">
        <w:rPr>
          <w:rFonts w:hint="cs"/>
          <w:rtl/>
          <w:lang w:bidi="ar-EG"/>
        </w:rPr>
        <w:t>؛</w:t>
      </w:r>
    </w:p>
    <w:p w:rsidR="006B1A13" w:rsidRDefault="00947F83" w:rsidP="00472615">
      <w:pPr>
        <w:pStyle w:val="SingleTxt"/>
        <w:ind w:left="2592" w:hanging="1325"/>
        <w:rPr>
          <w:rFonts w:hint="cs"/>
          <w:rtl/>
          <w:lang w:bidi="ar-EG"/>
        </w:rPr>
      </w:pPr>
      <w:r>
        <w:rPr>
          <w:rFonts w:hint="cs"/>
          <w:rtl/>
          <w:lang w:bidi="ar-EG"/>
        </w:rPr>
        <w:tab/>
      </w:r>
      <w:r w:rsidR="006B1A13">
        <w:rPr>
          <w:rFonts w:hint="cs"/>
          <w:rtl/>
          <w:lang w:bidi="ar-EG"/>
        </w:rPr>
        <w:t>’</w:t>
      </w:r>
      <w:r>
        <w:rPr>
          <w:rFonts w:hint="cs"/>
          <w:rtl/>
          <w:lang w:bidi="ar-EG"/>
        </w:rPr>
        <w:t>20</w:t>
      </w:r>
      <w:r w:rsidR="006B1A13">
        <w:rPr>
          <w:rFonts w:hint="cs"/>
          <w:rtl/>
          <w:lang w:bidi="ar-EG"/>
        </w:rPr>
        <w:t>‘</w:t>
      </w:r>
      <w:r>
        <w:rPr>
          <w:rFonts w:hint="cs"/>
          <w:rtl/>
          <w:lang w:bidi="ar-EG"/>
        </w:rPr>
        <w:tab/>
      </w:r>
      <w:r w:rsidR="006B1A13">
        <w:rPr>
          <w:rFonts w:hint="cs"/>
          <w:rtl/>
          <w:lang w:bidi="ar-EG"/>
        </w:rPr>
        <w:t>وتعطي المادة 48 لجميع المواطنين الحق في العمل. وتحظر المادة 49 العمل الق</w:t>
      </w:r>
      <w:r>
        <w:rPr>
          <w:rFonts w:hint="cs"/>
          <w:rtl/>
          <w:lang w:bidi="ar-EG"/>
        </w:rPr>
        <w:t>س</w:t>
      </w:r>
      <w:r w:rsidR="006B1A13">
        <w:rPr>
          <w:rFonts w:hint="cs"/>
          <w:rtl/>
          <w:lang w:bidi="ar-EG"/>
        </w:rPr>
        <w:t>ري وإجبار الأطفال على العمل. وتحظر المادة 50 جميع أشكال التمييز عند تعيين موظفي الحكومة</w:t>
      </w:r>
      <w:r w:rsidR="00472615">
        <w:rPr>
          <w:rFonts w:hint="cs"/>
          <w:rtl/>
          <w:lang w:bidi="ar-EG"/>
        </w:rPr>
        <w:t>؛</w:t>
      </w:r>
    </w:p>
    <w:p w:rsidR="006B1A13" w:rsidRDefault="00947F83" w:rsidP="0000009F">
      <w:pPr>
        <w:pStyle w:val="SingleTxt"/>
        <w:ind w:left="2592" w:hanging="1325"/>
        <w:rPr>
          <w:rFonts w:hint="cs"/>
          <w:rtl/>
          <w:lang w:bidi="ar-EG"/>
        </w:rPr>
      </w:pPr>
      <w:r>
        <w:rPr>
          <w:rFonts w:hint="cs"/>
          <w:rtl/>
          <w:lang w:bidi="ar-EG"/>
        </w:rPr>
        <w:tab/>
      </w:r>
      <w:r w:rsidR="006B1A13">
        <w:rPr>
          <w:rFonts w:hint="cs"/>
          <w:rtl/>
          <w:lang w:bidi="ar-EG"/>
        </w:rPr>
        <w:t>’</w:t>
      </w:r>
      <w:r>
        <w:rPr>
          <w:rFonts w:hint="cs"/>
          <w:rtl/>
          <w:lang w:bidi="ar-EG"/>
        </w:rPr>
        <w:t>21</w:t>
      </w:r>
      <w:r w:rsidR="006B1A13">
        <w:rPr>
          <w:rFonts w:hint="cs"/>
          <w:rtl/>
          <w:lang w:bidi="ar-EG"/>
        </w:rPr>
        <w:t>‘</w:t>
      </w:r>
      <w:r>
        <w:rPr>
          <w:rFonts w:hint="cs"/>
          <w:rtl/>
          <w:lang w:bidi="ar-EG"/>
        </w:rPr>
        <w:tab/>
      </w:r>
      <w:r w:rsidR="006B1A13">
        <w:rPr>
          <w:rFonts w:hint="cs"/>
          <w:rtl/>
          <w:lang w:bidi="ar-EG"/>
        </w:rPr>
        <w:t>وتلزم المادة 52 الحكومة بتوفير وسائل الوقاية والعلاج للمواطنين بالمجان. وعلاوة على ذلك، وطبقاً للمادة 53، ستقدم الحكومة الدعم المالي لأسر الشهداء والمفقودين، وستقوم بت</w:t>
      </w:r>
      <w:r w:rsidR="0000009F">
        <w:rPr>
          <w:rFonts w:hint="cs"/>
          <w:rtl/>
          <w:lang w:bidi="ar-EG"/>
        </w:rPr>
        <w:t>أهيل</w:t>
      </w:r>
      <w:r w:rsidR="006B1A13">
        <w:rPr>
          <w:rFonts w:hint="cs"/>
          <w:rtl/>
          <w:lang w:bidi="ar-EG"/>
        </w:rPr>
        <w:t xml:space="preserve"> ذوي الإعاقة والمتضررين من الناحية الاقتصادية. وعلاوة على ذلك، تمنح الحكومة معاشات للمتقاعدين وتقدم الدعم المطلوب للمسنين، والنساء المشردات، والسكان ذوي الإعاقة، وفقراء اليتامى</w:t>
      </w:r>
      <w:r w:rsidR="00472615">
        <w:rPr>
          <w:rFonts w:hint="cs"/>
          <w:rtl/>
          <w:lang w:bidi="ar-EG"/>
        </w:rPr>
        <w:t>؛</w:t>
      </w:r>
    </w:p>
    <w:p w:rsidR="006B1A13" w:rsidRDefault="00947F83" w:rsidP="0000009F">
      <w:pPr>
        <w:pStyle w:val="SingleTxt"/>
        <w:ind w:left="2592" w:hanging="1325"/>
        <w:rPr>
          <w:rFonts w:hint="cs"/>
          <w:rtl/>
          <w:lang w:bidi="ar-EG"/>
        </w:rPr>
      </w:pPr>
      <w:r>
        <w:rPr>
          <w:rFonts w:hint="cs"/>
          <w:rtl/>
          <w:lang w:bidi="ar-EG"/>
        </w:rPr>
        <w:tab/>
      </w:r>
      <w:r w:rsidR="006B1A13">
        <w:rPr>
          <w:rFonts w:hint="cs"/>
          <w:rtl/>
          <w:lang w:bidi="ar-EG"/>
        </w:rPr>
        <w:t>’</w:t>
      </w:r>
      <w:r>
        <w:rPr>
          <w:rFonts w:hint="cs"/>
          <w:rtl/>
          <w:lang w:bidi="ar-EG"/>
        </w:rPr>
        <w:t>22</w:t>
      </w:r>
      <w:r w:rsidR="006B1A13">
        <w:rPr>
          <w:rFonts w:hint="cs"/>
          <w:rtl/>
          <w:lang w:bidi="ar-EG"/>
        </w:rPr>
        <w:t>‘</w:t>
      </w:r>
      <w:r>
        <w:rPr>
          <w:rFonts w:hint="cs"/>
          <w:rtl/>
          <w:lang w:bidi="ar-EG"/>
        </w:rPr>
        <w:tab/>
      </w:r>
      <w:r w:rsidR="006B1A13">
        <w:rPr>
          <w:rFonts w:hint="cs"/>
          <w:rtl/>
          <w:lang w:bidi="ar-EG"/>
        </w:rPr>
        <w:t>وطبقاً للمادة 54، تعد الأسرة أساس المجتمع، والحكومة مس</w:t>
      </w:r>
      <w:r w:rsidR="0000009F">
        <w:rPr>
          <w:rFonts w:hint="cs"/>
          <w:rtl/>
          <w:lang w:bidi="ar-EG"/>
        </w:rPr>
        <w:t>ؤ</w:t>
      </w:r>
      <w:r w:rsidR="006B1A13">
        <w:rPr>
          <w:rFonts w:hint="cs"/>
          <w:rtl/>
          <w:lang w:bidi="ar-EG"/>
        </w:rPr>
        <w:t>ولة عن حماية الأسر مادياً وروحياً وكذلك حماية الأمهات والرضع</w:t>
      </w:r>
      <w:r w:rsidR="00472615">
        <w:rPr>
          <w:rFonts w:hint="cs"/>
          <w:rtl/>
          <w:lang w:bidi="ar-EG"/>
        </w:rPr>
        <w:t>؛</w:t>
      </w:r>
    </w:p>
    <w:p w:rsidR="006B1A13" w:rsidRDefault="00947F83" w:rsidP="0000009F">
      <w:pPr>
        <w:pStyle w:val="SingleTxt"/>
        <w:ind w:left="2592" w:hanging="1325"/>
        <w:rPr>
          <w:rFonts w:hint="cs"/>
          <w:rtl/>
          <w:lang w:bidi="ar-EG"/>
        </w:rPr>
      </w:pPr>
      <w:r>
        <w:rPr>
          <w:rFonts w:hint="cs"/>
          <w:rtl/>
          <w:lang w:bidi="ar-EG"/>
        </w:rPr>
        <w:tab/>
      </w:r>
      <w:r w:rsidR="006B1A13">
        <w:rPr>
          <w:rFonts w:hint="cs"/>
          <w:rtl/>
          <w:lang w:bidi="ar-EG"/>
        </w:rPr>
        <w:t>’</w:t>
      </w:r>
      <w:r>
        <w:rPr>
          <w:rFonts w:hint="cs"/>
          <w:rtl/>
          <w:lang w:bidi="ar-EG"/>
        </w:rPr>
        <w:t>23</w:t>
      </w:r>
      <w:r w:rsidR="006B1A13">
        <w:rPr>
          <w:rFonts w:hint="cs"/>
          <w:rtl/>
          <w:lang w:bidi="ar-EG"/>
        </w:rPr>
        <w:t>‘</w:t>
      </w:r>
      <w:r>
        <w:rPr>
          <w:rFonts w:hint="cs"/>
          <w:rtl/>
          <w:lang w:bidi="ar-EG"/>
        </w:rPr>
        <w:tab/>
      </w:r>
      <w:r w:rsidR="006B1A13">
        <w:rPr>
          <w:rFonts w:hint="cs"/>
          <w:rtl/>
          <w:lang w:bidi="ar-EG"/>
        </w:rPr>
        <w:t>وطبقاً للمادة 58، تنش</w:t>
      </w:r>
      <w:r w:rsidR="0000009F">
        <w:rPr>
          <w:rFonts w:hint="cs"/>
          <w:rtl/>
          <w:lang w:bidi="ar-EG"/>
        </w:rPr>
        <w:t>ئ</w:t>
      </w:r>
      <w:r w:rsidR="006B1A13">
        <w:rPr>
          <w:rFonts w:hint="cs"/>
          <w:rtl/>
          <w:lang w:bidi="ar-EG"/>
        </w:rPr>
        <w:t xml:space="preserve"> الحكومة اللجنة الأفغانية المستقلة المعنية بحقوق الإنسان لرصد حقوق الإنسان وحمايتها وتحسينها. وهذا هو المكان الذي يمكن أن يلجأ إليه السكان لتقديم شكواهم في الحالات التي تنتهك فيها حقوق الإنسان الخاصة بهم. وتقدم هذه اللجنة هذه الشكاوى للكيانات ذات الصلة وتتولى متابعتها</w:t>
      </w:r>
      <w:r w:rsidR="00472615">
        <w:rPr>
          <w:rFonts w:hint="cs"/>
          <w:rtl/>
          <w:lang w:bidi="ar-EG"/>
        </w:rPr>
        <w:t>؛</w:t>
      </w:r>
    </w:p>
    <w:p w:rsidR="006B1A13" w:rsidRDefault="00947F83" w:rsidP="00947F83">
      <w:pPr>
        <w:pStyle w:val="SingleTxt"/>
        <w:rPr>
          <w:rFonts w:hint="cs"/>
          <w:rtl/>
          <w:lang w:bidi="ar-EG"/>
        </w:rPr>
      </w:pPr>
      <w:r>
        <w:rPr>
          <w:rFonts w:hint="cs"/>
          <w:rtl/>
          <w:lang w:bidi="ar-EG"/>
        </w:rPr>
        <w:tab/>
      </w:r>
      <w:r w:rsidR="006B1A13">
        <w:rPr>
          <w:rFonts w:hint="cs"/>
          <w:rtl/>
          <w:lang w:bidi="ar-EG"/>
        </w:rPr>
        <w:t>’</w:t>
      </w:r>
      <w:r>
        <w:rPr>
          <w:rFonts w:hint="cs"/>
          <w:rtl/>
          <w:lang w:bidi="ar-EG"/>
        </w:rPr>
        <w:t>24</w:t>
      </w:r>
      <w:r w:rsidR="006B1A13">
        <w:rPr>
          <w:rFonts w:hint="cs"/>
          <w:rtl/>
          <w:lang w:bidi="ar-EG"/>
        </w:rPr>
        <w:t>‘</w:t>
      </w:r>
      <w:r>
        <w:rPr>
          <w:rFonts w:hint="cs"/>
          <w:rtl/>
          <w:lang w:bidi="ar-EG"/>
        </w:rPr>
        <w:tab/>
      </w:r>
      <w:r w:rsidR="006B1A13">
        <w:rPr>
          <w:rFonts w:hint="cs"/>
          <w:rtl/>
          <w:lang w:bidi="ar-EG"/>
        </w:rPr>
        <w:t>وتقرر المادتان 83 و</w:t>
      </w:r>
      <w:r w:rsidR="00E4716A">
        <w:rPr>
          <w:rFonts w:hint="cs"/>
          <w:rtl/>
          <w:lang w:bidi="ar-EG"/>
        </w:rPr>
        <w:t xml:space="preserve"> </w:t>
      </w:r>
      <w:r w:rsidR="006B1A13">
        <w:rPr>
          <w:rFonts w:hint="cs"/>
          <w:rtl/>
          <w:lang w:bidi="ar-EG"/>
        </w:rPr>
        <w:t>84 حصة محددة للمرأة في برلمان البلد.</w:t>
      </w:r>
    </w:p>
    <w:p w:rsidR="006B1A13" w:rsidRDefault="006B1A13" w:rsidP="00E4716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إصدار القوانين والسياسات وتعديلاتها</w:t>
      </w:r>
    </w:p>
    <w:p w:rsidR="006B1A13" w:rsidRDefault="006B1A13" w:rsidP="00E4716A">
      <w:pPr>
        <w:pStyle w:val="SingleTxt"/>
        <w:rPr>
          <w:rFonts w:hint="cs"/>
          <w:rtl/>
          <w:lang w:bidi="ar-EG"/>
        </w:rPr>
      </w:pPr>
      <w:r>
        <w:rPr>
          <w:rFonts w:hint="cs"/>
          <w:rtl/>
          <w:lang w:bidi="ar-EG"/>
        </w:rPr>
        <w:t>25</w:t>
      </w:r>
      <w:r w:rsidR="00E4716A">
        <w:rPr>
          <w:rFonts w:hint="cs"/>
          <w:rtl/>
          <w:lang w:bidi="ar-EG"/>
        </w:rPr>
        <w:t xml:space="preserve"> </w:t>
      </w:r>
      <w:r>
        <w:rPr>
          <w:rFonts w:hint="cs"/>
          <w:rtl/>
          <w:lang w:bidi="ar-EG"/>
        </w:rPr>
        <w:t>-</w:t>
      </w:r>
      <w:r>
        <w:rPr>
          <w:rFonts w:hint="cs"/>
          <w:rtl/>
          <w:lang w:bidi="ar-EG"/>
        </w:rPr>
        <w:tab/>
        <w:t>وضع نظام طالبان العديد من القواعد واللوائح الصارمة التي قيدت حقوق وحرية جميع المواطنين، وخاصة المرأة. ومع هذا، قامت الحكومة المؤقتة بإلغاء هذه القواعد واللوائح المقيدة. وعلاوة على ذلك، تم إصدار سلسلة من القوانين الأخرى التي تمس حقوق المرأة وحريتها بصورة مباشرة وغير مباشرة. وفيما يلي قائمة بالوثائق التشريعية التي تتعلق بحقوق المرأة بصورة مباشرة وغير مباشرة، والتي صدرت أو عدلت في السنوات الأخيرة:</w:t>
      </w:r>
    </w:p>
    <w:p w:rsidR="006B1A13" w:rsidRDefault="00E4716A" w:rsidP="00E4716A">
      <w:pPr>
        <w:pStyle w:val="SingleTxt"/>
        <w:rPr>
          <w:rFonts w:hint="cs"/>
          <w:rtl/>
          <w:lang w:bidi="ar-EG"/>
        </w:rPr>
      </w:pPr>
      <w:r>
        <w:rPr>
          <w:rFonts w:hint="cs"/>
          <w:rtl/>
          <w:lang w:bidi="ar-EG"/>
        </w:rPr>
        <w:tab/>
      </w:r>
      <w:r w:rsidR="006B1A13">
        <w:rPr>
          <w:rFonts w:hint="cs"/>
          <w:rtl/>
          <w:lang w:bidi="ar-EG"/>
        </w:rPr>
        <w:t>1</w:t>
      </w:r>
      <w:r>
        <w:rPr>
          <w:rFonts w:hint="cs"/>
          <w:rtl/>
          <w:lang w:bidi="ar-EG"/>
        </w:rPr>
        <w:t xml:space="preserve"> </w:t>
      </w:r>
      <w:r w:rsidR="006B1A13">
        <w:rPr>
          <w:rFonts w:hint="cs"/>
          <w:rtl/>
          <w:lang w:bidi="ar-EG"/>
        </w:rPr>
        <w:t>-</w:t>
      </w:r>
      <w:r>
        <w:rPr>
          <w:rFonts w:hint="cs"/>
          <w:rtl/>
          <w:lang w:bidi="ar-EG"/>
        </w:rPr>
        <w:tab/>
      </w:r>
      <w:r w:rsidR="006B1A13">
        <w:rPr>
          <w:rFonts w:hint="cs"/>
          <w:rtl/>
          <w:lang w:bidi="ar-EG"/>
        </w:rPr>
        <w:t>دستور أفغانستان</w:t>
      </w:r>
      <w:r w:rsidR="00472615">
        <w:rPr>
          <w:rFonts w:hint="cs"/>
          <w:rtl/>
          <w:lang w:bidi="ar-EG"/>
        </w:rPr>
        <w:t>؛</w:t>
      </w:r>
    </w:p>
    <w:p w:rsidR="006B1A13" w:rsidRDefault="00E4716A" w:rsidP="00E4716A">
      <w:pPr>
        <w:pStyle w:val="SingleTxt"/>
        <w:rPr>
          <w:rFonts w:hint="cs"/>
          <w:rtl/>
          <w:lang w:bidi="ar-EG"/>
        </w:rPr>
      </w:pPr>
      <w:r>
        <w:rPr>
          <w:rFonts w:hint="cs"/>
          <w:rtl/>
          <w:lang w:bidi="ar-EG"/>
        </w:rPr>
        <w:tab/>
      </w:r>
      <w:r w:rsidR="006B1A13">
        <w:rPr>
          <w:rFonts w:hint="cs"/>
          <w:rtl/>
          <w:lang w:bidi="ar-EG"/>
        </w:rPr>
        <w:t>2</w:t>
      </w:r>
      <w:r>
        <w:rPr>
          <w:rFonts w:hint="cs"/>
          <w:rtl/>
          <w:lang w:bidi="ar-EG"/>
        </w:rPr>
        <w:t xml:space="preserve"> </w:t>
      </w:r>
      <w:r w:rsidR="006B1A13">
        <w:rPr>
          <w:rFonts w:hint="cs"/>
          <w:rtl/>
          <w:lang w:bidi="ar-EG"/>
        </w:rPr>
        <w:t>-</w:t>
      </w:r>
      <w:r>
        <w:rPr>
          <w:rFonts w:hint="cs"/>
          <w:rtl/>
          <w:lang w:bidi="ar-EG"/>
        </w:rPr>
        <w:tab/>
      </w:r>
      <w:r w:rsidR="006B1A13">
        <w:rPr>
          <w:rFonts w:hint="cs"/>
          <w:rtl/>
          <w:lang w:bidi="ar-EG"/>
        </w:rPr>
        <w:t>قانون الأحوال الشخصية الشيعي</w:t>
      </w:r>
      <w:r w:rsidR="00472615">
        <w:rPr>
          <w:rFonts w:hint="cs"/>
          <w:rtl/>
          <w:lang w:bidi="ar-EG"/>
        </w:rPr>
        <w:t>؛</w:t>
      </w:r>
    </w:p>
    <w:p w:rsidR="006B1A13" w:rsidRDefault="00E4716A" w:rsidP="00E4716A">
      <w:pPr>
        <w:pStyle w:val="SingleTxt"/>
        <w:rPr>
          <w:rFonts w:hint="cs"/>
          <w:rtl/>
          <w:lang w:bidi="ar-EG"/>
        </w:rPr>
      </w:pPr>
      <w:r>
        <w:rPr>
          <w:rFonts w:hint="cs"/>
          <w:rtl/>
          <w:lang w:bidi="ar-EG"/>
        </w:rPr>
        <w:tab/>
        <w:t>3 -</w:t>
      </w:r>
      <w:r>
        <w:rPr>
          <w:rFonts w:hint="cs"/>
          <w:rtl/>
          <w:lang w:bidi="ar-EG"/>
        </w:rPr>
        <w:tab/>
      </w:r>
      <w:r w:rsidR="006B1A13">
        <w:rPr>
          <w:rFonts w:hint="cs"/>
          <w:rtl/>
          <w:lang w:bidi="ar-EG"/>
        </w:rPr>
        <w:t>قانون القضاء على العنف ضد المرأة</w:t>
      </w:r>
      <w:r w:rsidR="00472615">
        <w:rPr>
          <w:rFonts w:hint="cs"/>
          <w:rtl/>
          <w:lang w:bidi="ar-EG"/>
        </w:rPr>
        <w:t>؛</w:t>
      </w:r>
    </w:p>
    <w:p w:rsidR="006B1A13" w:rsidRDefault="00E4716A" w:rsidP="00E4716A">
      <w:pPr>
        <w:pStyle w:val="SingleTxt"/>
        <w:rPr>
          <w:rFonts w:hint="cs"/>
          <w:rtl/>
          <w:lang w:bidi="ar-EG"/>
        </w:rPr>
      </w:pPr>
      <w:r>
        <w:rPr>
          <w:rFonts w:hint="cs"/>
          <w:rtl/>
          <w:lang w:bidi="ar-EG"/>
        </w:rPr>
        <w:tab/>
        <w:t>4 -</w:t>
      </w:r>
      <w:r>
        <w:rPr>
          <w:rFonts w:hint="cs"/>
          <w:rtl/>
          <w:lang w:bidi="ar-EG"/>
        </w:rPr>
        <w:tab/>
      </w:r>
      <w:r w:rsidR="006B1A13">
        <w:rPr>
          <w:rFonts w:hint="cs"/>
          <w:rtl/>
          <w:lang w:bidi="ar-EG"/>
        </w:rPr>
        <w:t>قانون التعليم</w:t>
      </w:r>
      <w:r w:rsidR="00472615">
        <w:rPr>
          <w:rFonts w:hint="cs"/>
          <w:rtl/>
          <w:lang w:bidi="ar-EG"/>
        </w:rPr>
        <w:t>؛</w:t>
      </w:r>
    </w:p>
    <w:p w:rsidR="006B1A13" w:rsidRDefault="00E4716A" w:rsidP="00E4716A">
      <w:pPr>
        <w:pStyle w:val="SingleTxt"/>
        <w:rPr>
          <w:rFonts w:hint="cs"/>
          <w:rtl/>
          <w:lang w:bidi="ar-EG"/>
        </w:rPr>
      </w:pPr>
      <w:r>
        <w:rPr>
          <w:rFonts w:hint="cs"/>
          <w:rtl/>
          <w:lang w:bidi="ar-EG"/>
        </w:rPr>
        <w:tab/>
        <w:t>5 -</w:t>
      </w:r>
      <w:r>
        <w:rPr>
          <w:rFonts w:hint="cs"/>
          <w:rtl/>
          <w:lang w:bidi="ar-EG"/>
        </w:rPr>
        <w:tab/>
      </w:r>
      <w:r w:rsidR="006B1A13">
        <w:rPr>
          <w:rFonts w:hint="cs"/>
          <w:rtl/>
          <w:lang w:bidi="ar-EG"/>
        </w:rPr>
        <w:t>قانون التعليم العالي</w:t>
      </w:r>
      <w:r w:rsidR="00472615">
        <w:rPr>
          <w:rFonts w:hint="cs"/>
          <w:rtl/>
          <w:lang w:bidi="ar-EG"/>
        </w:rPr>
        <w:t>؛</w:t>
      </w:r>
    </w:p>
    <w:p w:rsidR="006B1A13" w:rsidRDefault="00E4716A" w:rsidP="00E4716A">
      <w:pPr>
        <w:pStyle w:val="SingleTxt"/>
        <w:rPr>
          <w:rFonts w:hint="cs"/>
          <w:rtl/>
          <w:lang w:bidi="ar-EG"/>
        </w:rPr>
      </w:pPr>
      <w:r>
        <w:rPr>
          <w:rFonts w:hint="cs"/>
          <w:rtl/>
          <w:lang w:bidi="ar-EG"/>
        </w:rPr>
        <w:tab/>
        <w:t>6 -</w:t>
      </w:r>
      <w:r>
        <w:rPr>
          <w:rFonts w:hint="cs"/>
          <w:rtl/>
          <w:lang w:bidi="ar-EG"/>
        </w:rPr>
        <w:tab/>
      </w:r>
      <w:r w:rsidR="006B1A13">
        <w:rPr>
          <w:rFonts w:hint="cs"/>
          <w:rtl/>
          <w:lang w:bidi="ar-EG"/>
        </w:rPr>
        <w:t>قانون الخدمة المدنية</w:t>
      </w:r>
      <w:r w:rsidR="00472615">
        <w:rPr>
          <w:rFonts w:hint="cs"/>
          <w:rtl/>
          <w:lang w:bidi="ar-EG"/>
        </w:rPr>
        <w:t>؛</w:t>
      </w:r>
    </w:p>
    <w:p w:rsidR="006B1A13" w:rsidRDefault="00E4716A" w:rsidP="00E4716A">
      <w:pPr>
        <w:pStyle w:val="SingleTxt"/>
        <w:rPr>
          <w:rFonts w:hint="cs"/>
          <w:rtl/>
          <w:lang w:bidi="ar-EG"/>
        </w:rPr>
      </w:pPr>
      <w:r>
        <w:rPr>
          <w:rFonts w:hint="cs"/>
          <w:rtl/>
          <w:lang w:bidi="ar-EG"/>
        </w:rPr>
        <w:tab/>
        <w:t>7 -</w:t>
      </w:r>
      <w:r>
        <w:rPr>
          <w:rFonts w:hint="cs"/>
          <w:rtl/>
          <w:lang w:bidi="ar-EG"/>
        </w:rPr>
        <w:tab/>
      </w:r>
      <w:r w:rsidR="006B1A13">
        <w:rPr>
          <w:rFonts w:hint="cs"/>
          <w:rtl/>
          <w:lang w:bidi="ar-EG"/>
        </w:rPr>
        <w:t>قانون العمل</w:t>
      </w:r>
      <w:r w:rsidR="00472615">
        <w:rPr>
          <w:rFonts w:hint="cs"/>
          <w:rtl/>
          <w:lang w:bidi="ar-EG"/>
        </w:rPr>
        <w:t>؛</w:t>
      </w:r>
    </w:p>
    <w:p w:rsidR="006B1A13" w:rsidRDefault="00E4716A" w:rsidP="00E4716A">
      <w:pPr>
        <w:pStyle w:val="SingleTxt"/>
        <w:rPr>
          <w:rFonts w:hint="cs"/>
          <w:rtl/>
          <w:lang w:bidi="ar-EG"/>
        </w:rPr>
      </w:pPr>
      <w:r>
        <w:rPr>
          <w:rFonts w:hint="cs"/>
          <w:rtl/>
          <w:lang w:bidi="ar-EG"/>
        </w:rPr>
        <w:tab/>
        <w:t>8 -</w:t>
      </w:r>
      <w:r>
        <w:rPr>
          <w:rFonts w:hint="cs"/>
          <w:rtl/>
          <w:lang w:bidi="ar-EG"/>
        </w:rPr>
        <w:tab/>
      </w:r>
      <w:r w:rsidR="006B1A13">
        <w:rPr>
          <w:rFonts w:hint="cs"/>
          <w:rtl/>
          <w:lang w:bidi="ar-EG"/>
        </w:rPr>
        <w:t>قانون الشرطة</w:t>
      </w:r>
      <w:r w:rsidR="00472615">
        <w:rPr>
          <w:rFonts w:hint="cs"/>
          <w:rtl/>
          <w:lang w:bidi="ar-EG"/>
        </w:rPr>
        <w:t>؛</w:t>
      </w:r>
    </w:p>
    <w:p w:rsidR="006B1A13" w:rsidRDefault="00E4716A" w:rsidP="00E4716A">
      <w:pPr>
        <w:pStyle w:val="SingleTxt"/>
        <w:rPr>
          <w:rFonts w:hint="cs"/>
          <w:rtl/>
          <w:lang w:bidi="ar-EG"/>
        </w:rPr>
      </w:pPr>
      <w:r>
        <w:rPr>
          <w:rFonts w:hint="cs"/>
          <w:rtl/>
          <w:lang w:bidi="ar-EG"/>
        </w:rPr>
        <w:tab/>
        <w:t>9 -</w:t>
      </w:r>
      <w:r>
        <w:rPr>
          <w:rFonts w:hint="cs"/>
          <w:rtl/>
          <w:lang w:bidi="ar-EG"/>
        </w:rPr>
        <w:tab/>
      </w:r>
      <w:r w:rsidR="006B1A13">
        <w:rPr>
          <w:rFonts w:hint="cs"/>
          <w:rtl/>
          <w:lang w:bidi="ar-EG"/>
        </w:rPr>
        <w:t>القانون الانتخابي</w:t>
      </w:r>
      <w:r w:rsidR="00472615">
        <w:rPr>
          <w:rFonts w:hint="cs"/>
          <w:rtl/>
          <w:lang w:bidi="ar-EG"/>
        </w:rPr>
        <w:t>؛</w:t>
      </w:r>
    </w:p>
    <w:p w:rsidR="006B1A13" w:rsidRDefault="00E4716A" w:rsidP="00E4716A">
      <w:pPr>
        <w:pStyle w:val="SingleTxt"/>
        <w:rPr>
          <w:rFonts w:hint="cs"/>
          <w:rtl/>
          <w:lang w:bidi="ar-EG"/>
        </w:rPr>
      </w:pPr>
      <w:r>
        <w:rPr>
          <w:rFonts w:hint="cs"/>
          <w:rtl/>
          <w:lang w:bidi="ar-EG"/>
        </w:rPr>
        <w:tab/>
        <w:t>10 -</w:t>
      </w:r>
      <w:r>
        <w:rPr>
          <w:rFonts w:hint="cs"/>
          <w:rtl/>
          <w:lang w:bidi="ar-EG"/>
        </w:rPr>
        <w:tab/>
      </w:r>
      <w:r w:rsidR="006B1A13">
        <w:rPr>
          <w:rFonts w:hint="cs"/>
          <w:rtl/>
          <w:lang w:bidi="ar-EG"/>
        </w:rPr>
        <w:t>قانون الأحزاب السياسية</w:t>
      </w:r>
      <w:r w:rsidR="00472615">
        <w:rPr>
          <w:rFonts w:hint="cs"/>
          <w:rtl/>
          <w:lang w:bidi="ar-EG"/>
        </w:rPr>
        <w:t>؛</w:t>
      </w:r>
    </w:p>
    <w:p w:rsidR="006B1A13" w:rsidRDefault="00E4716A" w:rsidP="00E4716A">
      <w:pPr>
        <w:pStyle w:val="SingleTxt"/>
        <w:rPr>
          <w:rFonts w:hint="cs"/>
          <w:rtl/>
          <w:lang w:bidi="ar-EG"/>
        </w:rPr>
      </w:pPr>
      <w:r>
        <w:rPr>
          <w:rFonts w:hint="cs"/>
          <w:rtl/>
          <w:lang w:bidi="ar-EG"/>
        </w:rPr>
        <w:tab/>
        <w:t>11 -</w:t>
      </w:r>
      <w:r>
        <w:rPr>
          <w:rFonts w:hint="cs"/>
          <w:rtl/>
          <w:lang w:bidi="ar-EG"/>
        </w:rPr>
        <w:tab/>
      </w:r>
      <w:r w:rsidR="006B1A13">
        <w:rPr>
          <w:rFonts w:hint="cs"/>
          <w:rtl/>
          <w:lang w:bidi="ar-EG"/>
        </w:rPr>
        <w:t>قانون المنظمات الاجتماعية</w:t>
      </w:r>
      <w:r w:rsidR="00472615">
        <w:rPr>
          <w:rFonts w:hint="cs"/>
          <w:rtl/>
          <w:lang w:bidi="ar-EG"/>
        </w:rPr>
        <w:t>؛</w:t>
      </w:r>
    </w:p>
    <w:p w:rsidR="006B1A13" w:rsidRDefault="00E4716A" w:rsidP="00E4716A">
      <w:pPr>
        <w:pStyle w:val="SingleTxt"/>
        <w:rPr>
          <w:rFonts w:hint="cs"/>
          <w:rtl/>
          <w:lang w:bidi="ar-EG"/>
        </w:rPr>
      </w:pPr>
      <w:r>
        <w:rPr>
          <w:rFonts w:hint="cs"/>
          <w:rtl/>
          <w:lang w:bidi="ar-EG"/>
        </w:rPr>
        <w:tab/>
        <w:t>12 -</w:t>
      </w:r>
      <w:r>
        <w:rPr>
          <w:rFonts w:hint="cs"/>
          <w:rtl/>
          <w:lang w:bidi="ar-EG"/>
        </w:rPr>
        <w:tab/>
      </w:r>
      <w:r w:rsidR="006B1A13">
        <w:rPr>
          <w:rFonts w:hint="cs"/>
          <w:rtl/>
          <w:lang w:bidi="ar-EG"/>
        </w:rPr>
        <w:t>قانون السجون ومراكز الاحتجاز</w:t>
      </w:r>
      <w:r w:rsidR="00472615">
        <w:rPr>
          <w:rFonts w:hint="cs"/>
          <w:rtl/>
          <w:lang w:bidi="ar-EG"/>
        </w:rPr>
        <w:t>؛</w:t>
      </w:r>
    </w:p>
    <w:p w:rsidR="006B1A13" w:rsidRDefault="00E4716A" w:rsidP="00E4716A">
      <w:pPr>
        <w:pStyle w:val="SingleTxt"/>
        <w:rPr>
          <w:rFonts w:hint="cs"/>
          <w:rtl/>
          <w:lang w:bidi="ar-EG"/>
        </w:rPr>
      </w:pPr>
      <w:r>
        <w:rPr>
          <w:rFonts w:hint="cs"/>
          <w:rtl/>
          <w:lang w:bidi="ar-EG"/>
        </w:rPr>
        <w:tab/>
        <w:t>13 -</w:t>
      </w:r>
      <w:r>
        <w:rPr>
          <w:rFonts w:hint="cs"/>
          <w:rtl/>
          <w:lang w:bidi="ar-EG"/>
        </w:rPr>
        <w:tab/>
      </w:r>
      <w:r w:rsidR="006B1A13">
        <w:rPr>
          <w:rFonts w:hint="cs"/>
          <w:rtl/>
          <w:lang w:bidi="ar-EG"/>
        </w:rPr>
        <w:t>لائحة تنظيم السجون ومراكز الاحتجاز</w:t>
      </w:r>
      <w:r w:rsidR="00472615">
        <w:rPr>
          <w:rFonts w:hint="cs"/>
          <w:rtl/>
          <w:lang w:bidi="ar-EG"/>
        </w:rPr>
        <w:t>؛</w:t>
      </w:r>
    </w:p>
    <w:p w:rsidR="006B1A13" w:rsidRDefault="00E4716A" w:rsidP="00E4716A">
      <w:pPr>
        <w:pStyle w:val="SingleTxt"/>
        <w:rPr>
          <w:rFonts w:hint="cs"/>
          <w:rtl/>
          <w:lang w:bidi="ar-EG"/>
        </w:rPr>
      </w:pPr>
      <w:r>
        <w:rPr>
          <w:rFonts w:hint="cs"/>
          <w:rtl/>
          <w:lang w:bidi="ar-EG"/>
        </w:rPr>
        <w:tab/>
        <w:t>14 -</w:t>
      </w:r>
      <w:r>
        <w:rPr>
          <w:rFonts w:hint="cs"/>
          <w:rtl/>
          <w:lang w:bidi="ar-EG"/>
        </w:rPr>
        <w:tab/>
      </w:r>
      <w:r w:rsidR="006B1A13">
        <w:rPr>
          <w:rFonts w:hint="cs"/>
          <w:rtl/>
          <w:lang w:bidi="ar-EG"/>
        </w:rPr>
        <w:t>لائحة المعونة القانونية</w:t>
      </w:r>
      <w:r w:rsidR="00472615">
        <w:rPr>
          <w:rFonts w:hint="cs"/>
          <w:rtl/>
          <w:lang w:bidi="ar-EG"/>
        </w:rPr>
        <w:t>؛</w:t>
      </w:r>
    </w:p>
    <w:p w:rsidR="006B1A13" w:rsidRDefault="00E4716A" w:rsidP="00E4716A">
      <w:pPr>
        <w:pStyle w:val="SingleTxt"/>
        <w:rPr>
          <w:rFonts w:hint="cs"/>
          <w:rtl/>
          <w:lang w:bidi="ar-EG"/>
        </w:rPr>
      </w:pPr>
      <w:r>
        <w:rPr>
          <w:rFonts w:hint="cs"/>
          <w:rtl/>
          <w:lang w:bidi="ar-EG"/>
        </w:rPr>
        <w:tab/>
        <w:t>15 -</w:t>
      </w:r>
      <w:r>
        <w:rPr>
          <w:rFonts w:hint="cs"/>
          <w:rtl/>
          <w:lang w:bidi="ar-EG"/>
        </w:rPr>
        <w:tab/>
      </w:r>
      <w:r w:rsidR="006B1A13">
        <w:rPr>
          <w:rFonts w:hint="cs"/>
          <w:rtl/>
          <w:lang w:bidi="ar-EG"/>
        </w:rPr>
        <w:t>قانون جنوح الأحداث</w:t>
      </w:r>
      <w:r w:rsidR="00472615">
        <w:rPr>
          <w:rFonts w:hint="cs"/>
          <w:rtl/>
          <w:lang w:bidi="ar-EG"/>
        </w:rPr>
        <w:t>؛</w:t>
      </w:r>
    </w:p>
    <w:p w:rsidR="006B1A13" w:rsidRDefault="00E4716A" w:rsidP="00E4716A">
      <w:pPr>
        <w:pStyle w:val="SingleTxt"/>
        <w:rPr>
          <w:rFonts w:hint="cs"/>
          <w:rtl/>
          <w:lang w:bidi="ar-EG"/>
        </w:rPr>
      </w:pPr>
      <w:r>
        <w:rPr>
          <w:rFonts w:hint="cs"/>
          <w:rtl/>
          <w:lang w:bidi="ar-EG"/>
        </w:rPr>
        <w:tab/>
        <w:t>16 -</w:t>
      </w:r>
      <w:r>
        <w:rPr>
          <w:rFonts w:hint="cs"/>
          <w:rtl/>
          <w:lang w:bidi="ar-EG"/>
        </w:rPr>
        <w:tab/>
      </w:r>
      <w:r w:rsidR="006B1A13">
        <w:rPr>
          <w:rFonts w:hint="cs"/>
          <w:rtl/>
          <w:lang w:bidi="ar-EG"/>
        </w:rPr>
        <w:t>قانون حقوق الأشخاص ذوي الإعاقة وأ</w:t>
      </w:r>
      <w:r>
        <w:rPr>
          <w:rFonts w:hint="cs"/>
          <w:rtl/>
          <w:lang w:bidi="ar-EG"/>
        </w:rPr>
        <w:t>ُس</w:t>
      </w:r>
      <w:r w:rsidR="006B1A13">
        <w:rPr>
          <w:rFonts w:hint="cs"/>
          <w:rtl/>
          <w:lang w:bidi="ar-EG"/>
        </w:rPr>
        <w:t>ر الشهداء</w:t>
      </w:r>
      <w:r w:rsidR="00472615">
        <w:rPr>
          <w:rFonts w:hint="cs"/>
          <w:rtl/>
          <w:lang w:bidi="ar-EG"/>
        </w:rPr>
        <w:t>؛</w:t>
      </w:r>
    </w:p>
    <w:p w:rsidR="006B1A13" w:rsidRDefault="00E4716A" w:rsidP="00E4716A">
      <w:pPr>
        <w:pStyle w:val="SingleTxt"/>
        <w:rPr>
          <w:rFonts w:hint="cs"/>
          <w:rtl/>
          <w:lang w:bidi="ar-EG"/>
        </w:rPr>
      </w:pPr>
      <w:r>
        <w:rPr>
          <w:rFonts w:hint="cs"/>
          <w:rtl/>
          <w:lang w:bidi="ar-EG"/>
        </w:rPr>
        <w:tab/>
        <w:t>17 -</w:t>
      </w:r>
      <w:r>
        <w:rPr>
          <w:rFonts w:hint="cs"/>
          <w:rtl/>
          <w:lang w:bidi="ar-EG"/>
        </w:rPr>
        <w:tab/>
      </w:r>
      <w:r w:rsidR="006B1A13">
        <w:rPr>
          <w:rFonts w:hint="cs"/>
          <w:rtl/>
          <w:lang w:bidi="ar-EG"/>
        </w:rPr>
        <w:t>قانون الإجراءات الجنائية المؤقتة للمحاكم</w:t>
      </w:r>
      <w:r w:rsidR="00472615">
        <w:rPr>
          <w:rFonts w:hint="cs"/>
          <w:rtl/>
          <w:lang w:bidi="ar-EG"/>
        </w:rPr>
        <w:t>؛</w:t>
      </w:r>
    </w:p>
    <w:p w:rsidR="006B1A13" w:rsidRDefault="00E4716A" w:rsidP="00E4716A">
      <w:pPr>
        <w:pStyle w:val="SingleTxt"/>
        <w:rPr>
          <w:rFonts w:hint="cs"/>
          <w:rtl/>
          <w:lang w:bidi="ar-EG"/>
        </w:rPr>
      </w:pPr>
      <w:r>
        <w:rPr>
          <w:rFonts w:hint="cs"/>
          <w:rtl/>
          <w:lang w:bidi="ar-EG"/>
        </w:rPr>
        <w:tab/>
        <w:t>18 -</w:t>
      </w:r>
      <w:r>
        <w:rPr>
          <w:rFonts w:hint="cs"/>
          <w:rtl/>
          <w:lang w:bidi="ar-EG"/>
        </w:rPr>
        <w:tab/>
      </w:r>
      <w:r w:rsidR="006B1A13">
        <w:rPr>
          <w:rFonts w:hint="cs"/>
          <w:rtl/>
          <w:lang w:bidi="ar-EG"/>
        </w:rPr>
        <w:t>قانون هيكل وسلطات اللجنة الأفغانية المستقلة المعنية بحقوق الإنسان</w:t>
      </w:r>
      <w:r w:rsidR="00472615">
        <w:rPr>
          <w:rFonts w:hint="cs"/>
          <w:rtl/>
          <w:lang w:bidi="ar-EG"/>
        </w:rPr>
        <w:t>؛</w:t>
      </w:r>
    </w:p>
    <w:p w:rsidR="006B1A13" w:rsidRDefault="00E4716A" w:rsidP="00E4716A">
      <w:pPr>
        <w:pStyle w:val="SingleTxt"/>
        <w:rPr>
          <w:rFonts w:hint="cs"/>
          <w:rtl/>
          <w:lang w:bidi="ar-EG"/>
        </w:rPr>
      </w:pPr>
      <w:r>
        <w:rPr>
          <w:rFonts w:hint="cs"/>
          <w:rtl/>
          <w:lang w:bidi="ar-EG"/>
        </w:rPr>
        <w:tab/>
        <w:t>19 -</w:t>
      </w:r>
      <w:r>
        <w:rPr>
          <w:rFonts w:hint="cs"/>
          <w:rtl/>
          <w:lang w:bidi="ar-EG"/>
        </w:rPr>
        <w:tab/>
      </w:r>
      <w:r w:rsidR="006B1A13">
        <w:rPr>
          <w:rFonts w:hint="cs"/>
          <w:rtl/>
          <w:lang w:bidi="ar-EG"/>
        </w:rPr>
        <w:t>قانون مجالس الولايات</w:t>
      </w:r>
      <w:r w:rsidR="00472615">
        <w:rPr>
          <w:rFonts w:hint="cs"/>
          <w:rtl/>
          <w:lang w:bidi="ar-EG"/>
        </w:rPr>
        <w:t>؛</w:t>
      </w:r>
    </w:p>
    <w:p w:rsidR="006B1A13" w:rsidRDefault="00E4716A" w:rsidP="00E4716A">
      <w:pPr>
        <w:pStyle w:val="SingleTxt"/>
        <w:rPr>
          <w:rFonts w:hint="cs"/>
          <w:rtl/>
          <w:lang w:bidi="ar-EG"/>
        </w:rPr>
      </w:pPr>
      <w:r>
        <w:rPr>
          <w:rFonts w:hint="cs"/>
          <w:rtl/>
          <w:lang w:bidi="ar-EG"/>
        </w:rPr>
        <w:tab/>
        <w:t>20 -</w:t>
      </w:r>
      <w:r>
        <w:rPr>
          <w:rFonts w:hint="cs"/>
          <w:rtl/>
          <w:lang w:bidi="ar-EG"/>
        </w:rPr>
        <w:tab/>
      </w:r>
      <w:r w:rsidR="006B1A13">
        <w:rPr>
          <w:rFonts w:hint="cs"/>
          <w:rtl/>
          <w:lang w:bidi="ar-EG"/>
        </w:rPr>
        <w:t>قانون الاختطاف والاتجار</w:t>
      </w:r>
      <w:r w:rsidR="00472615">
        <w:rPr>
          <w:rFonts w:hint="cs"/>
          <w:rtl/>
          <w:lang w:bidi="ar-EG"/>
        </w:rPr>
        <w:t>؛</w:t>
      </w:r>
    </w:p>
    <w:p w:rsidR="006B1A13" w:rsidRDefault="00E4716A" w:rsidP="00E4716A">
      <w:pPr>
        <w:pStyle w:val="SingleTxt"/>
        <w:rPr>
          <w:rFonts w:hint="cs"/>
          <w:rtl/>
          <w:lang w:bidi="ar-EG"/>
        </w:rPr>
      </w:pPr>
      <w:r>
        <w:rPr>
          <w:rFonts w:hint="cs"/>
          <w:rtl/>
          <w:lang w:bidi="ar-EG"/>
        </w:rPr>
        <w:tab/>
        <w:t>21 -</w:t>
      </w:r>
      <w:r>
        <w:rPr>
          <w:rFonts w:hint="cs"/>
          <w:rtl/>
          <w:lang w:bidi="ar-EG"/>
        </w:rPr>
        <w:tab/>
      </w:r>
      <w:r w:rsidR="006B1A13">
        <w:rPr>
          <w:rFonts w:hint="cs"/>
          <w:rtl/>
          <w:lang w:bidi="ar-EG"/>
        </w:rPr>
        <w:t>لائحة دعم وتمكين تغذية الطفل عن طريق الرضاعة الطبيعية</w:t>
      </w:r>
      <w:r w:rsidR="00472615">
        <w:rPr>
          <w:rFonts w:hint="cs"/>
          <w:rtl/>
          <w:lang w:bidi="ar-EG"/>
        </w:rPr>
        <w:t>؛</w:t>
      </w:r>
    </w:p>
    <w:p w:rsidR="006B1A13" w:rsidRDefault="00E4716A" w:rsidP="00E4716A">
      <w:pPr>
        <w:pStyle w:val="SingleTxt"/>
        <w:ind w:left="2592" w:hanging="1325"/>
        <w:rPr>
          <w:rFonts w:hint="cs"/>
          <w:rtl/>
          <w:lang w:bidi="ar-EG"/>
        </w:rPr>
      </w:pPr>
      <w:r>
        <w:rPr>
          <w:rFonts w:hint="cs"/>
          <w:rtl/>
          <w:lang w:bidi="ar-EG"/>
        </w:rPr>
        <w:tab/>
        <w:t>22 -</w:t>
      </w:r>
      <w:r>
        <w:rPr>
          <w:rFonts w:hint="cs"/>
          <w:rtl/>
          <w:lang w:bidi="ar-EG"/>
        </w:rPr>
        <w:tab/>
      </w:r>
      <w:r w:rsidR="006B1A13">
        <w:rPr>
          <w:rFonts w:hint="cs"/>
          <w:rtl/>
          <w:lang w:bidi="ar-EG"/>
        </w:rPr>
        <w:t>مرسوم رئيس الجمهورية بتخصيص ميزانية لتحسين التوازن بين الجنسين في الوزارات</w:t>
      </w:r>
      <w:r w:rsidR="00472615">
        <w:rPr>
          <w:rFonts w:hint="cs"/>
          <w:rtl/>
          <w:lang w:bidi="ar-EG"/>
        </w:rPr>
        <w:t>؛</w:t>
      </w:r>
    </w:p>
    <w:p w:rsidR="006B1A13" w:rsidRDefault="00E4716A" w:rsidP="00472615">
      <w:pPr>
        <w:pStyle w:val="SingleTxt"/>
        <w:rPr>
          <w:rFonts w:hint="cs"/>
          <w:rtl/>
          <w:lang w:bidi="ar-EG"/>
        </w:rPr>
      </w:pPr>
      <w:r>
        <w:rPr>
          <w:rFonts w:hint="cs"/>
          <w:rtl/>
          <w:lang w:bidi="ar-EG"/>
        </w:rPr>
        <w:tab/>
        <w:t>23 -</w:t>
      </w:r>
      <w:r>
        <w:rPr>
          <w:rFonts w:hint="cs"/>
          <w:rtl/>
          <w:lang w:bidi="ar-EG"/>
        </w:rPr>
        <w:tab/>
      </w:r>
      <w:r w:rsidR="006B1A13">
        <w:rPr>
          <w:rFonts w:hint="cs"/>
          <w:rtl/>
          <w:lang w:bidi="ar-EG"/>
        </w:rPr>
        <w:t>لائحة المهاجع</w:t>
      </w:r>
      <w:r w:rsidR="00472615">
        <w:rPr>
          <w:rFonts w:hint="cs"/>
          <w:rtl/>
          <w:lang w:bidi="ar-EG"/>
        </w:rPr>
        <w:t>؛</w:t>
      </w:r>
    </w:p>
    <w:p w:rsidR="006B1A13" w:rsidRDefault="00E4716A" w:rsidP="00E4716A">
      <w:pPr>
        <w:pStyle w:val="SingleTxt"/>
        <w:rPr>
          <w:rFonts w:hint="cs"/>
          <w:rtl/>
          <w:lang w:bidi="ar-EG"/>
        </w:rPr>
      </w:pPr>
      <w:r>
        <w:rPr>
          <w:rFonts w:hint="cs"/>
          <w:rtl/>
          <w:lang w:bidi="ar-EG"/>
        </w:rPr>
        <w:tab/>
        <w:t>24 -</w:t>
      </w:r>
      <w:r>
        <w:rPr>
          <w:rFonts w:hint="cs"/>
          <w:rtl/>
          <w:lang w:bidi="ar-EG"/>
        </w:rPr>
        <w:tab/>
      </w:r>
      <w:r w:rsidR="006B1A13">
        <w:rPr>
          <w:rFonts w:hint="cs"/>
          <w:rtl/>
          <w:lang w:bidi="ar-EG"/>
        </w:rPr>
        <w:t>خطة العمل بشأن محو الأمية</w:t>
      </w:r>
      <w:r w:rsidR="00472615">
        <w:rPr>
          <w:rFonts w:hint="cs"/>
          <w:rtl/>
          <w:lang w:bidi="ar-EG"/>
        </w:rPr>
        <w:t>؛</w:t>
      </w:r>
    </w:p>
    <w:p w:rsidR="006B1A13" w:rsidRDefault="00E4716A" w:rsidP="00E4716A">
      <w:pPr>
        <w:pStyle w:val="SingleTxt"/>
        <w:rPr>
          <w:rFonts w:hint="cs"/>
          <w:rtl/>
          <w:lang w:bidi="ar-EG"/>
        </w:rPr>
      </w:pPr>
      <w:r>
        <w:rPr>
          <w:rFonts w:hint="cs"/>
          <w:rtl/>
          <w:lang w:bidi="ar-EG"/>
        </w:rPr>
        <w:tab/>
        <w:t>25 -</w:t>
      </w:r>
      <w:r>
        <w:rPr>
          <w:rFonts w:hint="cs"/>
          <w:rtl/>
          <w:lang w:bidi="ar-EG"/>
        </w:rPr>
        <w:tab/>
      </w:r>
      <w:r w:rsidR="006B1A13">
        <w:rPr>
          <w:rFonts w:hint="cs"/>
          <w:rtl/>
          <w:lang w:bidi="ar-EG"/>
        </w:rPr>
        <w:t>البرنامج الوطني لتنمية المهارات</w:t>
      </w:r>
      <w:r w:rsidR="00472615">
        <w:rPr>
          <w:rFonts w:hint="cs"/>
          <w:rtl/>
          <w:lang w:bidi="ar-EG"/>
        </w:rPr>
        <w:t>؛</w:t>
      </w:r>
    </w:p>
    <w:p w:rsidR="006B1A13" w:rsidRDefault="00E4716A" w:rsidP="00E4716A">
      <w:pPr>
        <w:pStyle w:val="SingleTxt"/>
        <w:rPr>
          <w:rFonts w:hint="cs"/>
          <w:rtl/>
          <w:lang w:bidi="ar-EG"/>
        </w:rPr>
      </w:pPr>
      <w:r>
        <w:rPr>
          <w:rFonts w:hint="cs"/>
          <w:rtl/>
          <w:lang w:bidi="ar-EG"/>
        </w:rPr>
        <w:tab/>
        <w:t>26 -</w:t>
      </w:r>
      <w:r>
        <w:rPr>
          <w:rFonts w:hint="cs"/>
          <w:rtl/>
          <w:lang w:bidi="ar-EG"/>
        </w:rPr>
        <w:tab/>
      </w:r>
      <w:r w:rsidR="006B1A13">
        <w:rPr>
          <w:rFonts w:hint="cs"/>
          <w:rtl/>
          <w:lang w:bidi="ar-EG"/>
        </w:rPr>
        <w:t>لائحة المنح الدراسية والتعليم خارج البلد</w:t>
      </w:r>
      <w:r w:rsidR="00472615">
        <w:rPr>
          <w:rFonts w:hint="cs"/>
          <w:rtl/>
          <w:lang w:bidi="ar-EG"/>
        </w:rPr>
        <w:t>؛</w:t>
      </w:r>
    </w:p>
    <w:p w:rsidR="006B1A13" w:rsidRDefault="00E4716A" w:rsidP="00E4716A">
      <w:pPr>
        <w:pStyle w:val="SingleTxt"/>
        <w:rPr>
          <w:rFonts w:hint="cs"/>
          <w:rtl/>
          <w:lang w:bidi="ar-EG"/>
        </w:rPr>
      </w:pPr>
      <w:r>
        <w:rPr>
          <w:rFonts w:hint="cs"/>
          <w:rtl/>
          <w:lang w:bidi="ar-EG"/>
        </w:rPr>
        <w:tab/>
        <w:t>27 -</w:t>
      </w:r>
      <w:r>
        <w:rPr>
          <w:rFonts w:hint="cs"/>
          <w:rtl/>
          <w:lang w:bidi="ar-EG"/>
        </w:rPr>
        <w:tab/>
      </w:r>
      <w:r w:rsidR="006B1A13">
        <w:rPr>
          <w:rFonts w:hint="cs"/>
          <w:rtl/>
          <w:lang w:bidi="ar-EG"/>
        </w:rPr>
        <w:t>لائحة تعيين المفكرين والمهنيين</w:t>
      </w:r>
      <w:r w:rsidR="00472615">
        <w:rPr>
          <w:rFonts w:hint="cs"/>
          <w:rtl/>
          <w:lang w:bidi="ar-EG"/>
        </w:rPr>
        <w:t>؛</w:t>
      </w:r>
    </w:p>
    <w:p w:rsidR="006B1A13" w:rsidRDefault="00E4716A" w:rsidP="00E4716A">
      <w:pPr>
        <w:pStyle w:val="SingleTxt"/>
        <w:rPr>
          <w:rFonts w:hint="cs"/>
          <w:rtl/>
          <w:lang w:bidi="ar-EG"/>
        </w:rPr>
      </w:pPr>
      <w:r>
        <w:rPr>
          <w:rFonts w:hint="cs"/>
          <w:rtl/>
          <w:lang w:bidi="ar-EG"/>
        </w:rPr>
        <w:tab/>
        <w:t>28 -</w:t>
      </w:r>
      <w:r>
        <w:rPr>
          <w:rFonts w:hint="cs"/>
          <w:rtl/>
          <w:lang w:bidi="ar-EG"/>
        </w:rPr>
        <w:tab/>
        <w:t>ا</w:t>
      </w:r>
      <w:r w:rsidR="006B1A13">
        <w:rPr>
          <w:rFonts w:hint="cs"/>
          <w:rtl/>
          <w:lang w:bidi="ar-EG"/>
        </w:rPr>
        <w:t>ستراتيجية الأطفال المعر</w:t>
      </w:r>
      <w:r>
        <w:rPr>
          <w:rFonts w:hint="cs"/>
          <w:rtl/>
          <w:lang w:bidi="ar-EG"/>
        </w:rPr>
        <w:t>ّ</w:t>
      </w:r>
      <w:r w:rsidR="006B1A13">
        <w:rPr>
          <w:rFonts w:hint="cs"/>
          <w:rtl/>
          <w:lang w:bidi="ar-EG"/>
        </w:rPr>
        <w:t>ضين للخطر</w:t>
      </w:r>
      <w:r w:rsidR="00472615">
        <w:rPr>
          <w:rFonts w:hint="cs"/>
          <w:rtl/>
          <w:lang w:bidi="ar-EG"/>
        </w:rPr>
        <w:t>.</w:t>
      </w:r>
    </w:p>
    <w:p w:rsidR="006B1A13" w:rsidRDefault="006B1A13" w:rsidP="0000009F">
      <w:pPr>
        <w:pStyle w:val="SingleTxt"/>
        <w:rPr>
          <w:rFonts w:hint="cs"/>
          <w:rtl/>
          <w:lang w:bidi="ar-EG"/>
        </w:rPr>
      </w:pPr>
      <w:r>
        <w:rPr>
          <w:rFonts w:hint="cs"/>
          <w:rtl/>
          <w:lang w:bidi="ar-EG"/>
        </w:rPr>
        <w:t xml:space="preserve">وبالمثل، كان هناك عدد من القوانين السارية قبل </w:t>
      </w:r>
      <w:r w:rsidR="00E4716A">
        <w:rPr>
          <w:rFonts w:hint="cs"/>
          <w:rtl/>
          <w:lang w:bidi="ar-EG"/>
        </w:rPr>
        <w:t>إ</w:t>
      </w:r>
      <w:r>
        <w:rPr>
          <w:rFonts w:hint="cs"/>
          <w:rtl/>
          <w:lang w:bidi="ar-EG"/>
        </w:rPr>
        <w:t>قامة الحكومة المؤقتة. ولا تزال هذه القوانين سارية في حالة امتثالها للدستور:</w:t>
      </w:r>
    </w:p>
    <w:p w:rsidR="006B1A13" w:rsidRDefault="00E4716A" w:rsidP="00E4716A">
      <w:pPr>
        <w:pStyle w:val="SingleTxt"/>
        <w:rPr>
          <w:rFonts w:hint="cs"/>
          <w:rtl/>
          <w:lang w:bidi="ar-EG"/>
        </w:rPr>
      </w:pPr>
      <w:r>
        <w:rPr>
          <w:rFonts w:hint="cs"/>
          <w:rtl/>
          <w:lang w:bidi="ar-EG"/>
        </w:rPr>
        <w:tab/>
        <w:t>1 -</w:t>
      </w:r>
      <w:r>
        <w:rPr>
          <w:rFonts w:hint="cs"/>
          <w:rtl/>
          <w:lang w:bidi="ar-EG"/>
        </w:rPr>
        <w:tab/>
      </w:r>
      <w:r w:rsidR="006B1A13">
        <w:rPr>
          <w:rFonts w:hint="cs"/>
          <w:rtl/>
          <w:lang w:bidi="ar-EG"/>
        </w:rPr>
        <w:t>قانون العقوبات</w:t>
      </w:r>
      <w:r w:rsidR="00472615">
        <w:rPr>
          <w:rFonts w:hint="cs"/>
          <w:rtl/>
          <w:lang w:bidi="ar-EG"/>
        </w:rPr>
        <w:t>؛</w:t>
      </w:r>
    </w:p>
    <w:p w:rsidR="006B1A13" w:rsidRDefault="00E4716A" w:rsidP="0000009F">
      <w:pPr>
        <w:pStyle w:val="SingleTxt"/>
        <w:rPr>
          <w:rFonts w:hint="cs"/>
          <w:rtl/>
          <w:lang w:bidi="ar-EG"/>
        </w:rPr>
      </w:pPr>
      <w:r>
        <w:rPr>
          <w:rFonts w:hint="cs"/>
          <w:rtl/>
          <w:lang w:bidi="ar-EG"/>
        </w:rPr>
        <w:tab/>
        <w:t>2 -</w:t>
      </w:r>
      <w:r>
        <w:rPr>
          <w:rFonts w:hint="cs"/>
          <w:rtl/>
          <w:lang w:bidi="ar-EG"/>
        </w:rPr>
        <w:tab/>
      </w:r>
      <w:r w:rsidR="006B1A13">
        <w:rPr>
          <w:rFonts w:hint="cs"/>
          <w:rtl/>
          <w:lang w:bidi="ar-EG"/>
        </w:rPr>
        <w:t xml:space="preserve">قانون </w:t>
      </w:r>
      <w:r w:rsidR="0000009F">
        <w:rPr>
          <w:rFonts w:hint="cs"/>
          <w:rtl/>
          <w:lang w:bidi="ar-EG"/>
        </w:rPr>
        <w:t xml:space="preserve">الأحوال </w:t>
      </w:r>
      <w:r w:rsidR="006B1A13">
        <w:rPr>
          <w:rFonts w:hint="cs"/>
          <w:rtl/>
          <w:lang w:bidi="ar-EG"/>
        </w:rPr>
        <w:t>المدني</w:t>
      </w:r>
      <w:r w:rsidR="0000009F">
        <w:rPr>
          <w:rFonts w:hint="cs"/>
          <w:rtl/>
          <w:lang w:bidi="ar-EG"/>
        </w:rPr>
        <w:t>ة</w:t>
      </w:r>
      <w:r w:rsidR="00472615">
        <w:rPr>
          <w:rFonts w:hint="cs"/>
          <w:rtl/>
          <w:lang w:bidi="ar-EG"/>
        </w:rPr>
        <w:t>؛</w:t>
      </w:r>
    </w:p>
    <w:p w:rsidR="006B1A13" w:rsidRDefault="00E4716A" w:rsidP="00E4716A">
      <w:pPr>
        <w:pStyle w:val="SingleTxt"/>
        <w:rPr>
          <w:rFonts w:hint="cs"/>
          <w:rtl/>
          <w:lang w:bidi="ar-EG"/>
        </w:rPr>
      </w:pPr>
      <w:r>
        <w:rPr>
          <w:rFonts w:hint="cs"/>
          <w:rtl/>
          <w:lang w:bidi="ar-EG"/>
        </w:rPr>
        <w:tab/>
        <w:t>3 -</w:t>
      </w:r>
      <w:r>
        <w:rPr>
          <w:rFonts w:hint="cs"/>
          <w:rtl/>
          <w:lang w:bidi="ar-EG"/>
        </w:rPr>
        <w:tab/>
      </w:r>
      <w:r w:rsidR="006B1A13">
        <w:rPr>
          <w:rFonts w:hint="cs"/>
          <w:rtl/>
          <w:lang w:bidi="ar-EG"/>
        </w:rPr>
        <w:t>قانون الجنسية</w:t>
      </w:r>
      <w:r w:rsidR="00472615">
        <w:rPr>
          <w:rFonts w:hint="cs"/>
          <w:rtl/>
          <w:lang w:bidi="ar-EG"/>
        </w:rPr>
        <w:t>؛</w:t>
      </w:r>
    </w:p>
    <w:p w:rsidR="006B1A13" w:rsidRDefault="00E4716A" w:rsidP="00E4716A">
      <w:pPr>
        <w:pStyle w:val="SingleTxt"/>
        <w:rPr>
          <w:rFonts w:hint="cs"/>
          <w:rtl/>
          <w:lang w:bidi="ar-EG"/>
        </w:rPr>
      </w:pPr>
      <w:r>
        <w:rPr>
          <w:rFonts w:hint="cs"/>
          <w:rtl/>
          <w:lang w:bidi="ar-EG"/>
        </w:rPr>
        <w:tab/>
        <w:t>4 -</w:t>
      </w:r>
      <w:r>
        <w:rPr>
          <w:rFonts w:hint="cs"/>
          <w:rtl/>
          <w:lang w:bidi="ar-EG"/>
        </w:rPr>
        <w:tab/>
      </w:r>
      <w:r w:rsidR="006B1A13">
        <w:rPr>
          <w:rFonts w:hint="cs"/>
          <w:rtl/>
          <w:lang w:bidi="ar-EG"/>
        </w:rPr>
        <w:t>قانون هيكل وسلطة المحاكم القضائية</w:t>
      </w:r>
      <w:r w:rsidR="00472615">
        <w:rPr>
          <w:rFonts w:hint="cs"/>
          <w:rtl/>
          <w:lang w:bidi="ar-EG"/>
        </w:rPr>
        <w:t>؛</w:t>
      </w:r>
    </w:p>
    <w:p w:rsidR="006B1A13" w:rsidRDefault="00E4716A" w:rsidP="00E4716A">
      <w:pPr>
        <w:pStyle w:val="SingleTxt"/>
        <w:rPr>
          <w:rFonts w:hint="cs"/>
          <w:rtl/>
          <w:lang w:bidi="ar-EG"/>
        </w:rPr>
      </w:pPr>
      <w:r>
        <w:rPr>
          <w:rFonts w:hint="cs"/>
          <w:rtl/>
          <w:lang w:bidi="ar-EG"/>
        </w:rPr>
        <w:tab/>
        <w:t>5 -</w:t>
      </w:r>
      <w:r>
        <w:rPr>
          <w:rFonts w:hint="cs"/>
          <w:rtl/>
          <w:lang w:bidi="ar-EG"/>
        </w:rPr>
        <w:tab/>
      </w:r>
      <w:r w:rsidR="006B1A13">
        <w:rPr>
          <w:rFonts w:hint="cs"/>
          <w:rtl/>
          <w:lang w:bidi="ar-EG"/>
        </w:rPr>
        <w:t>قانون التأمين</w:t>
      </w:r>
      <w:r w:rsidR="00472615">
        <w:rPr>
          <w:rFonts w:hint="cs"/>
          <w:rtl/>
          <w:lang w:bidi="ar-EG"/>
        </w:rPr>
        <w:t>؛</w:t>
      </w:r>
    </w:p>
    <w:p w:rsidR="006B1A13" w:rsidRDefault="00E4716A" w:rsidP="00E4716A">
      <w:pPr>
        <w:pStyle w:val="SingleTxt"/>
        <w:rPr>
          <w:rFonts w:hint="cs"/>
          <w:rtl/>
          <w:lang w:bidi="ar-EG"/>
        </w:rPr>
      </w:pPr>
      <w:r>
        <w:rPr>
          <w:rFonts w:hint="cs"/>
          <w:rtl/>
          <w:lang w:bidi="ar-EG"/>
        </w:rPr>
        <w:tab/>
        <w:t>6 -</w:t>
      </w:r>
      <w:r>
        <w:rPr>
          <w:rFonts w:hint="cs"/>
          <w:rtl/>
          <w:lang w:bidi="ar-EG"/>
        </w:rPr>
        <w:tab/>
      </w:r>
      <w:r w:rsidR="006B1A13">
        <w:rPr>
          <w:rFonts w:hint="cs"/>
          <w:rtl/>
          <w:lang w:bidi="ar-EG"/>
        </w:rPr>
        <w:t>إجراءات المحاكم المدنية</w:t>
      </w:r>
      <w:r w:rsidR="00472615">
        <w:rPr>
          <w:rFonts w:hint="cs"/>
          <w:rtl/>
          <w:lang w:bidi="ar-EG"/>
        </w:rPr>
        <w:t>؛</w:t>
      </w:r>
    </w:p>
    <w:p w:rsidR="006B1A13" w:rsidRDefault="00E4716A" w:rsidP="0000009F">
      <w:pPr>
        <w:pStyle w:val="SingleTxt"/>
        <w:rPr>
          <w:rFonts w:hint="cs"/>
          <w:rtl/>
          <w:lang w:bidi="ar-EG"/>
        </w:rPr>
      </w:pPr>
      <w:r>
        <w:rPr>
          <w:rFonts w:hint="cs"/>
          <w:rtl/>
          <w:lang w:bidi="ar-EG"/>
        </w:rPr>
        <w:tab/>
        <w:t>7 -</w:t>
      </w:r>
      <w:r>
        <w:rPr>
          <w:rFonts w:hint="cs"/>
          <w:rtl/>
          <w:lang w:bidi="ar-EG"/>
        </w:rPr>
        <w:tab/>
      </w:r>
      <w:r w:rsidR="006B1A13">
        <w:rPr>
          <w:rFonts w:hint="cs"/>
          <w:rtl/>
          <w:lang w:bidi="ar-EG"/>
        </w:rPr>
        <w:t>لائحة رياض الأطفال و</w:t>
      </w:r>
      <w:r w:rsidR="0000009F">
        <w:rPr>
          <w:rFonts w:hint="cs"/>
          <w:rtl/>
          <w:lang w:bidi="ar-EG"/>
        </w:rPr>
        <w:t>دور الحضانة</w:t>
      </w:r>
      <w:r w:rsidR="00472615">
        <w:rPr>
          <w:rFonts w:hint="cs"/>
          <w:rtl/>
          <w:lang w:bidi="ar-EG"/>
        </w:rPr>
        <w:t>؛</w:t>
      </w:r>
    </w:p>
    <w:p w:rsidR="006B1A13" w:rsidRDefault="00E4716A" w:rsidP="00E4716A">
      <w:pPr>
        <w:pStyle w:val="SingleTxt"/>
        <w:rPr>
          <w:rFonts w:hint="cs"/>
          <w:rtl/>
          <w:lang w:bidi="ar-EG"/>
        </w:rPr>
      </w:pPr>
      <w:r>
        <w:rPr>
          <w:rFonts w:hint="cs"/>
          <w:rtl/>
          <w:lang w:bidi="ar-EG"/>
        </w:rPr>
        <w:tab/>
        <w:t>8 -</w:t>
      </w:r>
      <w:r>
        <w:rPr>
          <w:rFonts w:hint="cs"/>
          <w:rtl/>
          <w:lang w:bidi="ar-EG"/>
        </w:rPr>
        <w:tab/>
      </w:r>
      <w:r w:rsidR="006B1A13">
        <w:rPr>
          <w:rFonts w:hint="cs"/>
          <w:rtl/>
          <w:lang w:bidi="ar-EG"/>
        </w:rPr>
        <w:t>قانون الجوازات</w:t>
      </w:r>
      <w:r w:rsidR="00472615">
        <w:rPr>
          <w:rFonts w:hint="cs"/>
          <w:rtl/>
          <w:lang w:bidi="ar-EG"/>
        </w:rPr>
        <w:t>؛</w:t>
      </w:r>
    </w:p>
    <w:p w:rsidR="006B1A13" w:rsidRDefault="00E4716A" w:rsidP="00472615">
      <w:pPr>
        <w:pStyle w:val="SingleTxt"/>
        <w:rPr>
          <w:rFonts w:hint="cs"/>
          <w:rtl/>
          <w:lang w:bidi="ar-EG"/>
        </w:rPr>
      </w:pPr>
      <w:r>
        <w:rPr>
          <w:rFonts w:hint="cs"/>
          <w:rtl/>
          <w:lang w:bidi="ar-EG"/>
        </w:rPr>
        <w:tab/>
        <w:t>9 -</w:t>
      </w:r>
      <w:r>
        <w:rPr>
          <w:rFonts w:hint="cs"/>
          <w:rtl/>
          <w:lang w:bidi="ar-EG"/>
        </w:rPr>
        <w:tab/>
      </w:r>
      <w:r w:rsidR="006B1A13">
        <w:rPr>
          <w:rFonts w:hint="cs"/>
          <w:rtl/>
          <w:lang w:bidi="ar-EG"/>
        </w:rPr>
        <w:t>قانون المحافظة على الحقوق</w:t>
      </w:r>
      <w:r w:rsidR="00472615">
        <w:rPr>
          <w:rFonts w:hint="cs"/>
          <w:rtl/>
          <w:lang w:bidi="ar-EG"/>
        </w:rPr>
        <w:t>.</w:t>
      </w:r>
    </w:p>
    <w:p w:rsidR="006B1A13" w:rsidRDefault="006B1A13" w:rsidP="00702EC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702EC4">
        <w:rPr>
          <w:rFonts w:hint="cs"/>
          <w:rtl/>
          <w:lang w:bidi="ar-EG"/>
        </w:rPr>
        <w:t>ا</w:t>
      </w:r>
      <w:r>
        <w:rPr>
          <w:rFonts w:hint="cs"/>
          <w:rtl/>
          <w:lang w:bidi="ar-EG"/>
        </w:rPr>
        <w:t>ستراتيجيات وسياسات تتعلق بالمرأة و</w:t>
      </w:r>
      <w:r w:rsidR="00702EC4">
        <w:rPr>
          <w:rFonts w:hint="cs"/>
          <w:rtl/>
          <w:lang w:bidi="ar-EG"/>
        </w:rPr>
        <w:t>ُ</w:t>
      </w:r>
      <w:r>
        <w:rPr>
          <w:rFonts w:hint="cs"/>
          <w:rtl/>
          <w:lang w:bidi="ar-EG"/>
        </w:rPr>
        <w:t>ضعت في السنوات الثماني الماضية</w:t>
      </w:r>
    </w:p>
    <w:p w:rsidR="006B1A13" w:rsidRDefault="00702EC4" w:rsidP="00702EC4">
      <w:pPr>
        <w:pStyle w:val="SingleTxt"/>
        <w:rPr>
          <w:rFonts w:hint="cs"/>
          <w:rtl/>
          <w:lang w:bidi="ar-EG"/>
        </w:rPr>
      </w:pPr>
      <w:r>
        <w:rPr>
          <w:rFonts w:hint="cs"/>
          <w:rtl/>
          <w:lang w:bidi="ar-EG"/>
        </w:rPr>
        <w:tab/>
        <w:t>1 -</w:t>
      </w:r>
      <w:r>
        <w:rPr>
          <w:rFonts w:hint="cs"/>
          <w:rtl/>
          <w:lang w:bidi="ar-EG"/>
        </w:rPr>
        <w:tab/>
      </w:r>
      <w:r w:rsidR="006B1A13">
        <w:rPr>
          <w:rFonts w:hint="cs"/>
          <w:rtl/>
          <w:lang w:bidi="ar-EG"/>
        </w:rPr>
        <w:t>اتفاق بون</w:t>
      </w:r>
      <w:r w:rsidR="00472615">
        <w:rPr>
          <w:rFonts w:hint="cs"/>
          <w:rtl/>
          <w:lang w:bidi="ar-EG"/>
        </w:rPr>
        <w:t>؛</w:t>
      </w:r>
    </w:p>
    <w:p w:rsidR="006B1A13" w:rsidRDefault="00702EC4" w:rsidP="00702EC4">
      <w:pPr>
        <w:pStyle w:val="SingleTxt"/>
        <w:rPr>
          <w:rFonts w:hint="cs"/>
          <w:rtl/>
          <w:lang w:bidi="ar-EG"/>
        </w:rPr>
      </w:pPr>
      <w:r>
        <w:rPr>
          <w:rFonts w:hint="cs"/>
          <w:rtl/>
          <w:lang w:bidi="ar-EG"/>
        </w:rPr>
        <w:tab/>
        <w:t>2 -</w:t>
      </w:r>
      <w:r>
        <w:rPr>
          <w:rFonts w:hint="cs"/>
          <w:rtl/>
          <w:lang w:bidi="ar-EG"/>
        </w:rPr>
        <w:tab/>
      </w:r>
      <w:r w:rsidR="006B1A13">
        <w:rPr>
          <w:rFonts w:hint="cs"/>
          <w:rtl/>
          <w:lang w:bidi="ar-EG"/>
        </w:rPr>
        <w:t>خطة العمل الوطنية للمرأة في أفغانستان</w:t>
      </w:r>
      <w:r w:rsidR="00472615">
        <w:rPr>
          <w:rFonts w:hint="cs"/>
          <w:rtl/>
          <w:lang w:bidi="ar-EG"/>
        </w:rPr>
        <w:t>؛</w:t>
      </w:r>
    </w:p>
    <w:p w:rsidR="006B1A13" w:rsidRDefault="00702EC4" w:rsidP="00702EC4">
      <w:pPr>
        <w:pStyle w:val="SingleTxt"/>
        <w:rPr>
          <w:rFonts w:hint="cs"/>
          <w:rtl/>
          <w:lang w:bidi="ar-EG"/>
        </w:rPr>
      </w:pPr>
      <w:r>
        <w:rPr>
          <w:rFonts w:hint="cs"/>
          <w:rtl/>
          <w:lang w:bidi="ar-EG"/>
        </w:rPr>
        <w:tab/>
        <w:t>3 -</w:t>
      </w:r>
      <w:r>
        <w:rPr>
          <w:rFonts w:hint="cs"/>
          <w:rtl/>
          <w:lang w:bidi="ar-EG"/>
        </w:rPr>
        <w:tab/>
      </w:r>
      <w:r w:rsidR="006B1A13">
        <w:rPr>
          <w:rFonts w:hint="cs"/>
          <w:rtl/>
          <w:lang w:bidi="ar-EG"/>
        </w:rPr>
        <w:t>ا</w:t>
      </w:r>
      <w:r>
        <w:rPr>
          <w:rFonts w:hint="cs"/>
          <w:rtl/>
          <w:lang w:bidi="ar-EG"/>
        </w:rPr>
        <w:t>لا</w:t>
      </w:r>
      <w:r w:rsidR="006B1A13">
        <w:rPr>
          <w:rFonts w:hint="cs"/>
          <w:rtl/>
          <w:lang w:bidi="ar-EG"/>
        </w:rPr>
        <w:t>ستراتيجية الإنمائية الوطنية الأفغانية</w:t>
      </w:r>
      <w:r w:rsidR="00472615">
        <w:rPr>
          <w:rFonts w:hint="cs"/>
          <w:rtl/>
          <w:lang w:bidi="ar-EG"/>
        </w:rPr>
        <w:t>؛</w:t>
      </w:r>
    </w:p>
    <w:p w:rsidR="006B1A13" w:rsidRDefault="00702EC4" w:rsidP="00702EC4">
      <w:pPr>
        <w:pStyle w:val="SingleTxt"/>
        <w:rPr>
          <w:rFonts w:hint="cs"/>
          <w:rtl/>
          <w:lang w:bidi="ar-EG"/>
        </w:rPr>
      </w:pPr>
      <w:r>
        <w:rPr>
          <w:rFonts w:hint="cs"/>
          <w:rtl/>
          <w:lang w:bidi="ar-EG"/>
        </w:rPr>
        <w:tab/>
        <w:t>4 -</w:t>
      </w:r>
      <w:r>
        <w:rPr>
          <w:rFonts w:hint="cs"/>
          <w:rtl/>
          <w:lang w:bidi="ar-EG"/>
        </w:rPr>
        <w:tab/>
      </w:r>
      <w:r w:rsidR="006B1A13">
        <w:rPr>
          <w:rFonts w:hint="cs"/>
          <w:rtl/>
          <w:lang w:bidi="ar-EG"/>
        </w:rPr>
        <w:t>الاتفاق الخاص بأفغانستان</w:t>
      </w:r>
      <w:r w:rsidR="00472615">
        <w:rPr>
          <w:rFonts w:hint="cs"/>
          <w:rtl/>
          <w:lang w:bidi="ar-EG"/>
        </w:rPr>
        <w:t>؛</w:t>
      </w:r>
    </w:p>
    <w:p w:rsidR="006B1A13" w:rsidRDefault="00702EC4" w:rsidP="00702EC4">
      <w:pPr>
        <w:pStyle w:val="SingleTxt"/>
        <w:rPr>
          <w:rFonts w:hint="cs"/>
          <w:rtl/>
          <w:lang w:bidi="ar-EG"/>
        </w:rPr>
      </w:pPr>
      <w:r>
        <w:rPr>
          <w:rFonts w:hint="cs"/>
          <w:rtl/>
          <w:lang w:bidi="ar-EG"/>
        </w:rPr>
        <w:tab/>
        <w:t>5 -</w:t>
      </w:r>
      <w:r>
        <w:rPr>
          <w:rFonts w:hint="cs"/>
          <w:rtl/>
          <w:lang w:bidi="ar-EG"/>
        </w:rPr>
        <w:tab/>
        <w:t>ا</w:t>
      </w:r>
      <w:r w:rsidR="006B1A13">
        <w:rPr>
          <w:rFonts w:hint="cs"/>
          <w:rtl/>
          <w:lang w:bidi="ar-EG"/>
        </w:rPr>
        <w:t>ستراتيجية الصحة والتغذية</w:t>
      </w:r>
      <w:r w:rsidR="00472615">
        <w:rPr>
          <w:rFonts w:hint="cs"/>
          <w:rtl/>
          <w:lang w:bidi="ar-EG"/>
        </w:rPr>
        <w:t>؛</w:t>
      </w:r>
    </w:p>
    <w:p w:rsidR="006B1A13" w:rsidRDefault="00702EC4" w:rsidP="00702EC4">
      <w:pPr>
        <w:pStyle w:val="SingleTxt"/>
        <w:rPr>
          <w:rFonts w:hint="cs"/>
          <w:rtl/>
          <w:lang w:bidi="ar-EG"/>
        </w:rPr>
      </w:pPr>
      <w:r>
        <w:rPr>
          <w:rFonts w:hint="cs"/>
          <w:rtl/>
          <w:lang w:bidi="ar-EG"/>
        </w:rPr>
        <w:tab/>
        <w:t>6 -</w:t>
      </w:r>
      <w:r>
        <w:rPr>
          <w:rFonts w:hint="cs"/>
          <w:rtl/>
          <w:lang w:bidi="ar-EG"/>
        </w:rPr>
        <w:tab/>
      </w:r>
      <w:r w:rsidR="006B1A13">
        <w:rPr>
          <w:rFonts w:hint="cs"/>
          <w:rtl/>
          <w:lang w:bidi="ar-EG"/>
        </w:rPr>
        <w:t>خطة أفغانستان ا</w:t>
      </w:r>
      <w:r>
        <w:rPr>
          <w:rFonts w:hint="cs"/>
          <w:rtl/>
          <w:lang w:bidi="ar-EG"/>
        </w:rPr>
        <w:t>لا</w:t>
      </w:r>
      <w:r w:rsidR="006B1A13">
        <w:rPr>
          <w:rFonts w:hint="cs"/>
          <w:rtl/>
          <w:lang w:bidi="ar-EG"/>
        </w:rPr>
        <w:t>ستراتيجية الوطنية للتعليم</w:t>
      </w:r>
      <w:r w:rsidR="00472615">
        <w:rPr>
          <w:rFonts w:hint="cs"/>
          <w:rtl/>
          <w:lang w:bidi="ar-EG"/>
        </w:rPr>
        <w:t>؛</w:t>
      </w:r>
    </w:p>
    <w:p w:rsidR="006B1A13" w:rsidRDefault="00702EC4" w:rsidP="00702EC4">
      <w:pPr>
        <w:pStyle w:val="SingleTxt"/>
        <w:rPr>
          <w:rFonts w:hint="cs"/>
          <w:rtl/>
          <w:lang w:bidi="ar-EG"/>
        </w:rPr>
      </w:pPr>
      <w:r>
        <w:rPr>
          <w:rFonts w:hint="cs"/>
          <w:rtl/>
          <w:lang w:bidi="ar-EG"/>
        </w:rPr>
        <w:tab/>
        <w:t>7 -</w:t>
      </w:r>
      <w:r>
        <w:rPr>
          <w:rFonts w:hint="cs"/>
          <w:rtl/>
          <w:lang w:bidi="ar-EG"/>
        </w:rPr>
        <w:tab/>
        <w:t>ا</w:t>
      </w:r>
      <w:r w:rsidR="006B1A13">
        <w:rPr>
          <w:rFonts w:hint="cs"/>
          <w:rtl/>
          <w:lang w:bidi="ar-EG"/>
        </w:rPr>
        <w:t>ستراتيجية التعليم العالي</w:t>
      </w:r>
      <w:r w:rsidR="00472615">
        <w:rPr>
          <w:rFonts w:hint="cs"/>
          <w:rtl/>
          <w:lang w:bidi="ar-EG"/>
        </w:rPr>
        <w:t>؛</w:t>
      </w:r>
    </w:p>
    <w:p w:rsidR="006B1A13" w:rsidRDefault="00702EC4" w:rsidP="00702EC4">
      <w:pPr>
        <w:pStyle w:val="SingleTxt"/>
        <w:rPr>
          <w:rFonts w:hint="cs"/>
          <w:rtl/>
          <w:lang w:bidi="ar-EG"/>
        </w:rPr>
      </w:pPr>
      <w:r>
        <w:rPr>
          <w:rFonts w:hint="cs"/>
          <w:rtl/>
          <w:lang w:bidi="ar-EG"/>
        </w:rPr>
        <w:tab/>
        <w:t>8 -</w:t>
      </w:r>
      <w:r>
        <w:rPr>
          <w:rFonts w:hint="cs"/>
          <w:rtl/>
          <w:lang w:bidi="ar-EG"/>
        </w:rPr>
        <w:tab/>
        <w:t>ا</w:t>
      </w:r>
      <w:r w:rsidR="006B1A13">
        <w:rPr>
          <w:rFonts w:hint="cs"/>
          <w:rtl/>
          <w:lang w:bidi="ar-EG"/>
        </w:rPr>
        <w:t>سترات</w:t>
      </w:r>
      <w:r>
        <w:rPr>
          <w:rFonts w:hint="cs"/>
          <w:rtl/>
          <w:lang w:bidi="ar-EG"/>
        </w:rPr>
        <w:t>ي</w:t>
      </w:r>
      <w:r w:rsidR="006B1A13">
        <w:rPr>
          <w:rFonts w:hint="cs"/>
          <w:rtl/>
          <w:lang w:bidi="ar-EG"/>
        </w:rPr>
        <w:t>جية الزراعة والتنمية الريفية</w:t>
      </w:r>
      <w:r w:rsidR="00472615">
        <w:rPr>
          <w:rFonts w:hint="cs"/>
          <w:rtl/>
          <w:lang w:bidi="ar-EG"/>
        </w:rPr>
        <w:t>؛</w:t>
      </w:r>
    </w:p>
    <w:p w:rsidR="006B1A13" w:rsidRDefault="00702EC4" w:rsidP="00472615">
      <w:pPr>
        <w:pStyle w:val="SingleTxt"/>
        <w:rPr>
          <w:rFonts w:hint="cs"/>
          <w:rtl/>
          <w:lang w:bidi="ar-EG"/>
        </w:rPr>
      </w:pPr>
      <w:r>
        <w:rPr>
          <w:rFonts w:hint="cs"/>
          <w:rtl/>
          <w:lang w:bidi="ar-EG"/>
        </w:rPr>
        <w:tab/>
        <w:t>9 -</w:t>
      </w:r>
      <w:r>
        <w:rPr>
          <w:rFonts w:hint="cs"/>
          <w:rtl/>
          <w:lang w:bidi="ar-EG"/>
        </w:rPr>
        <w:tab/>
        <w:t>ا</w:t>
      </w:r>
      <w:r w:rsidR="006B1A13">
        <w:rPr>
          <w:rFonts w:hint="cs"/>
          <w:rtl/>
          <w:lang w:bidi="ar-EG"/>
        </w:rPr>
        <w:t>ستراتيجية الحماية الاجتماعية</w:t>
      </w:r>
      <w:r w:rsidR="00472615">
        <w:rPr>
          <w:rFonts w:hint="cs"/>
          <w:rtl/>
          <w:lang w:bidi="ar-EG"/>
        </w:rPr>
        <w:t>,</w:t>
      </w:r>
    </w:p>
    <w:p w:rsidR="006B1A13" w:rsidRPr="006978CD" w:rsidRDefault="00702EC4" w:rsidP="00702EC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6B1A13" w:rsidRPr="006978CD">
        <w:rPr>
          <w:rFonts w:hint="cs"/>
          <w:rtl/>
          <w:lang w:bidi="ar-EG"/>
        </w:rPr>
        <w:t>قانون القضاء على العنف ضد المرأة</w:t>
      </w:r>
    </w:p>
    <w:p w:rsidR="006B1A13" w:rsidRDefault="006B1A13" w:rsidP="0000009F">
      <w:pPr>
        <w:pStyle w:val="SingleTxt"/>
        <w:rPr>
          <w:rFonts w:hint="cs"/>
          <w:rtl/>
          <w:lang w:bidi="ar-EG"/>
        </w:rPr>
      </w:pPr>
      <w:r>
        <w:rPr>
          <w:rFonts w:hint="cs"/>
          <w:rtl/>
          <w:lang w:bidi="ar-EG"/>
        </w:rPr>
        <w:t>26</w:t>
      </w:r>
      <w:r w:rsidR="00702EC4">
        <w:rPr>
          <w:rFonts w:hint="cs"/>
          <w:rtl/>
          <w:lang w:bidi="ar-EG"/>
        </w:rPr>
        <w:t xml:space="preserve"> </w:t>
      </w:r>
      <w:r>
        <w:rPr>
          <w:rFonts w:hint="cs"/>
          <w:rtl/>
          <w:lang w:bidi="ar-EG"/>
        </w:rPr>
        <w:t>-</w:t>
      </w:r>
      <w:r>
        <w:rPr>
          <w:rFonts w:hint="cs"/>
          <w:rtl/>
          <w:lang w:bidi="ar-EG"/>
        </w:rPr>
        <w:tab/>
        <w:t>بدأ نفاذ قانون القضاء على العنف ضد المرأة بموجب مرسوم تشريعي صدر في عام 2009 ويتم الرجوع إليه في المحاكم بصورة منتظمة. وإلى جانب وضع تعريف للعنف ضد المرأة، ينص هذا على القانون صراحة على مؤشرات للعنف. ويح</w:t>
      </w:r>
      <w:r w:rsidR="00702EC4">
        <w:rPr>
          <w:rFonts w:hint="cs"/>
          <w:rtl/>
          <w:lang w:bidi="ar-EG"/>
        </w:rPr>
        <w:t>ظ</w:t>
      </w:r>
      <w:r>
        <w:rPr>
          <w:rFonts w:hint="cs"/>
          <w:rtl/>
          <w:lang w:bidi="ar-EG"/>
        </w:rPr>
        <w:t>ر هذا القانون أيضاً التمييز ضد المرأة ويلزم مختلف الهيئات الحكومية ب</w:t>
      </w:r>
      <w:r w:rsidR="00702EC4">
        <w:rPr>
          <w:rFonts w:hint="cs"/>
          <w:rtl/>
          <w:lang w:bidi="ar-EG"/>
        </w:rPr>
        <w:t>ا</w:t>
      </w:r>
      <w:r>
        <w:rPr>
          <w:rFonts w:hint="cs"/>
          <w:rtl/>
          <w:lang w:bidi="ar-EG"/>
        </w:rPr>
        <w:t>تباع تدابير محددة وفعالة للقضاء على العنف ضد المرأة . وشدد قانون القضاء على العنف ضد المرأة العقوبات على مرتكبي العنف ضد المرأة و</w:t>
      </w:r>
      <w:r w:rsidR="0000009F">
        <w:rPr>
          <w:rFonts w:hint="cs"/>
          <w:rtl/>
          <w:lang w:bidi="ar-EG"/>
        </w:rPr>
        <w:t xml:space="preserve">طالب بإنشاء </w:t>
      </w:r>
      <w:r>
        <w:rPr>
          <w:rFonts w:hint="cs"/>
          <w:rtl/>
          <w:lang w:bidi="ar-EG"/>
        </w:rPr>
        <w:t>لجنة عليا للقضاء على العنف ضد المرأة</w:t>
      </w:r>
      <w:r w:rsidR="00702EC4">
        <w:rPr>
          <w:rFonts w:hint="cs"/>
          <w:rtl/>
          <w:lang w:bidi="ar-EG"/>
        </w:rPr>
        <w:t>.</w:t>
      </w:r>
    </w:p>
    <w:p w:rsidR="004F1E08" w:rsidRPr="004F1E08" w:rsidRDefault="004F1E08" w:rsidP="004F1E08">
      <w:pPr>
        <w:pStyle w:val="SingleTxt"/>
        <w:spacing w:after="0" w:line="120" w:lineRule="exact"/>
        <w:rPr>
          <w:rFonts w:hint="cs"/>
          <w:sz w:val="10"/>
          <w:rtl/>
          <w:lang w:bidi="ar-EG"/>
        </w:rPr>
      </w:pPr>
    </w:p>
    <w:p w:rsidR="006B1A13" w:rsidRDefault="006B1A13" w:rsidP="00702EC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قانون دعم الأسرة</w:t>
      </w:r>
    </w:p>
    <w:p w:rsidR="006B1A13" w:rsidRDefault="006B1A13" w:rsidP="00702EC4">
      <w:pPr>
        <w:pStyle w:val="SingleTxt"/>
        <w:rPr>
          <w:rFonts w:hint="cs"/>
          <w:rtl/>
          <w:lang w:bidi="ar-EG"/>
        </w:rPr>
      </w:pPr>
      <w:r>
        <w:rPr>
          <w:rFonts w:hint="cs"/>
          <w:rtl/>
          <w:lang w:bidi="ar-EG"/>
        </w:rPr>
        <w:t>27</w:t>
      </w:r>
      <w:r w:rsidR="00702EC4">
        <w:rPr>
          <w:rFonts w:hint="cs"/>
          <w:rtl/>
          <w:lang w:bidi="ar-EG"/>
        </w:rPr>
        <w:t xml:space="preserve"> </w:t>
      </w:r>
      <w:r>
        <w:rPr>
          <w:rFonts w:hint="cs"/>
          <w:rtl/>
          <w:lang w:bidi="ar-EG"/>
        </w:rPr>
        <w:t>-</w:t>
      </w:r>
      <w:r>
        <w:rPr>
          <w:rFonts w:hint="cs"/>
          <w:rtl/>
          <w:lang w:bidi="ar-EG"/>
        </w:rPr>
        <w:tab/>
        <w:t xml:space="preserve">لتقديم مزيد من الدعم للأسرة، تم </w:t>
      </w:r>
      <w:r w:rsidR="00702EC4">
        <w:rPr>
          <w:rFonts w:hint="cs"/>
          <w:rtl/>
          <w:lang w:bidi="ar-EG"/>
        </w:rPr>
        <w:t>إ</w:t>
      </w:r>
      <w:r>
        <w:rPr>
          <w:rFonts w:hint="cs"/>
          <w:rtl/>
          <w:lang w:bidi="ar-EG"/>
        </w:rPr>
        <w:t>عداد مشروع قانون دعم الأسرة وسيقدم للجمعية الوطنية في المستقبل القريب. وقد شاركت وزارة شؤون المرأة، والمحكمة العليا، وكذلك منظمات المجتمع المدني في صياغة هذا القانون.</w:t>
      </w:r>
    </w:p>
    <w:p w:rsidR="004F1E08" w:rsidRPr="004F1E08" w:rsidRDefault="004F1E08" w:rsidP="004F1E08">
      <w:pPr>
        <w:pStyle w:val="SingleTxt"/>
        <w:spacing w:after="0" w:line="120" w:lineRule="exact"/>
        <w:rPr>
          <w:rFonts w:hint="cs"/>
          <w:sz w:val="10"/>
          <w:rtl/>
          <w:lang w:bidi="ar-EG"/>
        </w:rPr>
      </w:pPr>
    </w:p>
    <w:p w:rsidR="006B1A13" w:rsidRDefault="006B1A13" w:rsidP="00702EC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ا</w:t>
      </w:r>
      <w:r>
        <w:rPr>
          <w:rFonts w:hint="cs"/>
          <w:rtl/>
          <w:lang w:bidi="ar-EG"/>
        </w:rPr>
        <w:tab/>
      </w:r>
      <w:r>
        <w:rPr>
          <w:rFonts w:hint="cs"/>
          <w:rtl/>
          <w:lang w:bidi="ar-EG"/>
        </w:rPr>
        <w:tab/>
      </w:r>
      <w:r w:rsidR="00702EC4">
        <w:rPr>
          <w:rFonts w:hint="cs"/>
          <w:rtl/>
          <w:lang w:bidi="ar-EG"/>
        </w:rPr>
        <w:t>الا</w:t>
      </w:r>
      <w:r>
        <w:rPr>
          <w:rFonts w:hint="cs"/>
          <w:rtl/>
          <w:lang w:bidi="ar-EG"/>
        </w:rPr>
        <w:t>ستراتيجيات والسياسات المتعلقة بحقوق المرأة</w:t>
      </w:r>
    </w:p>
    <w:p w:rsidR="006B1A13" w:rsidRDefault="006B1A13" w:rsidP="00702EC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w:t>
      </w:r>
      <w:r w:rsidR="00702EC4">
        <w:rPr>
          <w:rFonts w:hint="cs"/>
          <w:rtl/>
          <w:lang w:bidi="ar-EG"/>
        </w:rPr>
        <w:t>لا</w:t>
      </w:r>
      <w:r>
        <w:rPr>
          <w:rFonts w:hint="cs"/>
          <w:rtl/>
          <w:lang w:bidi="ar-EG"/>
        </w:rPr>
        <w:t>ستراتيجية الإنمائية الوطنية الأفغانية</w:t>
      </w:r>
    </w:p>
    <w:p w:rsidR="006B1A13" w:rsidRDefault="006B1A13" w:rsidP="000B79A9">
      <w:pPr>
        <w:pStyle w:val="SingleTxt"/>
        <w:rPr>
          <w:rFonts w:hint="cs"/>
          <w:rtl/>
          <w:lang w:bidi="ar-EG"/>
        </w:rPr>
      </w:pPr>
      <w:r>
        <w:rPr>
          <w:rFonts w:hint="cs"/>
          <w:rtl/>
          <w:lang w:bidi="ar-EG"/>
        </w:rPr>
        <w:t>28</w:t>
      </w:r>
      <w:r w:rsidR="00702EC4">
        <w:rPr>
          <w:rFonts w:hint="cs"/>
          <w:rtl/>
          <w:lang w:bidi="ar-EG"/>
        </w:rPr>
        <w:t xml:space="preserve"> </w:t>
      </w:r>
      <w:r>
        <w:rPr>
          <w:rFonts w:hint="cs"/>
          <w:rtl/>
          <w:lang w:bidi="ar-EG"/>
        </w:rPr>
        <w:t>-</w:t>
      </w:r>
      <w:r>
        <w:rPr>
          <w:rFonts w:hint="cs"/>
          <w:rtl/>
          <w:lang w:bidi="ar-EG"/>
        </w:rPr>
        <w:tab/>
        <w:t>تعد ا</w:t>
      </w:r>
      <w:r w:rsidR="00702EC4">
        <w:rPr>
          <w:rFonts w:hint="cs"/>
          <w:rtl/>
          <w:lang w:bidi="ar-EG"/>
        </w:rPr>
        <w:t>لا</w:t>
      </w:r>
      <w:r>
        <w:rPr>
          <w:rFonts w:hint="cs"/>
          <w:rtl/>
          <w:lang w:bidi="ar-EG"/>
        </w:rPr>
        <w:t>ستراتيجية الإنمائية الوطنية الأفغانية (2009-2012) وثيقة حكومية جديرة بالثقة لتنظيم برامج التنمية الحكومية في المجالات السياسية والاقتصادية والاجتماعية والأمنية. وقد تم التشاور بشأن هذه ا</w:t>
      </w:r>
      <w:r w:rsidR="00702EC4">
        <w:rPr>
          <w:rFonts w:hint="cs"/>
          <w:rtl/>
          <w:lang w:bidi="ar-EG"/>
        </w:rPr>
        <w:t>لا</w:t>
      </w:r>
      <w:r>
        <w:rPr>
          <w:rFonts w:hint="cs"/>
          <w:rtl/>
          <w:lang w:bidi="ar-EG"/>
        </w:rPr>
        <w:t xml:space="preserve">ستراتيجية بصورة مباشرة مع </w:t>
      </w:r>
      <w:r w:rsidR="00702EC4">
        <w:rPr>
          <w:rFonts w:hint="cs"/>
          <w:rtl/>
          <w:lang w:bidi="ar-EG"/>
        </w:rPr>
        <w:t xml:space="preserve">000 17 </w:t>
      </w:r>
      <w:r>
        <w:rPr>
          <w:rFonts w:hint="cs"/>
          <w:rtl/>
          <w:lang w:bidi="ar-EG"/>
        </w:rPr>
        <w:t>شخص، نصفهم تقريبا</w:t>
      </w:r>
      <w:r w:rsidR="0000009F">
        <w:rPr>
          <w:rFonts w:hint="cs"/>
          <w:rtl/>
          <w:lang w:bidi="ar-EG"/>
        </w:rPr>
        <w:t>ً</w:t>
      </w:r>
      <w:r>
        <w:rPr>
          <w:rFonts w:hint="cs"/>
          <w:rtl/>
          <w:lang w:bidi="ar-EG"/>
        </w:rPr>
        <w:t xml:space="preserve"> من النساء في 34 ولاية. وقد حددت هذه ا</w:t>
      </w:r>
      <w:r w:rsidR="00702EC4">
        <w:rPr>
          <w:rFonts w:hint="cs"/>
          <w:rtl/>
          <w:lang w:bidi="ar-EG"/>
        </w:rPr>
        <w:t>لا</w:t>
      </w:r>
      <w:r>
        <w:rPr>
          <w:rFonts w:hint="cs"/>
          <w:rtl/>
          <w:lang w:bidi="ar-EG"/>
        </w:rPr>
        <w:t>ستراتيجية أهدافاً ومؤشرات معينة في ثلاث ركائز أساسية خاصة بالأمن، والإدارة، وسيادة القانون وحقوق الإنسان وكذلك التنمية الاجتماعية والاقتصادية. وتتم</w:t>
      </w:r>
      <w:r w:rsidR="000B79A9">
        <w:rPr>
          <w:rFonts w:hint="cs"/>
          <w:rtl/>
          <w:lang w:bidi="ar-EG"/>
        </w:rPr>
        <w:t>س</w:t>
      </w:r>
      <w:r>
        <w:rPr>
          <w:rFonts w:hint="cs"/>
          <w:rtl/>
          <w:lang w:bidi="ar-EG"/>
        </w:rPr>
        <w:t>ك الركيزة الثانية ل</w:t>
      </w:r>
      <w:r w:rsidR="00702EC4">
        <w:rPr>
          <w:rFonts w:hint="cs"/>
          <w:rtl/>
          <w:lang w:bidi="ar-EG"/>
        </w:rPr>
        <w:t>لا</w:t>
      </w:r>
      <w:r>
        <w:rPr>
          <w:rFonts w:hint="cs"/>
          <w:rtl/>
          <w:lang w:bidi="ar-EG"/>
        </w:rPr>
        <w:t>ستراتيجية بحقوق الإنسان والمساواة بين الجنسين باعتبارهما قضية شاملة. ومن بين الأهداف الرئيسية ل</w:t>
      </w:r>
      <w:r w:rsidR="00702EC4">
        <w:rPr>
          <w:rFonts w:hint="cs"/>
          <w:rtl/>
          <w:lang w:bidi="ar-EG"/>
        </w:rPr>
        <w:t>لا</w:t>
      </w:r>
      <w:r>
        <w:rPr>
          <w:rFonts w:hint="cs"/>
          <w:rtl/>
          <w:lang w:bidi="ar-EG"/>
        </w:rPr>
        <w:t>ستراتيجية تطوير المساواة بين الجنسين بطريقة يتمتع فيها الرجل والمرأة بالأمن، والحقوق، والفرص في جميع المجالات على قدم المساواة. وتشمل ا</w:t>
      </w:r>
      <w:r w:rsidR="00702EC4">
        <w:rPr>
          <w:rFonts w:hint="cs"/>
          <w:rtl/>
          <w:lang w:bidi="ar-EG"/>
        </w:rPr>
        <w:t>لا</w:t>
      </w:r>
      <w:r>
        <w:rPr>
          <w:rFonts w:hint="cs"/>
          <w:rtl/>
          <w:lang w:bidi="ar-EG"/>
        </w:rPr>
        <w:t>ستراتيجية الجنسانية الشاملة قضايا لها صلة بالعلاقة بين الجنسين و</w:t>
      </w:r>
      <w:r w:rsidR="000B79A9">
        <w:rPr>
          <w:rFonts w:hint="cs"/>
          <w:rtl/>
          <w:lang w:bidi="ar-EG"/>
        </w:rPr>
        <w:t>ي</w:t>
      </w:r>
      <w:r>
        <w:rPr>
          <w:rFonts w:hint="cs"/>
          <w:rtl/>
          <w:lang w:bidi="ar-EG"/>
        </w:rPr>
        <w:t>نص عليها الدستور، والأهداف الإنمائية على مدى 15 عاماً في إطار الأهداف الإنمائية للألفية، والاتفاق الخاص بأفغانستان، وا</w:t>
      </w:r>
      <w:r w:rsidR="00702EC4">
        <w:rPr>
          <w:rFonts w:hint="cs"/>
          <w:rtl/>
          <w:lang w:bidi="ar-EG"/>
        </w:rPr>
        <w:t>لا</w:t>
      </w:r>
      <w:r>
        <w:rPr>
          <w:rFonts w:hint="cs"/>
          <w:rtl/>
          <w:lang w:bidi="ar-EG"/>
        </w:rPr>
        <w:t>ستراتيجية الإنمائية الوطنية الانتقالية، والاتفاقي</w:t>
      </w:r>
      <w:r w:rsidR="000B79A9">
        <w:rPr>
          <w:rFonts w:hint="cs"/>
          <w:rtl/>
          <w:lang w:bidi="ar-EG"/>
        </w:rPr>
        <w:t>ات</w:t>
      </w:r>
      <w:r>
        <w:rPr>
          <w:rFonts w:hint="cs"/>
          <w:rtl/>
          <w:lang w:bidi="ar-EG"/>
        </w:rPr>
        <w:t xml:space="preserve"> الدولية من قبيل اتفاقية القضاء على جميع أشكال التمييز ضد المرأة، وقرار مجلس الأمن 1325، ومنهاج عمل بيجين.</w:t>
      </w:r>
    </w:p>
    <w:p w:rsidR="006B1A13" w:rsidRDefault="006B1A13" w:rsidP="00702EC4">
      <w:pPr>
        <w:pStyle w:val="SingleTxt"/>
        <w:rPr>
          <w:rFonts w:hint="cs"/>
          <w:rtl/>
          <w:lang w:bidi="ar-EG"/>
        </w:rPr>
      </w:pPr>
      <w:r>
        <w:rPr>
          <w:rFonts w:hint="cs"/>
          <w:rtl/>
          <w:lang w:bidi="ar-EG"/>
        </w:rPr>
        <w:t>29</w:t>
      </w:r>
      <w:r w:rsidR="00702EC4">
        <w:rPr>
          <w:rFonts w:hint="cs"/>
          <w:rtl/>
          <w:lang w:bidi="ar-EG"/>
        </w:rPr>
        <w:t xml:space="preserve"> </w:t>
      </w:r>
      <w:r>
        <w:rPr>
          <w:rFonts w:hint="cs"/>
          <w:rtl/>
          <w:lang w:bidi="ar-EG"/>
        </w:rPr>
        <w:t>-</w:t>
      </w:r>
      <w:r>
        <w:rPr>
          <w:rFonts w:hint="cs"/>
          <w:rtl/>
          <w:lang w:bidi="ar-EG"/>
        </w:rPr>
        <w:tab/>
        <w:t>وحدد القسم الخاص بحقوق الإنسان العلاقة بين الجنسين في ا</w:t>
      </w:r>
      <w:r w:rsidR="00702EC4">
        <w:rPr>
          <w:rFonts w:hint="cs"/>
          <w:rtl/>
          <w:lang w:bidi="ar-EG"/>
        </w:rPr>
        <w:t>لا</w:t>
      </w:r>
      <w:r>
        <w:rPr>
          <w:rFonts w:hint="cs"/>
          <w:rtl/>
          <w:lang w:bidi="ar-EG"/>
        </w:rPr>
        <w:t>ستراتيجية الإنمائية الوطنية الأفغانية ثلاثة أهداف رئيسية محددة:</w:t>
      </w:r>
    </w:p>
    <w:p w:rsidR="006B1A13" w:rsidRDefault="00702EC4" w:rsidP="00472615">
      <w:pPr>
        <w:pStyle w:val="SingleTxt"/>
        <w:ind w:left="2592" w:hanging="1325"/>
        <w:rPr>
          <w:rFonts w:hint="cs"/>
          <w:rtl/>
          <w:lang w:bidi="ar-EG"/>
        </w:rPr>
      </w:pPr>
      <w:r>
        <w:rPr>
          <w:rFonts w:hint="cs"/>
          <w:rtl/>
          <w:lang w:bidi="ar-EG"/>
        </w:rPr>
        <w:tab/>
      </w:r>
      <w:r w:rsidR="006B1A13">
        <w:rPr>
          <w:rFonts w:hint="cs"/>
          <w:rtl/>
          <w:lang w:bidi="ar-EG"/>
        </w:rPr>
        <w:t>’1‘</w:t>
      </w:r>
      <w:r>
        <w:rPr>
          <w:rFonts w:hint="cs"/>
          <w:rtl/>
          <w:lang w:bidi="ar-EG"/>
        </w:rPr>
        <w:tab/>
      </w:r>
      <w:r w:rsidR="006B1A13">
        <w:rPr>
          <w:rFonts w:hint="cs"/>
          <w:rtl/>
          <w:lang w:bidi="ar-EG"/>
        </w:rPr>
        <w:t>تنفيذ 13 مؤشراً للعلاقة بين الجنسين حددها الاتفاق الخاص بأفغانستان وأولويات السنوات الخمس لخطة العمل الوطنية للمرأة في أفغانستان</w:t>
      </w:r>
      <w:r w:rsidR="00472615">
        <w:rPr>
          <w:rFonts w:hint="cs"/>
          <w:rtl/>
          <w:lang w:bidi="ar-EG"/>
        </w:rPr>
        <w:t>؛</w:t>
      </w:r>
    </w:p>
    <w:p w:rsidR="006B1A13" w:rsidRDefault="00702EC4" w:rsidP="00472615">
      <w:pPr>
        <w:pStyle w:val="SingleTxt"/>
        <w:ind w:left="2592" w:hanging="1325"/>
        <w:rPr>
          <w:rFonts w:hint="cs"/>
          <w:rtl/>
          <w:lang w:bidi="ar-EG"/>
        </w:rPr>
      </w:pPr>
      <w:r>
        <w:rPr>
          <w:rFonts w:hint="cs"/>
          <w:rtl/>
          <w:lang w:bidi="ar-EG"/>
        </w:rPr>
        <w:tab/>
      </w:r>
      <w:r w:rsidR="006B1A13">
        <w:rPr>
          <w:rFonts w:hint="cs"/>
          <w:rtl/>
          <w:lang w:bidi="ar-EG"/>
        </w:rPr>
        <w:t>’2‘</w:t>
      </w:r>
      <w:r>
        <w:rPr>
          <w:rFonts w:hint="cs"/>
          <w:rtl/>
          <w:lang w:bidi="ar-EG"/>
        </w:rPr>
        <w:tab/>
      </w:r>
      <w:r w:rsidR="006B1A13">
        <w:rPr>
          <w:rFonts w:hint="cs"/>
          <w:rtl/>
          <w:lang w:bidi="ar-EG"/>
        </w:rPr>
        <w:t>تنفيذ جميع الالتزامات المتعلقة بالعلاقة بين الجنسين والمحددة في كل قطاع من قطاعات خطة العمل الوطنية للمرأة في أفغانستان</w:t>
      </w:r>
      <w:r w:rsidR="00472615">
        <w:rPr>
          <w:rFonts w:hint="cs"/>
          <w:rtl/>
          <w:lang w:bidi="ar-EG"/>
        </w:rPr>
        <w:t>؛</w:t>
      </w:r>
    </w:p>
    <w:p w:rsidR="006B1A13" w:rsidRDefault="00702EC4" w:rsidP="00472615">
      <w:pPr>
        <w:pStyle w:val="SingleTxt"/>
        <w:ind w:left="2592" w:hanging="1325"/>
        <w:rPr>
          <w:rFonts w:hint="cs"/>
          <w:rtl/>
          <w:lang w:bidi="ar-EG"/>
        </w:rPr>
      </w:pPr>
      <w:r>
        <w:rPr>
          <w:rFonts w:hint="cs"/>
          <w:rtl/>
          <w:lang w:bidi="ar-EG"/>
        </w:rPr>
        <w:tab/>
      </w:r>
      <w:r w:rsidR="006B1A13">
        <w:rPr>
          <w:rFonts w:hint="cs"/>
          <w:rtl/>
          <w:lang w:bidi="ar-EG"/>
        </w:rPr>
        <w:t>’3‘</w:t>
      </w:r>
      <w:r>
        <w:rPr>
          <w:rFonts w:hint="cs"/>
          <w:rtl/>
          <w:lang w:bidi="ar-EG"/>
        </w:rPr>
        <w:tab/>
      </w:r>
      <w:r w:rsidR="006B1A13">
        <w:rPr>
          <w:rFonts w:hint="cs"/>
          <w:rtl/>
          <w:lang w:bidi="ar-EG"/>
        </w:rPr>
        <w:t>تحسين القدرة الأساسية للوزارات والهيئات الحكومية على توسيع نطاق المساواة بين الجنسين</w:t>
      </w:r>
      <w:r w:rsidR="00472615">
        <w:rPr>
          <w:rFonts w:hint="cs"/>
          <w:rtl/>
          <w:lang w:bidi="ar-EG"/>
        </w:rPr>
        <w:t>.</w:t>
      </w:r>
    </w:p>
    <w:p w:rsidR="006B1A13" w:rsidRDefault="006B1A13" w:rsidP="000B79A9">
      <w:pPr>
        <w:pStyle w:val="SingleTxt"/>
        <w:rPr>
          <w:rFonts w:hint="cs"/>
          <w:rtl/>
          <w:lang w:bidi="ar-EG"/>
        </w:rPr>
      </w:pPr>
      <w:r>
        <w:rPr>
          <w:rFonts w:hint="cs"/>
          <w:rtl/>
          <w:lang w:bidi="ar-EG"/>
        </w:rPr>
        <w:t>30</w:t>
      </w:r>
      <w:r w:rsidR="00702EC4">
        <w:rPr>
          <w:rFonts w:hint="cs"/>
          <w:rtl/>
          <w:lang w:bidi="ar-EG"/>
        </w:rPr>
        <w:t xml:space="preserve"> </w:t>
      </w:r>
      <w:r>
        <w:rPr>
          <w:rFonts w:hint="cs"/>
          <w:rtl/>
          <w:lang w:bidi="ar-EG"/>
        </w:rPr>
        <w:t>-</w:t>
      </w:r>
      <w:r>
        <w:rPr>
          <w:rFonts w:hint="cs"/>
          <w:rtl/>
          <w:lang w:bidi="ar-EG"/>
        </w:rPr>
        <w:tab/>
        <w:t>وت</w:t>
      </w:r>
      <w:r w:rsidR="000B79A9">
        <w:rPr>
          <w:rFonts w:hint="cs"/>
          <w:rtl/>
          <w:lang w:bidi="ar-EG"/>
        </w:rPr>
        <w:t>قوم</w:t>
      </w:r>
      <w:r>
        <w:rPr>
          <w:rFonts w:hint="cs"/>
          <w:rtl/>
          <w:lang w:bidi="ar-EG"/>
        </w:rPr>
        <w:t xml:space="preserve"> ا</w:t>
      </w:r>
      <w:r w:rsidR="00702EC4">
        <w:rPr>
          <w:rFonts w:hint="cs"/>
          <w:rtl/>
          <w:lang w:bidi="ar-EG"/>
        </w:rPr>
        <w:t>لا</w:t>
      </w:r>
      <w:r>
        <w:rPr>
          <w:rFonts w:hint="cs"/>
          <w:rtl/>
          <w:lang w:bidi="ar-EG"/>
        </w:rPr>
        <w:t xml:space="preserve">ستراتيجية الجنسانية الشاملة </w:t>
      </w:r>
      <w:r w:rsidR="000B79A9">
        <w:rPr>
          <w:rFonts w:hint="cs"/>
          <w:rtl/>
          <w:lang w:bidi="ar-EG"/>
        </w:rPr>
        <w:t xml:space="preserve">بمتابعة </w:t>
      </w:r>
      <w:r>
        <w:rPr>
          <w:rFonts w:hint="cs"/>
          <w:rtl/>
          <w:lang w:bidi="ar-EG"/>
        </w:rPr>
        <w:t>الإنجازات أدناه:</w:t>
      </w:r>
    </w:p>
    <w:p w:rsidR="006B1A13" w:rsidRDefault="00702EC4" w:rsidP="000B79A9">
      <w:pPr>
        <w:pStyle w:val="SingleTxt"/>
        <w:ind w:left="2592" w:hanging="1325"/>
        <w:rPr>
          <w:rFonts w:hint="cs"/>
          <w:rtl/>
          <w:lang w:bidi="ar-EG"/>
        </w:rPr>
      </w:pPr>
      <w:r>
        <w:rPr>
          <w:rFonts w:hint="cs"/>
          <w:rtl/>
          <w:lang w:bidi="ar-EG"/>
        </w:rPr>
        <w:tab/>
      </w:r>
      <w:r w:rsidR="006B1A13">
        <w:rPr>
          <w:rFonts w:hint="cs"/>
          <w:rtl/>
          <w:lang w:bidi="ar-EG"/>
        </w:rPr>
        <w:t>’1‘</w:t>
      </w:r>
      <w:r>
        <w:rPr>
          <w:rFonts w:hint="cs"/>
          <w:rtl/>
          <w:lang w:bidi="ar-EG"/>
        </w:rPr>
        <w:tab/>
      </w:r>
      <w:r w:rsidR="000B79A9">
        <w:rPr>
          <w:rFonts w:hint="cs"/>
          <w:rtl/>
          <w:lang w:bidi="ar-EG"/>
        </w:rPr>
        <w:t>قيام</w:t>
      </w:r>
      <w:r w:rsidR="006B1A13">
        <w:rPr>
          <w:rFonts w:hint="cs"/>
          <w:rtl/>
          <w:lang w:bidi="ar-EG"/>
        </w:rPr>
        <w:t xml:space="preserve"> الهيئات الحكومية </w:t>
      </w:r>
      <w:r w:rsidR="000B79A9">
        <w:rPr>
          <w:rFonts w:hint="cs"/>
          <w:rtl/>
          <w:lang w:bidi="ar-EG"/>
        </w:rPr>
        <w:t>ب</w:t>
      </w:r>
      <w:r w:rsidR="006B1A13">
        <w:rPr>
          <w:rFonts w:hint="cs"/>
          <w:rtl/>
          <w:lang w:bidi="ar-EG"/>
        </w:rPr>
        <w:t>تنف</w:t>
      </w:r>
      <w:r w:rsidR="000B79A9">
        <w:rPr>
          <w:rFonts w:hint="cs"/>
          <w:rtl/>
          <w:lang w:bidi="ar-EG"/>
        </w:rPr>
        <w:t>ي</w:t>
      </w:r>
      <w:r w:rsidR="006B1A13">
        <w:rPr>
          <w:rFonts w:hint="cs"/>
          <w:rtl/>
          <w:lang w:bidi="ar-EG"/>
        </w:rPr>
        <w:t>ذ سياسات، وميزانية، وبرامج مختلفة تتعلق بمبادئ العلاقة بين الجنسين. وعلاوة على ذلك، سيخصص المزيد من الأموال لتحسين المساواة بين الجنسين وعدد الوزارات التي لديها آليات لدعم العلاقة بين الجنسين، وسيزداد عدد الخبراء في المسائل الجنسانية</w:t>
      </w:r>
      <w:r w:rsidR="00472615">
        <w:rPr>
          <w:rFonts w:hint="cs"/>
          <w:rtl/>
          <w:lang w:bidi="ar-EG"/>
        </w:rPr>
        <w:t>؛</w:t>
      </w:r>
    </w:p>
    <w:p w:rsidR="006B1A13" w:rsidRDefault="00702EC4" w:rsidP="000B79A9">
      <w:pPr>
        <w:pStyle w:val="SingleTxt"/>
        <w:ind w:left="2592" w:hanging="1325"/>
        <w:rPr>
          <w:rFonts w:hint="cs"/>
          <w:rtl/>
          <w:lang w:bidi="ar-EG"/>
        </w:rPr>
      </w:pPr>
      <w:r>
        <w:rPr>
          <w:rFonts w:hint="cs"/>
          <w:rtl/>
          <w:lang w:bidi="ar-EG"/>
        </w:rPr>
        <w:tab/>
      </w:r>
      <w:r w:rsidR="006B1A13">
        <w:rPr>
          <w:rFonts w:hint="cs"/>
          <w:rtl/>
          <w:lang w:bidi="ar-EG"/>
        </w:rPr>
        <w:t>’2‘</w:t>
      </w:r>
      <w:r>
        <w:rPr>
          <w:rFonts w:hint="cs"/>
          <w:rtl/>
          <w:lang w:bidi="ar-EG"/>
        </w:rPr>
        <w:tab/>
      </w:r>
      <w:r w:rsidR="006B1A13">
        <w:rPr>
          <w:rFonts w:hint="cs"/>
          <w:rtl/>
          <w:lang w:bidi="ar-EG"/>
        </w:rPr>
        <w:t>تحسين حالة المرأة على أساس هذه المؤشرات: انخفاض مستوى محو الأمية، وزيادة مستويات التحاق المرأة بالمؤسسات التعليمي</w:t>
      </w:r>
      <w:r w:rsidR="006B1A13">
        <w:rPr>
          <w:rFonts w:hint="eastAsia"/>
          <w:rtl/>
          <w:lang w:bidi="ar-EG"/>
        </w:rPr>
        <w:t>ة</w:t>
      </w:r>
      <w:r w:rsidR="006B1A13">
        <w:rPr>
          <w:rFonts w:hint="cs"/>
          <w:rtl/>
          <w:lang w:bidi="ar-EG"/>
        </w:rPr>
        <w:t>، وسيطر</w:t>
      </w:r>
      <w:r>
        <w:rPr>
          <w:rFonts w:hint="cs"/>
          <w:rtl/>
          <w:lang w:bidi="ar-EG"/>
        </w:rPr>
        <w:t>ة</w:t>
      </w:r>
      <w:r w:rsidR="006B1A13">
        <w:rPr>
          <w:rFonts w:hint="cs"/>
          <w:rtl/>
          <w:lang w:bidi="ar-EG"/>
        </w:rPr>
        <w:t xml:space="preserve"> المرأة على دخلها الخاص، والأج</w:t>
      </w:r>
      <w:r>
        <w:rPr>
          <w:rFonts w:hint="cs"/>
          <w:rtl/>
          <w:lang w:bidi="ar-EG"/>
        </w:rPr>
        <w:t>ر</w:t>
      </w:r>
      <w:r w:rsidR="006B1A13">
        <w:rPr>
          <w:rFonts w:hint="cs"/>
          <w:rtl/>
          <w:lang w:bidi="ar-EG"/>
        </w:rPr>
        <w:t xml:space="preserve"> المتساوي عن العمل المتساوي للرجل والمرأة، وانخفاض معدل الوفيات النفاسية، وزيادة عدد النساء في المناصب القيادية ومشاركة المرأة في كافة مجالات الحياة، وتوفير المزيد من الفرص الاقتصادية للمرأة، وحصول المرأة على دخلها الخاص والسيطرة عليه، ولجوء المرأة إلى النظام القضائي، وانخفاض تعر</w:t>
      </w:r>
      <w:r>
        <w:rPr>
          <w:rFonts w:hint="cs"/>
          <w:rtl/>
          <w:lang w:bidi="ar-EG"/>
        </w:rPr>
        <w:t>ّ</w:t>
      </w:r>
      <w:r w:rsidR="006B1A13">
        <w:rPr>
          <w:rFonts w:hint="cs"/>
          <w:rtl/>
          <w:lang w:bidi="ar-EG"/>
        </w:rPr>
        <w:t>ض المرأة داخل الحياة الأسرية وخارجها</w:t>
      </w:r>
      <w:r w:rsidR="00472615">
        <w:rPr>
          <w:rFonts w:hint="cs"/>
          <w:rtl/>
          <w:lang w:bidi="ar-EG"/>
        </w:rPr>
        <w:t>؛</w:t>
      </w:r>
    </w:p>
    <w:p w:rsidR="006B1A13" w:rsidRDefault="00702EC4" w:rsidP="00702EC4">
      <w:pPr>
        <w:pStyle w:val="SingleTxt"/>
        <w:rPr>
          <w:rFonts w:hint="cs"/>
          <w:rtl/>
          <w:lang w:bidi="ar-EG"/>
        </w:rPr>
      </w:pPr>
      <w:r>
        <w:rPr>
          <w:rFonts w:hint="cs"/>
          <w:rtl/>
          <w:lang w:bidi="ar-EG"/>
        </w:rPr>
        <w:tab/>
      </w:r>
      <w:r w:rsidR="006B1A13">
        <w:rPr>
          <w:rFonts w:hint="cs"/>
          <w:rtl/>
          <w:lang w:bidi="ar-EG"/>
        </w:rPr>
        <w:t>’3‘</w:t>
      </w:r>
      <w:r>
        <w:rPr>
          <w:rFonts w:hint="cs"/>
          <w:rtl/>
          <w:lang w:bidi="ar-EG"/>
        </w:rPr>
        <w:tab/>
      </w:r>
      <w:r w:rsidR="006B1A13">
        <w:rPr>
          <w:rFonts w:hint="cs"/>
          <w:rtl/>
          <w:lang w:bidi="ar-EG"/>
        </w:rPr>
        <w:t>زيادة تقبل المساواة بين الجنسين في المجتمع بالوسائل المختلفة.</w:t>
      </w:r>
    </w:p>
    <w:p w:rsidR="006B1A13" w:rsidRDefault="006B1A13" w:rsidP="00702EC4">
      <w:pPr>
        <w:pStyle w:val="SingleTxt"/>
        <w:rPr>
          <w:rFonts w:hint="cs"/>
          <w:rtl/>
          <w:lang w:bidi="ar-EG"/>
        </w:rPr>
      </w:pPr>
      <w:r>
        <w:rPr>
          <w:rFonts w:hint="cs"/>
          <w:rtl/>
          <w:lang w:bidi="ar-EG"/>
        </w:rPr>
        <w:t>31</w:t>
      </w:r>
      <w:r w:rsidR="00702EC4">
        <w:rPr>
          <w:rFonts w:hint="cs"/>
          <w:rtl/>
          <w:lang w:bidi="ar-EG"/>
        </w:rPr>
        <w:t xml:space="preserve"> </w:t>
      </w:r>
      <w:r>
        <w:rPr>
          <w:rFonts w:hint="cs"/>
          <w:rtl/>
          <w:lang w:bidi="ar-EG"/>
        </w:rPr>
        <w:t>-</w:t>
      </w:r>
      <w:r>
        <w:rPr>
          <w:rFonts w:hint="cs"/>
          <w:rtl/>
          <w:lang w:bidi="ar-EG"/>
        </w:rPr>
        <w:tab/>
        <w:t>وتنفيذ ا</w:t>
      </w:r>
      <w:r w:rsidR="00702EC4">
        <w:rPr>
          <w:rFonts w:hint="cs"/>
          <w:rtl/>
          <w:lang w:bidi="ar-EG"/>
        </w:rPr>
        <w:t>لا</w:t>
      </w:r>
      <w:r>
        <w:rPr>
          <w:rFonts w:hint="cs"/>
          <w:rtl/>
          <w:lang w:bidi="ar-EG"/>
        </w:rPr>
        <w:t xml:space="preserve">ستراتيجية الجنسانية الشاملة </w:t>
      </w:r>
      <w:r w:rsidR="00702EC4">
        <w:rPr>
          <w:rFonts w:hint="cs"/>
          <w:rtl/>
          <w:lang w:bidi="ar-EG"/>
        </w:rPr>
        <w:t>ه</w:t>
      </w:r>
      <w:r>
        <w:rPr>
          <w:rFonts w:hint="cs"/>
          <w:rtl/>
          <w:lang w:bidi="ar-EG"/>
        </w:rPr>
        <w:t>و</w:t>
      </w:r>
      <w:r w:rsidR="00702EC4">
        <w:rPr>
          <w:rFonts w:hint="cs"/>
          <w:rtl/>
          <w:lang w:bidi="ar-EG"/>
        </w:rPr>
        <w:t xml:space="preserve"> </w:t>
      </w:r>
      <w:r>
        <w:rPr>
          <w:rFonts w:hint="cs"/>
          <w:rtl/>
          <w:lang w:bidi="ar-EG"/>
        </w:rPr>
        <w:t>واجب جميع الهيئات الحكومية على المستويين الوطني والمحلي؛ غير أن وزارة شؤون المرأة تقوم بدور قيادي في هذا المجال. ويتعين على السلطات المحلية مراعاة العلاقة بين الجنسين في برامجها و إجراء رصد يراعي الاعتبارات الجنسانية.</w:t>
      </w:r>
    </w:p>
    <w:p w:rsidR="006B1A13" w:rsidRDefault="006B1A13" w:rsidP="006B1A13">
      <w:pPr>
        <w:pStyle w:val="SingleTxt"/>
        <w:rPr>
          <w:rFonts w:hint="cs"/>
          <w:rtl/>
          <w:lang w:bidi="ar-EG"/>
        </w:rPr>
      </w:pPr>
      <w:r>
        <w:rPr>
          <w:rFonts w:hint="cs"/>
          <w:rtl/>
          <w:lang w:bidi="ar-EG"/>
        </w:rPr>
        <w:t>32</w:t>
      </w:r>
      <w:r w:rsidR="00702EC4">
        <w:rPr>
          <w:rFonts w:hint="cs"/>
          <w:rtl/>
          <w:lang w:bidi="ar-EG"/>
        </w:rPr>
        <w:t xml:space="preserve"> </w:t>
      </w:r>
      <w:r>
        <w:rPr>
          <w:rFonts w:hint="cs"/>
          <w:rtl/>
          <w:lang w:bidi="ar-EG"/>
        </w:rPr>
        <w:t>-</w:t>
      </w:r>
      <w:r>
        <w:rPr>
          <w:rFonts w:hint="cs"/>
          <w:rtl/>
          <w:lang w:bidi="ar-EG"/>
        </w:rPr>
        <w:tab/>
        <w:t>وسيتولى جهاز الرصد والمراقبة في كل وزارة المهام التالية:</w:t>
      </w:r>
    </w:p>
    <w:p w:rsidR="006B1A13" w:rsidRDefault="00702EC4" w:rsidP="00472615">
      <w:pPr>
        <w:pStyle w:val="SingleTxt"/>
        <w:rPr>
          <w:rFonts w:hint="cs"/>
          <w:rtl/>
          <w:lang w:bidi="ar-EG"/>
        </w:rPr>
      </w:pPr>
      <w:r>
        <w:rPr>
          <w:rFonts w:hint="cs"/>
          <w:rtl/>
          <w:lang w:bidi="ar-EG"/>
        </w:rPr>
        <w:tab/>
      </w:r>
      <w:r w:rsidR="006B1A13">
        <w:rPr>
          <w:rFonts w:hint="cs"/>
          <w:rtl/>
          <w:lang w:bidi="ar-EG"/>
        </w:rPr>
        <w:t>’1‘</w:t>
      </w:r>
      <w:r>
        <w:rPr>
          <w:rFonts w:hint="cs"/>
          <w:rtl/>
          <w:lang w:bidi="ar-EG"/>
        </w:rPr>
        <w:tab/>
      </w:r>
      <w:r w:rsidR="006B1A13">
        <w:rPr>
          <w:rFonts w:hint="cs"/>
          <w:rtl/>
          <w:lang w:bidi="ar-EG"/>
        </w:rPr>
        <w:t>إدراج الاعتبارات الجنسانية في اختصاصات وحدة الرصد والتقييم ورئيسها</w:t>
      </w:r>
      <w:r w:rsidR="00472615">
        <w:rPr>
          <w:rFonts w:hint="cs"/>
          <w:rtl/>
          <w:lang w:bidi="ar-EG"/>
        </w:rPr>
        <w:t>؛</w:t>
      </w:r>
    </w:p>
    <w:p w:rsidR="006B1A13" w:rsidRDefault="00702EC4" w:rsidP="00472615">
      <w:pPr>
        <w:pStyle w:val="SingleTxt"/>
        <w:ind w:left="2592" w:hanging="1325"/>
        <w:rPr>
          <w:rFonts w:hint="cs"/>
          <w:rtl/>
          <w:lang w:bidi="ar-EG"/>
        </w:rPr>
      </w:pPr>
      <w:r>
        <w:rPr>
          <w:rFonts w:hint="cs"/>
          <w:rtl/>
          <w:lang w:bidi="ar-EG"/>
        </w:rPr>
        <w:tab/>
      </w:r>
      <w:r w:rsidR="006B1A13">
        <w:rPr>
          <w:rFonts w:hint="cs"/>
          <w:rtl/>
          <w:lang w:bidi="ar-EG"/>
        </w:rPr>
        <w:t>’2‘</w:t>
      </w:r>
      <w:r>
        <w:rPr>
          <w:rFonts w:hint="cs"/>
          <w:rtl/>
          <w:lang w:bidi="ar-EG"/>
        </w:rPr>
        <w:tab/>
      </w:r>
      <w:r w:rsidR="006B1A13">
        <w:rPr>
          <w:rFonts w:hint="cs"/>
          <w:rtl/>
          <w:lang w:bidi="ar-EG"/>
        </w:rPr>
        <w:t>وضع برامج تدريبية على الرصد و</w:t>
      </w:r>
      <w:r>
        <w:rPr>
          <w:rFonts w:hint="cs"/>
          <w:rtl/>
          <w:lang w:bidi="ar-EG"/>
        </w:rPr>
        <w:t>إ</w:t>
      </w:r>
      <w:r w:rsidR="006B1A13">
        <w:rPr>
          <w:rFonts w:hint="cs"/>
          <w:rtl/>
          <w:lang w:bidi="ar-EG"/>
        </w:rPr>
        <w:t>عداد تقارير مراعية للاعتبارات الجنسانية</w:t>
      </w:r>
      <w:r w:rsidR="00472615">
        <w:rPr>
          <w:rFonts w:hint="cs"/>
          <w:rtl/>
          <w:lang w:bidi="ar-EG"/>
        </w:rPr>
        <w:t>؛</w:t>
      </w:r>
    </w:p>
    <w:p w:rsidR="006B1A13" w:rsidRDefault="00702EC4" w:rsidP="00472615">
      <w:pPr>
        <w:pStyle w:val="SingleTxt"/>
        <w:rPr>
          <w:rFonts w:hint="cs"/>
          <w:rtl/>
          <w:lang w:bidi="ar-EG"/>
        </w:rPr>
      </w:pPr>
      <w:r>
        <w:rPr>
          <w:rFonts w:hint="cs"/>
          <w:rtl/>
          <w:lang w:bidi="ar-EG"/>
        </w:rPr>
        <w:tab/>
      </w:r>
      <w:r w:rsidR="006B1A13">
        <w:rPr>
          <w:rFonts w:hint="cs"/>
          <w:rtl/>
          <w:lang w:bidi="ar-EG"/>
        </w:rPr>
        <w:t>’3‘</w:t>
      </w:r>
      <w:r>
        <w:rPr>
          <w:rFonts w:hint="cs"/>
          <w:rtl/>
          <w:lang w:bidi="ar-EG"/>
        </w:rPr>
        <w:tab/>
      </w:r>
      <w:r w:rsidR="006B1A13">
        <w:rPr>
          <w:rFonts w:hint="cs"/>
          <w:rtl/>
          <w:lang w:bidi="ar-EG"/>
        </w:rPr>
        <w:t>تحديد مؤشرات هامة وحساسة للعلاقة بين الجنسين</w:t>
      </w:r>
      <w:r w:rsidR="00472615">
        <w:rPr>
          <w:rFonts w:hint="cs"/>
          <w:rtl/>
          <w:lang w:bidi="ar-EG"/>
        </w:rPr>
        <w:t>؛</w:t>
      </w:r>
    </w:p>
    <w:p w:rsidR="006B1A13" w:rsidRDefault="00702EC4" w:rsidP="00472615">
      <w:pPr>
        <w:pStyle w:val="SingleTxt"/>
        <w:rPr>
          <w:rFonts w:hint="cs"/>
          <w:rtl/>
          <w:lang w:bidi="ar-EG"/>
        </w:rPr>
      </w:pPr>
      <w:r>
        <w:rPr>
          <w:rFonts w:hint="cs"/>
          <w:rtl/>
          <w:lang w:bidi="ar-EG"/>
        </w:rPr>
        <w:tab/>
      </w:r>
      <w:r w:rsidR="006B1A13">
        <w:rPr>
          <w:rFonts w:hint="cs"/>
          <w:rtl/>
          <w:lang w:bidi="ar-EG"/>
        </w:rPr>
        <w:t>’4‘</w:t>
      </w:r>
      <w:r>
        <w:rPr>
          <w:rFonts w:hint="cs"/>
          <w:rtl/>
          <w:lang w:bidi="ar-EG"/>
        </w:rPr>
        <w:tab/>
      </w:r>
      <w:r w:rsidR="006B1A13">
        <w:rPr>
          <w:rFonts w:hint="cs"/>
          <w:rtl/>
          <w:lang w:bidi="ar-EG"/>
        </w:rPr>
        <w:t>جمع وتجهيز معلومات منفصلة عن المرأة والرجل</w:t>
      </w:r>
      <w:r w:rsidR="00472615">
        <w:rPr>
          <w:rFonts w:hint="cs"/>
          <w:rtl/>
          <w:lang w:bidi="ar-EG"/>
        </w:rPr>
        <w:t>؛</w:t>
      </w:r>
    </w:p>
    <w:p w:rsidR="006B1A13" w:rsidRDefault="00702EC4" w:rsidP="00472615">
      <w:pPr>
        <w:pStyle w:val="SingleTxt"/>
        <w:rPr>
          <w:rFonts w:hint="cs"/>
          <w:rtl/>
          <w:lang w:bidi="ar-EG"/>
        </w:rPr>
      </w:pPr>
      <w:r>
        <w:rPr>
          <w:rFonts w:hint="cs"/>
          <w:rtl/>
          <w:lang w:bidi="ar-EG"/>
        </w:rPr>
        <w:tab/>
      </w:r>
      <w:r w:rsidR="006B1A13">
        <w:rPr>
          <w:rFonts w:hint="cs"/>
          <w:rtl/>
          <w:lang w:bidi="ar-EG"/>
        </w:rPr>
        <w:t>’5‘</w:t>
      </w:r>
      <w:r>
        <w:rPr>
          <w:rFonts w:hint="cs"/>
          <w:rtl/>
          <w:lang w:bidi="ar-EG"/>
        </w:rPr>
        <w:tab/>
      </w:r>
      <w:r w:rsidR="006B1A13">
        <w:rPr>
          <w:rFonts w:hint="cs"/>
          <w:rtl/>
          <w:lang w:bidi="ar-EG"/>
        </w:rPr>
        <w:t>إبراز الانجازات الجنسانية في الوزارة وتقارير القطاع</w:t>
      </w:r>
      <w:r w:rsidR="00472615">
        <w:rPr>
          <w:rFonts w:hint="cs"/>
          <w:rtl/>
          <w:lang w:bidi="ar-EG"/>
        </w:rPr>
        <w:t>؛</w:t>
      </w:r>
    </w:p>
    <w:p w:rsidR="006B1A13" w:rsidRDefault="00702EC4" w:rsidP="00702EC4">
      <w:pPr>
        <w:pStyle w:val="SingleTxt"/>
        <w:rPr>
          <w:rFonts w:hint="cs"/>
          <w:rtl/>
          <w:lang w:bidi="ar-EG"/>
        </w:rPr>
      </w:pPr>
      <w:r>
        <w:rPr>
          <w:rFonts w:hint="cs"/>
          <w:rtl/>
          <w:lang w:bidi="ar-EG"/>
        </w:rPr>
        <w:tab/>
      </w:r>
      <w:r w:rsidR="006B1A13">
        <w:rPr>
          <w:rFonts w:hint="cs"/>
          <w:rtl/>
          <w:lang w:bidi="ar-EG"/>
        </w:rPr>
        <w:t>’6‘</w:t>
      </w:r>
      <w:r>
        <w:rPr>
          <w:rFonts w:hint="cs"/>
          <w:rtl/>
          <w:lang w:bidi="ar-EG"/>
        </w:rPr>
        <w:tab/>
        <w:t>إ</w:t>
      </w:r>
      <w:r w:rsidR="006B1A13">
        <w:rPr>
          <w:rFonts w:hint="cs"/>
          <w:rtl/>
          <w:lang w:bidi="ar-EG"/>
        </w:rPr>
        <w:t>جراء استقصاء للمعلومات الأساسية اللازمة للقيام بعملية الرصد.</w:t>
      </w:r>
    </w:p>
    <w:p w:rsidR="006B1A13" w:rsidRDefault="006B1A13" w:rsidP="000B79A9">
      <w:pPr>
        <w:pStyle w:val="SingleTxt"/>
        <w:rPr>
          <w:rFonts w:hint="cs"/>
          <w:rtl/>
          <w:lang w:bidi="ar-EG"/>
        </w:rPr>
      </w:pPr>
      <w:r>
        <w:rPr>
          <w:rFonts w:hint="cs"/>
          <w:rtl/>
          <w:lang w:bidi="ar-EG"/>
        </w:rPr>
        <w:t>33</w:t>
      </w:r>
      <w:r w:rsidR="00D25E6F">
        <w:rPr>
          <w:rFonts w:hint="cs"/>
          <w:rtl/>
          <w:lang w:bidi="ar-EG"/>
        </w:rPr>
        <w:t xml:space="preserve"> </w:t>
      </w:r>
      <w:r>
        <w:rPr>
          <w:rFonts w:hint="cs"/>
          <w:rtl/>
          <w:lang w:bidi="ar-EG"/>
        </w:rPr>
        <w:t>-</w:t>
      </w:r>
      <w:r>
        <w:rPr>
          <w:rFonts w:hint="cs"/>
          <w:rtl/>
          <w:lang w:bidi="ar-EG"/>
        </w:rPr>
        <w:tab/>
        <w:t>وطبقاً ل</w:t>
      </w:r>
      <w:r w:rsidR="00D25E6F">
        <w:rPr>
          <w:rFonts w:hint="cs"/>
          <w:rtl/>
          <w:lang w:bidi="ar-EG"/>
        </w:rPr>
        <w:t>لا</w:t>
      </w:r>
      <w:r>
        <w:rPr>
          <w:rFonts w:hint="cs"/>
          <w:rtl/>
          <w:lang w:bidi="ar-EG"/>
        </w:rPr>
        <w:t>ستراتيجية الإنمائية الوطنية الأفغانية، يجرى إعداد إحصاء</w:t>
      </w:r>
      <w:r w:rsidR="000B79A9">
        <w:rPr>
          <w:rFonts w:hint="cs"/>
          <w:rtl/>
          <w:lang w:bidi="ar-EG"/>
        </w:rPr>
        <w:t>ات</w:t>
      </w:r>
      <w:r>
        <w:rPr>
          <w:rFonts w:hint="cs"/>
          <w:rtl/>
          <w:lang w:bidi="ar-EG"/>
        </w:rPr>
        <w:t xml:space="preserve"> عن العلاقة بين الجنسين و</w:t>
      </w:r>
      <w:r w:rsidR="000B79A9">
        <w:rPr>
          <w:rFonts w:hint="cs"/>
          <w:rtl/>
          <w:lang w:bidi="ar-EG"/>
        </w:rPr>
        <w:t>تحديثها</w:t>
      </w:r>
      <w:r>
        <w:rPr>
          <w:rFonts w:hint="cs"/>
          <w:rtl/>
          <w:lang w:bidi="ar-EG"/>
        </w:rPr>
        <w:t xml:space="preserve"> سنوياً وإتاحتها لكي يستخدمها المستفيدو</w:t>
      </w:r>
      <w:r>
        <w:rPr>
          <w:rFonts w:hint="eastAsia"/>
          <w:rtl/>
          <w:lang w:bidi="ar-EG"/>
        </w:rPr>
        <w:t>ن</w:t>
      </w:r>
      <w:r>
        <w:rPr>
          <w:rFonts w:hint="cs"/>
          <w:rtl/>
          <w:lang w:bidi="ar-EG"/>
        </w:rPr>
        <w:t xml:space="preserve"> من ا</w:t>
      </w:r>
      <w:r w:rsidR="00D25E6F">
        <w:rPr>
          <w:rFonts w:hint="cs"/>
          <w:rtl/>
          <w:lang w:bidi="ar-EG"/>
        </w:rPr>
        <w:t>لا</w:t>
      </w:r>
      <w:r>
        <w:rPr>
          <w:rFonts w:hint="cs"/>
          <w:rtl/>
          <w:lang w:bidi="ar-EG"/>
        </w:rPr>
        <w:t>ستراتيجية. ويعب</w:t>
      </w:r>
      <w:r w:rsidR="00D25E6F">
        <w:rPr>
          <w:rFonts w:hint="cs"/>
          <w:rtl/>
          <w:lang w:bidi="ar-EG"/>
        </w:rPr>
        <w:t>ّ</w:t>
      </w:r>
      <w:r>
        <w:rPr>
          <w:rFonts w:hint="cs"/>
          <w:rtl/>
          <w:lang w:bidi="ar-EG"/>
        </w:rPr>
        <w:t>ر هذا التقييم عن الإنجازات، وتصحيح الاختلافات والتسريبات المتعلقة بالجنسين. وسيتم أيضا</w:t>
      </w:r>
      <w:r w:rsidR="00D25E6F">
        <w:rPr>
          <w:rFonts w:hint="cs"/>
          <w:rtl/>
          <w:lang w:bidi="ar-EG"/>
        </w:rPr>
        <w:t>ً</w:t>
      </w:r>
      <w:r>
        <w:rPr>
          <w:rFonts w:hint="cs"/>
          <w:rtl/>
          <w:lang w:bidi="ar-EG"/>
        </w:rPr>
        <w:t xml:space="preserve"> الموافقة على تقييم وطني لنطاق المخاطر ومواطن الضعف من أجل التوصل إلى المعلومات المتعلقة بالجنسين. وقد أ</w:t>
      </w:r>
      <w:r w:rsidR="00D25E6F">
        <w:rPr>
          <w:rFonts w:hint="cs"/>
          <w:rtl/>
          <w:lang w:bidi="ar-EG"/>
        </w:rPr>
        <w:t>ُ</w:t>
      </w:r>
      <w:r>
        <w:rPr>
          <w:rFonts w:hint="cs"/>
          <w:rtl/>
          <w:lang w:bidi="ar-EG"/>
        </w:rPr>
        <w:t xml:space="preserve">جري تقييم متوسط الأجل في عام 1387 (2008)، وسيجرى تقييم </w:t>
      </w:r>
      <w:r w:rsidR="00D25E6F">
        <w:rPr>
          <w:rFonts w:hint="cs"/>
          <w:rtl/>
          <w:lang w:bidi="ar-EG"/>
        </w:rPr>
        <w:t>آ</w:t>
      </w:r>
      <w:r>
        <w:rPr>
          <w:rFonts w:hint="cs"/>
          <w:rtl/>
          <w:lang w:bidi="ar-EG"/>
        </w:rPr>
        <w:t>خر في هذا الصدد في عام 1390. وستستخدم نتائج هذه التقييمات لتخطيط وتحديث خطة العمل الوطنية للمرأة في أفغانستان في المستقبل.</w:t>
      </w:r>
    </w:p>
    <w:p w:rsidR="004F1E08" w:rsidRPr="004F1E08" w:rsidRDefault="004F1E08" w:rsidP="004F1E08">
      <w:pPr>
        <w:pStyle w:val="SingleTxt"/>
        <w:spacing w:after="0" w:line="120" w:lineRule="exact"/>
        <w:rPr>
          <w:rFonts w:hint="cs"/>
          <w:sz w:val="10"/>
          <w:rtl/>
          <w:lang w:bidi="ar-EG"/>
        </w:rPr>
      </w:pPr>
    </w:p>
    <w:p w:rsidR="006B1A13" w:rsidRDefault="006B1A13" w:rsidP="006B1A1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خطة العمل الوطنية للمرأة في أفغانستان</w:t>
      </w:r>
    </w:p>
    <w:p w:rsidR="006B1A13" w:rsidRDefault="006B1A13" w:rsidP="000B79A9">
      <w:pPr>
        <w:pStyle w:val="SingleTxt"/>
        <w:rPr>
          <w:rFonts w:hint="cs"/>
          <w:rtl/>
          <w:lang w:bidi="ar-EG"/>
        </w:rPr>
      </w:pPr>
      <w:r>
        <w:rPr>
          <w:rFonts w:hint="cs"/>
          <w:rtl/>
          <w:lang w:bidi="ar-EG"/>
        </w:rPr>
        <w:t>34</w:t>
      </w:r>
      <w:r w:rsidR="00D25E6F">
        <w:rPr>
          <w:rFonts w:hint="cs"/>
          <w:rtl/>
          <w:lang w:bidi="ar-EG"/>
        </w:rPr>
        <w:t xml:space="preserve"> </w:t>
      </w:r>
      <w:r>
        <w:rPr>
          <w:rFonts w:hint="cs"/>
          <w:rtl/>
          <w:lang w:bidi="ar-EG"/>
        </w:rPr>
        <w:t>-</w:t>
      </w:r>
      <w:r>
        <w:rPr>
          <w:rFonts w:hint="cs"/>
          <w:rtl/>
          <w:lang w:bidi="ar-EG"/>
        </w:rPr>
        <w:tab/>
        <w:t>أ</w:t>
      </w:r>
      <w:r w:rsidR="00D25E6F">
        <w:rPr>
          <w:rFonts w:hint="cs"/>
          <w:rtl/>
          <w:lang w:bidi="ar-EG"/>
        </w:rPr>
        <w:t>ُ</w:t>
      </w:r>
      <w:r>
        <w:rPr>
          <w:rFonts w:hint="cs"/>
          <w:rtl/>
          <w:lang w:bidi="ar-EG"/>
        </w:rPr>
        <w:t>عدت خطة العمل الوطنية للمرأة في أفغانستان بعد محادثات واجتماعات متعددة مع الوزارات، والمنظمات غير الحكومية، والمجتمع الدولي. وقد أ</w:t>
      </w:r>
      <w:r w:rsidR="00D25E6F">
        <w:rPr>
          <w:rFonts w:hint="cs"/>
          <w:rtl/>
          <w:lang w:bidi="ar-EG"/>
        </w:rPr>
        <w:t>ُ</w:t>
      </w:r>
      <w:r>
        <w:rPr>
          <w:rFonts w:hint="cs"/>
          <w:rtl/>
          <w:lang w:bidi="ar-EG"/>
        </w:rPr>
        <w:t>عدت خطة العمل وفقاً للاحتياجات؛ والتحديات والمشاكل التي واجهتها المرأة أثناء الحرب وبعدها. وخطة العمل الوطنية خطة مدتها 10 سنوات بدأت في عام 2008 وتنتهي في عام 2018. وقد اعت</w:t>
      </w:r>
      <w:r w:rsidR="00D25E6F">
        <w:rPr>
          <w:rFonts w:hint="cs"/>
          <w:rtl/>
          <w:lang w:bidi="ar-EG"/>
        </w:rPr>
        <w:t>ُ</w:t>
      </w:r>
      <w:r>
        <w:rPr>
          <w:rFonts w:hint="cs"/>
          <w:rtl/>
          <w:lang w:bidi="ar-EG"/>
        </w:rPr>
        <w:t xml:space="preserve">مدت هذه الوثيقة الرسمية كوثيقة رسمية في مؤتمر لندن عام 2010، وبيان الهيئة، </w:t>
      </w:r>
      <w:r w:rsidR="00D25E6F">
        <w:rPr>
          <w:rFonts w:hint="cs"/>
          <w:rtl/>
          <w:lang w:bidi="ar-EG"/>
        </w:rPr>
        <w:t>و</w:t>
      </w:r>
      <w:r w:rsidR="000B79A9">
        <w:rPr>
          <w:rFonts w:hint="cs"/>
          <w:rtl/>
          <w:lang w:bidi="ar-EG"/>
        </w:rPr>
        <w:t>بموجبها ت</w:t>
      </w:r>
      <w:r>
        <w:rPr>
          <w:rFonts w:hint="cs"/>
          <w:rtl/>
          <w:lang w:bidi="ar-EG"/>
        </w:rPr>
        <w:t>تحمل حكومة أفغانستان مس</w:t>
      </w:r>
      <w:r w:rsidR="00D25E6F">
        <w:rPr>
          <w:rFonts w:hint="cs"/>
          <w:rtl/>
          <w:lang w:bidi="ar-EG"/>
        </w:rPr>
        <w:t>ؤ</w:t>
      </w:r>
      <w:r>
        <w:rPr>
          <w:rFonts w:hint="cs"/>
          <w:rtl/>
          <w:lang w:bidi="ar-EG"/>
        </w:rPr>
        <w:t>ولية تنفيذها. وعلاوة على ذلك، وبدعم من المجتمع الدولي، ينبغي للحكومة اتخاذ تدابير واسعة النطاق فيما يتعلق بالمر</w:t>
      </w:r>
      <w:r w:rsidR="00D25E6F">
        <w:rPr>
          <w:rFonts w:hint="cs"/>
          <w:rtl/>
          <w:lang w:bidi="ar-EG"/>
        </w:rPr>
        <w:t>أة</w:t>
      </w:r>
      <w:r>
        <w:rPr>
          <w:rFonts w:hint="cs"/>
          <w:rtl/>
          <w:lang w:bidi="ar-EG"/>
        </w:rPr>
        <w:t>. وتعد خطة العمل الوطنية جزءاً من جهود الحكومة من أجل تنفيذ التزاماته</w:t>
      </w:r>
      <w:r w:rsidR="000B79A9">
        <w:rPr>
          <w:rFonts w:hint="cs"/>
          <w:rtl/>
          <w:lang w:bidi="ar-EG"/>
        </w:rPr>
        <w:t>ا</w:t>
      </w:r>
      <w:r>
        <w:rPr>
          <w:rFonts w:hint="cs"/>
          <w:rtl/>
          <w:lang w:bidi="ar-EG"/>
        </w:rPr>
        <w:t xml:space="preserve"> تجاه المرأة بطريقة منهجية ومستمرة ومنسقة. والهدف الرئيس</w:t>
      </w:r>
      <w:r w:rsidR="00D25E6F">
        <w:rPr>
          <w:rFonts w:hint="cs"/>
          <w:rtl/>
          <w:lang w:bidi="ar-EG"/>
        </w:rPr>
        <w:t>ي</w:t>
      </w:r>
      <w:r>
        <w:rPr>
          <w:rFonts w:hint="cs"/>
          <w:rtl/>
          <w:lang w:bidi="ar-EG"/>
        </w:rPr>
        <w:t xml:space="preserve"> لخطة العمل هذه هو الجمع بين الخطط الطويلة والقصيرة الأجل حتى يتسنى للحكومة ونظرائها متابعة هذه الخطط من </w:t>
      </w:r>
      <w:r w:rsidR="00D25E6F">
        <w:rPr>
          <w:rFonts w:hint="cs"/>
          <w:rtl/>
          <w:lang w:bidi="ar-EG"/>
        </w:rPr>
        <w:t>أ</w:t>
      </w:r>
      <w:r>
        <w:rPr>
          <w:rFonts w:hint="cs"/>
          <w:rtl/>
          <w:lang w:bidi="ar-EG"/>
        </w:rPr>
        <w:t>جل تحسين حالة المرأة. والجدير بالملاحظة أن خطة العمل الوطنية ت</w:t>
      </w:r>
      <w:r w:rsidR="000B79A9">
        <w:rPr>
          <w:rFonts w:hint="cs"/>
          <w:rtl/>
          <w:lang w:bidi="ar-EG"/>
        </w:rPr>
        <w:t>مثل</w:t>
      </w:r>
      <w:r>
        <w:rPr>
          <w:rFonts w:hint="cs"/>
          <w:rtl/>
          <w:lang w:bidi="ar-EG"/>
        </w:rPr>
        <w:t xml:space="preserve"> المس</w:t>
      </w:r>
      <w:r w:rsidR="00D25E6F">
        <w:rPr>
          <w:rFonts w:hint="cs"/>
          <w:rtl/>
          <w:lang w:bidi="ar-EG"/>
        </w:rPr>
        <w:t>ؤ</w:t>
      </w:r>
      <w:r>
        <w:rPr>
          <w:rFonts w:hint="cs"/>
          <w:rtl/>
          <w:lang w:bidi="ar-EG"/>
        </w:rPr>
        <w:t xml:space="preserve">ولية المشتركة </w:t>
      </w:r>
      <w:r w:rsidR="000B79A9">
        <w:rPr>
          <w:rFonts w:hint="cs"/>
          <w:rtl/>
          <w:lang w:bidi="ar-EG"/>
        </w:rPr>
        <w:t xml:space="preserve">بين </w:t>
      </w:r>
      <w:r>
        <w:rPr>
          <w:rFonts w:hint="cs"/>
          <w:rtl/>
          <w:lang w:bidi="ar-EG"/>
        </w:rPr>
        <w:t xml:space="preserve">جميع الأقسام، والمنظمات، والأفراد </w:t>
      </w:r>
      <w:r w:rsidR="00B36195">
        <w:rPr>
          <w:rFonts w:hint="cs"/>
          <w:rtl/>
          <w:lang w:bidi="ar-EG"/>
        </w:rPr>
        <w:t>الذين</w:t>
      </w:r>
      <w:r>
        <w:rPr>
          <w:rFonts w:hint="cs"/>
          <w:rtl/>
          <w:lang w:bidi="ar-EG"/>
        </w:rPr>
        <w:t xml:space="preserve"> عليهم </w:t>
      </w:r>
      <w:r w:rsidR="00D25E6F">
        <w:rPr>
          <w:rFonts w:hint="cs"/>
          <w:rtl/>
          <w:lang w:bidi="ar-EG"/>
        </w:rPr>
        <w:t>إ</w:t>
      </w:r>
      <w:r>
        <w:rPr>
          <w:rFonts w:hint="cs"/>
          <w:rtl/>
          <w:lang w:bidi="ar-EG"/>
        </w:rPr>
        <w:t>درا</w:t>
      </w:r>
      <w:r w:rsidR="00D25E6F">
        <w:rPr>
          <w:rFonts w:hint="cs"/>
          <w:rtl/>
          <w:lang w:bidi="ar-EG"/>
        </w:rPr>
        <w:t>ج</w:t>
      </w:r>
      <w:r>
        <w:rPr>
          <w:rFonts w:hint="cs"/>
          <w:rtl/>
          <w:lang w:bidi="ar-EG"/>
        </w:rPr>
        <w:t xml:space="preserve"> القضايا والشواغل المتعلقة بالمساواة الاجتماعية بين الجنسين في كافة مجالات العمل الحكومي بما في ذلك السياسات، والميزانية، والبرامج، ومشاريع الخدمات، والأنشطة، وكذلك عملية التعيين، والتدريب، والترقي، وتخصيص المزايا والفرص. وهدف خطة العمل الوطنية هو تبني قضايا المرأة والمساواة بين الجنسين، والتي تقوم على المبادئ الثلاثة ل</w:t>
      </w:r>
      <w:r w:rsidR="00D25E6F">
        <w:rPr>
          <w:rFonts w:hint="cs"/>
          <w:rtl/>
          <w:lang w:bidi="ar-EG"/>
        </w:rPr>
        <w:t>لا</w:t>
      </w:r>
      <w:r>
        <w:rPr>
          <w:rFonts w:hint="cs"/>
          <w:rtl/>
          <w:lang w:bidi="ar-EG"/>
        </w:rPr>
        <w:t>ستراتيجية الإنمائية الوطنية الأفغانية وهى الأمن، والإدارة، وسيادة القانون وحقوق الإنسان، والتنمية الاجتماعية والاقتصادية.</w:t>
      </w:r>
    </w:p>
    <w:p w:rsidR="004F1E08" w:rsidRPr="004F1E08" w:rsidRDefault="004F1E08" w:rsidP="004F1E08">
      <w:pPr>
        <w:pStyle w:val="SingleTxt"/>
        <w:spacing w:after="0" w:line="120" w:lineRule="exact"/>
        <w:rPr>
          <w:rFonts w:hint="cs"/>
          <w:sz w:val="10"/>
          <w:rtl/>
          <w:lang w:bidi="ar-EG"/>
        </w:rPr>
      </w:pPr>
    </w:p>
    <w:p w:rsidR="006B1A13" w:rsidRDefault="006B1A13" w:rsidP="00D25E6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w:t>
      </w:r>
      <w:r w:rsidR="00D25E6F">
        <w:rPr>
          <w:rFonts w:hint="cs"/>
          <w:rtl/>
          <w:lang w:bidi="ar-EG"/>
        </w:rPr>
        <w:t>لا</w:t>
      </w:r>
      <w:r>
        <w:rPr>
          <w:rFonts w:hint="cs"/>
          <w:rtl/>
          <w:lang w:bidi="ar-EG"/>
        </w:rPr>
        <w:t>ستراتيجية الوطنية للقطاع القضائي</w:t>
      </w:r>
    </w:p>
    <w:p w:rsidR="006B1A13" w:rsidRDefault="006B1A13" w:rsidP="000B79A9">
      <w:pPr>
        <w:pStyle w:val="SingleTxt"/>
        <w:rPr>
          <w:rFonts w:hint="cs"/>
          <w:rtl/>
          <w:lang w:bidi="ar-EG"/>
        </w:rPr>
      </w:pPr>
      <w:r>
        <w:rPr>
          <w:rFonts w:hint="cs"/>
          <w:rtl/>
          <w:lang w:bidi="ar-EG"/>
        </w:rPr>
        <w:t>35</w:t>
      </w:r>
      <w:r w:rsidR="00D25E6F">
        <w:rPr>
          <w:rFonts w:hint="cs"/>
          <w:rtl/>
          <w:lang w:bidi="ar-EG"/>
        </w:rPr>
        <w:t xml:space="preserve"> </w:t>
      </w:r>
      <w:r>
        <w:rPr>
          <w:rFonts w:hint="cs"/>
          <w:rtl/>
          <w:lang w:bidi="ar-EG"/>
        </w:rPr>
        <w:t>-</w:t>
      </w:r>
      <w:r>
        <w:rPr>
          <w:rFonts w:hint="cs"/>
          <w:rtl/>
          <w:lang w:bidi="ar-EG"/>
        </w:rPr>
        <w:tab/>
        <w:t>تشدد هذه ا</w:t>
      </w:r>
      <w:r w:rsidR="00D25E6F">
        <w:rPr>
          <w:rFonts w:hint="cs"/>
          <w:rtl/>
          <w:lang w:bidi="ar-EG"/>
        </w:rPr>
        <w:t>لا</w:t>
      </w:r>
      <w:r>
        <w:rPr>
          <w:rFonts w:hint="cs"/>
          <w:rtl/>
          <w:lang w:bidi="ar-EG"/>
        </w:rPr>
        <w:t>ستراتيجية على تقديم المعونة القانونية للرجل والمرأة. وعلاوة على ذلك، ف</w:t>
      </w:r>
      <w:r w:rsidR="00D25E6F">
        <w:rPr>
          <w:rFonts w:hint="cs"/>
          <w:rtl/>
          <w:lang w:bidi="ar-EG"/>
        </w:rPr>
        <w:t>إ</w:t>
      </w:r>
      <w:r>
        <w:rPr>
          <w:rFonts w:hint="cs"/>
          <w:rtl/>
          <w:lang w:bidi="ar-EG"/>
        </w:rPr>
        <w:t>نها تشدد على تنمية قدرة الموظفين في القطاع القضائي وضمان تمثيل المرأة في جميع المستويات. وتتضمن هذه ا</w:t>
      </w:r>
      <w:r w:rsidR="00D25E6F">
        <w:rPr>
          <w:rFonts w:hint="cs"/>
          <w:rtl/>
          <w:lang w:bidi="ar-EG"/>
        </w:rPr>
        <w:t>لا</w:t>
      </w:r>
      <w:r>
        <w:rPr>
          <w:rFonts w:hint="cs"/>
          <w:rtl/>
          <w:lang w:bidi="ar-EG"/>
        </w:rPr>
        <w:t>سترات</w:t>
      </w:r>
      <w:r w:rsidR="00D25E6F">
        <w:rPr>
          <w:rFonts w:hint="cs"/>
          <w:rtl/>
          <w:lang w:bidi="ar-EG"/>
        </w:rPr>
        <w:t>ي</w:t>
      </w:r>
      <w:r>
        <w:rPr>
          <w:rFonts w:hint="cs"/>
          <w:rtl/>
          <w:lang w:bidi="ar-EG"/>
        </w:rPr>
        <w:t>جية مسائل أخرى مثل توفير الحد الأقصى من الموارد للمرأة في المحاكم وأثناء التحقيق، واحتجاز المرأة وفقاً للمعا</w:t>
      </w:r>
      <w:r w:rsidR="00D25E6F">
        <w:rPr>
          <w:rFonts w:hint="cs"/>
          <w:rtl/>
          <w:lang w:bidi="ar-EG"/>
        </w:rPr>
        <w:t>ي</w:t>
      </w:r>
      <w:r>
        <w:rPr>
          <w:rFonts w:hint="cs"/>
          <w:rtl/>
          <w:lang w:bidi="ar-EG"/>
        </w:rPr>
        <w:t>ير الدولية لحقوق الإنسان، والتوازن بين الجنسين عند تعيين الرجال والنساء، وحماية ضحايا الاعتداءات الجنسية. وفضلاً عن ذلك، تركز ا</w:t>
      </w:r>
      <w:r w:rsidR="00D25E6F">
        <w:rPr>
          <w:rFonts w:hint="cs"/>
          <w:rtl/>
          <w:lang w:bidi="ar-EG"/>
        </w:rPr>
        <w:t>لا</w:t>
      </w:r>
      <w:r>
        <w:rPr>
          <w:rFonts w:hint="cs"/>
          <w:rtl/>
          <w:lang w:bidi="ar-EG"/>
        </w:rPr>
        <w:t xml:space="preserve">ستراتيجية على التوعية العامة </w:t>
      </w:r>
      <w:r w:rsidR="000B79A9">
        <w:rPr>
          <w:rFonts w:hint="cs"/>
          <w:rtl/>
          <w:lang w:bidi="ar-EG"/>
        </w:rPr>
        <w:t>ب</w:t>
      </w:r>
      <w:r>
        <w:rPr>
          <w:rFonts w:hint="cs"/>
          <w:rtl/>
          <w:lang w:bidi="ar-EG"/>
        </w:rPr>
        <w:t xml:space="preserve">حقوق المرأة ومراعاة حقوق المرأة في </w:t>
      </w:r>
      <w:r w:rsidR="00D25E6F">
        <w:rPr>
          <w:rFonts w:hint="cs"/>
          <w:rtl/>
          <w:lang w:bidi="ar-EG"/>
        </w:rPr>
        <w:t>ا</w:t>
      </w:r>
      <w:r>
        <w:rPr>
          <w:rFonts w:hint="cs"/>
          <w:rtl/>
          <w:lang w:bidi="ar-EG"/>
        </w:rPr>
        <w:t>ستراتيجية العدالة غير الرسمية وفي التشريعات.</w:t>
      </w:r>
    </w:p>
    <w:p w:rsidR="004F1E08" w:rsidRPr="004F1E08" w:rsidRDefault="004F1E08" w:rsidP="004F1E08">
      <w:pPr>
        <w:pStyle w:val="SingleTxt"/>
        <w:spacing w:after="0" w:line="120" w:lineRule="exact"/>
        <w:rPr>
          <w:rFonts w:hint="cs"/>
          <w:sz w:val="10"/>
          <w:rtl/>
          <w:lang w:bidi="ar-EG"/>
        </w:rPr>
      </w:pPr>
    </w:p>
    <w:p w:rsidR="006B1A13" w:rsidRDefault="006B1A13" w:rsidP="006B1A1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الإطار الإداري لتنفيذ الاتفاقية</w:t>
      </w:r>
    </w:p>
    <w:p w:rsidR="006B1A13" w:rsidRDefault="006B1A13" w:rsidP="00D25E6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وزارة شؤون المرأة</w:t>
      </w:r>
    </w:p>
    <w:p w:rsidR="006B1A13" w:rsidRDefault="006B1A13" w:rsidP="000B79A9">
      <w:pPr>
        <w:pStyle w:val="SingleTxt"/>
        <w:rPr>
          <w:rFonts w:hint="cs"/>
          <w:rtl/>
          <w:lang w:bidi="ar-EG"/>
        </w:rPr>
      </w:pPr>
      <w:r>
        <w:rPr>
          <w:rFonts w:hint="cs"/>
          <w:rtl/>
          <w:lang w:bidi="ar-EG"/>
        </w:rPr>
        <w:t>36</w:t>
      </w:r>
      <w:r w:rsidR="00D25E6F">
        <w:rPr>
          <w:rFonts w:hint="cs"/>
          <w:rtl/>
          <w:lang w:bidi="ar-EG"/>
        </w:rPr>
        <w:t xml:space="preserve"> </w:t>
      </w:r>
      <w:r>
        <w:rPr>
          <w:rFonts w:hint="cs"/>
          <w:rtl/>
          <w:lang w:bidi="ar-EG"/>
        </w:rPr>
        <w:t>-</w:t>
      </w:r>
      <w:r>
        <w:rPr>
          <w:rFonts w:hint="cs"/>
          <w:rtl/>
          <w:lang w:bidi="ar-EG"/>
        </w:rPr>
        <w:tab/>
        <w:t xml:space="preserve">كان </w:t>
      </w:r>
      <w:r w:rsidR="00D25E6F">
        <w:rPr>
          <w:rFonts w:hint="cs"/>
          <w:rtl/>
          <w:lang w:bidi="ar-EG"/>
        </w:rPr>
        <w:t>إ</w:t>
      </w:r>
      <w:r>
        <w:rPr>
          <w:rFonts w:hint="cs"/>
          <w:rtl/>
          <w:lang w:bidi="ar-EG"/>
        </w:rPr>
        <w:t>نشاء وزارة شؤون المرأة أحد التدابير الأولى التي اتخذتها الإدارة المؤقتة للقضاء على التمييز ضد المرأة وتحسين قدرة المرأة على العمل وقيادتها. وفي السنوات الثماني الأخيرة، شغلت أربع نساء منصب الوزير في وزارة شؤون المرأة. وعموماً، ف</w:t>
      </w:r>
      <w:r w:rsidR="00D25E6F">
        <w:rPr>
          <w:rFonts w:hint="cs"/>
          <w:rtl/>
          <w:lang w:bidi="ar-EG"/>
        </w:rPr>
        <w:t>إ</w:t>
      </w:r>
      <w:r>
        <w:rPr>
          <w:rFonts w:hint="cs"/>
          <w:rtl/>
          <w:lang w:bidi="ar-EG"/>
        </w:rPr>
        <w:t>ن وزارة شؤون المرأة تعمل على حماية حقوق المرأة وتعتبر كياناً لتقرير السياسات المتعلقة بالمرأة والمسائل الجنسانية. ويجري تشييد أبنية دوائر وزارات شؤون المرأة على مستوى الولايات في 22</w:t>
      </w:r>
      <w:r w:rsidR="00D25E6F">
        <w:rPr>
          <w:rFonts w:hint="eastAsia"/>
          <w:rtl/>
          <w:lang w:bidi="ar-EG"/>
        </w:rPr>
        <w:t> </w:t>
      </w:r>
      <w:r>
        <w:rPr>
          <w:rFonts w:hint="cs"/>
          <w:rtl/>
          <w:lang w:bidi="ar-EG"/>
        </w:rPr>
        <w:t>ولاية، وهناك أبنية قيد التشييد في خمس ولايات، وأبنية سيبدأ تش</w:t>
      </w:r>
      <w:r w:rsidR="00D25E6F">
        <w:rPr>
          <w:rFonts w:hint="cs"/>
          <w:rtl/>
          <w:lang w:bidi="ar-EG"/>
        </w:rPr>
        <w:t>ي</w:t>
      </w:r>
      <w:r>
        <w:rPr>
          <w:rFonts w:hint="cs"/>
          <w:rtl/>
          <w:lang w:bidi="ar-EG"/>
        </w:rPr>
        <w:t>يدها في أربع ولايات أخرى في عام 2011.</w:t>
      </w:r>
    </w:p>
    <w:p w:rsidR="00A03541" w:rsidRPr="00A03541" w:rsidRDefault="00A03541" w:rsidP="00A03541">
      <w:pPr>
        <w:pStyle w:val="SingleTxt"/>
        <w:spacing w:after="0" w:line="120" w:lineRule="exact"/>
        <w:rPr>
          <w:rFonts w:hint="cs"/>
          <w:sz w:val="10"/>
          <w:rtl/>
          <w:lang w:bidi="ar-EG"/>
        </w:rPr>
      </w:pPr>
    </w:p>
    <w:p w:rsidR="006B1A13" w:rsidRPr="00B76E90" w:rsidRDefault="006B1A13" w:rsidP="00D25E6F">
      <w:pPr>
        <w:pStyle w:val="SingleTxt"/>
        <w:jc w:val="left"/>
        <w:rPr>
          <w:rFonts w:hint="cs"/>
          <w:b/>
          <w:bCs/>
          <w:rtl/>
          <w:lang w:bidi="ar-EG"/>
        </w:rPr>
      </w:pPr>
      <w:r w:rsidRPr="00D25E6F">
        <w:rPr>
          <w:rFonts w:hint="cs"/>
          <w:rtl/>
          <w:lang w:bidi="ar-EG"/>
        </w:rPr>
        <w:t>الجدول 3</w:t>
      </w:r>
      <w:r w:rsidR="00D25E6F">
        <w:rPr>
          <w:b/>
          <w:bCs/>
          <w:rtl/>
          <w:lang w:bidi="ar-EG"/>
        </w:rPr>
        <w:br/>
      </w:r>
      <w:r w:rsidRPr="00B76E90">
        <w:rPr>
          <w:rFonts w:hint="cs"/>
          <w:b/>
          <w:bCs/>
          <w:rtl/>
          <w:lang w:bidi="ar-EG"/>
        </w:rPr>
        <w:t>تشكيل موظفي وزارة شؤون المرأة في الفترة من عام 2006 إلى عام 2009</w:t>
      </w:r>
    </w:p>
    <w:tbl>
      <w:tblPr>
        <w:bidiVisual/>
        <w:tblW w:w="7320" w:type="dxa"/>
        <w:tblInd w:w="1267"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D25E6F" w:rsidRPr="00D25E6F">
        <w:tblPrEx>
          <w:tblCellMar>
            <w:top w:w="0" w:type="dxa"/>
            <w:bottom w:w="0" w:type="dxa"/>
          </w:tblCellMar>
        </w:tblPrEx>
        <w:trPr>
          <w:cantSplit/>
          <w:tblHeader/>
        </w:trPr>
        <w:tc>
          <w:tcPr>
            <w:tcW w:w="1464" w:type="dxa"/>
            <w:tcBorders>
              <w:top w:val="single" w:sz="4" w:space="0" w:color="auto"/>
              <w:bottom w:val="single" w:sz="12" w:space="0" w:color="auto"/>
            </w:tcBorders>
            <w:shd w:val="clear" w:color="auto" w:fill="auto"/>
            <w:vAlign w:val="bottom"/>
          </w:tcPr>
          <w:p w:rsidR="00D25E6F" w:rsidRPr="00D25E6F" w:rsidRDefault="00D25E6F" w:rsidP="00D25E6F">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السنة</w:t>
            </w:r>
          </w:p>
        </w:tc>
        <w:tc>
          <w:tcPr>
            <w:tcW w:w="1464" w:type="dxa"/>
            <w:tcBorders>
              <w:top w:val="single" w:sz="4" w:space="0" w:color="auto"/>
              <w:bottom w:val="single" w:sz="12" w:space="0" w:color="auto"/>
            </w:tcBorders>
            <w:shd w:val="clear" w:color="auto" w:fill="auto"/>
            <w:vAlign w:val="bottom"/>
          </w:tcPr>
          <w:p w:rsidR="00D25E6F" w:rsidRPr="00D25E6F" w:rsidRDefault="00D25E6F" w:rsidP="00D25E6F">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الموظفون</w:t>
            </w:r>
          </w:p>
        </w:tc>
        <w:tc>
          <w:tcPr>
            <w:tcW w:w="1464" w:type="dxa"/>
            <w:tcBorders>
              <w:top w:val="single" w:sz="4" w:space="0" w:color="auto"/>
              <w:bottom w:val="single" w:sz="12" w:space="0" w:color="auto"/>
            </w:tcBorders>
            <w:shd w:val="clear" w:color="auto" w:fill="auto"/>
            <w:vAlign w:val="bottom"/>
          </w:tcPr>
          <w:p w:rsidR="00D25E6F" w:rsidRPr="00D25E6F" w:rsidRDefault="00D25E6F" w:rsidP="00D25E6F">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الموظفات</w:t>
            </w:r>
          </w:p>
        </w:tc>
        <w:tc>
          <w:tcPr>
            <w:tcW w:w="1464" w:type="dxa"/>
            <w:tcBorders>
              <w:top w:val="single" w:sz="4" w:space="0" w:color="auto"/>
              <w:bottom w:val="single" w:sz="12" w:space="0" w:color="auto"/>
            </w:tcBorders>
            <w:shd w:val="clear" w:color="auto" w:fill="auto"/>
            <w:vAlign w:val="bottom"/>
          </w:tcPr>
          <w:p w:rsidR="00D25E6F" w:rsidRPr="00D25E6F" w:rsidRDefault="00D25E6F" w:rsidP="00D25E6F">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العمال</w:t>
            </w:r>
          </w:p>
        </w:tc>
        <w:tc>
          <w:tcPr>
            <w:tcW w:w="1464" w:type="dxa"/>
            <w:tcBorders>
              <w:top w:val="single" w:sz="4" w:space="0" w:color="auto"/>
              <w:bottom w:val="single" w:sz="12" w:space="0" w:color="auto"/>
            </w:tcBorders>
            <w:shd w:val="clear" w:color="auto" w:fill="auto"/>
            <w:vAlign w:val="bottom"/>
          </w:tcPr>
          <w:p w:rsidR="00D25E6F" w:rsidRPr="00D25E6F" w:rsidRDefault="00D25E6F" w:rsidP="00D25E6F">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العاملات</w:t>
            </w:r>
          </w:p>
        </w:tc>
      </w:tr>
      <w:tr w:rsidR="00D25E6F" w:rsidRPr="00D25E6F">
        <w:tblPrEx>
          <w:tblCellMar>
            <w:top w:w="0" w:type="dxa"/>
            <w:bottom w:w="0" w:type="dxa"/>
          </w:tblCellMar>
        </w:tblPrEx>
        <w:trPr>
          <w:cantSplit/>
          <w:trHeight w:hRule="exact" w:val="115"/>
          <w:tblHeader/>
        </w:trPr>
        <w:tc>
          <w:tcPr>
            <w:tcW w:w="1464" w:type="dxa"/>
            <w:tcBorders>
              <w:top w:val="single" w:sz="12" w:space="0" w:color="auto"/>
            </w:tcBorders>
            <w:shd w:val="clear" w:color="auto" w:fill="auto"/>
            <w:vAlign w:val="bottom"/>
          </w:tcPr>
          <w:p w:rsidR="00D25E6F" w:rsidRPr="00D25E6F" w:rsidRDefault="00D25E6F" w:rsidP="00D25E6F">
            <w:pPr>
              <w:tabs>
                <w:tab w:val="left" w:pos="288"/>
                <w:tab w:val="left" w:pos="576"/>
                <w:tab w:val="left" w:pos="864"/>
                <w:tab w:val="left" w:pos="1152"/>
              </w:tabs>
              <w:spacing w:before="40" w:after="80" w:line="240" w:lineRule="exact"/>
              <w:ind w:right="40"/>
              <w:rPr>
                <w:rFonts w:hint="cs"/>
                <w:sz w:val="16"/>
                <w:szCs w:val="24"/>
                <w:rtl/>
                <w:lang w:bidi="ar-EG"/>
              </w:rPr>
            </w:pPr>
          </w:p>
        </w:tc>
        <w:tc>
          <w:tcPr>
            <w:tcW w:w="1464" w:type="dxa"/>
            <w:tcBorders>
              <w:top w:val="single" w:sz="12" w:space="0" w:color="auto"/>
            </w:tcBorders>
            <w:shd w:val="clear" w:color="auto" w:fill="auto"/>
            <w:vAlign w:val="bottom"/>
          </w:tcPr>
          <w:p w:rsidR="00D25E6F" w:rsidRPr="00D25E6F" w:rsidRDefault="00D25E6F" w:rsidP="00D25E6F">
            <w:pPr>
              <w:tabs>
                <w:tab w:val="left" w:pos="288"/>
                <w:tab w:val="left" w:pos="576"/>
                <w:tab w:val="left" w:pos="864"/>
                <w:tab w:val="left" w:pos="1152"/>
              </w:tabs>
              <w:spacing w:before="40" w:after="80" w:line="240" w:lineRule="exact"/>
              <w:ind w:right="144"/>
              <w:rPr>
                <w:rFonts w:hint="cs"/>
                <w:sz w:val="16"/>
                <w:szCs w:val="24"/>
                <w:rtl/>
                <w:lang w:bidi="ar-EG"/>
              </w:rPr>
            </w:pPr>
          </w:p>
        </w:tc>
        <w:tc>
          <w:tcPr>
            <w:tcW w:w="1464" w:type="dxa"/>
            <w:tcBorders>
              <w:top w:val="single" w:sz="12" w:space="0" w:color="auto"/>
            </w:tcBorders>
            <w:shd w:val="clear" w:color="auto" w:fill="auto"/>
            <w:vAlign w:val="bottom"/>
          </w:tcPr>
          <w:p w:rsidR="00D25E6F" w:rsidRPr="00D25E6F" w:rsidRDefault="00D25E6F" w:rsidP="00D25E6F">
            <w:pPr>
              <w:tabs>
                <w:tab w:val="left" w:pos="288"/>
                <w:tab w:val="left" w:pos="576"/>
                <w:tab w:val="left" w:pos="864"/>
                <w:tab w:val="left" w:pos="1152"/>
              </w:tabs>
              <w:spacing w:before="40" w:after="80" w:line="240" w:lineRule="exact"/>
              <w:ind w:right="144"/>
              <w:rPr>
                <w:rFonts w:hint="cs"/>
                <w:sz w:val="16"/>
                <w:szCs w:val="24"/>
                <w:rtl/>
                <w:lang w:bidi="ar-EG"/>
              </w:rPr>
            </w:pPr>
          </w:p>
        </w:tc>
        <w:tc>
          <w:tcPr>
            <w:tcW w:w="1464" w:type="dxa"/>
            <w:tcBorders>
              <w:top w:val="single" w:sz="12" w:space="0" w:color="auto"/>
            </w:tcBorders>
            <w:shd w:val="clear" w:color="auto" w:fill="auto"/>
            <w:vAlign w:val="bottom"/>
          </w:tcPr>
          <w:p w:rsidR="00D25E6F" w:rsidRPr="00D25E6F" w:rsidRDefault="00D25E6F" w:rsidP="00D25E6F">
            <w:pPr>
              <w:tabs>
                <w:tab w:val="left" w:pos="288"/>
                <w:tab w:val="left" w:pos="576"/>
                <w:tab w:val="left" w:pos="864"/>
                <w:tab w:val="left" w:pos="1152"/>
              </w:tabs>
              <w:spacing w:before="40" w:after="80" w:line="240" w:lineRule="exact"/>
              <w:ind w:right="144"/>
              <w:rPr>
                <w:rFonts w:hint="cs"/>
                <w:sz w:val="16"/>
                <w:szCs w:val="24"/>
                <w:rtl/>
                <w:lang w:bidi="ar-EG"/>
              </w:rPr>
            </w:pPr>
          </w:p>
        </w:tc>
        <w:tc>
          <w:tcPr>
            <w:tcW w:w="1464" w:type="dxa"/>
            <w:tcBorders>
              <w:top w:val="single" w:sz="12" w:space="0" w:color="auto"/>
            </w:tcBorders>
            <w:shd w:val="clear" w:color="auto" w:fill="auto"/>
            <w:vAlign w:val="bottom"/>
          </w:tcPr>
          <w:p w:rsidR="00D25E6F" w:rsidRPr="00D25E6F" w:rsidRDefault="00D25E6F" w:rsidP="00D25E6F">
            <w:pPr>
              <w:tabs>
                <w:tab w:val="left" w:pos="288"/>
                <w:tab w:val="left" w:pos="576"/>
                <w:tab w:val="left" w:pos="864"/>
                <w:tab w:val="left" w:pos="1152"/>
              </w:tabs>
              <w:spacing w:before="40" w:after="80" w:line="240" w:lineRule="exact"/>
              <w:ind w:right="144"/>
              <w:rPr>
                <w:rFonts w:hint="cs"/>
                <w:sz w:val="16"/>
                <w:szCs w:val="24"/>
                <w:rtl/>
                <w:lang w:bidi="ar-EG"/>
              </w:rPr>
            </w:pPr>
          </w:p>
        </w:tc>
      </w:tr>
      <w:tr w:rsidR="00D25E6F" w:rsidRPr="00D25E6F">
        <w:tblPrEx>
          <w:tblCellMar>
            <w:top w:w="0" w:type="dxa"/>
            <w:bottom w:w="0" w:type="dxa"/>
          </w:tblCellMar>
        </w:tblPrEx>
        <w:trPr>
          <w:cantSplit/>
        </w:trPr>
        <w:tc>
          <w:tcPr>
            <w:tcW w:w="1464" w:type="dxa"/>
            <w:shd w:val="clear" w:color="auto" w:fill="auto"/>
            <w:vAlign w:val="bottom"/>
          </w:tcPr>
          <w:p w:rsidR="00D25E6F" w:rsidRPr="00D25E6F" w:rsidRDefault="00D25E6F" w:rsidP="00D25E6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2006</w:t>
            </w:r>
          </w:p>
        </w:tc>
        <w:tc>
          <w:tcPr>
            <w:tcW w:w="1464" w:type="dxa"/>
            <w:shd w:val="clear" w:color="auto" w:fill="auto"/>
            <w:vAlign w:val="bottom"/>
          </w:tcPr>
          <w:p w:rsidR="00D25E6F" w:rsidRPr="00D25E6F" w:rsidRDefault="00D25E6F" w:rsidP="00D25E6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378</w:t>
            </w:r>
          </w:p>
        </w:tc>
        <w:tc>
          <w:tcPr>
            <w:tcW w:w="1464" w:type="dxa"/>
            <w:shd w:val="clear" w:color="auto" w:fill="auto"/>
            <w:vAlign w:val="bottom"/>
          </w:tcPr>
          <w:p w:rsidR="00D25E6F" w:rsidRPr="00D25E6F" w:rsidRDefault="00D25E6F" w:rsidP="00D25E6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245</w:t>
            </w:r>
          </w:p>
        </w:tc>
        <w:tc>
          <w:tcPr>
            <w:tcW w:w="1464" w:type="dxa"/>
            <w:shd w:val="clear" w:color="auto" w:fill="auto"/>
            <w:vAlign w:val="bottom"/>
          </w:tcPr>
          <w:p w:rsidR="00D25E6F" w:rsidRPr="00D25E6F" w:rsidRDefault="00D25E6F" w:rsidP="00D25E6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135</w:t>
            </w:r>
          </w:p>
        </w:tc>
        <w:tc>
          <w:tcPr>
            <w:tcW w:w="1464" w:type="dxa"/>
            <w:shd w:val="clear" w:color="auto" w:fill="auto"/>
            <w:vAlign w:val="bottom"/>
          </w:tcPr>
          <w:p w:rsidR="00D25E6F" w:rsidRPr="00D25E6F" w:rsidRDefault="00D25E6F" w:rsidP="00D25E6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116</w:t>
            </w:r>
          </w:p>
        </w:tc>
      </w:tr>
      <w:tr w:rsidR="00D25E6F" w:rsidRPr="00D25E6F">
        <w:tblPrEx>
          <w:tblCellMar>
            <w:top w:w="0" w:type="dxa"/>
            <w:bottom w:w="0" w:type="dxa"/>
          </w:tblCellMar>
        </w:tblPrEx>
        <w:trPr>
          <w:cantSplit/>
        </w:trPr>
        <w:tc>
          <w:tcPr>
            <w:tcW w:w="1464" w:type="dxa"/>
            <w:shd w:val="clear" w:color="auto" w:fill="auto"/>
            <w:vAlign w:val="bottom"/>
          </w:tcPr>
          <w:p w:rsidR="00D25E6F" w:rsidRPr="00D25E6F" w:rsidRDefault="00D25E6F" w:rsidP="00D25E6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2007</w:t>
            </w:r>
          </w:p>
        </w:tc>
        <w:tc>
          <w:tcPr>
            <w:tcW w:w="1464" w:type="dxa"/>
            <w:shd w:val="clear" w:color="auto" w:fill="auto"/>
            <w:vAlign w:val="bottom"/>
          </w:tcPr>
          <w:p w:rsidR="00D25E6F" w:rsidRPr="00D25E6F" w:rsidRDefault="00D25E6F" w:rsidP="00D25E6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251</w:t>
            </w:r>
          </w:p>
        </w:tc>
        <w:tc>
          <w:tcPr>
            <w:tcW w:w="1464" w:type="dxa"/>
            <w:shd w:val="clear" w:color="auto" w:fill="auto"/>
            <w:vAlign w:val="bottom"/>
          </w:tcPr>
          <w:p w:rsidR="00D25E6F" w:rsidRPr="00D25E6F" w:rsidRDefault="00D25E6F" w:rsidP="00D25E6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261</w:t>
            </w:r>
          </w:p>
        </w:tc>
        <w:tc>
          <w:tcPr>
            <w:tcW w:w="1464" w:type="dxa"/>
            <w:shd w:val="clear" w:color="auto" w:fill="auto"/>
            <w:vAlign w:val="bottom"/>
          </w:tcPr>
          <w:p w:rsidR="00D25E6F" w:rsidRPr="00D25E6F" w:rsidRDefault="00D25E6F" w:rsidP="00D25E6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160</w:t>
            </w:r>
          </w:p>
        </w:tc>
        <w:tc>
          <w:tcPr>
            <w:tcW w:w="1464" w:type="dxa"/>
            <w:shd w:val="clear" w:color="auto" w:fill="auto"/>
            <w:vAlign w:val="bottom"/>
          </w:tcPr>
          <w:p w:rsidR="00D25E6F" w:rsidRPr="00D25E6F" w:rsidRDefault="00D25E6F" w:rsidP="00D25E6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91</w:t>
            </w:r>
          </w:p>
        </w:tc>
      </w:tr>
      <w:tr w:rsidR="00D25E6F" w:rsidRPr="00D25E6F">
        <w:tblPrEx>
          <w:tblCellMar>
            <w:top w:w="0" w:type="dxa"/>
            <w:bottom w:w="0" w:type="dxa"/>
          </w:tblCellMar>
        </w:tblPrEx>
        <w:trPr>
          <w:cantSplit/>
        </w:trPr>
        <w:tc>
          <w:tcPr>
            <w:tcW w:w="1464" w:type="dxa"/>
            <w:shd w:val="clear" w:color="auto" w:fill="auto"/>
            <w:vAlign w:val="bottom"/>
          </w:tcPr>
          <w:p w:rsidR="00D25E6F" w:rsidRPr="00D25E6F" w:rsidRDefault="00D25E6F" w:rsidP="00D25E6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2008</w:t>
            </w:r>
          </w:p>
        </w:tc>
        <w:tc>
          <w:tcPr>
            <w:tcW w:w="1464" w:type="dxa"/>
            <w:shd w:val="clear" w:color="auto" w:fill="auto"/>
            <w:vAlign w:val="bottom"/>
          </w:tcPr>
          <w:p w:rsidR="00D25E6F" w:rsidRPr="00D25E6F" w:rsidRDefault="00D25E6F" w:rsidP="00D25E6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202</w:t>
            </w:r>
          </w:p>
        </w:tc>
        <w:tc>
          <w:tcPr>
            <w:tcW w:w="1464" w:type="dxa"/>
            <w:shd w:val="clear" w:color="auto" w:fill="auto"/>
            <w:vAlign w:val="bottom"/>
          </w:tcPr>
          <w:p w:rsidR="00D25E6F" w:rsidRPr="00D25E6F" w:rsidRDefault="00D25E6F" w:rsidP="00D25E6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421</w:t>
            </w:r>
          </w:p>
        </w:tc>
        <w:tc>
          <w:tcPr>
            <w:tcW w:w="1464" w:type="dxa"/>
            <w:shd w:val="clear" w:color="auto" w:fill="auto"/>
            <w:vAlign w:val="bottom"/>
          </w:tcPr>
          <w:p w:rsidR="00D25E6F" w:rsidRPr="00D25E6F" w:rsidRDefault="00D25E6F" w:rsidP="00D25E6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151</w:t>
            </w:r>
          </w:p>
        </w:tc>
        <w:tc>
          <w:tcPr>
            <w:tcW w:w="1464" w:type="dxa"/>
            <w:shd w:val="clear" w:color="auto" w:fill="auto"/>
            <w:vAlign w:val="bottom"/>
          </w:tcPr>
          <w:p w:rsidR="00D25E6F" w:rsidRPr="00D25E6F" w:rsidRDefault="00D25E6F" w:rsidP="00D25E6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w:t>
            </w:r>
          </w:p>
        </w:tc>
      </w:tr>
      <w:tr w:rsidR="00D25E6F" w:rsidRPr="00D25E6F">
        <w:tblPrEx>
          <w:tblCellMar>
            <w:top w:w="0" w:type="dxa"/>
            <w:bottom w:w="0" w:type="dxa"/>
          </w:tblCellMar>
        </w:tblPrEx>
        <w:trPr>
          <w:cantSplit/>
        </w:trPr>
        <w:tc>
          <w:tcPr>
            <w:tcW w:w="1464" w:type="dxa"/>
            <w:shd w:val="clear" w:color="auto" w:fill="auto"/>
            <w:vAlign w:val="bottom"/>
          </w:tcPr>
          <w:p w:rsidR="00D25E6F" w:rsidRPr="00D25E6F" w:rsidRDefault="00D25E6F" w:rsidP="00D25E6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2009</w:t>
            </w:r>
          </w:p>
        </w:tc>
        <w:tc>
          <w:tcPr>
            <w:tcW w:w="1464" w:type="dxa"/>
            <w:shd w:val="clear" w:color="auto" w:fill="auto"/>
            <w:vAlign w:val="bottom"/>
          </w:tcPr>
          <w:p w:rsidR="00D25E6F" w:rsidRPr="00D25E6F" w:rsidRDefault="00D25E6F" w:rsidP="00D25E6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208</w:t>
            </w:r>
          </w:p>
        </w:tc>
        <w:tc>
          <w:tcPr>
            <w:tcW w:w="1464" w:type="dxa"/>
            <w:shd w:val="clear" w:color="auto" w:fill="auto"/>
            <w:vAlign w:val="bottom"/>
          </w:tcPr>
          <w:p w:rsidR="00D25E6F" w:rsidRPr="00D25E6F" w:rsidRDefault="00D25E6F" w:rsidP="00D25E6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415</w:t>
            </w:r>
          </w:p>
        </w:tc>
        <w:tc>
          <w:tcPr>
            <w:tcW w:w="1464" w:type="dxa"/>
            <w:shd w:val="clear" w:color="auto" w:fill="auto"/>
            <w:vAlign w:val="bottom"/>
          </w:tcPr>
          <w:p w:rsidR="00D25E6F" w:rsidRPr="00D25E6F" w:rsidRDefault="00D25E6F" w:rsidP="00D25E6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73</w:t>
            </w:r>
          </w:p>
        </w:tc>
        <w:tc>
          <w:tcPr>
            <w:tcW w:w="1464" w:type="dxa"/>
            <w:shd w:val="clear" w:color="auto" w:fill="auto"/>
            <w:vAlign w:val="bottom"/>
          </w:tcPr>
          <w:p w:rsidR="00D25E6F" w:rsidRPr="00D25E6F" w:rsidRDefault="00D25E6F" w:rsidP="00D25E6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214</w:t>
            </w:r>
          </w:p>
        </w:tc>
      </w:tr>
      <w:tr w:rsidR="00D25E6F" w:rsidRPr="00D25E6F">
        <w:tblPrEx>
          <w:tblCellMar>
            <w:top w:w="0" w:type="dxa"/>
            <w:bottom w:w="0" w:type="dxa"/>
          </w:tblCellMar>
        </w:tblPrEx>
        <w:trPr>
          <w:cantSplit/>
        </w:trPr>
        <w:tc>
          <w:tcPr>
            <w:tcW w:w="1464" w:type="dxa"/>
            <w:tcBorders>
              <w:bottom w:val="single" w:sz="12" w:space="0" w:color="auto"/>
            </w:tcBorders>
            <w:shd w:val="clear" w:color="auto" w:fill="auto"/>
            <w:vAlign w:val="bottom"/>
          </w:tcPr>
          <w:p w:rsidR="00D25E6F" w:rsidRPr="00D25E6F" w:rsidRDefault="00D25E6F" w:rsidP="00D25E6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2010</w:t>
            </w:r>
          </w:p>
        </w:tc>
        <w:tc>
          <w:tcPr>
            <w:tcW w:w="1464" w:type="dxa"/>
            <w:tcBorders>
              <w:bottom w:val="single" w:sz="12" w:space="0" w:color="auto"/>
            </w:tcBorders>
            <w:shd w:val="clear" w:color="auto" w:fill="auto"/>
            <w:vAlign w:val="bottom"/>
          </w:tcPr>
          <w:p w:rsidR="00D25E6F" w:rsidRPr="00D25E6F" w:rsidRDefault="00F006FE" w:rsidP="00D25E6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201</w:t>
            </w:r>
          </w:p>
        </w:tc>
        <w:tc>
          <w:tcPr>
            <w:tcW w:w="1464" w:type="dxa"/>
            <w:tcBorders>
              <w:bottom w:val="single" w:sz="12" w:space="0" w:color="auto"/>
            </w:tcBorders>
            <w:shd w:val="clear" w:color="auto" w:fill="auto"/>
            <w:vAlign w:val="bottom"/>
          </w:tcPr>
          <w:p w:rsidR="00D25E6F" w:rsidRPr="00D25E6F" w:rsidRDefault="00F006FE" w:rsidP="00D25E6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422</w:t>
            </w:r>
          </w:p>
        </w:tc>
        <w:tc>
          <w:tcPr>
            <w:tcW w:w="1464" w:type="dxa"/>
            <w:tcBorders>
              <w:bottom w:val="single" w:sz="12" w:space="0" w:color="auto"/>
            </w:tcBorders>
            <w:shd w:val="clear" w:color="auto" w:fill="auto"/>
            <w:vAlign w:val="bottom"/>
          </w:tcPr>
          <w:p w:rsidR="00D25E6F" w:rsidRPr="00D25E6F" w:rsidRDefault="00D25E6F" w:rsidP="00D25E6F">
            <w:pPr>
              <w:tabs>
                <w:tab w:val="left" w:pos="288"/>
                <w:tab w:val="left" w:pos="576"/>
                <w:tab w:val="left" w:pos="864"/>
                <w:tab w:val="left" w:pos="1152"/>
              </w:tabs>
              <w:spacing w:before="40" w:after="80" w:line="240" w:lineRule="exact"/>
              <w:ind w:right="144"/>
              <w:rPr>
                <w:rFonts w:hint="cs"/>
                <w:sz w:val="16"/>
                <w:szCs w:val="24"/>
                <w:rtl/>
                <w:lang w:bidi="ar-EG"/>
              </w:rPr>
            </w:pPr>
          </w:p>
        </w:tc>
        <w:tc>
          <w:tcPr>
            <w:tcW w:w="1464" w:type="dxa"/>
            <w:tcBorders>
              <w:bottom w:val="single" w:sz="12" w:space="0" w:color="auto"/>
            </w:tcBorders>
            <w:shd w:val="clear" w:color="auto" w:fill="auto"/>
            <w:vAlign w:val="bottom"/>
          </w:tcPr>
          <w:p w:rsidR="00D25E6F" w:rsidRPr="00D25E6F" w:rsidRDefault="00D25E6F" w:rsidP="00D25E6F">
            <w:pPr>
              <w:tabs>
                <w:tab w:val="left" w:pos="288"/>
                <w:tab w:val="left" w:pos="576"/>
                <w:tab w:val="left" w:pos="864"/>
                <w:tab w:val="left" w:pos="1152"/>
              </w:tabs>
              <w:spacing w:before="40" w:after="80" w:line="240" w:lineRule="exact"/>
              <w:ind w:right="144"/>
              <w:rPr>
                <w:rFonts w:hint="cs"/>
                <w:sz w:val="16"/>
                <w:szCs w:val="24"/>
                <w:rtl/>
                <w:lang w:bidi="ar-EG"/>
              </w:rPr>
            </w:pPr>
          </w:p>
        </w:tc>
      </w:tr>
    </w:tbl>
    <w:p w:rsidR="006B1A13" w:rsidRDefault="006B1A13" w:rsidP="00F006FE">
      <w:pPr>
        <w:pStyle w:val="SingleTxt"/>
        <w:rPr>
          <w:rFonts w:hint="cs"/>
          <w:rtl/>
          <w:lang w:bidi="ar-EG"/>
        </w:rPr>
      </w:pPr>
      <w:r>
        <w:rPr>
          <w:rtl/>
          <w:lang w:bidi="ar-EG"/>
        </w:rPr>
        <w:br w:type="page"/>
      </w:r>
      <w:r>
        <w:rPr>
          <w:rFonts w:hint="cs"/>
          <w:rtl/>
          <w:lang w:bidi="ar-EG"/>
        </w:rPr>
        <w:t>37</w:t>
      </w:r>
      <w:r w:rsidR="00F006FE">
        <w:rPr>
          <w:rFonts w:hint="cs"/>
          <w:rtl/>
          <w:lang w:bidi="ar-EG"/>
        </w:rPr>
        <w:t xml:space="preserve"> </w:t>
      </w:r>
      <w:r>
        <w:rPr>
          <w:rFonts w:hint="cs"/>
          <w:rtl/>
          <w:lang w:bidi="ar-EG"/>
        </w:rPr>
        <w:t>-</w:t>
      </w:r>
      <w:r>
        <w:rPr>
          <w:rFonts w:hint="cs"/>
          <w:rtl/>
          <w:lang w:bidi="ar-EG"/>
        </w:rPr>
        <w:tab/>
        <w:t>وكجزء من المهام الرئيسية لوزارة شؤون المرأة، بذلت الوزارة جهوداً</w:t>
      </w:r>
      <w:r w:rsidR="00F006FE">
        <w:rPr>
          <w:rFonts w:hint="cs"/>
          <w:rtl/>
          <w:lang w:bidi="ar-EG"/>
        </w:rPr>
        <w:t>ً</w:t>
      </w:r>
      <w:r>
        <w:rPr>
          <w:rFonts w:hint="cs"/>
          <w:rtl/>
          <w:lang w:bidi="ar-EG"/>
        </w:rPr>
        <w:t xml:space="preserve"> من أجل </w:t>
      </w:r>
      <w:r w:rsidR="00F006FE">
        <w:rPr>
          <w:rFonts w:hint="cs"/>
          <w:rtl/>
          <w:lang w:bidi="ar-EG"/>
        </w:rPr>
        <w:t>إ</w:t>
      </w:r>
      <w:r>
        <w:rPr>
          <w:rFonts w:hint="cs"/>
          <w:rtl/>
          <w:lang w:bidi="ar-EG"/>
        </w:rPr>
        <w:t>دراج المساواة الاجتماعية بين الجنسين، والتركيز على تنمية قدرات المرأة وقيادتها، وزيادة حصول المرأة على خدمات الرعاية الصحية، وتحسين الوضع القانوني والاقتصادي للمرأة، ومساعدة النساء الضعيفات، ومشاركة المرأة في الشؤون ا</w:t>
      </w:r>
      <w:r w:rsidR="00F006FE">
        <w:rPr>
          <w:rFonts w:hint="cs"/>
          <w:rtl/>
          <w:lang w:bidi="ar-EG"/>
        </w:rPr>
        <w:t>لسياسية</w:t>
      </w:r>
      <w:r>
        <w:rPr>
          <w:rFonts w:hint="cs"/>
          <w:rtl/>
          <w:lang w:bidi="ar-EG"/>
        </w:rPr>
        <w:t xml:space="preserve"> والاجتماعية، وتنفيذ سياسات العمل ا</w:t>
      </w:r>
      <w:r w:rsidR="00F006FE">
        <w:rPr>
          <w:rFonts w:hint="cs"/>
          <w:rtl/>
          <w:lang w:bidi="ar-EG"/>
        </w:rPr>
        <w:t>لإ</w:t>
      </w:r>
      <w:r>
        <w:rPr>
          <w:rFonts w:hint="cs"/>
          <w:rtl/>
          <w:lang w:bidi="ar-EG"/>
        </w:rPr>
        <w:t>يجابي في برنامج الإصلاح الإداري.</w:t>
      </w:r>
    </w:p>
    <w:p w:rsidR="006B1A13" w:rsidRDefault="006B1A13" w:rsidP="00F006FE">
      <w:pPr>
        <w:pStyle w:val="SingleTxt"/>
        <w:rPr>
          <w:rFonts w:hint="cs"/>
          <w:rtl/>
          <w:lang w:bidi="ar-EG"/>
        </w:rPr>
      </w:pPr>
      <w:r>
        <w:rPr>
          <w:rFonts w:hint="cs"/>
          <w:rtl/>
          <w:lang w:bidi="ar-EG"/>
        </w:rPr>
        <w:t>38</w:t>
      </w:r>
      <w:r w:rsidR="00F006FE">
        <w:rPr>
          <w:rFonts w:hint="cs"/>
          <w:rtl/>
          <w:lang w:bidi="ar-EG"/>
        </w:rPr>
        <w:t xml:space="preserve"> </w:t>
      </w:r>
      <w:r>
        <w:rPr>
          <w:rFonts w:hint="cs"/>
          <w:rtl/>
          <w:lang w:bidi="ar-EG"/>
        </w:rPr>
        <w:t>-</w:t>
      </w:r>
      <w:r>
        <w:rPr>
          <w:rFonts w:hint="cs"/>
          <w:rtl/>
          <w:lang w:bidi="ar-EG"/>
        </w:rPr>
        <w:tab/>
        <w:t xml:space="preserve">ومنذ </w:t>
      </w:r>
      <w:r w:rsidR="00F006FE">
        <w:rPr>
          <w:rFonts w:hint="cs"/>
          <w:rtl/>
          <w:lang w:bidi="ar-EG"/>
        </w:rPr>
        <w:t>إ</w:t>
      </w:r>
      <w:r>
        <w:rPr>
          <w:rFonts w:hint="cs"/>
          <w:rtl/>
          <w:lang w:bidi="ar-EG"/>
        </w:rPr>
        <w:t>نشاء وزارة شؤون المرأة قبل ثماني سنوات، نفذت الوزارة عدداً من البرامج الاجتماعية والسياسية والاقتصادية بمساعدة المجتمع المحلى والمجتمع الدولي. ويمكن الاطلاع على موجز لهذه الأنشطة في الفقرة 82.</w:t>
      </w:r>
    </w:p>
    <w:p w:rsidR="004F1E08" w:rsidRPr="004F1E08" w:rsidRDefault="004F1E08" w:rsidP="004F1E08">
      <w:pPr>
        <w:pStyle w:val="SingleTxt"/>
        <w:spacing w:after="0" w:line="120" w:lineRule="exact"/>
        <w:rPr>
          <w:rFonts w:hint="cs"/>
          <w:sz w:val="10"/>
          <w:rtl/>
          <w:lang w:bidi="ar-EG"/>
        </w:rPr>
      </w:pPr>
    </w:p>
    <w:p w:rsidR="006B1A13" w:rsidRDefault="006B1A13" w:rsidP="00F006F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الوحدات الجنسانية في الوزارا</w:t>
      </w:r>
      <w:r>
        <w:rPr>
          <w:rFonts w:hint="eastAsia"/>
          <w:rtl/>
          <w:lang w:bidi="ar-EG"/>
        </w:rPr>
        <w:t>ت</w:t>
      </w:r>
    </w:p>
    <w:p w:rsidR="006B1A13" w:rsidRDefault="006B1A13" w:rsidP="00F006FE">
      <w:pPr>
        <w:pStyle w:val="SingleTxt"/>
        <w:rPr>
          <w:rFonts w:hint="cs"/>
          <w:rtl/>
          <w:lang w:bidi="ar-EG"/>
        </w:rPr>
      </w:pPr>
      <w:r>
        <w:rPr>
          <w:rFonts w:hint="cs"/>
          <w:rtl/>
          <w:lang w:bidi="ar-EG"/>
        </w:rPr>
        <w:t>39</w:t>
      </w:r>
      <w:r w:rsidR="00F006FE">
        <w:rPr>
          <w:rFonts w:hint="cs"/>
          <w:rtl/>
          <w:lang w:bidi="ar-EG"/>
        </w:rPr>
        <w:t xml:space="preserve"> </w:t>
      </w:r>
      <w:r>
        <w:rPr>
          <w:rFonts w:hint="cs"/>
          <w:rtl/>
          <w:lang w:bidi="ar-EG"/>
        </w:rPr>
        <w:t>-</w:t>
      </w:r>
      <w:r>
        <w:rPr>
          <w:rFonts w:hint="cs"/>
          <w:rtl/>
          <w:lang w:bidi="ar-EG"/>
        </w:rPr>
        <w:tab/>
        <w:t>لمراقبة تنفيذ خطة العمل الوطنية للمرأة في أفغانستان وا</w:t>
      </w:r>
      <w:r w:rsidR="00F006FE">
        <w:rPr>
          <w:rFonts w:hint="cs"/>
          <w:rtl/>
          <w:lang w:bidi="ar-EG"/>
        </w:rPr>
        <w:t>لا</w:t>
      </w:r>
      <w:r>
        <w:rPr>
          <w:rFonts w:hint="cs"/>
          <w:rtl/>
          <w:lang w:bidi="ar-EG"/>
        </w:rPr>
        <w:t>ستراتيجية الجنسانية الخاصة با</w:t>
      </w:r>
      <w:r w:rsidR="00F006FE">
        <w:rPr>
          <w:rFonts w:hint="cs"/>
          <w:rtl/>
          <w:lang w:bidi="ar-EG"/>
        </w:rPr>
        <w:t>لا</w:t>
      </w:r>
      <w:r>
        <w:rPr>
          <w:rFonts w:hint="cs"/>
          <w:rtl/>
          <w:lang w:bidi="ar-EG"/>
        </w:rPr>
        <w:t>ستراتيجية الإنمائية الوطنية الأفغانية، تطالب خطة العمل الوطنية بإنشاء وحدات جنسانية في كل وزارة. وتقوم هذه الوحدات أيضا</w:t>
      </w:r>
      <w:r w:rsidR="00F006FE">
        <w:rPr>
          <w:rFonts w:hint="cs"/>
          <w:rtl/>
          <w:lang w:bidi="ar-EG"/>
        </w:rPr>
        <w:t>ً</w:t>
      </w:r>
      <w:r>
        <w:rPr>
          <w:rFonts w:hint="cs"/>
          <w:rtl/>
          <w:lang w:bidi="ar-EG"/>
        </w:rPr>
        <w:t xml:space="preserve"> برصد المعاملة المتساوية للمرأة أثناء عملية تعيين موظفي الخدمة المدنية. وحتى الآن، تم </w:t>
      </w:r>
      <w:r w:rsidR="00F006FE">
        <w:rPr>
          <w:rFonts w:hint="cs"/>
          <w:rtl/>
          <w:lang w:bidi="ar-EG"/>
        </w:rPr>
        <w:t>إ</w:t>
      </w:r>
      <w:r>
        <w:rPr>
          <w:rFonts w:hint="cs"/>
          <w:rtl/>
          <w:lang w:bidi="ar-EG"/>
        </w:rPr>
        <w:t>نشاء وحدات جنسانية في 14 وزارة من بين 25</w:t>
      </w:r>
      <w:r w:rsidR="00F006FE">
        <w:rPr>
          <w:rFonts w:hint="eastAsia"/>
          <w:rtl/>
          <w:lang w:bidi="ar-EG"/>
        </w:rPr>
        <w:t> </w:t>
      </w:r>
      <w:r>
        <w:rPr>
          <w:rFonts w:hint="cs"/>
          <w:rtl/>
          <w:lang w:bidi="ar-EG"/>
        </w:rPr>
        <w:t>وزارة، وستقوم الوزارات الأخرى بإنشاء هذه الوحدات قريباً.</w:t>
      </w:r>
    </w:p>
    <w:p w:rsidR="004F1E08" w:rsidRPr="004F1E08" w:rsidRDefault="004F1E08" w:rsidP="004F1E08">
      <w:pPr>
        <w:pStyle w:val="SingleTxt"/>
        <w:spacing w:after="0" w:line="120" w:lineRule="exact"/>
        <w:rPr>
          <w:rFonts w:hint="cs"/>
          <w:sz w:val="10"/>
          <w:rtl/>
          <w:lang w:bidi="ar-EG"/>
        </w:rPr>
      </w:pPr>
    </w:p>
    <w:p w:rsidR="006B1A13" w:rsidRDefault="006B1A13" w:rsidP="00F006F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المستويات الثلاثة لمحاكم حكومة أفغانستان</w:t>
      </w:r>
    </w:p>
    <w:p w:rsidR="006B1A13" w:rsidRDefault="006B1A13" w:rsidP="00F006FE">
      <w:pPr>
        <w:pStyle w:val="SingleTxt"/>
        <w:rPr>
          <w:rFonts w:hint="cs"/>
          <w:rtl/>
          <w:lang w:bidi="ar-EG"/>
        </w:rPr>
      </w:pPr>
      <w:r>
        <w:rPr>
          <w:rFonts w:hint="cs"/>
          <w:rtl/>
          <w:lang w:bidi="ar-EG"/>
        </w:rPr>
        <w:t>40</w:t>
      </w:r>
      <w:r w:rsidR="00F006FE">
        <w:rPr>
          <w:rFonts w:hint="cs"/>
          <w:rtl/>
          <w:lang w:bidi="ar-EG"/>
        </w:rPr>
        <w:t xml:space="preserve"> </w:t>
      </w:r>
      <w:r>
        <w:rPr>
          <w:rFonts w:hint="cs"/>
          <w:rtl/>
          <w:lang w:bidi="ar-EG"/>
        </w:rPr>
        <w:t>-</w:t>
      </w:r>
      <w:r>
        <w:rPr>
          <w:rFonts w:hint="cs"/>
          <w:rtl/>
          <w:lang w:bidi="ar-EG"/>
        </w:rPr>
        <w:tab/>
        <w:t xml:space="preserve"> تعد محاكم حكومة أفغانستان جهات التنفيذ الرئيسية للقوانين، وخاصة قانون القضاء على العنف ضد المرأة. وفي حالة انتهاك حقوق الإنسان، يمكن إحالة الضحايا إلى هيئات قضائية مثل المحاكم والمطالبة بتوقيع العقاب على منتهكي حقوق الإنسان. وتستند المحاكم في أحكامها إلى قانون القضاء على العنف ضد المرأة.</w:t>
      </w:r>
    </w:p>
    <w:p w:rsidR="004F1E08" w:rsidRPr="004F1E08" w:rsidRDefault="004F1E08" w:rsidP="004F1E08">
      <w:pPr>
        <w:pStyle w:val="SingleTxt"/>
        <w:spacing w:after="0" w:line="120" w:lineRule="exact"/>
        <w:rPr>
          <w:rFonts w:hint="cs"/>
          <w:sz w:val="10"/>
          <w:rtl/>
          <w:lang w:bidi="ar-EG"/>
        </w:rPr>
      </w:pPr>
    </w:p>
    <w:p w:rsidR="006B1A13" w:rsidRDefault="006B1A13" w:rsidP="00F006F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اللجنة الأفغانية المستقلة المعنية بحقوق الإنسان</w:t>
      </w:r>
    </w:p>
    <w:p w:rsidR="006B1A13" w:rsidRDefault="006B1A13" w:rsidP="000B79A9">
      <w:pPr>
        <w:pStyle w:val="SingleTxt"/>
        <w:rPr>
          <w:rFonts w:hint="cs"/>
          <w:rtl/>
          <w:lang w:bidi="ar-EG"/>
        </w:rPr>
      </w:pPr>
      <w:r>
        <w:rPr>
          <w:rFonts w:hint="cs"/>
          <w:rtl/>
          <w:lang w:bidi="ar-EG"/>
        </w:rPr>
        <w:t>41</w:t>
      </w:r>
      <w:r w:rsidR="00F006FE">
        <w:rPr>
          <w:rFonts w:hint="cs"/>
          <w:rtl/>
          <w:lang w:bidi="ar-EG"/>
        </w:rPr>
        <w:t xml:space="preserve"> </w:t>
      </w:r>
      <w:r>
        <w:rPr>
          <w:rFonts w:hint="cs"/>
          <w:rtl/>
          <w:lang w:bidi="ar-EG"/>
        </w:rPr>
        <w:t>-</w:t>
      </w:r>
      <w:r>
        <w:rPr>
          <w:rFonts w:hint="cs"/>
          <w:rtl/>
          <w:lang w:bidi="ar-EG"/>
        </w:rPr>
        <w:tab/>
        <w:t>أ</w:t>
      </w:r>
      <w:r w:rsidR="00F006FE">
        <w:rPr>
          <w:rFonts w:hint="cs"/>
          <w:rtl/>
          <w:lang w:bidi="ar-EG"/>
        </w:rPr>
        <w:t>ُ</w:t>
      </w:r>
      <w:r>
        <w:rPr>
          <w:rFonts w:hint="cs"/>
          <w:rtl/>
          <w:lang w:bidi="ar-EG"/>
        </w:rPr>
        <w:t>نشئت اللجنة الأفغانية المستقلة المعنية بحقوق الإنسان بموجب اتفاق بون؛ وتتمسك المادة 58 من الدستور بوجود هذه اللجنة. وإذا لم تتابع الهيئات الحكومية قضايا انتهاكات حقوق الإنسان أو إذا انت</w:t>
      </w:r>
      <w:r w:rsidR="00F006FE">
        <w:rPr>
          <w:rFonts w:hint="cs"/>
          <w:rtl/>
          <w:lang w:bidi="ar-EG"/>
        </w:rPr>
        <w:t>ُ</w:t>
      </w:r>
      <w:r>
        <w:rPr>
          <w:rFonts w:hint="cs"/>
          <w:rtl/>
          <w:lang w:bidi="ar-EG"/>
        </w:rPr>
        <w:t>هكت حقوق الإنسان للأفراد، يستطيع السكان اللجوء إلى هذه اللجنة والمطالبة بمتابعة هذه القضية. وعلاوة على ذلك، تجري اللجنة بحوثاً عن حالات انتهاك حقوق الإنسان وتزود الحكومة والجمهور بالمعلومات. ولدى اللجنة أيضا</w:t>
      </w:r>
      <w:r w:rsidR="00F006FE">
        <w:rPr>
          <w:rFonts w:hint="cs"/>
          <w:rtl/>
          <w:lang w:bidi="ar-EG"/>
        </w:rPr>
        <w:t>ً</w:t>
      </w:r>
      <w:r>
        <w:rPr>
          <w:rFonts w:hint="cs"/>
          <w:rtl/>
          <w:lang w:bidi="ar-EG"/>
        </w:rPr>
        <w:t xml:space="preserve"> برنامج خاص </w:t>
      </w:r>
      <w:r w:rsidR="000B79A9">
        <w:rPr>
          <w:rFonts w:hint="cs"/>
          <w:rtl/>
          <w:lang w:bidi="ar-EG"/>
        </w:rPr>
        <w:t>لل</w:t>
      </w:r>
      <w:r>
        <w:rPr>
          <w:rFonts w:hint="cs"/>
          <w:rtl/>
          <w:lang w:bidi="ar-EG"/>
        </w:rPr>
        <w:t>توعية بحقوق الإنسان، وخاصة حقوق الإنسان للمرأة. وقد و</w:t>
      </w:r>
      <w:r w:rsidR="00F006FE">
        <w:rPr>
          <w:rFonts w:hint="cs"/>
          <w:rtl/>
          <w:lang w:bidi="ar-EG"/>
        </w:rPr>
        <w:t>ض</w:t>
      </w:r>
      <w:r>
        <w:rPr>
          <w:rFonts w:hint="cs"/>
          <w:rtl/>
          <w:lang w:bidi="ar-EG"/>
        </w:rPr>
        <w:t xml:space="preserve">عت اللجنة </w:t>
      </w:r>
      <w:r w:rsidR="000B79A9">
        <w:rPr>
          <w:rFonts w:hint="cs"/>
          <w:rtl/>
          <w:lang w:bidi="ar-EG"/>
        </w:rPr>
        <w:t xml:space="preserve">برنامجاً لمدة 4 </w:t>
      </w:r>
      <w:r>
        <w:rPr>
          <w:rFonts w:hint="cs"/>
          <w:rtl/>
          <w:lang w:bidi="ar-EG"/>
        </w:rPr>
        <w:t xml:space="preserve">سنوات </w:t>
      </w:r>
      <w:r w:rsidR="000B79A9">
        <w:rPr>
          <w:rFonts w:hint="cs"/>
          <w:rtl/>
          <w:lang w:bidi="ar-EG"/>
        </w:rPr>
        <w:t>(</w:t>
      </w:r>
      <w:r>
        <w:rPr>
          <w:rFonts w:hint="cs"/>
          <w:rtl/>
          <w:lang w:bidi="ar-EG"/>
        </w:rPr>
        <w:t>2010-2013</w:t>
      </w:r>
      <w:r w:rsidR="000B79A9">
        <w:rPr>
          <w:rFonts w:hint="cs"/>
          <w:rtl/>
          <w:lang w:bidi="ar-EG"/>
        </w:rPr>
        <w:t>)</w:t>
      </w:r>
      <w:r>
        <w:rPr>
          <w:rFonts w:hint="cs"/>
          <w:rtl/>
          <w:lang w:bidi="ar-EG"/>
        </w:rPr>
        <w:t xml:space="preserve"> </w:t>
      </w:r>
      <w:r w:rsidR="000B79A9">
        <w:rPr>
          <w:rFonts w:hint="cs"/>
          <w:rtl/>
          <w:lang w:bidi="ar-EG"/>
        </w:rPr>
        <w:t>ي</w:t>
      </w:r>
      <w:r>
        <w:rPr>
          <w:rFonts w:hint="cs"/>
          <w:rtl/>
          <w:lang w:bidi="ar-EG"/>
        </w:rPr>
        <w:t xml:space="preserve">هدف إلى دعم ورصد حقوق الإنسان للرجل والمرأة في أفغانستان. وتوجد للجنة خمسة أهداف </w:t>
      </w:r>
      <w:r w:rsidR="00F006FE">
        <w:rPr>
          <w:rFonts w:hint="cs"/>
          <w:rtl/>
          <w:lang w:bidi="ar-EG"/>
        </w:rPr>
        <w:t>ا</w:t>
      </w:r>
      <w:r>
        <w:rPr>
          <w:rFonts w:hint="cs"/>
          <w:rtl/>
          <w:lang w:bidi="ar-EG"/>
        </w:rPr>
        <w:t>ستراتيجية لتنفيذ أنشطتها بيانها كالتالي:</w:t>
      </w:r>
    </w:p>
    <w:p w:rsidR="006B1A13" w:rsidRDefault="00F006FE" w:rsidP="00472615">
      <w:pPr>
        <w:pStyle w:val="SingleTxt"/>
        <w:rPr>
          <w:rFonts w:hint="cs"/>
          <w:rtl/>
          <w:lang w:bidi="ar-EG"/>
        </w:rPr>
      </w:pPr>
      <w:r>
        <w:rPr>
          <w:rFonts w:hint="cs"/>
          <w:rtl/>
          <w:lang w:bidi="ar-EG"/>
        </w:rPr>
        <w:tab/>
      </w:r>
      <w:r w:rsidR="006B1A13">
        <w:rPr>
          <w:rFonts w:hint="cs"/>
          <w:rtl/>
          <w:lang w:bidi="ar-EG"/>
        </w:rPr>
        <w:t>’1‘</w:t>
      </w:r>
      <w:r>
        <w:rPr>
          <w:rFonts w:hint="cs"/>
          <w:rtl/>
          <w:lang w:bidi="ar-EG"/>
        </w:rPr>
        <w:tab/>
      </w:r>
      <w:r w:rsidR="006B1A13">
        <w:rPr>
          <w:rFonts w:hint="cs"/>
          <w:rtl/>
          <w:lang w:bidi="ar-EG"/>
        </w:rPr>
        <w:t>تعزيز الدور القيادي لسلطات اللجنة وموظفيها بما في ذلك الموظفات</w:t>
      </w:r>
      <w:r w:rsidR="00472615">
        <w:rPr>
          <w:rFonts w:hint="cs"/>
          <w:rtl/>
          <w:lang w:bidi="ar-EG"/>
        </w:rPr>
        <w:t>؛</w:t>
      </w:r>
    </w:p>
    <w:p w:rsidR="006B1A13" w:rsidRDefault="00F006FE" w:rsidP="00472615">
      <w:pPr>
        <w:pStyle w:val="SingleTxt"/>
        <w:rPr>
          <w:rFonts w:hint="cs"/>
          <w:rtl/>
          <w:lang w:bidi="ar-EG"/>
        </w:rPr>
      </w:pPr>
      <w:r>
        <w:rPr>
          <w:rFonts w:hint="cs"/>
          <w:rtl/>
          <w:lang w:bidi="ar-EG"/>
        </w:rPr>
        <w:tab/>
      </w:r>
      <w:r w:rsidR="006B1A13">
        <w:rPr>
          <w:rFonts w:hint="cs"/>
          <w:rtl/>
          <w:lang w:bidi="ar-EG"/>
        </w:rPr>
        <w:t>’2‘</w:t>
      </w:r>
      <w:r>
        <w:rPr>
          <w:rFonts w:hint="cs"/>
          <w:rtl/>
          <w:lang w:bidi="ar-EG"/>
        </w:rPr>
        <w:tab/>
      </w:r>
      <w:r w:rsidR="006B1A13">
        <w:rPr>
          <w:rFonts w:hint="cs"/>
          <w:rtl/>
          <w:lang w:bidi="ar-EG"/>
        </w:rPr>
        <w:t>تدريب السكان، بما في ذلك النساء، على حقوق الإنسان</w:t>
      </w:r>
      <w:r w:rsidR="00472615">
        <w:rPr>
          <w:rFonts w:hint="cs"/>
          <w:rtl/>
          <w:lang w:bidi="ar-EG"/>
        </w:rPr>
        <w:t>؛</w:t>
      </w:r>
    </w:p>
    <w:p w:rsidR="006B1A13" w:rsidRDefault="00F006FE" w:rsidP="00472615">
      <w:pPr>
        <w:pStyle w:val="SingleTxt"/>
        <w:rPr>
          <w:rFonts w:hint="cs"/>
          <w:rtl/>
          <w:lang w:bidi="ar-EG"/>
        </w:rPr>
      </w:pPr>
      <w:r>
        <w:rPr>
          <w:rFonts w:hint="cs"/>
          <w:rtl/>
          <w:lang w:bidi="ar-EG"/>
        </w:rPr>
        <w:tab/>
      </w:r>
      <w:r w:rsidR="006B1A13">
        <w:rPr>
          <w:rFonts w:hint="cs"/>
          <w:rtl/>
          <w:lang w:bidi="ar-EG"/>
        </w:rPr>
        <w:t>’3‘</w:t>
      </w:r>
      <w:r>
        <w:rPr>
          <w:rFonts w:hint="cs"/>
          <w:rtl/>
          <w:lang w:bidi="ar-EG"/>
        </w:rPr>
        <w:tab/>
      </w:r>
      <w:r w:rsidR="006B1A13">
        <w:rPr>
          <w:rFonts w:hint="cs"/>
          <w:rtl/>
          <w:lang w:bidi="ar-EG"/>
        </w:rPr>
        <w:t>تمكين السكان والمنظمات، بما في ذلك النساء والمنظمات النسائية</w:t>
      </w:r>
      <w:r w:rsidR="00472615">
        <w:rPr>
          <w:rFonts w:hint="cs"/>
          <w:rtl/>
          <w:lang w:bidi="ar-EG"/>
        </w:rPr>
        <w:t>؛</w:t>
      </w:r>
    </w:p>
    <w:p w:rsidR="006B1A13" w:rsidRDefault="00F006FE" w:rsidP="00472615">
      <w:pPr>
        <w:pStyle w:val="SingleTxt"/>
        <w:rPr>
          <w:rFonts w:hint="cs"/>
          <w:rtl/>
          <w:lang w:bidi="ar-EG"/>
        </w:rPr>
      </w:pPr>
      <w:r>
        <w:rPr>
          <w:rFonts w:hint="cs"/>
          <w:rtl/>
          <w:lang w:bidi="ar-EG"/>
        </w:rPr>
        <w:tab/>
      </w:r>
      <w:r w:rsidR="006B1A13">
        <w:rPr>
          <w:rFonts w:hint="cs"/>
          <w:rtl/>
          <w:lang w:bidi="ar-EG"/>
        </w:rPr>
        <w:t>’4‘</w:t>
      </w:r>
      <w:r>
        <w:rPr>
          <w:rFonts w:hint="cs"/>
          <w:rtl/>
          <w:lang w:bidi="ar-EG"/>
        </w:rPr>
        <w:tab/>
      </w:r>
      <w:r w:rsidR="006B1A13">
        <w:rPr>
          <w:rFonts w:hint="cs"/>
          <w:rtl/>
          <w:lang w:bidi="ar-EG"/>
        </w:rPr>
        <w:t>مناصرة حقوق الإنسان بما في ذلك حقوق المرأة</w:t>
      </w:r>
      <w:r w:rsidR="00472615">
        <w:rPr>
          <w:rFonts w:hint="cs"/>
          <w:rtl/>
          <w:lang w:bidi="ar-EG"/>
        </w:rPr>
        <w:t>؛</w:t>
      </w:r>
    </w:p>
    <w:p w:rsidR="006B1A13" w:rsidRDefault="00F006FE" w:rsidP="00472615">
      <w:pPr>
        <w:pStyle w:val="SingleTxt"/>
        <w:rPr>
          <w:rFonts w:hint="cs"/>
          <w:rtl/>
          <w:lang w:bidi="ar-EG"/>
        </w:rPr>
      </w:pPr>
      <w:r>
        <w:rPr>
          <w:rFonts w:hint="cs"/>
          <w:rtl/>
          <w:lang w:bidi="ar-EG"/>
        </w:rPr>
        <w:tab/>
      </w:r>
      <w:r w:rsidR="006B1A13">
        <w:rPr>
          <w:rFonts w:hint="cs"/>
          <w:rtl/>
          <w:lang w:bidi="ar-EG"/>
        </w:rPr>
        <w:t>’5‘</w:t>
      </w:r>
      <w:r>
        <w:rPr>
          <w:rFonts w:hint="cs"/>
          <w:rtl/>
          <w:lang w:bidi="ar-EG"/>
        </w:rPr>
        <w:tab/>
      </w:r>
      <w:r w:rsidR="006B1A13">
        <w:rPr>
          <w:rFonts w:hint="cs"/>
          <w:rtl/>
          <w:lang w:bidi="ar-EG"/>
        </w:rPr>
        <w:t>تلقي شكاوى السكان، بما في ذلك النساء وبحث الشكاوى المتلقا</w:t>
      </w:r>
      <w:r>
        <w:rPr>
          <w:rFonts w:hint="cs"/>
          <w:rtl/>
          <w:lang w:bidi="ar-EG"/>
        </w:rPr>
        <w:t>ة</w:t>
      </w:r>
      <w:r w:rsidR="00472615">
        <w:rPr>
          <w:rFonts w:hint="cs"/>
          <w:rtl/>
          <w:lang w:bidi="ar-EG"/>
        </w:rPr>
        <w:t>.</w:t>
      </w:r>
    </w:p>
    <w:p w:rsidR="004F1E08" w:rsidRPr="004F1E08" w:rsidRDefault="004F1E08" w:rsidP="004F1E08">
      <w:pPr>
        <w:pStyle w:val="SingleTxt"/>
        <w:spacing w:after="0" w:line="120" w:lineRule="exact"/>
        <w:rPr>
          <w:rFonts w:hint="cs"/>
          <w:sz w:val="10"/>
          <w:rtl/>
          <w:lang w:bidi="ar-EG"/>
        </w:rPr>
      </w:pPr>
    </w:p>
    <w:p w:rsidR="006B1A13" w:rsidRDefault="006B1A13" w:rsidP="00F006F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مكتب المدعي العام المعني بالقضاء على العنف ضد المرأة</w:t>
      </w:r>
    </w:p>
    <w:p w:rsidR="006B1A13" w:rsidRDefault="006B1A13" w:rsidP="00F006FE">
      <w:pPr>
        <w:pStyle w:val="SingleTxt"/>
        <w:rPr>
          <w:rFonts w:hint="cs"/>
          <w:rtl/>
          <w:lang w:bidi="ar-EG"/>
        </w:rPr>
      </w:pPr>
      <w:r>
        <w:rPr>
          <w:rFonts w:hint="cs"/>
          <w:rtl/>
          <w:lang w:bidi="ar-EG"/>
        </w:rPr>
        <w:t>42</w:t>
      </w:r>
      <w:r w:rsidR="00F006FE">
        <w:rPr>
          <w:rFonts w:hint="cs"/>
          <w:rtl/>
          <w:lang w:bidi="ar-EG"/>
        </w:rPr>
        <w:t xml:space="preserve"> </w:t>
      </w:r>
      <w:r>
        <w:rPr>
          <w:rFonts w:hint="cs"/>
          <w:rtl/>
          <w:lang w:bidi="ar-EG"/>
        </w:rPr>
        <w:t>-</w:t>
      </w:r>
      <w:r>
        <w:rPr>
          <w:rFonts w:hint="cs"/>
          <w:rtl/>
          <w:lang w:bidi="ar-EG"/>
        </w:rPr>
        <w:tab/>
        <w:t>أ</w:t>
      </w:r>
      <w:r w:rsidR="00F006FE">
        <w:rPr>
          <w:rFonts w:hint="cs"/>
          <w:rtl/>
          <w:lang w:bidi="ar-EG"/>
        </w:rPr>
        <w:t>ُ</w:t>
      </w:r>
      <w:r>
        <w:rPr>
          <w:rFonts w:hint="cs"/>
          <w:rtl/>
          <w:lang w:bidi="ar-EG"/>
        </w:rPr>
        <w:t>نش</w:t>
      </w:r>
      <w:r w:rsidR="00F006FE">
        <w:rPr>
          <w:rFonts w:hint="cs"/>
          <w:rtl/>
          <w:lang w:bidi="ar-EG"/>
        </w:rPr>
        <w:t>ئ</w:t>
      </w:r>
      <w:r>
        <w:rPr>
          <w:rFonts w:hint="cs"/>
          <w:rtl/>
          <w:lang w:bidi="ar-EG"/>
        </w:rPr>
        <w:t xml:space="preserve"> هذا الكيان في إطار مكتب المدعي العام لدعم الأنشطة المتعلقة بالتحقيق مع مرتكبي الجرائم ضد المرأة ومقاض</w:t>
      </w:r>
      <w:r w:rsidR="00F006FE">
        <w:rPr>
          <w:rFonts w:hint="cs"/>
          <w:rtl/>
          <w:lang w:bidi="ar-EG"/>
        </w:rPr>
        <w:t>ا</w:t>
      </w:r>
      <w:r>
        <w:rPr>
          <w:rFonts w:hint="cs"/>
          <w:rtl/>
          <w:lang w:bidi="ar-EG"/>
        </w:rPr>
        <w:t>تهم وإدانتهم. ويعمل أيضا</w:t>
      </w:r>
      <w:r w:rsidR="00F006FE">
        <w:rPr>
          <w:rFonts w:hint="cs"/>
          <w:rtl/>
          <w:lang w:bidi="ar-EG"/>
        </w:rPr>
        <w:t>ً</w:t>
      </w:r>
      <w:r>
        <w:rPr>
          <w:rFonts w:hint="cs"/>
          <w:rtl/>
          <w:lang w:bidi="ar-EG"/>
        </w:rPr>
        <w:t xml:space="preserve"> على إقامة علاقات مع الهيئات والمحامين </w:t>
      </w:r>
      <w:r w:rsidR="00B36195">
        <w:rPr>
          <w:rFonts w:hint="cs"/>
          <w:rtl/>
          <w:lang w:bidi="ar-EG"/>
        </w:rPr>
        <w:t>الذين</w:t>
      </w:r>
      <w:r>
        <w:rPr>
          <w:rFonts w:hint="cs"/>
          <w:rtl/>
          <w:lang w:bidi="ar-EG"/>
        </w:rPr>
        <w:t xml:space="preserve"> يتعاملون مع ضحايا العنف، ويحتاجون إلى المساندة. ويتحمل مكتب المدعي العام المعني بالقضاء على العنف ضد المرأة أيضا</w:t>
      </w:r>
      <w:r w:rsidR="00F006FE">
        <w:rPr>
          <w:rFonts w:hint="cs"/>
          <w:rtl/>
          <w:lang w:bidi="ar-EG"/>
        </w:rPr>
        <w:t>ً</w:t>
      </w:r>
      <w:r>
        <w:rPr>
          <w:rFonts w:hint="cs"/>
          <w:rtl/>
          <w:lang w:bidi="ar-EG"/>
        </w:rPr>
        <w:t xml:space="preserve"> مس</w:t>
      </w:r>
      <w:r w:rsidR="00F006FE">
        <w:rPr>
          <w:rFonts w:hint="cs"/>
          <w:rtl/>
          <w:lang w:bidi="ar-EG"/>
        </w:rPr>
        <w:t>ؤ</w:t>
      </w:r>
      <w:r>
        <w:rPr>
          <w:rFonts w:hint="cs"/>
          <w:rtl/>
          <w:lang w:bidi="ar-EG"/>
        </w:rPr>
        <w:t>ولية التحقيق في قضايا الاغتصاب والهروب ومراقبتها. وفي عام 2010، عمل في هذا المكتب 17 موظفاً فنياً و</w:t>
      </w:r>
      <w:r w:rsidR="00F006FE">
        <w:rPr>
          <w:rFonts w:hint="cs"/>
          <w:rtl/>
          <w:lang w:bidi="ar-EG"/>
        </w:rPr>
        <w:t xml:space="preserve"> </w:t>
      </w:r>
      <w:r>
        <w:rPr>
          <w:rFonts w:hint="cs"/>
          <w:rtl/>
          <w:lang w:bidi="ar-EG"/>
        </w:rPr>
        <w:t>5 موظفين إداريين.</w:t>
      </w:r>
    </w:p>
    <w:p w:rsidR="004F1E08" w:rsidRPr="004F1E08" w:rsidRDefault="004F1E08" w:rsidP="004F1E08">
      <w:pPr>
        <w:pStyle w:val="SingleTxt"/>
        <w:spacing w:after="0" w:line="120" w:lineRule="exact"/>
        <w:rPr>
          <w:rFonts w:hint="cs"/>
          <w:sz w:val="10"/>
          <w:rtl/>
          <w:lang w:bidi="ar-EG"/>
        </w:rPr>
      </w:pPr>
    </w:p>
    <w:p w:rsidR="006B1A13" w:rsidRDefault="006B1A13" w:rsidP="00F006F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اللجنة العليا المعنية بالقضاء على العنف ضد المرأة</w:t>
      </w:r>
    </w:p>
    <w:p w:rsidR="006B1A13" w:rsidRDefault="006B1A13" w:rsidP="000B79A9">
      <w:pPr>
        <w:pStyle w:val="SingleTxt"/>
        <w:rPr>
          <w:rFonts w:hint="cs"/>
          <w:rtl/>
          <w:lang w:bidi="ar-EG"/>
        </w:rPr>
      </w:pPr>
      <w:r>
        <w:rPr>
          <w:rFonts w:hint="cs"/>
          <w:rtl/>
          <w:lang w:bidi="ar-EG"/>
        </w:rPr>
        <w:t>43</w:t>
      </w:r>
      <w:r w:rsidR="00F006FE">
        <w:rPr>
          <w:rFonts w:hint="cs"/>
          <w:rtl/>
          <w:lang w:bidi="ar-EG"/>
        </w:rPr>
        <w:t xml:space="preserve"> </w:t>
      </w:r>
      <w:r>
        <w:rPr>
          <w:rFonts w:hint="cs"/>
          <w:rtl/>
          <w:lang w:bidi="ar-EG"/>
        </w:rPr>
        <w:t>-</w:t>
      </w:r>
      <w:r>
        <w:rPr>
          <w:rFonts w:hint="cs"/>
          <w:rtl/>
          <w:lang w:bidi="ar-EG"/>
        </w:rPr>
        <w:tab/>
        <w:t>أ</w:t>
      </w:r>
      <w:r w:rsidR="00F006FE">
        <w:rPr>
          <w:rFonts w:hint="cs"/>
          <w:rtl/>
          <w:lang w:bidi="ar-EG"/>
        </w:rPr>
        <w:t>ُ</w:t>
      </w:r>
      <w:r>
        <w:rPr>
          <w:rFonts w:hint="cs"/>
          <w:rtl/>
          <w:lang w:bidi="ar-EG"/>
        </w:rPr>
        <w:t xml:space="preserve">نشئت هذه اللجنة بموجب المرسوم الرئاسي رقم 1039 الصادر في حزيران/يونيه 2005. وتختص اللجنة بجميع أشكال العنف ضد المرأة وتعمل من أجل القضاء عليها بدعم من المنظمات ذات الصلة. وكجزء من </w:t>
      </w:r>
      <w:r w:rsidR="00F006FE">
        <w:rPr>
          <w:rFonts w:hint="cs"/>
          <w:rtl/>
          <w:lang w:bidi="ar-EG"/>
        </w:rPr>
        <w:t>إ</w:t>
      </w:r>
      <w:r>
        <w:rPr>
          <w:rFonts w:hint="cs"/>
          <w:rtl/>
          <w:lang w:bidi="ar-EG"/>
        </w:rPr>
        <w:t xml:space="preserve">نجازاتها، أعدت هذه اللجنة استراتجيتها الخمسية ونظمت رحلات وحلقات دراسية عن </w:t>
      </w:r>
      <w:r w:rsidR="000B79A9">
        <w:rPr>
          <w:rFonts w:hint="cs"/>
          <w:rtl/>
          <w:lang w:bidi="ar-EG"/>
        </w:rPr>
        <w:t xml:space="preserve">زواج </w:t>
      </w:r>
      <w:r>
        <w:rPr>
          <w:rFonts w:hint="cs"/>
          <w:rtl/>
          <w:lang w:bidi="ar-EG"/>
        </w:rPr>
        <w:t>ال</w:t>
      </w:r>
      <w:r w:rsidR="000B79A9">
        <w:rPr>
          <w:rFonts w:hint="cs"/>
          <w:rtl/>
          <w:lang w:bidi="ar-EG"/>
        </w:rPr>
        <w:t>أ</w:t>
      </w:r>
      <w:r>
        <w:rPr>
          <w:rFonts w:hint="cs"/>
          <w:rtl/>
          <w:lang w:bidi="ar-EG"/>
        </w:rPr>
        <w:t>طف</w:t>
      </w:r>
      <w:r w:rsidR="000B79A9">
        <w:rPr>
          <w:rFonts w:hint="cs"/>
          <w:rtl/>
          <w:lang w:bidi="ar-EG"/>
        </w:rPr>
        <w:t>ا</w:t>
      </w:r>
      <w:r>
        <w:rPr>
          <w:rFonts w:hint="cs"/>
          <w:rtl/>
          <w:lang w:bidi="ar-EG"/>
        </w:rPr>
        <w:t xml:space="preserve">ل والزواج </w:t>
      </w:r>
      <w:r w:rsidR="000B79A9">
        <w:rPr>
          <w:rFonts w:hint="cs"/>
          <w:rtl/>
          <w:lang w:bidi="ar-EG"/>
        </w:rPr>
        <w:t>بالإكراه</w:t>
      </w:r>
      <w:r>
        <w:rPr>
          <w:rFonts w:hint="cs"/>
          <w:rtl/>
          <w:lang w:bidi="ar-EG"/>
        </w:rPr>
        <w:t xml:space="preserve">، والتي أدت إلى </w:t>
      </w:r>
      <w:r w:rsidR="00F006FE">
        <w:rPr>
          <w:rFonts w:hint="cs"/>
          <w:rtl/>
          <w:lang w:bidi="ar-EG"/>
        </w:rPr>
        <w:t>إ</w:t>
      </w:r>
      <w:r>
        <w:rPr>
          <w:rFonts w:hint="cs"/>
          <w:rtl/>
          <w:lang w:bidi="ar-EG"/>
        </w:rPr>
        <w:t>قرار بر</w:t>
      </w:r>
      <w:r w:rsidR="00F006FE">
        <w:rPr>
          <w:rFonts w:hint="cs"/>
          <w:rtl/>
          <w:lang w:bidi="ar-EG"/>
        </w:rPr>
        <w:t>و</w:t>
      </w:r>
      <w:r>
        <w:rPr>
          <w:rFonts w:hint="cs"/>
          <w:rtl/>
          <w:lang w:bidi="ar-EG"/>
        </w:rPr>
        <w:t xml:space="preserve">توكول القضاء على </w:t>
      </w:r>
      <w:r w:rsidR="003D3F44">
        <w:rPr>
          <w:rFonts w:hint="cs"/>
          <w:rtl/>
          <w:lang w:bidi="ar-EG"/>
        </w:rPr>
        <w:t>الزواج بالإكراه</w:t>
      </w:r>
      <w:r>
        <w:rPr>
          <w:rFonts w:hint="cs"/>
          <w:rtl/>
          <w:lang w:bidi="ar-EG"/>
        </w:rPr>
        <w:t xml:space="preserve"> للأطفال. وعلاوة على ذلك، ف</w:t>
      </w:r>
      <w:r w:rsidR="00F006FE">
        <w:rPr>
          <w:rFonts w:hint="cs"/>
          <w:rtl/>
          <w:lang w:bidi="ar-EG"/>
        </w:rPr>
        <w:t>إ</w:t>
      </w:r>
      <w:r>
        <w:rPr>
          <w:rFonts w:hint="cs"/>
          <w:rtl/>
          <w:lang w:bidi="ar-EG"/>
        </w:rPr>
        <w:t>ن من بين ا</w:t>
      </w:r>
      <w:r w:rsidR="00F006FE">
        <w:rPr>
          <w:rFonts w:hint="cs"/>
          <w:rtl/>
          <w:lang w:bidi="ar-EG"/>
        </w:rPr>
        <w:t>لإ</w:t>
      </w:r>
      <w:r>
        <w:rPr>
          <w:rFonts w:hint="cs"/>
          <w:rtl/>
          <w:lang w:bidi="ar-EG"/>
        </w:rPr>
        <w:t xml:space="preserve">نجازات الأخرى لهذه اللجنة </w:t>
      </w:r>
      <w:r w:rsidR="00F006FE">
        <w:rPr>
          <w:rFonts w:hint="cs"/>
          <w:rtl/>
          <w:lang w:bidi="ar-EG"/>
        </w:rPr>
        <w:t>إ</w:t>
      </w:r>
      <w:r>
        <w:rPr>
          <w:rFonts w:hint="cs"/>
          <w:rtl/>
          <w:lang w:bidi="ar-EG"/>
        </w:rPr>
        <w:t xml:space="preserve">نشاء مكاتب لها على مستوى الولايات ووضع </w:t>
      </w:r>
      <w:r w:rsidR="00F006FE">
        <w:rPr>
          <w:rFonts w:hint="cs"/>
          <w:rtl/>
          <w:lang w:bidi="ar-EG"/>
        </w:rPr>
        <w:t>ا</w:t>
      </w:r>
      <w:r>
        <w:rPr>
          <w:rFonts w:hint="cs"/>
          <w:rtl/>
          <w:lang w:bidi="ar-EG"/>
        </w:rPr>
        <w:t>ستراتيجية للرصد في هذه البلد. ويرأس هذه اللجنة التي أقرها أيضا</w:t>
      </w:r>
      <w:r w:rsidR="00F006FE">
        <w:rPr>
          <w:rFonts w:hint="cs"/>
          <w:rtl/>
          <w:lang w:bidi="ar-EG"/>
        </w:rPr>
        <w:t>ً</w:t>
      </w:r>
      <w:r>
        <w:rPr>
          <w:rFonts w:hint="cs"/>
          <w:rtl/>
          <w:lang w:bidi="ar-EG"/>
        </w:rPr>
        <w:t xml:space="preserve"> قانون القضاء على العنف ضد المرأة وزيرة شؤون المرأة، وتعقد اجتماع</w:t>
      </w:r>
      <w:r w:rsidR="000B79A9">
        <w:rPr>
          <w:rFonts w:hint="cs"/>
          <w:rtl/>
          <w:lang w:bidi="ar-EG"/>
        </w:rPr>
        <w:t>اتها</w:t>
      </w:r>
      <w:r>
        <w:rPr>
          <w:rFonts w:hint="cs"/>
          <w:rtl/>
          <w:lang w:bidi="ar-EG"/>
        </w:rPr>
        <w:t xml:space="preserve"> بمشاركة كبار موظفي مكتب المدعي العام، ووزارات الداخلية، والعدل، والصحة العامة، و</w:t>
      </w:r>
      <w:r w:rsidR="00456C53">
        <w:rPr>
          <w:rFonts w:hint="cs"/>
          <w:rtl/>
          <w:lang w:bidi="ar-EG"/>
        </w:rPr>
        <w:t>الإعلام</w:t>
      </w:r>
      <w:r>
        <w:rPr>
          <w:rFonts w:hint="cs"/>
          <w:rtl/>
          <w:lang w:bidi="ar-EG"/>
        </w:rPr>
        <w:t xml:space="preserve"> والثقافة، والتعليم، والتعليم العالي، والعمل والشؤون الاجتماعية</w:t>
      </w:r>
      <w:r w:rsidR="000B79A9">
        <w:rPr>
          <w:rFonts w:hint="cs"/>
          <w:rtl/>
          <w:lang w:bidi="ar-EG"/>
        </w:rPr>
        <w:t>،</w:t>
      </w:r>
      <w:r>
        <w:rPr>
          <w:rFonts w:hint="cs"/>
          <w:rtl/>
          <w:lang w:bidi="ar-EG"/>
        </w:rPr>
        <w:t xml:space="preserve"> و</w:t>
      </w:r>
      <w:r w:rsidR="00AB1AF8">
        <w:rPr>
          <w:rFonts w:hint="cs"/>
          <w:rtl/>
          <w:lang w:bidi="ar-EG"/>
        </w:rPr>
        <w:t>الحج</w:t>
      </w:r>
      <w:r>
        <w:rPr>
          <w:rFonts w:hint="cs"/>
          <w:rtl/>
          <w:lang w:bidi="ar-EG"/>
        </w:rPr>
        <w:t xml:space="preserve"> ، واللجنة الأفغانية المستقلة المعنية بحقوق الإنسان، ورئيس محكمة الأسرة في كابول، ورابطة المحامين المستقلين</w:t>
      </w:r>
      <w:r w:rsidR="000B79A9">
        <w:rPr>
          <w:rFonts w:hint="cs"/>
          <w:rtl/>
          <w:lang w:bidi="ar-EG"/>
        </w:rPr>
        <w:t xml:space="preserve"> وغيرها</w:t>
      </w:r>
      <w:r>
        <w:rPr>
          <w:rFonts w:hint="cs"/>
          <w:rtl/>
          <w:lang w:bidi="ar-EG"/>
        </w:rPr>
        <w:t xml:space="preserve">. وقد استعرضت هذه اللجنة </w:t>
      </w:r>
      <w:r w:rsidR="00F006FE">
        <w:rPr>
          <w:rFonts w:hint="cs"/>
          <w:rtl/>
          <w:lang w:bidi="ar-EG"/>
        </w:rPr>
        <w:t xml:space="preserve">299 3 </w:t>
      </w:r>
      <w:r>
        <w:rPr>
          <w:rFonts w:hint="cs"/>
          <w:rtl/>
          <w:lang w:bidi="ar-EG"/>
        </w:rPr>
        <w:t xml:space="preserve">قضية من قضايا العنف ضد المرأة، والأراضي والممتلكات الأخرى، والسرقة، وغيرهم من القضايا الأخرى في كابول، </w:t>
      </w:r>
      <w:r w:rsidR="00F006FE">
        <w:rPr>
          <w:rFonts w:hint="cs"/>
          <w:rtl/>
          <w:lang w:bidi="ar-EG"/>
        </w:rPr>
        <w:t xml:space="preserve">و 920 2 </w:t>
      </w:r>
      <w:r>
        <w:rPr>
          <w:rFonts w:hint="cs"/>
          <w:rtl/>
          <w:lang w:bidi="ar-EG"/>
        </w:rPr>
        <w:t>قضية في الولايات، وأصدرت تعليمات إلى الهيئات المس</w:t>
      </w:r>
      <w:r w:rsidR="00F006FE">
        <w:rPr>
          <w:rFonts w:hint="cs"/>
          <w:rtl/>
          <w:lang w:bidi="ar-EG"/>
        </w:rPr>
        <w:t>ؤ</w:t>
      </w:r>
      <w:r>
        <w:rPr>
          <w:rFonts w:hint="cs"/>
          <w:rtl/>
          <w:lang w:bidi="ar-EG"/>
        </w:rPr>
        <w:t>ولة بتنفيذ قرارات اللجنة.</w:t>
      </w:r>
    </w:p>
    <w:p w:rsidR="004F1E08" w:rsidRPr="004F1E08" w:rsidRDefault="004F1E08" w:rsidP="004F1E08">
      <w:pPr>
        <w:pStyle w:val="SingleTxt"/>
        <w:spacing w:after="0" w:line="120" w:lineRule="exact"/>
        <w:rPr>
          <w:rFonts w:hint="cs"/>
          <w:sz w:val="10"/>
          <w:rtl/>
          <w:lang w:bidi="ar-EG"/>
        </w:rPr>
      </w:pPr>
    </w:p>
    <w:p w:rsidR="006B1A13" w:rsidRPr="00B76E90" w:rsidRDefault="00F006FE" w:rsidP="00F006F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6B1A13" w:rsidRPr="00B76E90">
        <w:rPr>
          <w:rFonts w:hint="cs"/>
          <w:rtl/>
          <w:lang w:bidi="ar-EG"/>
        </w:rPr>
        <w:t>وحدات قضايا الأسرة في مراكز الشرطة</w:t>
      </w:r>
    </w:p>
    <w:p w:rsidR="006B1A13" w:rsidRDefault="006B1A13" w:rsidP="003D3F44">
      <w:pPr>
        <w:pStyle w:val="SingleTxt"/>
        <w:rPr>
          <w:rFonts w:hint="cs"/>
          <w:rtl/>
          <w:lang w:bidi="ar-EG"/>
        </w:rPr>
      </w:pPr>
      <w:r>
        <w:rPr>
          <w:rFonts w:hint="cs"/>
          <w:rtl/>
          <w:lang w:bidi="ar-EG"/>
        </w:rPr>
        <w:t>44</w:t>
      </w:r>
      <w:r w:rsidR="00F006FE">
        <w:rPr>
          <w:rFonts w:hint="cs"/>
          <w:rtl/>
          <w:lang w:bidi="ar-EG"/>
        </w:rPr>
        <w:t xml:space="preserve"> </w:t>
      </w:r>
      <w:r>
        <w:rPr>
          <w:rFonts w:hint="cs"/>
          <w:rtl/>
          <w:lang w:bidi="ar-EG"/>
        </w:rPr>
        <w:t>-</w:t>
      </w:r>
      <w:r>
        <w:rPr>
          <w:rFonts w:hint="cs"/>
          <w:rtl/>
          <w:lang w:bidi="ar-EG"/>
        </w:rPr>
        <w:tab/>
        <w:t xml:space="preserve">تحت قيادة دائرة مكافحة الجريمة </w:t>
      </w:r>
      <w:r w:rsidR="003D3F44">
        <w:rPr>
          <w:rFonts w:hint="cs"/>
          <w:rtl/>
          <w:lang w:bidi="ar-EG"/>
        </w:rPr>
        <w:t>ب</w:t>
      </w:r>
      <w:r>
        <w:rPr>
          <w:rFonts w:hint="cs"/>
          <w:rtl/>
          <w:lang w:bidi="ar-EG"/>
        </w:rPr>
        <w:t>وزارة الداخلية، أ</w:t>
      </w:r>
      <w:r w:rsidR="00415A5E">
        <w:rPr>
          <w:rFonts w:hint="cs"/>
          <w:rtl/>
          <w:lang w:bidi="ar-EG"/>
        </w:rPr>
        <w:t>ُ</w:t>
      </w:r>
      <w:r>
        <w:rPr>
          <w:rFonts w:hint="cs"/>
          <w:rtl/>
          <w:lang w:bidi="ar-EG"/>
        </w:rPr>
        <w:t>نشئت هذه الوحدات في 33</w:t>
      </w:r>
      <w:r w:rsidR="00415A5E">
        <w:rPr>
          <w:rFonts w:hint="eastAsia"/>
          <w:rtl/>
          <w:lang w:bidi="ar-EG"/>
        </w:rPr>
        <w:t> </w:t>
      </w:r>
      <w:r>
        <w:rPr>
          <w:rFonts w:hint="cs"/>
          <w:rtl/>
          <w:lang w:bidi="ar-EG"/>
        </w:rPr>
        <w:t xml:space="preserve">مركزاً للشرطة على مستوى الولايات والمناطق التابعة لها. وتم مؤخراً </w:t>
      </w:r>
      <w:r w:rsidR="00415A5E">
        <w:rPr>
          <w:rFonts w:hint="cs"/>
          <w:rtl/>
          <w:lang w:bidi="ar-EG"/>
        </w:rPr>
        <w:t>إ</w:t>
      </w:r>
      <w:r>
        <w:rPr>
          <w:rFonts w:hint="cs"/>
          <w:rtl/>
          <w:lang w:bidi="ar-EG"/>
        </w:rPr>
        <w:t xml:space="preserve">عداد اختصاصات هذه الوحدات بواسطة دائرة العلاقات الجنسانية وحقوق الإنسان التابعة لوزارة الداخلية وفقاً للمادة 13 من قانون القضاء على العنف ضد المرأة، ووزعت على جميع الوحدات. وهذه الوحدات مكلفة بتسجيل ومناقشة قضايا العنف الأسري، بما في ذلك الاغتصاب، والزواج </w:t>
      </w:r>
      <w:r w:rsidR="003D3F44">
        <w:rPr>
          <w:rFonts w:hint="cs"/>
          <w:rtl/>
          <w:lang w:bidi="ar-EG"/>
        </w:rPr>
        <w:t>بالإكراه</w:t>
      </w:r>
      <w:r>
        <w:rPr>
          <w:rFonts w:hint="cs"/>
          <w:rtl/>
          <w:lang w:bidi="ar-EG"/>
        </w:rPr>
        <w:t xml:space="preserve"> وزواج الأطفال. وهناك علامات تشير إلى الآثار الإيجابية بالنسبة لقضايا العنف ضد المرأة. غير أن هناك عدداً من القيود من قبيل نقص الشرطيات، ونقص التدريب والتعليمات، وعدم وجود أماكن منفصلة للشرطيات، وانخفاض وعي الهيئات ذات الصلة فيما يتعلق بهذا البرنامج</w:t>
      </w:r>
      <w:r w:rsidRPr="00A27305">
        <w:rPr>
          <w:vertAlign w:val="superscript"/>
          <w:rtl/>
          <w:lang w:bidi="ar-EG"/>
        </w:rPr>
        <w:t>(</w:t>
      </w:r>
      <w:r>
        <w:rPr>
          <w:rStyle w:val="FootnoteReference"/>
          <w:rtl/>
        </w:rPr>
        <w:footnoteReference w:id="4"/>
      </w:r>
      <w:r w:rsidRPr="00A27305">
        <w:rPr>
          <w:vertAlign w:val="superscript"/>
          <w:rtl/>
          <w:lang w:bidi="ar-EG"/>
        </w:rPr>
        <w:t>)</w:t>
      </w:r>
      <w:r>
        <w:rPr>
          <w:rFonts w:hint="cs"/>
          <w:rtl/>
          <w:lang w:bidi="ar-EG"/>
        </w:rPr>
        <w:t>.</w:t>
      </w:r>
    </w:p>
    <w:p w:rsidR="004F1E08" w:rsidRPr="004F1E08" w:rsidRDefault="004F1E08" w:rsidP="004F1E08">
      <w:pPr>
        <w:pStyle w:val="SingleTxt"/>
        <w:spacing w:after="0" w:line="120" w:lineRule="exact"/>
        <w:rPr>
          <w:rFonts w:hint="cs"/>
          <w:sz w:val="10"/>
          <w:rtl/>
          <w:lang w:bidi="ar-EG"/>
        </w:rPr>
      </w:pPr>
    </w:p>
    <w:p w:rsidR="006B1A13" w:rsidRDefault="006B1A13" w:rsidP="00415A5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اللجنة المعنية بالقضاء على الاعتداء الجنسي على الأطفال</w:t>
      </w:r>
      <w:r w:rsidR="003D3F44">
        <w:rPr>
          <w:rFonts w:hint="cs"/>
          <w:rtl/>
          <w:lang w:bidi="ar-EG"/>
        </w:rPr>
        <w:t xml:space="preserve"> والنساء</w:t>
      </w:r>
    </w:p>
    <w:p w:rsidR="006B1A13" w:rsidRDefault="006B1A13" w:rsidP="003D3F44">
      <w:pPr>
        <w:pStyle w:val="SingleTxt"/>
        <w:rPr>
          <w:rFonts w:hint="cs"/>
          <w:rtl/>
          <w:lang w:bidi="ar-EG"/>
        </w:rPr>
      </w:pPr>
      <w:r>
        <w:rPr>
          <w:rFonts w:hint="cs"/>
          <w:rtl/>
          <w:lang w:bidi="ar-EG"/>
        </w:rPr>
        <w:t>45</w:t>
      </w:r>
      <w:r w:rsidR="00415A5E">
        <w:rPr>
          <w:rFonts w:hint="cs"/>
          <w:rtl/>
          <w:lang w:bidi="ar-EG"/>
        </w:rPr>
        <w:t xml:space="preserve"> </w:t>
      </w:r>
      <w:r>
        <w:rPr>
          <w:rFonts w:hint="cs"/>
          <w:rtl/>
          <w:lang w:bidi="ar-EG"/>
        </w:rPr>
        <w:t>-</w:t>
      </w:r>
      <w:r>
        <w:rPr>
          <w:rFonts w:hint="cs"/>
          <w:rtl/>
          <w:lang w:bidi="ar-EG"/>
        </w:rPr>
        <w:tab/>
        <w:t xml:space="preserve">بعد أن نشرت وسائل </w:t>
      </w:r>
      <w:r w:rsidR="00456C53">
        <w:rPr>
          <w:rFonts w:hint="cs"/>
          <w:rtl/>
          <w:lang w:bidi="ar-EG"/>
        </w:rPr>
        <w:t>الإعلام</w:t>
      </w:r>
      <w:r>
        <w:rPr>
          <w:rFonts w:hint="cs"/>
          <w:rtl/>
          <w:lang w:bidi="ar-EG"/>
        </w:rPr>
        <w:t xml:space="preserve"> تقارير عن 18 حالة اغتصاب خلال نيسان/</w:t>
      </w:r>
      <w:r w:rsidR="00415A5E">
        <w:rPr>
          <w:rFonts w:hint="cs"/>
          <w:rtl/>
          <w:lang w:bidi="ar-EG"/>
        </w:rPr>
        <w:t>أ</w:t>
      </w:r>
      <w:r>
        <w:rPr>
          <w:rFonts w:hint="cs"/>
          <w:rtl/>
          <w:lang w:bidi="ar-EG"/>
        </w:rPr>
        <w:t>بريل 2008، أنشأ رئيس الجمهورية هذه اللجنة التي يرأسها نائب الرئيس. وأعضاء هذه اللجنة هم وزراء الداخلية، والعدل، وشؤون المرأة، والصحة العامة، والتعليم، و</w:t>
      </w:r>
      <w:r w:rsidR="00456C53">
        <w:rPr>
          <w:rFonts w:hint="cs"/>
          <w:rtl/>
          <w:lang w:bidi="ar-EG"/>
        </w:rPr>
        <w:t>الإعلام</w:t>
      </w:r>
      <w:r>
        <w:rPr>
          <w:rFonts w:hint="cs"/>
          <w:rtl/>
          <w:lang w:bidi="ar-EG"/>
        </w:rPr>
        <w:t xml:space="preserve"> وال</w:t>
      </w:r>
      <w:r w:rsidR="003D3F44">
        <w:rPr>
          <w:rFonts w:hint="cs"/>
          <w:rtl/>
          <w:lang w:bidi="ar-EG"/>
        </w:rPr>
        <w:t>ثقا</w:t>
      </w:r>
      <w:r>
        <w:rPr>
          <w:rFonts w:hint="cs"/>
          <w:rtl/>
          <w:lang w:bidi="ar-EG"/>
        </w:rPr>
        <w:t>فة، و</w:t>
      </w:r>
      <w:r w:rsidR="00AB1AF8">
        <w:rPr>
          <w:rFonts w:hint="cs"/>
          <w:rtl/>
          <w:lang w:bidi="ar-EG"/>
        </w:rPr>
        <w:t>الحج</w:t>
      </w:r>
      <w:r w:rsidR="003D3F44">
        <w:rPr>
          <w:rFonts w:hint="cs"/>
          <w:rtl/>
          <w:lang w:bidi="ar-EG"/>
        </w:rPr>
        <w:t>،</w:t>
      </w:r>
      <w:r w:rsidR="00415A5E">
        <w:rPr>
          <w:rFonts w:hint="cs"/>
          <w:rtl/>
          <w:lang w:bidi="ar-EG"/>
        </w:rPr>
        <w:t xml:space="preserve"> </w:t>
      </w:r>
      <w:r>
        <w:rPr>
          <w:rFonts w:hint="cs"/>
          <w:rtl/>
          <w:lang w:bidi="ar-EG"/>
        </w:rPr>
        <w:t>والعمل والشؤون الاجتماعية، وعضو من المحكمة العليا، ورئيس المحكمة الابتدائية للأطفال، والمدعي العام، ورئيس محكمة الأسرة، ورئيس اللجنة الأفغانية المستقلة المعنية بحقوق الإنسان، والممثل التنفيذي لشبكة العمل في مجال حماية الأطفال، ورئيس مركز تأهيل الأطفال، ورئيس الهلال الأحمر الأفغاني، ومستشار رئيس الجمهورية لشؤون الطفل، وما بين خمسة إلى سبعة أعضاء من جماعة مناصرة حقوق الطفل التابعة لشبكة المرأة الأفغانية. ومهمة هذه اللجنة هي إسداء المشورة للهيئات ذات الصلة فيما يتعلق بمحاربة الاعتداء الجنسي على النساء والأطفال، وطلب معلومات وتقارير منها. وتحيل اللجنة أيضا</w:t>
      </w:r>
      <w:r w:rsidR="00415A5E">
        <w:rPr>
          <w:rFonts w:hint="cs"/>
          <w:rtl/>
          <w:lang w:bidi="ar-EG"/>
        </w:rPr>
        <w:t>ً</w:t>
      </w:r>
      <w:r>
        <w:rPr>
          <w:rFonts w:hint="cs"/>
          <w:rtl/>
          <w:lang w:bidi="ar-EG"/>
        </w:rPr>
        <w:t xml:space="preserve"> قضايا الاعتداء الجنسي إلى الهيئات المس</w:t>
      </w:r>
      <w:r w:rsidR="00415A5E">
        <w:rPr>
          <w:rFonts w:hint="cs"/>
          <w:rtl/>
          <w:lang w:bidi="ar-EG"/>
        </w:rPr>
        <w:t>ؤ</w:t>
      </w:r>
      <w:r>
        <w:rPr>
          <w:rFonts w:hint="cs"/>
          <w:rtl/>
          <w:lang w:bidi="ar-EG"/>
        </w:rPr>
        <w:t>ولة وتعمل على زيادة الوعي بحقوق المرأة.</w:t>
      </w:r>
    </w:p>
    <w:p w:rsidR="006B1A13" w:rsidRDefault="006B1A13" w:rsidP="00415A5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آليات عامة أخرى معنية بدعم حقوق الإنسان</w:t>
      </w:r>
    </w:p>
    <w:p w:rsidR="006B1A13" w:rsidRDefault="006B1A13" w:rsidP="00415A5E">
      <w:pPr>
        <w:pStyle w:val="SingleTxt"/>
        <w:rPr>
          <w:rFonts w:hint="cs"/>
          <w:rtl/>
          <w:lang w:bidi="ar-EG"/>
        </w:rPr>
      </w:pPr>
      <w:r>
        <w:rPr>
          <w:rFonts w:hint="cs"/>
          <w:rtl/>
          <w:lang w:bidi="ar-EG"/>
        </w:rPr>
        <w:t>46</w:t>
      </w:r>
      <w:r w:rsidR="00415A5E">
        <w:rPr>
          <w:rFonts w:hint="cs"/>
          <w:rtl/>
          <w:lang w:bidi="ar-EG"/>
        </w:rPr>
        <w:t xml:space="preserve"> </w:t>
      </w:r>
      <w:r>
        <w:rPr>
          <w:rFonts w:hint="cs"/>
          <w:rtl/>
          <w:lang w:bidi="ar-EG"/>
        </w:rPr>
        <w:t>-</w:t>
      </w:r>
      <w:r>
        <w:rPr>
          <w:rFonts w:hint="cs"/>
          <w:rtl/>
          <w:lang w:bidi="ar-EG"/>
        </w:rPr>
        <w:tab/>
        <w:t>اللجنة المستقلة المعنية با</w:t>
      </w:r>
      <w:r w:rsidR="00415A5E">
        <w:rPr>
          <w:rFonts w:hint="cs"/>
          <w:rtl/>
          <w:lang w:bidi="ar-EG"/>
        </w:rPr>
        <w:t>لإ</w:t>
      </w:r>
      <w:r>
        <w:rPr>
          <w:rFonts w:hint="cs"/>
          <w:rtl/>
          <w:lang w:bidi="ar-EG"/>
        </w:rPr>
        <w:t>شراف على تنفيذ الدستور: هذا الكيان مكلف برصد تنفيذ أحكام الدستور وإبلاغ رئيس الجمهورية عن انتهاك الدستور.</w:t>
      </w:r>
    </w:p>
    <w:p w:rsidR="006B1A13" w:rsidRDefault="006B1A13" w:rsidP="00415A5E">
      <w:pPr>
        <w:pStyle w:val="SingleTxt"/>
        <w:rPr>
          <w:rFonts w:hint="cs"/>
          <w:rtl/>
          <w:lang w:bidi="ar-EG"/>
        </w:rPr>
      </w:pPr>
      <w:r>
        <w:rPr>
          <w:rFonts w:hint="cs"/>
          <w:rtl/>
          <w:lang w:bidi="ar-EG"/>
        </w:rPr>
        <w:t>47</w:t>
      </w:r>
      <w:r w:rsidR="00415A5E">
        <w:rPr>
          <w:rFonts w:hint="cs"/>
          <w:rtl/>
          <w:lang w:bidi="ar-EG"/>
        </w:rPr>
        <w:t xml:space="preserve"> </w:t>
      </w:r>
      <w:r>
        <w:rPr>
          <w:rFonts w:hint="cs"/>
          <w:rtl/>
          <w:lang w:bidi="ar-EG"/>
        </w:rPr>
        <w:t>-</w:t>
      </w:r>
      <w:r>
        <w:rPr>
          <w:rFonts w:hint="cs"/>
          <w:rtl/>
          <w:lang w:bidi="ar-EG"/>
        </w:rPr>
        <w:tab/>
        <w:t>اللجنة الانتخابية المستقلة ولجنة الشكاوى الانتخابية: تتولى هاتان الهيئتان حماية حقوق السكان في التصويت والترشح.</w:t>
      </w:r>
    </w:p>
    <w:p w:rsidR="006B1A13" w:rsidRDefault="006B1A13" w:rsidP="00415A5E">
      <w:pPr>
        <w:pStyle w:val="SingleTxt"/>
        <w:rPr>
          <w:rFonts w:hint="cs"/>
          <w:rtl/>
          <w:lang w:bidi="ar-EG"/>
        </w:rPr>
      </w:pPr>
      <w:r>
        <w:rPr>
          <w:rFonts w:hint="cs"/>
          <w:rtl/>
          <w:lang w:bidi="ar-EG"/>
        </w:rPr>
        <w:t>48</w:t>
      </w:r>
      <w:r w:rsidR="00415A5E">
        <w:rPr>
          <w:rFonts w:hint="cs"/>
          <w:rtl/>
          <w:lang w:bidi="ar-EG"/>
        </w:rPr>
        <w:t xml:space="preserve"> </w:t>
      </w:r>
      <w:r>
        <w:rPr>
          <w:rFonts w:hint="cs"/>
          <w:rtl/>
          <w:lang w:bidi="ar-EG"/>
        </w:rPr>
        <w:t>-</w:t>
      </w:r>
      <w:r>
        <w:rPr>
          <w:rFonts w:hint="cs"/>
          <w:rtl/>
          <w:lang w:bidi="ar-EG"/>
        </w:rPr>
        <w:tab/>
        <w:t>الجمعية الوطنية: تتولى الجمعية الوطنية مهمة التشريع ورصد إنفاذ القوانين. وفي حالة انتهاك حقوق الإنسان، تستطيع اللجان والجلسات العامة للجمعية الوطنية مسا</w:t>
      </w:r>
      <w:r w:rsidR="00415A5E">
        <w:rPr>
          <w:rFonts w:hint="cs"/>
          <w:rtl/>
          <w:lang w:bidi="ar-EG"/>
        </w:rPr>
        <w:t>ء</w:t>
      </w:r>
      <w:r>
        <w:rPr>
          <w:rFonts w:hint="cs"/>
          <w:rtl/>
          <w:lang w:bidi="ar-EG"/>
        </w:rPr>
        <w:t>لة الهيئة ذات الصلة، وإذا لم تقتنع، يستطيع مجلس النواب إجراء تصويت على الثقة بالوزراء.</w:t>
      </w:r>
    </w:p>
    <w:p w:rsidR="006B1A13" w:rsidRDefault="006B1A13" w:rsidP="00415A5E">
      <w:pPr>
        <w:pStyle w:val="SingleTxt"/>
        <w:rPr>
          <w:rFonts w:hint="cs"/>
          <w:rtl/>
          <w:lang w:bidi="ar-EG"/>
        </w:rPr>
      </w:pPr>
      <w:r>
        <w:rPr>
          <w:rFonts w:hint="cs"/>
          <w:rtl/>
          <w:lang w:bidi="ar-EG"/>
        </w:rPr>
        <w:t>49</w:t>
      </w:r>
      <w:r w:rsidR="00415A5E">
        <w:rPr>
          <w:rFonts w:hint="cs"/>
          <w:rtl/>
          <w:lang w:bidi="ar-EG"/>
        </w:rPr>
        <w:t xml:space="preserve"> </w:t>
      </w:r>
      <w:r>
        <w:rPr>
          <w:rFonts w:hint="cs"/>
          <w:rtl/>
          <w:lang w:bidi="ar-EG"/>
        </w:rPr>
        <w:t>-</w:t>
      </w:r>
      <w:r>
        <w:rPr>
          <w:rFonts w:hint="cs"/>
          <w:rtl/>
          <w:lang w:bidi="ar-EG"/>
        </w:rPr>
        <w:tab/>
        <w:t xml:space="preserve">المكتب الأعلى للرقابة المعني برصد تنفيذ </w:t>
      </w:r>
      <w:r w:rsidR="00415A5E">
        <w:rPr>
          <w:rFonts w:hint="cs"/>
          <w:rtl/>
          <w:lang w:bidi="ar-EG"/>
        </w:rPr>
        <w:t>ا</w:t>
      </w:r>
      <w:r>
        <w:rPr>
          <w:rFonts w:hint="cs"/>
          <w:rtl/>
          <w:lang w:bidi="ar-EG"/>
        </w:rPr>
        <w:t>ستراتيجية مكافحة الفساد: يقوم هذا المكتب بدور رئيس</w:t>
      </w:r>
      <w:r w:rsidR="00415A5E">
        <w:rPr>
          <w:rFonts w:hint="cs"/>
          <w:rtl/>
          <w:lang w:bidi="ar-EG"/>
        </w:rPr>
        <w:t>ي</w:t>
      </w:r>
      <w:r>
        <w:rPr>
          <w:rFonts w:hint="cs"/>
          <w:rtl/>
          <w:lang w:bidi="ar-EG"/>
        </w:rPr>
        <w:t xml:space="preserve"> لدعم حقوق الشعب من </w:t>
      </w:r>
      <w:r w:rsidR="00415A5E">
        <w:rPr>
          <w:rFonts w:hint="cs"/>
          <w:rtl/>
          <w:lang w:bidi="ar-EG"/>
        </w:rPr>
        <w:t>أ</w:t>
      </w:r>
      <w:r>
        <w:rPr>
          <w:rFonts w:hint="cs"/>
          <w:rtl/>
          <w:lang w:bidi="ar-EG"/>
        </w:rPr>
        <w:t>جل القضاء على الفساد الذي أضر</w:t>
      </w:r>
      <w:r w:rsidR="00415A5E">
        <w:rPr>
          <w:rFonts w:hint="cs"/>
          <w:rtl/>
          <w:lang w:bidi="ar-EG"/>
        </w:rPr>
        <w:t>َّ</w:t>
      </w:r>
      <w:r>
        <w:rPr>
          <w:rFonts w:hint="cs"/>
          <w:rtl/>
          <w:lang w:bidi="ar-EG"/>
        </w:rPr>
        <w:t xml:space="preserve"> بمعظم السكان.</w:t>
      </w:r>
    </w:p>
    <w:p w:rsidR="004F1E08" w:rsidRPr="004F1E08" w:rsidRDefault="004F1E08" w:rsidP="004F1E08">
      <w:pPr>
        <w:pStyle w:val="SingleTxt"/>
        <w:spacing w:after="0" w:line="120" w:lineRule="exact"/>
        <w:rPr>
          <w:rFonts w:hint="cs"/>
          <w:sz w:val="10"/>
          <w:rtl/>
          <w:lang w:bidi="ar-EG"/>
        </w:rPr>
      </w:pPr>
    </w:p>
    <w:p w:rsidR="006B1A13" w:rsidRDefault="006B1A13" w:rsidP="00415A5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تحديات التنفيذ الكامل للاتفاقية</w:t>
      </w:r>
    </w:p>
    <w:p w:rsidR="006B1A13" w:rsidRDefault="006B1A13" w:rsidP="00415A5E">
      <w:pPr>
        <w:pStyle w:val="SingleTxt"/>
        <w:rPr>
          <w:rFonts w:hint="cs"/>
          <w:rtl/>
          <w:lang w:bidi="ar-EG"/>
        </w:rPr>
      </w:pPr>
      <w:r>
        <w:rPr>
          <w:rFonts w:hint="cs"/>
          <w:rtl/>
          <w:lang w:bidi="ar-EG"/>
        </w:rPr>
        <w:t>50</w:t>
      </w:r>
      <w:r w:rsidR="00415A5E">
        <w:rPr>
          <w:rFonts w:hint="cs"/>
          <w:rtl/>
          <w:lang w:bidi="ar-EG"/>
        </w:rPr>
        <w:t xml:space="preserve"> </w:t>
      </w:r>
      <w:r>
        <w:rPr>
          <w:rFonts w:hint="cs"/>
          <w:rtl/>
          <w:lang w:bidi="ar-EG"/>
        </w:rPr>
        <w:t>-</w:t>
      </w:r>
      <w:r>
        <w:rPr>
          <w:rFonts w:hint="cs"/>
          <w:rtl/>
          <w:lang w:bidi="ar-EG"/>
        </w:rPr>
        <w:tab/>
        <w:t>يعد الافتقار إلى الأمن أهم التحديات التي واجهت عملية التنفيذ. ففي المناطق التي ينعدم فيها الأمن، لا تستطيع المرأة التمتع بحقوقها كاملة. وعلاوة على ذلك، ف</w:t>
      </w:r>
      <w:r w:rsidR="00415A5E">
        <w:rPr>
          <w:rFonts w:hint="cs"/>
          <w:rtl/>
          <w:lang w:bidi="ar-EG"/>
        </w:rPr>
        <w:t>إ</w:t>
      </w:r>
      <w:r>
        <w:rPr>
          <w:rFonts w:hint="cs"/>
          <w:rtl/>
          <w:lang w:bidi="ar-EG"/>
        </w:rPr>
        <w:t>ن الأعراف والتقاليد غير المقبولة تضاعف من هذه القيود. غير أن الحكومة قد أنش</w:t>
      </w:r>
      <w:r w:rsidR="00415A5E">
        <w:rPr>
          <w:rFonts w:hint="cs"/>
          <w:rtl/>
          <w:lang w:bidi="ar-EG"/>
        </w:rPr>
        <w:t>أ</w:t>
      </w:r>
      <w:r>
        <w:rPr>
          <w:rFonts w:hint="cs"/>
          <w:rtl/>
          <w:lang w:bidi="ar-EG"/>
        </w:rPr>
        <w:t>ت عدداً من الكيانات وأصدرت قوانين للقضاء على مثل هذه الأعراف. وعلاوة على ذلك، ومن أجل الحد من التحديات التي تواجه التنفيذ، وقبول الشعب الأفغاني للاتفاقية، قامت حكومة أفغانستان، واللجنة الأفغانية المستقلة المعنية بحقوق الإنسان، ومنظمات المجتمع المدني، ومؤسسات الأمم المتحدة بإعادة نشر نص الاتفاقية. وعلى سبيل المثال، قامت اللجنة الأفغانية المستقلة المعنية بحقوق الإنسان وصندوق الأمم المتحدة الإنمائي للمرأة بنشر وتوزيع نص الاتفاقية. ونشرت وزارة الشؤون الخارجية الاتفاقية وقامت أيضا</w:t>
      </w:r>
      <w:r w:rsidR="00415A5E">
        <w:rPr>
          <w:rFonts w:hint="cs"/>
          <w:rtl/>
          <w:lang w:bidi="ar-EG"/>
        </w:rPr>
        <w:t>ً</w:t>
      </w:r>
      <w:r>
        <w:rPr>
          <w:rFonts w:hint="cs"/>
          <w:rtl/>
          <w:lang w:bidi="ar-EG"/>
        </w:rPr>
        <w:t xml:space="preserve"> بترجمتها، ونشرت نص التوصيات العامة للجنة المعنية بالقضاء على التمييز ضد المرأة بلغة البشتو ولغة الداري.</w:t>
      </w:r>
    </w:p>
    <w:p w:rsidR="004F1E08" w:rsidRPr="004F1E08" w:rsidRDefault="004F1E08" w:rsidP="004F1E08">
      <w:pPr>
        <w:pStyle w:val="SingleTxt"/>
        <w:spacing w:after="0" w:line="120" w:lineRule="exact"/>
        <w:rPr>
          <w:rFonts w:hint="cs"/>
          <w:sz w:val="10"/>
          <w:rtl/>
          <w:lang w:bidi="ar-EG"/>
        </w:rPr>
      </w:pPr>
    </w:p>
    <w:p w:rsidR="006B1A13" w:rsidRDefault="006B1A13" w:rsidP="00415A5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حالة العنف ضد المرأة</w:t>
      </w:r>
    </w:p>
    <w:p w:rsidR="006B1A13" w:rsidRDefault="006B1A13" w:rsidP="003D3F44">
      <w:pPr>
        <w:pStyle w:val="SingleTxt"/>
        <w:rPr>
          <w:rFonts w:hint="cs"/>
          <w:rtl/>
          <w:lang w:bidi="ar-EG"/>
        </w:rPr>
      </w:pPr>
      <w:r>
        <w:rPr>
          <w:rFonts w:hint="cs"/>
          <w:rtl/>
          <w:lang w:bidi="ar-EG"/>
        </w:rPr>
        <w:t>51</w:t>
      </w:r>
      <w:r w:rsidR="00415A5E">
        <w:rPr>
          <w:rFonts w:hint="cs"/>
          <w:rtl/>
          <w:lang w:bidi="ar-EG"/>
        </w:rPr>
        <w:t xml:space="preserve"> </w:t>
      </w:r>
      <w:r>
        <w:rPr>
          <w:rFonts w:hint="cs"/>
          <w:rtl/>
          <w:lang w:bidi="ar-EG"/>
        </w:rPr>
        <w:t>-</w:t>
      </w:r>
      <w:r>
        <w:rPr>
          <w:rFonts w:hint="cs"/>
          <w:rtl/>
          <w:lang w:bidi="ar-EG"/>
        </w:rPr>
        <w:tab/>
        <w:t>أدت سنوات الحرب وانعدام الأمن إلى نشر ثقافة العنف في حياة الشعب. وقد واجه الشعب العنف البدني، والمالي، والعقلي. وأدت المنازعات المسلحة إلى زيادة الاضطرابات العقلية والبدنية في البلد، كما أدت الأضرار البدنية والعقلية التي أصابت ال</w:t>
      </w:r>
      <w:r w:rsidR="003D3F44">
        <w:rPr>
          <w:rFonts w:hint="cs"/>
          <w:rtl/>
          <w:lang w:bidi="ar-EG"/>
        </w:rPr>
        <w:t>أفراد</w:t>
      </w:r>
      <w:r>
        <w:rPr>
          <w:rFonts w:hint="cs"/>
          <w:rtl/>
          <w:lang w:bidi="ar-EG"/>
        </w:rPr>
        <w:t xml:space="preserve"> إلى انتشار العنف داخل الأسر. وكان النساء والأطفال الأكثر تعرضاً لمثل هذا العنف.</w:t>
      </w:r>
    </w:p>
    <w:p w:rsidR="006B1A13" w:rsidRDefault="006B1A13" w:rsidP="003D3F44">
      <w:pPr>
        <w:pStyle w:val="SingleTxt"/>
        <w:rPr>
          <w:rFonts w:hint="cs"/>
          <w:rtl/>
          <w:lang w:bidi="ar-EG"/>
        </w:rPr>
      </w:pPr>
      <w:r>
        <w:rPr>
          <w:rFonts w:hint="cs"/>
          <w:rtl/>
          <w:lang w:bidi="ar-EG"/>
        </w:rPr>
        <w:t>52</w:t>
      </w:r>
      <w:r w:rsidR="00415A5E">
        <w:rPr>
          <w:rFonts w:hint="cs"/>
          <w:rtl/>
          <w:lang w:bidi="ar-EG"/>
        </w:rPr>
        <w:t xml:space="preserve"> </w:t>
      </w:r>
      <w:r>
        <w:rPr>
          <w:rFonts w:hint="cs"/>
          <w:rtl/>
          <w:lang w:bidi="ar-EG"/>
        </w:rPr>
        <w:t>-</w:t>
      </w:r>
      <w:r>
        <w:rPr>
          <w:rFonts w:hint="cs"/>
          <w:rtl/>
          <w:lang w:bidi="ar-EG"/>
        </w:rPr>
        <w:tab/>
        <w:t>وتتعرض المرأة في الولايات الجنوبية والشرقية للعنف بدرجة أكبر. وفي مناطق الحدود، تعد المنازعات المسلحة ونفوذ نظام طالبان الأسباب الرئيسية وراء زيادة العنف. وبسبب انعدام الأمن، لا تستطيع الحكومة توفير الخدمات الصحية والتعليمية والقانونية الكافية في بعض المناطق. وعلاوة على ذلك، ف</w:t>
      </w:r>
      <w:r w:rsidR="00415A5E">
        <w:rPr>
          <w:rFonts w:hint="cs"/>
          <w:rtl/>
          <w:lang w:bidi="ar-EG"/>
        </w:rPr>
        <w:t>إ</w:t>
      </w:r>
      <w:r>
        <w:rPr>
          <w:rFonts w:hint="cs"/>
          <w:rtl/>
          <w:lang w:bidi="ar-EG"/>
        </w:rPr>
        <w:t xml:space="preserve">ن كثيراً من المنظمات غير الحكومية لا تمارس نشاطها في المناطق غير المأمونة لتقديم الخدمات إلى السكان. ولهذا، </w:t>
      </w:r>
      <w:r w:rsidR="003D3F44">
        <w:rPr>
          <w:rFonts w:hint="cs"/>
          <w:rtl/>
          <w:lang w:bidi="ar-EG"/>
        </w:rPr>
        <w:t>ت</w:t>
      </w:r>
      <w:r>
        <w:rPr>
          <w:rFonts w:hint="cs"/>
          <w:rtl/>
          <w:lang w:bidi="ar-EG"/>
        </w:rPr>
        <w:t xml:space="preserve">عد فرص ضحايا العنف المنزلي </w:t>
      </w:r>
      <w:r w:rsidR="003D3F44">
        <w:rPr>
          <w:rFonts w:hint="cs"/>
          <w:rtl/>
          <w:lang w:bidi="ar-EG"/>
        </w:rPr>
        <w:t>ل</w:t>
      </w:r>
      <w:r>
        <w:rPr>
          <w:rFonts w:hint="cs"/>
          <w:rtl/>
          <w:lang w:bidi="ar-EG"/>
        </w:rPr>
        <w:t>لحصول على الدعم القانوني محدودة للغاية. وبمجرد أن تتحسن الحالة الأمنية في هذه المناطق، تبدأ المؤسسات الحكومية في تقديم خدماتها.</w:t>
      </w:r>
    </w:p>
    <w:p w:rsidR="006B1A13" w:rsidRDefault="006B1A13" w:rsidP="003D3F44">
      <w:pPr>
        <w:pStyle w:val="SingleTxt"/>
        <w:rPr>
          <w:rFonts w:hint="cs"/>
          <w:rtl/>
          <w:lang w:bidi="ar-EG"/>
        </w:rPr>
      </w:pPr>
      <w:r>
        <w:rPr>
          <w:rFonts w:hint="cs"/>
          <w:rtl/>
          <w:lang w:bidi="ar-EG"/>
        </w:rPr>
        <w:t>53</w:t>
      </w:r>
      <w:r w:rsidR="00415A5E">
        <w:rPr>
          <w:rFonts w:hint="cs"/>
          <w:rtl/>
          <w:lang w:bidi="ar-EG"/>
        </w:rPr>
        <w:t xml:space="preserve"> </w:t>
      </w:r>
      <w:r>
        <w:rPr>
          <w:rFonts w:hint="cs"/>
          <w:rtl/>
          <w:lang w:bidi="ar-EG"/>
        </w:rPr>
        <w:t>-</w:t>
      </w:r>
      <w:r>
        <w:rPr>
          <w:rFonts w:hint="cs"/>
          <w:rtl/>
          <w:lang w:bidi="ar-EG"/>
        </w:rPr>
        <w:tab/>
        <w:t xml:space="preserve">وهناك كيانات مختلفة تقوم بتسجيل حالات العنف، مثل دوائر شؤون المرأة، ومراكز الشرطة، واللجنة الأفغانية المستقلة المعنية بحقوق الإنسان، ومنظمات المعونة القانونية، والمستشفيات، ومكاتب </w:t>
      </w:r>
      <w:r w:rsidR="003D3F44">
        <w:rPr>
          <w:rFonts w:hint="cs"/>
          <w:rtl/>
          <w:lang w:bidi="ar-EG"/>
        </w:rPr>
        <w:t>المدعي العام</w:t>
      </w:r>
      <w:r>
        <w:rPr>
          <w:rFonts w:hint="cs"/>
          <w:rtl/>
          <w:lang w:bidi="ar-EG"/>
        </w:rPr>
        <w:t xml:space="preserve">، وعدد من المنظمات الأخرى. وقامت وزارة شؤون المرأة ووزارة الصحة العامة مؤخراً بإنشاء آلية خاصة لتسجيل حالات العنف. وفي الفترة من تشرين الأول/أكتوبر 2006 إلى منتصف عام 2009، بحثت وزارة شؤون المرأة </w:t>
      </w:r>
      <w:r w:rsidR="003D3F44">
        <w:rPr>
          <w:rFonts w:hint="cs"/>
          <w:rtl/>
          <w:lang w:bidi="ar-EG"/>
        </w:rPr>
        <w:t>038</w:t>
      </w:r>
      <w:r w:rsidR="00415A5E">
        <w:rPr>
          <w:rFonts w:hint="cs"/>
          <w:rtl/>
          <w:lang w:bidi="ar-EG"/>
        </w:rPr>
        <w:t xml:space="preserve"> </w:t>
      </w:r>
      <w:r w:rsidR="003D3F44">
        <w:rPr>
          <w:rFonts w:hint="cs"/>
          <w:rtl/>
          <w:lang w:bidi="ar-EG"/>
        </w:rPr>
        <w:t>12</w:t>
      </w:r>
      <w:r w:rsidR="00415A5E">
        <w:rPr>
          <w:rFonts w:hint="cs"/>
          <w:rtl/>
          <w:lang w:bidi="ar-EG"/>
        </w:rPr>
        <w:t xml:space="preserve"> </w:t>
      </w:r>
      <w:r>
        <w:rPr>
          <w:rFonts w:hint="cs"/>
          <w:rtl/>
          <w:lang w:bidi="ar-EG"/>
        </w:rPr>
        <w:t xml:space="preserve">حالة من حالات العنف. وتستأثر كابول بنسبة 20 في المائة من الحالات المسجلة. وبسبب حساسية القضية، لا ترغب </w:t>
      </w:r>
      <w:r w:rsidR="00415A5E">
        <w:rPr>
          <w:rFonts w:hint="cs"/>
          <w:rtl/>
          <w:lang w:bidi="ar-EG"/>
        </w:rPr>
        <w:t>أ</w:t>
      </w:r>
      <w:r>
        <w:rPr>
          <w:rFonts w:hint="cs"/>
          <w:rtl/>
          <w:lang w:bidi="ar-EG"/>
        </w:rPr>
        <w:t>عداد كبيرة من النساء ضحايا العنف في تسجيل حال</w:t>
      </w:r>
      <w:r w:rsidR="003D3F44">
        <w:rPr>
          <w:rFonts w:hint="cs"/>
          <w:rtl/>
          <w:lang w:bidi="ar-EG"/>
        </w:rPr>
        <w:t>ا</w:t>
      </w:r>
      <w:r>
        <w:rPr>
          <w:rFonts w:hint="cs"/>
          <w:rtl/>
          <w:lang w:bidi="ar-EG"/>
        </w:rPr>
        <w:t>تهن.</w:t>
      </w:r>
    </w:p>
    <w:p w:rsidR="004F1E08" w:rsidRDefault="006B1A13" w:rsidP="006946AA">
      <w:pPr>
        <w:pStyle w:val="SingleTxt"/>
        <w:spacing w:after="0"/>
        <w:ind w:left="1264" w:right="1264"/>
        <w:rPr>
          <w:rFonts w:hint="cs"/>
          <w:rtl/>
          <w:lang w:bidi="ar-EG"/>
        </w:rPr>
      </w:pPr>
      <w:r>
        <w:rPr>
          <w:rtl/>
          <w:lang w:bidi="ar-EG"/>
        </w:rPr>
        <w:br w:type="page"/>
      </w:r>
      <w:r w:rsidR="004F1E08">
        <w:rPr>
          <w:rFonts w:hint="cs"/>
          <w:rtl/>
          <w:lang w:bidi="ar-EG"/>
        </w:rPr>
        <w:t>الشكل 1</w:t>
      </w:r>
    </w:p>
    <w:p w:rsidR="004F1E08" w:rsidRDefault="004F1E08" w:rsidP="004F1E0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91409D">
        <w:rPr>
          <w:rFonts w:hint="cs"/>
          <w:rtl/>
          <w:lang w:bidi="ar-EG"/>
        </w:rPr>
        <w:t>منظمات سجلت فيها حالات العنف ضد المرأة</w:t>
      </w:r>
      <w:r>
        <w:rPr>
          <w:rtl/>
          <w:lang w:bidi="ar-EG"/>
        </w:rPr>
        <w:t xml:space="preserve"> </w:t>
      </w:r>
    </w:p>
    <w:p w:rsidR="004F1E08" w:rsidRDefault="006946AA" w:rsidP="004F1E08">
      <w:pPr>
        <w:pStyle w:val="SingleTxt"/>
        <w:rPr>
          <w:rFonts w:hint="cs"/>
          <w:rtl/>
          <w:lang w:bidi="ar-EG"/>
        </w:rPr>
      </w:pPr>
      <w:r>
        <w:rPr>
          <w:rFonts w:hint="cs"/>
          <w:noProof/>
          <w:w w:val="100"/>
          <w:rt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58" type="#_x0000_t75" style="position:absolute;left:0;text-align:left;margin-left:53.95pt;margin-top:3pt;width:371.55pt;height:225.85pt;z-index:86" stroked="t">
            <v:imagedata r:id="rId13" o:title=""/>
          </v:shape>
          <o:OLEObject Type="Embed" ProgID="MSGraph.Chart.8" ShapeID="_x0000_s1158" DrawAspect="Content" ObjectID="_1418865495" r:id="rId14">
            <o:FieldCodes>\s</o:FieldCodes>
          </o:OLEObject>
        </w:pict>
      </w:r>
    </w:p>
    <w:p w:rsidR="004F1E08" w:rsidRDefault="004F1E08" w:rsidP="004F1E08">
      <w:pPr>
        <w:pStyle w:val="SingleTxt"/>
        <w:rPr>
          <w:rFonts w:hint="cs"/>
          <w:rtl/>
          <w:lang w:bidi="ar-EG"/>
        </w:rPr>
      </w:pPr>
    </w:p>
    <w:p w:rsidR="004F1E08" w:rsidRDefault="004F1E08" w:rsidP="004F1E08">
      <w:pPr>
        <w:pStyle w:val="SingleTxt"/>
        <w:rPr>
          <w:rFonts w:hint="cs"/>
          <w:rtl/>
          <w:lang w:bidi="ar-EG"/>
        </w:rPr>
      </w:pPr>
    </w:p>
    <w:p w:rsidR="004F1E08" w:rsidRDefault="004F1E08" w:rsidP="004F1E08">
      <w:pPr>
        <w:pStyle w:val="SingleTxt"/>
        <w:rPr>
          <w:rFonts w:hint="cs"/>
          <w:rtl/>
          <w:lang w:bidi="ar-EG"/>
        </w:rPr>
      </w:pPr>
    </w:p>
    <w:p w:rsidR="004F1E08" w:rsidRDefault="004F1E08" w:rsidP="004F1E08">
      <w:pPr>
        <w:pStyle w:val="SingleTxt"/>
        <w:rPr>
          <w:rFonts w:hint="cs"/>
          <w:rtl/>
          <w:lang w:bidi="ar-EG"/>
        </w:rPr>
      </w:pPr>
    </w:p>
    <w:p w:rsidR="004F1E08" w:rsidRDefault="004F1E08" w:rsidP="004F1E08">
      <w:pPr>
        <w:pStyle w:val="SingleTxt"/>
        <w:rPr>
          <w:rFonts w:hint="cs"/>
          <w:rtl/>
          <w:lang w:bidi="ar-EG"/>
        </w:rPr>
      </w:pPr>
    </w:p>
    <w:p w:rsidR="004F1E08" w:rsidRDefault="004F1E08" w:rsidP="004F1E08">
      <w:pPr>
        <w:pStyle w:val="SingleTxt"/>
        <w:rPr>
          <w:rFonts w:hint="cs"/>
          <w:rtl/>
          <w:lang w:bidi="ar-EG"/>
        </w:rPr>
      </w:pPr>
    </w:p>
    <w:p w:rsidR="004F1E08" w:rsidRDefault="004F1E08" w:rsidP="004F1E08">
      <w:pPr>
        <w:pStyle w:val="SingleTxt"/>
        <w:rPr>
          <w:rFonts w:hint="cs"/>
          <w:rtl/>
          <w:lang w:bidi="ar-EG"/>
        </w:rPr>
      </w:pPr>
    </w:p>
    <w:p w:rsidR="004F1E08" w:rsidRDefault="004F1E08" w:rsidP="004F1E08">
      <w:pPr>
        <w:pStyle w:val="SingleTxt"/>
        <w:rPr>
          <w:rFonts w:hint="cs"/>
          <w:rtl/>
          <w:lang w:bidi="ar-EG"/>
        </w:rPr>
      </w:pPr>
    </w:p>
    <w:p w:rsidR="004F1E08" w:rsidRPr="00811B75" w:rsidRDefault="004F1E08" w:rsidP="004F1E08">
      <w:pPr>
        <w:pStyle w:val="SingleTxt"/>
        <w:rPr>
          <w:rFonts w:hint="cs"/>
          <w:i/>
          <w:iCs/>
          <w:rtl/>
          <w:lang w:bidi="ar-EG"/>
        </w:rPr>
      </w:pPr>
      <w:r>
        <w:rPr>
          <w:rFonts w:hint="cs"/>
          <w:rtl/>
          <w:lang w:bidi="ar-EG"/>
        </w:rPr>
        <w:t>(</w:t>
      </w:r>
      <w:r>
        <w:rPr>
          <w:rFonts w:hint="cs"/>
          <w:i/>
          <w:iCs/>
          <w:rtl/>
          <w:lang w:bidi="ar-EG"/>
        </w:rPr>
        <w:t>المصدر: قاعدة البيانات الأولية عن العنف ضد المرأة، 2006-2009، وزارة شؤون المرأة)</w:t>
      </w:r>
    </w:p>
    <w:p w:rsidR="00552C8D" w:rsidRPr="00552C8D" w:rsidRDefault="00552C8D" w:rsidP="00552C8D">
      <w:pPr>
        <w:pStyle w:val="SingleTxt"/>
        <w:spacing w:after="0" w:line="120" w:lineRule="exact"/>
        <w:rPr>
          <w:rFonts w:hint="cs"/>
          <w:sz w:val="10"/>
          <w:rtl/>
          <w:lang w:bidi="ar-EG"/>
        </w:rPr>
      </w:pPr>
    </w:p>
    <w:p w:rsidR="00552C8D" w:rsidRPr="00552C8D" w:rsidRDefault="00552C8D" w:rsidP="00552C8D">
      <w:pPr>
        <w:pStyle w:val="SingleTxt"/>
        <w:spacing w:after="0" w:line="120" w:lineRule="exact"/>
        <w:rPr>
          <w:rFonts w:hint="cs"/>
          <w:sz w:val="10"/>
          <w:rtl/>
          <w:lang w:bidi="ar-EG"/>
        </w:rPr>
      </w:pPr>
    </w:p>
    <w:p w:rsidR="006B1A13" w:rsidRDefault="00552C8D" w:rsidP="00552C8D">
      <w:pPr>
        <w:pStyle w:val="SingleTxt"/>
        <w:rPr>
          <w:rFonts w:hint="cs"/>
          <w:rtl/>
          <w:lang w:bidi="ar-EG"/>
        </w:rPr>
      </w:pPr>
      <w:r>
        <w:rPr>
          <w:rFonts w:hint="cs"/>
          <w:rtl/>
          <w:lang w:bidi="ar-EG"/>
        </w:rPr>
        <w:t>الشكل 2</w:t>
      </w:r>
    </w:p>
    <w:p w:rsidR="006B1A13" w:rsidRDefault="00552C8D" w:rsidP="00552C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6B1A13" w:rsidRPr="0091409D">
        <w:rPr>
          <w:rFonts w:hint="cs"/>
          <w:rtl/>
          <w:lang w:bidi="ar-EG"/>
        </w:rPr>
        <w:t>علاقة المرتكبين بضحايا العنف ضد المرأة كنسبة مئوية</w:t>
      </w:r>
    </w:p>
    <w:p w:rsidR="00552C8D" w:rsidRDefault="006946AA" w:rsidP="00552C8D">
      <w:pPr>
        <w:pStyle w:val="SingleTxt"/>
        <w:rPr>
          <w:rFonts w:hint="cs"/>
          <w:rtl/>
          <w:lang w:bidi="ar-EG"/>
        </w:rPr>
      </w:pPr>
      <w:r>
        <w:rPr>
          <w:rFonts w:hint="cs"/>
          <w:noProof/>
          <w:w w:val="100"/>
          <w:rtl/>
        </w:rPr>
        <w:pict>
          <v:shape id="_x0000_s1161" type="#_x0000_t75" style="position:absolute;left:0;text-align:left;margin-left:92.1pt;margin-top:7.15pt;width:333.05pt;height:187.25pt;z-index:87" stroked="t">
            <v:imagedata r:id="rId15" o:title=""/>
          </v:shape>
          <o:OLEObject Type="Embed" ProgID="MSGraph.Chart.8" ShapeID="_x0000_s1161" DrawAspect="Content" ObjectID="_1418865493" r:id="rId16">
            <o:FieldCodes>\s</o:FieldCodes>
          </o:OLEObject>
        </w:pict>
      </w:r>
    </w:p>
    <w:p w:rsidR="00552C8D" w:rsidRDefault="00552C8D" w:rsidP="00552C8D">
      <w:pPr>
        <w:pStyle w:val="SingleTxt"/>
        <w:rPr>
          <w:rFonts w:hint="cs"/>
          <w:rtl/>
          <w:lang w:bidi="ar-EG"/>
        </w:rPr>
      </w:pPr>
    </w:p>
    <w:p w:rsidR="00552C8D" w:rsidRDefault="00552C8D" w:rsidP="00552C8D">
      <w:pPr>
        <w:pStyle w:val="SingleTxt"/>
        <w:rPr>
          <w:rFonts w:hint="cs"/>
          <w:rtl/>
          <w:lang w:bidi="ar-EG"/>
        </w:rPr>
      </w:pPr>
    </w:p>
    <w:p w:rsidR="00552C8D" w:rsidRDefault="00552C8D" w:rsidP="00552C8D">
      <w:pPr>
        <w:pStyle w:val="SingleTxt"/>
        <w:rPr>
          <w:rFonts w:hint="cs"/>
          <w:rtl/>
          <w:lang w:bidi="ar-EG"/>
        </w:rPr>
      </w:pPr>
    </w:p>
    <w:p w:rsidR="00552C8D" w:rsidRDefault="00552C8D" w:rsidP="00552C8D">
      <w:pPr>
        <w:pStyle w:val="SingleTxt"/>
        <w:rPr>
          <w:rFonts w:hint="cs"/>
          <w:rtl/>
          <w:lang w:bidi="ar-EG"/>
        </w:rPr>
      </w:pPr>
    </w:p>
    <w:p w:rsidR="00552C8D" w:rsidRDefault="00552C8D" w:rsidP="00552C8D">
      <w:pPr>
        <w:pStyle w:val="SingleTxt"/>
        <w:rPr>
          <w:rFonts w:hint="cs"/>
          <w:rtl/>
          <w:lang w:bidi="ar-EG"/>
        </w:rPr>
      </w:pPr>
    </w:p>
    <w:p w:rsidR="00552C8D" w:rsidRDefault="00552C8D" w:rsidP="00552C8D">
      <w:pPr>
        <w:pStyle w:val="SingleTxt"/>
        <w:rPr>
          <w:rFonts w:hint="cs"/>
          <w:rtl/>
          <w:lang w:bidi="ar-EG"/>
        </w:rPr>
      </w:pPr>
    </w:p>
    <w:p w:rsidR="00552C8D" w:rsidRDefault="00552C8D" w:rsidP="00552C8D">
      <w:pPr>
        <w:pStyle w:val="SingleTxt"/>
        <w:rPr>
          <w:rFonts w:hint="cs"/>
          <w:rtl/>
          <w:lang w:bidi="ar-EG"/>
        </w:rPr>
      </w:pPr>
    </w:p>
    <w:p w:rsidR="006B1A13" w:rsidRPr="00811B75" w:rsidRDefault="006B1A13" w:rsidP="006946AA">
      <w:pPr>
        <w:pStyle w:val="SingleTxt"/>
        <w:rPr>
          <w:rFonts w:hint="cs"/>
          <w:i/>
          <w:iCs/>
          <w:rtl/>
          <w:lang w:bidi="ar-EG"/>
        </w:rPr>
      </w:pPr>
      <w:r>
        <w:rPr>
          <w:noProof/>
          <w:w w:val="100"/>
        </w:rPr>
        <w:pict>
          <v:shapetype id="_x0000_t202" coordsize="21600,21600" o:spt="202" path="m,l,21600r21600,l21600,xe">
            <v:stroke joinstyle="miter"/>
            <v:path gradientshapeok="t" o:connecttype="rect"/>
          </v:shapetype>
          <v:shape id="_x0000_s1047" type="#_x0000_t202" style="position:absolute;left:0;text-align:left;margin-left:-106.85pt;margin-top:4.4pt;width:36.05pt;height:153pt;z-index:2" filled="f" stroked="f">
            <v:textbox style="layout-flow:vertical;mso-layout-flow-alt:bottom-to-top;mso-next-textbox:#_x0000_s1047">
              <w:txbxContent>
                <w:p w:rsidR="00952CE8" w:rsidRDefault="00952CE8" w:rsidP="006B1A13">
                  <w:pPr>
                    <w:jc w:val="left"/>
                    <w:rPr>
                      <w:rFonts w:hint="cs"/>
                      <w:rtl/>
                      <w:lang w:bidi="ar-EG"/>
                    </w:rPr>
                  </w:pPr>
                  <w:r>
                    <w:rPr>
                      <w:rFonts w:hint="cs"/>
                      <w:rtl/>
                      <w:lang w:bidi="ar-EG"/>
                    </w:rPr>
                    <w:t>زوج</w:t>
                  </w:r>
                </w:p>
              </w:txbxContent>
            </v:textbox>
            <w10:wrap anchorx="page"/>
          </v:shape>
        </w:pict>
      </w:r>
      <w:r>
        <w:rPr>
          <w:rFonts w:hint="cs"/>
          <w:noProof/>
          <w:w w:val="100"/>
          <w:rtl/>
        </w:rPr>
        <w:pict>
          <v:shape id="_x0000_s1055" type="#_x0000_t202" style="position:absolute;left:0;text-align:left;margin-left:-441.6pt;margin-top:4.4pt;width:36.05pt;height:153pt;z-index:10" filled="f" stroked="f">
            <v:textbox style="layout-flow:vertical;mso-layout-flow-alt:bottom-to-top;mso-next-textbox:#_x0000_s1055">
              <w:txbxContent>
                <w:p w:rsidR="00952CE8" w:rsidRDefault="00952CE8" w:rsidP="006B1A13">
                  <w:pPr>
                    <w:jc w:val="left"/>
                    <w:rPr>
                      <w:rFonts w:hint="cs"/>
                      <w:rtl/>
                      <w:lang w:bidi="ar-EG"/>
                    </w:rPr>
                  </w:pPr>
                  <w:r>
                    <w:rPr>
                      <w:rFonts w:hint="cs"/>
                      <w:rtl/>
                      <w:lang w:bidi="ar-EG"/>
                    </w:rPr>
                    <w:t>عنف من جانب المرأة</w:t>
                  </w:r>
                </w:p>
              </w:txbxContent>
            </v:textbox>
            <w10:wrap anchorx="page"/>
          </v:shape>
        </w:pict>
      </w:r>
      <w:r>
        <w:rPr>
          <w:rFonts w:hint="cs"/>
          <w:noProof/>
          <w:w w:val="100"/>
          <w:rtl/>
        </w:rPr>
        <w:pict>
          <v:shape id="_x0000_s1054" type="#_x0000_t202" style="position:absolute;left:0;text-align:left;margin-left:-395.25pt;margin-top:4.4pt;width:36.05pt;height:153pt;z-index:9" filled="f" stroked="f">
            <v:textbox style="layout-flow:vertical;mso-layout-flow-alt:bottom-to-top;mso-next-textbox:#_x0000_s1054">
              <w:txbxContent>
                <w:p w:rsidR="00952CE8" w:rsidRDefault="00952CE8" w:rsidP="006B1A13">
                  <w:pPr>
                    <w:jc w:val="left"/>
                    <w:rPr>
                      <w:rFonts w:hint="cs"/>
                      <w:rtl/>
                      <w:lang w:bidi="ar-EG"/>
                    </w:rPr>
                  </w:pPr>
                  <w:r>
                    <w:rPr>
                      <w:rFonts w:hint="cs"/>
                      <w:rtl/>
                      <w:lang w:bidi="ar-EG"/>
                    </w:rPr>
                    <w:t>ممثلون حكوميون</w:t>
                  </w:r>
                </w:p>
              </w:txbxContent>
            </v:textbox>
            <w10:wrap anchorx="page"/>
          </v:shape>
        </w:pict>
      </w:r>
      <w:r>
        <w:rPr>
          <w:rFonts w:hint="cs"/>
          <w:noProof/>
          <w:w w:val="100"/>
          <w:rtl/>
        </w:rPr>
        <w:pict>
          <v:shape id="_x0000_s1053" type="#_x0000_t202" style="position:absolute;left:0;text-align:left;margin-left:-354.05pt;margin-top:4.4pt;width:36.05pt;height:153pt;z-index:8" filled="f" stroked="f">
            <v:textbox style="layout-flow:vertical;mso-layout-flow-alt:bottom-to-top;mso-next-textbox:#_x0000_s1053">
              <w:txbxContent>
                <w:p w:rsidR="00952CE8" w:rsidRDefault="00952CE8" w:rsidP="006B1A13">
                  <w:pPr>
                    <w:jc w:val="left"/>
                    <w:rPr>
                      <w:rFonts w:hint="cs"/>
                      <w:rtl/>
                      <w:lang w:bidi="ar-EG"/>
                    </w:rPr>
                  </w:pPr>
                  <w:r>
                    <w:rPr>
                      <w:rFonts w:hint="cs"/>
                      <w:rtl/>
                      <w:lang w:bidi="ar-EG"/>
                    </w:rPr>
                    <w:t>أشخاص مسلحون</w:t>
                  </w:r>
                </w:p>
              </w:txbxContent>
            </v:textbox>
            <w10:wrap anchorx="page"/>
          </v:shape>
        </w:pict>
      </w:r>
      <w:r>
        <w:rPr>
          <w:rFonts w:hint="cs"/>
          <w:noProof/>
          <w:w w:val="100"/>
          <w:rtl/>
        </w:rPr>
        <w:pict>
          <v:shape id="_x0000_s1052" type="#_x0000_t202" style="position:absolute;left:0;text-align:left;margin-left:-312.85pt;margin-top:4.4pt;width:36.05pt;height:153pt;z-index:7" filled="f" stroked="f">
            <v:textbox style="layout-flow:vertical;mso-layout-flow-alt:bottom-to-top;mso-next-textbox:#_x0000_s1052">
              <w:txbxContent>
                <w:p w:rsidR="00952CE8" w:rsidRDefault="00952CE8" w:rsidP="006B1A13">
                  <w:pPr>
                    <w:jc w:val="left"/>
                    <w:rPr>
                      <w:rFonts w:hint="cs"/>
                      <w:rtl/>
                      <w:lang w:bidi="ar-EG"/>
                    </w:rPr>
                  </w:pPr>
                  <w:r>
                    <w:rPr>
                      <w:rFonts w:hint="cs"/>
                      <w:rtl/>
                      <w:lang w:bidi="ar-EG"/>
                    </w:rPr>
                    <w:t>أفراد من المجتمع</w:t>
                  </w:r>
                </w:p>
              </w:txbxContent>
            </v:textbox>
            <w10:wrap anchorx="page"/>
          </v:shape>
        </w:pict>
      </w:r>
      <w:r>
        <w:rPr>
          <w:rFonts w:hint="cs"/>
          <w:noProof/>
          <w:w w:val="100"/>
          <w:rtl/>
        </w:rPr>
        <w:pict>
          <v:shape id="_x0000_s1051" type="#_x0000_t202" style="position:absolute;left:0;text-align:left;margin-left:-271.65pt;margin-top:4.4pt;width:36.05pt;height:153pt;z-index:6" filled="f" stroked="f">
            <v:textbox style="layout-flow:vertical;mso-layout-flow-alt:bottom-to-top;mso-next-textbox:#_x0000_s1051">
              <w:txbxContent>
                <w:p w:rsidR="00952CE8" w:rsidRDefault="00952CE8" w:rsidP="006B1A13">
                  <w:pPr>
                    <w:jc w:val="left"/>
                    <w:rPr>
                      <w:rFonts w:hint="cs"/>
                      <w:rtl/>
                      <w:lang w:bidi="ar-EG"/>
                    </w:rPr>
                  </w:pPr>
                  <w:r>
                    <w:rPr>
                      <w:rFonts w:hint="cs"/>
                      <w:rtl/>
                      <w:lang w:bidi="ar-EG"/>
                    </w:rPr>
                    <w:t>أصدقاء</w:t>
                  </w:r>
                </w:p>
              </w:txbxContent>
            </v:textbox>
            <w10:wrap anchorx="page"/>
          </v:shape>
        </w:pict>
      </w:r>
      <w:r>
        <w:rPr>
          <w:rFonts w:hint="cs"/>
          <w:noProof/>
          <w:w w:val="100"/>
          <w:rtl/>
        </w:rPr>
        <w:pict>
          <v:shape id="_x0000_s1050" type="#_x0000_t202" style="position:absolute;left:0;text-align:left;margin-left:-230.45pt;margin-top:4.4pt;width:36.05pt;height:153pt;z-index:5" filled="f" stroked="f">
            <v:textbox style="layout-flow:vertical;mso-layout-flow-alt:bottom-to-top;mso-next-textbox:#_x0000_s1050">
              <w:txbxContent>
                <w:p w:rsidR="00952CE8" w:rsidRDefault="00952CE8" w:rsidP="006B1A13">
                  <w:pPr>
                    <w:jc w:val="left"/>
                    <w:rPr>
                      <w:rFonts w:hint="cs"/>
                      <w:rtl/>
                      <w:lang w:bidi="ar-EG"/>
                    </w:rPr>
                  </w:pPr>
                  <w:r>
                    <w:rPr>
                      <w:rFonts w:hint="cs"/>
                      <w:rtl/>
                      <w:lang w:bidi="ar-EG"/>
                    </w:rPr>
                    <w:t>أقارب</w:t>
                  </w:r>
                </w:p>
              </w:txbxContent>
            </v:textbox>
            <w10:wrap anchorx="page"/>
          </v:shape>
        </w:pict>
      </w:r>
      <w:r>
        <w:rPr>
          <w:rFonts w:hint="cs"/>
          <w:noProof/>
          <w:w w:val="100"/>
          <w:rtl/>
        </w:rPr>
        <w:pict>
          <v:shape id="_x0000_s1049" type="#_x0000_t202" style="position:absolute;left:0;text-align:left;margin-left:-189.25pt;margin-top:4.4pt;width:36.05pt;height:153pt;z-index:4" filled="f" stroked="f">
            <v:textbox style="layout-flow:vertical;mso-layout-flow-alt:bottom-to-top;mso-next-textbox:#_x0000_s1049">
              <w:txbxContent>
                <w:p w:rsidR="00952CE8" w:rsidRDefault="00952CE8" w:rsidP="006B1A13">
                  <w:pPr>
                    <w:jc w:val="left"/>
                    <w:rPr>
                      <w:rFonts w:hint="cs"/>
                      <w:rtl/>
                      <w:lang w:bidi="ar-EG"/>
                    </w:rPr>
                  </w:pPr>
                  <w:r>
                    <w:rPr>
                      <w:rFonts w:hint="cs"/>
                      <w:rtl/>
                      <w:lang w:bidi="ar-EG"/>
                    </w:rPr>
                    <w:t>أقارب الزوج</w:t>
                  </w:r>
                </w:p>
              </w:txbxContent>
            </v:textbox>
            <w10:wrap anchorx="page"/>
          </v:shape>
        </w:pict>
      </w:r>
      <w:r>
        <w:rPr>
          <w:rFonts w:hint="cs"/>
          <w:noProof/>
          <w:w w:val="100"/>
          <w:rtl/>
        </w:rPr>
        <w:pict>
          <v:shape id="_x0000_s1048" type="#_x0000_t202" style="position:absolute;left:0;text-align:left;margin-left:-142.9pt;margin-top:4.4pt;width:36.05pt;height:153pt;z-index:3" filled="f" stroked="f">
            <v:textbox style="layout-flow:vertical;mso-layout-flow-alt:bottom-to-top;mso-next-textbox:#_x0000_s1048">
              <w:txbxContent>
                <w:p w:rsidR="00952CE8" w:rsidRDefault="00952CE8" w:rsidP="006B1A13">
                  <w:pPr>
                    <w:jc w:val="left"/>
                    <w:rPr>
                      <w:rFonts w:hint="cs"/>
                      <w:rtl/>
                      <w:lang w:bidi="ar-EG"/>
                    </w:rPr>
                  </w:pPr>
                  <w:r>
                    <w:rPr>
                      <w:rFonts w:hint="cs"/>
                      <w:rtl/>
                      <w:lang w:bidi="ar-EG"/>
                    </w:rPr>
                    <w:t>أخوة غير أشقاء</w:t>
                  </w:r>
                </w:p>
              </w:txbxContent>
            </v:textbox>
            <w10:wrap anchorx="page"/>
          </v:shape>
        </w:pict>
      </w:r>
      <w:r>
        <w:rPr>
          <w:rFonts w:hint="cs"/>
          <w:rtl/>
          <w:lang w:bidi="ar-EG"/>
        </w:rPr>
        <w:t>(</w:t>
      </w:r>
      <w:r>
        <w:rPr>
          <w:rFonts w:hint="cs"/>
          <w:i/>
          <w:iCs/>
          <w:rtl/>
          <w:lang w:bidi="ar-EG"/>
        </w:rPr>
        <w:t xml:space="preserve">المصدر: قاعدة البيانات الأولية عن العنف ضد المرأة، 2006-2009، </w:t>
      </w:r>
      <w:r w:rsidR="007015B3">
        <w:rPr>
          <w:rFonts w:hint="cs"/>
          <w:i/>
          <w:iCs/>
          <w:rtl/>
          <w:lang w:bidi="ar-EG"/>
        </w:rPr>
        <w:t>وزارة</w:t>
      </w:r>
      <w:r>
        <w:rPr>
          <w:rFonts w:hint="cs"/>
          <w:i/>
          <w:iCs/>
          <w:rtl/>
          <w:lang w:bidi="ar-EG"/>
        </w:rPr>
        <w:t xml:space="preserve"> شؤون المرأة)</w:t>
      </w:r>
    </w:p>
    <w:p w:rsidR="006B1A13" w:rsidRDefault="006B1A13" w:rsidP="003D3F44">
      <w:pPr>
        <w:pStyle w:val="SingleTxt"/>
        <w:rPr>
          <w:rFonts w:hint="cs"/>
          <w:rtl/>
          <w:lang w:bidi="ar-EG"/>
        </w:rPr>
      </w:pPr>
      <w:r>
        <w:rPr>
          <w:rFonts w:hint="cs"/>
          <w:rtl/>
          <w:lang w:bidi="ar-EG"/>
        </w:rPr>
        <w:t>54</w:t>
      </w:r>
      <w:r w:rsidR="00415A5E">
        <w:rPr>
          <w:rFonts w:hint="cs"/>
          <w:rtl/>
          <w:lang w:bidi="ar-EG"/>
        </w:rPr>
        <w:t xml:space="preserve"> </w:t>
      </w:r>
      <w:r>
        <w:rPr>
          <w:rFonts w:hint="cs"/>
          <w:rtl/>
          <w:lang w:bidi="ar-EG"/>
        </w:rPr>
        <w:t>-</w:t>
      </w:r>
      <w:r>
        <w:rPr>
          <w:rFonts w:hint="cs"/>
          <w:rtl/>
          <w:lang w:bidi="ar-EG"/>
        </w:rPr>
        <w:tab/>
        <w:t xml:space="preserve">وقد أعلنت اللجنة </w:t>
      </w:r>
      <w:r w:rsidR="00415A5E">
        <w:rPr>
          <w:rFonts w:hint="cs"/>
          <w:rtl/>
          <w:lang w:bidi="ar-EG"/>
        </w:rPr>
        <w:t>الأفغانية</w:t>
      </w:r>
      <w:r>
        <w:rPr>
          <w:rFonts w:hint="cs"/>
          <w:rtl/>
          <w:lang w:bidi="ar-EG"/>
        </w:rPr>
        <w:t xml:space="preserve"> المستقلة المعنية بحقوق الإنسان أن 6.7 </w:t>
      </w:r>
      <w:r w:rsidR="00415A5E">
        <w:rPr>
          <w:rFonts w:hint="cs"/>
          <w:rtl/>
          <w:lang w:bidi="ar-EG"/>
        </w:rPr>
        <w:t>في المائة</w:t>
      </w:r>
      <w:r>
        <w:rPr>
          <w:rFonts w:hint="cs"/>
          <w:rtl/>
          <w:lang w:bidi="ar-EG"/>
        </w:rPr>
        <w:t xml:space="preserve"> من الزيجات تتم </w:t>
      </w:r>
      <w:r w:rsidR="003D3F44">
        <w:rPr>
          <w:rFonts w:hint="cs"/>
          <w:rtl/>
          <w:lang w:bidi="ar-EG"/>
        </w:rPr>
        <w:t>بالإكراه</w:t>
      </w:r>
      <w:r>
        <w:rPr>
          <w:rFonts w:hint="cs"/>
          <w:rtl/>
          <w:lang w:bidi="ar-EG"/>
        </w:rPr>
        <w:t xml:space="preserve">. وبناءً على استقصاء </w:t>
      </w:r>
      <w:r w:rsidR="00415A5E">
        <w:rPr>
          <w:rFonts w:hint="cs"/>
          <w:rtl/>
          <w:lang w:bidi="ar-EG"/>
        </w:rPr>
        <w:t>آ</w:t>
      </w:r>
      <w:r>
        <w:rPr>
          <w:rFonts w:hint="cs"/>
          <w:rtl/>
          <w:lang w:bidi="ar-EG"/>
        </w:rPr>
        <w:t xml:space="preserve">خر أجرته رابطة الحقوق العالمية، فإن الزواج </w:t>
      </w:r>
      <w:r w:rsidR="003D3F44">
        <w:rPr>
          <w:rFonts w:hint="cs"/>
          <w:rtl/>
          <w:lang w:bidi="ar-EG"/>
        </w:rPr>
        <w:t>بالإكراه</w:t>
      </w:r>
      <w:r>
        <w:rPr>
          <w:rFonts w:hint="cs"/>
          <w:rtl/>
          <w:lang w:bidi="ar-EG"/>
        </w:rPr>
        <w:t xml:space="preserve"> يترك أثراً كبيراً على مستوى العنف في الأسرة. ويوضح هذا الاستقصاء أن 63.8</w:t>
      </w:r>
      <w:r w:rsidR="00415A5E">
        <w:rPr>
          <w:rFonts w:hint="eastAsia"/>
          <w:rtl/>
          <w:lang w:bidi="ar-EG"/>
        </w:rPr>
        <w:t> </w:t>
      </w:r>
      <w:r w:rsidR="00415A5E">
        <w:rPr>
          <w:rFonts w:hint="cs"/>
          <w:rtl/>
          <w:lang w:bidi="ar-EG"/>
        </w:rPr>
        <w:t>في المائة</w:t>
      </w:r>
      <w:r>
        <w:rPr>
          <w:rFonts w:hint="cs"/>
          <w:rtl/>
          <w:lang w:bidi="ar-EG"/>
        </w:rPr>
        <w:t xml:space="preserve"> من النساء اللاتي أ</w:t>
      </w:r>
      <w:r w:rsidR="00415A5E">
        <w:rPr>
          <w:rFonts w:hint="cs"/>
          <w:rtl/>
          <w:lang w:bidi="ar-EG"/>
        </w:rPr>
        <w:t>ُ</w:t>
      </w:r>
      <w:r>
        <w:rPr>
          <w:rFonts w:hint="cs"/>
          <w:rtl/>
          <w:lang w:bidi="ar-EG"/>
        </w:rPr>
        <w:t>رغمن على الزواج يواجهن العنف البدني، في حين أن 36.5</w:t>
      </w:r>
      <w:r w:rsidR="00415A5E">
        <w:rPr>
          <w:rFonts w:hint="cs"/>
          <w:rtl/>
          <w:lang w:bidi="ar-EG"/>
        </w:rPr>
        <w:t xml:space="preserve"> في المائة</w:t>
      </w:r>
      <w:r>
        <w:rPr>
          <w:rFonts w:hint="cs"/>
          <w:rtl/>
          <w:lang w:bidi="ar-EG"/>
        </w:rPr>
        <w:t xml:space="preserve"> من النساء </w:t>
      </w:r>
      <w:r w:rsidR="003D3F44">
        <w:rPr>
          <w:rFonts w:hint="cs"/>
          <w:rtl/>
          <w:lang w:bidi="ar-EG"/>
        </w:rPr>
        <w:t>اللاتي</w:t>
      </w:r>
      <w:r>
        <w:rPr>
          <w:rFonts w:hint="cs"/>
          <w:rtl/>
          <w:lang w:bidi="ar-EG"/>
        </w:rPr>
        <w:t xml:space="preserve"> لم يرغمن على الزواج يواجهن مثل هذا العنف. وعلاوة على ذلك، ف</w:t>
      </w:r>
      <w:r w:rsidR="00E73EFB">
        <w:rPr>
          <w:rFonts w:hint="cs"/>
          <w:rtl/>
          <w:lang w:bidi="ar-EG"/>
        </w:rPr>
        <w:t>إ</w:t>
      </w:r>
      <w:r>
        <w:rPr>
          <w:rFonts w:hint="cs"/>
          <w:rtl/>
          <w:lang w:bidi="ar-EG"/>
        </w:rPr>
        <w:t>ن 21.6</w:t>
      </w:r>
      <w:r w:rsidR="00E73EFB">
        <w:rPr>
          <w:rFonts w:hint="cs"/>
          <w:rtl/>
          <w:lang w:bidi="ar-EG"/>
        </w:rPr>
        <w:t xml:space="preserve"> في المائة</w:t>
      </w:r>
      <w:r>
        <w:rPr>
          <w:rFonts w:hint="cs"/>
          <w:rtl/>
          <w:lang w:bidi="ar-EG"/>
        </w:rPr>
        <w:t xml:space="preserve"> من النساء المتزوجات </w:t>
      </w:r>
      <w:r w:rsidR="003D3F44">
        <w:rPr>
          <w:rFonts w:hint="cs"/>
          <w:rtl/>
          <w:lang w:bidi="ar-EG"/>
        </w:rPr>
        <w:t>بالإكراه</w:t>
      </w:r>
      <w:r>
        <w:rPr>
          <w:rFonts w:hint="cs"/>
          <w:rtl/>
          <w:lang w:bidi="ar-EG"/>
        </w:rPr>
        <w:t xml:space="preserve"> ي</w:t>
      </w:r>
      <w:r w:rsidR="003D3F44">
        <w:rPr>
          <w:rFonts w:hint="cs"/>
          <w:rtl/>
          <w:lang w:bidi="ar-EG"/>
        </w:rPr>
        <w:t>تعرضن</w:t>
      </w:r>
      <w:r>
        <w:rPr>
          <w:rFonts w:hint="cs"/>
          <w:rtl/>
          <w:lang w:bidi="ar-EG"/>
        </w:rPr>
        <w:t xml:space="preserve"> </w:t>
      </w:r>
      <w:r w:rsidR="003D3F44">
        <w:rPr>
          <w:rFonts w:hint="cs"/>
          <w:rtl/>
          <w:lang w:bidi="ar-EG"/>
        </w:rPr>
        <w:t>ل</w:t>
      </w:r>
      <w:r>
        <w:rPr>
          <w:rFonts w:hint="cs"/>
          <w:rtl/>
          <w:lang w:bidi="ar-EG"/>
        </w:rPr>
        <w:t>لعنف الجنسي، في حين أن 10.6</w:t>
      </w:r>
      <w:r w:rsidR="00E73EFB">
        <w:rPr>
          <w:rFonts w:hint="cs"/>
          <w:rtl/>
          <w:lang w:bidi="ar-EG"/>
        </w:rPr>
        <w:t xml:space="preserve"> في المائة</w:t>
      </w:r>
      <w:r>
        <w:rPr>
          <w:rFonts w:hint="cs"/>
          <w:rtl/>
          <w:lang w:bidi="ar-EG"/>
        </w:rPr>
        <w:t xml:space="preserve"> من النساء الأخريات </w:t>
      </w:r>
      <w:r w:rsidR="003D3F44">
        <w:rPr>
          <w:rFonts w:hint="cs"/>
          <w:rtl/>
          <w:lang w:bidi="ar-EG"/>
        </w:rPr>
        <w:t>يتعرضن ل</w:t>
      </w:r>
      <w:r>
        <w:rPr>
          <w:rFonts w:hint="cs"/>
          <w:rtl/>
          <w:lang w:bidi="ar-EG"/>
        </w:rPr>
        <w:t xml:space="preserve">هذا النوع من العنف. ويشمل تعريف </w:t>
      </w:r>
      <w:r w:rsidR="003D3F44">
        <w:rPr>
          <w:rFonts w:hint="cs"/>
          <w:rtl/>
          <w:lang w:bidi="ar-EG"/>
        </w:rPr>
        <w:t>الزواج بالإكراه</w:t>
      </w:r>
      <w:r>
        <w:rPr>
          <w:rFonts w:hint="cs"/>
          <w:rtl/>
          <w:lang w:bidi="ar-EG"/>
        </w:rPr>
        <w:t xml:space="preserve"> في الاتفاقيات الدولية جميع حالات الزواج التي لا يرضى عنها أحد طرفي الزواج. وبناءً على هذا التعريف، يعتبر الزواج المبكر نوع</w:t>
      </w:r>
      <w:r w:rsidR="003D3F44">
        <w:rPr>
          <w:rFonts w:hint="cs"/>
          <w:rtl/>
          <w:lang w:bidi="ar-EG"/>
        </w:rPr>
        <w:t>اً</w:t>
      </w:r>
      <w:r>
        <w:rPr>
          <w:rFonts w:hint="cs"/>
          <w:rtl/>
          <w:lang w:bidi="ar-EG"/>
        </w:rPr>
        <w:t xml:space="preserve"> من الزواج </w:t>
      </w:r>
      <w:r w:rsidR="003D3F44">
        <w:rPr>
          <w:rFonts w:hint="cs"/>
          <w:rtl/>
          <w:lang w:bidi="ar-EG"/>
        </w:rPr>
        <w:t>بالإكراه</w:t>
      </w:r>
      <w:r>
        <w:rPr>
          <w:rFonts w:hint="cs"/>
          <w:rtl/>
          <w:lang w:bidi="ar-EG"/>
        </w:rPr>
        <w:t>. وبالمثل، ف</w:t>
      </w:r>
      <w:r w:rsidR="00E73EFB">
        <w:rPr>
          <w:rFonts w:hint="cs"/>
          <w:rtl/>
          <w:lang w:bidi="ar-EG"/>
        </w:rPr>
        <w:t>إ</w:t>
      </w:r>
      <w:r>
        <w:rPr>
          <w:rFonts w:hint="cs"/>
          <w:rtl/>
          <w:lang w:bidi="ar-EG"/>
        </w:rPr>
        <w:t>ن زواج الأرامل بدون رضائهن و</w:t>
      </w:r>
      <w:r w:rsidR="00E73EFB">
        <w:rPr>
          <w:rFonts w:hint="cs"/>
          <w:rtl/>
          <w:lang w:bidi="ar-EG"/>
        </w:rPr>
        <w:t>ال</w:t>
      </w:r>
      <w:r>
        <w:rPr>
          <w:rFonts w:hint="cs"/>
          <w:rtl/>
          <w:lang w:bidi="ar-EG"/>
        </w:rPr>
        <w:t>زواج الذي تقدم فيه ال</w:t>
      </w:r>
      <w:r w:rsidR="00E73EFB">
        <w:rPr>
          <w:rFonts w:hint="cs"/>
          <w:rtl/>
          <w:lang w:bidi="ar-EG"/>
        </w:rPr>
        <w:t>فتاة</w:t>
      </w:r>
      <w:r>
        <w:rPr>
          <w:rFonts w:hint="cs"/>
          <w:rtl/>
          <w:lang w:bidi="ar-EG"/>
        </w:rPr>
        <w:t xml:space="preserve"> كفدية يعتبر زواجاً </w:t>
      </w:r>
      <w:r w:rsidR="003D3F44">
        <w:rPr>
          <w:rFonts w:hint="cs"/>
          <w:rtl/>
          <w:lang w:bidi="ar-EG"/>
        </w:rPr>
        <w:t>بالإكراه</w:t>
      </w:r>
      <w:r>
        <w:rPr>
          <w:rFonts w:hint="cs"/>
          <w:rtl/>
          <w:lang w:bidi="ar-EG"/>
        </w:rPr>
        <w:t>.</w:t>
      </w:r>
    </w:p>
    <w:p w:rsidR="006B1A13" w:rsidRDefault="006B1A13" w:rsidP="00737307">
      <w:pPr>
        <w:pStyle w:val="SingleTxt"/>
        <w:rPr>
          <w:rFonts w:hint="cs"/>
          <w:rtl/>
          <w:lang w:bidi="ar-EG"/>
        </w:rPr>
      </w:pPr>
      <w:r>
        <w:rPr>
          <w:rFonts w:hint="cs"/>
          <w:rtl/>
          <w:lang w:bidi="ar-EG"/>
        </w:rPr>
        <w:t>55</w:t>
      </w:r>
      <w:r w:rsidR="00E73EFB">
        <w:rPr>
          <w:rFonts w:hint="cs"/>
          <w:rtl/>
          <w:lang w:bidi="ar-EG"/>
        </w:rPr>
        <w:t xml:space="preserve"> </w:t>
      </w:r>
      <w:r>
        <w:rPr>
          <w:rFonts w:hint="cs"/>
          <w:rtl/>
          <w:lang w:bidi="ar-EG"/>
        </w:rPr>
        <w:t>-</w:t>
      </w:r>
      <w:r>
        <w:rPr>
          <w:rFonts w:hint="cs"/>
          <w:rtl/>
          <w:lang w:bidi="ar-EG"/>
        </w:rPr>
        <w:tab/>
        <w:t xml:space="preserve">وتوجد بالفعل في هذا البلد تقاليد تنتهي بزواج الأطفال أو </w:t>
      </w:r>
      <w:r w:rsidR="003D3F44">
        <w:rPr>
          <w:rFonts w:hint="cs"/>
          <w:rtl/>
          <w:lang w:bidi="ar-EG"/>
        </w:rPr>
        <w:t>الزواج بالإكراه</w:t>
      </w:r>
      <w:r>
        <w:rPr>
          <w:rFonts w:hint="cs"/>
          <w:rtl/>
          <w:lang w:bidi="ar-EG"/>
        </w:rPr>
        <w:t xml:space="preserve"> مثل زواج الفدية، وزواج البدل، وتبادل الفتيات مقابل المال، أو الممتلكات، أو الأرض أو القروض</w:t>
      </w:r>
      <w:r w:rsidR="00E73EFB">
        <w:rPr>
          <w:rFonts w:hint="cs"/>
          <w:rtl/>
          <w:lang w:bidi="ar-EG"/>
        </w:rPr>
        <w:t>.</w:t>
      </w:r>
      <w:r>
        <w:rPr>
          <w:rFonts w:hint="cs"/>
          <w:rtl/>
          <w:lang w:bidi="ar-EG"/>
        </w:rPr>
        <w:t xml:space="preserve"> ويشير تقرير التنمية البشرية الخاص </w:t>
      </w:r>
      <w:r w:rsidR="00737307">
        <w:rPr>
          <w:rFonts w:hint="cs"/>
          <w:rtl/>
          <w:lang w:bidi="ar-EG"/>
        </w:rPr>
        <w:t>ب</w:t>
      </w:r>
      <w:r>
        <w:rPr>
          <w:rFonts w:hint="cs"/>
          <w:rtl/>
          <w:lang w:bidi="ar-EG"/>
        </w:rPr>
        <w:t>أفغانستان (2007) إلى كثير من الزيجات التي تم فيها زواج فتيات دون سن السادسة عشر</w:t>
      </w:r>
      <w:r w:rsidR="00737307">
        <w:rPr>
          <w:rFonts w:hint="cs"/>
          <w:rtl/>
          <w:lang w:bidi="ar-EG"/>
        </w:rPr>
        <w:t>ة</w:t>
      </w:r>
      <w:r>
        <w:rPr>
          <w:rFonts w:hint="cs"/>
          <w:rtl/>
          <w:lang w:bidi="ar-EG"/>
        </w:rPr>
        <w:t xml:space="preserve"> إلى سن السادسة وبعض الزيجات التي تتم دون رضا الفتيات والأولاد. ومعظم هذه الزيجات تحرم الفتيات من حقوقهن المدنية مثل التعليم. وقد أدى التفسير الخاطئ للشريعة وفرضها على المرأة في معظم أنحاء البلد إلى تعدد الزوجات دون اعتبار للمتطلبات القانونية، وإلى </w:t>
      </w:r>
      <w:r w:rsidR="003D3F44">
        <w:rPr>
          <w:rFonts w:hint="cs"/>
          <w:rtl/>
          <w:lang w:bidi="ar-EG"/>
        </w:rPr>
        <w:t>الزواج بالإكراه</w:t>
      </w:r>
      <w:r>
        <w:rPr>
          <w:rFonts w:hint="cs"/>
          <w:rtl/>
          <w:lang w:bidi="ar-EG"/>
        </w:rPr>
        <w:t xml:space="preserve"> لفتيات صغيرات، و</w:t>
      </w:r>
      <w:r w:rsidR="003D3F44">
        <w:rPr>
          <w:rFonts w:hint="cs"/>
          <w:rtl/>
          <w:lang w:bidi="ar-EG"/>
        </w:rPr>
        <w:t>الزواج بالإكراه</w:t>
      </w:r>
      <w:r>
        <w:rPr>
          <w:rFonts w:hint="cs"/>
          <w:rtl/>
          <w:lang w:bidi="ar-EG"/>
        </w:rPr>
        <w:t xml:space="preserve"> للأرامل من أفراد أسرة الزوج المتوفى.</w:t>
      </w:r>
    </w:p>
    <w:p w:rsidR="006B1A13" w:rsidRDefault="006B1A13" w:rsidP="00737307">
      <w:pPr>
        <w:pStyle w:val="SingleTxt"/>
        <w:rPr>
          <w:rFonts w:hint="cs"/>
          <w:rtl/>
          <w:lang w:bidi="ar-EG"/>
        </w:rPr>
      </w:pPr>
      <w:r>
        <w:rPr>
          <w:rFonts w:hint="cs"/>
          <w:rtl/>
          <w:lang w:bidi="ar-EG"/>
        </w:rPr>
        <w:t>56</w:t>
      </w:r>
      <w:r w:rsidR="00E73EFB">
        <w:rPr>
          <w:rFonts w:hint="cs"/>
          <w:rtl/>
          <w:lang w:bidi="ar-EG"/>
        </w:rPr>
        <w:t xml:space="preserve"> </w:t>
      </w:r>
      <w:r>
        <w:rPr>
          <w:rFonts w:hint="cs"/>
          <w:rtl/>
          <w:lang w:bidi="ar-EG"/>
        </w:rPr>
        <w:t>-</w:t>
      </w:r>
      <w:r>
        <w:rPr>
          <w:rFonts w:hint="cs"/>
          <w:rtl/>
          <w:lang w:bidi="ar-EG"/>
        </w:rPr>
        <w:tab/>
        <w:t>واستنادا</w:t>
      </w:r>
      <w:r w:rsidR="00E73EFB">
        <w:rPr>
          <w:rFonts w:hint="cs"/>
          <w:rtl/>
          <w:lang w:bidi="ar-EG"/>
        </w:rPr>
        <w:t>ً</w:t>
      </w:r>
      <w:r>
        <w:rPr>
          <w:rFonts w:hint="cs"/>
          <w:rtl/>
          <w:lang w:bidi="ar-EG"/>
        </w:rPr>
        <w:t xml:space="preserve"> إلى الاستقصاء المذكور أعلاه لرابطة الحقوق العالمية والذي </w:t>
      </w:r>
      <w:r w:rsidR="00737307">
        <w:rPr>
          <w:rFonts w:hint="cs"/>
          <w:rtl/>
          <w:lang w:bidi="ar-EG"/>
        </w:rPr>
        <w:t>أُجري</w:t>
      </w:r>
      <w:r>
        <w:rPr>
          <w:rFonts w:hint="cs"/>
          <w:rtl/>
          <w:lang w:bidi="ar-EG"/>
        </w:rPr>
        <w:t xml:space="preserve"> بمشاركة </w:t>
      </w:r>
      <w:r w:rsidR="00E73EFB">
        <w:rPr>
          <w:rFonts w:hint="cs"/>
          <w:rtl/>
          <w:lang w:bidi="ar-EG"/>
        </w:rPr>
        <w:t xml:space="preserve">700 4 </w:t>
      </w:r>
      <w:r>
        <w:rPr>
          <w:rFonts w:hint="cs"/>
          <w:rtl/>
          <w:lang w:bidi="ar-EG"/>
        </w:rPr>
        <w:t>شخص في 16 ولاية</w:t>
      </w:r>
      <w:r w:rsidR="00737307">
        <w:rPr>
          <w:rFonts w:hint="cs"/>
          <w:rtl/>
          <w:lang w:bidi="ar-EG"/>
        </w:rPr>
        <w:t>،</w:t>
      </w:r>
      <w:r>
        <w:rPr>
          <w:rFonts w:hint="cs"/>
          <w:rtl/>
          <w:lang w:bidi="ar-EG"/>
        </w:rPr>
        <w:t xml:space="preserve"> تعد حالات العنف الجنسي أعلى في المناطق الريفية منها في المناطق الحضرية. وقد واجه 84.9 </w:t>
      </w:r>
      <w:r w:rsidR="00E73EFB">
        <w:rPr>
          <w:rFonts w:hint="cs"/>
          <w:rtl/>
          <w:lang w:bidi="ar-EG"/>
        </w:rPr>
        <w:t>في المائة</w:t>
      </w:r>
      <w:r>
        <w:rPr>
          <w:rFonts w:hint="cs"/>
          <w:rtl/>
          <w:lang w:bidi="ar-EG"/>
        </w:rPr>
        <w:t xml:space="preserve"> من النساء الريفيات نوعاً واحداً على الأقل من العنف البدني أو النفسي أو الجنسي؛ وتبلغ هذه النسبة 69.4</w:t>
      </w:r>
      <w:r w:rsidR="00E73EFB">
        <w:rPr>
          <w:rFonts w:hint="cs"/>
          <w:rtl/>
          <w:lang w:bidi="ar-EG"/>
        </w:rPr>
        <w:t xml:space="preserve"> في المائة</w:t>
      </w:r>
      <w:r>
        <w:rPr>
          <w:rFonts w:hint="cs"/>
          <w:rtl/>
          <w:lang w:bidi="ar-EG"/>
        </w:rPr>
        <w:t xml:space="preserve"> في المناطق الحضرية استنادا</w:t>
      </w:r>
      <w:r w:rsidR="00E73EFB">
        <w:rPr>
          <w:rFonts w:hint="cs"/>
          <w:rtl/>
          <w:lang w:bidi="ar-EG"/>
        </w:rPr>
        <w:t>ً</w:t>
      </w:r>
      <w:r>
        <w:rPr>
          <w:rFonts w:hint="cs"/>
          <w:rtl/>
          <w:lang w:bidi="ar-EG"/>
        </w:rPr>
        <w:t xml:space="preserve"> إلى هذا الاستقصاء.</w:t>
      </w:r>
    </w:p>
    <w:p w:rsidR="006B1A13" w:rsidRDefault="006B1A13" w:rsidP="00737307">
      <w:pPr>
        <w:pStyle w:val="SingleTxt"/>
        <w:rPr>
          <w:rFonts w:hint="cs"/>
          <w:rtl/>
          <w:lang w:bidi="ar-EG"/>
        </w:rPr>
      </w:pPr>
      <w:r>
        <w:rPr>
          <w:rFonts w:hint="cs"/>
          <w:rtl/>
          <w:lang w:bidi="ar-EG"/>
        </w:rPr>
        <w:t>57</w:t>
      </w:r>
      <w:r w:rsidR="00E73EFB">
        <w:rPr>
          <w:rFonts w:hint="cs"/>
          <w:rtl/>
          <w:lang w:bidi="ar-EG"/>
        </w:rPr>
        <w:t xml:space="preserve"> </w:t>
      </w:r>
      <w:r>
        <w:rPr>
          <w:rFonts w:hint="cs"/>
          <w:rtl/>
          <w:lang w:bidi="ar-EG"/>
        </w:rPr>
        <w:t>-</w:t>
      </w:r>
      <w:r>
        <w:rPr>
          <w:rFonts w:hint="cs"/>
          <w:rtl/>
          <w:lang w:bidi="ar-EG"/>
        </w:rPr>
        <w:tab/>
        <w:t>وكانت حالات الاكتئاب الشديد أو الاضطرابات العقلية من بين الأسباب الرئيسية لانتحار النساء الذي يزداد للأسف. وفي عام 2010، أعلن مستشار رئيس الجمهورية للشؤون الصحية أن 28</w:t>
      </w:r>
      <w:r w:rsidR="00E73EFB">
        <w:rPr>
          <w:rFonts w:hint="cs"/>
          <w:rtl/>
          <w:lang w:bidi="ar-EG"/>
        </w:rPr>
        <w:t xml:space="preserve"> في المائة</w:t>
      </w:r>
      <w:r>
        <w:rPr>
          <w:rFonts w:hint="cs"/>
          <w:rtl/>
          <w:lang w:bidi="ar-EG"/>
        </w:rPr>
        <w:t xml:space="preserve"> من النساء، أي نحو مليوني</w:t>
      </w:r>
      <w:r w:rsidR="00E73EFB">
        <w:rPr>
          <w:rFonts w:hint="cs"/>
          <w:rtl/>
          <w:lang w:bidi="ar-EG"/>
        </w:rPr>
        <w:t>ّ</w:t>
      </w:r>
      <w:r>
        <w:rPr>
          <w:rFonts w:hint="cs"/>
          <w:rtl/>
          <w:lang w:bidi="ar-EG"/>
        </w:rPr>
        <w:t xml:space="preserve"> شخص، يعاني</w:t>
      </w:r>
      <w:r>
        <w:rPr>
          <w:rFonts w:hint="eastAsia"/>
          <w:rtl/>
          <w:lang w:bidi="ar-EG"/>
        </w:rPr>
        <w:t>ن</w:t>
      </w:r>
      <w:r>
        <w:rPr>
          <w:rFonts w:hint="cs"/>
          <w:rtl/>
          <w:lang w:bidi="ar-EG"/>
        </w:rPr>
        <w:t xml:space="preserve"> من الاكتئاب الشديد. وجاء في بحث شارك فيه المستشار أن نحو </w:t>
      </w:r>
      <w:r w:rsidR="00E73EFB">
        <w:rPr>
          <w:rFonts w:hint="cs"/>
          <w:rtl/>
          <w:lang w:bidi="ar-EG"/>
        </w:rPr>
        <w:t xml:space="preserve">300 2 </w:t>
      </w:r>
      <w:r>
        <w:rPr>
          <w:rFonts w:hint="cs"/>
          <w:rtl/>
          <w:lang w:bidi="ar-EG"/>
        </w:rPr>
        <w:t>فتاة وامرأة أفغانية يقدمن على الانتحار سنوياً</w:t>
      </w:r>
      <w:r w:rsidR="00737307">
        <w:rPr>
          <w:rFonts w:hint="cs"/>
          <w:rtl/>
          <w:lang w:bidi="ar-EG"/>
        </w:rPr>
        <w:t xml:space="preserve"> بما في ذلك التضحية بالنفس</w:t>
      </w:r>
      <w:r>
        <w:rPr>
          <w:rFonts w:hint="cs"/>
          <w:rtl/>
          <w:lang w:bidi="ar-EG"/>
        </w:rPr>
        <w:t>. وتشير قاعدة البيانات الأولية عن العنف ضد المرأة أن 20</w:t>
      </w:r>
      <w:r w:rsidR="00E73EFB">
        <w:rPr>
          <w:rFonts w:hint="cs"/>
          <w:rtl/>
          <w:lang w:bidi="ar-EG"/>
        </w:rPr>
        <w:t xml:space="preserve"> في المائة</w:t>
      </w:r>
      <w:r>
        <w:rPr>
          <w:rFonts w:hint="cs"/>
          <w:rtl/>
          <w:lang w:bidi="ar-EG"/>
        </w:rPr>
        <w:t xml:space="preserve"> من حالات العنف ضد المرأة تنتهي بالهروب من البيت.</w:t>
      </w:r>
    </w:p>
    <w:p w:rsidR="0091409D" w:rsidRDefault="00E05E81" w:rsidP="00952CE8">
      <w:pPr>
        <w:pStyle w:val="SingleTxt"/>
        <w:rPr>
          <w:rFonts w:hint="cs"/>
          <w:rtl/>
          <w:lang w:bidi="ar-EG"/>
        </w:rPr>
      </w:pPr>
      <w:r>
        <w:rPr>
          <w:rtl/>
          <w:lang w:bidi="ar-EG"/>
        </w:rPr>
        <w:br w:type="page"/>
      </w:r>
      <w:r w:rsidR="006B1A13">
        <w:rPr>
          <w:rFonts w:hint="cs"/>
          <w:rtl/>
          <w:lang w:bidi="ar-EG"/>
        </w:rPr>
        <w:t>الشكل 3</w:t>
      </w:r>
    </w:p>
    <w:p w:rsidR="006B1A13" w:rsidRDefault="00952CE8" w:rsidP="00952CE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6B1A13" w:rsidRPr="0091409D">
        <w:rPr>
          <w:rFonts w:hint="cs"/>
          <w:rtl/>
          <w:lang w:bidi="ar-EG"/>
        </w:rPr>
        <w:t xml:space="preserve">حصيلة العنف ضد المرأة </w:t>
      </w:r>
    </w:p>
    <w:p w:rsidR="00952CE8" w:rsidRDefault="00952CE8" w:rsidP="00952CE8">
      <w:pPr>
        <w:pStyle w:val="SingleTxt"/>
        <w:rPr>
          <w:rFonts w:hint="cs"/>
          <w:rtl/>
          <w:lang w:bidi="ar-EG"/>
        </w:rPr>
      </w:pPr>
      <w:r>
        <w:rPr>
          <w:rFonts w:hint="cs"/>
          <w:noProof/>
          <w:w w:val="100"/>
          <w:rtl/>
        </w:rPr>
        <w:pict>
          <v:shape id="_x0000_s1163" type="#_x0000_t75" style="position:absolute;left:0;text-align:left;margin-left:92.1pt;margin-top:8.4pt;width:333.05pt;height:222.5pt;z-index:88" stroked="t">
            <v:imagedata r:id="rId17" o:title=""/>
          </v:shape>
          <o:OLEObject Type="Embed" ProgID="MSGraph.Chart.8" ShapeID="_x0000_s1163" DrawAspect="Content" ObjectID="_1418865494" r:id="rId18">
            <o:FieldCodes>\s</o:FieldCodes>
          </o:OLEObject>
        </w:pict>
      </w:r>
    </w:p>
    <w:p w:rsidR="00952CE8" w:rsidRDefault="00952CE8" w:rsidP="00952CE8">
      <w:pPr>
        <w:pStyle w:val="SingleTxt"/>
        <w:rPr>
          <w:rFonts w:hint="cs"/>
          <w:rtl/>
          <w:lang w:bidi="ar-EG"/>
        </w:rPr>
      </w:pPr>
    </w:p>
    <w:p w:rsidR="00952CE8" w:rsidRDefault="00952CE8" w:rsidP="00952CE8">
      <w:pPr>
        <w:pStyle w:val="SingleTxt"/>
        <w:rPr>
          <w:rFonts w:hint="cs"/>
          <w:rtl/>
          <w:lang w:bidi="ar-EG"/>
        </w:rPr>
      </w:pPr>
    </w:p>
    <w:p w:rsidR="00952CE8" w:rsidRDefault="00952CE8" w:rsidP="00952CE8">
      <w:pPr>
        <w:pStyle w:val="SingleTxt"/>
        <w:rPr>
          <w:rFonts w:hint="cs"/>
          <w:rtl/>
          <w:lang w:bidi="ar-EG"/>
        </w:rPr>
      </w:pPr>
    </w:p>
    <w:p w:rsidR="00952CE8" w:rsidRDefault="00952CE8" w:rsidP="00952CE8">
      <w:pPr>
        <w:pStyle w:val="SingleTxt"/>
        <w:rPr>
          <w:rFonts w:hint="cs"/>
          <w:rtl/>
          <w:lang w:bidi="ar-EG"/>
        </w:rPr>
      </w:pPr>
    </w:p>
    <w:p w:rsidR="00952CE8" w:rsidRDefault="00952CE8" w:rsidP="00952CE8">
      <w:pPr>
        <w:pStyle w:val="SingleTxt"/>
        <w:rPr>
          <w:rFonts w:hint="cs"/>
          <w:rtl/>
          <w:lang w:bidi="ar-EG"/>
        </w:rPr>
      </w:pPr>
    </w:p>
    <w:p w:rsidR="00952CE8" w:rsidRDefault="00952CE8" w:rsidP="00952CE8">
      <w:pPr>
        <w:pStyle w:val="SingleTxt"/>
        <w:rPr>
          <w:rFonts w:hint="cs"/>
          <w:rtl/>
          <w:lang w:bidi="ar-EG"/>
        </w:rPr>
      </w:pPr>
    </w:p>
    <w:p w:rsidR="00952CE8" w:rsidRDefault="00952CE8" w:rsidP="00952CE8">
      <w:pPr>
        <w:pStyle w:val="SingleTxt"/>
        <w:rPr>
          <w:rFonts w:hint="cs"/>
          <w:rtl/>
          <w:lang w:bidi="ar-EG"/>
        </w:rPr>
      </w:pPr>
    </w:p>
    <w:p w:rsidR="00952CE8" w:rsidRPr="00952CE8" w:rsidRDefault="00952CE8" w:rsidP="00952CE8">
      <w:pPr>
        <w:pStyle w:val="SingleTxt"/>
        <w:rPr>
          <w:rFonts w:hint="cs"/>
          <w:rtl/>
          <w:lang w:bidi="ar-EG"/>
        </w:rPr>
      </w:pPr>
    </w:p>
    <w:p w:rsidR="006B1A13" w:rsidRPr="00A74BD2" w:rsidRDefault="006B1A13" w:rsidP="006B1A13">
      <w:pPr>
        <w:pStyle w:val="SingleTxt"/>
        <w:rPr>
          <w:rFonts w:hint="cs"/>
          <w:i/>
          <w:iCs/>
          <w:rtl/>
          <w:lang w:bidi="ar-EG"/>
        </w:rPr>
      </w:pPr>
      <w:r>
        <w:rPr>
          <w:rFonts w:hint="cs"/>
          <w:rtl/>
          <w:lang w:bidi="ar-EG"/>
        </w:rPr>
        <w:t>(</w:t>
      </w:r>
      <w:r>
        <w:rPr>
          <w:rFonts w:hint="cs"/>
          <w:i/>
          <w:iCs/>
          <w:rtl/>
          <w:lang w:bidi="ar-EG"/>
        </w:rPr>
        <w:t>المصدر: قاعدة البيانات الأولية عن العنف ضد المرأة)</w:t>
      </w:r>
    </w:p>
    <w:p w:rsidR="00952CE8" w:rsidRPr="00952CE8" w:rsidRDefault="00952CE8" w:rsidP="00952CE8">
      <w:pPr>
        <w:pStyle w:val="SingleTxt"/>
        <w:spacing w:after="0" w:line="120" w:lineRule="exact"/>
        <w:rPr>
          <w:rFonts w:hint="cs"/>
          <w:sz w:val="10"/>
          <w:rtl/>
          <w:lang w:bidi="ar-EG"/>
        </w:rPr>
      </w:pPr>
    </w:p>
    <w:p w:rsidR="00952CE8" w:rsidRPr="00952CE8" w:rsidRDefault="00952CE8" w:rsidP="00952CE8">
      <w:pPr>
        <w:pStyle w:val="SingleTxt"/>
        <w:spacing w:after="0" w:line="120" w:lineRule="exact"/>
        <w:rPr>
          <w:rFonts w:hint="cs"/>
          <w:sz w:val="10"/>
          <w:rtl/>
          <w:lang w:bidi="ar-EG"/>
        </w:rPr>
      </w:pPr>
    </w:p>
    <w:p w:rsidR="006B1A13" w:rsidRDefault="006B1A13" w:rsidP="00E73EFB">
      <w:pPr>
        <w:pStyle w:val="SingleTxt"/>
        <w:rPr>
          <w:rFonts w:hint="cs"/>
          <w:rtl/>
          <w:lang w:bidi="ar-EG"/>
        </w:rPr>
      </w:pPr>
      <w:r>
        <w:rPr>
          <w:rFonts w:hint="cs"/>
          <w:rtl/>
          <w:lang w:bidi="ar-EG"/>
        </w:rPr>
        <w:t>58</w:t>
      </w:r>
      <w:r w:rsidR="00E73EFB">
        <w:rPr>
          <w:rFonts w:hint="cs"/>
          <w:rtl/>
          <w:lang w:bidi="ar-EG"/>
        </w:rPr>
        <w:t xml:space="preserve"> </w:t>
      </w:r>
      <w:r>
        <w:rPr>
          <w:rFonts w:hint="cs"/>
          <w:rtl/>
          <w:lang w:bidi="ar-EG"/>
        </w:rPr>
        <w:t>-</w:t>
      </w:r>
      <w:r>
        <w:rPr>
          <w:rFonts w:hint="cs"/>
          <w:rtl/>
          <w:lang w:bidi="ar-EG"/>
        </w:rPr>
        <w:tab/>
        <w:t xml:space="preserve">ولحماية ضحايا العنف الأسري، أعدت وزارة الصحة العامة خطة عمل تشمل توفير العلاج، والمشورة الصحية، وتقديم الدعم النفسي. وبموجب خطة العمل هذه، أصبح من سلطة جميع الموظفين الصحيين </w:t>
      </w:r>
      <w:r w:rsidR="00E73EFB">
        <w:rPr>
          <w:rFonts w:hint="cs"/>
          <w:rtl/>
          <w:lang w:bidi="ar-EG"/>
        </w:rPr>
        <w:t>إ</w:t>
      </w:r>
      <w:r>
        <w:rPr>
          <w:rFonts w:hint="cs"/>
          <w:rtl/>
          <w:lang w:bidi="ar-EG"/>
        </w:rPr>
        <w:t>دراج معالجة ضحايا حالات العنف هذه في قائمة أولويات عملهم اليومي.</w:t>
      </w:r>
    </w:p>
    <w:p w:rsidR="006B1A13" w:rsidRDefault="006B1A13" w:rsidP="00E73EFB">
      <w:pPr>
        <w:pStyle w:val="SingleTxt"/>
        <w:rPr>
          <w:rFonts w:hint="cs"/>
          <w:rtl/>
          <w:lang w:bidi="ar-EG"/>
        </w:rPr>
      </w:pPr>
      <w:r>
        <w:rPr>
          <w:rFonts w:hint="cs"/>
          <w:rtl/>
          <w:lang w:bidi="ar-EG"/>
        </w:rPr>
        <w:t>59</w:t>
      </w:r>
      <w:r w:rsidR="00E73EFB">
        <w:rPr>
          <w:rFonts w:hint="cs"/>
          <w:rtl/>
          <w:lang w:bidi="ar-EG"/>
        </w:rPr>
        <w:t xml:space="preserve"> </w:t>
      </w:r>
      <w:r>
        <w:rPr>
          <w:rFonts w:hint="cs"/>
          <w:rtl/>
          <w:lang w:bidi="ar-EG"/>
        </w:rPr>
        <w:t>-</w:t>
      </w:r>
      <w:r>
        <w:rPr>
          <w:rFonts w:hint="cs"/>
          <w:rtl/>
          <w:lang w:bidi="ar-EG"/>
        </w:rPr>
        <w:tab/>
        <w:t>وتعمل اللجنة الأفغانية المستقلة المعنية بحقوق الإنسان كهيئة رصد لحالة حقوق الإنسان، وقامت برصد وتسجيل حالات التضحية بالنفس. وقد تمت معظم حالات التضحية بالنفس في ولاية هارات والولاية المركزية.</w:t>
      </w:r>
    </w:p>
    <w:p w:rsidR="006B1A13" w:rsidRDefault="00E05E81" w:rsidP="00E73EFB">
      <w:pPr>
        <w:pStyle w:val="SingleTxt"/>
        <w:jc w:val="left"/>
        <w:rPr>
          <w:rFonts w:hint="cs"/>
          <w:b/>
          <w:bCs/>
          <w:rtl/>
          <w:lang w:bidi="ar-EG"/>
        </w:rPr>
      </w:pPr>
      <w:r>
        <w:rPr>
          <w:rtl/>
          <w:lang w:bidi="ar-EG"/>
        </w:rPr>
        <w:br w:type="page"/>
      </w:r>
      <w:r w:rsidR="006B1A13" w:rsidRPr="00E73EFB">
        <w:rPr>
          <w:rFonts w:hint="cs"/>
          <w:rtl/>
          <w:lang w:bidi="ar-EG"/>
        </w:rPr>
        <w:t>الجدول 4</w:t>
      </w:r>
      <w:r w:rsidR="00E73EFB">
        <w:rPr>
          <w:rtl/>
          <w:lang w:bidi="ar-EG"/>
        </w:rPr>
        <w:br/>
      </w:r>
      <w:r w:rsidR="006B1A13" w:rsidRPr="00CB7479">
        <w:rPr>
          <w:rFonts w:hint="cs"/>
          <w:b/>
          <w:bCs/>
          <w:rtl/>
          <w:lang w:bidi="ar-EG"/>
        </w:rPr>
        <w:t xml:space="preserve">عدد حالات التضحية بالنفس </w:t>
      </w:r>
      <w:r w:rsidR="00737307">
        <w:rPr>
          <w:rFonts w:hint="cs"/>
          <w:b/>
          <w:bCs/>
          <w:rtl/>
          <w:lang w:bidi="ar-EG"/>
        </w:rPr>
        <w:t xml:space="preserve">بين النساء </w:t>
      </w:r>
      <w:r w:rsidR="006B1A13" w:rsidRPr="00CB7479">
        <w:rPr>
          <w:rFonts w:hint="cs"/>
          <w:b/>
          <w:bCs/>
          <w:rtl/>
          <w:lang w:bidi="ar-EG"/>
        </w:rPr>
        <w:t>من 2005 إلى 2010</w:t>
      </w:r>
    </w:p>
    <w:tbl>
      <w:tblPr>
        <w:bidiVisual/>
        <w:tblW w:w="7320" w:type="dxa"/>
        <w:tblInd w:w="1267" w:type="dxa"/>
        <w:tblLayout w:type="fixed"/>
        <w:tblCellMar>
          <w:left w:w="0" w:type="dxa"/>
          <w:right w:w="0" w:type="dxa"/>
        </w:tblCellMar>
        <w:tblLook w:val="0000" w:firstRow="0" w:lastRow="0" w:firstColumn="0" w:lastColumn="0" w:noHBand="0" w:noVBand="0"/>
      </w:tblPr>
      <w:tblGrid>
        <w:gridCol w:w="3660"/>
        <w:gridCol w:w="3660"/>
      </w:tblGrid>
      <w:tr w:rsidR="005836DF" w:rsidRPr="005836DF">
        <w:tblPrEx>
          <w:tblCellMar>
            <w:top w:w="0" w:type="dxa"/>
            <w:bottom w:w="0" w:type="dxa"/>
          </w:tblCellMar>
        </w:tblPrEx>
        <w:trPr>
          <w:cantSplit/>
          <w:tblHeader/>
        </w:trPr>
        <w:tc>
          <w:tcPr>
            <w:tcW w:w="3660" w:type="dxa"/>
            <w:tcBorders>
              <w:top w:val="single" w:sz="4" w:space="0" w:color="auto"/>
              <w:bottom w:val="single" w:sz="12" w:space="0" w:color="auto"/>
            </w:tcBorders>
            <w:shd w:val="clear" w:color="auto" w:fill="auto"/>
            <w:vAlign w:val="bottom"/>
          </w:tcPr>
          <w:p w:rsidR="005836DF" w:rsidRPr="005836DF" w:rsidRDefault="005836DF" w:rsidP="005836DF">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السنة</w:t>
            </w:r>
          </w:p>
        </w:tc>
        <w:tc>
          <w:tcPr>
            <w:tcW w:w="3660" w:type="dxa"/>
            <w:tcBorders>
              <w:top w:val="single" w:sz="4" w:space="0" w:color="auto"/>
              <w:bottom w:val="single" w:sz="12" w:space="0" w:color="auto"/>
            </w:tcBorders>
            <w:shd w:val="clear" w:color="auto" w:fill="auto"/>
            <w:vAlign w:val="bottom"/>
          </w:tcPr>
          <w:p w:rsidR="005836DF" w:rsidRPr="005836DF" w:rsidRDefault="005836DF" w:rsidP="005836DF">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 xml:space="preserve">عدد حالات التضحية بالنفس </w:t>
            </w:r>
            <w:r w:rsidR="00737307">
              <w:rPr>
                <w:rFonts w:hint="cs"/>
                <w:i/>
                <w:iCs/>
                <w:sz w:val="16"/>
                <w:szCs w:val="24"/>
                <w:rtl/>
                <w:lang w:bidi="ar-EG"/>
              </w:rPr>
              <w:t>بين ا</w:t>
            </w:r>
            <w:r>
              <w:rPr>
                <w:rFonts w:hint="cs"/>
                <w:i/>
                <w:iCs/>
                <w:sz w:val="16"/>
                <w:szCs w:val="24"/>
                <w:rtl/>
                <w:lang w:bidi="ar-EG"/>
              </w:rPr>
              <w:t>لنساء</w:t>
            </w:r>
          </w:p>
        </w:tc>
      </w:tr>
      <w:tr w:rsidR="005836DF" w:rsidRPr="005836DF">
        <w:tblPrEx>
          <w:tblCellMar>
            <w:top w:w="0" w:type="dxa"/>
            <w:bottom w:w="0" w:type="dxa"/>
          </w:tblCellMar>
        </w:tblPrEx>
        <w:trPr>
          <w:cantSplit/>
          <w:trHeight w:hRule="exact" w:val="115"/>
          <w:tblHeader/>
        </w:trPr>
        <w:tc>
          <w:tcPr>
            <w:tcW w:w="3660" w:type="dxa"/>
            <w:tcBorders>
              <w:top w:val="single" w:sz="12" w:space="0" w:color="auto"/>
            </w:tcBorders>
            <w:shd w:val="clear" w:color="auto" w:fill="auto"/>
            <w:vAlign w:val="bottom"/>
          </w:tcPr>
          <w:p w:rsidR="005836DF" w:rsidRPr="005836DF" w:rsidRDefault="005836DF" w:rsidP="005836DF">
            <w:pPr>
              <w:tabs>
                <w:tab w:val="left" w:pos="288"/>
                <w:tab w:val="left" w:pos="576"/>
                <w:tab w:val="left" w:pos="864"/>
                <w:tab w:val="left" w:pos="1152"/>
              </w:tabs>
              <w:spacing w:before="40" w:after="80" w:line="240" w:lineRule="exact"/>
              <w:ind w:right="40"/>
              <w:rPr>
                <w:rFonts w:hint="cs"/>
                <w:sz w:val="16"/>
                <w:szCs w:val="24"/>
                <w:rtl/>
                <w:lang w:bidi="ar-EG"/>
              </w:rPr>
            </w:pPr>
          </w:p>
        </w:tc>
        <w:tc>
          <w:tcPr>
            <w:tcW w:w="3660" w:type="dxa"/>
            <w:tcBorders>
              <w:top w:val="single" w:sz="12" w:space="0" w:color="auto"/>
            </w:tcBorders>
            <w:shd w:val="clear" w:color="auto" w:fill="auto"/>
            <w:vAlign w:val="bottom"/>
          </w:tcPr>
          <w:p w:rsidR="005836DF" w:rsidRPr="005836DF" w:rsidRDefault="005836DF" w:rsidP="005836DF">
            <w:pPr>
              <w:tabs>
                <w:tab w:val="left" w:pos="288"/>
                <w:tab w:val="left" w:pos="576"/>
                <w:tab w:val="left" w:pos="864"/>
                <w:tab w:val="left" w:pos="1152"/>
              </w:tabs>
              <w:spacing w:before="40" w:after="80" w:line="240" w:lineRule="exact"/>
              <w:ind w:right="144"/>
              <w:rPr>
                <w:rFonts w:hint="cs"/>
                <w:sz w:val="16"/>
                <w:szCs w:val="24"/>
                <w:rtl/>
                <w:lang w:bidi="ar-EG"/>
              </w:rPr>
            </w:pPr>
          </w:p>
        </w:tc>
      </w:tr>
      <w:tr w:rsidR="005836DF" w:rsidRPr="005836DF">
        <w:tblPrEx>
          <w:tblCellMar>
            <w:top w:w="0" w:type="dxa"/>
            <w:bottom w:w="0" w:type="dxa"/>
          </w:tblCellMar>
        </w:tblPrEx>
        <w:trPr>
          <w:cantSplit/>
        </w:trPr>
        <w:tc>
          <w:tcPr>
            <w:tcW w:w="3660" w:type="dxa"/>
            <w:shd w:val="clear" w:color="auto" w:fill="auto"/>
            <w:vAlign w:val="bottom"/>
          </w:tcPr>
          <w:p w:rsidR="005836DF" w:rsidRPr="005836DF" w:rsidRDefault="005836DF" w:rsidP="005836D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2005</w:t>
            </w:r>
          </w:p>
        </w:tc>
        <w:tc>
          <w:tcPr>
            <w:tcW w:w="3660" w:type="dxa"/>
            <w:shd w:val="clear" w:color="auto" w:fill="auto"/>
            <w:vAlign w:val="bottom"/>
          </w:tcPr>
          <w:p w:rsidR="005836DF" w:rsidRPr="005836DF" w:rsidRDefault="005836DF" w:rsidP="005836D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119</w:t>
            </w:r>
          </w:p>
        </w:tc>
      </w:tr>
      <w:tr w:rsidR="005836DF" w:rsidRPr="005836DF">
        <w:tblPrEx>
          <w:tblCellMar>
            <w:top w:w="0" w:type="dxa"/>
            <w:bottom w:w="0" w:type="dxa"/>
          </w:tblCellMar>
        </w:tblPrEx>
        <w:trPr>
          <w:cantSplit/>
        </w:trPr>
        <w:tc>
          <w:tcPr>
            <w:tcW w:w="3660" w:type="dxa"/>
            <w:shd w:val="clear" w:color="auto" w:fill="auto"/>
            <w:vAlign w:val="bottom"/>
          </w:tcPr>
          <w:p w:rsidR="005836DF" w:rsidRPr="005836DF" w:rsidRDefault="005836DF" w:rsidP="005836D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2006</w:t>
            </w:r>
          </w:p>
        </w:tc>
        <w:tc>
          <w:tcPr>
            <w:tcW w:w="3660" w:type="dxa"/>
            <w:shd w:val="clear" w:color="auto" w:fill="auto"/>
            <w:vAlign w:val="bottom"/>
          </w:tcPr>
          <w:p w:rsidR="005836DF" w:rsidRPr="005836DF" w:rsidRDefault="005836DF" w:rsidP="005836D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106</w:t>
            </w:r>
          </w:p>
        </w:tc>
      </w:tr>
      <w:tr w:rsidR="005836DF" w:rsidRPr="005836DF">
        <w:tblPrEx>
          <w:tblCellMar>
            <w:top w:w="0" w:type="dxa"/>
            <w:bottom w:w="0" w:type="dxa"/>
          </w:tblCellMar>
        </w:tblPrEx>
        <w:trPr>
          <w:cantSplit/>
        </w:trPr>
        <w:tc>
          <w:tcPr>
            <w:tcW w:w="3660" w:type="dxa"/>
            <w:shd w:val="clear" w:color="auto" w:fill="auto"/>
            <w:vAlign w:val="bottom"/>
          </w:tcPr>
          <w:p w:rsidR="005836DF" w:rsidRPr="005836DF" w:rsidRDefault="005836DF" w:rsidP="005836D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2007</w:t>
            </w:r>
          </w:p>
        </w:tc>
        <w:tc>
          <w:tcPr>
            <w:tcW w:w="3660" w:type="dxa"/>
            <w:shd w:val="clear" w:color="auto" w:fill="auto"/>
            <w:vAlign w:val="bottom"/>
          </w:tcPr>
          <w:p w:rsidR="005836DF" w:rsidRPr="005836DF" w:rsidRDefault="005836DF" w:rsidP="005836D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165</w:t>
            </w:r>
          </w:p>
        </w:tc>
      </w:tr>
      <w:tr w:rsidR="005836DF" w:rsidRPr="005836DF">
        <w:tblPrEx>
          <w:tblCellMar>
            <w:top w:w="0" w:type="dxa"/>
            <w:bottom w:w="0" w:type="dxa"/>
          </w:tblCellMar>
        </w:tblPrEx>
        <w:trPr>
          <w:cantSplit/>
        </w:trPr>
        <w:tc>
          <w:tcPr>
            <w:tcW w:w="3660" w:type="dxa"/>
            <w:shd w:val="clear" w:color="auto" w:fill="auto"/>
            <w:vAlign w:val="bottom"/>
          </w:tcPr>
          <w:p w:rsidR="005836DF" w:rsidRPr="005836DF" w:rsidRDefault="005836DF" w:rsidP="005836D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2008</w:t>
            </w:r>
          </w:p>
        </w:tc>
        <w:tc>
          <w:tcPr>
            <w:tcW w:w="3660" w:type="dxa"/>
            <w:shd w:val="clear" w:color="auto" w:fill="auto"/>
            <w:vAlign w:val="bottom"/>
          </w:tcPr>
          <w:p w:rsidR="005836DF" w:rsidRPr="005836DF" w:rsidRDefault="005836DF" w:rsidP="005836D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84</w:t>
            </w:r>
          </w:p>
        </w:tc>
      </w:tr>
      <w:tr w:rsidR="005836DF" w:rsidRPr="005836DF">
        <w:tblPrEx>
          <w:tblCellMar>
            <w:top w:w="0" w:type="dxa"/>
            <w:bottom w:w="0" w:type="dxa"/>
          </w:tblCellMar>
        </w:tblPrEx>
        <w:trPr>
          <w:cantSplit/>
        </w:trPr>
        <w:tc>
          <w:tcPr>
            <w:tcW w:w="3660" w:type="dxa"/>
            <w:shd w:val="clear" w:color="auto" w:fill="auto"/>
            <w:vAlign w:val="bottom"/>
          </w:tcPr>
          <w:p w:rsidR="005836DF" w:rsidRPr="005836DF" w:rsidRDefault="005836DF" w:rsidP="005836D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2009</w:t>
            </w:r>
          </w:p>
        </w:tc>
        <w:tc>
          <w:tcPr>
            <w:tcW w:w="3660" w:type="dxa"/>
            <w:shd w:val="clear" w:color="auto" w:fill="auto"/>
            <w:vAlign w:val="bottom"/>
          </w:tcPr>
          <w:p w:rsidR="005836DF" w:rsidRPr="005836DF" w:rsidRDefault="005836DF" w:rsidP="005836D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119</w:t>
            </w:r>
          </w:p>
        </w:tc>
      </w:tr>
      <w:tr w:rsidR="005836DF" w:rsidRPr="005836DF">
        <w:tblPrEx>
          <w:tblCellMar>
            <w:top w:w="0" w:type="dxa"/>
            <w:bottom w:w="0" w:type="dxa"/>
          </w:tblCellMar>
        </w:tblPrEx>
        <w:trPr>
          <w:cantSplit/>
        </w:trPr>
        <w:tc>
          <w:tcPr>
            <w:tcW w:w="3660" w:type="dxa"/>
            <w:tcBorders>
              <w:bottom w:val="single" w:sz="12" w:space="0" w:color="auto"/>
            </w:tcBorders>
            <w:shd w:val="clear" w:color="auto" w:fill="auto"/>
            <w:vAlign w:val="bottom"/>
          </w:tcPr>
          <w:p w:rsidR="005836DF" w:rsidRPr="005836DF" w:rsidRDefault="005836DF" w:rsidP="005836D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2010 (الأشهر الثلاثة الأولى)</w:t>
            </w:r>
          </w:p>
        </w:tc>
        <w:tc>
          <w:tcPr>
            <w:tcW w:w="3660" w:type="dxa"/>
            <w:tcBorders>
              <w:bottom w:val="single" w:sz="12" w:space="0" w:color="auto"/>
            </w:tcBorders>
            <w:shd w:val="clear" w:color="auto" w:fill="auto"/>
            <w:vAlign w:val="bottom"/>
          </w:tcPr>
          <w:p w:rsidR="005836DF" w:rsidRPr="005836DF" w:rsidRDefault="005836DF" w:rsidP="005836D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33</w:t>
            </w:r>
          </w:p>
        </w:tc>
      </w:tr>
    </w:tbl>
    <w:p w:rsidR="005836DF" w:rsidRPr="005836DF" w:rsidRDefault="005836DF" w:rsidP="005836DF">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lang w:bidi="ar-EG"/>
        </w:rPr>
      </w:pPr>
    </w:p>
    <w:p w:rsidR="00E73EFB" w:rsidRPr="005836DF" w:rsidRDefault="005836DF" w:rsidP="005836DF">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(المصدر: اللجنة الأفغانية المستقلة المعنية بحقوق الإنسان)</w:t>
      </w:r>
    </w:p>
    <w:p w:rsidR="005836DF" w:rsidRPr="005836DF" w:rsidRDefault="005836DF" w:rsidP="005836DF">
      <w:pPr>
        <w:pStyle w:val="SingleTxt"/>
        <w:spacing w:after="0" w:line="120" w:lineRule="exact"/>
        <w:rPr>
          <w:rFonts w:hint="cs"/>
          <w:sz w:val="10"/>
          <w:rtl/>
          <w:lang w:bidi="ar-EG"/>
        </w:rPr>
      </w:pPr>
    </w:p>
    <w:p w:rsidR="005836DF" w:rsidRPr="005836DF" w:rsidRDefault="005836DF" w:rsidP="005836DF">
      <w:pPr>
        <w:pStyle w:val="SingleTxt"/>
        <w:spacing w:after="0" w:line="120" w:lineRule="exact"/>
        <w:rPr>
          <w:rFonts w:hint="cs"/>
          <w:sz w:val="10"/>
          <w:rtl/>
          <w:lang w:bidi="ar-EG"/>
        </w:rPr>
      </w:pPr>
    </w:p>
    <w:p w:rsidR="006B1A13" w:rsidRDefault="006B1A13" w:rsidP="00737307">
      <w:pPr>
        <w:pStyle w:val="SingleTxt"/>
        <w:rPr>
          <w:rFonts w:hint="cs"/>
          <w:rtl/>
          <w:lang w:bidi="ar-EG"/>
        </w:rPr>
      </w:pPr>
      <w:r>
        <w:rPr>
          <w:rFonts w:hint="cs"/>
          <w:rtl/>
          <w:lang w:bidi="ar-EG"/>
        </w:rPr>
        <w:t>60</w:t>
      </w:r>
      <w:r w:rsidR="005836DF">
        <w:rPr>
          <w:rFonts w:hint="cs"/>
          <w:rtl/>
          <w:lang w:bidi="ar-EG"/>
        </w:rPr>
        <w:t xml:space="preserve"> </w:t>
      </w:r>
      <w:r>
        <w:rPr>
          <w:rFonts w:hint="cs"/>
          <w:rtl/>
          <w:lang w:bidi="ar-EG"/>
        </w:rPr>
        <w:t>-</w:t>
      </w:r>
      <w:r>
        <w:rPr>
          <w:rFonts w:hint="cs"/>
          <w:rtl/>
          <w:lang w:bidi="ar-EG"/>
        </w:rPr>
        <w:tab/>
        <w:t xml:space="preserve">وتعزى تضحية المرأة بنفسها في أفغانستان إلى أسباب مختلفة؛ فلكل حالة دوافعها. </w:t>
      </w:r>
      <w:r w:rsidR="00737307">
        <w:rPr>
          <w:rFonts w:hint="cs"/>
          <w:rtl/>
          <w:lang w:bidi="ar-EG"/>
        </w:rPr>
        <w:t xml:space="preserve">فقد </w:t>
      </w:r>
      <w:r>
        <w:rPr>
          <w:rFonts w:hint="cs"/>
          <w:rtl/>
          <w:lang w:bidi="ar-EG"/>
        </w:rPr>
        <w:t>توصلت المنظمة الطبية العالمية، نتيجة بحث أ</w:t>
      </w:r>
      <w:r w:rsidR="005836DF">
        <w:rPr>
          <w:rFonts w:hint="cs"/>
          <w:rtl/>
          <w:lang w:bidi="ar-EG"/>
        </w:rPr>
        <w:t>ُ</w:t>
      </w:r>
      <w:r>
        <w:rPr>
          <w:rFonts w:hint="cs"/>
          <w:rtl/>
          <w:lang w:bidi="ar-EG"/>
        </w:rPr>
        <w:t>جري في ثلاث ولايات أفغانية في عامي</w:t>
      </w:r>
      <w:r w:rsidR="005836DF">
        <w:rPr>
          <w:rFonts w:hint="cs"/>
          <w:rtl/>
          <w:lang w:bidi="ar-EG"/>
        </w:rPr>
        <w:t>ّ</w:t>
      </w:r>
      <w:r>
        <w:rPr>
          <w:rFonts w:hint="cs"/>
          <w:rtl/>
          <w:lang w:bidi="ar-EG"/>
        </w:rPr>
        <w:t xml:space="preserve"> 2006 و</w:t>
      </w:r>
      <w:r w:rsidR="005836DF">
        <w:rPr>
          <w:rFonts w:hint="eastAsia"/>
          <w:rtl/>
          <w:lang w:bidi="ar-EG"/>
        </w:rPr>
        <w:t> </w:t>
      </w:r>
      <w:r>
        <w:rPr>
          <w:rFonts w:hint="cs"/>
          <w:rtl/>
          <w:lang w:bidi="ar-EG"/>
        </w:rPr>
        <w:t>2007، إلى أن 29</w:t>
      </w:r>
      <w:r w:rsidR="005836DF">
        <w:rPr>
          <w:rFonts w:hint="cs"/>
          <w:rtl/>
          <w:lang w:bidi="ar-EG"/>
        </w:rPr>
        <w:t xml:space="preserve"> في المائة</w:t>
      </w:r>
      <w:r>
        <w:rPr>
          <w:rFonts w:hint="cs"/>
          <w:rtl/>
          <w:lang w:bidi="ar-EG"/>
        </w:rPr>
        <w:t xml:space="preserve"> من حالات التضحية بالنفس سببها </w:t>
      </w:r>
      <w:r w:rsidR="003D3F44">
        <w:rPr>
          <w:rFonts w:hint="cs"/>
          <w:rtl/>
          <w:lang w:bidi="ar-EG"/>
        </w:rPr>
        <w:t>الزواج بالإكراه</w:t>
      </w:r>
      <w:r>
        <w:rPr>
          <w:rFonts w:hint="cs"/>
          <w:rtl/>
          <w:lang w:bidi="ar-EG"/>
        </w:rPr>
        <w:t>، و</w:t>
      </w:r>
      <w:r w:rsidR="005836DF">
        <w:rPr>
          <w:rFonts w:hint="eastAsia"/>
          <w:rtl/>
          <w:lang w:bidi="ar-EG"/>
        </w:rPr>
        <w:t> </w:t>
      </w:r>
      <w:r>
        <w:rPr>
          <w:rFonts w:hint="cs"/>
          <w:rtl/>
          <w:lang w:bidi="ar-EG"/>
        </w:rPr>
        <w:t>40</w:t>
      </w:r>
      <w:r w:rsidR="005836DF">
        <w:rPr>
          <w:rFonts w:hint="eastAsia"/>
          <w:rtl/>
          <w:lang w:bidi="ar-EG"/>
        </w:rPr>
        <w:t> </w:t>
      </w:r>
      <w:r w:rsidR="005836DF">
        <w:rPr>
          <w:rFonts w:hint="cs"/>
          <w:rtl/>
          <w:lang w:bidi="ar-EG"/>
        </w:rPr>
        <w:t>في المائة</w:t>
      </w:r>
      <w:r>
        <w:rPr>
          <w:rFonts w:hint="cs"/>
          <w:rtl/>
          <w:lang w:bidi="ar-EG"/>
        </w:rPr>
        <w:t xml:space="preserve"> بسبب سوء سلوك الزوج وأقاربه، و</w:t>
      </w:r>
      <w:r w:rsidR="005836DF">
        <w:rPr>
          <w:rFonts w:hint="cs"/>
          <w:rtl/>
          <w:lang w:bidi="ar-EG"/>
        </w:rPr>
        <w:t xml:space="preserve"> </w:t>
      </w:r>
      <w:r>
        <w:rPr>
          <w:rFonts w:hint="cs"/>
          <w:rtl/>
          <w:lang w:bidi="ar-EG"/>
        </w:rPr>
        <w:t>30</w:t>
      </w:r>
      <w:r w:rsidR="005836DF">
        <w:rPr>
          <w:rFonts w:hint="cs"/>
          <w:rtl/>
          <w:lang w:bidi="ar-EG"/>
        </w:rPr>
        <w:t xml:space="preserve"> في المائة</w:t>
      </w:r>
      <w:r>
        <w:rPr>
          <w:rFonts w:hint="cs"/>
          <w:rtl/>
          <w:lang w:bidi="ar-EG"/>
        </w:rPr>
        <w:t xml:space="preserve"> بسبب الزواج في مرحلة الطفولة</w:t>
      </w:r>
      <w:r w:rsidR="00737307">
        <w:rPr>
          <w:rFonts w:hint="cs"/>
          <w:rtl/>
          <w:lang w:bidi="ar-EG"/>
        </w:rPr>
        <w:t>،</w:t>
      </w:r>
      <w:r>
        <w:rPr>
          <w:rFonts w:hint="cs"/>
          <w:rtl/>
          <w:lang w:bidi="ar-EG"/>
        </w:rPr>
        <w:t xml:space="preserve"> أو لهذه الأسباب مجتمعة. وعلى الرغم من ذلك، ف</w:t>
      </w:r>
      <w:r w:rsidR="005836DF">
        <w:rPr>
          <w:rFonts w:hint="cs"/>
          <w:rtl/>
          <w:lang w:bidi="ar-EG"/>
        </w:rPr>
        <w:t>إ</w:t>
      </w:r>
      <w:r>
        <w:rPr>
          <w:rFonts w:hint="cs"/>
          <w:rtl/>
          <w:lang w:bidi="ar-EG"/>
        </w:rPr>
        <w:t>ن التقاليد والعادات المرفوضة، والعنف الأسري، وانعدام الأمن، والتحرش الجنسي بالمرأة، وإدمان الزوج، وفرض تصرفات وطلبات غير مشروعة من جانب أقارب الزوج، والقيود الأسرية، والفرق في العمر بين الزوج والزوجة، وغياب الزوج، والهجرة و</w:t>
      </w:r>
      <w:r w:rsidR="005836DF">
        <w:rPr>
          <w:rFonts w:hint="cs"/>
          <w:rtl/>
          <w:lang w:bidi="ar-EG"/>
        </w:rPr>
        <w:t>آ</w:t>
      </w:r>
      <w:r>
        <w:rPr>
          <w:rFonts w:hint="cs"/>
          <w:rtl/>
          <w:lang w:bidi="ar-EG"/>
        </w:rPr>
        <w:t>ثارها الاجتماعية، والإجهاد والتعذيب النفس</w:t>
      </w:r>
      <w:r w:rsidR="005836DF">
        <w:rPr>
          <w:rFonts w:hint="cs"/>
          <w:rtl/>
          <w:lang w:bidi="ar-EG"/>
        </w:rPr>
        <w:t>ي</w:t>
      </w:r>
      <w:r>
        <w:rPr>
          <w:rFonts w:hint="cs"/>
          <w:rtl/>
          <w:lang w:bidi="ar-EG"/>
        </w:rPr>
        <w:t xml:space="preserve"> والإجهاد العقلي بسبب الفقر، كل هذا يعد من بين الأسباب التي تدفع المرأة إلى التضحية بالنفس. كمان أنه لا يمكن تجنب حالات الهجرة والتقاليد المرفوضة القادمة من بلدان أخرى. واستنادا</w:t>
      </w:r>
      <w:r w:rsidR="005836DF">
        <w:rPr>
          <w:rFonts w:hint="cs"/>
          <w:rtl/>
          <w:lang w:bidi="ar-EG"/>
        </w:rPr>
        <w:t>ً</w:t>
      </w:r>
      <w:r>
        <w:rPr>
          <w:rFonts w:hint="cs"/>
          <w:rtl/>
          <w:lang w:bidi="ar-EG"/>
        </w:rPr>
        <w:t xml:space="preserve"> إلى البحث الذي أُجري، فإن معظم حالات التضحية بالنفس تحدث في المدن التي سافر فيها السكان خارج البلد أثناء سنوات الحرب وعادوا معهم بثقافة التضحية بالنفس.</w:t>
      </w:r>
    </w:p>
    <w:p w:rsidR="006B1A13" w:rsidRPr="00CB7479" w:rsidRDefault="00E05E81" w:rsidP="003F6113">
      <w:pPr>
        <w:pStyle w:val="SingleTxt"/>
        <w:jc w:val="left"/>
        <w:rPr>
          <w:rFonts w:hint="cs"/>
          <w:b/>
          <w:bCs/>
          <w:rtl/>
          <w:lang w:bidi="ar-EG"/>
        </w:rPr>
      </w:pPr>
      <w:r>
        <w:rPr>
          <w:rtl/>
          <w:lang w:bidi="ar-EG"/>
        </w:rPr>
        <w:br w:type="page"/>
      </w:r>
      <w:r w:rsidR="006B1A13" w:rsidRPr="005836DF">
        <w:rPr>
          <w:rFonts w:hint="cs"/>
          <w:rtl/>
          <w:lang w:bidi="ar-EG"/>
        </w:rPr>
        <w:t>الجدول 5</w:t>
      </w:r>
      <w:r w:rsidR="005836DF">
        <w:rPr>
          <w:b/>
          <w:bCs/>
          <w:rtl/>
          <w:lang w:bidi="ar-EG"/>
        </w:rPr>
        <w:br/>
      </w:r>
      <w:r w:rsidR="006B1A13" w:rsidRPr="00CB7479">
        <w:rPr>
          <w:rFonts w:hint="cs"/>
          <w:b/>
          <w:bCs/>
          <w:rtl/>
          <w:lang w:bidi="ar-EG"/>
        </w:rPr>
        <w:t>أسباب التضحية بالنفس بناءً على إجابات المشاركين (المنظم</w:t>
      </w:r>
      <w:r w:rsidR="00486562">
        <w:rPr>
          <w:rFonts w:hint="cs"/>
          <w:b/>
          <w:bCs/>
          <w:rtl/>
          <w:lang w:bidi="ar-EG"/>
        </w:rPr>
        <w:t>ـــ</w:t>
      </w:r>
      <w:r w:rsidR="006B1A13" w:rsidRPr="00CB7479">
        <w:rPr>
          <w:rFonts w:hint="cs"/>
          <w:b/>
          <w:bCs/>
          <w:rtl/>
          <w:lang w:bidi="ar-EG"/>
        </w:rPr>
        <w:t>ة الطبي</w:t>
      </w:r>
      <w:r w:rsidR="00486562">
        <w:rPr>
          <w:rFonts w:hint="cs"/>
          <w:b/>
          <w:bCs/>
          <w:rtl/>
          <w:lang w:bidi="ar-EG"/>
        </w:rPr>
        <w:t>ـــ</w:t>
      </w:r>
      <w:r w:rsidR="006B1A13" w:rsidRPr="00CB7479">
        <w:rPr>
          <w:rFonts w:hint="cs"/>
          <w:b/>
          <w:bCs/>
          <w:rtl/>
          <w:lang w:bidi="ar-EG"/>
        </w:rPr>
        <w:t>ة العالمي</w:t>
      </w:r>
      <w:r w:rsidR="00486562">
        <w:rPr>
          <w:rFonts w:hint="cs"/>
          <w:b/>
          <w:bCs/>
          <w:rtl/>
          <w:lang w:bidi="ar-EG"/>
        </w:rPr>
        <w:t>ـــ</w:t>
      </w:r>
      <w:r w:rsidR="006B1A13" w:rsidRPr="00CB7479">
        <w:rPr>
          <w:rFonts w:hint="cs"/>
          <w:b/>
          <w:bCs/>
          <w:rtl/>
          <w:lang w:bidi="ar-EG"/>
        </w:rPr>
        <w:t>ة، 2006-2007)</w:t>
      </w:r>
    </w:p>
    <w:tbl>
      <w:tblPr>
        <w:bidiVisual/>
        <w:tblW w:w="6523" w:type="dxa"/>
        <w:tblInd w:w="1267" w:type="dxa"/>
        <w:tblLayout w:type="fixed"/>
        <w:tblCellMar>
          <w:left w:w="0" w:type="dxa"/>
          <w:right w:w="0" w:type="dxa"/>
        </w:tblCellMar>
        <w:tblLook w:val="0000" w:firstRow="0" w:lastRow="0" w:firstColumn="0" w:lastColumn="0" w:noHBand="0" w:noVBand="0"/>
      </w:tblPr>
      <w:tblGrid>
        <w:gridCol w:w="3660"/>
        <w:gridCol w:w="2863"/>
      </w:tblGrid>
      <w:tr w:rsidR="00486562" w:rsidRPr="005836DF">
        <w:tblPrEx>
          <w:tblCellMar>
            <w:top w:w="0" w:type="dxa"/>
            <w:bottom w:w="0" w:type="dxa"/>
          </w:tblCellMar>
        </w:tblPrEx>
        <w:trPr>
          <w:cantSplit/>
          <w:tblHeader/>
        </w:trPr>
        <w:tc>
          <w:tcPr>
            <w:tcW w:w="3660" w:type="dxa"/>
            <w:tcBorders>
              <w:top w:val="single" w:sz="4" w:space="0" w:color="auto"/>
              <w:bottom w:val="single" w:sz="12" w:space="0" w:color="auto"/>
            </w:tcBorders>
            <w:shd w:val="clear" w:color="auto" w:fill="auto"/>
            <w:vAlign w:val="bottom"/>
          </w:tcPr>
          <w:p w:rsidR="00486562" w:rsidRPr="005836DF" w:rsidRDefault="00486562" w:rsidP="004A58CD">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الأسباب</w:t>
            </w:r>
          </w:p>
        </w:tc>
        <w:tc>
          <w:tcPr>
            <w:tcW w:w="2863" w:type="dxa"/>
            <w:tcBorders>
              <w:top w:val="single" w:sz="4" w:space="0" w:color="auto"/>
              <w:bottom w:val="single" w:sz="12" w:space="0" w:color="auto"/>
            </w:tcBorders>
            <w:shd w:val="clear" w:color="auto" w:fill="auto"/>
            <w:vAlign w:val="bottom"/>
          </w:tcPr>
          <w:p w:rsidR="00486562" w:rsidRPr="005836DF" w:rsidRDefault="00486562" w:rsidP="004A58CD">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نسبة المشاركين</w:t>
            </w:r>
          </w:p>
        </w:tc>
      </w:tr>
      <w:tr w:rsidR="00486562" w:rsidRPr="005836DF">
        <w:tblPrEx>
          <w:tblCellMar>
            <w:top w:w="0" w:type="dxa"/>
            <w:bottom w:w="0" w:type="dxa"/>
          </w:tblCellMar>
        </w:tblPrEx>
        <w:trPr>
          <w:cantSplit/>
          <w:trHeight w:hRule="exact" w:val="115"/>
          <w:tblHeader/>
        </w:trPr>
        <w:tc>
          <w:tcPr>
            <w:tcW w:w="3660" w:type="dxa"/>
            <w:tcBorders>
              <w:top w:val="single" w:sz="12" w:space="0" w:color="auto"/>
            </w:tcBorders>
            <w:shd w:val="clear" w:color="auto" w:fill="auto"/>
            <w:vAlign w:val="bottom"/>
          </w:tcPr>
          <w:p w:rsidR="00486562" w:rsidRPr="005836DF" w:rsidRDefault="00486562" w:rsidP="004A58CD">
            <w:pPr>
              <w:tabs>
                <w:tab w:val="left" w:pos="288"/>
                <w:tab w:val="left" w:pos="576"/>
                <w:tab w:val="left" w:pos="864"/>
                <w:tab w:val="left" w:pos="1152"/>
              </w:tabs>
              <w:spacing w:before="40" w:after="80" w:line="240" w:lineRule="exact"/>
              <w:ind w:right="40"/>
              <w:rPr>
                <w:rFonts w:hint="cs"/>
                <w:sz w:val="16"/>
                <w:szCs w:val="24"/>
                <w:rtl/>
                <w:lang w:bidi="ar-EG"/>
              </w:rPr>
            </w:pPr>
          </w:p>
        </w:tc>
        <w:tc>
          <w:tcPr>
            <w:tcW w:w="2863" w:type="dxa"/>
            <w:tcBorders>
              <w:top w:val="single" w:sz="12" w:space="0" w:color="auto"/>
            </w:tcBorders>
            <w:shd w:val="clear" w:color="auto" w:fill="auto"/>
            <w:vAlign w:val="bottom"/>
          </w:tcPr>
          <w:p w:rsidR="00486562" w:rsidRPr="005836DF" w:rsidRDefault="00486562" w:rsidP="004A58CD">
            <w:pPr>
              <w:tabs>
                <w:tab w:val="left" w:pos="288"/>
                <w:tab w:val="left" w:pos="576"/>
                <w:tab w:val="left" w:pos="864"/>
                <w:tab w:val="left" w:pos="1152"/>
              </w:tabs>
              <w:spacing w:before="40" w:after="80" w:line="240" w:lineRule="exact"/>
              <w:ind w:right="144"/>
              <w:rPr>
                <w:rFonts w:hint="cs"/>
                <w:sz w:val="16"/>
                <w:szCs w:val="24"/>
                <w:rtl/>
                <w:lang w:bidi="ar-EG"/>
              </w:rPr>
            </w:pPr>
          </w:p>
        </w:tc>
      </w:tr>
      <w:tr w:rsidR="00486562" w:rsidRPr="005836DF">
        <w:tblPrEx>
          <w:tblCellMar>
            <w:top w:w="0" w:type="dxa"/>
            <w:bottom w:w="0" w:type="dxa"/>
          </w:tblCellMar>
        </w:tblPrEx>
        <w:trPr>
          <w:cantSplit/>
        </w:trPr>
        <w:tc>
          <w:tcPr>
            <w:tcW w:w="3660" w:type="dxa"/>
            <w:shd w:val="clear" w:color="auto" w:fill="auto"/>
            <w:vAlign w:val="bottom"/>
          </w:tcPr>
          <w:p w:rsidR="00486562" w:rsidRPr="005836DF" w:rsidRDefault="00486562" w:rsidP="004A58CD">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العنف ضد المرأة</w:t>
            </w:r>
          </w:p>
        </w:tc>
        <w:tc>
          <w:tcPr>
            <w:tcW w:w="2863" w:type="dxa"/>
            <w:shd w:val="clear" w:color="auto" w:fill="auto"/>
            <w:vAlign w:val="bottom"/>
          </w:tcPr>
          <w:p w:rsidR="00486562" w:rsidRPr="005836DF" w:rsidRDefault="00486562" w:rsidP="004A58C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23</w:t>
            </w:r>
          </w:p>
        </w:tc>
      </w:tr>
      <w:tr w:rsidR="00486562" w:rsidRPr="005836DF">
        <w:tblPrEx>
          <w:tblCellMar>
            <w:top w:w="0" w:type="dxa"/>
            <w:bottom w:w="0" w:type="dxa"/>
          </w:tblCellMar>
        </w:tblPrEx>
        <w:trPr>
          <w:cantSplit/>
        </w:trPr>
        <w:tc>
          <w:tcPr>
            <w:tcW w:w="3660" w:type="dxa"/>
            <w:shd w:val="clear" w:color="auto" w:fill="auto"/>
            <w:vAlign w:val="bottom"/>
          </w:tcPr>
          <w:p w:rsidR="00486562" w:rsidRPr="005836DF" w:rsidRDefault="00486562" w:rsidP="004A58CD">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الفقر</w:t>
            </w:r>
          </w:p>
        </w:tc>
        <w:tc>
          <w:tcPr>
            <w:tcW w:w="2863" w:type="dxa"/>
            <w:shd w:val="clear" w:color="auto" w:fill="auto"/>
            <w:vAlign w:val="bottom"/>
          </w:tcPr>
          <w:p w:rsidR="00486562" w:rsidRPr="005836DF" w:rsidRDefault="00486562" w:rsidP="004A58C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18</w:t>
            </w:r>
          </w:p>
        </w:tc>
      </w:tr>
      <w:tr w:rsidR="00486562" w:rsidRPr="005836DF">
        <w:tblPrEx>
          <w:tblCellMar>
            <w:top w:w="0" w:type="dxa"/>
            <w:bottom w:w="0" w:type="dxa"/>
          </w:tblCellMar>
        </w:tblPrEx>
        <w:trPr>
          <w:cantSplit/>
        </w:trPr>
        <w:tc>
          <w:tcPr>
            <w:tcW w:w="3660" w:type="dxa"/>
            <w:shd w:val="clear" w:color="auto" w:fill="auto"/>
            <w:vAlign w:val="bottom"/>
          </w:tcPr>
          <w:p w:rsidR="00486562" w:rsidRPr="005836DF" w:rsidRDefault="00486562" w:rsidP="004A58CD">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عدم تحمّل المرأة</w:t>
            </w:r>
          </w:p>
        </w:tc>
        <w:tc>
          <w:tcPr>
            <w:tcW w:w="2863" w:type="dxa"/>
            <w:shd w:val="clear" w:color="auto" w:fill="auto"/>
            <w:vAlign w:val="bottom"/>
          </w:tcPr>
          <w:p w:rsidR="00486562" w:rsidRPr="005836DF" w:rsidRDefault="00486562" w:rsidP="004A58C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17</w:t>
            </w:r>
          </w:p>
        </w:tc>
      </w:tr>
      <w:tr w:rsidR="00486562" w:rsidRPr="005836DF">
        <w:tblPrEx>
          <w:tblCellMar>
            <w:top w:w="0" w:type="dxa"/>
            <w:bottom w:w="0" w:type="dxa"/>
          </w:tblCellMar>
        </w:tblPrEx>
        <w:trPr>
          <w:cantSplit/>
        </w:trPr>
        <w:tc>
          <w:tcPr>
            <w:tcW w:w="3660" w:type="dxa"/>
            <w:shd w:val="clear" w:color="auto" w:fill="auto"/>
            <w:vAlign w:val="bottom"/>
          </w:tcPr>
          <w:p w:rsidR="00486562" w:rsidRPr="005836DF" w:rsidRDefault="00486562" w:rsidP="004A58CD">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حقوق المرأة</w:t>
            </w:r>
          </w:p>
        </w:tc>
        <w:tc>
          <w:tcPr>
            <w:tcW w:w="2863" w:type="dxa"/>
            <w:shd w:val="clear" w:color="auto" w:fill="auto"/>
            <w:vAlign w:val="bottom"/>
          </w:tcPr>
          <w:p w:rsidR="00486562" w:rsidRPr="005836DF" w:rsidRDefault="00486562" w:rsidP="004A58C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15</w:t>
            </w:r>
          </w:p>
        </w:tc>
      </w:tr>
      <w:tr w:rsidR="00486562" w:rsidRPr="005836DF">
        <w:tblPrEx>
          <w:tblCellMar>
            <w:top w:w="0" w:type="dxa"/>
            <w:bottom w:w="0" w:type="dxa"/>
          </w:tblCellMar>
        </w:tblPrEx>
        <w:trPr>
          <w:cantSplit/>
        </w:trPr>
        <w:tc>
          <w:tcPr>
            <w:tcW w:w="3660" w:type="dxa"/>
            <w:shd w:val="clear" w:color="auto" w:fill="auto"/>
            <w:vAlign w:val="bottom"/>
          </w:tcPr>
          <w:p w:rsidR="00486562" w:rsidRPr="005836DF" w:rsidRDefault="00486562" w:rsidP="004A58CD">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xml:space="preserve">تأثير وسائل </w:t>
            </w:r>
            <w:r w:rsidR="00456C53">
              <w:rPr>
                <w:rFonts w:hint="cs"/>
                <w:sz w:val="16"/>
                <w:szCs w:val="24"/>
                <w:rtl/>
                <w:lang w:bidi="ar-EG"/>
              </w:rPr>
              <w:t>الإعلام</w:t>
            </w:r>
          </w:p>
        </w:tc>
        <w:tc>
          <w:tcPr>
            <w:tcW w:w="2863" w:type="dxa"/>
            <w:shd w:val="clear" w:color="auto" w:fill="auto"/>
            <w:vAlign w:val="bottom"/>
          </w:tcPr>
          <w:p w:rsidR="00486562" w:rsidRPr="005836DF" w:rsidRDefault="00486562" w:rsidP="004A58C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11</w:t>
            </w:r>
          </w:p>
        </w:tc>
      </w:tr>
      <w:tr w:rsidR="00486562" w:rsidRPr="005836DF">
        <w:tblPrEx>
          <w:tblCellMar>
            <w:top w:w="0" w:type="dxa"/>
            <w:bottom w:w="0" w:type="dxa"/>
          </w:tblCellMar>
        </w:tblPrEx>
        <w:trPr>
          <w:cantSplit/>
        </w:trPr>
        <w:tc>
          <w:tcPr>
            <w:tcW w:w="3660" w:type="dxa"/>
            <w:shd w:val="clear" w:color="auto" w:fill="auto"/>
            <w:vAlign w:val="bottom"/>
          </w:tcPr>
          <w:p w:rsidR="00486562" w:rsidRDefault="00486562" w:rsidP="004A58CD">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تأثيرات خارجية</w:t>
            </w:r>
          </w:p>
        </w:tc>
        <w:tc>
          <w:tcPr>
            <w:tcW w:w="2863" w:type="dxa"/>
            <w:shd w:val="clear" w:color="auto" w:fill="auto"/>
            <w:vAlign w:val="bottom"/>
          </w:tcPr>
          <w:p w:rsidR="00486562" w:rsidRDefault="00486562" w:rsidP="004A58C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w:t>
            </w:r>
          </w:p>
        </w:tc>
      </w:tr>
      <w:tr w:rsidR="00486562" w:rsidRPr="005836DF">
        <w:tblPrEx>
          <w:tblCellMar>
            <w:top w:w="0" w:type="dxa"/>
            <w:bottom w:w="0" w:type="dxa"/>
          </w:tblCellMar>
        </w:tblPrEx>
        <w:trPr>
          <w:cantSplit/>
        </w:trPr>
        <w:tc>
          <w:tcPr>
            <w:tcW w:w="3660" w:type="dxa"/>
            <w:shd w:val="clear" w:color="auto" w:fill="auto"/>
            <w:vAlign w:val="bottom"/>
          </w:tcPr>
          <w:p w:rsidR="00486562" w:rsidRDefault="00486562" w:rsidP="004A58CD">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xml:space="preserve">عدم التوعية بتحريم الإسلام </w:t>
            </w:r>
            <w:r w:rsidR="00737307">
              <w:rPr>
                <w:rFonts w:hint="cs"/>
                <w:sz w:val="16"/>
                <w:szCs w:val="24"/>
                <w:rtl/>
                <w:lang w:bidi="ar-EG"/>
              </w:rPr>
              <w:t>ل</w:t>
            </w:r>
            <w:r>
              <w:rPr>
                <w:rFonts w:hint="cs"/>
                <w:sz w:val="16"/>
                <w:szCs w:val="24"/>
                <w:rtl/>
                <w:lang w:bidi="ar-EG"/>
              </w:rPr>
              <w:t>لتضحية بالنفس</w:t>
            </w:r>
          </w:p>
        </w:tc>
        <w:tc>
          <w:tcPr>
            <w:tcW w:w="2863" w:type="dxa"/>
            <w:shd w:val="clear" w:color="auto" w:fill="auto"/>
            <w:vAlign w:val="bottom"/>
          </w:tcPr>
          <w:p w:rsidR="00486562" w:rsidRDefault="00486562" w:rsidP="004A58C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w:t>
            </w:r>
          </w:p>
        </w:tc>
      </w:tr>
      <w:tr w:rsidR="00486562" w:rsidRPr="005836DF">
        <w:tblPrEx>
          <w:tblCellMar>
            <w:top w:w="0" w:type="dxa"/>
            <w:bottom w:w="0" w:type="dxa"/>
          </w:tblCellMar>
        </w:tblPrEx>
        <w:trPr>
          <w:cantSplit/>
        </w:trPr>
        <w:tc>
          <w:tcPr>
            <w:tcW w:w="3660" w:type="dxa"/>
            <w:tcBorders>
              <w:bottom w:val="single" w:sz="12" w:space="0" w:color="auto"/>
            </w:tcBorders>
            <w:shd w:val="clear" w:color="auto" w:fill="auto"/>
            <w:vAlign w:val="bottom"/>
          </w:tcPr>
          <w:p w:rsidR="00486562" w:rsidRPr="005836DF" w:rsidRDefault="00486562" w:rsidP="004A58CD">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الأُمية</w:t>
            </w:r>
          </w:p>
        </w:tc>
        <w:tc>
          <w:tcPr>
            <w:tcW w:w="2863" w:type="dxa"/>
            <w:tcBorders>
              <w:bottom w:val="single" w:sz="12" w:space="0" w:color="auto"/>
            </w:tcBorders>
            <w:shd w:val="clear" w:color="auto" w:fill="auto"/>
            <w:vAlign w:val="bottom"/>
          </w:tcPr>
          <w:p w:rsidR="00486562" w:rsidRPr="005836DF" w:rsidRDefault="00486562" w:rsidP="004A58C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w:t>
            </w:r>
          </w:p>
        </w:tc>
      </w:tr>
    </w:tbl>
    <w:p w:rsidR="00486562" w:rsidRPr="005836DF" w:rsidRDefault="00486562" w:rsidP="00486562">
      <w:pPr>
        <w:pStyle w:val="SingleTxt"/>
        <w:spacing w:after="0" w:line="120" w:lineRule="exact"/>
        <w:rPr>
          <w:rFonts w:hint="cs"/>
          <w:sz w:val="10"/>
          <w:rtl/>
          <w:lang w:bidi="ar-EG"/>
        </w:rPr>
      </w:pPr>
    </w:p>
    <w:p w:rsidR="00486562" w:rsidRPr="005836DF" w:rsidRDefault="00486562" w:rsidP="00486562">
      <w:pPr>
        <w:pStyle w:val="SingleTxt"/>
        <w:spacing w:after="0" w:line="120" w:lineRule="exact"/>
        <w:rPr>
          <w:rFonts w:hint="cs"/>
          <w:sz w:val="10"/>
          <w:rtl/>
          <w:lang w:bidi="ar-EG"/>
        </w:rPr>
      </w:pPr>
    </w:p>
    <w:p w:rsidR="006B1A13" w:rsidRDefault="00486562" w:rsidP="00737307">
      <w:pPr>
        <w:pStyle w:val="SingleTxt"/>
        <w:rPr>
          <w:rFonts w:hint="cs"/>
          <w:rtl/>
          <w:lang w:bidi="ar-EG"/>
        </w:rPr>
      </w:pPr>
      <w:r>
        <w:rPr>
          <w:rFonts w:hint="cs"/>
          <w:rtl/>
          <w:lang w:bidi="ar-EG"/>
        </w:rPr>
        <w:t>61 -</w:t>
      </w:r>
      <w:r>
        <w:rPr>
          <w:rFonts w:hint="cs"/>
          <w:rtl/>
          <w:lang w:bidi="ar-EG"/>
        </w:rPr>
        <w:tab/>
      </w:r>
      <w:r w:rsidR="006B1A13">
        <w:rPr>
          <w:rFonts w:hint="cs"/>
          <w:rtl/>
          <w:lang w:bidi="ar-EG"/>
        </w:rPr>
        <w:t xml:space="preserve">وإدراكا بأن التضحية بالنفس تمثل مشكلة خطيرة للمجتمع الأفغاني، اتخذت كل من حكومة أفغانستان والمجتمع المدني تدابير مختلفة لمحاربة هذه الظاهرة. فيجري نشر برامج للتوعية عن عواقب التضحية بالنفس على نطاق واسع في وسائل </w:t>
      </w:r>
      <w:r w:rsidR="00456C53">
        <w:rPr>
          <w:rFonts w:hint="cs"/>
          <w:rtl/>
          <w:lang w:bidi="ar-EG"/>
        </w:rPr>
        <w:t>الإعلام</w:t>
      </w:r>
      <w:r w:rsidR="006B1A13">
        <w:rPr>
          <w:rFonts w:hint="cs"/>
          <w:rtl/>
          <w:lang w:bidi="ar-EG"/>
        </w:rPr>
        <w:t xml:space="preserve"> الحكومية والخاصة. وعلاوة على ذلك، تم إنشاء مكتب </w:t>
      </w:r>
      <w:r w:rsidR="00737307">
        <w:rPr>
          <w:rFonts w:hint="cs"/>
          <w:rtl/>
          <w:lang w:bidi="ar-EG"/>
        </w:rPr>
        <w:t>للمدعي العام</w:t>
      </w:r>
      <w:r w:rsidR="006B1A13">
        <w:rPr>
          <w:rFonts w:hint="cs"/>
          <w:rtl/>
          <w:lang w:bidi="ar-EG"/>
        </w:rPr>
        <w:t xml:space="preserve"> مختص بالتعامل مع العنف المنزلي للرد على الشكاوى المتعلقة بالعنف المنزلي. وقامت وزارة الصحة العامة ومنظمات دولية تعمل في القطاع الصحي ببناء عدد من المستشفيات في جميع أنحاء البلد لتقديم الرعاية المناسبة لضحايا التضحية بالنفس ومعظمهم من النساء. وعموماً، هناك أيضاً 117 مستشفي تعالج ضحايا التضحية بالنفس؛ غير أن بعض الولايات مثل ولاية هارات توجد بها مستشفيات مستقلة لحالات التضحية بالنفس. وعلاوة على ذلك، فقد ط</w:t>
      </w:r>
      <w:r>
        <w:rPr>
          <w:rFonts w:hint="cs"/>
          <w:rtl/>
          <w:lang w:bidi="ar-EG"/>
        </w:rPr>
        <w:t>ُ</w:t>
      </w:r>
      <w:r w:rsidR="006B1A13">
        <w:rPr>
          <w:rFonts w:hint="cs"/>
          <w:rtl/>
          <w:lang w:bidi="ar-EG"/>
        </w:rPr>
        <w:t>لب من رجال الدين تعريف السكان بحرمة هذا العمل في الإسلام</w:t>
      </w:r>
      <w:r w:rsidR="00737307">
        <w:rPr>
          <w:rFonts w:hint="cs"/>
          <w:rtl/>
          <w:lang w:bidi="ar-EG"/>
        </w:rPr>
        <w:t>،</w:t>
      </w:r>
      <w:r w:rsidR="006B1A13">
        <w:rPr>
          <w:rFonts w:hint="cs"/>
          <w:rtl/>
          <w:lang w:bidi="ar-EG"/>
        </w:rPr>
        <w:t xml:space="preserve"> وتلق</w:t>
      </w:r>
      <w:r w:rsidR="00737307">
        <w:rPr>
          <w:rFonts w:hint="cs"/>
          <w:rtl/>
          <w:lang w:bidi="ar-EG"/>
        </w:rPr>
        <w:t>ّ</w:t>
      </w:r>
      <w:r>
        <w:rPr>
          <w:rFonts w:hint="cs"/>
          <w:rtl/>
          <w:lang w:bidi="ar-EG"/>
        </w:rPr>
        <w:t>ي</w:t>
      </w:r>
      <w:r w:rsidR="006B1A13">
        <w:rPr>
          <w:rFonts w:hint="cs"/>
          <w:rtl/>
          <w:lang w:bidi="ar-EG"/>
        </w:rPr>
        <w:t xml:space="preserve"> الضحايا المشورة القانونية والدعم القانوني. وفي الوقت نفسه</w:t>
      </w:r>
      <w:r w:rsidR="00737307">
        <w:rPr>
          <w:rFonts w:hint="cs"/>
          <w:rtl/>
          <w:lang w:bidi="ar-EG"/>
        </w:rPr>
        <w:t>،</w:t>
      </w:r>
      <w:r w:rsidR="006B1A13">
        <w:rPr>
          <w:rFonts w:hint="cs"/>
          <w:rtl/>
          <w:lang w:bidi="ar-EG"/>
        </w:rPr>
        <w:t xml:space="preserve"> يفرض قانون القضاء على العنف ضد المرأة عقوبات مشددة على الأشخاص </w:t>
      </w:r>
      <w:r w:rsidR="00B36195">
        <w:rPr>
          <w:rFonts w:hint="cs"/>
          <w:rtl/>
          <w:lang w:bidi="ar-EG"/>
        </w:rPr>
        <w:t>الذين</w:t>
      </w:r>
      <w:r w:rsidR="006B1A13">
        <w:rPr>
          <w:rFonts w:hint="cs"/>
          <w:rtl/>
          <w:lang w:bidi="ar-EG"/>
        </w:rPr>
        <w:t xml:space="preserve"> يتسببون في تضحية المرأة بنفسها.</w:t>
      </w:r>
    </w:p>
    <w:p w:rsidR="006B1A13" w:rsidRDefault="006B1A13" w:rsidP="006B1A13">
      <w:pPr>
        <w:pStyle w:val="SingleTxt"/>
        <w:rPr>
          <w:rFonts w:hint="cs"/>
          <w:rtl/>
          <w:lang w:bidi="ar-EG"/>
        </w:rPr>
      </w:pPr>
    </w:p>
    <w:p w:rsidR="0091409D" w:rsidRDefault="006B1A13" w:rsidP="00325B5E">
      <w:pPr>
        <w:pStyle w:val="SingleTxt"/>
        <w:spacing w:line="260" w:lineRule="exact"/>
        <w:ind w:left="1264" w:right="1264" w:hanging="684"/>
        <w:rPr>
          <w:rFonts w:hint="cs"/>
          <w:rtl/>
          <w:lang w:bidi="ar-EG"/>
        </w:rPr>
      </w:pPr>
      <w:r>
        <w:rPr>
          <w:lang w:bidi="ar-EG"/>
        </w:rPr>
        <w:br w:type="page"/>
      </w:r>
      <w:r w:rsidR="00D76DD6">
        <w:rPr>
          <w:noProof/>
        </w:rPr>
        <w:pict>
          <v:shape id="_x0000_s1065" type="#_x0000_t75" style="position:absolute;left:0;text-align:left;margin-left:0;margin-top:39.5pt;width:489.25pt;height:194.5pt;z-index:-78" wrapcoords="-33 0 -33 21457 21600 21457 21600 0 -33 0">
            <v:imagedata r:id="rId19" o:title="الشكل 4"/>
            <w10:wrap type="tight"/>
          </v:shape>
        </w:pict>
      </w:r>
      <w:r>
        <w:rPr>
          <w:rFonts w:hint="cs"/>
          <w:rtl/>
          <w:lang w:bidi="ar-EG"/>
        </w:rPr>
        <w:t>الشكل 4</w:t>
      </w:r>
    </w:p>
    <w:p w:rsidR="006B1A13" w:rsidRDefault="006B1A13" w:rsidP="00325B5E">
      <w:pPr>
        <w:pStyle w:val="SingleTxt"/>
        <w:spacing w:line="260" w:lineRule="exact"/>
        <w:ind w:left="1264" w:right="1264" w:hanging="684"/>
        <w:rPr>
          <w:rFonts w:hint="cs"/>
          <w:b/>
          <w:bCs/>
          <w:rtl/>
          <w:lang w:bidi="ar-EG"/>
        </w:rPr>
      </w:pPr>
      <w:r w:rsidRPr="0091409D">
        <w:rPr>
          <w:rFonts w:hint="cs"/>
          <w:b/>
          <w:bCs/>
          <w:rtl/>
          <w:lang w:bidi="ar-EG"/>
        </w:rPr>
        <w:t>النسبة المئوية لكل نوع من العنف ضد المرأة</w:t>
      </w:r>
    </w:p>
    <w:p w:rsidR="006B1A13" w:rsidRPr="00D76DD6" w:rsidRDefault="00D76DD6" w:rsidP="00D76DD6">
      <w:pPr>
        <w:pStyle w:val="SingleTxt"/>
        <w:rPr>
          <w:rFonts w:hint="cs"/>
          <w:rtl/>
          <w:lang w:bidi="ar-EG"/>
        </w:rPr>
      </w:pPr>
      <w:r>
        <w:rPr>
          <w:rFonts w:hint="cs"/>
          <w:noProof/>
          <w:w w:val="100"/>
          <w:rtl/>
        </w:rPr>
        <w:pict>
          <v:shape id="_x0000_s1066" type="#_x0000_t202" style="position:absolute;left:0;text-align:left;margin-left:36.05pt;margin-top:-91.6pt;width:56.65pt;height:79.4pt;z-index:12" filled="f" stroked="f">
            <v:textbox style="layout-flow:vertical;mso-layout-flow-alt:bottom-to-top;mso-next-textbox:#_x0000_s1066">
              <w:txbxContent>
                <w:p w:rsidR="00952CE8" w:rsidRDefault="00952CE8" w:rsidP="006B1A13">
                  <w:pPr>
                    <w:jc w:val="left"/>
                    <w:rPr>
                      <w:rFonts w:hint="cs"/>
                      <w:rtl/>
                      <w:lang w:bidi="ar-EG"/>
                    </w:rPr>
                  </w:pPr>
                  <w:r>
                    <w:rPr>
                      <w:rFonts w:hint="cs"/>
                      <w:rtl/>
                      <w:lang w:bidi="ar-EG"/>
                    </w:rPr>
                    <w:t>أربعة أنواع</w:t>
                  </w:r>
                </w:p>
                <w:p w:rsidR="00952CE8" w:rsidRDefault="00952CE8" w:rsidP="006B1A13">
                  <w:pPr>
                    <w:jc w:val="left"/>
                    <w:rPr>
                      <w:rFonts w:hint="cs"/>
                      <w:rtl/>
                      <w:lang w:bidi="ar-EG"/>
                    </w:rPr>
                  </w:pPr>
                  <w:r>
                    <w:rPr>
                      <w:rFonts w:hint="cs"/>
                      <w:rtl/>
                      <w:lang w:bidi="ar-EG"/>
                    </w:rPr>
                    <w:t>من العنف</w:t>
                  </w:r>
                </w:p>
              </w:txbxContent>
            </v:textbox>
            <w10:wrap anchorx="page"/>
          </v:shape>
        </w:pict>
      </w:r>
      <w:r>
        <w:rPr>
          <w:rFonts w:hint="cs"/>
          <w:noProof/>
          <w:w w:val="100"/>
          <w:rtl/>
        </w:rPr>
        <w:pict>
          <v:shape id="_x0000_s1067" type="#_x0000_t202" style="position:absolute;left:0;text-align:left;margin-left:128.75pt;margin-top:-91.6pt;width:56.65pt;height:79.4pt;z-index:13" filled="f" stroked="f">
            <v:textbox style="layout-flow:vertical;mso-layout-flow-alt:bottom-to-top;mso-next-textbox:#_x0000_s1067">
              <w:txbxContent>
                <w:p w:rsidR="00952CE8" w:rsidRDefault="00952CE8" w:rsidP="006B1A13">
                  <w:pPr>
                    <w:jc w:val="left"/>
                    <w:rPr>
                      <w:rFonts w:hint="cs"/>
                      <w:rtl/>
                      <w:lang w:bidi="ar-EG"/>
                    </w:rPr>
                  </w:pPr>
                  <w:r>
                    <w:rPr>
                      <w:rFonts w:hint="cs"/>
                      <w:rtl/>
                      <w:lang w:bidi="ar-EG"/>
                    </w:rPr>
                    <w:t>ثلاثة أنواع</w:t>
                  </w:r>
                </w:p>
                <w:p w:rsidR="00952CE8" w:rsidRDefault="00952CE8" w:rsidP="006B1A13">
                  <w:pPr>
                    <w:jc w:val="left"/>
                    <w:rPr>
                      <w:rFonts w:hint="cs"/>
                      <w:rtl/>
                      <w:lang w:bidi="ar-EG"/>
                    </w:rPr>
                  </w:pPr>
                  <w:r>
                    <w:rPr>
                      <w:rFonts w:hint="cs"/>
                      <w:rtl/>
                      <w:lang w:bidi="ar-EG"/>
                    </w:rPr>
                    <w:t>من العنف</w:t>
                  </w:r>
                </w:p>
              </w:txbxContent>
            </v:textbox>
            <w10:wrap anchorx="page"/>
          </v:shape>
        </w:pict>
      </w:r>
      <w:r>
        <w:rPr>
          <w:rFonts w:hint="cs"/>
          <w:noProof/>
          <w:w w:val="100"/>
          <w:rtl/>
        </w:rPr>
        <w:pict>
          <v:shape id="_x0000_s1068" type="#_x0000_t202" style="position:absolute;left:0;text-align:left;margin-left:221.45pt;margin-top:-91.6pt;width:56.65pt;height:61.4pt;z-index:14" filled="f" stroked="f">
            <v:textbox style="layout-flow:vertical;mso-layout-flow-alt:bottom-to-top;mso-next-textbox:#_x0000_s1068">
              <w:txbxContent>
                <w:p w:rsidR="00952CE8" w:rsidRDefault="00952CE8" w:rsidP="006B1A13">
                  <w:pPr>
                    <w:jc w:val="left"/>
                    <w:rPr>
                      <w:rFonts w:hint="cs"/>
                      <w:rtl/>
                      <w:lang w:bidi="ar-EG"/>
                    </w:rPr>
                  </w:pPr>
                  <w:r>
                    <w:rPr>
                      <w:rFonts w:hint="cs"/>
                      <w:rtl/>
                      <w:lang w:bidi="ar-EG"/>
                    </w:rPr>
                    <w:t xml:space="preserve">نوعان من </w:t>
                  </w:r>
                </w:p>
                <w:p w:rsidR="00952CE8" w:rsidRDefault="00952CE8" w:rsidP="006B1A13">
                  <w:pPr>
                    <w:jc w:val="left"/>
                    <w:rPr>
                      <w:rFonts w:hint="cs"/>
                      <w:rtl/>
                      <w:lang w:bidi="ar-EG"/>
                    </w:rPr>
                  </w:pPr>
                  <w:r>
                    <w:rPr>
                      <w:rFonts w:hint="cs"/>
                      <w:rtl/>
                      <w:lang w:bidi="ar-EG"/>
                    </w:rPr>
                    <w:t>العنف</w:t>
                  </w:r>
                </w:p>
              </w:txbxContent>
            </v:textbox>
            <w10:wrap anchorx="page"/>
          </v:shape>
        </w:pict>
      </w:r>
      <w:r>
        <w:rPr>
          <w:rFonts w:hint="cs"/>
          <w:noProof/>
          <w:w w:val="100"/>
          <w:rtl/>
        </w:rPr>
        <w:pict>
          <v:shape id="_x0000_s1069" type="#_x0000_t202" style="position:absolute;left:0;text-align:left;margin-left:309pt;margin-top:-91.6pt;width:56.65pt;height:79.4pt;z-index:15" filled="f" stroked="f">
            <v:textbox style="layout-flow:vertical;mso-layout-flow-alt:bottom-to-top;mso-next-textbox:#_x0000_s1069">
              <w:txbxContent>
                <w:p w:rsidR="00952CE8" w:rsidRDefault="00952CE8" w:rsidP="006B1A13">
                  <w:pPr>
                    <w:jc w:val="left"/>
                    <w:rPr>
                      <w:rFonts w:hint="cs"/>
                      <w:rtl/>
                      <w:lang w:bidi="ar-EG"/>
                    </w:rPr>
                  </w:pPr>
                  <w:r>
                    <w:rPr>
                      <w:rFonts w:hint="cs"/>
                      <w:rtl/>
                      <w:lang w:bidi="ar-EG"/>
                    </w:rPr>
                    <w:t xml:space="preserve">نوع واحد </w:t>
                  </w:r>
                </w:p>
                <w:p w:rsidR="00952CE8" w:rsidRDefault="00952CE8" w:rsidP="006B1A13">
                  <w:pPr>
                    <w:jc w:val="left"/>
                    <w:rPr>
                      <w:rFonts w:hint="cs"/>
                      <w:rtl/>
                      <w:lang w:bidi="ar-EG"/>
                    </w:rPr>
                  </w:pPr>
                  <w:r>
                    <w:rPr>
                      <w:rFonts w:hint="cs"/>
                      <w:rtl/>
                      <w:lang w:bidi="ar-EG"/>
                    </w:rPr>
                    <w:t>من العنف</w:t>
                  </w:r>
                </w:p>
              </w:txbxContent>
            </v:textbox>
            <w10:wrap anchorx="page"/>
          </v:shape>
        </w:pict>
      </w:r>
      <w:r>
        <w:rPr>
          <w:rFonts w:hint="cs"/>
          <w:noProof/>
          <w:w w:val="100"/>
          <w:rtl/>
        </w:rPr>
        <w:pict>
          <v:shape id="_x0000_s1070" type="#_x0000_t202" style="position:absolute;left:0;text-align:left;margin-left:412pt;margin-top:-93.2pt;width:36.05pt;height:63pt;z-index:16" filled="f" stroked="f">
            <v:textbox style="layout-flow:vertical;mso-layout-flow-alt:bottom-to-top;mso-next-textbox:#_x0000_s1070">
              <w:txbxContent>
                <w:p w:rsidR="00952CE8" w:rsidRDefault="00952CE8" w:rsidP="006B1A13">
                  <w:pPr>
                    <w:jc w:val="left"/>
                    <w:rPr>
                      <w:rFonts w:hint="cs"/>
                      <w:rtl/>
                      <w:lang w:bidi="ar-EG"/>
                    </w:rPr>
                  </w:pPr>
                  <w:r>
                    <w:rPr>
                      <w:rFonts w:hint="cs"/>
                      <w:rtl/>
                      <w:lang w:bidi="ar-EG"/>
                    </w:rPr>
                    <w:t>لا عنف</w:t>
                  </w:r>
                </w:p>
              </w:txbxContent>
            </v:textbox>
            <w10:wrap anchorx="page"/>
          </v:shape>
        </w:pict>
      </w:r>
      <w:r w:rsidR="006B1A13">
        <w:rPr>
          <w:rFonts w:hint="cs"/>
          <w:rtl/>
          <w:lang w:bidi="ar-EG"/>
        </w:rPr>
        <w:t>(</w:t>
      </w:r>
      <w:r w:rsidR="006B1A13">
        <w:rPr>
          <w:rFonts w:hint="cs"/>
          <w:i/>
          <w:iCs/>
          <w:rtl/>
          <w:lang w:bidi="ar-EG"/>
        </w:rPr>
        <w:t>المصدر: استقصاء أجرته رابطة الحقوق العالمية في عام 20</w:t>
      </w:r>
      <w:r w:rsidR="007015B3">
        <w:rPr>
          <w:rFonts w:hint="cs"/>
          <w:i/>
          <w:iCs/>
          <w:rtl/>
          <w:lang w:bidi="ar-EG"/>
        </w:rPr>
        <w:t>06 شارك فيه 4700 من أفراد الأسر</w:t>
      </w:r>
      <w:r w:rsidR="006B1A13">
        <w:rPr>
          <w:rFonts w:hint="cs"/>
          <w:i/>
          <w:iCs/>
          <w:rtl/>
          <w:lang w:bidi="ar-EG"/>
        </w:rPr>
        <w:t xml:space="preserve"> في 16 ولاية)</w:t>
      </w:r>
    </w:p>
    <w:p w:rsidR="0091409D" w:rsidRDefault="006B1A13" w:rsidP="00325B5E">
      <w:pPr>
        <w:pStyle w:val="SingleTxt"/>
        <w:ind w:hanging="687"/>
        <w:rPr>
          <w:rFonts w:hint="cs"/>
          <w:rtl/>
          <w:lang w:bidi="ar-EG"/>
        </w:rPr>
      </w:pPr>
      <w:r>
        <w:rPr>
          <w:rFonts w:hint="cs"/>
          <w:rtl/>
          <w:lang w:bidi="ar-EG"/>
        </w:rPr>
        <w:t>الشكل 5</w:t>
      </w:r>
    </w:p>
    <w:p w:rsidR="006B1A13" w:rsidRPr="0091409D" w:rsidRDefault="0091409D" w:rsidP="00325B5E">
      <w:pPr>
        <w:pStyle w:val="SingleTxt"/>
        <w:spacing w:line="260" w:lineRule="exact"/>
        <w:ind w:left="1264" w:right="1264" w:hanging="684"/>
        <w:rPr>
          <w:rFonts w:hint="cs"/>
          <w:b/>
          <w:bCs/>
          <w:rtl/>
          <w:lang w:bidi="ar-EG"/>
        </w:rPr>
      </w:pPr>
      <w:r>
        <w:rPr>
          <w:noProof/>
        </w:rPr>
        <w:pict>
          <v:shape id="_x0000_s1071" type="#_x0000_t75" style="position:absolute;left:0;text-align:left;margin-left:-10.3pt;margin-top:14.8pt;width:492pt;height:259.4pt;z-index:-72" wrapcoords="-33 0 -33 21479 21600 21479 21600 0 -33 0">
            <v:imagedata r:id="rId20" o:title="الشكل 5"/>
            <w10:wrap type="tight"/>
          </v:shape>
        </w:pict>
      </w:r>
      <w:r w:rsidR="006B1A13" w:rsidRPr="0091409D">
        <w:rPr>
          <w:rFonts w:hint="cs"/>
          <w:b/>
          <w:bCs/>
          <w:rtl/>
          <w:lang w:bidi="ar-EG"/>
        </w:rPr>
        <w:t>النسبة المئوية للنساء من ضحايا العنف</w:t>
      </w:r>
    </w:p>
    <w:p w:rsidR="006B1A13" w:rsidRPr="0091409D" w:rsidRDefault="00E05E81" w:rsidP="0091409D">
      <w:pPr>
        <w:pStyle w:val="SingleTxt"/>
        <w:rPr>
          <w:rFonts w:hint="cs"/>
          <w:rtl/>
          <w:lang w:bidi="ar-EG"/>
        </w:rPr>
      </w:pPr>
      <w:r>
        <w:rPr>
          <w:noProof/>
          <w:w w:val="100"/>
        </w:rPr>
        <w:pict>
          <v:shape id="_x0000_s1072" type="#_x0000_t202" style="position:absolute;left:0;text-align:left;margin-left:36.05pt;margin-top:-80.2pt;width:56.65pt;height:54pt;z-index:18" filled="f" stroked="f">
            <v:textbox style="layout-flow:vertical;mso-layout-flow-alt:bottom-to-top;mso-next-textbox:#_x0000_s1072">
              <w:txbxContent>
                <w:p w:rsidR="00952CE8" w:rsidRDefault="00952CE8" w:rsidP="006B1A13">
                  <w:pPr>
                    <w:jc w:val="left"/>
                    <w:rPr>
                      <w:rFonts w:hint="cs"/>
                      <w:rtl/>
                      <w:lang w:bidi="ar-EG"/>
                    </w:rPr>
                  </w:pPr>
                  <w:r>
                    <w:rPr>
                      <w:rFonts w:hint="cs"/>
                      <w:rtl/>
                      <w:lang w:bidi="ar-EG"/>
                    </w:rPr>
                    <w:t>العنف</w:t>
                  </w:r>
                </w:p>
                <w:p w:rsidR="00952CE8" w:rsidRDefault="00952CE8" w:rsidP="006B1A13">
                  <w:pPr>
                    <w:jc w:val="left"/>
                    <w:rPr>
                      <w:rFonts w:hint="cs"/>
                      <w:rtl/>
                      <w:lang w:bidi="ar-EG"/>
                    </w:rPr>
                  </w:pPr>
                  <w:r>
                    <w:rPr>
                      <w:rFonts w:hint="cs"/>
                      <w:rtl/>
                      <w:lang w:bidi="ar-EG"/>
                    </w:rPr>
                    <w:t xml:space="preserve"> العقلي</w:t>
                  </w:r>
                </w:p>
              </w:txbxContent>
            </v:textbox>
            <w10:wrap anchorx="page"/>
          </v:shape>
        </w:pict>
      </w:r>
      <w:r>
        <w:rPr>
          <w:rFonts w:hint="cs"/>
          <w:noProof/>
          <w:w w:val="100"/>
          <w:rtl/>
        </w:rPr>
        <w:pict>
          <v:shape id="_x0000_s1073" type="#_x0000_t202" style="position:absolute;left:0;text-align:left;margin-left:154.5pt;margin-top:-84.2pt;width:56.65pt;height:54pt;z-index:19" filled="f" stroked="f">
            <v:textbox style="layout-flow:vertical;mso-layout-flow-alt:bottom-to-top;mso-next-textbox:#_x0000_s1073">
              <w:txbxContent>
                <w:p w:rsidR="00952CE8" w:rsidRDefault="00952CE8" w:rsidP="006B1A13">
                  <w:pPr>
                    <w:jc w:val="left"/>
                    <w:rPr>
                      <w:rFonts w:hint="cs"/>
                      <w:rtl/>
                      <w:lang w:bidi="ar-EG"/>
                    </w:rPr>
                  </w:pPr>
                  <w:r>
                    <w:rPr>
                      <w:rFonts w:hint="cs"/>
                      <w:rtl/>
                      <w:lang w:bidi="ar-EG"/>
                    </w:rPr>
                    <w:t>الزواج</w:t>
                  </w:r>
                </w:p>
                <w:p w:rsidR="00952CE8" w:rsidRDefault="00952CE8" w:rsidP="006B1A13">
                  <w:pPr>
                    <w:jc w:val="left"/>
                    <w:rPr>
                      <w:rFonts w:hint="cs"/>
                      <w:rtl/>
                      <w:lang w:bidi="ar-EG"/>
                    </w:rPr>
                  </w:pPr>
                  <w:r>
                    <w:rPr>
                      <w:rFonts w:hint="cs"/>
                      <w:rtl/>
                      <w:lang w:bidi="ar-EG"/>
                    </w:rPr>
                    <w:t>بالإكراه</w:t>
                  </w:r>
                </w:p>
              </w:txbxContent>
            </v:textbox>
            <w10:wrap anchorx="page"/>
          </v:shape>
        </w:pict>
      </w:r>
      <w:r>
        <w:rPr>
          <w:rFonts w:hint="cs"/>
          <w:noProof/>
          <w:w w:val="100"/>
          <w:rtl/>
        </w:rPr>
        <w:pict>
          <v:shape id="_x0000_s1074" type="#_x0000_t202" style="position:absolute;left:0;text-align:left;margin-left:262.65pt;margin-top:-84.2pt;width:56.65pt;height:54pt;z-index:20" filled="f" stroked="f">
            <v:textbox style="layout-flow:vertical;mso-layout-flow-alt:bottom-to-top;mso-next-textbox:#_x0000_s1074">
              <w:txbxContent>
                <w:p w:rsidR="00952CE8" w:rsidRDefault="00952CE8" w:rsidP="006B1A13">
                  <w:pPr>
                    <w:jc w:val="left"/>
                    <w:rPr>
                      <w:rFonts w:hint="cs"/>
                      <w:rtl/>
                      <w:lang w:bidi="ar-EG"/>
                    </w:rPr>
                  </w:pPr>
                  <w:r>
                    <w:rPr>
                      <w:rFonts w:hint="cs"/>
                      <w:rtl/>
                      <w:lang w:bidi="ar-EG"/>
                    </w:rPr>
                    <w:t>العنف</w:t>
                  </w:r>
                </w:p>
                <w:p w:rsidR="00952CE8" w:rsidRDefault="00952CE8" w:rsidP="006B1A13">
                  <w:pPr>
                    <w:jc w:val="left"/>
                    <w:rPr>
                      <w:rFonts w:hint="cs"/>
                      <w:rtl/>
                      <w:lang w:bidi="ar-EG"/>
                    </w:rPr>
                  </w:pPr>
                  <w:r>
                    <w:rPr>
                      <w:rFonts w:hint="cs"/>
                      <w:rtl/>
                      <w:lang w:bidi="ar-EG"/>
                    </w:rPr>
                    <w:t>البدني</w:t>
                  </w:r>
                </w:p>
              </w:txbxContent>
            </v:textbox>
            <w10:wrap anchorx="page"/>
          </v:shape>
        </w:pict>
      </w:r>
      <w:r>
        <w:rPr>
          <w:rFonts w:hint="cs"/>
          <w:noProof/>
          <w:w w:val="100"/>
          <w:rtl/>
        </w:rPr>
        <w:pict>
          <v:shape id="_x0000_s1075" type="#_x0000_t202" style="position:absolute;left:0;text-align:left;margin-left:381.1pt;margin-top:-84.2pt;width:56.65pt;height:54pt;z-index:21" filled="f" stroked="f">
            <v:textbox style="layout-flow:vertical;mso-layout-flow-alt:bottom-to-top;mso-next-textbox:#_x0000_s1075">
              <w:txbxContent>
                <w:p w:rsidR="00952CE8" w:rsidRDefault="00952CE8" w:rsidP="006B1A13">
                  <w:pPr>
                    <w:jc w:val="left"/>
                    <w:rPr>
                      <w:rFonts w:hint="cs"/>
                      <w:rtl/>
                      <w:lang w:bidi="ar-EG"/>
                    </w:rPr>
                  </w:pPr>
                  <w:r>
                    <w:rPr>
                      <w:rFonts w:hint="cs"/>
                      <w:rtl/>
                      <w:lang w:bidi="ar-EG"/>
                    </w:rPr>
                    <w:t>العنف</w:t>
                  </w:r>
                </w:p>
                <w:p w:rsidR="00952CE8" w:rsidRDefault="00952CE8" w:rsidP="006B1A13">
                  <w:pPr>
                    <w:jc w:val="left"/>
                    <w:rPr>
                      <w:rFonts w:hint="cs"/>
                      <w:rtl/>
                      <w:lang w:bidi="ar-EG"/>
                    </w:rPr>
                  </w:pPr>
                  <w:r>
                    <w:rPr>
                      <w:rFonts w:hint="cs"/>
                      <w:rtl/>
                      <w:lang w:bidi="ar-EG"/>
                    </w:rPr>
                    <w:t>الجنسي</w:t>
                  </w:r>
                </w:p>
              </w:txbxContent>
            </v:textbox>
            <w10:wrap anchorx="page"/>
          </v:shape>
        </w:pict>
      </w:r>
      <w:r w:rsidR="006B1A13">
        <w:rPr>
          <w:rFonts w:hint="cs"/>
          <w:rtl/>
          <w:lang w:bidi="ar-EG"/>
        </w:rPr>
        <w:t>(</w:t>
      </w:r>
      <w:r w:rsidR="006B1A13">
        <w:rPr>
          <w:rFonts w:hint="cs"/>
          <w:i/>
          <w:iCs/>
          <w:rtl/>
          <w:lang w:bidi="ar-EG"/>
        </w:rPr>
        <w:t>المصدر: استقصاء رابطة الحقوق العالمية)</w:t>
      </w:r>
    </w:p>
    <w:p w:rsidR="006B1A13" w:rsidRPr="00CB7479" w:rsidRDefault="006B1A13" w:rsidP="00486562">
      <w:pPr>
        <w:pStyle w:val="SingleTxt"/>
        <w:jc w:val="left"/>
        <w:rPr>
          <w:rFonts w:hint="cs"/>
          <w:b/>
          <w:bCs/>
          <w:rtl/>
          <w:lang w:bidi="ar-EG"/>
        </w:rPr>
      </w:pPr>
      <w:r w:rsidRPr="00486562">
        <w:rPr>
          <w:rFonts w:hint="cs"/>
          <w:rtl/>
          <w:lang w:bidi="ar-EG"/>
        </w:rPr>
        <w:t>الجدول6</w:t>
      </w:r>
      <w:r w:rsidR="00486562">
        <w:rPr>
          <w:rtl/>
          <w:lang w:bidi="ar-EG"/>
        </w:rPr>
        <w:br/>
      </w:r>
      <w:r w:rsidRPr="00CB7479">
        <w:rPr>
          <w:rFonts w:hint="cs"/>
          <w:b/>
          <w:bCs/>
          <w:rtl/>
          <w:lang w:bidi="ar-EG"/>
        </w:rPr>
        <w:t>الأنواع المختلفة للعنف ضد المرأة في عام 2008 (اللجنة الأفغانية المستقلة المعنية بحقوق الإنسان)</w:t>
      </w:r>
    </w:p>
    <w:tbl>
      <w:tblPr>
        <w:bidiVisual/>
        <w:tblW w:w="7320" w:type="dxa"/>
        <w:tblInd w:w="1267" w:type="dxa"/>
        <w:tblLayout w:type="fixed"/>
        <w:tblCellMar>
          <w:left w:w="0" w:type="dxa"/>
          <w:right w:w="0" w:type="dxa"/>
        </w:tblCellMar>
        <w:tblLook w:val="0000" w:firstRow="0" w:lastRow="0" w:firstColumn="0" w:lastColumn="0" w:noHBand="0" w:noVBand="0"/>
      </w:tblPr>
      <w:tblGrid>
        <w:gridCol w:w="3660"/>
        <w:gridCol w:w="3660"/>
      </w:tblGrid>
      <w:tr w:rsidR="00DE3BAE" w:rsidRPr="00DE3BAE">
        <w:tblPrEx>
          <w:tblCellMar>
            <w:top w:w="0" w:type="dxa"/>
            <w:bottom w:w="0" w:type="dxa"/>
          </w:tblCellMar>
        </w:tblPrEx>
        <w:trPr>
          <w:cantSplit/>
          <w:tblHeader/>
        </w:trPr>
        <w:tc>
          <w:tcPr>
            <w:tcW w:w="3660" w:type="dxa"/>
            <w:tcBorders>
              <w:top w:val="single" w:sz="4" w:space="0" w:color="auto"/>
              <w:bottom w:val="single" w:sz="12" w:space="0" w:color="auto"/>
            </w:tcBorders>
            <w:shd w:val="clear" w:color="auto" w:fill="auto"/>
            <w:vAlign w:val="bottom"/>
          </w:tcPr>
          <w:p w:rsidR="00DE3BAE" w:rsidRPr="00DE3BAE" w:rsidRDefault="00DE3BAE" w:rsidP="00DE3BAE">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نوع العنف</w:t>
            </w:r>
          </w:p>
        </w:tc>
        <w:tc>
          <w:tcPr>
            <w:tcW w:w="3660" w:type="dxa"/>
            <w:tcBorders>
              <w:top w:val="single" w:sz="4" w:space="0" w:color="auto"/>
              <w:bottom w:val="single" w:sz="12" w:space="0" w:color="auto"/>
            </w:tcBorders>
            <w:shd w:val="clear" w:color="auto" w:fill="auto"/>
            <w:vAlign w:val="bottom"/>
          </w:tcPr>
          <w:p w:rsidR="00DE3BAE" w:rsidRPr="00DE3BAE" w:rsidRDefault="00DE3BAE" w:rsidP="00DE3BAE">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المجموع</w:t>
            </w:r>
          </w:p>
        </w:tc>
      </w:tr>
      <w:tr w:rsidR="00DE3BAE" w:rsidRPr="00DE3BAE">
        <w:tblPrEx>
          <w:tblCellMar>
            <w:top w:w="0" w:type="dxa"/>
            <w:bottom w:w="0" w:type="dxa"/>
          </w:tblCellMar>
        </w:tblPrEx>
        <w:trPr>
          <w:cantSplit/>
          <w:trHeight w:hRule="exact" w:val="115"/>
          <w:tblHeader/>
        </w:trPr>
        <w:tc>
          <w:tcPr>
            <w:tcW w:w="3660" w:type="dxa"/>
            <w:tcBorders>
              <w:top w:val="single" w:sz="12" w:space="0" w:color="auto"/>
            </w:tcBorders>
            <w:shd w:val="clear" w:color="auto" w:fill="auto"/>
            <w:vAlign w:val="bottom"/>
          </w:tcPr>
          <w:p w:rsidR="00DE3BAE" w:rsidRPr="00DE3BAE" w:rsidRDefault="00DE3BAE" w:rsidP="00DE3BAE">
            <w:pPr>
              <w:tabs>
                <w:tab w:val="left" w:pos="288"/>
                <w:tab w:val="left" w:pos="576"/>
                <w:tab w:val="left" w:pos="864"/>
                <w:tab w:val="left" w:pos="1152"/>
              </w:tabs>
              <w:spacing w:before="40" w:after="80" w:line="240" w:lineRule="exact"/>
              <w:ind w:right="40"/>
              <w:rPr>
                <w:rFonts w:hint="cs"/>
                <w:sz w:val="16"/>
                <w:szCs w:val="24"/>
                <w:rtl/>
                <w:lang w:bidi="ar-EG"/>
              </w:rPr>
            </w:pPr>
          </w:p>
        </w:tc>
        <w:tc>
          <w:tcPr>
            <w:tcW w:w="3660" w:type="dxa"/>
            <w:tcBorders>
              <w:top w:val="single" w:sz="12" w:space="0" w:color="auto"/>
            </w:tcBorders>
            <w:shd w:val="clear" w:color="auto" w:fill="auto"/>
            <w:vAlign w:val="bottom"/>
          </w:tcPr>
          <w:p w:rsidR="00DE3BAE" w:rsidRPr="00DE3BAE" w:rsidRDefault="00DE3BAE" w:rsidP="00DE3BAE">
            <w:pPr>
              <w:tabs>
                <w:tab w:val="left" w:pos="288"/>
                <w:tab w:val="left" w:pos="576"/>
                <w:tab w:val="left" w:pos="864"/>
                <w:tab w:val="left" w:pos="1152"/>
              </w:tabs>
              <w:spacing w:before="40" w:after="80" w:line="240" w:lineRule="exact"/>
              <w:ind w:right="144"/>
              <w:rPr>
                <w:rFonts w:hint="cs"/>
                <w:sz w:val="16"/>
                <w:szCs w:val="24"/>
                <w:rtl/>
                <w:lang w:bidi="ar-EG"/>
              </w:rPr>
            </w:pPr>
          </w:p>
        </w:tc>
      </w:tr>
      <w:tr w:rsidR="00DE3BAE" w:rsidRPr="00DE3BAE">
        <w:tblPrEx>
          <w:tblCellMar>
            <w:top w:w="0" w:type="dxa"/>
            <w:bottom w:w="0" w:type="dxa"/>
          </w:tblCellMar>
        </w:tblPrEx>
        <w:trPr>
          <w:cantSplit/>
        </w:trPr>
        <w:tc>
          <w:tcPr>
            <w:tcW w:w="3660" w:type="dxa"/>
            <w:shd w:val="clear" w:color="auto" w:fill="auto"/>
            <w:vAlign w:val="bottom"/>
          </w:tcPr>
          <w:p w:rsidR="00DE3BAE" w:rsidRPr="00DE3BAE" w:rsidRDefault="00DE3BAE" w:rsidP="00DE3BA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التضحية بالنفس</w:t>
            </w:r>
          </w:p>
        </w:tc>
        <w:tc>
          <w:tcPr>
            <w:tcW w:w="3660" w:type="dxa"/>
            <w:shd w:val="clear" w:color="auto" w:fill="auto"/>
            <w:vAlign w:val="bottom"/>
          </w:tcPr>
          <w:p w:rsidR="00DE3BAE" w:rsidRPr="00DE3BAE" w:rsidRDefault="00DE3BAE" w:rsidP="00DE3BAE">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84</w:t>
            </w:r>
          </w:p>
        </w:tc>
      </w:tr>
      <w:tr w:rsidR="00DE3BAE" w:rsidRPr="00DE3BAE">
        <w:tblPrEx>
          <w:tblCellMar>
            <w:top w:w="0" w:type="dxa"/>
            <w:bottom w:w="0" w:type="dxa"/>
          </w:tblCellMar>
        </w:tblPrEx>
        <w:trPr>
          <w:cantSplit/>
        </w:trPr>
        <w:tc>
          <w:tcPr>
            <w:tcW w:w="3660" w:type="dxa"/>
            <w:shd w:val="clear" w:color="auto" w:fill="auto"/>
            <w:vAlign w:val="bottom"/>
          </w:tcPr>
          <w:p w:rsidR="00DE3BAE" w:rsidRPr="00DE3BAE" w:rsidRDefault="00DE3BAE" w:rsidP="00DE3BA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الانتحار</w:t>
            </w:r>
          </w:p>
        </w:tc>
        <w:tc>
          <w:tcPr>
            <w:tcW w:w="3660" w:type="dxa"/>
            <w:shd w:val="clear" w:color="auto" w:fill="auto"/>
            <w:vAlign w:val="bottom"/>
          </w:tcPr>
          <w:p w:rsidR="00DE3BAE" w:rsidRPr="00DE3BAE" w:rsidRDefault="00DE3BAE" w:rsidP="00DE3BAE">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33</w:t>
            </w:r>
          </w:p>
        </w:tc>
      </w:tr>
      <w:tr w:rsidR="00DE3BAE" w:rsidRPr="00DE3BAE">
        <w:tblPrEx>
          <w:tblCellMar>
            <w:top w:w="0" w:type="dxa"/>
            <w:bottom w:w="0" w:type="dxa"/>
          </w:tblCellMar>
        </w:tblPrEx>
        <w:trPr>
          <w:cantSplit/>
        </w:trPr>
        <w:tc>
          <w:tcPr>
            <w:tcW w:w="3660" w:type="dxa"/>
            <w:shd w:val="clear" w:color="auto" w:fill="auto"/>
            <w:vAlign w:val="bottom"/>
          </w:tcPr>
          <w:p w:rsidR="00DE3BAE" w:rsidRPr="00DE3BAE" w:rsidRDefault="00DE3BAE" w:rsidP="00DE3BA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تعاطي الأفيون</w:t>
            </w:r>
          </w:p>
        </w:tc>
        <w:tc>
          <w:tcPr>
            <w:tcW w:w="3660" w:type="dxa"/>
            <w:shd w:val="clear" w:color="auto" w:fill="auto"/>
            <w:vAlign w:val="bottom"/>
          </w:tcPr>
          <w:p w:rsidR="00DE3BAE" w:rsidRPr="00DE3BAE" w:rsidRDefault="00DE3BAE" w:rsidP="00DE3BAE">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171</w:t>
            </w:r>
          </w:p>
        </w:tc>
      </w:tr>
      <w:tr w:rsidR="00DE3BAE" w:rsidRPr="00DE3BAE">
        <w:tblPrEx>
          <w:tblCellMar>
            <w:top w:w="0" w:type="dxa"/>
            <w:bottom w:w="0" w:type="dxa"/>
          </w:tblCellMar>
        </w:tblPrEx>
        <w:trPr>
          <w:cantSplit/>
        </w:trPr>
        <w:tc>
          <w:tcPr>
            <w:tcW w:w="3660" w:type="dxa"/>
            <w:shd w:val="clear" w:color="auto" w:fill="auto"/>
            <w:vAlign w:val="bottom"/>
          </w:tcPr>
          <w:p w:rsidR="00DE3BAE" w:rsidRPr="00DE3BAE" w:rsidRDefault="00DE3BAE" w:rsidP="00DE3BA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الشروع في القتل</w:t>
            </w:r>
          </w:p>
        </w:tc>
        <w:tc>
          <w:tcPr>
            <w:tcW w:w="3660" w:type="dxa"/>
            <w:shd w:val="clear" w:color="auto" w:fill="auto"/>
            <w:vAlign w:val="bottom"/>
          </w:tcPr>
          <w:p w:rsidR="00DE3BAE" w:rsidRPr="00DE3BAE" w:rsidRDefault="00DE3BAE" w:rsidP="00DE3BAE">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12</w:t>
            </w:r>
          </w:p>
        </w:tc>
      </w:tr>
      <w:tr w:rsidR="00DE3BAE" w:rsidRPr="00DE3BAE">
        <w:tblPrEx>
          <w:tblCellMar>
            <w:top w:w="0" w:type="dxa"/>
            <w:bottom w:w="0" w:type="dxa"/>
          </w:tblCellMar>
        </w:tblPrEx>
        <w:trPr>
          <w:cantSplit/>
        </w:trPr>
        <w:tc>
          <w:tcPr>
            <w:tcW w:w="3660" w:type="dxa"/>
            <w:shd w:val="clear" w:color="auto" w:fill="auto"/>
            <w:vAlign w:val="bottom"/>
          </w:tcPr>
          <w:p w:rsidR="00DE3BAE" w:rsidRPr="00DE3BAE" w:rsidRDefault="00DE3BAE" w:rsidP="00DE3BA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xml:space="preserve">القتل </w:t>
            </w:r>
            <w:r w:rsidR="00737307">
              <w:rPr>
                <w:rFonts w:hint="cs"/>
                <w:sz w:val="16"/>
                <w:szCs w:val="24"/>
                <w:rtl/>
                <w:lang w:bidi="ar-EG"/>
              </w:rPr>
              <w:t>ل</w:t>
            </w:r>
            <w:r>
              <w:rPr>
                <w:rFonts w:hint="cs"/>
                <w:sz w:val="16"/>
                <w:szCs w:val="24"/>
                <w:rtl/>
                <w:lang w:bidi="ar-EG"/>
              </w:rPr>
              <w:t>دواعي الشرف</w:t>
            </w:r>
          </w:p>
        </w:tc>
        <w:tc>
          <w:tcPr>
            <w:tcW w:w="3660" w:type="dxa"/>
            <w:shd w:val="clear" w:color="auto" w:fill="auto"/>
            <w:vAlign w:val="bottom"/>
          </w:tcPr>
          <w:p w:rsidR="00DE3BAE" w:rsidRPr="00DE3BAE" w:rsidRDefault="00DE3BAE" w:rsidP="00DE3BAE">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96</w:t>
            </w:r>
          </w:p>
        </w:tc>
      </w:tr>
      <w:tr w:rsidR="00DE3BAE" w:rsidRPr="00DE3BAE">
        <w:tblPrEx>
          <w:tblCellMar>
            <w:top w:w="0" w:type="dxa"/>
            <w:bottom w:w="0" w:type="dxa"/>
          </w:tblCellMar>
        </w:tblPrEx>
        <w:trPr>
          <w:cantSplit/>
        </w:trPr>
        <w:tc>
          <w:tcPr>
            <w:tcW w:w="3660" w:type="dxa"/>
            <w:shd w:val="clear" w:color="auto" w:fill="auto"/>
            <w:vAlign w:val="bottom"/>
          </w:tcPr>
          <w:p w:rsidR="00DE3BAE" w:rsidRPr="00DE3BAE" w:rsidRDefault="00DE3BAE" w:rsidP="00DE3BA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الضرب</w:t>
            </w:r>
          </w:p>
        </w:tc>
        <w:tc>
          <w:tcPr>
            <w:tcW w:w="3660" w:type="dxa"/>
            <w:shd w:val="clear" w:color="auto" w:fill="auto"/>
            <w:vAlign w:val="bottom"/>
          </w:tcPr>
          <w:p w:rsidR="00DE3BAE" w:rsidRPr="00DE3BAE" w:rsidRDefault="00DE3BAE" w:rsidP="00DE3BAE">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542 1</w:t>
            </w:r>
          </w:p>
        </w:tc>
      </w:tr>
      <w:tr w:rsidR="00DE3BAE" w:rsidRPr="00DE3BAE">
        <w:tblPrEx>
          <w:tblCellMar>
            <w:top w:w="0" w:type="dxa"/>
            <w:bottom w:w="0" w:type="dxa"/>
          </w:tblCellMar>
        </w:tblPrEx>
        <w:trPr>
          <w:cantSplit/>
        </w:trPr>
        <w:tc>
          <w:tcPr>
            <w:tcW w:w="3660" w:type="dxa"/>
            <w:shd w:val="clear" w:color="auto" w:fill="auto"/>
            <w:vAlign w:val="bottom"/>
          </w:tcPr>
          <w:p w:rsidR="00DE3BAE" w:rsidRPr="00DE3BAE" w:rsidRDefault="00DE3BAE" w:rsidP="00DE3BA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البدل</w:t>
            </w:r>
          </w:p>
        </w:tc>
        <w:tc>
          <w:tcPr>
            <w:tcW w:w="3660" w:type="dxa"/>
            <w:shd w:val="clear" w:color="auto" w:fill="auto"/>
            <w:vAlign w:val="bottom"/>
          </w:tcPr>
          <w:p w:rsidR="00DE3BAE" w:rsidRPr="00DE3BAE" w:rsidRDefault="00DE3BAE" w:rsidP="00DE3BAE">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33</w:t>
            </w:r>
          </w:p>
        </w:tc>
      </w:tr>
      <w:tr w:rsidR="00DE3BAE" w:rsidRPr="00DE3BAE">
        <w:tblPrEx>
          <w:tblCellMar>
            <w:top w:w="0" w:type="dxa"/>
            <w:bottom w:w="0" w:type="dxa"/>
          </w:tblCellMar>
        </w:tblPrEx>
        <w:trPr>
          <w:cantSplit/>
        </w:trPr>
        <w:tc>
          <w:tcPr>
            <w:tcW w:w="3660" w:type="dxa"/>
            <w:shd w:val="clear" w:color="auto" w:fill="auto"/>
            <w:vAlign w:val="bottom"/>
          </w:tcPr>
          <w:p w:rsidR="00DE3BAE" w:rsidRPr="00DE3BAE" w:rsidRDefault="003D3F44" w:rsidP="00DE3BA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الزواج بالإكراه</w:t>
            </w:r>
          </w:p>
        </w:tc>
        <w:tc>
          <w:tcPr>
            <w:tcW w:w="3660" w:type="dxa"/>
            <w:shd w:val="clear" w:color="auto" w:fill="auto"/>
            <w:vAlign w:val="bottom"/>
          </w:tcPr>
          <w:p w:rsidR="00DE3BAE" w:rsidRPr="00DE3BAE" w:rsidRDefault="00DE3BAE" w:rsidP="00DE3BAE">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174</w:t>
            </w:r>
          </w:p>
        </w:tc>
      </w:tr>
      <w:tr w:rsidR="00DE3BAE" w:rsidRPr="00DE3BAE">
        <w:tblPrEx>
          <w:tblCellMar>
            <w:top w:w="0" w:type="dxa"/>
            <w:bottom w:w="0" w:type="dxa"/>
          </w:tblCellMar>
        </w:tblPrEx>
        <w:trPr>
          <w:cantSplit/>
        </w:trPr>
        <w:tc>
          <w:tcPr>
            <w:tcW w:w="3660" w:type="dxa"/>
            <w:shd w:val="clear" w:color="auto" w:fill="auto"/>
            <w:vAlign w:val="bottom"/>
          </w:tcPr>
          <w:p w:rsidR="00DE3BAE" w:rsidRPr="00DE3BAE" w:rsidRDefault="00DE3BAE" w:rsidP="00DE3BA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الإجهاض</w:t>
            </w:r>
          </w:p>
        </w:tc>
        <w:tc>
          <w:tcPr>
            <w:tcW w:w="3660" w:type="dxa"/>
            <w:shd w:val="clear" w:color="auto" w:fill="auto"/>
            <w:vAlign w:val="bottom"/>
          </w:tcPr>
          <w:p w:rsidR="00DE3BAE" w:rsidRPr="00DE3BAE" w:rsidRDefault="00DE3BAE" w:rsidP="00DE3BAE">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193</w:t>
            </w:r>
          </w:p>
        </w:tc>
      </w:tr>
      <w:tr w:rsidR="00DE3BAE" w:rsidRPr="00DE3BAE">
        <w:tblPrEx>
          <w:tblCellMar>
            <w:top w:w="0" w:type="dxa"/>
            <w:bottom w:w="0" w:type="dxa"/>
          </w:tblCellMar>
        </w:tblPrEx>
        <w:trPr>
          <w:cantSplit/>
        </w:trPr>
        <w:tc>
          <w:tcPr>
            <w:tcW w:w="3660" w:type="dxa"/>
            <w:shd w:val="clear" w:color="auto" w:fill="auto"/>
            <w:vAlign w:val="bottom"/>
          </w:tcPr>
          <w:p w:rsidR="00DE3BAE" w:rsidRPr="00DE3BAE" w:rsidRDefault="00DE3BAE" w:rsidP="00DE3BA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عدم دفع المهر</w:t>
            </w:r>
          </w:p>
        </w:tc>
        <w:tc>
          <w:tcPr>
            <w:tcW w:w="3660" w:type="dxa"/>
            <w:shd w:val="clear" w:color="auto" w:fill="auto"/>
            <w:vAlign w:val="bottom"/>
          </w:tcPr>
          <w:p w:rsidR="00DE3BAE" w:rsidRPr="00DE3BAE" w:rsidRDefault="00DE3BAE" w:rsidP="00DE3BAE">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211</w:t>
            </w:r>
          </w:p>
        </w:tc>
      </w:tr>
      <w:tr w:rsidR="00DE3BAE" w:rsidRPr="00DE3BAE">
        <w:tblPrEx>
          <w:tblCellMar>
            <w:top w:w="0" w:type="dxa"/>
            <w:bottom w:w="0" w:type="dxa"/>
          </w:tblCellMar>
        </w:tblPrEx>
        <w:trPr>
          <w:cantSplit/>
        </w:trPr>
        <w:tc>
          <w:tcPr>
            <w:tcW w:w="3660" w:type="dxa"/>
            <w:shd w:val="clear" w:color="auto" w:fill="auto"/>
            <w:vAlign w:val="bottom"/>
          </w:tcPr>
          <w:p w:rsidR="00DE3BAE" w:rsidRPr="00DE3BAE" w:rsidRDefault="00DE3BAE" w:rsidP="00DE3BA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الطرد من البيت</w:t>
            </w:r>
          </w:p>
        </w:tc>
        <w:tc>
          <w:tcPr>
            <w:tcW w:w="3660" w:type="dxa"/>
            <w:shd w:val="clear" w:color="auto" w:fill="auto"/>
            <w:vAlign w:val="bottom"/>
          </w:tcPr>
          <w:p w:rsidR="00DE3BAE" w:rsidRPr="00DE3BAE" w:rsidRDefault="00DE3BAE" w:rsidP="00DE3BAE">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25</w:t>
            </w:r>
          </w:p>
        </w:tc>
      </w:tr>
      <w:tr w:rsidR="00DE3BAE" w:rsidRPr="00DE3BAE">
        <w:tblPrEx>
          <w:tblCellMar>
            <w:top w:w="0" w:type="dxa"/>
            <w:bottom w:w="0" w:type="dxa"/>
          </w:tblCellMar>
        </w:tblPrEx>
        <w:trPr>
          <w:cantSplit/>
        </w:trPr>
        <w:tc>
          <w:tcPr>
            <w:tcW w:w="3660" w:type="dxa"/>
            <w:shd w:val="clear" w:color="auto" w:fill="auto"/>
            <w:vAlign w:val="bottom"/>
          </w:tcPr>
          <w:p w:rsidR="00DE3BAE" w:rsidRPr="00DE3BAE" w:rsidRDefault="00DE3BAE" w:rsidP="00DE3BA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الحرمان من النشاط الاجتماعي</w:t>
            </w:r>
          </w:p>
        </w:tc>
        <w:tc>
          <w:tcPr>
            <w:tcW w:w="3660" w:type="dxa"/>
            <w:shd w:val="clear" w:color="auto" w:fill="auto"/>
            <w:vAlign w:val="bottom"/>
          </w:tcPr>
          <w:p w:rsidR="00DE3BAE" w:rsidRPr="00DE3BAE" w:rsidRDefault="00DE3BAE" w:rsidP="00DE3BAE">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37</w:t>
            </w:r>
          </w:p>
        </w:tc>
      </w:tr>
      <w:tr w:rsidR="00DE3BAE" w:rsidRPr="00DE3BAE">
        <w:tblPrEx>
          <w:tblCellMar>
            <w:top w:w="0" w:type="dxa"/>
            <w:bottom w:w="0" w:type="dxa"/>
          </w:tblCellMar>
        </w:tblPrEx>
        <w:trPr>
          <w:cantSplit/>
        </w:trPr>
        <w:tc>
          <w:tcPr>
            <w:tcW w:w="3660" w:type="dxa"/>
            <w:shd w:val="clear" w:color="auto" w:fill="auto"/>
            <w:vAlign w:val="bottom"/>
          </w:tcPr>
          <w:p w:rsidR="00DE3BAE" w:rsidRPr="00DE3BAE" w:rsidRDefault="00DE3BAE" w:rsidP="00DE3BA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الاستيلاء على الممتلكات</w:t>
            </w:r>
          </w:p>
        </w:tc>
        <w:tc>
          <w:tcPr>
            <w:tcW w:w="3660" w:type="dxa"/>
            <w:shd w:val="clear" w:color="auto" w:fill="auto"/>
            <w:vAlign w:val="bottom"/>
          </w:tcPr>
          <w:p w:rsidR="00DE3BAE" w:rsidRPr="00DE3BAE" w:rsidRDefault="00547621" w:rsidP="00DE3BAE">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21</w:t>
            </w:r>
          </w:p>
        </w:tc>
      </w:tr>
      <w:tr w:rsidR="00DE3BAE" w:rsidRPr="00DE3BAE">
        <w:tblPrEx>
          <w:tblCellMar>
            <w:top w:w="0" w:type="dxa"/>
            <w:bottom w:w="0" w:type="dxa"/>
          </w:tblCellMar>
        </w:tblPrEx>
        <w:trPr>
          <w:cantSplit/>
        </w:trPr>
        <w:tc>
          <w:tcPr>
            <w:tcW w:w="3660" w:type="dxa"/>
            <w:shd w:val="clear" w:color="auto" w:fill="auto"/>
            <w:vAlign w:val="bottom"/>
          </w:tcPr>
          <w:p w:rsidR="00DE3BAE" w:rsidRPr="00DE3BAE" w:rsidRDefault="00DE3BAE" w:rsidP="00DE3BA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حالات عنف نتجت عن المطالبة بالانفصال</w:t>
            </w:r>
          </w:p>
        </w:tc>
        <w:tc>
          <w:tcPr>
            <w:tcW w:w="3660" w:type="dxa"/>
            <w:shd w:val="clear" w:color="auto" w:fill="auto"/>
            <w:vAlign w:val="bottom"/>
          </w:tcPr>
          <w:p w:rsidR="00DE3BAE" w:rsidRPr="00DE3BAE" w:rsidRDefault="00547621" w:rsidP="00DE3BAE">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66</w:t>
            </w:r>
          </w:p>
        </w:tc>
      </w:tr>
      <w:tr w:rsidR="00DE3BAE" w:rsidRPr="00DE3BAE">
        <w:tblPrEx>
          <w:tblCellMar>
            <w:top w:w="0" w:type="dxa"/>
            <w:bottom w:w="0" w:type="dxa"/>
          </w:tblCellMar>
        </w:tblPrEx>
        <w:trPr>
          <w:cantSplit/>
        </w:trPr>
        <w:tc>
          <w:tcPr>
            <w:tcW w:w="3660" w:type="dxa"/>
            <w:shd w:val="clear" w:color="auto" w:fill="auto"/>
            <w:vAlign w:val="bottom"/>
          </w:tcPr>
          <w:p w:rsidR="00DE3BAE" w:rsidRPr="00DE3BAE" w:rsidRDefault="00DE3BAE" w:rsidP="00DE3BA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الاغتصاب</w:t>
            </w:r>
          </w:p>
        </w:tc>
        <w:tc>
          <w:tcPr>
            <w:tcW w:w="3660" w:type="dxa"/>
            <w:shd w:val="clear" w:color="auto" w:fill="auto"/>
            <w:vAlign w:val="bottom"/>
          </w:tcPr>
          <w:p w:rsidR="00DE3BAE" w:rsidRPr="00DE3BAE" w:rsidRDefault="00547621" w:rsidP="00DE3BAE">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80</w:t>
            </w:r>
          </w:p>
        </w:tc>
      </w:tr>
      <w:tr w:rsidR="00DE3BAE" w:rsidRPr="00DE3BAE">
        <w:tblPrEx>
          <w:tblCellMar>
            <w:top w:w="0" w:type="dxa"/>
            <w:bottom w:w="0" w:type="dxa"/>
          </w:tblCellMar>
        </w:tblPrEx>
        <w:trPr>
          <w:cantSplit/>
        </w:trPr>
        <w:tc>
          <w:tcPr>
            <w:tcW w:w="3660" w:type="dxa"/>
            <w:shd w:val="clear" w:color="auto" w:fill="auto"/>
            <w:vAlign w:val="bottom"/>
          </w:tcPr>
          <w:p w:rsidR="00DE3BAE" w:rsidRPr="00DE3BAE" w:rsidRDefault="00DE3BAE" w:rsidP="00DE3BA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الهروب من البيت</w:t>
            </w:r>
          </w:p>
        </w:tc>
        <w:tc>
          <w:tcPr>
            <w:tcW w:w="3660" w:type="dxa"/>
            <w:shd w:val="clear" w:color="auto" w:fill="auto"/>
            <w:vAlign w:val="bottom"/>
          </w:tcPr>
          <w:p w:rsidR="00DE3BAE" w:rsidRPr="00DE3BAE" w:rsidRDefault="00547621" w:rsidP="00DE3BAE">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174</w:t>
            </w:r>
          </w:p>
        </w:tc>
      </w:tr>
      <w:tr w:rsidR="00DE3BAE" w:rsidRPr="00DE3BAE">
        <w:tblPrEx>
          <w:tblCellMar>
            <w:top w:w="0" w:type="dxa"/>
            <w:bottom w:w="0" w:type="dxa"/>
          </w:tblCellMar>
        </w:tblPrEx>
        <w:trPr>
          <w:cantSplit/>
        </w:trPr>
        <w:tc>
          <w:tcPr>
            <w:tcW w:w="3660" w:type="dxa"/>
            <w:tcBorders>
              <w:bottom w:val="single" w:sz="12" w:space="0" w:color="auto"/>
            </w:tcBorders>
            <w:shd w:val="clear" w:color="auto" w:fill="auto"/>
            <w:vAlign w:val="bottom"/>
          </w:tcPr>
          <w:p w:rsidR="00DE3BAE" w:rsidRPr="00DE3BAE" w:rsidRDefault="00DE3BAE" w:rsidP="00DE3BA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المجموع</w:t>
            </w:r>
          </w:p>
        </w:tc>
        <w:tc>
          <w:tcPr>
            <w:tcW w:w="3660" w:type="dxa"/>
            <w:tcBorders>
              <w:bottom w:val="single" w:sz="12" w:space="0" w:color="auto"/>
            </w:tcBorders>
            <w:shd w:val="clear" w:color="auto" w:fill="auto"/>
            <w:vAlign w:val="bottom"/>
          </w:tcPr>
          <w:p w:rsidR="00DE3BAE" w:rsidRPr="00DE3BAE" w:rsidRDefault="00547621" w:rsidP="00DE3BAE">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947 2</w:t>
            </w:r>
          </w:p>
        </w:tc>
      </w:tr>
    </w:tbl>
    <w:p w:rsidR="00DE3BAE" w:rsidRPr="00DE3BAE" w:rsidRDefault="00DE3BAE" w:rsidP="00DE3BAE">
      <w:pPr>
        <w:pStyle w:val="SingleTxt"/>
        <w:spacing w:after="0" w:line="120" w:lineRule="exact"/>
        <w:rPr>
          <w:rFonts w:hint="cs"/>
          <w:sz w:val="10"/>
          <w:rtl/>
          <w:lang w:bidi="ar-EG"/>
        </w:rPr>
      </w:pPr>
    </w:p>
    <w:p w:rsidR="00DE3BAE" w:rsidRPr="00DE3BAE" w:rsidRDefault="00DE3BAE" w:rsidP="00DE3BAE">
      <w:pPr>
        <w:pStyle w:val="SingleTxt"/>
        <w:spacing w:after="0" w:line="120" w:lineRule="exact"/>
        <w:rPr>
          <w:rFonts w:hint="cs"/>
          <w:sz w:val="10"/>
          <w:rtl/>
          <w:lang w:bidi="ar-EG"/>
        </w:rPr>
      </w:pPr>
    </w:p>
    <w:p w:rsidR="006B1A13" w:rsidRDefault="006B1A13" w:rsidP="00737307">
      <w:pPr>
        <w:pStyle w:val="SingleTxt"/>
        <w:rPr>
          <w:rFonts w:hint="cs"/>
          <w:rtl/>
          <w:lang w:bidi="ar-EG"/>
        </w:rPr>
      </w:pPr>
      <w:r>
        <w:rPr>
          <w:rFonts w:hint="cs"/>
          <w:rtl/>
          <w:lang w:bidi="ar-EG"/>
        </w:rPr>
        <w:t>62</w:t>
      </w:r>
      <w:r w:rsidR="00DE3BAE">
        <w:rPr>
          <w:rFonts w:hint="cs"/>
          <w:rtl/>
          <w:lang w:bidi="ar-EG"/>
        </w:rPr>
        <w:t xml:space="preserve"> </w:t>
      </w:r>
      <w:r>
        <w:rPr>
          <w:rFonts w:hint="cs"/>
          <w:rtl/>
          <w:lang w:bidi="ar-EG"/>
        </w:rPr>
        <w:t>-</w:t>
      </w:r>
      <w:r>
        <w:rPr>
          <w:rFonts w:hint="cs"/>
          <w:rtl/>
          <w:lang w:bidi="ar-EG"/>
        </w:rPr>
        <w:tab/>
        <w:t>وأعلنت وزارة الداخلية أيضاً عن حالات من العنف ضد المرأة في عامي 2009-2010 على النحو التالي. وقد قامت الشرطة بتحليل جميع هذه الحالات وأحالتها إلى الهيئ</w:t>
      </w:r>
      <w:r w:rsidR="00737307">
        <w:rPr>
          <w:rFonts w:hint="cs"/>
          <w:rtl/>
          <w:lang w:bidi="ar-EG"/>
        </w:rPr>
        <w:t>ات</w:t>
      </w:r>
      <w:r>
        <w:rPr>
          <w:rFonts w:hint="cs"/>
          <w:rtl/>
          <w:lang w:bidi="ar-EG"/>
        </w:rPr>
        <w:t xml:space="preserve"> القانونية:</w:t>
      </w:r>
    </w:p>
    <w:p w:rsidR="00A03541" w:rsidRPr="00A03541" w:rsidRDefault="00A03541" w:rsidP="00A03541">
      <w:pPr>
        <w:pStyle w:val="SingleTxt"/>
        <w:spacing w:after="0" w:line="120" w:lineRule="exact"/>
        <w:rPr>
          <w:rFonts w:hint="cs"/>
          <w:sz w:val="10"/>
          <w:rtl/>
          <w:lang w:bidi="ar-EG"/>
        </w:rPr>
      </w:pPr>
    </w:p>
    <w:p w:rsidR="00A03541" w:rsidRPr="00A03541" w:rsidRDefault="00A03541" w:rsidP="00A03541">
      <w:pPr>
        <w:pStyle w:val="SingleTxt"/>
        <w:spacing w:after="0" w:line="120" w:lineRule="exact"/>
        <w:rPr>
          <w:rFonts w:hint="cs"/>
          <w:sz w:val="10"/>
          <w:rtl/>
          <w:lang w:bidi="ar-EG"/>
        </w:rPr>
      </w:pPr>
    </w:p>
    <w:p w:rsidR="006B1A13" w:rsidRPr="00CB7479" w:rsidRDefault="006B1A13" w:rsidP="00547621">
      <w:pPr>
        <w:pStyle w:val="SingleTxt"/>
        <w:jc w:val="left"/>
        <w:rPr>
          <w:rFonts w:hint="cs"/>
          <w:b/>
          <w:bCs/>
          <w:rtl/>
          <w:lang w:bidi="ar-EG"/>
        </w:rPr>
      </w:pPr>
      <w:r w:rsidRPr="00547621">
        <w:rPr>
          <w:rFonts w:hint="cs"/>
          <w:rtl/>
          <w:lang w:bidi="ar-EG"/>
        </w:rPr>
        <w:t>الجدول 7</w:t>
      </w:r>
      <w:r w:rsidR="00547621">
        <w:rPr>
          <w:rtl/>
          <w:lang w:bidi="ar-EG"/>
        </w:rPr>
        <w:br/>
      </w:r>
      <w:r w:rsidRPr="00CB7479">
        <w:rPr>
          <w:rFonts w:hint="cs"/>
          <w:b/>
          <w:bCs/>
          <w:rtl/>
          <w:lang w:bidi="ar-EG"/>
        </w:rPr>
        <w:t>الأنواع المختلفة للعنف ضد المرأة في عامي</w:t>
      </w:r>
      <w:r w:rsidR="00547621">
        <w:rPr>
          <w:rFonts w:hint="cs"/>
          <w:b/>
          <w:bCs/>
          <w:rtl/>
          <w:lang w:bidi="ar-EG"/>
        </w:rPr>
        <w:t>ّ</w:t>
      </w:r>
      <w:r w:rsidRPr="00CB7479">
        <w:rPr>
          <w:rFonts w:hint="cs"/>
          <w:b/>
          <w:bCs/>
          <w:rtl/>
          <w:lang w:bidi="ar-EG"/>
        </w:rPr>
        <w:t xml:space="preserve"> 2009-2010 (وزارة الداخلية)</w:t>
      </w:r>
    </w:p>
    <w:tbl>
      <w:tblPr>
        <w:bidiVisual/>
        <w:tblW w:w="7320" w:type="dxa"/>
        <w:tblInd w:w="1267" w:type="dxa"/>
        <w:tblLayout w:type="fixed"/>
        <w:tblCellMar>
          <w:left w:w="0" w:type="dxa"/>
          <w:right w:w="0" w:type="dxa"/>
        </w:tblCellMar>
        <w:tblLook w:val="0000" w:firstRow="0" w:lastRow="0" w:firstColumn="0" w:lastColumn="0" w:noHBand="0" w:noVBand="0"/>
      </w:tblPr>
      <w:tblGrid>
        <w:gridCol w:w="1220"/>
        <w:gridCol w:w="1220"/>
        <w:gridCol w:w="890"/>
        <w:gridCol w:w="927"/>
        <w:gridCol w:w="1030"/>
        <w:gridCol w:w="2033"/>
      </w:tblGrid>
      <w:tr w:rsidR="00547621" w:rsidRPr="00547621">
        <w:tblPrEx>
          <w:tblCellMar>
            <w:top w:w="0" w:type="dxa"/>
            <w:bottom w:w="0" w:type="dxa"/>
          </w:tblCellMar>
        </w:tblPrEx>
        <w:trPr>
          <w:cantSplit/>
          <w:tblHeader/>
        </w:trPr>
        <w:tc>
          <w:tcPr>
            <w:tcW w:w="1220" w:type="dxa"/>
            <w:tcBorders>
              <w:top w:val="single" w:sz="4" w:space="0" w:color="auto"/>
            </w:tcBorders>
            <w:shd w:val="clear" w:color="auto" w:fill="auto"/>
            <w:vAlign w:val="bottom"/>
          </w:tcPr>
          <w:p w:rsidR="00547621" w:rsidRPr="00547621" w:rsidRDefault="00547621" w:rsidP="00547621">
            <w:pPr>
              <w:tabs>
                <w:tab w:val="left" w:pos="288"/>
                <w:tab w:val="left" w:pos="576"/>
                <w:tab w:val="left" w:pos="864"/>
                <w:tab w:val="left" w:pos="1152"/>
              </w:tabs>
              <w:spacing w:before="80" w:after="80" w:line="240" w:lineRule="exact"/>
              <w:ind w:right="40"/>
              <w:rPr>
                <w:rFonts w:hint="cs"/>
                <w:i/>
                <w:iCs/>
                <w:sz w:val="16"/>
                <w:szCs w:val="24"/>
                <w:rtl/>
                <w:lang w:bidi="ar-EG"/>
              </w:rPr>
            </w:pPr>
          </w:p>
        </w:tc>
        <w:tc>
          <w:tcPr>
            <w:tcW w:w="1220" w:type="dxa"/>
            <w:tcBorders>
              <w:top w:val="single" w:sz="4" w:space="0" w:color="auto"/>
            </w:tcBorders>
            <w:shd w:val="clear" w:color="auto" w:fill="auto"/>
            <w:vAlign w:val="bottom"/>
          </w:tcPr>
          <w:p w:rsidR="00547621" w:rsidRPr="00547621" w:rsidRDefault="00547621" w:rsidP="00547621">
            <w:pPr>
              <w:tabs>
                <w:tab w:val="left" w:pos="288"/>
                <w:tab w:val="left" w:pos="576"/>
                <w:tab w:val="left" w:pos="864"/>
                <w:tab w:val="left" w:pos="1152"/>
              </w:tabs>
              <w:spacing w:before="80" w:after="80" w:line="240" w:lineRule="exact"/>
              <w:ind w:right="144"/>
              <w:rPr>
                <w:rFonts w:hint="cs"/>
                <w:i/>
                <w:iCs/>
                <w:sz w:val="16"/>
                <w:szCs w:val="24"/>
                <w:rtl/>
                <w:lang w:bidi="ar-EG"/>
              </w:rPr>
            </w:pPr>
          </w:p>
        </w:tc>
        <w:tc>
          <w:tcPr>
            <w:tcW w:w="2847" w:type="dxa"/>
            <w:gridSpan w:val="3"/>
            <w:tcBorders>
              <w:top w:val="single" w:sz="4" w:space="0" w:color="auto"/>
              <w:bottom w:val="single" w:sz="4" w:space="0" w:color="auto"/>
            </w:tcBorders>
            <w:shd w:val="clear" w:color="auto" w:fill="auto"/>
            <w:vAlign w:val="bottom"/>
          </w:tcPr>
          <w:p w:rsidR="00547621" w:rsidRPr="00547621" w:rsidRDefault="00547621" w:rsidP="00547621">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الإناث المعرّضات</w:t>
            </w:r>
          </w:p>
        </w:tc>
        <w:tc>
          <w:tcPr>
            <w:tcW w:w="2033" w:type="dxa"/>
            <w:tcBorders>
              <w:top w:val="single" w:sz="4" w:space="0" w:color="auto"/>
            </w:tcBorders>
            <w:shd w:val="clear" w:color="auto" w:fill="auto"/>
            <w:vAlign w:val="bottom"/>
          </w:tcPr>
          <w:p w:rsidR="00547621" w:rsidRPr="00547621" w:rsidRDefault="00547621" w:rsidP="00547621">
            <w:pPr>
              <w:tabs>
                <w:tab w:val="left" w:pos="288"/>
                <w:tab w:val="left" w:pos="576"/>
                <w:tab w:val="left" w:pos="864"/>
                <w:tab w:val="left" w:pos="1152"/>
              </w:tabs>
              <w:spacing w:before="80" w:after="80" w:line="240" w:lineRule="exact"/>
              <w:ind w:right="144"/>
              <w:rPr>
                <w:rFonts w:hint="cs"/>
                <w:i/>
                <w:iCs/>
                <w:sz w:val="16"/>
                <w:szCs w:val="24"/>
                <w:rtl/>
                <w:lang w:bidi="ar-EG"/>
              </w:rPr>
            </w:pPr>
          </w:p>
        </w:tc>
      </w:tr>
      <w:tr w:rsidR="004540D3" w:rsidRPr="00547621">
        <w:tblPrEx>
          <w:tblCellMar>
            <w:top w:w="0" w:type="dxa"/>
            <w:bottom w:w="0" w:type="dxa"/>
          </w:tblCellMar>
        </w:tblPrEx>
        <w:trPr>
          <w:cantSplit/>
          <w:tblHeader/>
        </w:trPr>
        <w:tc>
          <w:tcPr>
            <w:tcW w:w="1220" w:type="dxa"/>
            <w:tcBorders>
              <w:bottom w:val="single" w:sz="12" w:space="0" w:color="auto"/>
            </w:tcBorders>
            <w:shd w:val="clear" w:color="auto" w:fill="auto"/>
            <w:vAlign w:val="bottom"/>
          </w:tcPr>
          <w:p w:rsidR="00547621" w:rsidRPr="00547621" w:rsidRDefault="00547621" w:rsidP="00547621">
            <w:pPr>
              <w:tabs>
                <w:tab w:val="left" w:pos="288"/>
                <w:tab w:val="left" w:pos="576"/>
                <w:tab w:val="left" w:pos="864"/>
                <w:tab w:val="left" w:pos="1152"/>
              </w:tabs>
              <w:spacing w:after="80" w:line="240" w:lineRule="exact"/>
              <w:ind w:right="40"/>
              <w:rPr>
                <w:rFonts w:hint="cs"/>
                <w:i/>
                <w:iCs/>
                <w:sz w:val="16"/>
                <w:szCs w:val="24"/>
                <w:rtl/>
                <w:lang w:bidi="ar-EG"/>
              </w:rPr>
            </w:pPr>
            <w:r>
              <w:rPr>
                <w:rFonts w:hint="cs"/>
                <w:i/>
                <w:iCs/>
                <w:sz w:val="16"/>
                <w:szCs w:val="24"/>
                <w:rtl/>
                <w:lang w:bidi="ar-EG"/>
              </w:rPr>
              <w:t>نوع الحادث</w:t>
            </w:r>
          </w:p>
        </w:tc>
        <w:tc>
          <w:tcPr>
            <w:tcW w:w="1220" w:type="dxa"/>
            <w:tcBorders>
              <w:bottom w:val="single" w:sz="12" w:space="0" w:color="auto"/>
            </w:tcBorders>
            <w:shd w:val="clear" w:color="auto" w:fill="auto"/>
            <w:vAlign w:val="bottom"/>
          </w:tcPr>
          <w:p w:rsidR="00547621" w:rsidRPr="00547621" w:rsidRDefault="00547621" w:rsidP="00547621">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عدد الحوادث</w:t>
            </w:r>
          </w:p>
        </w:tc>
        <w:tc>
          <w:tcPr>
            <w:tcW w:w="890" w:type="dxa"/>
            <w:tcBorders>
              <w:top w:val="single" w:sz="4" w:space="0" w:color="auto"/>
              <w:bottom w:val="single" w:sz="12" w:space="0" w:color="auto"/>
            </w:tcBorders>
            <w:shd w:val="clear" w:color="auto" w:fill="auto"/>
            <w:vAlign w:val="bottom"/>
          </w:tcPr>
          <w:p w:rsidR="00547621" w:rsidRPr="00547621" w:rsidRDefault="00547621" w:rsidP="00547621">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المرأة</w:t>
            </w:r>
          </w:p>
        </w:tc>
        <w:tc>
          <w:tcPr>
            <w:tcW w:w="927" w:type="dxa"/>
            <w:tcBorders>
              <w:top w:val="single" w:sz="4" w:space="0" w:color="auto"/>
              <w:bottom w:val="single" w:sz="12" w:space="0" w:color="auto"/>
            </w:tcBorders>
            <w:shd w:val="clear" w:color="auto" w:fill="auto"/>
            <w:vAlign w:val="bottom"/>
          </w:tcPr>
          <w:p w:rsidR="00547621" w:rsidRPr="00547621" w:rsidRDefault="00547621" w:rsidP="00547621">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البنت</w:t>
            </w:r>
          </w:p>
        </w:tc>
        <w:tc>
          <w:tcPr>
            <w:tcW w:w="1030" w:type="dxa"/>
            <w:tcBorders>
              <w:top w:val="single" w:sz="4" w:space="0" w:color="auto"/>
              <w:bottom w:val="single" w:sz="12" w:space="0" w:color="auto"/>
            </w:tcBorders>
            <w:shd w:val="clear" w:color="auto" w:fill="auto"/>
            <w:vAlign w:val="bottom"/>
          </w:tcPr>
          <w:p w:rsidR="00547621" w:rsidRPr="00547621" w:rsidRDefault="00547621" w:rsidP="00547621">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المجموع</w:t>
            </w:r>
          </w:p>
        </w:tc>
        <w:tc>
          <w:tcPr>
            <w:tcW w:w="2033" w:type="dxa"/>
            <w:tcBorders>
              <w:bottom w:val="single" w:sz="12" w:space="0" w:color="auto"/>
            </w:tcBorders>
            <w:shd w:val="clear" w:color="auto" w:fill="auto"/>
            <w:vAlign w:val="bottom"/>
          </w:tcPr>
          <w:p w:rsidR="00547621" w:rsidRPr="00547621" w:rsidRDefault="00547621" w:rsidP="00547621">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حالات الاشتباه قيد الاعتقال</w:t>
            </w:r>
          </w:p>
        </w:tc>
      </w:tr>
      <w:tr w:rsidR="00547621" w:rsidRPr="00547621">
        <w:tblPrEx>
          <w:tblCellMar>
            <w:top w:w="0" w:type="dxa"/>
            <w:bottom w:w="0" w:type="dxa"/>
          </w:tblCellMar>
        </w:tblPrEx>
        <w:trPr>
          <w:cantSplit/>
          <w:trHeight w:hRule="exact" w:val="115"/>
          <w:tblHeader/>
        </w:trPr>
        <w:tc>
          <w:tcPr>
            <w:tcW w:w="1220" w:type="dxa"/>
            <w:tcBorders>
              <w:top w:val="single" w:sz="12" w:space="0" w:color="auto"/>
            </w:tcBorders>
            <w:shd w:val="clear" w:color="auto" w:fill="auto"/>
            <w:vAlign w:val="bottom"/>
          </w:tcPr>
          <w:p w:rsidR="00547621" w:rsidRPr="00547621" w:rsidRDefault="00547621" w:rsidP="00547621">
            <w:pPr>
              <w:tabs>
                <w:tab w:val="left" w:pos="288"/>
                <w:tab w:val="left" w:pos="576"/>
                <w:tab w:val="left" w:pos="864"/>
                <w:tab w:val="left" w:pos="1152"/>
              </w:tabs>
              <w:spacing w:before="40" w:after="80" w:line="240" w:lineRule="exact"/>
              <w:ind w:right="40"/>
              <w:rPr>
                <w:rFonts w:hint="cs"/>
                <w:sz w:val="16"/>
                <w:szCs w:val="24"/>
                <w:rtl/>
                <w:lang w:bidi="ar-EG"/>
              </w:rPr>
            </w:pPr>
          </w:p>
        </w:tc>
        <w:tc>
          <w:tcPr>
            <w:tcW w:w="1220" w:type="dxa"/>
            <w:tcBorders>
              <w:top w:val="single" w:sz="12" w:space="0" w:color="auto"/>
            </w:tcBorders>
            <w:shd w:val="clear" w:color="auto" w:fill="auto"/>
            <w:vAlign w:val="bottom"/>
          </w:tcPr>
          <w:p w:rsidR="00547621" w:rsidRPr="00547621" w:rsidRDefault="00547621" w:rsidP="00547621">
            <w:pPr>
              <w:tabs>
                <w:tab w:val="left" w:pos="288"/>
                <w:tab w:val="left" w:pos="576"/>
                <w:tab w:val="left" w:pos="864"/>
                <w:tab w:val="left" w:pos="1152"/>
              </w:tabs>
              <w:spacing w:before="40" w:after="80" w:line="240" w:lineRule="exact"/>
              <w:ind w:right="144"/>
              <w:rPr>
                <w:rFonts w:hint="cs"/>
                <w:sz w:val="16"/>
                <w:szCs w:val="24"/>
                <w:rtl/>
                <w:lang w:bidi="ar-EG"/>
              </w:rPr>
            </w:pPr>
          </w:p>
        </w:tc>
        <w:tc>
          <w:tcPr>
            <w:tcW w:w="890" w:type="dxa"/>
            <w:tcBorders>
              <w:top w:val="single" w:sz="12" w:space="0" w:color="auto"/>
            </w:tcBorders>
            <w:shd w:val="clear" w:color="auto" w:fill="auto"/>
            <w:vAlign w:val="bottom"/>
          </w:tcPr>
          <w:p w:rsidR="00547621" w:rsidRPr="00547621" w:rsidRDefault="00547621" w:rsidP="00547621">
            <w:pPr>
              <w:tabs>
                <w:tab w:val="left" w:pos="288"/>
                <w:tab w:val="left" w:pos="576"/>
                <w:tab w:val="left" w:pos="864"/>
                <w:tab w:val="left" w:pos="1152"/>
              </w:tabs>
              <w:spacing w:before="40" w:after="80" w:line="240" w:lineRule="exact"/>
              <w:ind w:right="144"/>
              <w:rPr>
                <w:rFonts w:hint="cs"/>
                <w:sz w:val="16"/>
                <w:szCs w:val="24"/>
                <w:rtl/>
                <w:lang w:bidi="ar-EG"/>
              </w:rPr>
            </w:pPr>
          </w:p>
        </w:tc>
        <w:tc>
          <w:tcPr>
            <w:tcW w:w="927" w:type="dxa"/>
            <w:tcBorders>
              <w:top w:val="single" w:sz="12" w:space="0" w:color="auto"/>
            </w:tcBorders>
            <w:shd w:val="clear" w:color="auto" w:fill="auto"/>
            <w:vAlign w:val="bottom"/>
          </w:tcPr>
          <w:p w:rsidR="00547621" w:rsidRPr="00547621" w:rsidRDefault="00547621" w:rsidP="00547621">
            <w:pPr>
              <w:tabs>
                <w:tab w:val="left" w:pos="288"/>
                <w:tab w:val="left" w:pos="576"/>
                <w:tab w:val="left" w:pos="864"/>
                <w:tab w:val="left" w:pos="1152"/>
              </w:tabs>
              <w:spacing w:before="40" w:after="80" w:line="240" w:lineRule="exact"/>
              <w:ind w:right="144"/>
              <w:rPr>
                <w:rFonts w:hint="cs"/>
                <w:sz w:val="16"/>
                <w:szCs w:val="24"/>
                <w:rtl/>
                <w:lang w:bidi="ar-EG"/>
              </w:rPr>
            </w:pPr>
          </w:p>
        </w:tc>
        <w:tc>
          <w:tcPr>
            <w:tcW w:w="1030" w:type="dxa"/>
            <w:tcBorders>
              <w:top w:val="single" w:sz="12" w:space="0" w:color="auto"/>
            </w:tcBorders>
            <w:shd w:val="clear" w:color="auto" w:fill="auto"/>
            <w:vAlign w:val="bottom"/>
          </w:tcPr>
          <w:p w:rsidR="00547621" w:rsidRPr="00547621" w:rsidRDefault="00547621" w:rsidP="00547621">
            <w:pPr>
              <w:tabs>
                <w:tab w:val="left" w:pos="288"/>
                <w:tab w:val="left" w:pos="576"/>
                <w:tab w:val="left" w:pos="864"/>
                <w:tab w:val="left" w:pos="1152"/>
              </w:tabs>
              <w:spacing w:before="40" w:after="80" w:line="240" w:lineRule="exact"/>
              <w:ind w:right="144"/>
              <w:rPr>
                <w:rFonts w:hint="cs"/>
                <w:sz w:val="16"/>
                <w:szCs w:val="24"/>
                <w:rtl/>
                <w:lang w:bidi="ar-EG"/>
              </w:rPr>
            </w:pPr>
          </w:p>
        </w:tc>
        <w:tc>
          <w:tcPr>
            <w:tcW w:w="2033" w:type="dxa"/>
            <w:tcBorders>
              <w:top w:val="single" w:sz="12" w:space="0" w:color="auto"/>
            </w:tcBorders>
            <w:shd w:val="clear" w:color="auto" w:fill="auto"/>
            <w:vAlign w:val="bottom"/>
          </w:tcPr>
          <w:p w:rsidR="00547621" w:rsidRPr="00547621" w:rsidRDefault="00547621" w:rsidP="00547621">
            <w:pPr>
              <w:tabs>
                <w:tab w:val="left" w:pos="288"/>
                <w:tab w:val="left" w:pos="576"/>
                <w:tab w:val="left" w:pos="864"/>
                <w:tab w:val="left" w:pos="1152"/>
              </w:tabs>
              <w:spacing w:before="40" w:after="80" w:line="240" w:lineRule="exact"/>
              <w:ind w:right="144"/>
              <w:rPr>
                <w:rFonts w:hint="cs"/>
                <w:sz w:val="16"/>
                <w:szCs w:val="24"/>
                <w:rtl/>
                <w:lang w:bidi="ar-EG"/>
              </w:rPr>
            </w:pPr>
          </w:p>
        </w:tc>
      </w:tr>
      <w:tr w:rsidR="004540D3" w:rsidRPr="00547621">
        <w:tblPrEx>
          <w:tblCellMar>
            <w:top w:w="0" w:type="dxa"/>
            <w:bottom w:w="0" w:type="dxa"/>
          </w:tblCellMar>
        </w:tblPrEx>
        <w:trPr>
          <w:cantSplit/>
        </w:trPr>
        <w:tc>
          <w:tcPr>
            <w:tcW w:w="1220" w:type="dxa"/>
            <w:shd w:val="clear" w:color="auto" w:fill="auto"/>
            <w:vAlign w:val="bottom"/>
          </w:tcPr>
          <w:p w:rsidR="00547621" w:rsidRPr="00547621" w:rsidRDefault="00547621" w:rsidP="00547621">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الاغتصاب</w:t>
            </w:r>
          </w:p>
        </w:tc>
        <w:tc>
          <w:tcPr>
            <w:tcW w:w="1220" w:type="dxa"/>
            <w:shd w:val="clear" w:color="auto" w:fill="auto"/>
            <w:vAlign w:val="bottom"/>
          </w:tcPr>
          <w:p w:rsidR="00547621" w:rsidRPr="00547621" w:rsidRDefault="00547621" w:rsidP="00547621">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71</w:t>
            </w:r>
          </w:p>
        </w:tc>
        <w:tc>
          <w:tcPr>
            <w:tcW w:w="890" w:type="dxa"/>
            <w:shd w:val="clear" w:color="auto" w:fill="auto"/>
            <w:vAlign w:val="bottom"/>
          </w:tcPr>
          <w:p w:rsidR="00547621" w:rsidRPr="00547621" w:rsidRDefault="00547621" w:rsidP="00547621">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43</w:t>
            </w:r>
          </w:p>
        </w:tc>
        <w:tc>
          <w:tcPr>
            <w:tcW w:w="927" w:type="dxa"/>
            <w:shd w:val="clear" w:color="auto" w:fill="auto"/>
            <w:vAlign w:val="bottom"/>
          </w:tcPr>
          <w:p w:rsidR="00547621" w:rsidRPr="00547621" w:rsidRDefault="00547621" w:rsidP="00547621">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28</w:t>
            </w:r>
          </w:p>
        </w:tc>
        <w:tc>
          <w:tcPr>
            <w:tcW w:w="1030" w:type="dxa"/>
            <w:shd w:val="clear" w:color="auto" w:fill="auto"/>
            <w:vAlign w:val="bottom"/>
          </w:tcPr>
          <w:p w:rsidR="00547621" w:rsidRPr="00547621" w:rsidRDefault="00547621" w:rsidP="00547621">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71</w:t>
            </w:r>
          </w:p>
        </w:tc>
        <w:tc>
          <w:tcPr>
            <w:tcW w:w="2033" w:type="dxa"/>
            <w:shd w:val="clear" w:color="auto" w:fill="auto"/>
            <w:vAlign w:val="bottom"/>
          </w:tcPr>
          <w:p w:rsidR="00547621" w:rsidRPr="00547621" w:rsidRDefault="00547621" w:rsidP="00547621">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95</w:t>
            </w:r>
          </w:p>
        </w:tc>
      </w:tr>
      <w:tr w:rsidR="004540D3" w:rsidRPr="00547621">
        <w:tblPrEx>
          <w:tblCellMar>
            <w:top w:w="0" w:type="dxa"/>
            <w:bottom w:w="0" w:type="dxa"/>
          </w:tblCellMar>
        </w:tblPrEx>
        <w:trPr>
          <w:cantSplit/>
        </w:trPr>
        <w:tc>
          <w:tcPr>
            <w:tcW w:w="1220" w:type="dxa"/>
            <w:shd w:val="clear" w:color="auto" w:fill="auto"/>
            <w:vAlign w:val="bottom"/>
          </w:tcPr>
          <w:p w:rsidR="00547621" w:rsidRPr="00547621" w:rsidRDefault="00547621" w:rsidP="00547621">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القتل</w:t>
            </w:r>
          </w:p>
        </w:tc>
        <w:tc>
          <w:tcPr>
            <w:tcW w:w="1220" w:type="dxa"/>
            <w:shd w:val="clear" w:color="auto" w:fill="auto"/>
            <w:vAlign w:val="bottom"/>
          </w:tcPr>
          <w:p w:rsidR="00547621" w:rsidRPr="00547621" w:rsidRDefault="00547621" w:rsidP="00547621">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230</w:t>
            </w:r>
          </w:p>
        </w:tc>
        <w:tc>
          <w:tcPr>
            <w:tcW w:w="890" w:type="dxa"/>
            <w:shd w:val="clear" w:color="auto" w:fill="auto"/>
            <w:vAlign w:val="bottom"/>
          </w:tcPr>
          <w:p w:rsidR="00547621" w:rsidRPr="00547621" w:rsidRDefault="00547621" w:rsidP="00547621">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179</w:t>
            </w:r>
          </w:p>
        </w:tc>
        <w:tc>
          <w:tcPr>
            <w:tcW w:w="927" w:type="dxa"/>
            <w:shd w:val="clear" w:color="auto" w:fill="auto"/>
            <w:vAlign w:val="bottom"/>
          </w:tcPr>
          <w:p w:rsidR="00547621" w:rsidRPr="00547621" w:rsidRDefault="00547621" w:rsidP="00547621">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19</w:t>
            </w:r>
          </w:p>
        </w:tc>
        <w:tc>
          <w:tcPr>
            <w:tcW w:w="1030" w:type="dxa"/>
            <w:shd w:val="clear" w:color="auto" w:fill="auto"/>
            <w:vAlign w:val="bottom"/>
          </w:tcPr>
          <w:p w:rsidR="00547621" w:rsidRPr="00547621" w:rsidRDefault="00547621" w:rsidP="00547621">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198</w:t>
            </w:r>
          </w:p>
        </w:tc>
        <w:tc>
          <w:tcPr>
            <w:tcW w:w="2033" w:type="dxa"/>
            <w:shd w:val="clear" w:color="auto" w:fill="auto"/>
            <w:vAlign w:val="bottom"/>
          </w:tcPr>
          <w:p w:rsidR="00547621" w:rsidRPr="00547621" w:rsidRDefault="00547621" w:rsidP="00547621">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259</w:t>
            </w:r>
          </w:p>
        </w:tc>
      </w:tr>
      <w:tr w:rsidR="004540D3" w:rsidRPr="00547621">
        <w:tblPrEx>
          <w:tblCellMar>
            <w:top w:w="0" w:type="dxa"/>
            <w:bottom w:w="0" w:type="dxa"/>
          </w:tblCellMar>
        </w:tblPrEx>
        <w:trPr>
          <w:cantSplit/>
        </w:trPr>
        <w:tc>
          <w:tcPr>
            <w:tcW w:w="1220" w:type="dxa"/>
            <w:shd w:val="clear" w:color="auto" w:fill="auto"/>
            <w:vAlign w:val="bottom"/>
          </w:tcPr>
          <w:p w:rsidR="00547621" w:rsidRPr="00547621" w:rsidRDefault="00547621" w:rsidP="00547621">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الاختطاف</w:t>
            </w:r>
          </w:p>
        </w:tc>
        <w:tc>
          <w:tcPr>
            <w:tcW w:w="1220" w:type="dxa"/>
            <w:shd w:val="clear" w:color="auto" w:fill="auto"/>
            <w:vAlign w:val="bottom"/>
          </w:tcPr>
          <w:p w:rsidR="00547621" w:rsidRPr="00547621" w:rsidRDefault="004540D3" w:rsidP="00547621">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70</w:t>
            </w:r>
          </w:p>
        </w:tc>
        <w:tc>
          <w:tcPr>
            <w:tcW w:w="890" w:type="dxa"/>
            <w:shd w:val="clear" w:color="auto" w:fill="auto"/>
            <w:vAlign w:val="bottom"/>
          </w:tcPr>
          <w:p w:rsidR="00547621" w:rsidRPr="00547621" w:rsidRDefault="004540D3" w:rsidP="00547621">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38</w:t>
            </w:r>
          </w:p>
        </w:tc>
        <w:tc>
          <w:tcPr>
            <w:tcW w:w="927" w:type="dxa"/>
            <w:shd w:val="clear" w:color="auto" w:fill="auto"/>
            <w:vAlign w:val="bottom"/>
          </w:tcPr>
          <w:p w:rsidR="00547621" w:rsidRPr="00547621" w:rsidRDefault="004540D3" w:rsidP="00547621">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صفر</w:t>
            </w:r>
          </w:p>
        </w:tc>
        <w:tc>
          <w:tcPr>
            <w:tcW w:w="1030" w:type="dxa"/>
            <w:shd w:val="clear" w:color="auto" w:fill="auto"/>
            <w:vAlign w:val="bottom"/>
          </w:tcPr>
          <w:p w:rsidR="00547621" w:rsidRPr="00547621" w:rsidRDefault="004540D3" w:rsidP="00547621">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38</w:t>
            </w:r>
          </w:p>
        </w:tc>
        <w:tc>
          <w:tcPr>
            <w:tcW w:w="2033" w:type="dxa"/>
            <w:shd w:val="clear" w:color="auto" w:fill="auto"/>
            <w:vAlign w:val="bottom"/>
          </w:tcPr>
          <w:p w:rsidR="00547621" w:rsidRPr="00547621" w:rsidRDefault="004540D3" w:rsidP="00547621">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90</w:t>
            </w:r>
          </w:p>
        </w:tc>
      </w:tr>
      <w:tr w:rsidR="004540D3" w:rsidRPr="00547621">
        <w:tblPrEx>
          <w:tblCellMar>
            <w:top w:w="0" w:type="dxa"/>
            <w:bottom w:w="0" w:type="dxa"/>
          </w:tblCellMar>
        </w:tblPrEx>
        <w:trPr>
          <w:cantSplit/>
        </w:trPr>
        <w:tc>
          <w:tcPr>
            <w:tcW w:w="1220" w:type="dxa"/>
            <w:shd w:val="clear" w:color="auto" w:fill="auto"/>
            <w:vAlign w:val="bottom"/>
          </w:tcPr>
          <w:p w:rsidR="00547621" w:rsidRPr="00547621" w:rsidRDefault="00547621" w:rsidP="00547621">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العنف البدني</w:t>
            </w:r>
          </w:p>
        </w:tc>
        <w:tc>
          <w:tcPr>
            <w:tcW w:w="1220" w:type="dxa"/>
            <w:shd w:val="clear" w:color="auto" w:fill="auto"/>
            <w:vAlign w:val="bottom"/>
          </w:tcPr>
          <w:p w:rsidR="00547621" w:rsidRPr="00547621" w:rsidRDefault="004540D3" w:rsidP="00547621">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131</w:t>
            </w:r>
          </w:p>
        </w:tc>
        <w:tc>
          <w:tcPr>
            <w:tcW w:w="890" w:type="dxa"/>
            <w:shd w:val="clear" w:color="auto" w:fill="auto"/>
            <w:vAlign w:val="bottom"/>
          </w:tcPr>
          <w:p w:rsidR="00547621" w:rsidRPr="00547621" w:rsidRDefault="004540D3" w:rsidP="00547621">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106</w:t>
            </w:r>
          </w:p>
        </w:tc>
        <w:tc>
          <w:tcPr>
            <w:tcW w:w="927" w:type="dxa"/>
            <w:shd w:val="clear" w:color="auto" w:fill="auto"/>
            <w:vAlign w:val="bottom"/>
          </w:tcPr>
          <w:p w:rsidR="00547621" w:rsidRPr="00547621" w:rsidRDefault="004540D3" w:rsidP="00547621">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25</w:t>
            </w:r>
          </w:p>
        </w:tc>
        <w:tc>
          <w:tcPr>
            <w:tcW w:w="1030" w:type="dxa"/>
            <w:shd w:val="clear" w:color="auto" w:fill="auto"/>
            <w:vAlign w:val="bottom"/>
          </w:tcPr>
          <w:p w:rsidR="00547621" w:rsidRPr="00547621" w:rsidRDefault="004540D3" w:rsidP="00547621">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131</w:t>
            </w:r>
          </w:p>
        </w:tc>
        <w:tc>
          <w:tcPr>
            <w:tcW w:w="2033" w:type="dxa"/>
            <w:shd w:val="clear" w:color="auto" w:fill="auto"/>
            <w:vAlign w:val="bottom"/>
          </w:tcPr>
          <w:p w:rsidR="00547621" w:rsidRPr="00547621" w:rsidRDefault="004540D3" w:rsidP="00547621">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163</w:t>
            </w:r>
          </w:p>
        </w:tc>
      </w:tr>
      <w:tr w:rsidR="004540D3" w:rsidRPr="00547621">
        <w:tblPrEx>
          <w:tblCellMar>
            <w:top w:w="0" w:type="dxa"/>
            <w:bottom w:w="0" w:type="dxa"/>
          </w:tblCellMar>
        </w:tblPrEx>
        <w:trPr>
          <w:cantSplit/>
        </w:trPr>
        <w:tc>
          <w:tcPr>
            <w:tcW w:w="1220" w:type="dxa"/>
            <w:shd w:val="clear" w:color="auto" w:fill="auto"/>
            <w:vAlign w:val="bottom"/>
          </w:tcPr>
          <w:p w:rsidR="00547621" w:rsidRPr="00547621" w:rsidRDefault="00547621" w:rsidP="00547621">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الاتجار بالبشر</w:t>
            </w:r>
          </w:p>
        </w:tc>
        <w:tc>
          <w:tcPr>
            <w:tcW w:w="1220" w:type="dxa"/>
            <w:shd w:val="clear" w:color="auto" w:fill="auto"/>
            <w:vAlign w:val="bottom"/>
          </w:tcPr>
          <w:p w:rsidR="00547621" w:rsidRPr="00547621" w:rsidRDefault="004540D3" w:rsidP="00547621">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صفر</w:t>
            </w:r>
          </w:p>
        </w:tc>
        <w:tc>
          <w:tcPr>
            <w:tcW w:w="890" w:type="dxa"/>
            <w:shd w:val="clear" w:color="auto" w:fill="auto"/>
            <w:vAlign w:val="bottom"/>
          </w:tcPr>
          <w:p w:rsidR="00547621" w:rsidRPr="00547621" w:rsidRDefault="004540D3" w:rsidP="00547621">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صفر</w:t>
            </w:r>
          </w:p>
        </w:tc>
        <w:tc>
          <w:tcPr>
            <w:tcW w:w="927" w:type="dxa"/>
            <w:shd w:val="clear" w:color="auto" w:fill="auto"/>
            <w:vAlign w:val="bottom"/>
          </w:tcPr>
          <w:p w:rsidR="00547621" w:rsidRPr="00547621" w:rsidRDefault="004540D3" w:rsidP="00547621">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صفر</w:t>
            </w:r>
          </w:p>
        </w:tc>
        <w:tc>
          <w:tcPr>
            <w:tcW w:w="1030" w:type="dxa"/>
            <w:shd w:val="clear" w:color="auto" w:fill="auto"/>
            <w:vAlign w:val="bottom"/>
          </w:tcPr>
          <w:p w:rsidR="00547621" w:rsidRPr="00547621" w:rsidRDefault="004540D3" w:rsidP="00547621">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صفر</w:t>
            </w:r>
          </w:p>
        </w:tc>
        <w:tc>
          <w:tcPr>
            <w:tcW w:w="2033" w:type="dxa"/>
            <w:shd w:val="clear" w:color="auto" w:fill="auto"/>
            <w:vAlign w:val="bottom"/>
          </w:tcPr>
          <w:p w:rsidR="00547621" w:rsidRPr="00547621" w:rsidRDefault="004540D3" w:rsidP="00547621">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صفر</w:t>
            </w:r>
          </w:p>
        </w:tc>
      </w:tr>
      <w:tr w:rsidR="004540D3" w:rsidRPr="00547621">
        <w:tblPrEx>
          <w:tblCellMar>
            <w:top w:w="0" w:type="dxa"/>
            <w:bottom w:w="0" w:type="dxa"/>
          </w:tblCellMar>
        </w:tblPrEx>
        <w:trPr>
          <w:cantSplit/>
        </w:trPr>
        <w:tc>
          <w:tcPr>
            <w:tcW w:w="1220" w:type="dxa"/>
            <w:tcBorders>
              <w:bottom w:val="single" w:sz="12" w:space="0" w:color="auto"/>
            </w:tcBorders>
            <w:shd w:val="clear" w:color="auto" w:fill="auto"/>
            <w:vAlign w:val="bottom"/>
          </w:tcPr>
          <w:p w:rsidR="00547621" w:rsidRPr="00547621" w:rsidRDefault="00547621" w:rsidP="00547621">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التضحية بالنفس</w:t>
            </w:r>
          </w:p>
        </w:tc>
        <w:tc>
          <w:tcPr>
            <w:tcW w:w="1220" w:type="dxa"/>
            <w:tcBorders>
              <w:bottom w:val="single" w:sz="12" w:space="0" w:color="auto"/>
            </w:tcBorders>
            <w:shd w:val="clear" w:color="auto" w:fill="auto"/>
            <w:vAlign w:val="bottom"/>
          </w:tcPr>
          <w:p w:rsidR="00547621" w:rsidRPr="00547621" w:rsidRDefault="004540D3" w:rsidP="00547621">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72</w:t>
            </w:r>
          </w:p>
        </w:tc>
        <w:tc>
          <w:tcPr>
            <w:tcW w:w="890" w:type="dxa"/>
            <w:tcBorders>
              <w:bottom w:val="single" w:sz="12" w:space="0" w:color="auto"/>
            </w:tcBorders>
            <w:shd w:val="clear" w:color="auto" w:fill="auto"/>
            <w:vAlign w:val="bottom"/>
          </w:tcPr>
          <w:p w:rsidR="00547621" w:rsidRPr="00547621" w:rsidRDefault="004540D3" w:rsidP="00547621">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59</w:t>
            </w:r>
          </w:p>
        </w:tc>
        <w:tc>
          <w:tcPr>
            <w:tcW w:w="927" w:type="dxa"/>
            <w:tcBorders>
              <w:bottom w:val="single" w:sz="12" w:space="0" w:color="auto"/>
            </w:tcBorders>
            <w:shd w:val="clear" w:color="auto" w:fill="auto"/>
            <w:vAlign w:val="bottom"/>
          </w:tcPr>
          <w:p w:rsidR="00547621" w:rsidRPr="00547621" w:rsidRDefault="004540D3" w:rsidP="00547621">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صفر</w:t>
            </w:r>
          </w:p>
        </w:tc>
        <w:tc>
          <w:tcPr>
            <w:tcW w:w="1030" w:type="dxa"/>
            <w:tcBorders>
              <w:bottom w:val="single" w:sz="12" w:space="0" w:color="auto"/>
            </w:tcBorders>
            <w:shd w:val="clear" w:color="auto" w:fill="auto"/>
            <w:vAlign w:val="bottom"/>
          </w:tcPr>
          <w:p w:rsidR="00547621" w:rsidRPr="00547621" w:rsidRDefault="004540D3" w:rsidP="00547621">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59</w:t>
            </w:r>
          </w:p>
        </w:tc>
        <w:tc>
          <w:tcPr>
            <w:tcW w:w="2033" w:type="dxa"/>
            <w:tcBorders>
              <w:bottom w:val="single" w:sz="12" w:space="0" w:color="auto"/>
            </w:tcBorders>
            <w:shd w:val="clear" w:color="auto" w:fill="auto"/>
            <w:vAlign w:val="bottom"/>
          </w:tcPr>
          <w:p w:rsidR="00547621" w:rsidRPr="00547621" w:rsidRDefault="004540D3" w:rsidP="00547621">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22</w:t>
            </w:r>
          </w:p>
        </w:tc>
      </w:tr>
    </w:tbl>
    <w:p w:rsidR="00A03541" w:rsidRDefault="00A03541" w:rsidP="00325B5E">
      <w:pPr>
        <w:pStyle w:val="SingleTxt"/>
        <w:spacing w:line="260" w:lineRule="exact"/>
        <w:ind w:left="1264" w:right="1264" w:hanging="581"/>
        <w:rPr>
          <w:rFonts w:hint="cs"/>
          <w:rtl/>
          <w:lang w:bidi="ar-EG"/>
        </w:rPr>
      </w:pPr>
    </w:p>
    <w:p w:rsidR="00824275" w:rsidRDefault="00824275" w:rsidP="00325B5E">
      <w:pPr>
        <w:pStyle w:val="SingleTxt"/>
        <w:spacing w:line="260" w:lineRule="exact"/>
        <w:ind w:left="1264" w:right="1264" w:hanging="581"/>
        <w:rPr>
          <w:rFonts w:hint="cs"/>
          <w:rtl/>
          <w:lang w:bidi="ar-EG"/>
        </w:rPr>
      </w:pPr>
      <w:r>
        <w:rPr>
          <w:rFonts w:hint="cs"/>
          <w:rtl/>
          <w:lang w:bidi="ar-EG"/>
        </w:rPr>
        <w:t>الشكل 6</w:t>
      </w:r>
    </w:p>
    <w:p w:rsidR="006B1A13" w:rsidRPr="00824275" w:rsidRDefault="00E05E81" w:rsidP="00325B5E">
      <w:pPr>
        <w:pStyle w:val="SingleTxt"/>
        <w:spacing w:line="260" w:lineRule="exact"/>
        <w:ind w:left="1264" w:right="1264" w:hanging="581"/>
        <w:rPr>
          <w:rFonts w:hint="cs"/>
          <w:b/>
          <w:bCs/>
          <w:rtl/>
          <w:lang w:bidi="ar-EG"/>
        </w:rPr>
      </w:pPr>
      <w:r>
        <w:rPr>
          <w:noProof/>
        </w:rPr>
        <w:pict>
          <v:shape id="_x0000_s1076" type="#_x0000_t75" style="position:absolute;left:0;text-align:left;margin-left:-15.45pt;margin-top:17.75pt;width:492pt;height:259.5pt;z-index:-67" wrapcoords="-33 0 -33 21538 21600 21538 21600 0 -33 0">
            <v:imagedata r:id="rId21" o:title="الشكل 6"/>
            <w10:wrap type="tight"/>
          </v:shape>
        </w:pict>
      </w:r>
      <w:r w:rsidR="006B1A13" w:rsidRPr="00824275">
        <w:rPr>
          <w:rFonts w:hint="cs"/>
          <w:b/>
          <w:bCs/>
          <w:rtl/>
          <w:lang w:bidi="ar-EG"/>
        </w:rPr>
        <w:t>طبيعة حالات العنف ضد المرأة من 2006 إلى 2009</w:t>
      </w:r>
    </w:p>
    <w:p w:rsidR="006B1A13" w:rsidRDefault="006B1A13" w:rsidP="006B1A13">
      <w:pPr>
        <w:pStyle w:val="SingleTxt"/>
        <w:rPr>
          <w:rFonts w:hint="cs"/>
          <w:rtl/>
          <w:lang w:bidi="ar-EG"/>
        </w:rPr>
      </w:pPr>
    </w:p>
    <w:p w:rsidR="006B1A13" w:rsidRDefault="006B1A13" w:rsidP="006B1A13">
      <w:pPr>
        <w:pStyle w:val="SingleTxt"/>
        <w:rPr>
          <w:rFonts w:hint="cs"/>
          <w:rtl/>
          <w:lang w:bidi="ar-EG"/>
        </w:rPr>
      </w:pPr>
    </w:p>
    <w:p w:rsidR="006B1A13" w:rsidRDefault="00E05E81" w:rsidP="006B1A13">
      <w:pPr>
        <w:pStyle w:val="SingleTxt"/>
        <w:rPr>
          <w:rFonts w:hint="cs"/>
          <w:rtl/>
          <w:lang w:bidi="ar-EG"/>
        </w:rPr>
      </w:pPr>
      <w:r>
        <w:rPr>
          <w:rFonts w:hint="cs"/>
          <w:noProof/>
          <w:w w:val="100"/>
          <w:rtl/>
        </w:rPr>
        <w:pict>
          <v:shape id="_x0000_s1093" type="#_x0000_t202" style="position:absolute;left:0;text-align:left;margin-left:51.5pt;margin-top:10.75pt;width:396.55pt;height:36pt;z-index:39" filled="f" stroked="f">
            <v:textbox style="mso-next-textbox:#_x0000_s1093">
              <w:txbxContent>
                <w:p w:rsidR="00952CE8" w:rsidRPr="00F31DE7" w:rsidRDefault="00952CE8" w:rsidP="006B1A13">
                  <w:pPr>
                    <w:rPr>
                      <w:rFonts w:hint="cs"/>
                      <w:i/>
                      <w:iCs/>
                      <w:lang w:bidi="ar-EG"/>
                    </w:rPr>
                  </w:pPr>
                  <w:r>
                    <w:rPr>
                      <w:rFonts w:hint="cs"/>
                      <w:rtl/>
                      <w:lang w:bidi="ar-EG"/>
                    </w:rPr>
                    <w:t>(</w:t>
                  </w:r>
                  <w:r>
                    <w:rPr>
                      <w:rFonts w:hint="cs"/>
                      <w:i/>
                      <w:iCs/>
                      <w:rtl/>
                      <w:lang w:bidi="ar-EG"/>
                    </w:rPr>
                    <w:t xml:space="preserve">المصدر: قاعدة البيانات الأولية عن العنف ضد المرأة) </w:t>
                  </w:r>
                </w:p>
              </w:txbxContent>
            </v:textbox>
            <w10:wrap anchorx="page"/>
          </v:shape>
        </w:pict>
      </w:r>
    </w:p>
    <w:p w:rsidR="006B1A13" w:rsidRDefault="006B1A13" w:rsidP="006B1A13">
      <w:pPr>
        <w:pStyle w:val="SingleTxt"/>
        <w:rPr>
          <w:rFonts w:hint="cs"/>
          <w:rtl/>
          <w:lang w:bidi="ar-EG"/>
        </w:rPr>
      </w:pPr>
    </w:p>
    <w:p w:rsidR="006B1A13" w:rsidRDefault="006B1A13" w:rsidP="006B1A13">
      <w:pPr>
        <w:pStyle w:val="SingleTxt"/>
        <w:rPr>
          <w:rFonts w:hint="cs"/>
          <w:rtl/>
          <w:lang w:bidi="ar-EG"/>
        </w:rPr>
      </w:pPr>
    </w:p>
    <w:p w:rsidR="006B1A13" w:rsidRDefault="006B1A13" w:rsidP="006B1A13">
      <w:pPr>
        <w:pStyle w:val="SingleTxt"/>
        <w:rPr>
          <w:rFonts w:hint="cs"/>
          <w:rtl/>
          <w:lang w:bidi="ar-EG"/>
        </w:rPr>
      </w:pPr>
    </w:p>
    <w:p w:rsidR="006B1A13" w:rsidRDefault="006B1A13" w:rsidP="00E05E81">
      <w:pPr>
        <w:pStyle w:val="SingleTxt"/>
        <w:rPr>
          <w:rFonts w:hint="cs"/>
          <w:rtl/>
          <w:lang w:bidi="ar-EG"/>
        </w:rPr>
      </w:pPr>
      <w:r>
        <w:rPr>
          <w:rFonts w:hint="cs"/>
          <w:noProof/>
          <w:w w:val="100"/>
          <w:rtl/>
        </w:rPr>
        <w:pict>
          <v:shape id="_x0000_s1092" type="#_x0000_t202" style="position:absolute;left:0;text-align:left;margin-left:432.6pt;margin-top:-264.6pt;width:36.05pt;height:153pt;z-index:38" filled="f" stroked="f">
            <v:textbox style="layout-flow:vertical;mso-layout-flow-alt:bottom-to-top;mso-next-textbox:#_x0000_s1092">
              <w:txbxContent>
                <w:p w:rsidR="00952CE8" w:rsidRDefault="00952CE8" w:rsidP="006B1A13">
                  <w:pPr>
                    <w:jc w:val="left"/>
                    <w:rPr>
                      <w:rFonts w:hint="cs"/>
                      <w:rtl/>
                      <w:lang w:bidi="ar-EG"/>
                    </w:rPr>
                  </w:pPr>
                  <w:r>
                    <w:rPr>
                      <w:rFonts w:hint="cs"/>
                      <w:rtl/>
                      <w:lang w:bidi="ar-EG"/>
                    </w:rPr>
                    <w:t>الخطبة بالإكراه</w:t>
                  </w:r>
                </w:p>
              </w:txbxContent>
            </v:textbox>
            <w10:wrap anchorx="page"/>
          </v:shape>
        </w:pict>
      </w:r>
      <w:r>
        <w:rPr>
          <w:rFonts w:hint="cs"/>
          <w:noProof/>
          <w:w w:val="100"/>
          <w:rtl/>
        </w:rPr>
        <w:pict>
          <v:shape id="_x0000_s1089" type="#_x0000_t202" style="position:absolute;left:0;text-align:left;margin-left:350.2pt;margin-top:-264.6pt;width:36.05pt;height:153pt;z-index:35" filled="f" stroked="f">
            <v:textbox style="layout-flow:vertical;mso-layout-flow-alt:bottom-to-top;mso-next-textbox:#_x0000_s1089">
              <w:txbxContent>
                <w:p w:rsidR="00952CE8" w:rsidRDefault="00952CE8" w:rsidP="006B1A13">
                  <w:pPr>
                    <w:jc w:val="left"/>
                    <w:rPr>
                      <w:rFonts w:hint="cs"/>
                      <w:rtl/>
                      <w:lang w:bidi="ar-EG"/>
                    </w:rPr>
                  </w:pPr>
                  <w:r>
                    <w:rPr>
                      <w:rFonts w:hint="cs"/>
                      <w:rtl/>
                      <w:lang w:bidi="ar-EG"/>
                    </w:rPr>
                    <w:t>الاغتصاب</w:t>
                  </w:r>
                </w:p>
              </w:txbxContent>
            </v:textbox>
            <w10:wrap anchorx="page"/>
          </v:shape>
        </w:pict>
      </w:r>
      <w:r>
        <w:rPr>
          <w:rFonts w:hint="cs"/>
          <w:noProof/>
          <w:w w:val="100"/>
          <w:rtl/>
        </w:rPr>
        <w:pict>
          <v:shape id="_x0000_s1090" type="#_x0000_t202" style="position:absolute;left:0;text-align:left;margin-left:381.1pt;margin-top:-264.6pt;width:36.05pt;height:153pt;z-index:36" filled="f" stroked="f">
            <v:textbox style="layout-flow:vertical;mso-layout-flow-alt:bottom-to-top;mso-next-textbox:#_x0000_s1090">
              <w:txbxContent>
                <w:p w:rsidR="00952CE8" w:rsidRDefault="00952CE8" w:rsidP="006B1A13">
                  <w:pPr>
                    <w:jc w:val="left"/>
                    <w:rPr>
                      <w:rFonts w:hint="cs"/>
                      <w:rtl/>
                      <w:lang w:bidi="ar-EG"/>
                    </w:rPr>
                  </w:pPr>
                  <w:r>
                    <w:rPr>
                      <w:rFonts w:hint="cs"/>
                      <w:rtl/>
                      <w:lang w:bidi="ar-EG"/>
                    </w:rPr>
                    <w:t>الإرغام على الدعارة</w:t>
                  </w:r>
                </w:p>
              </w:txbxContent>
            </v:textbox>
            <w10:wrap anchorx="page"/>
          </v:shape>
        </w:pict>
      </w:r>
      <w:r>
        <w:rPr>
          <w:rFonts w:hint="cs"/>
          <w:noProof/>
          <w:w w:val="100"/>
          <w:rtl/>
        </w:rPr>
        <w:pict>
          <v:shape id="_x0000_s1091" type="#_x0000_t202" style="position:absolute;left:0;text-align:left;margin-left:406.85pt;margin-top:-264.6pt;width:36.05pt;height:153pt;z-index:37" filled="f" stroked="f">
            <v:textbox style="layout-flow:vertical;mso-layout-flow-alt:bottom-to-top;mso-next-textbox:#_x0000_s1091">
              <w:txbxContent>
                <w:p w:rsidR="00952CE8" w:rsidRDefault="00952CE8" w:rsidP="006B1A13">
                  <w:pPr>
                    <w:jc w:val="left"/>
                    <w:rPr>
                      <w:rFonts w:hint="cs"/>
                      <w:rtl/>
                      <w:lang w:bidi="ar-EG"/>
                    </w:rPr>
                  </w:pPr>
                  <w:r>
                    <w:rPr>
                      <w:rFonts w:hint="cs"/>
                      <w:rtl/>
                      <w:lang w:bidi="ar-EG"/>
                    </w:rPr>
                    <w:t>الزواج بالإكراه</w:t>
                  </w:r>
                </w:p>
              </w:txbxContent>
            </v:textbox>
            <w10:wrap anchorx="page"/>
          </v:shape>
        </w:pict>
      </w:r>
      <w:r>
        <w:rPr>
          <w:rFonts w:hint="cs"/>
          <w:noProof/>
          <w:w w:val="100"/>
          <w:rtl/>
        </w:rPr>
        <w:pict>
          <v:shape id="_x0000_s1088" type="#_x0000_t202" style="position:absolute;left:0;text-align:left;margin-left:324.45pt;margin-top:-264.6pt;width:36.05pt;height:153pt;z-index:34" filled="f" stroked="f">
            <v:textbox style="layout-flow:vertical;mso-layout-flow-alt:bottom-to-top;mso-next-textbox:#_x0000_s1088">
              <w:txbxContent>
                <w:p w:rsidR="00952CE8" w:rsidRDefault="00952CE8" w:rsidP="006B1A13">
                  <w:pPr>
                    <w:jc w:val="left"/>
                    <w:rPr>
                      <w:rFonts w:hint="cs"/>
                      <w:rtl/>
                      <w:lang w:bidi="ar-EG"/>
                    </w:rPr>
                  </w:pPr>
                  <w:r>
                    <w:rPr>
                      <w:rFonts w:hint="cs"/>
                      <w:rtl/>
                      <w:lang w:bidi="ar-EG"/>
                    </w:rPr>
                    <w:t>الاختطاف</w:t>
                  </w:r>
                </w:p>
              </w:txbxContent>
            </v:textbox>
            <w10:wrap anchorx="page"/>
          </v:shape>
        </w:pict>
      </w:r>
      <w:r>
        <w:rPr>
          <w:rFonts w:hint="cs"/>
          <w:noProof/>
          <w:w w:val="100"/>
          <w:rtl/>
        </w:rPr>
        <w:pict>
          <v:shape id="_x0000_s1087" type="#_x0000_t202" style="position:absolute;left:0;text-align:left;margin-left:293.55pt;margin-top:-264.6pt;width:36.05pt;height:153pt;z-index:33" filled="f" stroked="f">
            <v:textbox style="layout-flow:vertical;mso-layout-flow-alt:bottom-to-top;mso-next-textbox:#_x0000_s1087">
              <w:txbxContent>
                <w:p w:rsidR="00952CE8" w:rsidRDefault="00952CE8" w:rsidP="006B1A13">
                  <w:pPr>
                    <w:jc w:val="left"/>
                    <w:rPr>
                      <w:rFonts w:hint="cs"/>
                      <w:rtl/>
                      <w:lang w:bidi="ar-EG"/>
                    </w:rPr>
                  </w:pPr>
                  <w:r>
                    <w:rPr>
                      <w:rFonts w:hint="cs"/>
                      <w:rtl/>
                      <w:lang w:bidi="ar-EG"/>
                    </w:rPr>
                    <w:t xml:space="preserve">تقييد الحركة </w:t>
                  </w:r>
                </w:p>
              </w:txbxContent>
            </v:textbox>
            <w10:wrap anchorx="page"/>
          </v:shape>
        </w:pict>
      </w:r>
      <w:r>
        <w:rPr>
          <w:rFonts w:hint="cs"/>
          <w:noProof/>
          <w:w w:val="100"/>
          <w:rtl/>
        </w:rPr>
        <w:pict>
          <v:shape id="_x0000_s1086" type="#_x0000_t202" style="position:absolute;left:0;text-align:left;margin-left:267.8pt;margin-top:-264.6pt;width:36.05pt;height:153pt;z-index:32" filled="f" stroked="f">
            <v:textbox style="layout-flow:vertical;mso-layout-flow-alt:bottom-to-top;mso-next-textbox:#_x0000_s1086">
              <w:txbxContent>
                <w:p w:rsidR="00952CE8" w:rsidRDefault="00952CE8" w:rsidP="006B1A13">
                  <w:pPr>
                    <w:jc w:val="left"/>
                    <w:rPr>
                      <w:rFonts w:hint="cs"/>
                      <w:rtl/>
                      <w:lang w:bidi="ar-EG"/>
                    </w:rPr>
                  </w:pPr>
                  <w:r>
                    <w:rPr>
                      <w:rFonts w:hint="cs"/>
                      <w:rtl/>
                      <w:lang w:bidi="ar-EG"/>
                    </w:rPr>
                    <w:t>فقدان الاتصال لفترة طويلة</w:t>
                  </w:r>
                </w:p>
              </w:txbxContent>
            </v:textbox>
            <w10:wrap anchorx="page"/>
          </v:shape>
        </w:pict>
      </w:r>
      <w:r>
        <w:rPr>
          <w:rFonts w:hint="cs"/>
          <w:noProof/>
          <w:w w:val="100"/>
          <w:rtl/>
        </w:rPr>
        <w:pict>
          <v:shape id="_x0000_s1085" type="#_x0000_t202" style="position:absolute;left:0;text-align:left;margin-left:242.05pt;margin-top:-264.6pt;width:36.05pt;height:153pt;z-index:31" filled="f" stroked="f">
            <v:textbox style="layout-flow:vertical;mso-layout-flow-alt:bottom-to-top;mso-next-textbox:#_x0000_s1085">
              <w:txbxContent>
                <w:p w:rsidR="00952CE8" w:rsidRDefault="00952CE8" w:rsidP="006B1A13">
                  <w:pPr>
                    <w:jc w:val="left"/>
                    <w:rPr>
                      <w:rFonts w:hint="cs"/>
                      <w:rtl/>
                      <w:lang w:bidi="ar-EG"/>
                    </w:rPr>
                  </w:pPr>
                  <w:r>
                    <w:rPr>
                      <w:rFonts w:hint="cs"/>
                      <w:rtl/>
                      <w:lang w:bidi="ar-EG"/>
                    </w:rPr>
                    <w:t>الاتصال الجنسي بالإكراه</w:t>
                  </w:r>
                </w:p>
              </w:txbxContent>
            </v:textbox>
            <w10:wrap anchorx="page"/>
          </v:shape>
        </w:pict>
      </w:r>
      <w:r>
        <w:rPr>
          <w:rFonts w:hint="cs"/>
          <w:noProof/>
          <w:w w:val="100"/>
          <w:rtl/>
        </w:rPr>
        <w:pict>
          <v:shape id="_x0000_s1084" type="#_x0000_t202" style="position:absolute;left:0;text-align:left;margin-left:211.15pt;margin-top:-264.6pt;width:36.05pt;height:153pt;z-index:30" filled="f" stroked="f">
            <v:textbox style="layout-flow:vertical;mso-layout-flow-alt:bottom-to-top;mso-next-textbox:#_x0000_s1084">
              <w:txbxContent>
                <w:p w:rsidR="00952CE8" w:rsidRDefault="00952CE8" w:rsidP="006B1A13">
                  <w:pPr>
                    <w:jc w:val="left"/>
                    <w:rPr>
                      <w:rFonts w:hint="cs"/>
                      <w:rtl/>
                      <w:lang w:bidi="ar-EG"/>
                    </w:rPr>
                  </w:pPr>
                  <w:r>
                    <w:rPr>
                      <w:rFonts w:hint="cs"/>
                      <w:rtl/>
                      <w:lang w:bidi="ar-EG"/>
                    </w:rPr>
                    <w:t>التحرش في الطريق العام</w:t>
                  </w:r>
                </w:p>
              </w:txbxContent>
            </v:textbox>
            <w10:wrap anchorx="page"/>
          </v:shape>
        </w:pict>
      </w:r>
      <w:r>
        <w:rPr>
          <w:rFonts w:hint="cs"/>
          <w:noProof/>
          <w:w w:val="100"/>
          <w:rtl/>
        </w:rPr>
        <w:pict>
          <v:shape id="_x0000_s1083" type="#_x0000_t202" style="position:absolute;left:0;text-align:left;margin-left:185.4pt;margin-top:-264.6pt;width:36.05pt;height:153pt;z-index:29" filled="f" stroked="f">
            <v:textbox style="layout-flow:vertical;mso-layout-flow-alt:bottom-to-top;mso-next-textbox:#_x0000_s1083">
              <w:txbxContent>
                <w:p w:rsidR="00952CE8" w:rsidRDefault="00952CE8" w:rsidP="006B1A13">
                  <w:pPr>
                    <w:jc w:val="left"/>
                    <w:rPr>
                      <w:rFonts w:hint="cs"/>
                      <w:rtl/>
                      <w:lang w:bidi="ar-EG"/>
                    </w:rPr>
                  </w:pPr>
                  <w:r>
                    <w:rPr>
                      <w:rFonts w:hint="cs"/>
                      <w:rtl/>
                      <w:lang w:bidi="ar-EG"/>
                    </w:rPr>
                    <w:t>افتقاد الدعم الأساسي</w:t>
                  </w:r>
                </w:p>
              </w:txbxContent>
            </v:textbox>
            <w10:wrap anchorx="page"/>
          </v:shape>
        </w:pict>
      </w:r>
      <w:r>
        <w:rPr>
          <w:rFonts w:hint="cs"/>
          <w:noProof/>
          <w:w w:val="100"/>
          <w:rtl/>
        </w:rPr>
        <w:pict>
          <v:shape id="_x0000_s1082" type="#_x0000_t202" style="position:absolute;left:0;text-align:left;margin-left:159.65pt;margin-top:-264.6pt;width:36.05pt;height:153pt;z-index:28" filled="f" stroked="f">
            <v:textbox style="layout-flow:vertical;mso-layout-flow-alt:bottom-to-top;mso-next-textbox:#_x0000_s1082">
              <w:txbxContent>
                <w:p w:rsidR="00952CE8" w:rsidRDefault="00952CE8" w:rsidP="006B1A13">
                  <w:pPr>
                    <w:jc w:val="left"/>
                    <w:rPr>
                      <w:rFonts w:hint="cs"/>
                      <w:rtl/>
                      <w:lang w:bidi="ar-EG"/>
                    </w:rPr>
                  </w:pPr>
                  <w:r>
                    <w:rPr>
                      <w:rFonts w:hint="cs"/>
                      <w:rtl/>
                      <w:lang w:bidi="ar-EG"/>
                    </w:rPr>
                    <w:t>عدم الموافقة على الشريك المختار</w:t>
                  </w:r>
                </w:p>
              </w:txbxContent>
            </v:textbox>
            <w10:wrap anchorx="page"/>
          </v:shape>
        </w:pict>
      </w:r>
      <w:r>
        <w:rPr>
          <w:rFonts w:hint="cs"/>
          <w:noProof/>
          <w:w w:val="100"/>
          <w:rtl/>
        </w:rPr>
        <w:pict>
          <v:shape id="_x0000_s1081" type="#_x0000_t202" style="position:absolute;left:0;text-align:left;margin-left:128.75pt;margin-top:-264.6pt;width:36.05pt;height:153pt;z-index:27" filled="f" stroked="f">
            <v:textbox style="layout-flow:vertical;mso-layout-flow-alt:bottom-to-top;mso-next-textbox:#_x0000_s1081">
              <w:txbxContent>
                <w:p w:rsidR="00952CE8" w:rsidRDefault="00952CE8" w:rsidP="006B1A13">
                  <w:pPr>
                    <w:jc w:val="left"/>
                    <w:rPr>
                      <w:rFonts w:hint="cs"/>
                      <w:rtl/>
                      <w:lang w:bidi="ar-EG"/>
                    </w:rPr>
                  </w:pPr>
                  <w:r>
                    <w:rPr>
                      <w:rFonts w:hint="cs"/>
                      <w:rtl/>
                      <w:lang w:bidi="ar-EG"/>
                    </w:rPr>
                    <w:t>تعدد الزوجات</w:t>
                  </w:r>
                </w:p>
              </w:txbxContent>
            </v:textbox>
            <w10:wrap anchorx="page"/>
          </v:shape>
        </w:pict>
      </w:r>
      <w:r>
        <w:rPr>
          <w:rFonts w:hint="cs"/>
          <w:noProof/>
          <w:w w:val="100"/>
          <w:rtl/>
        </w:rPr>
        <w:pict>
          <v:shape id="_x0000_s1080" type="#_x0000_t202" style="position:absolute;left:0;text-align:left;margin-left:97.85pt;margin-top:-264.6pt;width:36.05pt;height:153pt;z-index:26" filled="f" stroked="f">
            <v:textbox style="layout-flow:vertical;mso-layout-flow-alt:bottom-to-top;mso-next-textbox:#_x0000_s1080">
              <w:txbxContent>
                <w:p w:rsidR="00952CE8" w:rsidRDefault="00952CE8" w:rsidP="006B1A13">
                  <w:pPr>
                    <w:jc w:val="left"/>
                    <w:rPr>
                      <w:rFonts w:hint="cs"/>
                      <w:rtl/>
                      <w:lang w:bidi="ar-EG"/>
                    </w:rPr>
                  </w:pPr>
                  <w:r>
                    <w:rPr>
                      <w:rFonts w:hint="cs"/>
                      <w:rtl/>
                      <w:lang w:bidi="ar-EG"/>
                    </w:rPr>
                    <w:t>الهجوم البدني</w:t>
                  </w:r>
                </w:p>
              </w:txbxContent>
            </v:textbox>
            <w10:wrap anchorx="page"/>
          </v:shape>
        </w:pict>
      </w:r>
      <w:r>
        <w:rPr>
          <w:rFonts w:hint="cs"/>
          <w:noProof/>
          <w:w w:val="100"/>
          <w:rtl/>
        </w:rPr>
        <w:pict>
          <v:shape id="_x0000_s1079" type="#_x0000_t202" style="position:absolute;left:0;text-align:left;margin-left:72.1pt;margin-top:-264.6pt;width:36.05pt;height:153pt;z-index:25" filled="f" stroked="f">
            <v:textbox style="layout-flow:vertical;mso-layout-flow-alt:bottom-to-top;mso-next-textbox:#_x0000_s1079">
              <w:txbxContent>
                <w:p w:rsidR="00952CE8" w:rsidRDefault="00952CE8" w:rsidP="006B1A13">
                  <w:pPr>
                    <w:jc w:val="left"/>
                    <w:rPr>
                      <w:rFonts w:hint="cs"/>
                      <w:rtl/>
                      <w:lang w:bidi="ar-EG"/>
                    </w:rPr>
                  </w:pPr>
                  <w:r>
                    <w:rPr>
                      <w:rFonts w:hint="cs"/>
                      <w:rtl/>
                      <w:lang w:bidi="ar-EG"/>
                    </w:rPr>
                    <w:t>استخدام القوة لارتكاب العنف</w:t>
                  </w:r>
                </w:p>
              </w:txbxContent>
            </v:textbox>
            <w10:wrap anchorx="page"/>
          </v:shape>
        </w:pict>
      </w:r>
      <w:r>
        <w:rPr>
          <w:rFonts w:hint="cs"/>
          <w:noProof/>
          <w:w w:val="100"/>
          <w:rtl/>
        </w:rPr>
        <w:pict>
          <v:shape id="_x0000_s1078" type="#_x0000_t202" style="position:absolute;left:0;text-align:left;margin-left:46.35pt;margin-top:-264.6pt;width:36.05pt;height:153pt;z-index:24" filled="f" stroked="f">
            <v:textbox style="layout-flow:vertical;mso-layout-flow-alt:bottom-to-top;mso-next-textbox:#_x0000_s1078">
              <w:txbxContent>
                <w:p w:rsidR="00952CE8" w:rsidRDefault="00952CE8" w:rsidP="006B1A13">
                  <w:pPr>
                    <w:jc w:val="left"/>
                    <w:rPr>
                      <w:rFonts w:hint="cs"/>
                      <w:rtl/>
                      <w:lang w:bidi="ar-EG"/>
                    </w:rPr>
                  </w:pPr>
                  <w:r>
                    <w:rPr>
                      <w:rFonts w:hint="cs"/>
                      <w:rtl/>
                      <w:lang w:bidi="ar-EG"/>
                    </w:rPr>
                    <w:t>الجدال والاعتداء اللفظي</w:t>
                  </w:r>
                </w:p>
              </w:txbxContent>
            </v:textbox>
            <w10:wrap anchorx="page"/>
          </v:shape>
        </w:pict>
      </w:r>
      <w:r>
        <w:rPr>
          <w:rFonts w:hint="cs"/>
          <w:noProof/>
          <w:w w:val="100"/>
          <w:rtl/>
        </w:rPr>
        <w:pict>
          <v:shape id="_x0000_s1077" type="#_x0000_t202" style="position:absolute;left:0;text-align:left;margin-left:20.6pt;margin-top:-264.6pt;width:36.05pt;height:153pt;z-index:23" filled="f" stroked="f">
            <v:textbox style="layout-flow:vertical;mso-layout-flow-alt:bottom-to-top;mso-next-textbox:#_x0000_s1077">
              <w:txbxContent>
                <w:p w:rsidR="00952CE8" w:rsidRDefault="00952CE8" w:rsidP="006B1A13">
                  <w:pPr>
                    <w:jc w:val="left"/>
                    <w:rPr>
                      <w:rFonts w:hint="cs"/>
                      <w:rtl/>
                      <w:lang w:bidi="ar-EG"/>
                    </w:rPr>
                  </w:pPr>
                  <w:r>
                    <w:rPr>
                      <w:rFonts w:hint="cs"/>
                      <w:rtl/>
                      <w:lang w:bidi="ar-EG"/>
                    </w:rPr>
                    <w:t>محاولة الاغتصاب</w:t>
                  </w:r>
                </w:p>
              </w:txbxContent>
            </v:textbox>
            <w10:wrap anchorx="page"/>
          </v:shape>
        </w:pict>
      </w:r>
    </w:p>
    <w:p w:rsidR="006B1A13" w:rsidRDefault="006B1A13" w:rsidP="004540D3">
      <w:pPr>
        <w:pStyle w:val="SingleTxt"/>
        <w:rPr>
          <w:rFonts w:hint="cs"/>
          <w:rtl/>
          <w:lang w:bidi="ar-EG"/>
        </w:rPr>
      </w:pPr>
      <w:r>
        <w:rPr>
          <w:rFonts w:hint="cs"/>
          <w:rtl/>
          <w:lang w:bidi="ar-EG"/>
        </w:rPr>
        <w:t>63</w:t>
      </w:r>
      <w:r w:rsidR="004540D3">
        <w:rPr>
          <w:rFonts w:hint="cs"/>
          <w:rtl/>
          <w:lang w:bidi="ar-EG"/>
        </w:rPr>
        <w:t xml:space="preserve"> </w:t>
      </w:r>
      <w:r>
        <w:rPr>
          <w:rFonts w:hint="cs"/>
          <w:rtl/>
          <w:lang w:bidi="ar-EG"/>
        </w:rPr>
        <w:t>-</w:t>
      </w:r>
      <w:r>
        <w:rPr>
          <w:rFonts w:hint="cs"/>
          <w:rtl/>
          <w:lang w:bidi="ar-EG"/>
        </w:rPr>
        <w:tab/>
        <w:t>ومن أهم الأسباب وراء العنف ضد المرأة انتشار الأمية على نطاق واسع بين النساء والرجال في أفغانستان. ويعد عدم الوعي بحقوق الرجل والمرأة، والأعراف غير المقبولة، والبطالة من بين الأسباب الأخرى. وتواجه الأسر الفقيرة عادة مزيداً من العنف. وفي الاستقصاء الذي أجرته رابطة الحقوق العالمية، قال 46.6</w:t>
      </w:r>
      <w:r w:rsidR="004540D3">
        <w:rPr>
          <w:rFonts w:hint="cs"/>
          <w:rtl/>
          <w:lang w:bidi="ar-EG"/>
        </w:rPr>
        <w:t xml:space="preserve"> في المائة</w:t>
      </w:r>
      <w:r>
        <w:rPr>
          <w:rFonts w:hint="cs"/>
          <w:rtl/>
          <w:lang w:bidi="ar-EG"/>
        </w:rPr>
        <w:t xml:space="preserve"> من النساء </w:t>
      </w:r>
      <w:r w:rsidR="004540D3">
        <w:rPr>
          <w:rFonts w:hint="cs"/>
          <w:rtl/>
          <w:lang w:bidi="ar-EG"/>
        </w:rPr>
        <w:t>إ</w:t>
      </w:r>
      <w:r>
        <w:rPr>
          <w:rFonts w:hint="cs"/>
          <w:rtl/>
          <w:lang w:bidi="ar-EG"/>
        </w:rPr>
        <w:t>ن الفقر هو السبب الرئيسي وراء العنف ضدهن. غير أنه عن طريق إتاحة المزيد من الفرص للمرأة في الهيئات التعليم</w:t>
      </w:r>
      <w:r w:rsidR="004540D3">
        <w:rPr>
          <w:rFonts w:hint="cs"/>
          <w:rtl/>
          <w:lang w:bidi="ar-EG"/>
        </w:rPr>
        <w:t>ي</w:t>
      </w:r>
      <w:r>
        <w:rPr>
          <w:rFonts w:hint="cs"/>
          <w:rtl/>
          <w:lang w:bidi="ar-EG"/>
        </w:rPr>
        <w:t>ة وفي قطاع العمل، انخفض مستوى العنف تدريجياً.</w:t>
      </w:r>
    </w:p>
    <w:p w:rsidR="004540D3" w:rsidRPr="004540D3" w:rsidRDefault="004540D3" w:rsidP="004540D3">
      <w:pPr>
        <w:pStyle w:val="SingleTxt"/>
        <w:spacing w:after="0" w:line="120" w:lineRule="exact"/>
        <w:rPr>
          <w:rFonts w:hint="cs"/>
          <w:sz w:val="10"/>
          <w:rtl/>
          <w:lang w:bidi="ar-EG"/>
        </w:rPr>
      </w:pPr>
    </w:p>
    <w:p w:rsidR="004540D3" w:rsidRPr="004540D3" w:rsidRDefault="004540D3" w:rsidP="004540D3">
      <w:pPr>
        <w:pStyle w:val="SingleTxt"/>
        <w:spacing w:after="0" w:line="120" w:lineRule="exact"/>
        <w:rPr>
          <w:rFonts w:hint="cs"/>
          <w:sz w:val="10"/>
          <w:rtl/>
          <w:lang w:bidi="ar-EG"/>
        </w:rPr>
      </w:pPr>
    </w:p>
    <w:p w:rsidR="006B1A13" w:rsidRDefault="006B1A13" w:rsidP="004540D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الفصل الثالث</w:t>
      </w:r>
      <w:r w:rsidR="004540D3">
        <w:rPr>
          <w:rFonts w:hint="cs"/>
          <w:rtl/>
          <w:lang w:bidi="ar-EG"/>
        </w:rPr>
        <w:t>:</w:t>
      </w:r>
      <w:r>
        <w:rPr>
          <w:rFonts w:hint="cs"/>
          <w:rtl/>
          <w:lang w:bidi="ar-EG"/>
        </w:rPr>
        <w:t xml:space="preserve"> مواد الاتفاقية من </w:t>
      </w:r>
      <w:r w:rsidR="00737307">
        <w:rPr>
          <w:rFonts w:hint="cs"/>
          <w:rtl/>
          <w:lang w:bidi="ar-EG"/>
        </w:rPr>
        <w:t xml:space="preserve">المادة </w:t>
      </w:r>
      <w:r>
        <w:rPr>
          <w:rFonts w:hint="cs"/>
          <w:rtl/>
          <w:lang w:bidi="ar-EG"/>
        </w:rPr>
        <w:t xml:space="preserve">الأولى إلى </w:t>
      </w:r>
      <w:r w:rsidR="00737307">
        <w:rPr>
          <w:rFonts w:hint="cs"/>
          <w:rtl/>
          <w:lang w:bidi="ar-EG"/>
        </w:rPr>
        <w:t xml:space="preserve">المادة </w:t>
      </w:r>
      <w:r>
        <w:rPr>
          <w:rFonts w:hint="cs"/>
          <w:rtl/>
          <w:lang w:bidi="ar-EG"/>
        </w:rPr>
        <w:t>السادسة عشر</w:t>
      </w:r>
      <w:r w:rsidR="00737307">
        <w:rPr>
          <w:rFonts w:hint="cs"/>
          <w:rtl/>
          <w:lang w:bidi="ar-EG"/>
        </w:rPr>
        <w:t>ة</w:t>
      </w:r>
    </w:p>
    <w:p w:rsidR="006B1A13" w:rsidRDefault="006B1A13" w:rsidP="004540D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الأولى</w:t>
      </w:r>
      <w:r w:rsidR="004540D3">
        <w:rPr>
          <w:rFonts w:hint="cs"/>
          <w:rtl/>
          <w:lang w:bidi="ar-EG"/>
        </w:rPr>
        <w:t>:</w:t>
      </w:r>
      <w:r>
        <w:rPr>
          <w:rFonts w:hint="cs"/>
          <w:rtl/>
          <w:lang w:bidi="ar-EG"/>
        </w:rPr>
        <w:t xml:space="preserve"> تعريف التمييز</w:t>
      </w:r>
    </w:p>
    <w:p w:rsidR="006B1A13" w:rsidRDefault="006B1A13" w:rsidP="00737307">
      <w:pPr>
        <w:pStyle w:val="SingleTxt"/>
        <w:rPr>
          <w:rFonts w:hint="cs"/>
          <w:rtl/>
          <w:lang w:bidi="ar-EG"/>
        </w:rPr>
      </w:pPr>
      <w:r>
        <w:rPr>
          <w:rFonts w:hint="cs"/>
          <w:rtl/>
          <w:lang w:bidi="ar-EG"/>
        </w:rPr>
        <w:t>64</w:t>
      </w:r>
      <w:r w:rsidR="004540D3">
        <w:rPr>
          <w:rFonts w:hint="cs"/>
          <w:rtl/>
          <w:lang w:bidi="ar-EG"/>
        </w:rPr>
        <w:t xml:space="preserve"> </w:t>
      </w:r>
      <w:r>
        <w:rPr>
          <w:rFonts w:hint="cs"/>
          <w:rtl/>
          <w:lang w:bidi="ar-EG"/>
        </w:rPr>
        <w:t>-</w:t>
      </w:r>
      <w:r>
        <w:rPr>
          <w:rFonts w:hint="cs"/>
          <w:rtl/>
          <w:lang w:bidi="ar-EG"/>
        </w:rPr>
        <w:tab/>
        <w:t xml:space="preserve">تعريف التمييز في الاتفاقية هو: </w:t>
      </w:r>
      <w:r>
        <w:rPr>
          <w:rFonts w:hint="eastAsia"/>
          <w:rtl/>
          <w:lang w:bidi="ar-EG"/>
        </w:rPr>
        <w:t>”</w:t>
      </w:r>
      <w:r>
        <w:rPr>
          <w:rFonts w:hint="cs"/>
          <w:rtl/>
          <w:lang w:bidi="ar-EG"/>
        </w:rPr>
        <w:t xml:space="preserve">أي تفرقة أو استبعاد أو تقييد يتم على أساس الجنس، ويكون من </w:t>
      </w:r>
      <w:r w:rsidR="004540D3">
        <w:rPr>
          <w:rFonts w:hint="cs"/>
          <w:rtl/>
          <w:lang w:bidi="ar-EG"/>
        </w:rPr>
        <w:t>آ</w:t>
      </w:r>
      <w:r>
        <w:rPr>
          <w:rFonts w:hint="cs"/>
          <w:rtl/>
          <w:lang w:bidi="ar-EG"/>
        </w:rPr>
        <w:t xml:space="preserve">ثاره أو أعراضه النيل من الاعتراف للمرأة، على أساس تساوي الرجل والمرأة، بحقوق الإنسان والحريات الأساسية في الميادين السياسية والاقتصادية والاجتماعية والثقافية والمدنية أو في أي ميدان </w:t>
      </w:r>
      <w:r w:rsidR="004540D3">
        <w:rPr>
          <w:rFonts w:hint="cs"/>
          <w:rtl/>
          <w:lang w:bidi="ar-EG"/>
        </w:rPr>
        <w:t>آ</w:t>
      </w:r>
      <w:r>
        <w:rPr>
          <w:rFonts w:hint="cs"/>
          <w:rtl/>
          <w:lang w:bidi="ar-EG"/>
        </w:rPr>
        <w:t>خر</w:t>
      </w:r>
      <w:r>
        <w:rPr>
          <w:rFonts w:hint="eastAsia"/>
          <w:rtl/>
          <w:lang w:bidi="ar-EG"/>
        </w:rPr>
        <w:t xml:space="preserve">“. </w:t>
      </w:r>
      <w:r>
        <w:rPr>
          <w:rFonts w:hint="cs"/>
          <w:rtl/>
          <w:lang w:bidi="ar-EG"/>
        </w:rPr>
        <w:t xml:space="preserve">ومع أنه لا يوجد في دستور أو قوانين أفغانستان تعريف واضح بهذا الشكل، إلا أن </w:t>
      </w:r>
      <w:r w:rsidR="00737307">
        <w:rPr>
          <w:rFonts w:hint="cs"/>
          <w:rtl/>
          <w:lang w:bidi="ar-EG"/>
        </w:rPr>
        <w:t xml:space="preserve">القوانين الأفغانية تدين كل ما تضمَّنه هذا التعريف من </w:t>
      </w:r>
      <w:r>
        <w:rPr>
          <w:rFonts w:hint="cs"/>
          <w:rtl/>
          <w:lang w:bidi="ar-EG"/>
        </w:rPr>
        <w:t>أمثلة ومؤشرات. فالمادة 22 من الدستور تحظر جميع أنواع التمييز بين مواطني أفغانستان، رجالاً أو نساءً. وعلاوة على ذلك، تحظر المادة 50 التمييز على أساس نوع الجنس في التعيين. وتحظر المادة 9 من قانون العمل أي نوع من التمييز في التعيين، والرواتب والمنافع، واختيار الوظيفة، والمهنة، والمهارة والدراية الفنية، والحق في التعليم، والمنافع الاجتماعية. وبموجب الفقرة الثانية من هذه المادة، تتمتع المرأة بمزايا خاصة أثناء الحمل. وتنص المادة 3 من قانون التعليم أيضا</w:t>
      </w:r>
      <w:r w:rsidR="004540D3">
        <w:rPr>
          <w:rFonts w:hint="cs"/>
          <w:rtl/>
          <w:lang w:bidi="ar-EG"/>
        </w:rPr>
        <w:t>ً</w:t>
      </w:r>
      <w:r>
        <w:rPr>
          <w:rFonts w:hint="cs"/>
          <w:rtl/>
          <w:lang w:bidi="ar-EG"/>
        </w:rPr>
        <w:t xml:space="preserve"> على أن </w:t>
      </w:r>
      <w:r>
        <w:rPr>
          <w:rFonts w:hint="eastAsia"/>
          <w:rtl/>
          <w:lang w:bidi="ar-EG"/>
        </w:rPr>
        <w:t xml:space="preserve">”مواطني أفغانستان لهم الحق في التعليم دون </w:t>
      </w:r>
      <w:r>
        <w:rPr>
          <w:rFonts w:hint="cs"/>
          <w:rtl/>
          <w:lang w:bidi="ar-EG"/>
        </w:rPr>
        <w:t>أي</w:t>
      </w:r>
      <w:r>
        <w:rPr>
          <w:rFonts w:hint="eastAsia"/>
          <w:rtl/>
          <w:lang w:bidi="ar-EG"/>
        </w:rPr>
        <w:t xml:space="preserve"> تمييز</w:t>
      </w:r>
      <w:r>
        <w:rPr>
          <w:rFonts w:hint="cs"/>
          <w:rtl/>
          <w:lang w:bidi="ar-EG"/>
        </w:rPr>
        <w:t>“.</w:t>
      </w:r>
    </w:p>
    <w:p w:rsidR="006B1A13" w:rsidRDefault="006B1A13" w:rsidP="004540D3">
      <w:pPr>
        <w:pStyle w:val="SingleTxt"/>
        <w:rPr>
          <w:rFonts w:hint="cs"/>
          <w:rtl/>
          <w:lang w:bidi="ar-EG"/>
        </w:rPr>
      </w:pPr>
      <w:r>
        <w:rPr>
          <w:rFonts w:hint="cs"/>
          <w:rtl/>
          <w:lang w:bidi="ar-EG"/>
        </w:rPr>
        <w:t>65</w:t>
      </w:r>
      <w:r w:rsidR="004540D3">
        <w:rPr>
          <w:rFonts w:hint="cs"/>
          <w:rtl/>
          <w:lang w:bidi="ar-EG"/>
        </w:rPr>
        <w:t xml:space="preserve"> </w:t>
      </w:r>
      <w:r>
        <w:rPr>
          <w:rFonts w:hint="cs"/>
          <w:rtl/>
          <w:lang w:bidi="ar-EG"/>
        </w:rPr>
        <w:t>-</w:t>
      </w:r>
      <w:r>
        <w:rPr>
          <w:rFonts w:hint="cs"/>
          <w:rtl/>
          <w:lang w:bidi="ar-EG"/>
        </w:rPr>
        <w:tab/>
        <w:t xml:space="preserve">واستعراض مختلف أنواع حقوق الإنسان في دستور أفغانستان ذاته يشير إلى محاربة التمييز وبذل الجهود لتحقيق المساواة بين المواطنين. وتتحدث مقدمة الدستور عن تشكيل مجتمع مدني متحرر من الظلم، والتمييز، ومجتمع </w:t>
      </w:r>
      <w:r w:rsidR="004540D3">
        <w:rPr>
          <w:rFonts w:hint="cs"/>
          <w:rtl/>
          <w:lang w:bidi="ar-EG"/>
        </w:rPr>
        <w:t>ت</w:t>
      </w:r>
      <w:r>
        <w:rPr>
          <w:rFonts w:hint="cs"/>
          <w:rtl/>
          <w:lang w:bidi="ar-EG"/>
        </w:rPr>
        <w:t>سوده الشرعية، والعدالة الاجتماعية وصون حقوق الإنسان، والتسامح، والحرية، وحقوق الشعب الأساسية. وت</w:t>
      </w:r>
      <w:r w:rsidR="004540D3">
        <w:rPr>
          <w:rFonts w:hint="cs"/>
          <w:rtl/>
          <w:lang w:bidi="ar-EG"/>
        </w:rPr>
        <w:t>ُ</w:t>
      </w:r>
      <w:r>
        <w:rPr>
          <w:rFonts w:hint="cs"/>
          <w:rtl/>
          <w:lang w:bidi="ar-EG"/>
        </w:rPr>
        <w:t>لز</w:t>
      </w:r>
      <w:r w:rsidR="004540D3">
        <w:rPr>
          <w:rFonts w:hint="cs"/>
          <w:rtl/>
          <w:lang w:bidi="ar-EG"/>
        </w:rPr>
        <w:t>َ</w:t>
      </w:r>
      <w:r>
        <w:rPr>
          <w:rFonts w:hint="cs"/>
          <w:rtl/>
          <w:lang w:bidi="ar-EG"/>
        </w:rPr>
        <w:t>م الحكومة أيضا</w:t>
      </w:r>
      <w:r w:rsidR="004540D3">
        <w:rPr>
          <w:rFonts w:hint="cs"/>
          <w:rtl/>
          <w:lang w:bidi="ar-EG"/>
        </w:rPr>
        <w:t>ً</w:t>
      </w:r>
      <w:r>
        <w:rPr>
          <w:rFonts w:hint="cs"/>
          <w:rtl/>
          <w:lang w:bidi="ar-EG"/>
        </w:rPr>
        <w:t xml:space="preserve"> بوضع وتنفيذ برامج اقتصادية واجتماعية وثقافية مختلفة دون أي نوع من التمييز.</w:t>
      </w:r>
    </w:p>
    <w:p w:rsidR="006B1A13" w:rsidRDefault="006B1A13" w:rsidP="006B1A13">
      <w:pPr>
        <w:pStyle w:val="SingleTxt"/>
        <w:rPr>
          <w:rFonts w:hint="cs"/>
          <w:rtl/>
          <w:lang w:bidi="ar-EG"/>
        </w:rPr>
      </w:pPr>
      <w:r>
        <w:rPr>
          <w:rFonts w:hint="cs"/>
          <w:rtl/>
          <w:lang w:bidi="ar-EG"/>
        </w:rPr>
        <w:t>66</w:t>
      </w:r>
      <w:r w:rsidR="004540D3">
        <w:rPr>
          <w:rFonts w:hint="cs"/>
          <w:rtl/>
          <w:lang w:bidi="ar-EG"/>
        </w:rPr>
        <w:t xml:space="preserve"> </w:t>
      </w:r>
      <w:r>
        <w:rPr>
          <w:rFonts w:hint="cs"/>
          <w:rtl/>
          <w:lang w:bidi="ar-EG"/>
        </w:rPr>
        <w:t>-</w:t>
      </w:r>
      <w:r>
        <w:rPr>
          <w:rFonts w:hint="cs"/>
          <w:rtl/>
          <w:lang w:bidi="ar-EG"/>
        </w:rPr>
        <w:tab/>
        <w:t>ومع أن قانون القضاء على العنف ضد المرأة لم يعرف التمييز، إلا أنه يعرف مفهوم العنف، وسرد جميع الأعمال التي تؤدى إلى العنف ضد المرأة. وتعر</w:t>
      </w:r>
      <w:r w:rsidR="004540D3">
        <w:rPr>
          <w:rFonts w:hint="cs"/>
          <w:rtl/>
          <w:lang w:bidi="ar-EG"/>
        </w:rPr>
        <w:t>ّ</w:t>
      </w:r>
      <w:r>
        <w:rPr>
          <w:rFonts w:hint="cs"/>
          <w:rtl/>
          <w:lang w:bidi="ar-EG"/>
        </w:rPr>
        <w:t xml:space="preserve">ف المادة 3 العنف ضد المرأة على النحو التالي: </w:t>
      </w:r>
      <w:r>
        <w:rPr>
          <w:rFonts w:hint="eastAsia"/>
          <w:rtl/>
          <w:lang w:bidi="ar-EG"/>
        </w:rPr>
        <w:t>”يشمل جميع الأفعال التي تسبب الضرر لشخصية المرأة، أو جسدها، أو ممتلكاتها، أو روحها</w:t>
      </w:r>
      <w:r>
        <w:rPr>
          <w:rFonts w:hint="cs"/>
          <w:rtl/>
          <w:lang w:bidi="ar-EG"/>
        </w:rPr>
        <w:t>“. وهذا تعريف عام للعنف يركز على العنف البدني والروحي والمادي.</w:t>
      </w:r>
    </w:p>
    <w:p w:rsidR="006B1A13" w:rsidRDefault="006B1A13" w:rsidP="004540D3">
      <w:pPr>
        <w:pStyle w:val="SingleTxt"/>
        <w:rPr>
          <w:rFonts w:hint="cs"/>
          <w:rtl/>
          <w:lang w:bidi="ar-EG"/>
        </w:rPr>
      </w:pPr>
      <w:r>
        <w:rPr>
          <w:rFonts w:hint="cs"/>
          <w:rtl/>
          <w:lang w:bidi="ar-EG"/>
        </w:rPr>
        <w:t>67</w:t>
      </w:r>
      <w:r w:rsidR="004540D3">
        <w:rPr>
          <w:rFonts w:hint="cs"/>
          <w:rtl/>
          <w:lang w:bidi="ar-EG"/>
        </w:rPr>
        <w:t xml:space="preserve"> </w:t>
      </w:r>
      <w:r>
        <w:rPr>
          <w:rFonts w:hint="cs"/>
          <w:rtl/>
          <w:lang w:bidi="ar-EG"/>
        </w:rPr>
        <w:t>-</w:t>
      </w:r>
      <w:r>
        <w:rPr>
          <w:rFonts w:hint="cs"/>
          <w:rtl/>
          <w:lang w:bidi="ar-EG"/>
        </w:rPr>
        <w:tab/>
        <w:t>ولتفادي الغموض والتفسيرات المتعددة للعنف ضد المرأة، أشار القانون بوضوح إلى الأعمال التي تعتبر نوعاً من العنف. فالمادة 5 من قانون القضاء على العنف ضد المرأة تشير إلى ما يلي باعتباره عنفاً ضد المرأة:</w:t>
      </w:r>
    </w:p>
    <w:p w:rsidR="006B1A13" w:rsidRDefault="00C46C6A" w:rsidP="00C46C6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3" w:right="1264" w:hanging="663"/>
        <w:rPr>
          <w:rFonts w:hint="cs"/>
          <w:rtl/>
          <w:lang w:bidi="ar-EG"/>
        </w:rPr>
      </w:pPr>
      <w:r>
        <w:rPr>
          <w:rFonts w:hint="cs"/>
          <w:rtl/>
          <w:lang w:bidi="ar-EG"/>
        </w:rPr>
        <w:tab/>
      </w:r>
      <w:r w:rsidR="006B1A13">
        <w:rPr>
          <w:rFonts w:hint="cs"/>
          <w:rtl/>
          <w:lang w:bidi="ar-EG"/>
        </w:rPr>
        <w:t>•</w:t>
      </w:r>
      <w:r w:rsidR="006B1A13">
        <w:rPr>
          <w:rFonts w:hint="cs"/>
          <w:rtl/>
          <w:lang w:bidi="ar-EG"/>
        </w:rPr>
        <w:tab/>
        <w:t>الاغتصاب</w:t>
      </w:r>
      <w:r w:rsidR="004040FC">
        <w:rPr>
          <w:rFonts w:hint="cs"/>
          <w:rtl/>
          <w:lang w:bidi="ar-EG"/>
        </w:rPr>
        <w:t>؛</w:t>
      </w:r>
    </w:p>
    <w:p w:rsidR="006B1A13" w:rsidRDefault="00C46C6A" w:rsidP="00C46C6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3" w:right="1264" w:hanging="663"/>
        <w:rPr>
          <w:rFonts w:hint="cs"/>
          <w:rtl/>
          <w:lang w:bidi="ar-EG"/>
        </w:rPr>
      </w:pPr>
      <w:r>
        <w:rPr>
          <w:rFonts w:hint="cs"/>
          <w:rtl/>
          <w:lang w:bidi="ar-EG"/>
        </w:rPr>
        <w:tab/>
      </w:r>
      <w:r w:rsidR="006B1A13">
        <w:rPr>
          <w:rFonts w:hint="cs"/>
          <w:rtl/>
          <w:lang w:bidi="ar-EG"/>
        </w:rPr>
        <w:t>•</w:t>
      </w:r>
      <w:r w:rsidR="006B1A13">
        <w:rPr>
          <w:rFonts w:hint="cs"/>
          <w:rtl/>
          <w:lang w:bidi="ar-EG"/>
        </w:rPr>
        <w:tab/>
        <w:t>الإرغام على الدعارة</w:t>
      </w:r>
      <w:r w:rsidR="004040FC">
        <w:rPr>
          <w:rFonts w:hint="cs"/>
          <w:rtl/>
          <w:lang w:bidi="ar-EG"/>
        </w:rPr>
        <w:t>؛</w:t>
      </w:r>
    </w:p>
    <w:p w:rsidR="006B1A13" w:rsidRDefault="00C46C6A" w:rsidP="0073730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3" w:right="1264" w:hanging="663"/>
        <w:rPr>
          <w:rFonts w:hint="cs"/>
          <w:rtl/>
          <w:lang w:bidi="ar-EG"/>
        </w:rPr>
      </w:pPr>
      <w:r>
        <w:rPr>
          <w:rFonts w:hint="cs"/>
          <w:rtl/>
          <w:lang w:bidi="ar-EG"/>
        </w:rPr>
        <w:tab/>
      </w:r>
      <w:r w:rsidR="006B1A13">
        <w:rPr>
          <w:rFonts w:hint="cs"/>
          <w:rtl/>
          <w:lang w:bidi="ar-EG"/>
        </w:rPr>
        <w:t>•</w:t>
      </w:r>
      <w:r w:rsidR="006B1A13">
        <w:rPr>
          <w:rFonts w:hint="cs"/>
          <w:rtl/>
          <w:lang w:bidi="ar-EG"/>
        </w:rPr>
        <w:tab/>
        <w:t>تسجيل هوية ضحايا الجرائم ونشرها لغرض ا</w:t>
      </w:r>
      <w:r>
        <w:rPr>
          <w:rFonts w:hint="cs"/>
          <w:rtl/>
          <w:lang w:bidi="ar-EG"/>
        </w:rPr>
        <w:t>لإ</w:t>
      </w:r>
      <w:r w:rsidR="006B1A13">
        <w:rPr>
          <w:rFonts w:hint="cs"/>
          <w:rtl/>
          <w:lang w:bidi="ar-EG"/>
        </w:rPr>
        <w:t>ضرار ب</w:t>
      </w:r>
      <w:r w:rsidR="00737307">
        <w:rPr>
          <w:rFonts w:hint="cs"/>
          <w:rtl/>
          <w:lang w:bidi="ar-EG"/>
        </w:rPr>
        <w:t>هم</w:t>
      </w:r>
      <w:r w:rsidR="004040FC">
        <w:rPr>
          <w:rFonts w:hint="cs"/>
          <w:rtl/>
          <w:lang w:bidi="ar-EG"/>
        </w:rPr>
        <w:t>؛</w:t>
      </w:r>
    </w:p>
    <w:p w:rsidR="006B1A13" w:rsidRDefault="00C46C6A" w:rsidP="00C46C6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3" w:right="1264" w:hanging="663"/>
        <w:rPr>
          <w:rFonts w:hint="cs"/>
          <w:rtl/>
          <w:lang w:bidi="ar-EG"/>
        </w:rPr>
      </w:pPr>
      <w:r>
        <w:rPr>
          <w:rFonts w:hint="cs"/>
          <w:rtl/>
          <w:lang w:bidi="ar-EG"/>
        </w:rPr>
        <w:tab/>
      </w:r>
      <w:r w:rsidR="006B1A13">
        <w:rPr>
          <w:rFonts w:hint="cs"/>
          <w:rtl/>
          <w:lang w:bidi="ar-EG"/>
        </w:rPr>
        <w:t>•</w:t>
      </w:r>
      <w:r w:rsidR="006B1A13">
        <w:rPr>
          <w:rFonts w:hint="cs"/>
          <w:rtl/>
          <w:lang w:bidi="ar-EG"/>
        </w:rPr>
        <w:tab/>
        <w:t>الحرق أو استخدام مواد كيميائية أو سامة ضد الضحايا</w:t>
      </w:r>
      <w:r w:rsidR="004040FC">
        <w:rPr>
          <w:rFonts w:hint="cs"/>
          <w:rtl/>
          <w:lang w:bidi="ar-EG"/>
        </w:rPr>
        <w:t>؛</w:t>
      </w:r>
    </w:p>
    <w:p w:rsidR="006B1A13" w:rsidRDefault="00C46C6A" w:rsidP="00C46C6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3" w:right="1264" w:hanging="663"/>
        <w:rPr>
          <w:rFonts w:hint="cs"/>
          <w:rtl/>
          <w:lang w:bidi="ar-EG"/>
        </w:rPr>
      </w:pPr>
      <w:r>
        <w:rPr>
          <w:rFonts w:hint="cs"/>
          <w:rtl/>
          <w:lang w:bidi="ar-EG"/>
        </w:rPr>
        <w:tab/>
      </w:r>
      <w:r w:rsidR="006B1A13">
        <w:rPr>
          <w:rFonts w:hint="cs"/>
          <w:rtl/>
          <w:lang w:bidi="ar-EG"/>
        </w:rPr>
        <w:t>•</w:t>
      </w:r>
      <w:r w:rsidR="006B1A13">
        <w:rPr>
          <w:rFonts w:hint="cs"/>
          <w:rtl/>
          <w:lang w:bidi="ar-EG"/>
        </w:rPr>
        <w:tab/>
      </w:r>
      <w:r>
        <w:rPr>
          <w:rFonts w:hint="cs"/>
          <w:rtl/>
          <w:lang w:bidi="ar-EG"/>
        </w:rPr>
        <w:t>إ</w:t>
      </w:r>
      <w:r w:rsidR="006B1A13">
        <w:rPr>
          <w:rFonts w:hint="cs"/>
          <w:rtl/>
          <w:lang w:bidi="ar-EG"/>
        </w:rPr>
        <w:t>رغام المرأة على التضحية بنفسها أو الانتحار أو استخدام مواد ضارة ضدها</w:t>
      </w:r>
      <w:r w:rsidR="004040FC">
        <w:rPr>
          <w:rFonts w:hint="cs"/>
          <w:rtl/>
          <w:lang w:bidi="ar-EG"/>
        </w:rPr>
        <w:t>؛</w:t>
      </w:r>
    </w:p>
    <w:p w:rsidR="006B1A13" w:rsidRDefault="00C46C6A" w:rsidP="00C46C6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3" w:right="1264" w:hanging="663"/>
        <w:rPr>
          <w:rFonts w:hint="cs"/>
          <w:rtl/>
          <w:lang w:bidi="ar-EG"/>
        </w:rPr>
      </w:pPr>
      <w:r>
        <w:rPr>
          <w:rFonts w:hint="cs"/>
          <w:rtl/>
          <w:lang w:bidi="ar-EG"/>
        </w:rPr>
        <w:tab/>
      </w:r>
      <w:r w:rsidR="006B1A13">
        <w:rPr>
          <w:rFonts w:hint="cs"/>
          <w:rtl/>
          <w:lang w:bidi="ar-EG"/>
        </w:rPr>
        <w:t>•</w:t>
      </w:r>
      <w:r w:rsidR="006B1A13">
        <w:rPr>
          <w:rFonts w:hint="cs"/>
          <w:rtl/>
          <w:lang w:bidi="ar-EG"/>
        </w:rPr>
        <w:tab/>
        <w:t>الإصابة أو الإعاقة</w:t>
      </w:r>
      <w:r w:rsidR="004040FC">
        <w:rPr>
          <w:rFonts w:hint="cs"/>
          <w:rtl/>
          <w:lang w:bidi="ar-EG"/>
        </w:rPr>
        <w:t>؛</w:t>
      </w:r>
    </w:p>
    <w:p w:rsidR="006B1A13" w:rsidRDefault="00C46C6A" w:rsidP="00C46C6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3" w:right="1264" w:hanging="663"/>
        <w:rPr>
          <w:rFonts w:hint="cs"/>
          <w:rtl/>
          <w:lang w:bidi="ar-EG"/>
        </w:rPr>
      </w:pPr>
      <w:r>
        <w:rPr>
          <w:rFonts w:hint="cs"/>
          <w:rtl/>
          <w:lang w:bidi="ar-EG"/>
        </w:rPr>
        <w:tab/>
      </w:r>
      <w:r w:rsidR="006B1A13">
        <w:rPr>
          <w:rFonts w:hint="cs"/>
          <w:rtl/>
          <w:lang w:bidi="ar-EG"/>
        </w:rPr>
        <w:t>•</w:t>
      </w:r>
      <w:r w:rsidR="006B1A13">
        <w:rPr>
          <w:rFonts w:hint="cs"/>
          <w:rtl/>
          <w:lang w:bidi="ar-EG"/>
        </w:rPr>
        <w:tab/>
        <w:t>الضرب</w:t>
      </w:r>
      <w:r w:rsidR="004040FC">
        <w:rPr>
          <w:rFonts w:hint="cs"/>
          <w:rtl/>
          <w:lang w:bidi="ar-EG"/>
        </w:rPr>
        <w:t>؛</w:t>
      </w:r>
    </w:p>
    <w:p w:rsidR="006B1A13" w:rsidRDefault="00C46C6A" w:rsidP="00C46C6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3" w:right="1264" w:hanging="663"/>
        <w:rPr>
          <w:rFonts w:hint="cs"/>
          <w:rtl/>
          <w:lang w:bidi="ar-EG"/>
        </w:rPr>
      </w:pPr>
      <w:r>
        <w:rPr>
          <w:rFonts w:hint="cs"/>
          <w:rtl/>
          <w:lang w:bidi="ar-EG"/>
        </w:rPr>
        <w:tab/>
      </w:r>
      <w:r w:rsidR="006B1A13">
        <w:rPr>
          <w:rFonts w:hint="cs"/>
          <w:rtl/>
          <w:lang w:bidi="ar-EG"/>
        </w:rPr>
        <w:t>•</w:t>
      </w:r>
      <w:r w:rsidR="006B1A13">
        <w:rPr>
          <w:rFonts w:hint="cs"/>
          <w:rtl/>
          <w:lang w:bidi="ar-EG"/>
        </w:rPr>
        <w:tab/>
        <w:t>شراء وبيع المرأة لغرض الزواج</w:t>
      </w:r>
      <w:r w:rsidR="004040FC">
        <w:rPr>
          <w:rFonts w:hint="cs"/>
          <w:rtl/>
          <w:lang w:bidi="ar-EG"/>
        </w:rPr>
        <w:t>؛</w:t>
      </w:r>
    </w:p>
    <w:p w:rsidR="006B1A13" w:rsidRDefault="00C46C6A" w:rsidP="00C46C6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3" w:right="1264" w:hanging="663"/>
        <w:rPr>
          <w:rFonts w:hint="cs"/>
          <w:rtl/>
          <w:lang w:bidi="ar-EG"/>
        </w:rPr>
      </w:pPr>
      <w:r>
        <w:rPr>
          <w:rFonts w:hint="cs"/>
          <w:rtl/>
          <w:lang w:bidi="ar-EG"/>
        </w:rPr>
        <w:tab/>
      </w:r>
      <w:r w:rsidR="006B1A13">
        <w:rPr>
          <w:rFonts w:hint="cs"/>
          <w:rtl/>
          <w:lang w:bidi="ar-EG"/>
        </w:rPr>
        <w:t>•</w:t>
      </w:r>
      <w:r w:rsidR="006B1A13">
        <w:rPr>
          <w:rFonts w:hint="cs"/>
          <w:rtl/>
          <w:lang w:bidi="ar-EG"/>
        </w:rPr>
        <w:tab/>
        <w:t>تقديم الفتيات كفدية</w:t>
      </w:r>
      <w:r w:rsidR="004040FC">
        <w:rPr>
          <w:rFonts w:hint="cs"/>
          <w:rtl/>
          <w:lang w:bidi="ar-EG"/>
        </w:rPr>
        <w:t>؛</w:t>
      </w:r>
    </w:p>
    <w:p w:rsidR="006B1A13" w:rsidRDefault="00C46C6A" w:rsidP="00C46C6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3" w:right="1264" w:hanging="663"/>
        <w:rPr>
          <w:rFonts w:hint="cs"/>
          <w:rtl/>
          <w:lang w:bidi="ar-EG"/>
        </w:rPr>
      </w:pPr>
      <w:r>
        <w:rPr>
          <w:rFonts w:hint="cs"/>
          <w:rtl/>
          <w:lang w:bidi="ar-EG"/>
        </w:rPr>
        <w:tab/>
      </w:r>
      <w:r w:rsidR="006B1A13">
        <w:rPr>
          <w:rFonts w:hint="cs"/>
          <w:rtl/>
          <w:lang w:bidi="ar-EG"/>
        </w:rPr>
        <w:t>•</w:t>
      </w:r>
      <w:r w:rsidR="006B1A13">
        <w:rPr>
          <w:rFonts w:hint="cs"/>
          <w:rtl/>
          <w:lang w:bidi="ar-EG"/>
        </w:rPr>
        <w:tab/>
      </w:r>
      <w:r w:rsidR="003D3F44">
        <w:rPr>
          <w:rFonts w:hint="cs"/>
          <w:rtl/>
          <w:lang w:bidi="ar-EG"/>
        </w:rPr>
        <w:t>الزواج بالإكراه</w:t>
      </w:r>
      <w:r w:rsidR="004040FC">
        <w:rPr>
          <w:rFonts w:hint="cs"/>
          <w:rtl/>
          <w:lang w:bidi="ar-EG"/>
        </w:rPr>
        <w:t>؛</w:t>
      </w:r>
    </w:p>
    <w:p w:rsidR="006B1A13" w:rsidRDefault="00C46C6A" w:rsidP="00C46C6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3" w:right="1264" w:hanging="663"/>
        <w:rPr>
          <w:rFonts w:hint="cs"/>
          <w:rtl/>
          <w:lang w:bidi="ar-EG"/>
        </w:rPr>
      </w:pPr>
      <w:r>
        <w:rPr>
          <w:rFonts w:hint="cs"/>
          <w:rtl/>
          <w:lang w:bidi="ar-EG"/>
        </w:rPr>
        <w:tab/>
      </w:r>
      <w:r w:rsidR="006B1A13">
        <w:rPr>
          <w:rFonts w:hint="cs"/>
          <w:rtl/>
          <w:lang w:bidi="ar-EG"/>
        </w:rPr>
        <w:t>•</w:t>
      </w:r>
      <w:r w:rsidR="006B1A13">
        <w:rPr>
          <w:rFonts w:hint="cs"/>
          <w:rtl/>
          <w:lang w:bidi="ar-EG"/>
        </w:rPr>
        <w:tab/>
        <w:t>تقييد حق الزواج أو حق اختيار الزوج</w:t>
      </w:r>
      <w:r w:rsidR="004040FC">
        <w:rPr>
          <w:rFonts w:hint="cs"/>
          <w:rtl/>
          <w:lang w:bidi="ar-EG"/>
        </w:rPr>
        <w:t>؛</w:t>
      </w:r>
    </w:p>
    <w:p w:rsidR="006B1A13" w:rsidRDefault="00C46C6A" w:rsidP="00C46C6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3" w:right="1264" w:hanging="663"/>
        <w:rPr>
          <w:rFonts w:hint="cs"/>
          <w:rtl/>
          <w:lang w:bidi="ar-EG"/>
        </w:rPr>
      </w:pPr>
      <w:r>
        <w:rPr>
          <w:rFonts w:hint="cs"/>
          <w:rtl/>
          <w:lang w:bidi="ar-EG"/>
        </w:rPr>
        <w:tab/>
      </w:r>
      <w:r w:rsidR="006B1A13">
        <w:rPr>
          <w:rFonts w:hint="cs"/>
          <w:rtl/>
          <w:lang w:bidi="ar-EG"/>
        </w:rPr>
        <w:t>•</w:t>
      </w:r>
      <w:r w:rsidR="006B1A13">
        <w:rPr>
          <w:rFonts w:hint="cs"/>
          <w:rtl/>
          <w:lang w:bidi="ar-EG"/>
        </w:rPr>
        <w:tab/>
        <w:t>عقد القران قبل السن القانونية</w:t>
      </w:r>
      <w:r w:rsidR="004040FC">
        <w:rPr>
          <w:rFonts w:hint="cs"/>
          <w:rtl/>
          <w:lang w:bidi="ar-EG"/>
        </w:rPr>
        <w:t>؛</w:t>
      </w:r>
    </w:p>
    <w:p w:rsidR="006B1A13" w:rsidRDefault="00C46C6A" w:rsidP="0073730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3" w:right="1264" w:hanging="663"/>
        <w:rPr>
          <w:rFonts w:hint="cs"/>
          <w:rtl/>
          <w:lang w:bidi="ar-EG"/>
        </w:rPr>
      </w:pPr>
      <w:r>
        <w:rPr>
          <w:rFonts w:hint="cs"/>
          <w:rtl/>
          <w:lang w:bidi="ar-EG"/>
        </w:rPr>
        <w:tab/>
      </w:r>
      <w:r w:rsidR="006B1A13">
        <w:rPr>
          <w:rFonts w:hint="cs"/>
          <w:rtl/>
          <w:lang w:bidi="ar-EG"/>
        </w:rPr>
        <w:t>•</w:t>
      </w:r>
      <w:r w:rsidR="006B1A13">
        <w:rPr>
          <w:rFonts w:hint="cs"/>
          <w:rtl/>
          <w:lang w:bidi="ar-EG"/>
        </w:rPr>
        <w:tab/>
        <w:t>سب المرأة</w:t>
      </w:r>
      <w:r w:rsidR="00737307">
        <w:rPr>
          <w:rFonts w:hint="cs"/>
          <w:rtl/>
          <w:lang w:bidi="ar-EG"/>
        </w:rPr>
        <w:t>،</w:t>
      </w:r>
      <w:r w:rsidR="006B1A13">
        <w:rPr>
          <w:rFonts w:hint="cs"/>
          <w:rtl/>
          <w:lang w:bidi="ar-EG"/>
        </w:rPr>
        <w:t xml:space="preserve"> وتهديدها، والتحرش بها، وإيذا</w:t>
      </w:r>
      <w:r w:rsidR="00737307">
        <w:rPr>
          <w:rFonts w:hint="cs"/>
          <w:rtl/>
          <w:lang w:bidi="ar-EG"/>
        </w:rPr>
        <w:t>ؤ</w:t>
      </w:r>
      <w:r w:rsidR="006B1A13">
        <w:rPr>
          <w:rFonts w:hint="cs"/>
          <w:rtl/>
          <w:lang w:bidi="ar-EG"/>
        </w:rPr>
        <w:t>ها</w:t>
      </w:r>
      <w:r w:rsidR="004040FC">
        <w:rPr>
          <w:rFonts w:hint="cs"/>
          <w:rtl/>
          <w:lang w:bidi="ar-EG"/>
        </w:rPr>
        <w:t>؛</w:t>
      </w:r>
    </w:p>
    <w:p w:rsidR="006B1A13" w:rsidRDefault="00C46C6A" w:rsidP="00C46C6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3" w:right="1264" w:hanging="663"/>
        <w:rPr>
          <w:rFonts w:hint="cs"/>
          <w:rtl/>
          <w:lang w:bidi="ar-EG"/>
        </w:rPr>
      </w:pPr>
      <w:r>
        <w:rPr>
          <w:rFonts w:hint="cs"/>
          <w:rtl/>
          <w:lang w:bidi="ar-EG"/>
        </w:rPr>
        <w:tab/>
      </w:r>
      <w:r w:rsidR="006B1A13">
        <w:rPr>
          <w:rFonts w:hint="cs"/>
          <w:rtl/>
          <w:lang w:bidi="ar-EG"/>
        </w:rPr>
        <w:t>•</w:t>
      </w:r>
      <w:r w:rsidR="006B1A13">
        <w:rPr>
          <w:rFonts w:hint="cs"/>
          <w:rtl/>
          <w:lang w:bidi="ar-EG"/>
        </w:rPr>
        <w:tab/>
        <w:t>العزل الق</w:t>
      </w:r>
      <w:r>
        <w:rPr>
          <w:rFonts w:hint="cs"/>
          <w:rtl/>
          <w:lang w:bidi="ar-EG"/>
        </w:rPr>
        <w:t>س</w:t>
      </w:r>
      <w:r w:rsidR="006B1A13">
        <w:rPr>
          <w:rFonts w:hint="cs"/>
          <w:rtl/>
          <w:lang w:bidi="ar-EG"/>
        </w:rPr>
        <w:t>ري</w:t>
      </w:r>
      <w:r w:rsidR="004040FC">
        <w:rPr>
          <w:rFonts w:hint="cs"/>
          <w:rtl/>
          <w:lang w:bidi="ar-EG"/>
        </w:rPr>
        <w:t>؛</w:t>
      </w:r>
    </w:p>
    <w:p w:rsidR="006B1A13" w:rsidRDefault="00C46C6A" w:rsidP="00C46C6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3" w:right="1264" w:hanging="663"/>
        <w:rPr>
          <w:rFonts w:hint="cs"/>
          <w:rtl/>
          <w:lang w:bidi="ar-EG"/>
        </w:rPr>
      </w:pPr>
      <w:r>
        <w:rPr>
          <w:rFonts w:hint="cs"/>
          <w:rtl/>
          <w:lang w:bidi="ar-EG"/>
        </w:rPr>
        <w:tab/>
      </w:r>
      <w:r w:rsidR="006B1A13">
        <w:rPr>
          <w:rFonts w:hint="cs"/>
          <w:rtl/>
          <w:lang w:bidi="ar-EG"/>
        </w:rPr>
        <w:t>•</w:t>
      </w:r>
      <w:r w:rsidR="006B1A13">
        <w:rPr>
          <w:rFonts w:hint="cs"/>
          <w:rtl/>
          <w:lang w:bidi="ar-EG"/>
        </w:rPr>
        <w:tab/>
        <w:t>إرغام المرأة على الإدمان</w:t>
      </w:r>
      <w:r w:rsidR="004040FC">
        <w:rPr>
          <w:rFonts w:hint="cs"/>
          <w:rtl/>
          <w:lang w:bidi="ar-EG"/>
        </w:rPr>
        <w:t>؛</w:t>
      </w:r>
    </w:p>
    <w:p w:rsidR="006B1A13" w:rsidRDefault="00C46C6A" w:rsidP="00C46C6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3" w:right="1264" w:hanging="663"/>
        <w:rPr>
          <w:rFonts w:hint="cs"/>
          <w:rtl/>
          <w:lang w:bidi="ar-EG"/>
        </w:rPr>
      </w:pPr>
      <w:r>
        <w:rPr>
          <w:rFonts w:hint="cs"/>
          <w:rtl/>
          <w:lang w:bidi="ar-EG"/>
        </w:rPr>
        <w:tab/>
      </w:r>
      <w:r w:rsidR="006B1A13">
        <w:rPr>
          <w:rFonts w:hint="cs"/>
          <w:rtl/>
          <w:lang w:bidi="ar-EG"/>
        </w:rPr>
        <w:t>•</w:t>
      </w:r>
      <w:r w:rsidR="006B1A13">
        <w:rPr>
          <w:rFonts w:hint="cs"/>
          <w:rtl/>
          <w:lang w:bidi="ar-EG"/>
        </w:rPr>
        <w:tab/>
        <w:t>منع الحصول على الميراث والملكية الخاصة</w:t>
      </w:r>
      <w:r w:rsidR="004040FC">
        <w:rPr>
          <w:rFonts w:hint="cs"/>
          <w:rtl/>
          <w:lang w:bidi="ar-EG"/>
        </w:rPr>
        <w:t>؛</w:t>
      </w:r>
    </w:p>
    <w:p w:rsidR="006B1A13" w:rsidRDefault="00C46C6A" w:rsidP="00C46C6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3" w:right="1264" w:hanging="663"/>
        <w:rPr>
          <w:rFonts w:hint="cs"/>
          <w:rtl/>
          <w:lang w:bidi="ar-EG"/>
        </w:rPr>
      </w:pPr>
      <w:r>
        <w:rPr>
          <w:rFonts w:hint="cs"/>
          <w:rtl/>
          <w:lang w:bidi="ar-EG"/>
        </w:rPr>
        <w:tab/>
      </w:r>
      <w:r w:rsidR="006B1A13">
        <w:rPr>
          <w:rFonts w:hint="cs"/>
          <w:rtl/>
          <w:lang w:bidi="ar-EG"/>
        </w:rPr>
        <w:t>•</w:t>
      </w:r>
      <w:r w:rsidR="006B1A13">
        <w:rPr>
          <w:rFonts w:hint="cs"/>
          <w:rtl/>
          <w:lang w:bidi="ar-EG"/>
        </w:rPr>
        <w:tab/>
        <w:t>تقييد حق المرأة في التعليم والعمل والحصول على الخدمات الصحية</w:t>
      </w:r>
      <w:r w:rsidR="004040FC">
        <w:rPr>
          <w:rFonts w:hint="cs"/>
          <w:rtl/>
          <w:lang w:bidi="ar-EG"/>
        </w:rPr>
        <w:t>؛</w:t>
      </w:r>
    </w:p>
    <w:p w:rsidR="006B1A13" w:rsidRDefault="00C46C6A" w:rsidP="00C46C6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3" w:right="1264" w:hanging="663"/>
        <w:rPr>
          <w:rFonts w:hint="cs"/>
          <w:rtl/>
          <w:lang w:bidi="ar-EG"/>
        </w:rPr>
      </w:pPr>
      <w:r>
        <w:rPr>
          <w:rFonts w:hint="cs"/>
          <w:rtl/>
          <w:lang w:bidi="ar-EG"/>
        </w:rPr>
        <w:tab/>
      </w:r>
      <w:r w:rsidR="006B1A13">
        <w:rPr>
          <w:rFonts w:hint="cs"/>
          <w:rtl/>
          <w:lang w:bidi="ar-EG"/>
        </w:rPr>
        <w:t>•</w:t>
      </w:r>
      <w:r w:rsidR="006B1A13">
        <w:rPr>
          <w:rFonts w:hint="cs"/>
          <w:rtl/>
          <w:lang w:bidi="ar-EG"/>
        </w:rPr>
        <w:tab/>
        <w:t>العمل الق</w:t>
      </w:r>
      <w:r>
        <w:rPr>
          <w:rFonts w:hint="cs"/>
          <w:rtl/>
          <w:lang w:bidi="ar-EG"/>
        </w:rPr>
        <w:t>س</w:t>
      </w:r>
      <w:r w:rsidR="006B1A13">
        <w:rPr>
          <w:rFonts w:hint="cs"/>
          <w:rtl/>
          <w:lang w:bidi="ar-EG"/>
        </w:rPr>
        <w:t>ري (السخرة)</w:t>
      </w:r>
      <w:r w:rsidR="004040FC">
        <w:rPr>
          <w:rFonts w:hint="cs"/>
          <w:rtl/>
          <w:lang w:bidi="ar-EG"/>
        </w:rPr>
        <w:t>؛</w:t>
      </w:r>
    </w:p>
    <w:p w:rsidR="006B1A13" w:rsidRDefault="00C46C6A" w:rsidP="00C46C6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3" w:right="1264" w:hanging="663"/>
        <w:rPr>
          <w:rFonts w:hint="cs"/>
          <w:rtl/>
          <w:lang w:bidi="ar-EG"/>
        </w:rPr>
      </w:pPr>
      <w:r>
        <w:rPr>
          <w:rFonts w:hint="cs"/>
          <w:rtl/>
          <w:lang w:bidi="ar-EG"/>
        </w:rPr>
        <w:tab/>
      </w:r>
      <w:r w:rsidR="006B1A13">
        <w:rPr>
          <w:rFonts w:hint="cs"/>
          <w:rtl/>
          <w:lang w:bidi="ar-EG"/>
        </w:rPr>
        <w:t>•</w:t>
      </w:r>
      <w:r w:rsidR="006B1A13">
        <w:rPr>
          <w:rFonts w:hint="cs"/>
          <w:rtl/>
          <w:lang w:bidi="ar-EG"/>
        </w:rPr>
        <w:tab/>
        <w:t>الزواج بأكثر من امرأة دون اعتبار للأحكام القانونية</w:t>
      </w:r>
      <w:r w:rsidR="004040FC">
        <w:rPr>
          <w:rFonts w:hint="cs"/>
          <w:rtl/>
          <w:lang w:bidi="ar-EG"/>
        </w:rPr>
        <w:t>؛</w:t>
      </w:r>
    </w:p>
    <w:p w:rsidR="006B1A13" w:rsidRDefault="00C46C6A" w:rsidP="004040F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3" w:right="1264" w:hanging="663"/>
        <w:rPr>
          <w:rFonts w:hint="cs"/>
          <w:rtl/>
          <w:lang w:bidi="ar-EG"/>
        </w:rPr>
      </w:pPr>
      <w:r>
        <w:rPr>
          <w:rFonts w:hint="cs"/>
          <w:rtl/>
          <w:lang w:bidi="ar-EG"/>
        </w:rPr>
        <w:tab/>
      </w:r>
      <w:r w:rsidR="006B1A13">
        <w:rPr>
          <w:rFonts w:hint="cs"/>
          <w:rtl/>
          <w:lang w:bidi="ar-EG"/>
        </w:rPr>
        <w:t>•</w:t>
      </w:r>
      <w:r w:rsidR="006B1A13">
        <w:rPr>
          <w:rFonts w:hint="cs"/>
          <w:rtl/>
          <w:lang w:bidi="ar-EG"/>
        </w:rPr>
        <w:tab/>
        <w:t>إنكار المس</w:t>
      </w:r>
      <w:r>
        <w:rPr>
          <w:rFonts w:hint="cs"/>
          <w:rtl/>
          <w:lang w:bidi="ar-EG"/>
        </w:rPr>
        <w:t>ؤ</w:t>
      </w:r>
      <w:r w:rsidR="006B1A13">
        <w:rPr>
          <w:rFonts w:hint="cs"/>
          <w:rtl/>
          <w:lang w:bidi="ar-EG"/>
        </w:rPr>
        <w:t>ولية عن الضرر</w:t>
      </w:r>
      <w:r w:rsidR="004040FC">
        <w:rPr>
          <w:rFonts w:hint="cs"/>
          <w:rtl/>
          <w:lang w:bidi="ar-EG"/>
        </w:rPr>
        <w:t>.</w:t>
      </w:r>
    </w:p>
    <w:p w:rsidR="006B1A13" w:rsidRDefault="006B1A13" w:rsidP="00737307">
      <w:pPr>
        <w:pStyle w:val="SingleTxt"/>
        <w:rPr>
          <w:rFonts w:hint="cs"/>
          <w:rtl/>
          <w:lang w:bidi="ar-EG"/>
        </w:rPr>
      </w:pPr>
      <w:r>
        <w:rPr>
          <w:rFonts w:hint="cs"/>
          <w:rtl/>
          <w:lang w:bidi="ar-EG"/>
        </w:rPr>
        <w:t>68</w:t>
      </w:r>
      <w:r w:rsidR="00C46C6A">
        <w:rPr>
          <w:rFonts w:hint="cs"/>
          <w:rtl/>
          <w:lang w:bidi="ar-EG"/>
        </w:rPr>
        <w:t xml:space="preserve"> </w:t>
      </w:r>
      <w:r>
        <w:rPr>
          <w:rFonts w:hint="cs"/>
          <w:rtl/>
          <w:lang w:bidi="ar-EG"/>
        </w:rPr>
        <w:t>-</w:t>
      </w:r>
      <w:r>
        <w:rPr>
          <w:rFonts w:hint="cs"/>
          <w:rtl/>
          <w:lang w:bidi="ar-EG"/>
        </w:rPr>
        <w:tab/>
      </w:r>
      <w:r w:rsidR="00C46C6A">
        <w:rPr>
          <w:rFonts w:hint="cs"/>
          <w:rtl/>
          <w:lang w:bidi="ar-EG"/>
        </w:rPr>
        <w:t>و</w:t>
      </w:r>
      <w:r>
        <w:rPr>
          <w:rFonts w:hint="cs"/>
          <w:rtl/>
          <w:lang w:bidi="ar-EG"/>
        </w:rPr>
        <w:t xml:space="preserve">تتضمن جميع القوانين الأخرى، بما في ذلك قانون </w:t>
      </w:r>
      <w:r w:rsidR="00737307">
        <w:rPr>
          <w:rFonts w:hint="cs"/>
          <w:rtl/>
          <w:lang w:bidi="ar-EG"/>
        </w:rPr>
        <w:t xml:space="preserve">العقوبات، وقانون الأحوال المدنية، </w:t>
      </w:r>
      <w:r>
        <w:rPr>
          <w:rFonts w:hint="cs"/>
          <w:rtl/>
          <w:lang w:bidi="ar-EG"/>
        </w:rPr>
        <w:t>وقانون العمل، وقانون الخدمة المدنية مبدأ عدم التمييز. وو</w:t>
      </w:r>
      <w:r w:rsidR="00C46C6A">
        <w:rPr>
          <w:rFonts w:hint="cs"/>
          <w:rtl/>
          <w:lang w:bidi="ar-EG"/>
        </w:rPr>
        <w:t>ُ</w:t>
      </w:r>
      <w:r>
        <w:rPr>
          <w:rFonts w:hint="cs"/>
          <w:rtl/>
          <w:lang w:bidi="ar-EG"/>
        </w:rPr>
        <w:t xml:space="preserve">ضعت أيضا </w:t>
      </w:r>
      <w:r w:rsidR="00C46C6A">
        <w:rPr>
          <w:rFonts w:hint="cs"/>
          <w:rtl/>
          <w:lang w:bidi="ar-EG"/>
        </w:rPr>
        <w:t>ا</w:t>
      </w:r>
      <w:r>
        <w:rPr>
          <w:rFonts w:hint="cs"/>
          <w:rtl/>
          <w:lang w:bidi="ar-EG"/>
        </w:rPr>
        <w:t>ستراتيجيات وسياسات وطنية تتضمن مبدأ عدم التمييز وتدابير خاصة للقضاء على التمييز بين الرجل والمرأة.</w:t>
      </w:r>
    </w:p>
    <w:p w:rsidR="006B1A13" w:rsidRDefault="006B1A13" w:rsidP="00C46C6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الثانية</w:t>
      </w:r>
      <w:r w:rsidR="00C46C6A">
        <w:rPr>
          <w:rFonts w:hint="cs"/>
          <w:rtl/>
          <w:lang w:bidi="ar-EG"/>
        </w:rPr>
        <w:t>:</w:t>
      </w:r>
      <w:r>
        <w:rPr>
          <w:rFonts w:hint="cs"/>
          <w:rtl/>
          <w:lang w:bidi="ar-EG"/>
        </w:rPr>
        <w:t xml:space="preserve"> إدانة التمييز والتدابير العلاجية</w:t>
      </w:r>
    </w:p>
    <w:p w:rsidR="006B1A13" w:rsidRDefault="006B1A13" w:rsidP="006F5F50">
      <w:pPr>
        <w:pStyle w:val="SingleTxt"/>
        <w:rPr>
          <w:rFonts w:hint="cs"/>
          <w:rtl/>
          <w:lang w:bidi="ar-EG"/>
        </w:rPr>
      </w:pPr>
      <w:r>
        <w:rPr>
          <w:rFonts w:hint="cs"/>
          <w:rtl/>
          <w:lang w:bidi="ar-EG"/>
        </w:rPr>
        <w:t>69</w:t>
      </w:r>
      <w:r w:rsidR="00C46C6A">
        <w:rPr>
          <w:rFonts w:hint="cs"/>
          <w:rtl/>
          <w:lang w:bidi="ar-EG"/>
        </w:rPr>
        <w:t xml:space="preserve"> </w:t>
      </w:r>
      <w:r>
        <w:rPr>
          <w:rFonts w:hint="cs"/>
          <w:rtl/>
          <w:lang w:bidi="ar-EG"/>
        </w:rPr>
        <w:t>-</w:t>
      </w:r>
      <w:r>
        <w:rPr>
          <w:rFonts w:hint="cs"/>
          <w:rtl/>
          <w:lang w:bidi="ar-EG"/>
        </w:rPr>
        <w:tab/>
        <w:t xml:space="preserve">وافق الدستور على </w:t>
      </w:r>
      <w:r>
        <w:rPr>
          <w:rFonts w:hint="eastAsia"/>
          <w:rtl/>
          <w:lang w:bidi="ar-EG"/>
        </w:rPr>
        <w:t>”مبدأ عدم التمييز</w:t>
      </w:r>
      <w:r>
        <w:rPr>
          <w:rFonts w:hint="cs"/>
          <w:rtl/>
          <w:lang w:bidi="ar-EG"/>
        </w:rPr>
        <w:t>“ ويؤكد أن جميع المواطنين الأفغان سواء أمام القانون. وعلاوة على ذلك، ف</w:t>
      </w:r>
      <w:r w:rsidR="00C46C6A">
        <w:rPr>
          <w:rFonts w:hint="cs"/>
          <w:rtl/>
          <w:lang w:bidi="ar-EG"/>
        </w:rPr>
        <w:t>إ</w:t>
      </w:r>
      <w:r>
        <w:rPr>
          <w:rFonts w:hint="cs"/>
          <w:rtl/>
          <w:lang w:bidi="ar-EG"/>
        </w:rPr>
        <w:t xml:space="preserve">ن وزارة شؤون المرأة لا تدين فقط أي تمييز ضد المرأة، وإنما تدعم ضحايا العنف. وكان </w:t>
      </w:r>
      <w:r w:rsidR="00737307">
        <w:rPr>
          <w:rFonts w:hint="cs"/>
          <w:rtl/>
          <w:lang w:bidi="ar-EG"/>
        </w:rPr>
        <w:t xml:space="preserve">الغرض أيضاً من </w:t>
      </w:r>
      <w:r>
        <w:rPr>
          <w:rFonts w:hint="cs"/>
          <w:rtl/>
          <w:lang w:bidi="ar-EG"/>
        </w:rPr>
        <w:t xml:space="preserve">إنشاء اللجنة الأفغانية المستقلة المعنية بحقوق الإنسان </w:t>
      </w:r>
      <w:r w:rsidR="006F5F50">
        <w:rPr>
          <w:rFonts w:hint="cs"/>
          <w:rtl/>
          <w:lang w:bidi="ar-EG"/>
        </w:rPr>
        <w:t xml:space="preserve">هو </w:t>
      </w:r>
      <w:r>
        <w:rPr>
          <w:rFonts w:hint="cs"/>
          <w:rtl/>
          <w:lang w:bidi="ar-EG"/>
        </w:rPr>
        <w:t>تنفيذ صكوك حقوق الإنسان الدولية والقضاء على التمييز ضد المواطنين، وخاصة المرأة.</w:t>
      </w:r>
    </w:p>
    <w:p w:rsidR="006B1A13" w:rsidRDefault="006B1A13" w:rsidP="00C46C6A">
      <w:pPr>
        <w:pStyle w:val="SingleTxt"/>
        <w:rPr>
          <w:rFonts w:hint="cs"/>
          <w:rtl/>
          <w:lang w:bidi="ar-EG"/>
        </w:rPr>
      </w:pPr>
      <w:r>
        <w:rPr>
          <w:rFonts w:hint="cs"/>
          <w:rtl/>
          <w:lang w:bidi="ar-EG"/>
        </w:rPr>
        <w:t>70</w:t>
      </w:r>
      <w:r w:rsidR="00C46C6A">
        <w:rPr>
          <w:rFonts w:hint="cs"/>
          <w:rtl/>
          <w:lang w:bidi="ar-EG"/>
        </w:rPr>
        <w:t xml:space="preserve"> </w:t>
      </w:r>
      <w:r>
        <w:rPr>
          <w:rFonts w:hint="cs"/>
          <w:rtl/>
          <w:lang w:bidi="ar-EG"/>
        </w:rPr>
        <w:t>-</w:t>
      </w:r>
      <w:r>
        <w:rPr>
          <w:rFonts w:hint="cs"/>
          <w:rtl/>
          <w:lang w:bidi="ar-EG"/>
        </w:rPr>
        <w:tab/>
        <w:t>وقد دأبت السلطات العليا في حكومة أفغانستان، بما في ذلك رئيس الجمهورية، والوزراء، وأعضاء الجمعية الوطنية، والسلطة القضائية على إدانة التمييز ضد المرأة. وإدراكا</w:t>
      </w:r>
      <w:r w:rsidR="00C46C6A">
        <w:rPr>
          <w:rFonts w:hint="cs"/>
          <w:rtl/>
          <w:lang w:bidi="ar-EG"/>
        </w:rPr>
        <w:t>ً</w:t>
      </w:r>
      <w:r>
        <w:rPr>
          <w:rFonts w:hint="cs"/>
          <w:rtl/>
          <w:lang w:bidi="ar-EG"/>
        </w:rPr>
        <w:t xml:space="preserve"> للشواغل المتعلقة بالهجمات المسلحة على الفتيات وأولاد المدارس، ومنع توظيف المرأة، طلبت حكومة أفغانستان إصدار قرار من مجلس حقوق الإنسان. ويدين هذا المجلس مهاجمة المدارس بموجب قراره 14/15 المؤرخ 28 حزيران/يونيه 2010. كما دأب مجلس الشورى، الذي يتألف من كبار رجال الدين، على إدانة التمييز ضد المرأة في قراراته.</w:t>
      </w:r>
    </w:p>
    <w:p w:rsidR="006B1A13" w:rsidRDefault="006B1A13" w:rsidP="00C46C6A">
      <w:pPr>
        <w:pStyle w:val="SingleTxt"/>
        <w:rPr>
          <w:rFonts w:hint="cs"/>
          <w:rtl/>
          <w:lang w:bidi="ar-EG"/>
        </w:rPr>
      </w:pPr>
      <w:r>
        <w:rPr>
          <w:rFonts w:hint="cs"/>
          <w:rtl/>
          <w:lang w:bidi="ar-EG"/>
        </w:rPr>
        <w:t>71</w:t>
      </w:r>
      <w:r w:rsidR="00C46C6A">
        <w:rPr>
          <w:rFonts w:hint="cs"/>
          <w:rtl/>
          <w:lang w:bidi="ar-EG"/>
        </w:rPr>
        <w:t xml:space="preserve"> </w:t>
      </w:r>
      <w:r>
        <w:rPr>
          <w:rFonts w:hint="cs"/>
          <w:rtl/>
          <w:lang w:bidi="ar-EG"/>
        </w:rPr>
        <w:t>-</w:t>
      </w:r>
      <w:r>
        <w:rPr>
          <w:rFonts w:hint="cs"/>
          <w:rtl/>
          <w:lang w:bidi="ar-EG"/>
        </w:rPr>
        <w:tab/>
        <w:t>وترفض القوانين واللوائح وا</w:t>
      </w:r>
      <w:r w:rsidR="00C46C6A">
        <w:rPr>
          <w:rFonts w:hint="cs"/>
          <w:rtl/>
          <w:lang w:bidi="ar-EG"/>
        </w:rPr>
        <w:t>لا</w:t>
      </w:r>
      <w:r>
        <w:rPr>
          <w:rFonts w:hint="cs"/>
          <w:rtl/>
          <w:lang w:bidi="ar-EG"/>
        </w:rPr>
        <w:t>ستراتيجيات والسياسات أي تمييز؛ وقد ح</w:t>
      </w:r>
      <w:r w:rsidR="00C46C6A">
        <w:rPr>
          <w:rFonts w:hint="cs"/>
          <w:rtl/>
          <w:lang w:bidi="ar-EG"/>
        </w:rPr>
        <w:t>ُ</w:t>
      </w:r>
      <w:r>
        <w:rPr>
          <w:rFonts w:hint="cs"/>
          <w:rtl/>
          <w:lang w:bidi="ar-EG"/>
        </w:rPr>
        <w:t>ددت أيضا</w:t>
      </w:r>
      <w:r w:rsidR="00C46C6A">
        <w:rPr>
          <w:rFonts w:hint="cs"/>
          <w:rtl/>
          <w:lang w:bidi="ar-EG"/>
        </w:rPr>
        <w:t>ً</w:t>
      </w:r>
      <w:r>
        <w:rPr>
          <w:rFonts w:hint="cs"/>
          <w:rtl/>
          <w:lang w:bidi="ar-EG"/>
        </w:rPr>
        <w:t xml:space="preserve"> حصة دنيا للمرأة في الكيانات المنتخبة مثل الجمعية الوطنية ومجالس الولايات حتى يكون للمرأة دور عملي في الهيئات السياسية والحكومية ويمكن أن تدعم القضاء على التمييز ضد المرأة.</w:t>
      </w:r>
    </w:p>
    <w:p w:rsidR="006B1A13" w:rsidRDefault="006B1A13" w:rsidP="00C46C6A">
      <w:pPr>
        <w:pStyle w:val="SingleTxt"/>
        <w:rPr>
          <w:rFonts w:hint="cs"/>
          <w:rtl/>
          <w:lang w:bidi="ar-EG"/>
        </w:rPr>
      </w:pPr>
      <w:r>
        <w:rPr>
          <w:rFonts w:hint="cs"/>
          <w:rtl/>
          <w:lang w:bidi="ar-EG"/>
        </w:rPr>
        <w:t>72</w:t>
      </w:r>
      <w:r w:rsidR="00C46C6A">
        <w:rPr>
          <w:rFonts w:hint="cs"/>
          <w:rtl/>
          <w:lang w:bidi="ar-EG"/>
        </w:rPr>
        <w:t xml:space="preserve"> </w:t>
      </w:r>
      <w:r>
        <w:rPr>
          <w:rFonts w:hint="cs"/>
          <w:rtl/>
          <w:lang w:bidi="ar-EG"/>
        </w:rPr>
        <w:t>-</w:t>
      </w:r>
      <w:r>
        <w:rPr>
          <w:rFonts w:hint="cs"/>
          <w:rtl/>
          <w:lang w:bidi="ar-EG"/>
        </w:rPr>
        <w:tab/>
        <w:t>واستخدمت منظمات المجتمع المدني في أفغانستان تدابير مختلفة لإدانة العنف ضد المرأة والقضاء عليه، من بينها تقديم الدعم عند صياغة قانون القضاء على العنف ضد المرأة، وخطة العمل الوطنية للمرأة في أفغانستان، وا</w:t>
      </w:r>
      <w:r w:rsidR="00C46C6A">
        <w:rPr>
          <w:rFonts w:hint="cs"/>
          <w:rtl/>
          <w:lang w:bidi="ar-EG"/>
        </w:rPr>
        <w:t>لا</w:t>
      </w:r>
      <w:r>
        <w:rPr>
          <w:rFonts w:hint="cs"/>
          <w:rtl/>
          <w:lang w:bidi="ar-EG"/>
        </w:rPr>
        <w:t>ستراتيجية الإنمائية الوطنية الأفغانية، ومشروع قانون الأسرة، وتعديل قانون الأحوال الشخصية الشيعي. وساعدت منظمات المجتمع المدني أيضا</w:t>
      </w:r>
      <w:r w:rsidR="00C46C6A">
        <w:rPr>
          <w:rFonts w:hint="cs"/>
          <w:rtl/>
          <w:lang w:bidi="ar-EG"/>
        </w:rPr>
        <w:t>ً</w:t>
      </w:r>
      <w:r>
        <w:rPr>
          <w:rFonts w:hint="cs"/>
          <w:rtl/>
          <w:lang w:bidi="ar-EG"/>
        </w:rPr>
        <w:t xml:space="preserve"> بعض الهيئات الحكومية وقدمت المشورة لها عند بحث قضايا المرأة وإيجاد حلول لها. واستهلت هذه المنظمات </w:t>
      </w:r>
      <w:r w:rsidR="006F5F50">
        <w:rPr>
          <w:rFonts w:hint="cs"/>
          <w:rtl/>
          <w:lang w:bidi="ar-EG"/>
        </w:rPr>
        <w:t xml:space="preserve">أيضاً </w:t>
      </w:r>
      <w:r>
        <w:rPr>
          <w:rFonts w:hint="cs"/>
          <w:rtl/>
          <w:lang w:bidi="ar-EG"/>
        </w:rPr>
        <w:t>حملات للحد من العنف والتمييز ضد المرأة في خمس ولايات</w:t>
      </w:r>
      <w:r w:rsidR="006F5F50">
        <w:rPr>
          <w:rFonts w:hint="cs"/>
          <w:rtl/>
          <w:lang w:bidi="ar-EG"/>
        </w:rPr>
        <w:t>،</w:t>
      </w:r>
      <w:r>
        <w:rPr>
          <w:rFonts w:hint="cs"/>
          <w:rtl/>
          <w:lang w:bidi="ar-EG"/>
        </w:rPr>
        <w:t xml:space="preserve"> </w:t>
      </w:r>
      <w:r w:rsidR="006F5F50">
        <w:rPr>
          <w:rFonts w:hint="cs"/>
          <w:rtl/>
          <w:lang w:bidi="ar-EG"/>
        </w:rPr>
        <w:t>و</w:t>
      </w:r>
      <w:r>
        <w:rPr>
          <w:rFonts w:hint="cs"/>
          <w:rtl/>
          <w:lang w:bidi="ar-EG"/>
        </w:rPr>
        <w:t xml:space="preserve">لتشجيع المرأة على المشاركة في العملية السياسية لهذا البلد. ومن بين هذه الحملات حملة بعنوان: </w:t>
      </w:r>
      <w:r>
        <w:rPr>
          <w:rFonts w:hint="eastAsia"/>
          <w:rtl/>
          <w:lang w:bidi="ar-EG"/>
        </w:rPr>
        <w:t>”نحن نستطيع“، و</w:t>
      </w:r>
      <w:r w:rsidR="00C46C6A">
        <w:rPr>
          <w:rFonts w:hint="cs"/>
          <w:rtl/>
          <w:lang w:bidi="ar-EG"/>
        </w:rPr>
        <w:t xml:space="preserve"> </w:t>
      </w:r>
      <w:r>
        <w:rPr>
          <w:rFonts w:hint="cs"/>
          <w:rtl/>
          <w:lang w:bidi="ar-EG"/>
        </w:rPr>
        <w:t>”50 في المائة</w:t>
      </w:r>
      <w:r>
        <w:rPr>
          <w:rFonts w:hint="eastAsia"/>
          <w:rtl/>
          <w:lang w:bidi="ar-EG"/>
        </w:rPr>
        <w:t>“، و</w:t>
      </w:r>
      <w:r w:rsidR="00C46C6A">
        <w:rPr>
          <w:rFonts w:hint="cs"/>
          <w:rtl/>
          <w:lang w:bidi="ar-EG"/>
        </w:rPr>
        <w:t xml:space="preserve"> </w:t>
      </w:r>
      <w:r>
        <w:rPr>
          <w:rFonts w:hint="cs"/>
          <w:rtl/>
          <w:lang w:bidi="ar-EG"/>
        </w:rPr>
        <w:t>”خمسة ملايين امرأة</w:t>
      </w:r>
      <w:r>
        <w:rPr>
          <w:rFonts w:hint="eastAsia"/>
          <w:rtl/>
          <w:lang w:bidi="ar-EG"/>
        </w:rPr>
        <w:t>“، و</w:t>
      </w:r>
      <w:r w:rsidR="00C46C6A">
        <w:rPr>
          <w:rFonts w:hint="cs"/>
          <w:rtl/>
          <w:lang w:bidi="ar-EG"/>
        </w:rPr>
        <w:t xml:space="preserve"> </w:t>
      </w:r>
      <w:r>
        <w:rPr>
          <w:rFonts w:hint="cs"/>
          <w:rtl/>
          <w:lang w:bidi="ar-EG"/>
        </w:rPr>
        <w:t>”العدالة للجميع</w:t>
      </w:r>
      <w:r>
        <w:rPr>
          <w:rFonts w:hint="eastAsia"/>
          <w:rtl/>
          <w:lang w:bidi="ar-EG"/>
        </w:rPr>
        <w:t>“، و</w:t>
      </w:r>
      <w:r w:rsidR="00C46C6A">
        <w:rPr>
          <w:rFonts w:hint="cs"/>
          <w:rtl/>
          <w:lang w:bidi="ar-EG"/>
        </w:rPr>
        <w:t xml:space="preserve"> </w:t>
      </w:r>
      <w:r>
        <w:rPr>
          <w:rFonts w:hint="cs"/>
          <w:rtl/>
          <w:lang w:bidi="ar-EG"/>
        </w:rPr>
        <w:t>”برامج بناء السلام</w:t>
      </w:r>
      <w:r>
        <w:rPr>
          <w:rFonts w:hint="eastAsia"/>
          <w:rtl/>
          <w:lang w:bidi="ar-EG"/>
        </w:rPr>
        <w:t xml:space="preserve">“. </w:t>
      </w:r>
      <w:r>
        <w:rPr>
          <w:rFonts w:hint="cs"/>
          <w:rtl/>
          <w:lang w:bidi="ar-EG"/>
        </w:rPr>
        <w:t>وقدمت للشعب أيضا</w:t>
      </w:r>
      <w:r w:rsidR="00C46C6A">
        <w:rPr>
          <w:rFonts w:hint="cs"/>
          <w:rtl/>
          <w:lang w:bidi="ar-EG"/>
        </w:rPr>
        <w:t>ً</w:t>
      </w:r>
      <w:r>
        <w:rPr>
          <w:rFonts w:hint="cs"/>
          <w:rtl/>
          <w:lang w:bidi="ar-EG"/>
        </w:rPr>
        <w:t xml:space="preserve"> برامج </w:t>
      </w:r>
      <w:r w:rsidR="00C46C6A">
        <w:rPr>
          <w:rFonts w:hint="cs"/>
          <w:rtl/>
          <w:lang w:bidi="ar-EG"/>
        </w:rPr>
        <w:t>ل</w:t>
      </w:r>
      <w:r>
        <w:rPr>
          <w:rFonts w:hint="cs"/>
          <w:rtl/>
          <w:lang w:bidi="ar-EG"/>
        </w:rPr>
        <w:t xml:space="preserve">لتوعية عند طريق الحلقات الدراسية، وحلقات العمل، والندوات، وبرامج أخرى لرجال الدين، وقادة الجماعات </w:t>
      </w:r>
      <w:r w:rsidR="00C46C6A">
        <w:rPr>
          <w:rFonts w:hint="cs"/>
          <w:rtl/>
          <w:lang w:bidi="ar-EG"/>
        </w:rPr>
        <w:t>الإثنية</w:t>
      </w:r>
      <w:r>
        <w:rPr>
          <w:rFonts w:hint="cs"/>
          <w:rtl/>
          <w:lang w:bidi="ar-EG"/>
        </w:rPr>
        <w:t xml:space="preserve">، والجمهور لتعريفهم بحقوق الإنسان، والقوانين، واتفاقية حقوق الإنسان. وبالمثل، </w:t>
      </w:r>
      <w:r w:rsidR="00C46C6A">
        <w:rPr>
          <w:rFonts w:hint="cs"/>
          <w:rtl/>
          <w:lang w:bidi="ar-EG"/>
        </w:rPr>
        <w:t xml:space="preserve">أنشأت </w:t>
      </w:r>
      <w:r>
        <w:rPr>
          <w:rFonts w:hint="cs"/>
          <w:rtl/>
          <w:lang w:bidi="ar-EG"/>
        </w:rPr>
        <w:t>منظمات المجتمع المدني محطات إذاعة خاصة بالمرأة؛ وأعدت إعلانات تلفزيونية إعلامية، ونظمت موائد مستديرة عن حقوق المرأة في الإسلام، ونشرت ملصقات ومواد إعلامية، ورسائل إخبارية، ومبادئ توجيهية تعليمية.</w:t>
      </w:r>
    </w:p>
    <w:p w:rsidR="006B1A13" w:rsidRDefault="006B1A13" w:rsidP="006F5F50">
      <w:pPr>
        <w:pStyle w:val="SingleTxt"/>
        <w:rPr>
          <w:rFonts w:hint="cs"/>
          <w:rtl/>
          <w:lang w:bidi="ar-EG"/>
        </w:rPr>
      </w:pPr>
      <w:r>
        <w:rPr>
          <w:rFonts w:hint="cs"/>
          <w:rtl/>
          <w:lang w:bidi="ar-EG"/>
        </w:rPr>
        <w:t>73</w:t>
      </w:r>
      <w:r w:rsidR="00C46C6A">
        <w:rPr>
          <w:rFonts w:hint="cs"/>
          <w:rtl/>
          <w:lang w:bidi="ar-EG"/>
        </w:rPr>
        <w:t xml:space="preserve"> </w:t>
      </w:r>
      <w:r>
        <w:rPr>
          <w:rFonts w:hint="cs"/>
          <w:rtl/>
          <w:lang w:bidi="ar-EG"/>
        </w:rPr>
        <w:t>-</w:t>
      </w:r>
      <w:r>
        <w:rPr>
          <w:rFonts w:hint="cs"/>
          <w:rtl/>
          <w:lang w:bidi="ar-EG"/>
        </w:rPr>
        <w:tab/>
        <w:t xml:space="preserve">ونتيجة لسنوات الحرب الطويلة، وتعذر لجوء الشعب إلى القضاء والهيئات القانونية، أصبح للعدالة غير الرسمية وضع خاص بين الشعب. ففي القرى والمناطق النائية، تقوم المجالس </w:t>
      </w:r>
      <w:r w:rsidR="006F5F50">
        <w:rPr>
          <w:rFonts w:hint="cs"/>
          <w:rtl/>
          <w:lang w:bidi="ar-EG"/>
        </w:rPr>
        <w:t>الإثنية</w:t>
      </w:r>
      <w:r>
        <w:rPr>
          <w:rFonts w:hint="cs"/>
          <w:rtl/>
          <w:lang w:bidi="ar-EG"/>
        </w:rPr>
        <w:t xml:space="preserve"> ومجالس الشورى المحلية بدور رئيسي في حل المنازعات بين السكان. ولكن مما يؤسف له أن مجالس الشورى </w:t>
      </w:r>
      <w:r w:rsidR="006F5F50">
        <w:rPr>
          <w:rFonts w:hint="cs"/>
          <w:rtl/>
          <w:lang w:bidi="ar-EG"/>
        </w:rPr>
        <w:t xml:space="preserve">هذه </w:t>
      </w:r>
      <w:r>
        <w:rPr>
          <w:rFonts w:hint="cs"/>
          <w:rtl/>
          <w:lang w:bidi="ar-EG"/>
        </w:rPr>
        <w:t>أغلب أعضائها من الرجال وقلما تحضر المرأة هذه الاجتماعات. ونظراً لأن أعضاء مجالس الشورى ه</w:t>
      </w:r>
      <w:r w:rsidR="00C46C6A">
        <w:rPr>
          <w:rFonts w:hint="cs"/>
          <w:rtl/>
          <w:lang w:bidi="ar-EG"/>
        </w:rPr>
        <w:t>ؤلاء</w:t>
      </w:r>
      <w:r>
        <w:rPr>
          <w:rFonts w:hint="cs"/>
          <w:rtl/>
          <w:lang w:bidi="ar-EG"/>
        </w:rPr>
        <w:t xml:space="preserve"> يجهلون قوانين البلد، ف</w:t>
      </w:r>
      <w:r w:rsidR="00C46C6A">
        <w:rPr>
          <w:rFonts w:hint="cs"/>
          <w:rtl/>
          <w:lang w:bidi="ar-EG"/>
        </w:rPr>
        <w:t>إ</w:t>
      </w:r>
      <w:r>
        <w:rPr>
          <w:rFonts w:hint="cs"/>
          <w:rtl/>
          <w:lang w:bidi="ar-EG"/>
        </w:rPr>
        <w:t>ن أحكامها تستند إلى لوائح تقليدية تكون المرأة فيها هي الضحية عادة. ومع أن دور مجالس الشورى المحلية ليس معترفاً به رسمياً كآلية بموجب قوانين أفغانستان، ولا توجد أي آليات في هذا الصدد، ف</w:t>
      </w:r>
      <w:r w:rsidR="00C46C6A">
        <w:rPr>
          <w:rFonts w:hint="cs"/>
          <w:rtl/>
          <w:lang w:bidi="ar-EG"/>
        </w:rPr>
        <w:t>إ</w:t>
      </w:r>
      <w:r>
        <w:rPr>
          <w:rFonts w:hint="cs"/>
          <w:rtl/>
          <w:lang w:bidi="ar-EG"/>
        </w:rPr>
        <w:t xml:space="preserve">ن وزارة العدل تعمل على </w:t>
      </w:r>
      <w:r w:rsidR="00C46C6A">
        <w:rPr>
          <w:rFonts w:hint="cs"/>
          <w:rtl/>
          <w:lang w:bidi="ar-EG"/>
        </w:rPr>
        <w:t>إ</w:t>
      </w:r>
      <w:r>
        <w:rPr>
          <w:rFonts w:hint="cs"/>
          <w:rtl/>
          <w:lang w:bidi="ar-EG"/>
        </w:rPr>
        <w:t>نشاء آلية لهذا الغرض عن طريق صياغة قانون عن مجالس السلام. وستساعد الآلية الجديدة على تقنين هذه المجالس وإخضاعها للقانون.</w:t>
      </w:r>
    </w:p>
    <w:p w:rsidR="006B1A13" w:rsidRDefault="006B1A13" w:rsidP="00C46C6A">
      <w:pPr>
        <w:pStyle w:val="SingleTxt"/>
        <w:rPr>
          <w:rFonts w:hint="cs"/>
          <w:rtl/>
          <w:lang w:bidi="ar-EG"/>
        </w:rPr>
      </w:pPr>
      <w:r>
        <w:rPr>
          <w:rFonts w:hint="cs"/>
          <w:rtl/>
          <w:lang w:bidi="ar-EG"/>
        </w:rPr>
        <w:t>74</w:t>
      </w:r>
      <w:r w:rsidR="00C46C6A">
        <w:rPr>
          <w:rFonts w:hint="cs"/>
          <w:rtl/>
          <w:lang w:bidi="ar-EG"/>
        </w:rPr>
        <w:t xml:space="preserve"> </w:t>
      </w:r>
      <w:r>
        <w:rPr>
          <w:rFonts w:hint="cs"/>
          <w:rtl/>
          <w:lang w:bidi="ar-EG"/>
        </w:rPr>
        <w:t>-</w:t>
      </w:r>
      <w:r>
        <w:rPr>
          <w:rFonts w:hint="cs"/>
          <w:rtl/>
          <w:lang w:bidi="ar-EG"/>
        </w:rPr>
        <w:tab/>
        <w:t xml:space="preserve">ويعزى التواجد غير الواضح للمرأة في مناصب الوزراء، أو نواب الوزراء، أو المديرين، ووجود عدد أقل من الطالبات الجامعيات إلى عوامل اجتماعية، وتعمل حكومة أفغانستان على إزالة هذه العوامل. وقد تم القضاء، في واقع الأمر، على التمييز المنهجي ضد المرأة والذي كان قائماً أثناء نظام طالبان عندما تم تشكيل الإدارة المؤقتة في عام 2001. ومن الواضح أن </w:t>
      </w:r>
      <w:r w:rsidR="00C46C6A">
        <w:rPr>
          <w:rFonts w:hint="cs"/>
          <w:rtl/>
          <w:lang w:bidi="ar-EG"/>
        </w:rPr>
        <w:t>ا</w:t>
      </w:r>
      <w:r>
        <w:rPr>
          <w:rFonts w:hint="cs"/>
          <w:rtl/>
          <w:lang w:bidi="ar-EG"/>
        </w:rPr>
        <w:t>تفاق بون يحظر العنف ضد جميع مواطني أفغانستان. وألغت حكومة أفغانستان جميع القوانين واللوائح التي تميز ضد المرأة</w:t>
      </w:r>
      <w:r w:rsidR="006F5F50">
        <w:rPr>
          <w:rFonts w:hint="cs"/>
          <w:rtl/>
          <w:lang w:bidi="ar-EG"/>
        </w:rPr>
        <w:t>،</w:t>
      </w:r>
      <w:r>
        <w:rPr>
          <w:rFonts w:hint="cs"/>
          <w:rtl/>
          <w:lang w:bidi="ar-EG"/>
        </w:rPr>
        <w:t xml:space="preserve"> وتم تعديل بعض القوانين الأخرى.</w:t>
      </w:r>
    </w:p>
    <w:p w:rsidR="006B1A13" w:rsidRDefault="006B1A13" w:rsidP="006F5F50">
      <w:pPr>
        <w:pStyle w:val="SingleTxt"/>
        <w:rPr>
          <w:rFonts w:hint="cs"/>
          <w:rtl/>
          <w:lang w:bidi="ar-EG"/>
        </w:rPr>
      </w:pPr>
      <w:r>
        <w:rPr>
          <w:rFonts w:hint="cs"/>
          <w:rtl/>
          <w:lang w:bidi="ar-EG"/>
        </w:rPr>
        <w:t>75</w:t>
      </w:r>
      <w:r w:rsidR="00C46C6A">
        <w:rPr>
          <w:rFonts w:hint="cs"/>
          <w:rtl/>
          <w:lang w:bidi="ar-EG"/>
        </w:rPr>
        <w:t xml:space="preserve"> </w:t>
      </w:r>
      <w:r>
        <w:rPr>
          <w:rFonts w:hint="cs"/>
          <w:rtl/>
          <w:lang w:bidi="ar-EG"/>
        </w:rPr>
        <w:t>-</w:t>
      </w:r>
      <w:r>
        <w:rPr>
          <w:rFonts w:hint="cs"/>
          <w:rtl/>
          <w:lang w:bidi="ar-EG"/>
        </w:rPr>
        <w:tab/>
        <w:t>وطبقاً لقانون ال</w:t>
      </w:r>
      <w:r w:rsidR="006F5F50">
        <w:rPr>
          <w:rFonts w:hint="cs"/>
          <w:rtl/>
          <w:lang w:bidi="ar-EG"/>
        </w:rPr>
        <w:t>عقوبات</w:t>
      </w:r>
      <w:r>
        <w:rPr>
          <w:rFonts w:hint="cs"/>
          <w:rtl/>
          <w:lang w:bidi="ar-EG"/>
        </w:rPr>
        <w:t>، يعد سن المسا</w:t>
      </w:r>
      <w:r w:rsidR="00C46C6A">
        <w:rPr>
          <w:rFonts w:hint="cs"/>
          <w:rtl/>
          <w:lang w:bidi="ar-EG"/>
        </w:rPr>
        <w:t>ء</w:t>
      </w:r>
      <w:r>
        <w:rPr>
          <w:rFonts w:hint="cs"/>
          <w:rtl/>
          <w:lang w:bidi="ar-EG"/>
        </w:rPr>
        <w:t>لة الجنائية بالنسبة للرجل والمرأة هو الثامنة عشرة. غير أن القانون كان رفيقاً بالمرأة عند تنفيذ بعض العقوبات. فمثلاً إذا كانت المرأة في مرحلة الحمل أو ترضع طفلاً وصدر عليها حكم بالإعدام</w:t>
      </w:r>
      <w:r w:rsidR="006F5F50">
        <w:rPr>
          <w:rFonts w:hint="cs"/>
          <w:rtl/>
          <w:lang w:bidi="ar-EG"/>
        </w:rPr>
        <w:t>،</w:t>
      </w:r>
      <w:r>
        <w:rPr>
          <w:rFonts w:hint="cs"/>
          <w:rtl/>
          <w:lang w:bidi="ar-EG"/>
        </w:rPr>
        <w:t xml:space="preserve"> فإن تنفيذ الحكم يؤجل حتى يكبر طفلها.</w:t>
      </w:r>
    </w:p>
    <w:p w:rsidR="006B1A13" w:rsidRDefault="006B1A13" w:rsidP="000160CD">
      <w:pPr>
        <w:pStyle w:val="SingleTxt"/>
        <w:rPr>
          <w:rFonts w:hint="cs"/>
          <w:rtl/>
          <w:lang w:bidi="ar-EG"/>
        </w:rPr>
      </w:pPr>
      <w:r>
        <w:rPr>
          <w:rFonts w:hint="cs"/>
          <w:rtl/>
          <w:lang w:bidi="ar-EG"/>
        </w:rPr>
        <w:t>76</w:t>
      </w:r>
      <w:r w:rsidR="00C46C6A">
        <w:rPr>
          <w:rFonts w:hint="cs"/>
          <w:rtl/>
          <w:lang w:bidi="ar-EG"/>
        </w:rPr>
        <w:t xml:space="preserve"> </w:t>
      </w:r>
      <w:r>
        <w:rPr>
          <w:rFonts w:hint="cs"/>
          <w:rtl/>
          <w:lang w:bidi="ar-EG"/>
        </w:rPr>
        <w:t>-</w:t>
      </w:r>
      <w:r>
        <w:rPr>
          <w:rFonts w:hint="cs"/>
          <w:rtl/>
          <w:lang w:bidi="ar-EG"/>
        </w:rPr>
        <w:tab/>
        <w:t xml:space="preserve">وهناك نوعان من الجرائم والعقوبات في الشريعة الإسلامية: جرائم الحدود وجرائم التعذير (العقاب التقديري). وتشير جرائم الحدود إلى تلك الجرائم التي وضعت لها الشريعة الإسلامية عقوبات محددة وتشمل الزنا، وتعاطي المشروبات الكحولية، وقطع الطريق، والسرقة، والقذف (أي اتهام مسلم عفيف أو مسلمة عفيفة كذباً بالزنا أو الشذوذ). وإذا ثبتت جريمة الحدود، فإن القاضي يعاقب المتهم طبقاً للشريعة. وعندما يتعذر </w:t>
      </w:r>
      <w:r w:rsidR="000160CD">
        <w:rPr>
          <w:rFonts w:hint="cs"/>
          <w:rtl/>
          <w:lang w:bidi="ar-EG"/>
        </w:rPr>
        <w:t>إ</w:t>
      </w:r>
      <w:r>
        <w:rPr>
          <w:rFonts w:hint="cs"/>
          <w:rtl/>
          <w:lang w:bidi="ar-EG"/>
        </w:rPr>
        <w:t xml:space="preserve">ثبات جرائم الحدود، فإن الجريمة تعتبر بمثابة تعذير ويعاقب عليها وفقاً لما يقضي به القانون المعمول به في البلد. وتفرض عقوبات جرائم </w:t>
      </w:r>
      <w:r w:rsidR="006F5F50">
        <w:rPr>
          <w:rFonts w:hint="cs"/>
          <w:rtl/>
          <w:lang w:bidi="ar-EG"/>
        </w:rPr>
        <w:t>ال</w:t>
      </w:r>
      <w:r>
        <w:rPr>
          <w:rFonts w:hint="cs"/>
          <w:rtl/>
          <w:lang w:bidi="ar-EG"/>
        </w:rPr>
        <w:t>حدود و</w:t>
      </w:r>
      <w:r w:rsidR="006F5F50">
        <w:rPr>
          <w:rFonts w:hint="cs"/>
          <w:rtl/>
          <w:lang w:bidi="ar-EG"/>
        </w:rPr>
        <w:t>ال</w:t>
      </w:r>
      <w:r>
        <w:rPr>
          <w:rFonts w:hint="cs"/>
          <w:rtl/>
          <w:lang w:bidi="ar-EG"/>
        </w:rPr>
        <w:t>تعذير بالتساوي على الرجل والمرأة، ولكن مع عقوبات مخففة للمرأة.</w:t>
      </w:r>
    </w:p>
    <w:p w:rsidR="006B1A13" w:rsidRDefault="006B1A13" w:rsidP="000160CD">
      <w:pPr>
        <w:pStyle w:val="SingleTxt"/>
        <w:rPr>
          <w:rFonts w:hint="cs"/>
          <w:rtl/>
          <w:lang w:bidi="ar-EG"/>
        </w:rPr>
      </w:pPr>
      <w:r>
        <w:rPr>
          <w:rFonts w:hint="cs"/>
          <w:rtl/>
          <w:lang w:bidi="ar-EG"/>
        </w:rPr>
        <w:t>77</w:t>
      </w:r>
      <w:r w:rsidR="000160CD">
        <w:rPr>
          <w:rFonts w:hint="cs"/>
          <w:rtl/>
          <w:lang w:bidi="ar-EG"/>
        </w:rPr>
        <w:t xml:space="preserve"> </w:t>
      </w:r>
      <w:r>
        <w:rPr>
          <w:rFonts w:hint="cs"/>
          <w:rtl/>
          <w:lang w:bidi="ar-EG"/>
        </w:rPr>
        <w:t>-</w:t>
      </w:r>
      <w:r>
        <w:rPr>
          <w:rFonts w:hint="cs"/>
          <w:rtl/>
          <w:lang w:bidi="ar-EG"/>
        </w:rPr>
        <w:tab/>
        <w:t xml:space="preserve">وتنص قوانين أفغانستان على توقيع عقوبات صارمة على مرتكبي </w:t>
      </w:r>
      <w:r w:rsidR="000160CD">
        <w:rPr>
          <w:rFonts w:hint="cs"/>
          <w:rtl/>
          <w:lang w:bidi="ar-EG"/>
        </w:rPr>
        <w:t>ال</w:t>
      </w:r>
      <w:r>
        <w:rPr>
          <w:rFonts w:hint="cs"/>
          <w:rtl/>
          <w:lang w:bidi="ar-EG"/>
        </w:rPr>
        <w:t>جرائم ضد المرأة، وبذلك تحصل المرأة على مزيد من الدعم. فمثلاً شدد قانون القضاء على العنف ضد المرأة عقوبة الاغتصاب التي أصبحت السجن لمدة 20 عاماً. وإذا ماتت الضحية، ف</w:t>
      </w:r>
      <w:r w:rsidR="000160CD">
        <w:rPr>
          <w:rFonts w:hint="cs"/>
          <w:rtl/>
          <w:lang w:bidi="ar-EG"/>
        </w:rPr>
        <w:t>إ</w:t>
      </w:r>
      <w:r>
        <w:rPr>
          <w:rFonts w:hint="cs"/>
          <w:rtl/>
          <w:lang w:bidi="ar-EG"/>
        </w:rPr>
        <w:t>ن المتهم يصدر عليه حكم بالإعدام.</w:t>
      </w:r>
    </w:p>
    <w:p w:rsidR="006B1A13" w:rsidRDefault="006B1A13" w:rsidP="000160CD">
      <w:pPr>
        <w:pStyle w:val="SingleTxt"/>
        <w:rPr>
          <w:rFonts w:hint="cs"/>
          <w:rtl/>
          <w:lang w:bidi="ar-EG"/>
        </w:rPr>
      </w:pPr>
      <w:r>
        <w:rPr>
          <w:rFonts w:hint="cs"/>
          <w:rtl/>
          <w:lang w:bidi="ar-EG"/>
        </w:rPr>
        <w:t>78</w:t>
      </w:r>
      <w:r w:rsidR="000160CD">
        <w:rPr>
          <w:rFonts w:hint="cs"/>
          <w:rtl/>
          <w:lang w:bidi="ar-EG"/>
        </w:rPr>
        <w:t xml:space="preserve"> </w:t>
      </w:r>
      <w:r>
        <w:rPr>
          <w:rFonts w:hint="cs"/>
          <w:rtl/>
          <w:lang w:bidi="ar-EG"/>
        </w:rPr>
        <w:t>-</w:t>
      </w:r>
      <w:r>
        <w:rPr>
          <w:rFonts w:hint="cs"/>
          <w:rtl/>
          <w:lang w:bidi="ar-EG"/>
        </w:rPr>
        <w:tab/>
        <w:t xml:space="preserve">وتتابع وزارة شؤون المرأة، ووزارة الداخلية، ووزارة العدل، والمحاكم، ومكاتب المدعي العام، والهيئات الأخرى المكلفة بإنفاذ القوانين قضايا الاغتصاب. وبناءً على اقتراح من وزارة شؤون المرأة، لا يصدر رئيس الجمهورية عفواً عن مرتكبي جريمة الاغتصاب أو يخفف </w:t>
      </w:r>
      <w:r w:rsidR="000160CD">
        <w:rPr>
          <w:rFonts w:hint="cs"/>
          <w:rtl/>
          <w:lang w:bidi="ar-EG"/>
        </w:rPr>
        <w:t>ال</w:t>
      </w:r>
      <w:r>
        <w:rPr>
          <w:rFonts w:hint="cs"/>
          <w:rtl/>
          <w:lang w:bidi="ar-EG"/>
        </w:rPr>
        <w:t>عقوب</w:t>
      </w:r>
      <w:r w:rsidR="000160CD">
        <w:rPr>
          <w:rFonts w:hint="cs"/>
          <w:rtl/>
          <w:lang w:bidi="ar-EG"/>
        </w:rPr>
        <w:t>ة</w:t>
      </w:r>
      <w:r>
        <w:rPr>
          <w:rFonts w:hint="cs"/>
          <w:rtl/>
          <w:lang w:bidi="ar-EG"/>
        </w:rPr>
        <w:t>. وبالمثل، فإن ضحايا هذه الجرائم يحصلون على دعم حكومي. وقد أ</w:t>
      </w:r>
      <w:r w:rsidR="000160CD">
        <w:rPr>
          <w:rFonts w:hint="cs"/>
          <w:rtl/>
          <w:lang w:bidi="ar-EG"/>
        </w:rPr>
        <w:t>ُ</w:t>
      </w:r>
      <w:r>
        <w:rPr>
          <w:rFonts w:hint="cs"/>
          <w:rtl/>
          <w:lang w:bidi="ar-EG"/>
        </w:rPr>
        <w:t>نشئت اللجنة المعنية بالجرائم الجنسية والاغتصاب لهذا الغرض.</w:t>
      </w:r>
    </w:p>
    <w:p w:rsidR="006B1A13" w:rsidRDefault="006B1A13" w:rsidP="000160CD">
      <w:pPr>
        <w:pStyle w:val="SingleTxt"/>
        <w:rPr>
          <w:rFonts w:hint="cs"/>
          <w:rtl/>
          <w:lang w:bidi="ar-EG"/>
        </w:rPr>
      </w:pPr>
      <w:r>
        <w:rPr>
          <w:rFonts w:hint="cs"/>
          <w:rtl/>
          <w:lang w:bidi="ar-EG"/>
        </w:rPr>
        <w:t>79</w:t>
      </w:r>
      <w:r w:rsidR="000160CD">
        <w:rPr>
          <w:rFonts w:hint="cs"/>
          <w:rtl/>
          <w:lang w:bidi="ar-EG"/>
        </w:rPr>
        <w:t xml:space="preserve"> </w:t>
      </w:r>
      <w:r>
        <w:rPr>
          <w:rFonts w:hint="cs"/>
          <w:rtl/>
          <w:lang w:bidi="ar-EG"/>
        </w:rPr>
        <w:t>-</w:t>
      </w:r>
      <w:r>
        <w:rPr>
          <w:rFonts w:hint="cs"/>
          <w:rtl/>
          <w:lang w:bidi="ar-EG"/>
        </w:rPr>
        <w:tab/>
        <w:t>ويحظر قانون العقوبات في أفغانستان عملية الإجهاض. والغرض من الحظر هو حماية المرأة الحامل وإنقاذ حياة الطفل والأم. وعلى الرغم من ذلك، فإن المادة 404 من قانون العقوبات تنص على أنه إذا تم الإجهاض بواسطة طبيب، أو جراح، أو صيدلي، أو قابلة لإنقاذ حياة الأم فقط</w:t>
      </w:r>
      <w:r w:rsidR="006F5F50">
        <w:rPr>
          <w:rFonts w:hint="cs"/>
          <w:rtl/>
          <w:lang w:bidi="ar-EG"/>
        </w:rPr>
        <w:t>،</w:t>
      </w:r>
      <w:r>
        <w:rPr>
          <w:rFonts w:hint="cs"/>
          <w:rtl/>
          <w:lang w:bidi="ar-EG"/>
        </w:rPr>
        <w:t xml:space="preserve"> فلن تكون هناك أي عقوبات.</w:t>
      </w:r>
    </w:p>
    <w:p w:rsidR="006B1A13" w:rsidRDefault="006B1A13" w:rsidP="000160CD">
      <w:pPr>
        <w:pStyle w:val="SingleTxt"/>
        <w:rPr>
          <w:rFonts w:hint="cs"/>
          <w:rtl/>
          <w:lang w:bidi="ar-EG"/>
        </w:rPr>
      </w:pPr>
      <w:r>
        <w:rPr>
          <w:rFonts w:hint="cs"/>
          <w:rtl/>
          <w:lang w:bidi="ar-EG"/>
        </w:rPr>
        <w:t>80</w:t>
      </w:r>
      <w:r w:rsidR="000160CD">
        <w:rPr>
          <w:rFonts w:hint="cs"/>
          <w:rtl/>
          <w:lang w:bidi="ar-EG"/>
        </w:rPr>
        <w:t xml:space="preserve"> </w:t>
      </w:r>
      <w:r>
        <w:rPr>
          <w:rFonts w:hint="cs"/>
          <w:rtl/>
          <w:lang w:bidi="ar-EG"/>
        </w:rPr>
        <w:t>-</w:t>
      </w:r>
      <w:r>
        <w:rPr>
          <w:rFonts w:hint="cs"/>
          <w:rtl/>
          <w:lang w:bidi="ar-EG"/>
        </w:rPr>
        <w:tab/>
        <w:t xml:space="preserve">ولا تضع محاكم البلد أي حدود لمشاركة المرأة في المؤسسات القضائية والمحاكم والتعبير عن </w:t>
      </w:r>
      <w:r w:rsidR="000160CD">
        <w:rPr>
          <w:rFonts w:hint="cs"/>
          <w:rtl/>
          <w:lang w:bidi="ar-EG"/>
        </w:rPr>
        <w:t>آ</w:t>
      </w:r>
      <w:r>
        <w:rPr>
          <w:rFonts w:hint="cs"/>
          <w:rtl/>
          <w:lang w:bidi="ar-EG"/>
        </w:rPr>
        <w:t>رائها باعتبارها من أهل الخبرة. غير أن هناك عدداً ضئيلاً من الخبيرات في المجالات ذات الصلة ويتم اختيار البعض كخبيرات في مجال العقوبات وفي الشؤون المدنية والاقتصادية.</w:t>
      </w:r>
    </w:p>
    <w:p w:rsidR="006B1A13" w:rsidRDefault="006B1A13" w:rsidP="000160C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الثالثة</w:t>
      </w:r>
      <w:r w:rsidR="000160CD">
        <w:rPr>
          <w:rFonts w:hint="cs"/>
          <w:rtl/>
          <w:lang w:bidi="ar-EG"/>
        </w:rPr>
        <w:t>:</w:t>
      </w:r>
      <w:r>
        <w:rPr>
          <w:rFonts w:hint="cs"/>
          <w:rtl/>
          <w:lang w:bidi="ar-EG"/>
        </w:rPr>
        <w:t xml:space="preserve"> تنفيذ الاتفاقية بالوسائل المتاحة</w:t>
      </w:r>
    </w:p>
    <w:p w:rsidR="006B1A13" w:rsidRDefault="006B1A13" w:rsidP="000160CD">
      <w:pPr>
        <w:pStyle w:val="SingleTxt"/>
        <w:rPr>
          <w:rFonts w:hint="cs"/>
          <w:rtl/>
          <w:lang w:bidi="ar-EG"/>
        </w:rPr>
      </w:pPr>
      <w:r>
        <w:rPr>
          <w:rFonts w:hint="cs"/>
          <w:rtl/>
          <w:lang w:bidi="ar-EG"/>
        </w:rPr>
        <w:t>81</w:t>
      </w:r>
      <w:r w:rsidR="000160CD">
        <w:rPr>
          <w:rFonts w:hint="cs"/>
          <w:rtl/>
          <w:lang w:bidi="ar-EG"/>
        </w:rPr>
        <w:t xml:space="preserve"> </w:t>
      </w:r>
      <w:r>
        <w:rPr>
          <w:rFonts w:hint="cs"/>
          <w:rtl/>
          <w:lang w:bidi="ar-EG"/>
        </w:rPr>
        <w:t>-</w:t>
      </w:r>
      <w:r>
        <w:rPr>
          <w:rFonts w:hint="cs"/>
          <w:rtl/>
          <w:lang w:bidi="ar-EG"/>
        </w:rPr>
        <w:tab/>
        <w:t>كان هناك 6 نساء من بين 60 مشاركاً في مؤتمر بون، حيث تم تشكيل حكومة أفغانستان الوطنية. وبعد مؤتمر بون، حضرت المرأة الأفغانية مؤتمرات أخرى بشان أفغانستان في أنحاء العالم. ومع أن عدد النساء كان أقل من عدد الرجال المشاركين في هذه المؤتمرات، إلا أن هذا يعزى أساساً إلى وجود عدد قليل من النساء على المستوى القيادي</w:t>
      </w:r>
      <w:r w:rsidR="006F5F50">
        <w:rPr>
          <w:rFonts w:hint="cs"/>
          <w:rtl/>
          <w:lang w:bidi="ar-EG"/>
        </w:rPr>
        <w:t xml:space="preserve"> في أفغانستان</w:t>
      </w:r>
      <w:r>
        <w:rPr>
          <w:rFonts w:hint="cs"/>
          <w:rtl/>
          <w:lang w:bidi="ar-EG"/>
        </w:rPr>
        <w:t>.</w:t>
      </w:r>
    </w:p>
    <w:p w:rsidR="006B1A13" w:rsidRDefault="006B1A13" w:rsidP="006F5F50">
      <w:pPr>
        <w:pStyle w:val="SingleTxt"/>
        <w:rPr>
          <w:rFonts w:hint="cs"/>
          <w:rtl/>
          <w:lang w:bidi="ar-EG"/>
        </w:rPr>
      </w:pPr>
      <w:r>
        <w:rPr>
          <w:rFonts w:hint="cs"/>
          <w:rtl/>
          <w:lang w:bidi="ar-EG"/>
        </w:rPr>
        <w:t>82</w:t>
      </w:r>
      <w:r w:rsidR="000160CD">
        <w:rPr>
          <w:rFonts w:hint="cs"/>
          <w:rtl/>
          <w:lang w:bidi="ar-EG"/>
        </w:rPr>
        <w:t xml:space="preserve"> </w:t>
      </w:r>
      <w:r>
        <w:rPr>
          <w:rFonts w:hint="cs"/>
          <w:rtl/>
          <w:lang w:bidi="ar-EG"/>
        </w:rPr>
        <w:t>-</w:t>
      </w:r>
      <w:r>
        <w:rPr>
          <w:rFonts w:hint="cs"/>
          <w:rtl/>
          <w:lang w:bidi="ar-EG"/>
        </w:rPr>
        <w:tab/>
        <w:t>وقد أنش</w:t>
      </w:r>
      <w:r w:rsidR="000160CD">
        <w:rPr>
          <w:rFonts w:hint="cs"/>
          <w:rtl/>
          <w:lang w:bidi="ar-EG"/>
        </w:rPr>
        <w:t>أ</w:t>
      </w:r>
      <w:r>
        <w:rPr>
          <w:rFonts w:hint="cs"/>
          <w:rtl/>
          <w:lang w:bidi="ar-EG"/>
        </w:rPr>
        <w:t>ت حكومة أفغانستان وزارة شؤون المرأة لتحسين تنفيذ الاتفاقية. وتراعي وزارة شؤون المرأة المساواة بين الجنسين في كافة المجالات، ووضعت ثلاثة شعارات للأمم المتحدة كأساس لأنشطتها، وه</w:t>
      </w:r>
      <w:r w:rsidR="000160CD">
        <w:rPr>
          <w:rFonts w:hint="cs"/>
          <w:rtl/>
          <w:lang w:bidi="ar-EG"/>
        </w:rPr>
        <w:t>ي</w:t>
      </w:r>
      <w:r>
        <w:rPr>
          <w:rFonts w:hint="cs"/>
          <w:rtl/>
          <w:lang w:bidi="ar-EG"/>
        </w:rPr>
        <w:t xml:space="preserve"> السلام، والتنمية، والمساواة. ويمكن تلخيص أهداف وأغراض وزارة شؤون المرأة على النحو التالي: (أ) تنمية قدرة الهيئات الحكومية على تنفيذ خطة العمل الوطنية للمرأة في أفغانستان في عملية تقرير السياسات، والتخطيط، ووضع البرامج، والميزنة، والتنفيذ، والرصد، والإبلاغ، والتقييم؛ (ب) </w:t>
      </w:r>
      <w:r w:rsidR="006F5F50">
        <w:rPr>
          <w:rFonts w:hint="cs"/>
          <w:rtl/>
          <w:lang w:bidi="ar-EG"/>
        </w:rPr>
        <w:t>و</w:t>
      </w:r>
      <w:r>
        <w:rPr>
          <w:rFonts w:hint="cs"/>
          <w:rtl/>
          <w:lang w:bidi="ar-EG"/>
        </w:rPr>
        <w:t>تحسين نظام قاعدة البيانات وتوفير الموارد التقنية لمتابعة أهداف المساواة بين الجنسين من جانب الحكومة وشركا</w:t>
      </w:r>
      <w:r w:rsidR="006F5F50">
        <w:rPr>
          <w:rFonts w:hint="cs"/>
          <w:rtl/>
          <w:lang w:bidi="ar-EG"/>
        </w:rPr>
        <w:t>ئ</w:t>
      </w:r>
      <w:r>
        <w:rPr>
          <w:rFonts w:hint="cs"/>
          <w:rtl/>
          <w:lang w:bidi="ar-EG"/>
        </w:rPr>
        <w:t>ها؛ (ج)</w:t>
      </w:r>
      <w:r w:rsidR="006F5F50">
        <w:rPr>
          <w:rFonts w:hint="eastAsia"/>
          <w:rtl/>
          <w:lang w:bidi="ar-EG"/>
        </w:rPr>
        <w:t> </w:t>
      </w:r>
      <w:r w:rsidR="006F5F50">
        <w:rPr>
          <w:rFonts w:hint="cs"/>
          <w:rtl/>
          <w:lang w:bidi="ar-EG"/>
        </w:rPr>
        <w:t>و</w:t>
      </w:r>
      <w:r>
        <w:rPr>
          <w:rFonts w:hint="cs"/>
          <w:rtl/>
          <w:lang w:bidi="ar-EG"/>
        </w:rPr>
        <w:t xml:space="preserve">التوعية العامة بالمساواة بين الجنسين كأداة لتحويل أفغانستان إلى بلد متقدم وسلمي؛ (د) </w:t>
      </w:r>
      <w:r w:rsidR="007D0674">
        <w:rPr>
          <w:rFonts w:hint="cs"/>
          <w:rtl/>
          <w:lang w:bidi="ar-EG"/>
        </w:rPr>
        <w:t>و</w:t>
      </w:r>
      <w:r>
        <w:rPr>
          <w:rFonts w:hint="cs"/>
          <w:rtl/>
          <w:lang w:bidi="ar-EG"/>
        </w:rPr>
        <w:t>إقامة آليات فعالة لرصد تنفيذ خطة العمل الوطنية للمرأة في أفغانستان في الهيئات الحكومية والمنظمات غير الحكومية. وينبغي تنفيذ ذلك على المستويين الوطني والمحلي. وتقع على وزارة شؤون المرأة الواجبات التالية لتحقيق هذه الأهداف:</w:t>
      </w:r>
    </w:p>
    <w:p w:rsidR="006B1A13" w:rsidRDefault="000160CD" w:rsidP="000160C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6B1A13">
        <w:rPr>
          <w:rFonts w:hint="cs"/>
          <w:rtl/>
          <w:lang w:bidi="ar-EG"/>
        </w:rPr>
        <w:t>•</w:t>
      </w:r>
      <w:r w:rsidR="006B1A13">
        <w:rPr>
          <w:rFonts w:hint="cs"/>
          <w:rtl/>
          <w:lang w:bidi="ar-EG"/>
        </w:rPr>
        <w:tab/>
        <w:t>تنمية قدرة الإدارات الحكومية على الإسراع بتنفيذ خطة العمل الوطنية للمرأة في أفغانستان</w:t>
      </w:r>
      <w:r>
        <w:rPr>
          <w:rFonts w:hint="cs"/>
          <w:rtl/>
          <w:lang w:bidi="ar-EG"/>
        </w:rPr>
        <w:t>؛</w:t>
      </w:r>
    </w:p>
    <w:p w:rsidR="006B1A13" w:rsidRDefault="000160CD" w:rsidP="000160C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6B1A13">
        <w:rPr>
          <w:rFonts w:hint="cs"/>
          <w:rtl/>
          <w:lang w:bidi="ar-EG"/>
        </w:rPr>
        <w:t>•</w:t>
      </w:r>
      <w:r w:rsidR="006B1A13">
        <w:rPr>
          <w:rFonts w:hint="cs"/>
          <w:rtl/>
          <w:lang w:bidi="ar-EG"/>
        </w:rPr>
        <w:tab/>
        <w:t>تدريب الجنسين على الخدمة المدنية</w:t>
      </w:r>
      <w:r>
        <w:rPr>
          <w:rFonts w:hint="cs"/>
          <w:rtl/>
          <w:lang w:bidi="ar-EG"/>
        </w:rPr>
        <w:t>؛</w:t>
      </w:r>
    </w:p>
    <w:p w:rsidR="006B1A13" w:rsidRDefault="000160CD" w:rsidP="000160C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6B1A13">
        <w:rPr>
          <w:rFonts w:hint="cs"/>
          <w:rtl/>
          <w:lang w:bidi="ar-EG"/>
        </w:rPr>
        <w:t>•</w:t>
      </w:r>
      <w:r w:rsidR="006B1A13">
        <w:rPr>
          <w:rFonts w:hint="cs"/>
          <w:rtl/>
          <w:lang w:bidi="ar-EG"/>
        </w:rPr>
        <w:tab/>
        <w:t>المبادرة بإدراج العلاقة بين الجنسين في السياسات والبرامج</w:t>
      </w:r>
      <w:r>
        <w:rPr>
          <w:rFonts w:hint="cs"/>
          <w:rtl/>
          <w:lang w:bidi="ar-EG"/>
        </w:rPr>
        <w:t>؛</w:t>
      </w:r>
    </w:p>
    <w:p w:rsidR="006B1A13" w:rsidRDefault="000160CD" w:rsidP="000160C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6B1A13">
        <w:rPr>
          <w:rFonts w:hint="cs"/>
          <w:rtl/>
          <w:lang w:bidi="ar-EG"/>
        </w:rPr>
        <w:t>•</w:t>
      </w:r>
      <w:r w:rsidR="006B1A13">
        <w:rPr>
          <w:rFonts w:hint="cs"/>
          <w:rtl/>
          <w:lang w:bidi="ar-EG"/>
        </w:rPr>
        <w:tab/>
        <w:t>البحوث ووضع السياسات</w:t>
      </w:r>
      <w:r>
        <w:rPr>
          <w:rFonts w:hint="cs"/>
          <w:rtl/>
          <w:lang w:bidi="ar-EG"/>
        </w:rPr>
        <w:t>؛</w:t>
      </w:r>
    </w:p>
    <w:p w:rsidR="006B1A13" w:rsidRDefault="000160CD" w:rsidP="007D06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6B1A13">
        <w:rPr>
          <w:rFonts w:hint="cs"/>
          <w:rtl/>
          <w:lang w:bidi="ar-EG"/>
        </w:rPr>
        <w:t>•</w:t>
      </w:r>
      <w:r w:rsidR="006B1A13">
        <w:rPr>
          <w:rFonts w:hint="cs"/>
          <w:rtl/>
          <w:lang w:bidi="ar-EG"/>
        </w:rPr>
        <w:tab/>
      </w:r>
      <w:r>
        <w:rPr>
          <w:rFonts w:hint="cs"/>
          <w:rtl/>
          <w:lang w:bidi="ar-EG"/>
        </w:rPr>
        <w:t>إ</w:t>
      </w:r>
      <w:r w:rsidR="006B1A13">
        <w:rPr>
          <w:rFonts w:hint="cs"/>
          <w:rtl/>
          <w:lang w:bidi="ar-EG"/>
        </w:rPr>
        <w:t xml:space="preserve">نشاء آلية </w:t>
      </w:r>
      <w:r w:rsidR="007D0674">
        <w:rPr>
          <w:rFonts w:hint="cs"/>
          <w:rtl/>
          <w:lang w:bidi="ar-EG"/>
        </w:rPr>
        <w:t>عامة</w:t>
      </w:r>
      <w:r w:rsidR="006B1A13">
        <w:rPr>
          <w:rFonts w:hint="cs"/>
          <w:rtl/>
          <w:lang w:bidi="ar-EG"/>
        </w:rPr>
        <w:t xml:space="preserve"> للتقيي</w:t>
      </w:r>
      <w:r w:rsidR="006B1A13">
        <w:rPr>
          <w:rFonts w:hint="eastAsia"/>
          <w:rtl/>
          <w:lang w:bidi="ar-EG"/>
        </w:rPr>
        <w:t>م</w:t>
      </w:r>
      <w:r w:rsidR="006B1A13">
        <w:rPr>
          <w:rFonts w:hint="cs"/>
          <w:rtl/>
          <w:lang w:bidi="ar-EG"/>
        </w:rPr>
        <w:t xml:space="preserve"> والرصد</w:t>
      </w:r>
      <w:r>
        <w:rPr>
          <w:rFonts w:hint="cs"/>
          <w:rtl/>
          <w:lang w:bidi="ar-EG"/>
        </w:rPr>
        <w:t>؛</w:t>
      </w:r>
    </w:p>
    <w:p w:rsidR="006B1A13" w:rsidRDefault="000160CD" w:rsidP="000160C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6B1A13">
        <w:rPr>
          <w:rFonts w:hint="cs"/>
          <w:rtl/>
          <w:lang w:bidi="ar-EG"/>
        </w:rPr>
        <w:t>•</w:t>
      </w:r>
      <w:r w:rsidR="006B1A13">
        <w:rPr>
          <w:rFonts w:hint="cs"/>
          <w:rtl/>
          <w:lang w:bidi="ar-EG"/>
        </w:rPr>
        <w:tab/>
        <w:t>تشجيع الهيئات الحكومية لتنفيذ الخطط الإنمائية من أجل تحسين أوضاع المرأة على أساس ا</w:t>
      </w:r>
      <w:r>
        <w:rPr>
          <w:rFonts w:hint="cs"/>
          <w:rtl/>
          <w:lang w:bidi="ar-EG"/>
        </w:rPr>
        <w:t>لا</w:t>
      </w:r>
      <w:r w:rsidR="006B1A13">
        <w:rPr>
          <w:rFonts w:hint="cs"/>
          <w:rtl/>
          <w:lang w:bidi="ar-EG"/>
        </w:rPr>
        <w:t xml:space="preserve">ستراتيجية الإنمائية الوطنية الأفغانية وخطة العمل الوطنية </w:t>
      </w:r>
      <w:r w:rsidR="007D0674">
        <w:rPr>
          <w:rFonts w:hint="cs"/>
          <w:rtl/>
          <w:lang w:bidi="ar-EG"/>
        </w:rPr>
        <w:t xml:space="preserve">للمرأة </w:t>
      </w:r>
      <w:r w:rsidR="006B1A13">
        <w:rPr>
          <w:rFonts w:hint="cs"/>
          <w:rtl/>
          <w:lang w:bidi="ar-EG"/>
        </w:rPr>
        <w:t>في أفغانستان</w:t>
      </w:r>
      <w:r>
        <w:rPr>
          <w:rFonts w:hint="cs"/>
          <w:rtl/>
          <w:lang w:bidi="ar-EG"/>
        </w:rPr>
        <w:t>؛</w:t>
      </w:r>
    </w:p>
    <w:p w:rsidR="006B1A13" w:rsidRDefault="000160CD" w:rsidP="000160C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6B1A13">
        <w:rPr>
          <w:rFonts w:hint="cs"/>
          <w:rtl/>
          <w:lang w:bidi="ar-EG"/>
        </w:rPr>
        <w:t>•</w:t>
      </w:r>
      <w:r w:rsidR="006B1A13">
        <w:rPr>
          <w:rFonts w:hint="cs"/>
          <w:rtl/>
          <w:lang w:bidi="ar-EG"/>
        </w:rPr>
        <w:tab/>
        <w:t>رصد تنفيذ خطة العمل الوطنية للمرأة في أفغانستان في الهيئات الحكومية</w:t>
      </w:r>
      <w:r>
        <w:rPr>
          <w:rFonts w:hint="cs"/>
          <w:rtl/>
          <w:lang w:bidi="ar-EG"/>
        </w:rPr>
        <w:t>؛</w:t>
      </w:r>
    </w:p>
    <w:p w:rsidR="006B1A13" w:rsidRDefault="000160CD" w:rsidP="000160C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6B1A13">
        <w:rPr>
          <w:rFonts w:hint="cs"/>
          <w:rtl/>
          <w:lang w:bidi="ar-EG"/>
        </w:rPr>
        <w:t>•</w:t>
      </w:r>
      <w:r w:rsidR="006B1A13">
        <w:rPr>
          <w:rFonts w:hint="cs"/>
          <w:rtl/>
          <w:lang w:bidi="ar-EG"/>
        </w:rPr>
        <w:tab/>
        <w:t>جمع المعلومات، والبيانات، والإحصاءات لتصميم خطط إنمائية للمرأة</w:t>
      </w:r>
      <w:r>
        <w:rPr>
          <w:rFonts w:hint="cs"/>
          <w:rtl/>
          <w:lang w:bidi="ar-EG"/>
        </w:rPr>
        <w:t>؛</w:t>
      </w:r>
    </w:p>
    <w:p w:rsidR="006B1A13" w:rsidRDefault="000160CD" w:rsidP="000160C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6B1A13">
        <w:rPr>
          <w:rFonts w:hint="cs"/>
          <w:rtl/>
          <w:lang w:bidi="ar-EG"/>
        </w:rPr>
        <w:t>•</w:t>
      </w:r>
      <w:r w:rsidR="006B1A13">
        <w:rPr>
          <w:rFonts w:hint="cs"/>
          <w:rtl/>
          <w:lang w:bidi="ar-EG"/>
        </w:rPr>
        <w:tab/>
      </w:r>
      <w:r>
        <w:rPr>
          <w:rFonts w:hint="cs"/>
          <w:rtl/>
          <w:lang w:bidi="ar-EG"/>
        </w:rPr>
        <w:t>إ</w:t>
      </w:r>
      <w:r w:rsidR="006B1A13">
        <w:rPr>
          <w:rFonts w:hint="cs"/>
          <w:rtl/>
          <w:lang w:bidi="ar-EG"/>
        </w:rPr>
        <w:t>دراج العلاقة بين الجنسين في برامج الهيئات وسياس</w:t>
      </w:r>
      <w:r w:rsidR="007D0674">
        <w:rPr>
          <w:rFonts w:hint="cs"/>
          <w:rtl/>
          <w:lang w:bidi="ar-EG"/>
        </w:rPr>
        <w:t>ا</w:t>
      </w:r>
      <w:r w:rsidR="006B1A13">
        <w:rPr>
          <w:rFonts w:hint="cs"/>
          <w:rtl/>
          <w:lang w:bidi="ar-EG"/>
        </w:rPr>
        <w:t>تها وميزاني</w:t>
      </w:r>
      <w:r w:rsidR="007D0674">
        <w:rPr>
          <w:rFonts w:hint="cs"/>
          <w:rtl/>
          <w:lang w:bidi="ar-EG"/>
        </w:rPr>
        <w:t>ا</w:t>
      </w:r>
      <w:r w:rsidR="006B1A13">
        <w:rPr>
          <w:rFonts w:hint="cs"/>
          <w:rtl/>
          <w:lang w:bidi="ar-EG"/>
        </w:rPr>
        <w:t>تها.</w:t>
      </w:r>
    </w:p>
    <w:p w:rsidR="006B1A13" w:rsidRDefault="006B1A13" w:rsidP="007D0674">
      <w:pPr>
        <w:pStyle w:val="SingleTxt"/>
        <w:rPr>
          <w:rFonts w:hint="cs"/>
          <w:rtl/>
          <w:lang w:bidi="ar-EG"/>
        </w:rPr>
      </w:pPr>
      <w:r>
        <w:rPr>
          <w:rFonts w:hint="cs"/>
          <w:rtl/>
          <w:lang w:bidi="ar-EG"/>
        </w:rPr>
        <w:t>83-</w:t>
      </w:r>
      <w:r>
        <w:rPr>
          <w:rFonts w:hint="cs"/>
          <w:rtl/>
          <w:lang w:bidi="ar-EG"/>
        </w:rPr>
        <w:tab/>
        <w:t xml:space="preserve">وتبلغ الميزانية الإجمالية لعام 1389 (2009-2010) لحكومة أفغانستان </w:t>
      </w:r>
      <w:r w:rsidR="000160CD">
        <w:rPr>
          <w:rFonts w:hint="cs"/>
          <w:rtl/>
          <w:lang w:bidi="ar-EG"/>
        </w:rPr>
        <w:t>268</w:t>
      </w:r>
      <w:r w:rsidR="000160CD">
        <w:rPr>
          <w:rFonts w:hint="eastAsia"/>
          <w:rtl/>
          <w:lang w:bidi="ar-EG"/>
        </w:rPr>
        <w:t> </w:t>
      </w:r>
      <w:r w:rsidR="000160CD">
        <w:rPr>
          <w:rFonts w:hint="cs"/>
          <w:rtl/>
          <w:lang w:bidi="ar-EG"/>
        </w:rPr>
        <w:t xml:space="preserve">213 443 4 </w:t>
      </w:r>
      <w:r>
        <w:rPr>
          <w:rFonts w:hint="cs"/>
          <w:rtl/>
          <w:lang w:bidi="ar-EG"/>
        </w:rPr>
        <w:t>دولار</w:t>
      </w:r>
      <w:r w:rsidR="007D0674">
        <w:rPr>
          <w:rFonts w:hint="cs"/>
          <w:rtl/>
          <w:lang w:bidi="ar-EG"/>
        </w:rPr>
        <w:t>اً</w:t>
      </w:r>
      <w:r>
        <w:rPr>
          <w:rFonts w:hint="cs"/>
          <w:rtl/>
          <w:lang w:bidi="ar-EG"/>
        </w:rPr>
        <w:t xml:space="preserve"> من دولارات الولايات المتحدة</w:t>
      </w:r>
      <w:r w:rsidR="007D0674">
        <w:rPr>
          <w:rFonts w:hint="cs"/>
          <w:rtl/>
          <w:lang w:bidi="ar-EG"/>
        </w:rPr>
        <w:t>،</w:t>
      </w:r>
      <w:r>
        <w:rPr>
          <w:rFonts w:hint="cs"/>
          <w:rtl/>
          <w:lang w:bidi="ar-EG"/>
        </w:rPr>
        <w:t xml:space="preserve"> يخصص منها </w:t>
      </w:r>
      <w:r w:rsidR="000160CD">
        <w:rPr>
          <w:rFonts w:hint="cs"/>
          <w:rtl/>
          <w:lang w:bidi="ar-EG"/>
        </w:rPr>
        <w:t xml:space="preserve">000 642 5 </w:t>
      </w:r>
      <w:r>
        <w:rPr>
          <w:rFonts w:hint="cs"/>
          <w:rtl/>
          <w:lang w:bidi="ar-EG"/>
        </w:rPr>
        <w:t>دولار لوزارة شؤون المرأة</w:t>
      </w:r>
      <w:r w:rsidRPr="00926FD7">
        <w:rPr>
          <w:vertAlign w:val="superscript"/>
          <w:rtl/>
          <w:lang w:bidi="ar-EG"/>
        </w:rPr>
        <w:t>(</w:t>
      </w:r>
      <w:r>
        <w:rPr>
          <w:rStyle w:val="FootnoteReference"/>
          <w:rtl/>
        </w:rPr>
        <w:footnoteReference w:id="5"/>
      </w:r>
      <w:r w:rsidRPr="00926FD7">
        <w:rPr>
          <w:vertAlign w:val="superscript"/>
          <w:rtl/>
          <w:lang w:bidi="ar-EG"/>
        </w:rPr>
        <w:t>)</w:t>
      </w:r>
      <w:r>
        <w:rPr>
          <w:rFonts w:hint="cs"/>
          <w:rtl/>
          <w:lang w:bidi="ar-EG"/>
        </w:rPr>
        <w:t xml:space="preserve">. وفي عام 1389 (2010)، كان لدى وزارة شؤون المرأة 623 موظفاً، منهم 422 من النساء. ومنذ </w:t>
      </w:r>
      <w:r w:rsidR="000160CD">
        <w:rPr>
          <w:rFonts w:hint="cs"/>
          <w:rtl/>
          <w:lang w:bidi="ar-EG"/>
        </w:rPr>
        <w:t>إ</w:t>
      </w:r>
      <w:r>
        <w:rPr>
          <w:rFonts w:hint="cs"/>
          <w:rtl/>
          <w:lang w:bidi="ar-EG"/>
        </w:rPr>
        <w:t>نشاء هذه الوزارة، قامت بأنشطة واسعة النطاق في المجالات الاجتماعية، والاقتصادية، والسياسية، والثقافية بمساعدة المجتمع الدولي ومنظمات المجتمع المدني على النحو المذكور فيما يلي:</w:t>
      </w:r>
    </w:p>
    <w:p w:rsidR="006B1A13" w:rsidRDefault="004040FC" w:rsidP="004040FC">
      <w:pPr>
        <w:pStyle w:val="SingleTxt"/>
        <w:ind w:left="1930" w:hanging="663"/>
        <w:rPr>
          <w:rFonts w:hint="cs"/>
          <w:rtl/>
          <w:lang w:bidi="ar-EG"/>
        </w:rPr>
      </w:pPr>
      <w:r>
        <w:rPr>
          <w:rFonts w:hint="cs"/>
          <w:rtl/>
          <w:lang w:bidi="ar-EG"/>
        </w:rPr>
        <w:tab/>
        <w:t>1 -</w:t>
      </w:r>
      <w:r>
        <w:rPr>
          <w:rFonts w:hint="cs"/>
          <w:rtl/>
          <w:lang w:bidi="ar-EG"/>
        </w:rPr>
        <w:tab/>
      </w:r>
      <w:r w:rsidR="006B1A13">
        <w:rPr>
          <w:rFonts w:hint="cs"/>
          <w:rtl/>
          <w:lang w:bidi="ar-EG"/>
        </w:rPr>
        <w:t>إعداد خطة العمل الوطنية للمرأة في أفغانستان</w:t>
      </w:r>
      <w:r>
        <w:rPr>
          <w:rFonts w:hint="cs"/>
          <w:rtl/>
          <w:lang w:bidi="ar-EG"/>
        </w:rPr>
        <w:t>؛</w:t>
      </w:r>
    </w:p>
    <w:p w:rsidR="006B1A13" w:rsidRDefault="004040FC" w:rsidP="00FD2BA9">
      <w:pPr>
        <w:pStyle w:val="SingleTxt"/>
        <w:ind w:left="2592" w:hanging="1325"/>
        <w:rPr>
          <w:rFonts w:hint="cs"/>
          <w:rtl/>
          <w:lang w:bidi="ar-EG"/>
        </w:rPr>
      </w:pPr>
      <w:r>
        <w:rPr>
          <w:rFonts w:hint="cs"/>
          <w:rtl/>
          <w:lang w:bidi="ar-EG"/>
        </w:rPr>
        <w:tab/>
        <w:t>2 -</w:t>
      </w:r>
      <w:r>
        <w:rPr>
          <w:rFonts w:hint="cs"/>
          <w:rtl/>
          <w:lang w:bidi="ar-EG"/>
        </w:rPr>
        <w:tab/>
      </w:r>
      <w:r w:rsidR="006B1A13">
        <w:rPr>
          <w:rFonts w:hint="cs"/>
          <w:rtl/>
          <w:lang w:bidi="ar-EG"/>
        </w:rPr>
        <w:t>تنفيذ مشاريع رائدة لخطة العمل الوطنية (سياسات استخدام المرأة بالتساوي لوسائل النقل العام، وتنفيذ سياسات التمييز ا</w:t>
      </w:r>
      <w:r w:rsidR="00FD2BA9">
        <w:rPr>
          <w:rFonts w:hint="cs"/>
          <w:rtl/>
          <w:lang w:bidi="ar-EG"/>
        </w:rPr>
        <w:t>لإ</w:t>
      </w:r>
      <w:r w:rsidR="006B1A13">
        <w:rPr>
          <w:rFonts w:hint="cs"/>
          <w:rtl/>
          <w:lang w:bidi="ar-EG"/>
        </w:rPr>
        <w:t xml:space="preserve">يجابي من جانب اللجنة المستقلة للإصلاح الإداري والخدمة المدنية لزيادة نسبة مشاركة المرأة في الخدمة المدنية حتى 30 </w:t>
      </w:r>
      <w:r w:rsidR="00FD2BA9">
        <w:rPr>
          <w:rFonts w:hint="cs"/>
          <w:rtl/>
          <w:lang w:bidi="ar-EG"/>
        </w:rPr>
        <w:t>في المائة</w:t>
      </w:r>
      <w:r w:rsidR="006B1A13">
        <w:rPr>
          <w:rFonts w:hint="cs"/>
          <w:rtl/>
          <w:lang w:bidi="ar-EG"/>
        </w:rPr>
        <w:t xml:space="preserve">، ومشاركة المرأة في الأنشطة الدينية والثقافية من جانب وزارة </w:t>
      </w:r>
      <w:r w:rsidR="00AB1AF8">
        <w:rPr>
          <w:rFonts w:hint="cs"/>
          <w:rtl/>
          <w:lang w:bidi="ar-EG"/>
        </w:rPr>
        <w:t>الحج</w:t>
      </w:r>
      <w:r w:rsidR="006B1A13">
        <w:rPr>
          <w:rFonts w:hint="cs"/>
          <w:rtl/>
          <w:lang w:bidi="ar-EG"/>
        </w:rPr>
        <w:t xml:space="preserve"> ووزارة </w:t>
      </w:r>
      <w:r w:rsidR="00456C53">
        <w:rPr>
          <w:rFonts w:hint="cs"/>
          <w:rtl/>
          <w:lang w:bidi="ar-EG"/>
        </w:rPr>
        <w:t>الإعلام</w:t>
      </w:r>
      <w:r w:rsidR="006B1A13">
        <w:rPr>
          <w:rFonts w:hint="cs"/>
          <w:rtl/>
          <w:lang w:bidi="ar-EG"/>
        </w:rPr>
        <w:t xml:space="preserve"> والثقافة، ووضع سياسة لإلحاق البنات بالمدارس، وسياسة لمساعدة الفقراء</w:t>
      </w:r>
      <w:r w:rsidR="00FD2BA9">
        <w:rPr>
          <w:rFonts w:hint="cs"/>
          <w:rtl/>
          <w:lang w:bidi="ar-EG"/>
        </w:rPr>
        <w:t>)</w:t>
      </w:r>
      <w:r>
        <w:rPr>
          <w:rFonts w:hint="cs"/>
          <w:rtl/>
          <w:lang w:bidi="ar-EG"/>
        </w:rPr>
        <w:t>؛</w:t>
      </w:r>
    </w:p>
    <w:p w:rsidR="006B1A13" w:rsidRDefault="004040FC" w:rsidP="007D0674">
      <w:pPr>
        <w:pStyle w:val="SingleTxt"/>
        <w:rPr>
          <w:rFonts w:hint="cs"/>
          <w:rtl/>
          <w:lang w:bidi="ar-EG"/>
        </w:rPr>
      </w:pPr>
      <w:r>
        <w:rPr>
          <w:rFonts w:hint="cs"/>
          <w:rtl/>
          <w:lang w:bidi="ar-EG"/>
        </w:rPr>
        <w:tab/>
        <w:t>3 -</w:t>
      </w:r>
      <w:r>
        <w:rPr>
          <w:rFonts w:hint="cs"/>
          <w:rtl/>
          <w:lang w:bidi="ar-EG"/>
        </w:rPr>
        <w:tab/>
      </w:r>
      <w:r w:rsidR="006B1A13">
        <w:rPr>
          <w:rFonts w:hint="eastAsia"/>
          <w:rtl/>
          <w:lang w:bidi="ar-EG"/>
        </w:rPr>
        <w:t xml:space="preserve">دعم تعديل قانون </w:t>
      </w:r>
      <w:r w:rsidR="007D0674">
        <w:rPr>
          <w:rFonts w:hint="cs"/>
          <w:rtl/>
          <w:lang w:bidi="ar-EG"/>
        </w:rPr>
        <w:t xml:space="preserve">الأحوال </w:t>
      </w:r>
      <w:r w:rsidR="006B1A13">
        <w:rPr>
          <w:rFonts w:hint="eastAsia"/>
          <w:rtl/>
          <w:lang w:bidi="ar-EG"/>
        </w:rPr>
        <w:t>المدني</w:t>
      </w:r>
      <w:r w:rsidR="007D0674">
        <w:rPr>
          <w:rFonts w:hint="cs"/>
          <w:rtl/>
          <w:lang w:bidi="ar-EG"/>
        </w:rPr>
        <w:t>ة</w:t>
      </w:r>
      <w:r w:rsidR="006B1A13">
        <w:rPr>
          <w:rFonts w:hint="eastAsia"/>
          <w:rtl/>
          <w:lang w:bidi="ar-EG"/>
        </w:rPr>
        <w:t xml:space="preserve"> وقانون العقوبات لصالح المرأة</w:t>
      </w:r>
      <w:r>
        <w:rPr>
          <w:rFonts w:hint="cs"/>
          <w:rtl/>
          <w:lang w:bidi="ar-EG"/>
        </w:rPr>
        <w:t>؛</w:t>
      </w:r>
    </w:p>
    <w:p w:rsidR="006B1A13" w:rsidRDefault="004040FC" w:rsidP="004040FC">
      <w:pPr>
        <w:pStyle w:val="SingleTxt"/>
        <w:rPr>
          <w:rFonts w:hint="eastAsia"/>
          <w:rtl/>
          <w:lang w:bidi="ar-EG"/>
        </w:rPr>
      </w:pPr>
      <w:r>
        <w:rPr>
          <w:rFonts w:hint="cs"/>
          <w:rtl/>
          <w:lang w:bidi="ar-EG"/>
        </w:rPr>
        <w:tab/>
        <w:t>4 -</w:t>
      </w:r>
      <w:r>
        <w:rPr>
          <w:rFonts w:hint="cs"/>
          <w:rtl/>
          <w:lang w:bidi="ar-EG"/>
        </w:rPr>
        <w:tab/>
      </w:r>
      <w:r w:rsidR="006B1A13">
        <w:rPr>
          <w:rFonts w:hint="eastAsia"/>
          <w:rtl/>
          <w:lang w:bidi="ar-EG"/>
        </w:rPr>
        <w:t>صياغة نص قانون القضاء على العنف ضد المرأة</w:t>
      </w:r>
      <w:r>
        <w:rPr>
          <w:rFonts w:hint="cs"/>
          <w:rtl/>
          <w:lang w:bidi="ar-EG"/>
        </w:rPr>
        <w:t>؛</w:t>
      </w:r>
    </w:p>
    <w:p w:rsidR="006B1A13" w:rsidRDefault="004040FC" w:rsidP="004040FC">
      <w:pPr>
        <w:pStyle w:val="SingleTxt"/>
        <w:rPr>
          <w:rFonts w:hint="cs"/>
          <w:rtl/>
          <w:lang w:bidi="ar-EG"/>
        </w:rPr>
      </w:pPr>
      <w:r>
        <w:rPr>
          <w:rFonts w:hint="cs"/>
          <w:rtl/>
          <w:lang w:bidi="ar-EG"/>
        </w:rPr>
        <w:tab/>
        <w:t>5 -</w:t>
      </w:r>
      <w:r>
        <w:rPr>
          <w:rFonts w:hint="cs"/>
          <w:rtl/>
          <w:lang w:bidi="ar-EG"/>
        </w:rPr>
        <w:tab/>
      </w:r>
      <w:r w:rsidR="006B1A13">
        <w:rPr>
          <w:rFonts w:hint="cs"/>
          <w:rtl/>
          <w:lang w:bidi="ar-EG"/>
        </w:rPr>
        <w:t>إنشاء مراكز دعم للمشردات من أسرهن</w:t>
      </w:r>
      <w:r>
        <w:rPr>
          <w:rFonts w:hint="cs"/>
          <w:rtl/>
          <w:lang w:bidi="ar-EG"/>
        </w:rPr>
        <w:t>؛</w:t>
      </w:r>
    </w:p>
    <w:p w:rsidR="006B1A13" w:rsidRDefault="004040FC" w:rsidP="007D0674">
      <w:pPr>
        <w:pStyle w:val="SingleTxt"/>
        <w:ind w:left="2592" w:hanging="1325"/>
        <w:rPr>
          <w:rFonts w:hint="cs"/>
          <w:rtl/>
          <w:lang w:bidi="ar-EG"/>
        </w:rPr>
      </w:pPr>
      <w:r>
        <w:rPr>
          <w:rFonts w:hint="cs"/>
          <w:rtl/>
          <w:lang w:bidi="ar-EG"/>
        </w:rPr>
        <w:tab/>
        <w:t>6 -</w:t>
      </w:r>
      <w:r>
        <w:rPr>
          <w:rFonts w:hint="cs"/>
          <w:rtl/>
          <w:lang w:bidi="ar-EG"/>
        </w:rPr>
        <w:tab/>
      </w:r>
      <w:r w:rsidR="006B1A13">
        <w:rPr>
          <w:rFonts w:hint="cs"/>
          <w:rtl/>
          <w:lang w:bidi="ar-EG"/>
        </w:rPr>
        <w:t xml:space="preserve">إنشاء لجنة معنية بالقضاء على العنف ضد المرأة ووضع </w:t>
      </w:r>
      <w:r w:rsidR="00FD2BA9">
        <w:rPr>
          <w:rFonts w:hint="cs"/>
          <w:rtl/>
          <w:lang w:bidi="ar-EG"/>
        </w:rPr>
        <w:t>ا</w:t>
      </w:r>
      <w:r w:rsidR="006B1A13">
        <w:rPr>
          <w:rFonts w:hint="cs"/>
          <w:rtl/>
          <w:lang w:bidi="ar-EG"/>
        </w:rPr>
        <w:t>ستراتيجيتها الخمسية</w:t>
      </w:r>
      <w:r>
        <w:rPr>
          <w:rFonts w:hint="cs"/>
          <w:rtl/>
          <w:lang w:bidi="ar-EG"/>
        </w:rPr>
        <w:t>؛</w:t>
      </w:r>
    </w:p>
    <w:p w:rsidR="006B1A13" w:rsidRDefault="004040FC" w:rsidP="004040FC">
      <w:pPr>
        <w:pStyle w:val="SingleTxt"/>
        <w:rPr>
          <w:rFonts w:hint="cs"/>
          <w:rtl/>
          <w:lang w:bidi="ar-EG"/>
        </w:rPr>
      </w:pPr>
      <w:r>
        <w:rPr>
          <w:rFonts w:hint="cs"/>
          <w:rtl/>
          <w:lang w:bidi="ar-EG"/>
        </w:rPr>
        <w:tab/>
        <w:t>7 -</w:t>
      </w:r>
      <w:r>
        <w:rPr>
          <w:rFonts w:hint="cs"/>
          <w:rtl/>
          <w:lang w:bidi="ar-EG"/>
        </w:rPr>
        <w:tab/>
      </w:r>
      <w:r w:rsidR="006B1A13">
        <w:rPr>
          <w:rFonts w:hint="cs"/>
          <w:rtl/>
          <w:lang w:bidi="ar-EG"/>
        </w:rPr>
        <w:t>الانتهاء من سياسة تحسين لجوء السجينات إلى القضاء</w:t>
      </w:r>
      <w:r>
        <w:rPr>
          <w:rFonts w:hint="cs"/>
          <w:rtl/>
          <w:lang w:bidi="ar-EG"/>
        </w:rPr>
        <w:t>؛</w:t>
      </w:r>
    </w:p>
    <w:p w:rsidR="006B1A13" w:rsidRDefault="004040FC" w:rsidP="004040FC">
      <w:pPr>
        <w:pStyle w:val="SingleTxt"/>
        <w:rPr>
          <w:rFonts w:hint="cs"/>
          <w:rtl/>
          <w:lang w:bidi="ar-EG"/>
        </w:rPr>
      </w:pPr>
      <w:r>
        <w:rPr>
          <w:rFonts w:hint="cs"/>
          <w:rtl/>
          <w:lang w:bidi="ar-EG"/>
        </w:rPr>
        <w:tab/>
        <w:t>8 -</w:t>
      </w:r>
      <w:r>
        <w:rPr>
          <w:rFonts w:hint="cs"/>
          <w:rtl/>
          <w:lang w:bidi="ar-EG"/>
        </w:rPr>
        <w:tab/>
      </w:r>
      <w:r w:rsidR="006B1A13">
        <w:rPr>
          <w:rFonts w:hint="cs"/>
          <w:rtl/>
          <w:lang w:bidi="ar-EG"/>
        </w:rPr>
        <w:t xml:space="preserve">إعداد بروتوكول منع </w:t>
      </w:r>
      <w:r w:rsidR="003D3F44">
        <w:rPr>
          <w:rFonts w:hint="cs"/>
          <w:rtl/>
          <w:lang w:bidi="ar-EG"/>
        </w:rPr>
        <w:t>الزواج بالإكراه</w:t>
      </w:r>
      <w:r w:rsidR="006B1A13">
        <w:rPr>
          <w:rFonts w:hint="cs"/>
          <w:rtl/>
          <w:lang w:bidi="ar-EG"/>
        </w:rPr>
        <w:t xml:space="preserve"> وزواج الأطفال</w:t>
      </w:r>
      <w:r>
        <w:rPr>
          <w:rFonts w:hint="cs"/>
          <w:rtl/>
          <w:lang w:bidi="ar-EG"/>
        </w:rPr>
        <w:t>؛</w:t>
      </w:r>
    </w:p>
    <w:p w:rsidR="006B1A13" w:rsidRDefault="004040FC" w:rsidP="004040FC">
      <w:pPr>
        <w:pStyle w:val="SingleTxt"/>
        <w:rPr>
          <w:rFonts w:hint="cs"/>
          <w:rtl/>
          <w:lang w:bidi="ar-EG"/>
        </w:rPr>
      </w:pPr>
      <w:r>
        <w:rPr>
          <w:rFonts w:hint="cs"/>
          <w:rtl/>
          <w:lang w:bidi="ar-EG"/>
        </w:rPr>
        <w:tab/>
        <w:t>9 -</w:t>
      </w:r>
      <w:r>
        <w:rPr>
          <w:rFonts w:hint="cs"/>
          <w:rtl/>
          <w:lang w:bidi="ar-EG"/>
        </w:rPr>
        <w:tab/>
      </w:r>
      <w:r w:rsidR="006B1A13">
        <w:rPr>
          <w:rFonts w:hint="cs"/>
          <w:rtl/>
          <w:lang w:bidi="ar-EG"/>
        </w:rPr>
        <w:t>إيفاد موظفات الخدمة المدنية إلى دورات تدريبية قصيرة الأجل في الخارج</w:t>
      </w:r>
      <w:r>
        <w:rPr>
          <w:rFonts w:hint="cs"/>
          <w:rtl/>
          <w:lang w:bidi="ar-EG"/>
        </w:rPr>
        <w:t>؛</w:t>
      </w:r>
    </w:p>
    <w:p w:rsidR="006B1A13" w:rsidRDefault="004040FC" w:rsidP="004040FC">
      <w:pPr>
        <w:pStyle w:val="SingleTxt"/>
        <w:rPr>
          <w:rFonts w:hint="cs"/>
          <w:rtl/>
          <w:lang w:bidi="ar-EG"/>
        </w:rPr>
      </w:pPr>
      <w:r>
        <w:rPr>
          <w:rFonts w:hint="cs"/>
          <w:rtl/>
          <w:lang w:bidi="ar-EG"/>
        </w:rPr>
        <w:tab/>
        <w:t>10 -</w:t>
      </w:r>
      <w:r>
        <w:rPr>
          <w:rFonts w:hint="cs"/>
          <w:rtl/>
          <w:lang w:bidi="ar-EG"/>
        </w:rPr>
        <w:tab/>
      </w:r>
      <w:r w:rsidR="006B1A13">
        <w:rPr>
          <w:rFonts w:hint="cs"/>
          <w:rtl/>
          <w:lang w:bidi="ar-EG"/>
        </w:rPr>
        <w:t>عقد حلقات عمل وحلقات دراسية سنوياً لزيادة بناء قدر</w:t>
      </w:r>
      <w:r>
        <w:rPr>
          <w:rFonts w:hint="cs"/>
          <w:rtl/>
          <w:lang w:bidi="ar-EG"/>
        </w:rPr>
        <w:t>ات</w:t>
      </w:r>
      <w:r w:rsidR="006B1A13">
        <w:rPr>
          <w:rFonts w:hint="cs"/>
          <w:rtl/>
          <w:lang w:bidi="ar-EG"/>
        </w:rPr>
        <w:t xml:space="preserve"> المرأة</w:t>
      </w:r>
      <w:r>
        <w:rPr>
          <w:rFonts w:hint="cs"/>
          <w:rtl/>
          <w:lang w:bidi="ar-EG"/>
        </w:rPr>
        <w:t>؛</w:t>
      </w:r>
    </w:p>
    <w:p w:rsidR="006B1A13" w:rsidRDefault="004040FC" w:rsidP="004040FC">
      <w:pPr>
        <w:pStyle w:val="SingleTxt"/>
        <w:ind w:left="2592" w:hanging="1325"/>
        <w:rPr>
          <w:rFonts w:hint="cs"/>
          <w:rtl/>
          <w:lang w:bidi="ar-EG"/>
        </w:rPr>
      </w:pPr>
      <w:r>
        <w:rPr>
          <w:rFonts w:hint="cs"/>
          <w:rtl/>
          <w:lang w:bidi="ar-EG"/>
        </w:rPr>
        <w:tab/>
        <w:t>11 -</w:t>
      </w:r>
      <w:r>
        <w:rPr>
          <w:rFonts w:hint="cs"/>
          <w:rtl/>
          <w:lang w:bidi="ar-EG"/>
        </w:rPr>
        <w:tab/>
      </w:r>
      <w:r w:rsidR="006B1A13">
        <w:rPr>
          <w:rFonts w:hint="cs"/>
          <w:rtl/>
          <w:lang w:bidi="ar-EG"/>
        </w:rPr>
        <w:t>عقد دورات لمحو الأمية وتنمية المهارات بدعم من نائب وزير التعليم والمؤسسات الوطنية والدولية</w:t>
      </w:r>
      <w:r>
        <w:rPr>
          <w:rFonts w:hint="cs"/>
          <w:rtl/>
          <w:lang w:bidi="ar-EG"/>
        </w:rPr>
        <w:t>؛</w:t>
      </w:r>
    </w:p>
    <w:p w:rsidR="006B1A13" w:rsidRDefault="004040FC" w:rsidP="004040FC">
      <w:pPr>
        <w:pStyle w:val="SingleTxt"/>
        <w:rPr>
          <w:rFonts w:hint="cs"/>
          <w:rtl/>
          <w:lang w:bidi="ar-EG"/>
        </w:rPr>
      </w:pPr>
      <w:r>
        <w:rPr>
          <w:rFonts w:hint="cs"/>
          <w:rtl/>
          <w:lang w:bidi="ar-EG"/>
        </w:rPr>
        <w:tab/>
        <w:t>12 -</w:t>
      </w:r>
      <w:r>
        <w:rPr>
          <w:rFonts w:hint="cs"/>
          <w:rtl/>
          <w:lang w:bidi="ar-EG"/>
        </w:rPr>
        <w:tab/>
      </w:r>
      <w:r w:rsidR="006B1A13">
        <w:rPr>
          <w:rFonts w:hint="cs"/>
          <w:rtl/>
          <w:lang w:bidi="ar-EG"/>
        </w:rPr>
        <w:t>إنشاء حدائق ومراكز تدريب للإناث في 15 ولاية</w:t>
      </w:r>
      <w:r>
        <w:rPr>
          <w:rFonts w:hint="cs"/>
          <w:rtl/>
          <w:lang w:bidi="ar-EG"/>
        </w:rPr>
        <w:t>؛</w:t>
      </w:r>
    </w:p>
    <w:p w:rsidR="006B1A13" w:rsidRDefault="004040FC" w:rsidP="004040FC">
      <w:pPr>
        <w:pStyle w:val="SingleTxt"/>
        <w:rPr>
          <w:rFonts w:hint="cs"/>
          <w:rtl/>
          <w:lang w:bidi="ar-EG"/>
        </w:rPr>
      </w:pPr>
      <w:r>
        <w:rPr>
          <w:rFonts w:hint="cs"/>
          <w:rtl/>
          <w:lang w:bidi="ar-EG"/>
        </w:rPr>
        <w:tab/>
        <w:t>13 -</w:t>
      </w:r>
      <w:r>
        <w:rPr>
          <w:rFonts w:hint="cs"/>
          <w:rtl/>
          <w:lang w:bidi="ar-EG"/>
        </w:rPr>
        <w:tab/>
      </w:r>
      <w:r w:rsidR="006B1A13">
        <w:rPr>
          <w:rFonts w:hint="cs"/>
          <w:rtl/>
          <w:lang w:bidi="ar-EG"/>
        </w:rPr>
        <w:t>إنشاء إدارات لوزارة شؤون المرأة في 27 ولاية</w:t>
      </w:r>
      <w:r>
        <w:rPr>
          <w:rFonts w:hint="cs"/>
          <w:rtl/>
          <w:lang w:bidi="ar-EG"/>
        </w:rPr>
        <w:t>؛</w:t>
      </w:r>
    </w:p>
    <w:p w:rsidR="006B1A13" w:rsidRDefault="004040FC" w:rsidP="00FD2BA9">
      <w:pPr>
        <w:pStyle w:val="SingleTxt"/>
        <w:ind w:left="2592" w:hanging="1325"/>
        <w:rPr>
          <w:rFonts w:hint="cs"/>
          <w:rtl/>
          <w:lang w:bidi="ar-EG"/>
        </w:rPr>
      </w:pPr>
      <w:r>
        <w:rPr>
          <w:rFonts w:hint="cs"/>
          <w:rtl/>
          <w:lang w:bidi="ar-EG"/>
        </w:rPr>
        <w:tab/>
        <w:t>14 -</w:t>
      </w:r>
      <w:r>
        <w:rPr>
          <w:rFonts w:hint="cs"/>
          <w:rtl/>
          <w:lang w:bidi="ar-EG"/>
        </w:rPr>
        <w:tab/>
        <w:t>إ</w:t>
      </w:r>
      <w:r w:rsidR="006B1A13">
        <w:rPr>
          <w:rFonts w:hint="cs"/>
          <w:rtl/>
          <w:lang w:bidi="ar-EG"/>
        </w:rPr>
        <w:t>جراء بحوث واستقصاءات عن المرأة التي تعاني من الفقر المزمن في 5</w:t>
      </w:r>
      <w:r w:rsidR="00FD2BA9">
        <w:rPr>
          <w:rFonts w:hint="eastAsia"/>
          <w:rtl/>
          <w:lang w:bidi="ar-EG"/>
        </w:rPr>
        <w:t> </w:t>
      </w:r>
      <w:r w:rsidR="006B1A13">
        <w:rPr>
          <w:rFonts w:hint="cs"/>
          <w:rtl/>
          <w:lang w:bidi="ar-EG"/>
        </w:rPr>
        <w:t>ولايات</w:t>
      </w:r>
      <w:r w:rsidR="007D0674">
        <w:rPr>
          <w:rFonts w:hint="cs"/>
          <w:rtl/>
          <w:lang w:bidi="ar-EG"/>
        </w:rPr>
        <w:t>، واستيعاب الدعم الدولي</w:t>
      </w:r>
      <w:r w:rsidR="006B1A13">
        <w:rPr>
          <w:rFonts w:hint="cs"/>
          <w:rtl/>
          <w:lang w:bidi="ar-EG"/>
        </w:rPr>
        <w:t xml:space="preserve"> لتخفيض فقر المرأة</w:t>
      </w:r>
      <w:r>
        <w:rPr>
          <w:rFonts w:hint="cs"/>
          <w:rtl/>
          <w:lang w:bidi="ar-EG"/>
        </w:rPr>
        <w:t>؛</w:t>
      </w:r>
    </w:p>
    <w:p w:rsidR="006B1A13" w:rsidRDefault="004040FC" w:rsidP="004040FC">
      <w:pPr>
        <w:pStyle w:val="SingleTxt"/>
        <w:rPr>
          <w:rFonts w:hint="cs"/>
          <w:rtl/>
          <w:lang w:bidi="ar-EG"/>
        </w:rPr>
      </w:pPr>
      <w:r>
        <w:rPr>
          <w:rFonts w:hint="cs"/>
          <w:rtl/>
          <w:lang w:bidi="ar-EG"/>
        </w:rPr>
        <w:tab/>
        <w:t>15 -</w:t>
      </w:r>
      <w:r>
        <w:rPr>
          <w:rFonts w:hint="cs"/>
          <w:rtl/>
          <w:lang w:bidi="ar-EG"/>
        </w:rPr>
        <w:tab/>
      </w:r>
      <w:r w:rsidR="006B1A13">
        <w:rPr>
          <w:rFonts w:hint="cs"/>
          <w:rtl/>
          <w:lang w:bidi="ar-EG"/>
        </w:rPr>
        <w:t>إنشاء أول مجلس وطني للمرأة</w:t>
      </w:r>
      <w:r>
        <w:rPr>
          <w:rFonts w:hint="cs"/>
          <w:rtl/>
          <w:lang w:bidi="ar-EG"/>
        </w:rPr>
        <w:t>؛</w:t>
      </w:r>
    </w:p>
    <w:p w:rsidR="006B1A13" w:rsidRDefault="004040FC" w:rsidP="007D0674">
      <w:pPr>
        <w:pStyle w:val="SingleTxt"/>
        <w:ind w:left="2592" w:hanging="1325"/>
        <w:rPr>
          <w:rFonts w:hint="cs"/>
          <w:rtl/>
          <w:lang w:bidi="ar-EG"/>
        </w:rPr>
      </w:pPr>
      <w:r>
        <w:rPr>
          <w:rFonts w:hint="cs"/>
          <w:rtl/>
          <w:lang w:bidi="ar-EG"/>
        </w:rPr>
        <w:tab/>
        <w:t>16 -</w:t>
      </w:r>
      <w:r>
        <w:rPr>
          <w:rFonts w:hint="cs"/>
          <w:rtl/>
          <w:lang w:bidi="ar-EG"/>
        </w:rPr>
        <w:tab/>
      </w:r>
      <w:r w:rsidR="006B1A13">
        <w:rPr>
          <w:rFonts w:hint="cs"/>
          <w:rtl/>
          <w:lang w:bidi="ar-EG"/>
        </w:rPr>
        <w:t>نشر كتاب الإحصاءات الخاصة بالمرأة بلغة الداري، ولغة البشتو، واللغة الانكليزية</w:t>
      </w:r>
      <w:r>
        <w:rPr>
          <w:rFonts w:hint="cs"/>
          <w:rtl/>
          <w:lang w:bidi="ar-EG"/>
        </w:rPr>
        <w:t>؛</w:t>
      </w:r>
    </w:p>
    <w:p w:rsidR="006B1A13" w:rsidRDefault="004040FC" w:rsidP="004040FC">
      <w:pPr>
        <w:pStyle w:val="SingleTxt"/>
        <w:rPr>
          <w:rFonts w:hint="cs"/>
          <w:rtl/>
          <w:lang w:bidi="ar-EG"/>
        </w:rPr>
      </w:pPr>
      <w:r>
        <w:rPr>
          <w:rFonts w:hint="cs"/>
          <w:rtl/>
          <w:lang w:bidi="ar-EG"/>
        </w:rPr>
        <w:tab/>
        <w:t>17 -</w:t>
      </w:r>
      <w:r>
        <w:rPr>
          <w:rFonts w:hint="cs"/>
          <w:rtl/>
          <w:lang w:bidi="ar-EG"/>
        </w:rPr>
        <w:tab/>
      </w:r>
      <w:r w:rsidR="006B1A13">
        <w:rPr>
          <w:rFonts w:hint="cs"/>
          <w:rtl/>
          <w:lang w:bidi="ar-EG"/>
        </w:rPr>
        <w:t>إنشاء وحدات جنسانية في 14 وزارة</w:t>
      </w:r>
      <w:r>
        <w:rPr>
          <w:rFonts w:hint="cs"/>
          <w:rtl/>
          <w:lang w:bidi="ar-EG"/>
        </w:rPr>
        <w:t>؛</w:t>
      </w:r>
    </w:p>
    <w:p w:rsidR="006B1A13" w:rsidRDefault="004040FC" w:rsidP="004040FC">
      <w:pPr>
        <w:pStyle w:val="SingleTxt"/>
        <w:ind w:left="2592" w:hanging="1325"/>
        <w:rPr>
          <w:rFonts w:hint="cs"/>
          <w:rtl/>
          <w:lang w:bidi="ar-EG"/>
        </w:rPr>
      </w:pPr>
      <w:r>
        <w:rPr>
          <w:rFonts w:hint="cs"/>
          <w:rtl/>
          <w:lang w:bidi="ar-EG"/>
        </w:rPr>
        <w:tab/>
        <w:t>18 -</w:t>
      </w:r>
      <w:r>
        <w:rPr>
          <w:rFonts w:hint="cs"/>
          <w:rtl/>
          <w:lang w:bidi="ar-EG"/>
        </w:rPr>
        <w:tab/>
      </w:r>
      <w:r w:rsidR="006B1A13">
        <w:rPr>
          <w:rFonts w:hint="cs"/>
          <w:rtl/>
          <w:lang w:bidi="ar-EG"/>
        </w:rPr>
        <w:t xml:space="preserve">تنقيح 36 </w:t>
      </w:r>
      <w:r>
        <w:rPr>
          <w:rFonts w:hint="cs"/>
          <w:rtl/>
          <w:lang w:bidi="ar-EG"/>
        </w:rPr>
        <w:t>ا</w:t>
      </w:r>
      <w:r w:rsidR="006B1A13">
        <w:rPr>
          <w:rFonts w:hint="cs"/>
          <w:rtl/>
          <w:lang w:bidi="ar-EG"/>
        </w:rPr>
        <w:t>ستراتيجية للوزارات و</w:t>
      </w:r>
      <w:r>
        <w:rPr>
          <w:rFonts w:hint="cs"/>
          <w:rtl/>
          <w:lang w:bidi="ar-EG"/>
        </w:rPr>
        <w:t xml:space="preserve"> </w:t>
      </w:r>
      <w:r w:rsidR="006B1A13">
        <w:rPr>
          <w:rFonts w:hint="cs"/>
          <w:rtl/>
          <w:lang w:bidi="ar-EG"/>
        </w:rPr>
        <w:t xml:space="preserve">16 </w:t>
      </w:r>
      <w:r>
        <w:rPr>
          <w:rFonts w:hint="cs"/>
          <w:rtl/>
          <w:lang w:bidi="ar-EG"/>
        </w:rPr>
        <w:t>ا</w:t>
      </w:r>
      <w:r w:rsidR="006B1A13">
        <w:rPr>
          <w:rFonts w:hint="cs"/>
          <w:rtl/>
          <w:lang w:bidi="ar-EG"/>
        </w:rPr>
        <w:t>ستراتيجية قطاعية خاصة با</w:t>
      </w:r>
      <w:r>
        <w:rPr>
          <w:rFonts w:hint="cs"/>
          <w:rtl/>
          <w:lang w:bidi="ar-EG"/>
        </w:rPr>
        <w:t>لا</w:t>
      </w:r>
      <w:r w:rsidR="006B1A13">
        <w:rPr>
          <w:rFonts w:hint="cs"/>
          <w:rtl/>
          <w:lang w:bidi="ar-EG"/>
        </w:rPr>
        <w:t>ستراتيجية الإنمائية الوطنية الأفغانية لتشمل المساواة الاجتماعية بين الجنسين</w:t>
      </w:r>
      <w:r>
        <w:rPr>
          <w:rFonts w:hint="cs"/>
          <w:rtl/>
          <w:lang w:bidi="ar-EG"/>
        </w:rPr>
        <w:t>؛</w:t>
      </w:r>
    </w:p>
    <w:p w:rsidR="006B1A13" w:rsidRDefault="004040FC" w:rsidP="004040FC">
      <w:pPr>
        <w:pStyle w:val="SingleTxt"/>
        <w:ind w:left="2592" w:hanging="1325"/>
        <w:rPr>
          <w:rFonts w:hint="cs"/>
          <w:rtl/>
          <w:lang w:bidi="ar-EG"/>
        </w:rPr>
      </w:pPr>
      <w:r>
        <w:rPr>
          <w:rFonts w:hint="cs"/>
          <w:rtl/>
          <w:lang w:bidi="ar-EG"/>
        </w:rPr>
        <w:tab/>
        <w:t>19 -</w:t>
      </w:r>
      <w:r>
        <w:rPr>
          <w:rFonts w:hint="cs"/>
          <w:rtl/>
          <w:lang w:bidi="ar-EG"/>
        </w:rPr>
        <w:tab/>
      </w:r>
      <w:r w:rsidR="006B1A13">
        <w:rPr>
          <w:rFonts w:hint="cs"/>
          <w:rtl/>
          <w:lang w:bidi="ar-EG"/>
        </w:rPr>
        <w:t xml:space="preserve">توجيه رسائل رئيسية لرجال الدين </w:t>
      </w:r>
      <w:r w:rsidR="007D0674">
        <w:rPr>
          <w:rFonts w:hint="cs"/>
          <w:rtl/>
          <w:lang w:bidi="ar-EG"/>
        </w:rPr>
        <w:t>من أج</w:t>
      </w:r>
      <w:r w:rsidR="006B1A13">
        <w:rPr>
          <w:rFonts w:hint="cs"/>
          <w:rtl/>
          <w:lang w:bidi="ar-EG"/>
        </w:rPr>
        <w:t>ل</w:t>
      </w:r>
      <w:r w:rsidR="007D0674">
        <w:rPr>
          <w:rFonts w:hint="cs"/>
          <w:rtl/>
          <w:lang w:bidi="ar-EG"/>
        </w:rPr>
        <w:t xml:space="preserve"> </w:t>
      </w:r>
      <w:r w:rsidR="006B1A13">
        <w:rPr>
          <w:rFonts w:hint="cs"/>
          <w:rtl/>
          <w:lang w:bidi="ar-EG"/>
        </w:rPr>
        <w:t>زيادة وعي الجمهور عن الحقوق المقبولة للمرأة</w:t>
      </w:r>
      <w:r>
        <w:rPr>
          <w:rFonts w:hint="cs"/>
          <w:rtl/>
          <w:lang w:bidi="ar-EG"/>
        </w:rPr>
        <w:t>؛</w:t>
      </w:r>
    </w:p>
    <w:p w:rsidR="006B1A13" w:rsidRDefault="004040FC" w:rsidP="004040FC">
      <w:pPr>
        <w:pStyle w:val="SingleTxt"/>
        <w:rPr>
          <w:rFonts w:hint="cs"/>
          <w:rtl/>
          <w:lang w:bidi="ar-EG"/>
        </w:rPr>
      </w:pPr>
      <w:r>
        <w:rPr>
          <w:rFonts w:hint="cs"/>
          <w:rtl/>
          <w:lang w:bidi="ar-EG"/>
        </w:rPr>
        <w:tab/>
        <w:t>20 -</w:t>
      </w:r>
      <w:r>
        <w:rPr>
          <w:rFonts w:hint="cs"/>
          <w:rtl/>
          <w:lang w:bidi="ar-EG"/>
        </w:rPr>
        <w:tab/>
      </w:r>
      <w:r w:rsidR="006B1A13">
        <w:rPr>
          <w:rFonts w:hint="cs"/>
          <w:rtl/>
          <w:lang w:bidi="ar-EG"/>
        </w:rPr>
        <w:t>تنظيم أول مؤتمر وطني لصاحبات الأعمال</w:t>
      </w:r>
      <w:r>
        <w:rPr>
          <w:rFonts w:hint="cs"/>
          <w:rtl/>
          <w:lang w:bidi="ar-EG"/>
        </w:rPr>
        <w:t>؛</w:t>
      </w:r>
    </w:p>
    <w:p w:rsidR="006B1A13" w:rsidRDefault="004040FC" w:rsidP="004040FC">
      <w:pPr>
        <w:pStyle w:val="SingleTxt"/>
        <w:rPr>
          <w:rFonts w:hint="cs"/>
          <w:rtl/>
          <w:lang w:bidi="ar-EG"/>
        </w:rPr>
      </w:pPr>
      <w:r>
        <w:rPr>
          <w:rFonts w:hint="cs"/>
          <w:rtl/>
          <w:lang w:bidi="ar-EG"/>
        </w:rPr>
        <w:tab/>
        <w:t>21 -</w:t>
      </w:r>
      <w:r>
        <w:rPr>
          <w:rFonts w:hint="cs"/>
          <w:rtl/>
          <w:lang w:bidi="ar-EG"/>
        </w:rPr>
        <w:tab/>
      </w:r>
      <w:r w:rsidR="006B1A13">
        <w:rPr>
          <w:rFonts w:hint="cs"/>
          <w:rtl/>
          <w:lang w:bidi="ar-EG"/>
        </w:rPr>
        <w:t xml:space="preserve">عقد مؤتمرات وطنية عن منع العنف و مساوئ </w:t>
      </w:r>
      <w:r w:rsidR="003D3F44">
        <w:rPr>
          <w:rFonts w:hint="cs"/>
          <w:rtl/>
          <w:lang w:bidi="ar-EG"/>
        </w:rPr>
        <w:t>الزواج بالإكراه</w:t>
      </w:r>
      <w:r>
        <w:rPr>
          <w:rFonts w:hint="cs"/>
          <w:rtl/>
          <w:lang w:bidi="ar-EG"/>
        </w:rPr>
        <w:t>؛</w:t>
      </w:r>
    </w:p>
    <w:p w:rsidR="006B1A13" w:rsidRDefault="004040FC" w:rsidP="00FD2BA9">
      <w:pPr>
        <w:pStyle w:val="SingleTxt"/>
        <w:rPr>
          <w:rFonts w:hint="cs"/>
          <w:rtl/>
          <w:lang w:bidi="ar-EG"/>
        </w:rPr>
      </w:pPr>
      <w:r>
        <w:rPr>
          <w:rFonts w:hint="cs"/>
          <w:rtl/>
          <w:lang w:bidi="ar-EG"/>
        </w:rPr>
        <w:tab/>
        <w:t>22 -</w:t>
      </w:r>
      <w:r>
        <w:rPr>
          <w:rFonts w:hint="cs"/>
          <w:rtl/>
          <w:lang w:bidi="ar-EG"/>
        </w:rPr>
        <w:tab/>
      </w:r>
      <w:r w:rsidR="006B1A13">
        <w:rPr>
          <w:rFonts w:hint="cs"/>
          <w:rtl/>
          <w:lang w:bidi="ar-EG"/>
        </w:rPr>
        <w:t xml:space="preserve">عقد أول مؤتمر إقليمي عن </w:t>
      </w:r>
      <w:r w:rsidR="006B1A13">
        <w:rPr>
          <w:rFonts w:hint="eastAsia"/>
          <w:rtl/>
          <w:lang w:bidi="ar-EG"/>
        </w:rPr>
        <w:t xml:space="preserve">”المرأة من منظور </w:t>
      </w:r>
      <w:r w:rsidR="006B1A13">
        <w:rPr>
          <w:rFonts w:hint="cs"/>
          <w:rtl/>
          <w:lang w:bidi="ar-EG"/>
        </w:rPr>
        <w:t>الإسلام“</w:t>
      </w:r>
      <w:r>
        <w:rPr>
          <w:rFonts w:hint="cs"/>
          <w:rtl/>
          <w:lang w:bidi="ar-EG"/>
        </w:rPr>
        <w:t>؛</w:t>
      </w:r>
    </w:p>
    <w:p w:rsidR="006B1A13" w:rsidRDefault="004040FC" w:rsidP="004040FC">
      <w:pPr>
        <w:pStyle w:val="SingleTxt"/>
        <w:rPr>
          <w:rFonts w:hint="cs"/>
          <w:rtl/>
          <w:lang w:bidi="ar-EG"/>
        </w:rPr>
      </w:pPr>
      <w:r>
        <w:rPr>
          <w:rFonts w:hint="cs"/>
          <w:rtl/>
          <w:lang w:bidi="ar-EG"/>
        </w:rPr>
        <w:tab/>
        <w:t>23 -</w:t>
      </w:r>
      <w:r>
        <w:rPr>
          <w:rFonts w:hint="cs"/>
          <w:rtl/>
          <w:lang w:bidi="ar-EG"/>
        </w:rPr>
        <w:tab/>
        <w:t>إ</w:t>
      </w:r>
      <w:r w:rsidR="006B1A13">
        <w:rPr>
          <w:rFonts w:hint="cs"/>
          <w:rtl/>
          <w:lang w:bidi="ar-EG"/>
        </w:rPr>
        <w:t>نشاء أربعة مصانع لفول الصويا تديرها المرأة</w:t>
      </w:r>
      <w:r>
        <w:rPr>
          <w:rFonts w:hint="cs"/>
          <w:rtl/>
          <w:lang w:bidi="ar-EG"/>
        </w:rPr>
        <w:t>؛</w:t>
      </w:r>
    </w:p>
    <w:p w:rsidR="006B1A13" w:rsidRDefault="004040FC" w:rsidP="00FD2BA9">
      <w:pPr>
        <w:pStyle w:val="SingleTxt"/>
        <w:ind w:left="2592" w:hanging="1325"/>
        <w:rPr>
          <w:rFonts w:hint="cs"/>
          <w:rtl/>
          <w:lang w:bidi="ar-EG"/>
        </w:rPr>
      </w:pPr>
      <w:r>
        <w:rPr>
          <w:rFonts w:hint="cs"/>
          <w:rtl/>
          <w:lang w:bidi="ar-EG"/>
        </w:rPr>
        <w:tab/>
        <w:t>24 -</w:t>
      </w:r>
      <w:r>
        <w:rPr>
          <w:rFonts w:hint="cs"/>
          <w:rtl/>
          <w:lang w:bidi="ar-EG"/>
        </w:rPr>
        <w:tab/>
      </w:r>
      <w:r w:rsidR="006B1A13">
        <w:rPr>
          <w:rFonts w:hint="cs"/>
          <w:rtl/>
          <w:lang w:bidi="ar-EG"/>
        </w:rPr>
        <w:t xml:space="preserve">عقد اللجنة التقنية الرابعة التابعة لرابطة جنوب </w:t>
      </w:r>
      <w:r w:rsidR="00FD2BA9">
        <w:rPr>
          <w:rFonts w:hint="cs"/>
          <w:rtl/>
          <w:lang w:bidi="ar-EG"/>
        </w:rPr>
        <w:t>آ</w:t>
      </w:r>
      <w:r w:rsidR="006B1A13">
        <w:rPr>
          <w:rFonts w:hint="cs"/>
          <w:rtl/>
          <w:lang w:bidi="ar-EG"/>
        </w:rPr>
        <w:t>سيا للتعاون الإقليمي والمعنية بالمرأة والطفل</w:t>
      </w:r>
      <w:r>
        <w:rPr>
          <w:rFonts w:hint="cs"/>
          <w:rtl/>
          <w:lang w:bidi="ar-EG"/>
        </w:rPr>
        <w:t>؛</w:t>
      </w:r>
    </w:p>
    <w:p w:rsidR="006B1A13" w:rsidRDefault="004040FC" w:rsidP="00FD2BA9">
      <w:pPr>
        <w:pStyle w:val="SingleTxt"/>
        <w:ind w:left="2592" w:hanging="1325"/>
        <w:rPr>
          <w:rFonts w:hint="cs"/>
          <w:rtl/>
          <w:lang w:bidi="ar-EG"/>
        </w:rPr>
      </w:pPr>
      <w:r>
        <w:rPr>
          <w:rFonts w:hint="cs"/>
          <w:rtl/>
          <w:lang w:bidi="ar-EG"/>
        </w:rPr>
        <w:tab/>
        <w:t>25 -</w:t>
      </w:r>
      <w:r>
        <w:rPr>
          <w:rFonts w:hint="cs"/>
          <w:rtl/>
          <w:lang w:bidi="ar-EG"/>
        </w:rPr>
        <w:tab/>
      </w:r>
      <w:r w:rsidR="006B1A13">
        <w:rPr>
          <w:rFonts w:hint="cs"/>
          <w:rtl/>
          <w:lang w:bidi="ar-EG"/>
        </w:rPr>
        <w:t xml:space="preserve">العضوية في مؤتمرات وزراء رابطة جنوب </w:t>
      </w:r>
      <w:r w:rsidR="00FD2BA9">
        <w:rPr>
          <w:rFonts w:hint="cs"/>
          <w:rtl/>
          <w:lang w:bidi="ar-EG"/>
        </w:rPr>
        <w:t>آ</w:t>
      </w:r>
      <w:r w:rsidR="006B1A13">
        <w:rPr>
          <w:rFonts w:hint="cs"/>
          <w:rtl/>
          <w:lang w:bidi="ar-EG"/>
        </w:rPr>
        <w:t>سيا للتعاون الإقليمي، ومنظمة المؤتمر الإسلامي، ومنظمة التعاون الاقتصادي</w:t>
      </w:r>
      <w:r>
        <w:rPr>
          <w:rFonts w:hint="cs"/>
          <w:rtl/>
          <w:lang w:bidi="ar-EG"/>
        </w:rPr>
        <w:t>؛</w:t>
      </w:r>
    </w:p>
    <w:p w:rsidR="006B1A13" w:rsidRDefault="004040FC" w:rsidP="004040FC">
      <w:pPr>
        <w:pStyle w:val="SingleTxt"/>
        <w:ind w:left="2592" w:hanging="1325"/>
        <w:rPr>
          <w:rFonts w:hint="cs"/>
          <w:rtl/>
          <w:lang w:bidi="ar-EG"/>
        </w:rPr>
      </w:pPr>
      <w:r>
        <w:rPr>
          <w:rFonts w:hint="cs"/>
          <w:rtl/>
          <w:lang w:bidi="ar-EG"/>
        </w:rPr>
        <w:tab/>
        <w:t>26 -</w:t>
      </w:r>
      <w:r>
        <w:rPr>
          <w:rFonts w:hint="cs"/>
          <w:rtl/>
          <w:lang w:bidi="ar-EG"/>
        </w:rPr>
        <w:tab/>
      </w:r>
      <w:r w:rsidR="006B1A13">
        <w:rPr>
          <w:rFonts w:hint="cs"/>
          <w:rtl/>
          <w:lang w:bidi="ar-EG"/>
        </w:rPr>
        <w:t xml:space="preserve">قيادة مصرف معلومات رابطة جنوب </w:t>
      </w:r>
      <w:r>
        <w:rPr>
          <w:rFonts w:hint="cs"/>
          <w:rtl/>
          <w:lang w:bidi="ar-EG"/>
        </w:rPr>
        <w:t>آ</w:t>
      </w:r>
      <w:r w:rsidR="006B1A13">
        <w:rPr>
          <w:rFonts w:hint="cs"/>
          <w:rtl/>
          <w:lang w:bidi="ar-EG"/>
        </w:rPr>
        <w:t>سيا للتعاون الإقليمي واعتماد جهات تنسيق لهذه المنظمة</w:t>
      </w:r>
      <w:r>
        <w:rPr>
          <w:rFonts w:hint="cs"/>
          <w:rtl/>
          <w:lang w:bidi="ar-EG"/>
        </w:rPr>
        <w:t>؛</w:t>
      </w:r>
    </w:p>
    <w:p w:rsidR="006B1A13" w:rsidRDefault="00FD2BA9" w:rsidP="00FD2BA9">
      <w:pPr>
        <w:pStyle w:val="SingleTxt"/>
        <w:ind w:left="2592" w:hanging="1325"/>
        <w:rPr>
          <w:rFonts w:hint="cs"/>
          <w:rtl/>
          <w:lang w:bidi="ar-EG"/>
        </w:rPr>
      </w:pPr>
      <w:r>
        <w:rPr>
          <w:rFonts w:hint="cs"/>
          <w:rtl/>
          <w:lang w:bidi="ar-EG"/>
        </w:rPr>
        <w:tab/>
        <w:t>27 -</w:t>
      </w:r>
      <w:r>
        <w:rPr>
          <w:rFonts w:hint="cs"/>
          <w:rtl/>
          <w:lang w:bidi="ar-EG"/>
        </w:rPr>
        <w:tab/>
      </w:r>
      <w:r w:rsidR="006B1A13">
        <w:rPr>
          <w:rFonts w:hint="cs"/>
          <w:rtl/>
          <w:lang w:bidi="ar-EG"/>
        </w:rPr>
        <w:t xml:space="preserve">وضع برامج ذات أولوية لوزارة شؤون المرأة </w:t>
      </w:r>
      <w:r>
        <w:rPr>
          <w:rFonts w:hint="cs"/>
          <w:rtl/>
          <w:lang w:bidi="ar-EG"/>
        </w:rPr>
        <w:t>ب</w:t>
      </w:r>
      <w:r w:rsidR="006B1A13">
        <w:rPr>
          <w:rFonts w:hint="cs"/>
          <w:rtl/>
          <w:lang w:bidi="ar-EG"/>
        </w:rPr>
        <w:t>غرض تنمية القدرة والإسراع بتنفيذ خطة العمل الوطنية للمرأة في أفغانستان</w:t>
      </w:r>
      <w:r>
        <w:rPr>
          <w:rFonts w:hint="cs"/>
          <w:rtl/>
          <w:lang w:bidi="ar-EG"/>
        </w:rPr>
        <w:t>.</w:t>
      </w:r>
    </w:p>
    <w:p w:rsidR="006B1A13" w:rsidRDefault="006B1A13" w:rsidP="00FD2BA9">
      <w:pPr>
        <w:pStyle w:val="SingleTxt"/>
        <w:rPr>
          <w:rFonts w:hint="cs"/>
          <w:rtl/>
          <w:lang w:bidi="ar-EG"/>
        </w:rPr>
      </w:pPr>
      <w:r>
        <w:rPr>
          <w:rFonts w:hint="cs"/>
          <w:rtl/>
          <w:lang w:bidi="ar-EG"/>
        </w:rPr>
        <w:t>وخطة وزارة شؤون المرأة في المستقبل هي على النحو التالي:</w:t>
      </w:r>
    </w:p>
    <w:p w:rsidR="006B1A13" w:rsidRDefault="00FD2BA9" w:rsidP="007D0674">
      <w:pPr>
        <w:pStyle w:val="SingleTxt"/>
        <w:rPr>
          <w:rFonts w:hint="cs"/>
          <w:rtl/>
          <w:lang w:bidi="ar-EG"/>
        </w:rPr>
      </w:pPr>
      <w:r>
        <w:rPr>
          <w:rFonts w:hint="cs"/>
          <w:rtl/>
          <w:lang w:bidi="ar-EG"/>
        </w:rPr>
        <w:tab/>
        <w:t>1 -</w:t>
      </w:r>
      <w:r>
        <w:rPr>
          <w:rFonts w:hint="cs"/>
          <w:rtl/>
          <w:lang w:bidi="ar-EG"/>
        </w:rPr>
        <w:tab/>
      </w:r>
      <w:r w:rsidR="007D0674">
        <w:rPr>
          <w:rFonts w:hint="cs"/>
          <w:rtl/>
          <w:lang w:bidi="ar-EG"/>
        </w:rPr>
        <w:t xml:space="preserve">التوسع في برامج تنمية قدرات ومهارات </w:t>
      </w:r>
      <w:r w:rsidR="006B1A13">
        <w:rPr>
          <w:rFonts w:hint="cs"/>
          <w:rtl/>
          <w:lang w:bidi="ar-EG"/>
        </w:rPr>
        <w:t>المرأة في جميع أنحاء البلد</w:t>
      </w:r>
      <w:r>
        <w:rPr>
          <w:rFonts w:hint="cs"/>
          <w:rtl/>
          <w:lang w:bidi="ar-EG"/>
        </w:rPr>
        <w:t>؛</w:t>
      </w:r>
    </w:p>
    <w:p w:rsidR="006B1A13" w:rsidRDefault="00FD2BA9" w:rsidP="00FD2BA9">
      <w:pPr>
        <w:pStyle w:val="SingleTxt"/>
        <w:ind w:left="2592" w:hanging="1325"/>
        <w:rPr>
          <w:rFonts w:hint="cs"/>
          <w:rtl/>
          <w:lang w:bidi="ar-EG"/>
        </w:rPr>
      </w:pPr>
      <w:r>
        <w:rPr>
          <w:rFonts w:hint="cs"/>
          <w:rtl/>
          <w:lang w:bidi="ar-EG"/>
        </w:rPr>
        <w:tab/>
        <w:t>2 -</w:t>
      </w:r>
      <w:r>
        <w:rPr>
          <w:rFonts w:hint="cs"/>
          <w:rtl/>
          <w:lang w:bidi="ar-EG"/>
        </w:rPr>
        <w:tab/>
      </w:r>
      <w:r w:rsidR="006B1A13">
        <w:rPr>
          <w:rFonts w:hint="cs"/>
          <w:rtl/>
          <w:lang w:bidi="ar-EG"/>
        </w:rPr>
        <w:t>بناء مراكز تدريب، وحدائق للمرأة، ودوائر لشؤون المرأة في جميع الولايات</w:t>
      </w:r>
      <w:r>
        <w:rPr>
          <w:rFonts w:hint="cs"/>
          <w:rtl/>
          <w:lang w:bidi="ar-EG"/>
        </w:rPr>
        <w:t>؛</w:t>
      </w:r>
    </w:p>
    <w:p w:rsidR="006B1A13" w:rsidRDefault="00FD2BA9" w:rsidP="00FD2BA9">
      <w:pPr>
        <w:pStyle w:val="SingleTxt"/>
        <w:rPr>
          <w:rFonts w:hint="cs"/>
          <w:rtl/>
          <w:lang w:bidi="ar-EG"/>
        </w:rPr>
      </w:pPr>
      <w:r>
        <w:rPr>
          <w:rFonts w:hint="cs"/>
          <w:rtl/>
          <w:lang w:bidi="ar-EG"/>
        </w:rPr>
        <w:tab/>
        <w:t>3 -</w:t>
      </w:r>
      <w:r>
        <w:rPr>
          <w:rFonts w:hint="cs"/>
          <w:rtl/>
          <w:lang w:bidi="ar-EG"/>
        </w:rPr>
        <w:tab/>
      </w:r>
      <w:r w:rsidR="006B1A13">
        <w:rPr>
          <w:rFonts w:hint="cs"/>
          <w:rtl/>
          <w:lang w:bidi="ar-EG"/>
        </w:rPr>
        <w:t>استيعاب دعم المؤسسات الوطنية الدولية لتعزيز البرامج المتعلقة بالمرأة</w:t>
      </w:r>
      <w:r>
        <w:rPr>
          <w:rFonts w:hint="cs"/>
          <w:rtl/>
          <w:lang w:bidi="ar-EG"/>
        </w:rPr>
        <w:t>؛</w:t>
      </w:r>
    </w:p>
    <w:p w:rsidR="006B1A13" w:rsidRDefault="00FD2BA9" w:rsidP="00FD2BA9">
      <w:pPr>
        <w:pStyle w:val="SingleTxt"/>
        <w:rPr>
          <w:rFonts w:hint="cs"/>
          <w:rtl/>
          <w:lang w:bidi="ar-EG"/>
        </w:rPr>
      </w:pPr>
      <w:r>
        <w:rPr>
          <w:rFonts w:hint="cs"/>
          <w:rtl/>
          <w:lang w:bidi="ar-EG"/>
        </w:rPr>
        <w:tab/>
        <w:t>4 -</w:t>
      </w:r>
      <w:r>
        <w:rPr>
          <w:rFonts w:hint="cs"/>
          <w:rtl/>
          <w:lang w:bidi="ar-EG"/>
        </w:rPr>
        <w:tab/>
      </w:r>
      <w:r w:rsidR="006B1A13">
        <w:rPr>
          <w:rFonts w:hint="cs"/>
          <w:rtl/>
          <w:lang w:bidi="ar-EG"/>
        </w:rPr>
        <w:t>تعزيز مشاركة المرأة في الخدمة العام</w:t>
      </w:r>
      <w:r>
        <w:rPr>
          <w:rFonts w:hint="cs"/>
          <w:rtl/>
          <w:lang w:bidi="ar-EG"/>
        </w:rPr>
        <w:t>ة؛</w:t>
      </w:r>
    </w:p>
    <w:p w:rsidR="006B1A13" w:rsidRDefault="00FD2BA9" w:rsidP="00FD2BA9">
      <w:pPr>
        <w:pStyle w:val="SingleTxt"/>
        <w:ind w:left="2592" w:hanging="1325"/>
        <w:rPr>
          <w:rFonts w:hint="cs"/>
          <w:rtl/>
          <w:lang w:bidi="ar-EG"/>
        </w:rPr>
      </w:pPr>
      <w:r>
        <w:rPr>
          <w:rFonts w:hint="cs"/>
          <w:rtl/>
          <w:lang w:bidi="ar-EG"/>
        </w:rPr>
        <w:tab/>
        <w:t>5 -</w:t>
      </w:r>
      <w:r>
        <w:rPr>
          <w:rFonts w:hint="cs"/>
          <w:rtl/>
          <w:lang w:bidi="ar-EG"/>
        </w:rPr>
        <w:tab/>
      </w:r>
      <w:r w:rsidR="006B1A13">
        <w:rPr>
          <w:rFonts w:hint="cs"/>
          <w:rtl/>
          <w:lang w:bidi="ar-EG"/>
        </w:rPr>
        <w:t>تعزيز دور المنظمات غير الحكومية في تنفيذ خطة العمل الوطنية للمرأة في أفغانستان</w:t>
      </w:r>
      <w:r>
        <w:rPr>
          <w:rFonts w:hint="cs"/>
          <w:rtl/>
          <w:lang w:bidi="ar-EG"/>
        </w:rPr>
        <w:t>؛</w:t>
      </w:r>
    </w:p>
    <w:p w:rsidR="006B1A13" w:rsidRDefault="00FD2BA9" w:rsidP="007D0674">
      <w:pPr>
        <w:pStyle w:val="SingleTxt"/>
        <w:rPr>
          <w:rFonts w:hint="cs"/>
          <w:rtl/>
          <w:lang w:bidi="ar-EG"/>
        </w:rPr>
      </w:pPr>
      <w:r>
        <w:rPr>
          <w:rFonts w:hint="cs"/>
          <w:rtl/>
          <w:lang w:bidi="ar-EG"/>
        </w:rPr>
        <w:tab/>
        <w:t>6 -</w:t>
      </w:r>
      <w:r>
        <w:rPr>
          <w:rFonts w:hint="cs"/>
          <w:rtl/>
          <w:lang w:bidi="ar-EG"/>
        </w:rPr>
        <w:tab/>
      </w:r>
      <w:r w:rsidR="006B1A13">
        <w:rPr>
          <w:rFonts w:hint="cs"/>
          <w:rtl/>
          <w:lang w:bidi="ar-EG"/>
        </w:rPr>
        <w:t xml:space="preserve">إنشاء </w:t>
      </w:r>
      <w:r>
        <w:rPr>
          <w:rFonts w:hint="cs"/>
          <w:rtl/>
          <w:lang w:bidi="ar-EG"/>
        </w:rPr>
        <w:t xml:space="preserve">مصرف </w:t>
      </w:r>
      <w:r w:rsidR="007D0674">
        <w:rPr>
          <w:rFonts w:hint="cs"/>
          <w:rtl/>
          <w:lang w:bidi="ar-EG"/>
        </w:rPr>
        <w:t>بيانات</w:t>
      </w:r>
      <w:r>
        <w:rPr>
          <w:rFonts w:hint="cs"/>
          <w:rtl/>
          <w:lang w:bidi="ar-EG"/>
        </w:rPr>
        <w:t xml:space="preserve"> </w:t>
      </w:r>
      <w:r w:rsidR="006B1A13">
        <w:rPr>
          <w:rFonts w:hint="cs"/>
          <w:rtl/>
          <w:lang w:bidi="ar-EG"/>
        </w:rPr>
        <w:t>عن نساء الصفوة</w:t>
      </w:r>
      <w:r>
        <w:rPr>
          <w:rFonts w:hint="cs"/>
          <w:rtl/>
          <w:lang w:bidi="ar-EG"/>
        </w:rPr>
        <w:t>؛</w:t>
      </w:r>
    </w:p>
    <w:p w:rsidR="006B1A13" w:rsidRDefault="00FD2BA9" w:rsidP="00FD2BA9">
      <w:pPr>
        <w:pStyle w:val="SingleTxt"/>
        <w:ind w:left="2592" w:hanging="1325"/>
        <w:rPr>
          <w:rFonts w:hint="cs"/>
          <w:rtl/>
          <w:lang w:bidi="ar-EG"/>
        </w:rPr>
      </w:pPr>
      <w:r>
        <w:rPr>
          <w:rFonts w:hint="cs"/>
          <w:rtl/>
          <w:lang w:bidi="ar-EG"/>
        </w:rPr>
        <w:tab/>
        <w:t>7 -</w:t>
      </w:r>
      <w:r>
        <w:rPr>
          <w:rFonts w:hint="cs"/>
          <w:rtl/>
          <w:lang w:bidi="ar-EG"/>
        </w:rPr>
        <w:tab/>
      </w:r>
      <w:r w:rsidR="006B1A13">
        <w:rPr>
          <w:rFonts w:hint="cs"/>
          <w:rtl/>
          <w:lang w:bidi="ar-EG"/>
        </w:rPr>
        <w:t>دعم تعيين المرأة بنسبة 30</w:t>
      </w:r>
      <w:r>
        <w:rPr>
          <w:rFonts w:hint="cs"/>
          <w:rtl/>
          <w:lang w:bidi="ar-EG"/>
        </w:rPr>
        <w:t xml:space="preserve"> في المائة</w:t>
      </w:r>
      <w:r w:rsidR="006B1A13">
        <w:rPr>
          <w:rFonts w:hint="cs"/>
          <w:rtl/>
          <w:lang w:bidi="ar-EG"/>
        </w:rPr>
        <w:t xml:space="preserve"> ومشاركتها على جميع مستويات الحكومة، والإدارات غير الحكومية، والقطاع الخاص</w:t>
      </w:r>
      <w:r>
        <w:rPr>
          <w:rFonts w:hint="cs"/>
          <w:rtl/>
          <w:lang w:bidi="ar-EG"/>
        </w:rPr>
        <w:t>؛</w:t>
      </w:r>
    </w:p>
    <w:p w:rsidR="006B1A13" w:rsidRDefault="00FD2BA9" w:rsidP="00FD2BA9">
      <w:pPr>
        <w:pStyle w:val="SingleTxt"/>
        <w:ind w:left="2592" w:hanging="1325"/>
        <w:rPr>
          <w:rFonts w:hint="cs"/>
          <w:rtl/>
          <w:lang w:bidi="ar-EG"/>
        </w:rPr>
      </w:pPr>
      <w:r>
        <w:rPr>
          <w:rFonts w:hint="cs"/>
          <w:rtl/>
          <w:lang w:bidi="ar-EG"/>
        </w:rPr>
        <w:tab/>
        <w:t>8 -</w:t>
      </w:r>
      <w:r>
        <w:rPr>
          <w:rFonts w:hint="cs"/>
          <w:rtl/>
          <w:lang w:bidi="ar-EG"/>
        </w:rPr>
        <w:tab/>
      </w:r>
      <w:r w:rsidR="006B1A13">
        <w:rPr>
          <w:rFonts w:hint="cs"/>
          <w:rtl/>
          <w:lang w:bidi="ar-EG"/>
        </w:rPr>
        <w:t>إنشاء مجلس للرصد وتقرير السياسات لإدماج المساواة الاجتماعية بين الجنسين في الحكومة بالتعاون مع المكاتب الحكومية، وإدارات الهيئات المحلية المستقلة، ومنظمات التمويل</w:t>
      </w:r>
      <w:r>
        <w:rPr>
          <w:rFonts w:hint="cs"/>
          <w:rtl/>
          <w:lang w:bidi="ar-EG"/>
        </w:rPr>
        <w:t>؛</w:t>
      </w:r>
    </w:p>
    <w:p w:rsidR="006B1A13" w:rsidRDefault="00FD2BA9" w:rsidP="00FD2BA9">
      <w:pPr>
        <w:pStyle w:val="SingleTxt"/>
        <w:ind w:left="2592" w:hanging="1325"/>
        <w:rPr>
          <w:rFonts w:hint="cs"/>
          <w:rtl/>
          <w:lang w:bidi="ar-EG"/>
        </w:rPr>
      </w:pPr>
      <w:r>
        <w:rPr>
          <w:rFonts w:hint="cs"/>
          <w:rtl/>
          <w:lang w:bidi="ar-EG"/>
        </w:rPr>
        <w:tab/>
        <w:t>9 -</w:t>
      </w:r>
      <w:r>
        <w:rPr>
          <w:rFonts w:hint="cs"/>
          <w:rtl/>
          <w:lang w:bidi="ar-EG"/>
        </w:rPr>
        <w:tab/>
      </w:r>
      <w:r w:rsidR="006B1A13">
        <w:rPr>
          <w:rFonts w:hint="cs"/>
          <w:rtl/>
          <w:lang w:bidi="ar-EG"/>
        </w:rPr>
        <w:t>تعزيز الالتزام السياسي ودعم تقرير السياسات، وتنفيذ خطة العمل الوطنية للمرأة في أفغانستان</w:t>
      </w:r>
      <w:r>
        <w:rPr>
          <w:rFonts w:hint="cs"/>
          <w:rtl/>
          <w:lang w:bidi="ar-EG"/>
        </w:rPr>
        <w:t>؛</w:t>
      </w:r>
    </w:p>
    <w:p w:rsidR="006B1A13" w:rsidRDefault="00FD2BA9" w:rsidP="00FD2BA9">
      <w:pPr>
        <w:pStyle w:val="SingleTxt"/>
        <w:rPr>
          <w:rFonts w:hint="cs"/>
          <w:rtl/>
          <w:lang w:bidi="ar-EG"/>
        </w:rPr>
      </w:pPr>
      <w:r>
        <w:rPr>
          <w:rFonts w:hint="cs"/>
          <w:rtl/>
          <w:lang w:bidi="ar-EG"/>
        </w:rPr>
        <w:tab/>
        <w:t>10 -</w:t>
      </w:r>
      <w:r>
        <w:rPr>
          <w:rFonts w:hint="cs"/>
          <w:rtl/>
          <w:lang w:bidi="ar-EG"/>
        </w:rPr>
        <w:tab/>
      </w:r>
      <w:r w:rsidR="006B1A13">
        <w:rPr>
          <w:rFonts w:hint="cs"/>
          <w:rtl/>
          <w:lang w:bidi="ar-EG"/>
        </w:rPr>
        <w:t xml:space="preserve">إنشاء مركز للموارد التقنية لغرض </w:t>
      </w:r>
      <w:r>
        <w:rPr>
          <w:rFonts w:hint="cs"/>
          <w:rtl/>
          <w:lang w:bidi="ar-EG"/>
        </w:rPr>
        <w:t>إ</w:t>
      </w:r>
      <w:r w:rsidR="006B1A13">
        <w:rPr>
          <w:rFonts w:hint="cs"/>
          <w:rtl/>
          <w:lang w:bidi="ar-EG"/>
        </w:rPr>
        <w:t>دراج المساواة الاجتماعية بين الجنسين</w:t>
      </w:r>
      <w:r>
        <w:rPr>
          <w:rFonts w:hint="cs"/>
          <w:rtl/>
          <w:lang w:bidi="ar-EG"/>
        </w:rPr>
        <w:t>؛</w:t>
      </w:r>
    </w:p>
    <w:p w:rsidR="006B1A13" w:rsidRDefault="00FD2BA9" w:rsidP="00FD2BA9">
      <w:pPr>
        <w:pStyle w:val="SingleTxt"/>
        <w:rPr>
          <w:rFonts w:hint="cs"/>
          <w:rtl/>
          <w:lang w:bidi="ar-EG"/>
        </w:rPr>
      </w:pPr>
      <w:r>
        <w:rPr>
          <w:rFonts w:hint="cs"/>
          <w:rtl/>
          <w:lang w:bidi="ar-EG"/>
        </w:rPr>
        <w:tab/>
        <w:t>11 -</w:t>
      </w:r>
      <w:r>
        <w:rPr>
          <w:rFonts w:hint="cs"/>
          <w:rtl/>
          <w:lang w:bidi="ar-EG"/>
        </w:rPr>
        <w:tab/>
      </w:r>
      <w:r w:rsidR="006B1A13">
        <w:rPr>
          <w:rFonts w:hint="cs"/>
          <w:rtl/>
          <w:lang w:bidi="ar-EG"/>
        </w:rPr>
        <w:t>تعزيز ودعم القيادة السياسية للمرأة</w:t>
      </w:r>
      <w:r>
        <w:rPr>
          <w:rFonts w:hint="cs"/>
          <w:rtl/>
          <w:lang w:bidi="ar-EG"/>
        </w:rPr>
        <w:t>؛</w:t>
      </w:r>
    </w:p>
    <w:p w:rsidR="006B1A13" w:rsidRDefault="00FD2BA9" w:rsidP="007D0674">
      <w:pPr>
        <w:pStyle w:val="SingleTxt"/>
        <w:rPr>
          <w:rFonts w:hint="cs"/>
          <w:rtl/>
          <w:lang w:bidi="ar-EG"/>
        </w:rPr>
      </w:pPr>
      <w:r>
        <w:rPr>
          <w:rFonts w:hint="cs"/>
          <w:rtl/>
          <w:lang w:bidi="ar-EG"/>
        </w:rPr>
        <w:tab/>
        <w:t>12 -</w:t>
      </w:r>
      <w:r>
        <w:rPr>
          <w:rFonts w:hint="cs"/>
          <w:rtl/>
          <w:lang w:bidi="ar-EG"/>
        </w:rPr>
        <w:tab/>
      </w:r>
      <w:r w:rsidR="006B1A13">
        <w:rPr>
          <w:rFonts w:hint="cs"/>
          <w:rtl/>
          <w:lang w:bidi="ar-EG"/>
        </w:rPr>
        <w:t>دعم وموا</w:t>
      </w:r>
      <w:r w:rsidR="007D0674">
        <w:rPr>
          <w:rFonts w:hint="cs"/>
          <w:rtl/>
          <w:lang w:bidi="ar-EG"/>
        </w:rPr>
        <w:t>ء</w:t>
      </w:r>
      <w:r w:rsidR="006B1A13">
        <w:rPr>
          <w:rFonts w:hint="cs"/>
          <w:rtl/>
          <w:lang w:bidi="ar-EG"/>
        </w:rPr>
        <w:t>مة الميزانية فيما يتعلق بالمساواة الاجتماعية بين الجنسين</w:t>
      </w:r>
      <w:r>
        <w:rPr>
          <w:rFonts w:hint="cs"/>
          <w:rtl/>
          <w:lang w:bidi="ar-EG"/>
        </w:rPr>
        <w:t>؛</w:t>
      </w:r>
    </w:p>
    <w:p w:rsidR="006B1A13" w:rsidRDefault="00FD2BA9" w:rsidP="00FD2BA9">
      <w:pPr>
        <w:pStyle w:val="SingleTxt"/>
        <w:rPr>
          <w:rFonts w:hint="cs"/>
          <w:rtl/>
          <w:lang w:bidi="ar-EG"/>
        </w:rPr>
      </w:pPr>
      <w:r>
        <w:rPr>
          <w:rFonts w:hint="cs"/>
          <w:rtl/>
          <w:lang w:bidi="ar-EG"/>
        </w:rPr>
        <w:tab/>
        <w:t>13 -</w:t>
      </w:r>
      <w:r>
        <w:rPr>
          <w:rFonts w:hint="cs"/>
          <w:rtl/>
          <w:lang w:bidi="ar-EG"/>
        </w:rPr>
        <w:tab/>
      </w:r>
      <w:r w:rsidR="006B1A13">
        <w:rPr>
          <w:rFonts w:hint="cs"/>
          <w:rtl/>
          <w:lang w:bidi="ar-EG"/>
        </w:rPr>
        <w:t>إنشاء المجلس الاستشاري للمرأة الأفغانية</w:t>
      </w:r>
      <w:r>
        <w:rPr>
          <w:rFonts w:hint="cs"/>
          <w:rtl/>
          <w:lang w:bidi="ar-EG"/>
        </w:rPr>
        <w:t>.</w:t>
      </w:r>
    </w:p>
    <w:p w:rsidR="006B1A13" w:rsidRDefault="006B1A13" w:rsidP="00FD2BA9">
      <w:pPr>
        <w:pStyle w:val="SingleTxt"/>
        <w:rPr>
          <w:rFonts w:hint="cs"/>
          <w:rtl/>
          <w:lang w:bidi="ar-EG"/>
        </w:rPr>
      </w:pPr>
      <w:r>
        <w:rPr>
          <w:rFonts w:hint="cs"/>
          <w:rtl/>
          <w:lang w:bidi="ar-EG"/>
        </w:rPr>
        <w:t>84</w:t>
      </w:r>
      <w:r w:rsidR="00FD2BA9">
        <w:rPr>
          <w:rFonts w:hint="cs"/>
          <w:rtl/>
          <w:lang w:bidi="ar-EG"/>
        </w:rPr>
        <w:t xml:space="preserve"> </w:t>
      </w:r>
      <w:r>
        <w:rPr>
          <w:rFonts w:hint="cs"/>
          <w:rtl/>
          <w:lang w:bidi="ar-EG"/>
        </w:rPr>
        <w:t>-</w:t>
      </w:r>
      <w:r>
        <w:rPr>
          <w:rFonts w:hint="cs"/>
          <w:rtl/>
          <w:lang w:bidi="ar-EG"/>
        </w:rPr>
        <w:tab/>
        <w:t>وقد شاركت المرأة بصورة متزايدة في التصديق على الدستور. وكان اثنان من أعضاء لجنة الصياغة الثمانية من النساء، وكان هناك أيضا</w:t>
      </w:r>
      <w:r w:rsidR="00FD2BA9">
        <w:rPr>
          <w:rFonts w:hint="cs"/>
          <w:rtl/>
          <w:lang w:bidi="ar-EG"/>
        </w:rPr>
        <w:t>ً</w:t>
      </w:r>
      <w:r>
        <w:rPr>
          <w:rFonts w:hint="cs"/>
          <w:rtl/>
          <w:lang w:bidi="ar-EG"/>
        </w:rPr>
        <w:t xml:space="preserve"> 7 نساء من بين أعضاء لجنة الفحص البالغ عددهم 35 عضواً. وكان 20</w:t>
      </w:r>
      <w:r w:rsidR="00FD2BA9">
        <w:rPr>
          <w:rFonts w:hint="cs"/>
          <w:rtl/>
          <w:lang w:bidi="ar-EG"/>
        </w:rPr>
        <w:t xml:space="preserve"> في المائة</w:t>
      </w:r>
      <w:r>
        <w:rPr>
          <w:rFonts w:hint="cs"/>
          <w:rtl/>
          <w:lang w:bidi="ar-EG"/>
        </w:rPr>
        <w:t xml:space="preserve"> من أعضاء المجلس الأعلى الدستوري من النساء، مقارنة بالمجلس الأعلى للطوارئ الذي ضم 12</w:t>
      </w:r>
      <w:r w:rsidR="00FD2BA9">
        <w:rPr>
          <w:rFonts w:hint="cs"/>
          <w:rtl/>
          <w:lang w:bidi="ar-EG"/>
        </w:rPr>
        <w:t xml:space="preserve"> في المائة</w:t>
      </w:r>
      <w:r>
        <w:rPr>
          <w:rFonts w:hint="cs"/>
          <w:rtl/>
          <w:lang w:bidi="ar-EG"/>
        </w:rPr>
        <w:t xml:space="preserve"> فقط من النساء. وقد </w:t>
      </w:r>
      <w:r w:rsidR="00FD2BA9">
        <w:rPr>
          <w:rFonts w:hint="cs"/>
          <w:rtl/>
          <w:lang w:bidi="ar-EG"/>
        </w:rPr>
        <w:t>ا</w:t>
      </w:r>
      <w:r>
        <w:rPr>
          <w:rFonts w:hint="cs"/>
          <w:rtl/>
          <w:lang w:bidi="ar-EG"/>
        </w:rPr>
        <w:t>ختار المجلس الأخير رئيس السلطة الانتقالية.</w:t>
      </w:r>
    </w:p>
    <w:p w:rsidR="006B1A13" w:rsidRDefault="006B1A13" w:rsidP="00FD2BA9">
      <w:pPr>
        <w:pStyle w:val="SingleTxt"/>
        <w:rPr>
          <w:rFonts w:hint="cs"/>
          <w:rtl/>
          <w:lang w:bidi="ar-EG"/>
        </w:rPr>
      </w:pPr>
      <w:r>
        <w:rPr>
          <w:rFonts w:hint="cs"/>
          <w:rtl/>
          <w:lang w:bidi="ar-EG"/>
        </w:rPr>
        <w:t>85</w:t>
      </w:r>
      <w:r w:rsidR="00FD2BA9">
        <w:rPr>
          <w:rFonts w:hint="cs"/>
          <w:rtl/>
          <w:lang w:bidi="ar-EG"/>
        </w:rPr>
        <w:t xml:space="preserve"> </w:t>
      </w:r>
      <w:r>
        <w:rPr>
          <w:rFonts w:hint="cs"/>
          <w:rtl/>
          <w:lang w:bidi="ar-EG"/>
        </w:rPr>
        <w:t>-</w:t>
      </w:r>
      <w:r>
        <w:rPr>
          <w:rFonts w:hint="cs"/>
          <w:rtl/>
          <w:lang w:bidi="ar-EG"/>
        </w:rPr>
        <w:tab/>
        <w:t>والمرأة ممثلة في نقابات مختلفة مثل رابطة المحامين، ورابطة الخبراء، ورابطة المحاميات. وتقوم المرأة بدور أكبر في قطاع التجارة، وخاصة في نسج السجاد. وبالمثل، ف</w:t>
      </w:r>
      <w:r w:rsidR="00FD2BA9">
        <w:rPr>
          <w:rFonts w:hint="cs"/>
          <w:rtl/>
          <w:lang w:bidi="ar-EG"/>
        </w:rPr>
        <w:t>إ</w:t>
      </w:r>
      <w:r>
        <w:rPr>
          <w:rFonts w:hint="cs"/>
          <w:rtl/>
          <w:lang w:bidi="ar-EG"/>
        </w:rPr>
        <w:t xml:space="preserve">ن عدد صاحبات المتاجر </w:t>
      </w:r>
      <w:r w:rsidR="00FD2BA9">
        <w:rPr>
          <w:rFonts w:hint="cs"/>
          <w:rtl/>
          <w:lang w:bidi="ar-EG"/>
        </w:rPr>
        <w:t>آ</w:t>
      </w:r>
      <w:r>
        <w:rPr>
          <w:rFonts w:hint="cs"/>
          <w:rtl/>
          <w:lang w:bidi="ar-EG"/>
        </w:rPr>
        <w:t>خذ في الازدياد.</w:t>
      </w:r>
    </w:p>
    <w:p w:rsidR="006B1A13" w:rsidRPr="00EA4EA9" w:rsidRDefault="006B1A13" w:rsidP="00C9650A">
      <w:pPr>
        <w:pStyle w:val="SingleTxt"/>
        <w:rPr>
          <w:rFonts w:hint="cs"/>
          <w:rtl/>
          <w:lang w:bidi="ar-EG"/>
        </w:rPr>
      </w:pPr>
      <w:r>
        <w:rPr>
          <w:rFonts w:hint="cs"/>
          <w:rtl/>
          <w:lang w:bidi="ar-EG"/>
        </w:rPr>
        <w:t>86</w:t>
      </w:r>
      <w:r w:rsidR="00FD2BA9">
        <w:rPr>
          <w:rFonts w:hint="cs"/>
          <w:rtl/>
          <w:lang w:bidi="ar-EG"/>
        </w:rPr>
        <w:t xml:space="preserve"> </w:t>
      </w:r>
      <w:r>
        <w:rPr>
          <w:rFonts w:hint="cs"/>
          <w:rtl/>
          <w:lang w:bidi="ar-EG"/>
        </w:rPr>
        <w:t>-</w:t>
      </w:r>
      <w:r>
        <w:rPr>
          <w:rFonts w:hint="cs"/>
          <w:rtl/>
          <w:lang w:bidi="ar-EG"/>
        </w:rPr>
        <w:tab/>
        <w:t>وتعمل اللجنة الأفغانية المستقلة المعنية بحقوق الإنسان من أجل القضاء على التمييز ضد المرأة، وقد أنش</w:t>
      </w:r>
      <w:r w:rsidR="00EA4EA9">
        <w:rPr>
          <w:rFonts w:hint="cs"/>
          <w:rtl/>
          <w:lang w:bidi="ar-EG"/>
        </w:rPr>
        <w:t>أ</w:t>
      </w:r>
      <w:r>
        <w:rPr>
          <w:rFonts w:hint="cs"/>
          <w:rtl/>
          <w:lang w:bidi="ar-EG"/>
        </w:rPr>
        <w:t xml:space="preserve">ت دائرة خاصة لدعم حقوق المرأة، وتستند إلى الشكاوى الخاصة بالعنف ضد المرأة. وتقوم هذه اللجنة بجمع الوثائق والشهود </w:t>
      </w:r>
      <w:r w:rsidR="00C9650A">
        <w:rPr>
          <w:rFonts w:hint="cs"/>
          <w:rtl/>
          <w:lang w:bidi="ar-EG"/>
        </w:rPr>
        <w:t>وإرسالها مع الشكاوى إلى الهيئات الحكومية ذات الصلة، ومتابعتها لضمان إيلائها الاعتبار الواجب. وتراقب اللجنة أيضاً تنفيذ الدستور والقوانين والمعاهدات الدولية من منظور حقوق الإنسان. وبالنسبة للتشريعات وتعديل القوانين، والتزامات حقوق الإنسان بموجب المعاهدات الدولية، تقوم اللجنة بإسداء المشورة للحكومة والبرلمان بشأن دعم حقوق الإنسان وإلغاء القوانين التي تتعارض مع المبادئ الدولية لحقوق الإنسان</w:t>
      </w:r>
      <w:r w:rsidR="00C9650A" w:rsidRPr="00C9650A">
        <w:rPr>
          <w:vertAlign w:val="superscript"/>
          <w:rtl/>
          <w:lang w:bidi="ar-EG"/>
        </w:rPr>
        <w:t>(</w:t>
      </w:r>
      <w:r w:rsidR="00C9650A">
        <w:rPr>
          <w:rStyle w:val="FootnoteReference"/>
          <w:rtl/>
        </w:rPr>
        <w:footnoteReference w:id="6"/>
      </w:r>
      <w:r w:rsidR="00C9650A" w:rsidRPr="00C9650A">
        <w:rPr>
          <w:vertAlign w:val="superscript"/>
          <w:rtl/>
          <w:lang w:bidi="ar-EG"/>
        </w:rPr>
        <w:t>)</w:t>
      </w:r>
      <w:r w:rsidR="00C9650A">
        <w:rPr>
          <w:rFonts w:hint="cs"/>
          <w:rtl/>
          <w:lang w:bidi="ar-EG"/>
        </w:rPr>
        <w:t>.</w:t>
      </w:r>
    </w:p>
    <w:p w:rsidR="006B1A13" w:rsidRDefault="006B1A13" w:rsidP="00C42262">
      <w:pPr>
        <w:pStyle w:val="SingleTxt"/>
        <w:rPr>
          <w:rFonts w:hint="cs"/>
          <w:rtl/>
          <w:lang w:bidi="ar-EG"/>
        </w:rPr>
      </w:pPr>
      <w:r>
        <w:rPr>
          <w:rFonts w:hint="cs"/>
          <w:rtl/>
          <w:lang w:bidi="ar-EG"/>
        </w:rPr>
        <w:t>87</w:t>
      </w:r>
      <w:r w:rsidR="00EA4EA9">
        <w:rPr>
          <w:rFonts w:hint="cs"/>
          <w:rtl/>
          <w:lang w:bidi="ar-EG"/>
        </w:rPr>
        <w:t xml:space="preserve"> </w:t>
      </w:r>
      <w:r>
        <w:rPr>
          <w:rFonts w:hint="cs"/>
          <w:rtl/>
          <w:lang w:bidi="ar-EG"/>
        </w:rPr>
        <w:t>-</w:t>
      </w:r>
      <w:r>
        <w:rPr>
          <w:rFonts w:hint="cs"/>
          <w:rtl/>
          <w:lang w:bidi="ar-EG"/>
        </w:rPr>
        <w:tab/>
        <w:t>وتوجد لكل من مجلسي</w:t>
      </w:r>
      <w:r w:rsidR="00EA4EA9">
        <w:rPr>
          <w:rFonts w:hint="cs"/>
          <w:rtl/>
          <w:lang w:bidi="ar-EG"/>
        </w:rPr>
        <w:t>ّ</w:t>
      </w:r>
      <w:r>
        <w:rPr>
          <w:rFonts w:hint="cs"/>
          <w:rtl/>
          <w:lang w:bidi="ar-EG"/>
        </w:rPr>
        <w:t xml:space="preserve"> الجمعية الوطنية لجان معنية بشؤون المرأة. فلجنة شؤون المرأة، ولجنة حقوق الإنسان و الشؤون المدنية </w:t>
      </w:r>
      <w:r w:rsidR="00C42262">
        <w:rPr>
          <w:rFonts w:hint="cs"/>
          <w:rtl/>
          <w:lang w:bidi="ar-EG"/>
        </w:rPr>
        <w:t xml:space="preserve">في </w:t>
      </w:r>
      <w:r>
        <w:rPr>
          <w:rFonts w:hint="cs"/>
          <w:rtl/>
          <w:lang w:bidi="ar-EG"/>
        </w:rPr>
        <w:t>مجلس النواب، ولجنة العلاقات بين الجنسين، والشؤون المدنية في مجلس الشيوخ تناقش قضايا المرأة وتنفذ برامج الرصد في هذا المجال. وإلى جانب ذلك، أنش</w:t>
      </w:r>
      <w:r w:rsidR="00EA4EA9">
        <w:rPr>
          <w:rFonts w:hint="cs"/>
          <w:rtl/>
          <w:lang w:bidi="ar-EG"/>
        </w:rPr>
        <w:t>أ</w:t>
      </w:r>
      <w:r>
        <w:rPr>
          <w:rFonts w:hint="cs"/>
          <w:rtl/>
          <w:lang w:bidi="ar-EG"/>
        </w:rPr>
        <w:t xml:space="preserve">ت </w:t>
      </w:r>
      <w:r w:rsidR="00C42262">
        <w:rPr>
          <w:rFonts w:hint="cs"/>
          <w:rtl/>
          <w:lang w:bidi="ar-EG"/>
        </w:rPr>
        <w:t xml:space="preserve">نائبات في الدورة </w:t>
      </w:r>
      <w:r>
        <w:rPr>
          <w:rFonts w:hint="cs"/>
          <w:rtl/>
          <w:lang w:bidi="ar-EG"/>
        </w:rPr>
        <w:t>الأولى من الجمعية الوطنية، مع سياسيات أخريات</w:t>
      </w:r>
      <w:r w:rsidR="00C42262">
        <w:rPr>
          <w:rFonts w:hint="cs"/>
          <w:rtl/>
          <w:lang w:bidi="ar-EG"/>
        </w:rPr>
        <w:t>،</w:t>
      </w:r>
      <w:r>
        <w:rPr>
          <w:rFonts w:hint="cs"/>
          <w:rtl/>
          <w:lang w:bidi="ar-EG"/>
        </w:rPr>
        <w:t xml:space="preserve"> منظمة تسمى شبكة المرأة في البرلمان يوجد بين أعضاءها 150 ممثلة برلمانية ونساء أخريات.</w:t>
      </w:r>
    </w:p>
    <w:p w:rsidR="006B1A13" w:rsidRDefault="006B1A13" w:rsidP="00C42262">
      <w:pPr>
        <w:pStyle w:val="SingleTxt"/>
        <w:rPr>
          <w:rFonts w:hint="cs"/>
          <w:rtl/>
          <w:lang w:bidi="ar-EG"/>
        </w:rPr>
      </w:pPr>
      <w:r>
        <w:rPr>
          <w:rFonts w:hint="cs"/>
          <w:rtl/>
          <w:lang w:bidi="ar-EG"/>
        </w:rPr>
        <w:t>88</w:t>
      </w:r>
      <w:r w:rsidR="00EA4EA9">
        <w:rPr>
          <w:rFonts w:hint="cs"/>
          <w:rtl/>
          <w:lang w:bidi="ar-EG"/>
        </w:rPr>
        <w:t xml:space="preserve"> </w:t>
      </w:r>
      <w:r>
        <w:rPr>
          <w:rFonts w:hint="cs"/>
          <w:rtl/>
          <w:lang w:bidi="ar-EG"/>
        </w:rPr>
        <w:t>-</w:t>
      </w:r>
      <w:r>
        <w:rPr>
          <w:rFonts w:hint="cs"/>
          <w:rtl/>
          <w:lang w:bidi="ar-EG"/>
        </w:rPr>
        <w:tab/>
        <w:t>وكان الهلال الأحمر الأفغاني يعمل بمثابة مؤسسة إنسانية وخيرية وينظم دعمه للشعب بم</w:t>
      </w:r>
      <w:r w:rsidR="00C42262">
        <w:rPr>
          <w:rFonts w:hint="cs"/>
          <w:rtl/>
          <w:lang w:bidi="ar-EG"/>
        </w:rPr>
        <w:t>ن</w:t>
      </w:r>
      <w:r>
        <w:rPr>
          <w:rFonts w:hint="cs"/>
          <w:rtl/>
          <w:lang w:bidi="ar-EG"/>
        </w:rPr>
        <w:t xml:space="preserve"> فيهم الأرامل، وذو</w:t>
      </w:r>
      <w:r w:rsidR="00C42262">
        <w:rPr>
          <w:rFonts w:hint="cs"/>
          <w:rtl/>
          <w:lang w:bidi="ar-EG"/>
        </w:rPr>
        <w:t>و</w:t>
      </w:r>
      <w:r>
        <w:rPr>
          <w:rFonts w:hint="cs"/>
          <w:rtl/>
          <w:lang w:bidi="ar-EG"/>
        </w:rPr>
        <w:t xml:space="preserve"> الإعاقة، </w:t>
      </w:r>
      <w:r w:rsidR="00C42262">
        <w:rPr>
          <w:rFonts w:hint="cs"/>
          <w:rtl/>
          <w:lang w:bidi="ar-EG"/>
        </w:rPr>
        <w:t>وأُسر الشهداء. وتشمل أنشطة الهلال الأحمر تقديم خدمات إنسانية من قبيل برامج التدريب، والتدريب المهني، والتدريبات على الرعاية الصحية، وتقديم الغذاء، والمأوى، والرعاية الصحية،</w:t>
      </w:r>
      <w:r w:rsidR="00EA4EA9">
        <w:rPr>
          <w:rFonts w:hint="cs"/>
          <w:rtl/>
          <w:lang w:bidi="ar-EG"/>
        </w:rPr>
        <w:t xml:space="preserve"> </w:t>
      </w:r>
      <w:r>
        <w:rPr>
          <w:rFonts w:hint="cs"/>
          <w:rtl/>
          <w:lang w:bidi="ar-EG"/>
        </w:rPr>
        <w:t xml:space="preserve">ولوازم علاج أولئك </w:t>
      </w:r>
      <w:r w:rsidR="00B36195">
        <w:rPr>
          <w:rFonts w:hint="cs"/>
          <w:rtl/>
          <w:lang w:bidi="ar-EG"/>
        </w:rPr>
        <w:t>الذين</w:t>
      </w:r>
      <w:r>
        <w:rPr>
          <w:rFonts w:hint="cs"/>
          <w:rtl/>
          <w:lang w:bidi="ar-EG"/>
        </w:rPr>
        <w:t xml:space="preserve"> يحالون إلى هذه الأماكن قدر المستطاع. وقد أصدرت وزارة شؤون المرأة ورقة سياسات عن طريق مجلس الوزراء سيتم بموجبها مساعدة النساء المحرومات، والمتسولات، والنساء </w:t>
      </w:r>
      <w:r w:rsidR="00C42262">
        <w:rPr>
          <w:rFonts w:hint="cs"/>
          <w:rtl/>
          <w:lang w:bidi="ar-EG"/>
        </w:rPr>
        <w:t xml:space="preserve">اللاتي </w:t>
      </w:r>
      <w:r>
        <w:rPr>
          <w:rFonts w:hint="cs"/>
          <w:rtl/>
          <w:lang w:bidi="ar-EG"/>
        </w:rPr>
        <w:t>ليس لديهن مورد مالي. وبناءً على هذه السياسة، أ</w:t>
      </w:r>
      <w:r w:rsidR="00EA4EA9">
        <w:rPr>
          <w:rFonts w:hint="cs"/>
          <w:rtl/>
          <w:lang w:bidi="ar-EG"/>
        </w:rPr>
        <w:t>ُ</w:t>
      </w:r>
      <w:r>
        <w:rPr>
          <w:rFonts w:hint="cs"/>
          <w:rtl/>
          <w:lang w:bidi="ar-EG"/>
        </w:rPr>
        <w:t xml:space="preserve">نشئت لجنة جمع المتسولين التي جمعت نحو </w:t>
      </w:r>
      <w:r w:rsidR="00EA4EA9">
        <w:rPr>
          <w:rFonts w:hint="cs"/>
          <w:rtl/>
          <w:lang w:bidi="ar-EG"/>
        </w:rPr>
        <w:t xml:space="preserve">382 2 </w:t>
      </w:r>
      <w:r>
        <w:rPr>
          <w:rFonts w:hint="cs"/>
          <w:rtl/>
          <w:lang w:bidi="ar-EG"/>
        </w:rPr>
        <w:t>متسولاً من مختلف أنحاء كابول، منهم 918 من النساء، ابتداء</w:t>
      </w:r>
      <w:r w:rsidR="00EA4EA9">
        <w:rPr>
          <w:rFonts w:hint="cs"/>
          <w:rtl/>
          <w:lang w:bidi="ar-EG"/>
        </w:rPr>
        <w:t>ً</w:t>
      </w:r>
      <w:r>
        <w:rPr>
          <w:rFonts w:hint="cs"/>
          <w:rtl/>
          <w:lang w:bidi="ar-EG"/>
        </w:rPr>
        <w:t xml:space="preserve"> من عام 2009 حتى أيلول/سبتمبر 2010. وقامت وزارة شؤون المرأة، بمساعدة من الحكومة الهندية، بتدريب </w:t>
      </w:r>
      <w:r w:rsidR="00EA4EA9">
        <w:rPr>
          <w:rFonts w:hint="cs"/>
          <w:rtl/>
          <w:lang w:bidi="ar-EG"/>
        </w:rPr>
        <w:t xml:space="preserve">000 1 </w:t>
      </w:r>
      <w:r>
        <w:rPr>
          <w:rFonts w:hint="cs"/>
          <w:rtl/>
          <w:lang w:bidi="ar-EG"/>
        </w:rPr>
        <w:t xml:space="preserve">أرملة وامرأة بلا مورد مالي على كيفية تجهيز المواد الغذائية، </w:t>
      </w:r>
      <w:r w:rsidR="00C42262">
        <w:rPr>
          <w:rFonts w:hint="cs"/>
          <w:rtl/>
          <w:lang w:bidi="ar-EG"/>
        </w:rPr>
        <w:t>و</w:t>
      </w:r>
      <w:r>
        <w:rPr>
          <w:rFonts w:hint="cs"/>
          <w:rtl/>
          <w:lang w:bidi="ar-EG"/>
        </w:rPr>
        <w:t xml:space="preserve">الزارعة، والحياكة. </w:t>
      </w:r>
      <w:r w:rsidR="00EA4EA9">
        <w:rPr>
          <w:rFonts w:hint="cs"/>
          <w:rtl/>
          <w:lang w:bidi="ar-EG"/>
        </w:rPr>
        <w:t>و</w:t>
      </w:r>
      <w:r>
        <w:rPr>
          <w:rFonts w:hint="cs"/>
          <w:rtl/>
          <w:lang w:bidi="ar-EG"/>
        </w:rPr>
        <w:t>هناك أيضا</w:t>
      </w:r>
      <w:r w:rsidR="00EA4EA9">
        <w:rPr>
          <w:rFonts w:hint="cs"/>
          <w:rtl/>
          <w:lang w:bidi="ar-EG"/>
        </w:rPr>
        <w:t>ً</w:t>
      </w:r>
      <w:r>
        <w:rPr>
          <w:rFonts w:hint="cs"/>
          <w:rtl/>
          <w:lang w:bidi="ar-EG"/>
        </w:rPr>
        <w:t xml:space="preserve"> مشروع </w:t>
      </w:r>
      <w:r w:rsidR="00EA4EA9">
        <w:rPr>
          <w:rFonts w:hint="cs"/>
          <w:rtl/>
          <w:lang w:bidi="ar-EG"/>
        </w:rPr>
        <w:t>آ</w:t>
      </w:r>
      <w:r>
        <w:rPr>
          <w:rFonts w:hint="cs"/>
          <w:rtl/>
          <w:lang w:bidi="ar-EG"/>
        </w:rPr>
        <w:t xml:space="preserve">خر يجري </w:t>
      </w:r>
      <w:r w:rsidR="00EA4EA9">
        <w:rPr>
          <w:rFonts w:hint="cs"/>
          <w:rtl/>
          <w:lang w:bidi="ar-EG"/>
        </w:rPr>
        <w:t>إ</w:t>
      </w:r>
      <w:r>
        <w:rPr>
          <w:rFonts w:hint="cs"/>
          <w:rtl/>
          <w:lang w:bidi="ar-EG"/>
        </w:rPr>
        <w:t>عداده ويتلق</w:t>
      </w:r>
      <w:r w:rsidR="00EA4EA9">
        <w:rPr>
          <w:rFonts w:hint="cs"/>
          <w:rtl/>
          <w:lang w:bidi="ar-EG"/>
        </w:rPr>
        <w:t>ى</w:t>
      </w:r>
      <w:r>
        <w:rPr>
          <w:rFonts w:hint="cs"/>
          <w:rtl/>
          <w:lang w:bidi="ar-EG"/>
        </w:rPr>
        <w:t xml:space="preserve"> المساعدة من الحكومة الإيطالية ويهدف إلى دعم المرأة.</w:t>
      </w:r>
    </w:p>
    <w:p w:rsidR="006B1A13" w:rsidRDefault="006B1A13" w:rsidP="00EA4EA9">
      <w:pPr>
        <w:pStyle w:val="SingleTxt"/>
        <w:rPr>
          <w:rFonts w:hint="cs"/>
          <w:rtl/>
          <w:lang w:bidi="ar-EG"/>
        </w:rPr>
      </w:pPr>
      <w:r>
        <w:rPr>
          <w:rFonts w:hint="cs"/>
          <w:rtl/>
          <w:lang w:bidi="ar-EG"/>
        </w:rPr>
        <w:t>89</w:t>
      </w:r>
      <w:r w:rsidR="00EA4EA9">
        <w:rPr>
          <w:rFonts w:hint="cs"/>
          <w:rtl/>
          <w:lang w:bidi="ar-EG"/>
        </w:rPr>
        <w:t xml:space="preserve"> </w:t>
      </w:r>
      <w:r>
        <w:rPr>
          <w:rFonts w:hint="cs"/>
          <w:rtl/>
          <w:lang w:bidi="ar-EG"/>
        </w:rPr>
        <w:t>-</w:t>
      </w:r>
      <w:r>
        <w:rPr>
          <w:rFonts w:hint="cs"/>
          <w:rtl/>
          <w:lang w:bidi="ar-EG"/>
        </w:rPr>
        <w:tab/>
        <w:t>وقام عدد كبير من المنظمات التي تعمل في مجالات متعلقة بالمرأة بإنشاء شبكة تسمى شبكة المرأة الأفغانية</w:t>
      </w:r>
      <w:r w:rsidR="00C42262">
        <w:rPr>
          <w:rFonts w:hint="cs"/>
          <w:rtl/>
          <w:lang w:bidi="ar-EG"/>
        </w:rPr>
        <w:t>.</w:t>
      </w:r>
      <w:r>
        <w:rPr>
          <w:rFonts w:hint="cs"/>
          <w:rtl/>
          <w:lang w:bidi="ar-EG"/>
        </w:rPr>
        <w:t xml:space="preserve"> وتضم هذه الشبكة 72 منظمة و </w:t>
      </w:r>
      <w:r w:rsidR="00EA4EA9">
        <w:rPr>
          <w:rFonts w:hint="cs"/>
          <w:rtl/>
          <w:lang w:bidi="ar-EG"/>
        </w:rPr>
        <w:t xml:space="preserve">200 3 </w:t>
      </w:r>
      <w:r>
        <w:rPr>
          <w:rFonts w:hint="cs"/>
          <w:rtl/>
          <w:lang w:bidi="ar-EG"/>
        </w:rPr>
        <w:t>عضو. وتعد هذه الشبكة، التي تمثل المجتمع المدني، عضواً في اللجنة التوجيهية، ولجنة الصياغ</w:t>
      </w:r>
      <w:r>
        <w:rPr>
          <w:rFonts w:hint="eastAsia"/>
          <w:rtl/>
          <w:lang w:bidi="ar-EG"/>
        </w:rPr>
        <w:t>ة</w:t>
      </w:r>
      <w:r>
        <w:rPr>
          <w:rFonts w:hint="cs"/>
          <w:rtl/>
          <w:lang w:bidi="ar-EG"/>
        </w:rPr>
        <w:t>، والأفرقة العاملة الأخرى في عملية إعداد التقرير الخاص بالاتفاقية.</w:t>
      </w:r>
    </w:p>
    <w:p w:rsidR="006B1A13" w:rsidRDefault="006B1A13" w:rsidP="00C42262">
      <w:pPr>
        <w:pStyle w:val="SingleTxt"/>
        <w:rPr>
          <w:rFonts w:hint="cs"/>
          <w:rtl/>
          <w:lang w:bidi="ar-EG"/>
        </w:rPr>
      </w:pPr>
      <w:r>
        <w:rPr>
          <w:rFonts w:hint="cs"/>
          <w:rtl/>
          <w:lang w:bidi="ar-EG"/>
        </w:rPr>
        <w:t>90</w:t>
      </w:r>
      <w:r w:rsidR="00EA4EA9">
        <w:rPr>
          <w:rFonts w:hint="cs"/>
          <w:rtl/>
          <w:lang w:bidi="ar-EG"/>
        </w:rPr>
        <w:t xml:space="preserve"> </w:t>
      </w:r>
      <w:r>
        <w:rPr>
          <w:rFonts w:hint="cs"/>
          <w:rtl/>
          <w:lang w:bidi="ar-EG"/>
        </w:rPr>
        <w:t>-</w:t>
      </w:r>
      <w:r>
        <w:rPr>
          <w:rFonts w:hint="cs"/>
          <w:rtl/>
          <w:lang w:bidi="ar-EG"/>
        </w:rPr>
        <w:tab/>
        <w:t xml:space="preserve">وتم خلال السنوات الأخيرة </w:t>
      </w:r>
      <w:r w:rsidR="00EA4EA9">
        <w:rPr>
          <w:rFonts w:hint="cs"/>
          <w:rtl/>
          <w:lang w:bidi="ar-EG"/>
        </w:rPr>
        <w:t>إ</w:t>
      </w:r>
      <w:r>
        <w:rPr>
          <w:rFonts w:hint="cs"/>
          <w:rtl/>
          <w:lang w:bidi="ar-EG"/>
        </w:rPr>
        <w:t>نشاء عدد من المراكز للدفاع عن حقوق المرأة. ويقدم بعض هذه المراكز المشور</w:t>
      </w:r>
      <w:r w:rsidR="00EA4EA9">
        <w:rPr>
          <w:rFonts w:hint="cs"/>
          <w:rtl/>
          <w:lang w:bidi="ar-EG"/>
        </w:rPr>
        <w:t>ة</w:t>
      </w:r>
      <w:r>
        <w:rPr>
          <w:rFonts w:hint="cs"/>
          <w:rtl/>
          <w:lang w:bidi="ar-EG"/>
        </w:rPr>
        <w:t xml:space="preserve"> القانونية والأسرية للمرأة. ولهذا، قامت هذه المراكز بتدريب المحامين حتى يمكن الدفاع عن حقوق المتقاضين في المحاكم ودعمهم بصورة أفضل. وتقوم هذه المراكز أيضا</w:t>
      </w:r>
      <w:r w:rsidR="00EA4EA9">
        <w:rPr>
          <w:rFonts w:hint="cs"/>
          <w:rtl/>
          <w:lang w:bidi="ar-EG"/>
        </w:rPr>
        <w:t>ً</w:t>
      </w:r>
      <w:r>
        <w:rPr>
          <w:rFonts w:hint="cs"/>
          <w:rtl/>
          <w:lang w:bidi="ar-EG"/>
        </w:rPr>
        <w:t xml:space="preserve"> بدور هام </w:t>
      </w:r>
      <w:r w:rsidR="00C42262">
        <w:rPr>
          <w:rFonts w:hint="cs"/>
          <w:rtl/>
          <w:lang w:bidi="ar-EG"/>
        </w:rPr>
        <w:t>ل</w:t>
      </w:r>
      <w:r>
        <w:rPr>
          <w:rFonts w:hint="cs"/>
          <w:rtl/>
          <w:lang w:bidi="ar-EG"/>
        </w:rPr>
        <w:t>توعية الشعب بحقوق المرأة. وقامت منظم</w:t>
      </w:r>
      <w:r w:rsidR="00C42262">
        <w:rPr>
          <w:rFonts w:hint="cs"/>
          <w:rtl/>
          <w:lang w:bidi="ar-EG"/>
        </w:rPr>
        <w:t>ات</w:t>
      </w:r>
      <w:r>
        <w:rPr>
          <w:rFonts w:hint="cs"/>
          <w:rtl/>
          <w:lang w:bidi="ar-EG"/>
        </w:rPr>
        <w:t xml:space="preserve"> المجتمع المدني بدور هام في عملية صياغة الدستور، وقانون القضاء على العنف ضد المرأة، وعقود الزواج، وقانون جنوح الأحداث، والقانون الانتخابي، وقانون المنظمات الاجتماعية وقوانين أخرى. وتقوم هذه المنظمات أيضاً بأنشطة واسعة النطاق لتعديل المواد التمي</w:t>
      </w:r>
      <w:r w:rsidR="00EA4EA9">
        <w:rPr>
          <w:rFonts w:hint="cs"/>
          <w:rtl/>
          <w:lang w:bidi="ar-EG"/>
        </w:rPr>
        <w:t>ي</w:t>
      </w:r>
      <w:r>
        <w:rPr>
          <w:rFonts w:hint="cs"/>
          <w:rtl/>
          <w:lang w:bidi="ar-EG"/>
        </w:rPr>
        <w:t>زية في قانون الأحوال الشخصية الشيعي. وقد نشطت أيضا</w:t>
      </w:r>
      <w:r w:rsidR="00EA4EA9">
        <w:rPr>
          <w:rFonts w:hint="cs"/>
          <w:rtl/>
          <w:lang w:bidi="ar-EG"/>
        </w:rPr>
        <w:t>ً</w:t>
      </w:r>
      <w:r>
        <w:rPr>
          <w:rFonts w:hint="cs"/>
          <w:rtl/>
          <w:lang w:bidi="ar-EG"/>
        </w:rPr>
        <w:t xml:space="preserve"> في إشراك المرأة في العمليات السياسية والقانونية والانتخابية. وتقدم هذه المنظمات أيضا</w:t>
      </w:r>
      <w:r w:rsidR="00EA4EA9">
        <w:rPr>
          <w:rFonts w:hint="cs"/>
          <w:rtl/>
          <w:lang w:bidi="ar-EG"/>
        </w:rPr>
        <w:t>ً</w:t>
      </w:r>
      <w:r>
        <w:rPr>
          <w:rFonts w:hint="cs"/>
          <w:rtl/>
          <w:lang w:bidi="ar-EG"/>
        </w:rPr>
        <w:t xml:space="preserve"> المساعدة والدعم للنساء اللاتي انفصلن عن أسرهن.</w:t>
      </w:r>
    </w:p>
    <w:p w:rsidR="006B1A13" w:rsidRDefault="006B1A13" w:rsidP="00C42262">
      <w:pPr>
        <w:pStyle w:val="SingleTxt"/>
        <w:rPr>
          <w:rFonts w:hint="cs"/>
          <w:rtl/>
          <w:lang w:bidi="ar-EG"/>
        </w:rPr>
      </w:pPr>
      <w:r>
        <w:rPr>
          <w:rFonts w:hint="cs"/>
          <w:rtl/>
          <w:lang w:bidi="ar-EG"/>
        </w:rPr>
        <w:t>91</w:t>
      </w:r>
      <w:r w:rsidR="00EA4EA9">
        <w:rPr>
          <w:rFonts w:hint="cs"/>
          <w:rtl/>
          <w:lang w:bidi="ar-EG"/>
        </w:rPr>
        <w:t xml:space="preserve"> </w:t>
      </w:r>
      <w:r>
        <w:rPr>
          <w:rFonts w:hint="cs"/>
          <w:rtl/>
          <w:lang w:bidi="ar-EG"/>
        </w:rPr>
        <w:t>-</w:t>
      </w:r>
      <w:r>
        <w:rPr>
          <w:rFonts w:hint="cs"/>
          <w:rtl/>
          <w:lang w:bidi="ar-EG"/>
        </w:rPr>
        <w:tab/>
        <w:t>وقد نفذت الأمم المتحدة منذ إنشا</w:t>
      </w:r>
      <w:r w:rsidR="00C42262">
        <w:rPr>
          <w:rFonts w:hint="cs"/>
          <w:rtl/>
          <w:lang w:bidi="ar-EG"/>
        </w:rPr>
        <w:t>ئ</w:t>
      </w:r>
      <w:r>
        <w:rPr>
          <w:rFonts w:hint="cs"/>
          <w:rtl/>
          <w:lang w:bidi="ar-EG"/>
        </w:rPr>
        <w:t>ها العديد من البرامج الإنمائية في أفغانستان، تركز بعضها على المرأة. و</w:t>
      </w:r>
      <w:r w:rsidR="00C42262">
        <w:rPr>
          <w:rFonts w:hint="cs"/>
          <w:rtl/>
          <w:lang w:bidi="ar-EG"/>
        </w:rPr>
        <w:t xml:space="preserve">يعمل </w:t>
      </w:r>
      <w:r>
        <w:rPr>
          <w:rFonts w:hint="cs"/>
          <w:rtl/>
          <w:lang w:bidi="ar-EG"/>
        </w:rPr>
        <w:t>صندوق الأمم المتحدة الإنمائي للمرأة مع الهيئات الحكومية والمنظمات غير الحكومية من أجل إعمال حقوق المرأة. ولم ي</w:t>
      </w:r>
      <w:r w:rsidR="00C42262">
        <w:rPr>
          <w:rFonts w:hint="cs"/>
          <w:rtl/>
          <w:lang w:bidi="ar-EG"/>
        </w:rPr>
        <w:t>ساند</w:t>
      </w:r>
      <w:r>
        <w:rPr>
          <w:rFonts w:hint="cs"/>
          <w:rtl/>
          <w:lang w:bidi="ar-EG"/>
        </w:rPr>
        <w:t xml:space="preserve"> هذا الصندوق فقط في إعداد التقرير الدوري الأول</w:t>
      </w:r>
      <w:r w:rsidR="00C42262">
        <w:rPr>
          <w:rFonts w:hint="cs"/>
          <w:rtl/>
          <w:lang w:bidi="ar-EG"/>
        </w:rPr>
        <w:t>ي</w:t>
      </w:r>
      <w:r>
        <w:rPr>
          <w:rFonts w:hint="cs"/>
          <w:rtl/>
          <w:lang w:bidi="ar-EG"/>
        </w:rPr>
        <w:t xml:space="preserve"> والثاني لأفغانستان إلى اللجنة المعنية بالقضاء على التمييز ضد المرأة، </w:t>
      </w:r>
      <w:r w:rsidR="00C42262">
        <w:rPr>
          <w:rFonts w:hint="cs"/>
          <w:rtl/>
          <w:lang w:bidi="ar-EG"/>
        </w:rPr>
        <w:t xml:space="preserve">وإنما </w:t>
      </w:r>
      <w:r>
        <w:rPr>
          <w:rFonts w:hint="cs"/>
          <w:rtl/>
          <w:lang w:bidi="ar-EG"/>
        </w:rPr>
        <w:t>قدم أيضا</w:t>
      </w:r>
      <w:r w:rsidR="00EA4EA9">
        <w:rPr>
          <w:rFonts w:hint="cs"/>
          <w:rtl/>
          <w:lang w:bidi="ar-EG"/>
        </w:rPr>
        <w:t>ً</w:t>
      </w:r>
      <w:r>
        <w:rPr>
          <w:rFonts w:hint="cs"/>
          <w:rtl/>
          <w:lang w:bidi="ar-EG"/>
        </w:rPr>
        <w:t xml:space="preserve"> الدعم التقني للمنظمات غير الحكومية من أجل إعداد تق</w:t>
      </w:r>
      <w:r w:rsidR="00EA4EA9">
        <w:rPr>
          <w:rFonts w:hint="cs"/>
          <w:rtl/>
          <w:lang w:bidi="ar-EG"/>
        </w:rPr>
        <w:t>ا</w:t>
      </w:r>
      <w:r>
        <w:rPr>
          <w:rFonts w:hint="cs"/>
          <w:rtl/>
          <w:lang w:bidi="ar-EG"/>
        </w:rPr>
        <w:t>ريرها الخاصة بالاتفاقية.</w:t>
      </w:r>
    </w:p>
    <w:p w:rsidR="006B1A13" w:rsidRDefault="006B1A13" w:rsidP="00EA4EA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الرابعة</w:t>
      </w:r>
      <w:r w:rsidR="00EA4EA9">
        <w:rPr>
          <w:rFonts w:hint="cs"/>
          <w:rtl/>
          <w:lang w:bidi="ar-EG"/>
        </w:rPr>
        <w:t>:</w:t>
      </w:r>
      <w:r>
        <w:rPr>
          <w:rFonts w:hint="cs"/>
          <w:rtl/>
          <w:lang w:bidi="ar-EG"/>
        </w:rPr>
        <w:t xml:space="preserve"> الإجراءات ا</w:t>
      </w:r>
      <w:r w:rsidR="00EA4EA9">
        <w:rPr>
          <w:rFonts w:hint="cs"/>
          <w:rtl/>
          <w:lang w:bidi="ar-EG"/>
        </w:rPr>
        <w:t>لإ</w:t>
      </w:r>
      <w:r>
        <w:rPr>
          <w:rFonts w:hint="cs"/>
          <w:rtl/>
          <w:lang w:bidi="ar-EG"/>
        </w:rPr>
        <w:t>يجابية</w:t>
      </w:r>
    </w:p>
    <w:p w:rsidR="006B1A13" w:rsidRDefault="006B1A13" w:rsidP="00916B0A">
      <w:pPr>
        <w:pStyle w:val="SingleTxt"/>
        <w:rPr>
          <w:rFonts w:hint="eastAsia"/>
          <w:rtl/>
          <w:lang w:bidi="ar-EG"/>
        </w:rPr>
      </w:pPr>
      <w:r>
        <w:rPr>
          <w:rFonts w:hint="cs"/>
          <w:rtl/>
          <w:lang w:bidi="ar-EG"/>
        </w:rPr>
        <w:t>92</w:t>
      </w:r>
      <w:r w:rsidR="00EA4EA9">
        <w:rPr>
          <w:rFonts w:hint="cs"/>
          <w:rtl/>
          <w:lang w:bidi="ar-EG"/>
        </w:rPr>
        <w:t xml:space="preserve"> </w:t>
      </w:r>
      <w:r>
        <w:rPr>
          <w:rFonts w:hint="cs"/>
          <w:rtl/>
          <w:lang w:bidi="ar-EG"/>
        </w:rPr>
        <w:t>-</w:t>
      </w:r>
      <w:r>
        <w:rPr>
          <w:rFonts w:hint="cs"/>
          <w:rtl/>
          <w:lang w:bidi="ar-EG"/>
        </w:rPr>
        <w:tab/>
        <w:t xml:space="preserve">نظراً لمشاكل المرأة أثناء سنوات </w:t>
      </w:r>
      <w:r w:rsidR="00EA4EA9">
        <w:rPr>
          <w:rFonts w:hint="cs"/>
          <w:rtl/>
          <w:lang w:bidi="ar-EG"/>
        </w:rPr>
        <w:t>النزاع</w:t>
      </w:r>
      <w:r>
        <w:rPr>
          <w:rFonts w:hint="cs"/>
          <w:rtl/>
          <w:lang w:bidi="ar-EG"/>
        </w:rPr>
        <w:t xml:space="preserve"> وإلغاء دورها أثناء نظام طالبان، </w:t>
      </w:r>
      <w:r w:rsidR="00916B0A">
        <w:rPr>
          <w:rFonts w:hint="cs"/>
          <w:rtl/>
          <w:lang w:bidi="ar-EG"/>
        </w:rPr>
        <w:t>ف</w:t>
      </w:r>
      <w:r>
        <w:rPr>
          <w:rFonts w:hint="cs"/>
          <w:rtl/>
          <w:lang w:bidi="ar-EG"/>
        </w:rPr>
        <w:t>قد ألقت المادة 44 من الدستور على عاتق حكومة أفغانستان المس</w:t>
      </w:r>
      <w:r w:rsidR="00916B0A">
        <w:rPr>
          <w:rFonts w:hint="cs"/>
          <w:rtl/>
          <w:lang w:bidi="ar-EG"/>
        </w:rPr>
        <w:t>ؤ</w:t>
      </w:r>
      <w:r>
        <w:rPr>
          <w:rFonts w:hint="cs"/>
          <w:rtl/>
          <w:lang w:bidi="ar-EG"/>
        </w:rPr>
        <w:t xml:space="preserve">ولية عن </w:t>
      </w:r>
      <w:r>
        <w:rPr>
          <w:rFonts w:hint="eastAsia"/>
          <w:rtl/>
          <w:lang w:bidi="ar-EG"/>
        </w:rPr>
        <w:t>”تحقيق التوازن</w:t>
      </w:r>
      <w:r>
        <w:rPr>
          <w:rFonts w:hint="cs"/>
          <w:rtl/>
          <w:lang w:bidi="ar-EG"/>
        </w:rPr>
        <w:t xml:space="preserve"> وتطوير التعليم من أجل المرأة</w:t>
      </w:r>
      <w:r>
        <w:rPr>
          <w:rFonts w:hint="eastAsia"/>
          <w:rtl/>
          <w:lang w:bidi="ar-EG"/>
        </w:rPr>
        <w:t>“ و</w:t>
      </w:r>
      <w:r w:rsidR="00916B0A">
        <w:rPr>
          <w:rFonts w:hint="cs"/>
          <w:rtl/>
          <w:lang w:bidi="ar-EG"/>
        </w:rPr>
        <w:t xml:space="preserve"> </w:t>
      </w:r>
      <w:r>
        <w:rPr>
          <w:rFonts w:hint="cs"/>
          <w:rtl/>
          <w:lang w:bidi="ar-EG"/>
        </w:rPr>
        <w:t>”القضاء على الأمية في البلد</w:t>
      </w:r>
      <w:r>
        <w:rPr>
          <w:rFonts w:hint="eastAsia"/>
          <w:rtl/>
          <w:lang w:bidi="ar-EG"/>
        </w:rPr>
        <w:t xml:space="preserve">“ عن طريق </w:t>
      </w:r>
      <w:r>
        <w:rPr>
          <w:rFonts w:hint="cs"/>
          <w:rtl/>
          <w:lang w:bidi="ar-EG"/>
        </w:rPr>
        <w:t>”تصميم وتنفيذ برامج تتسم بالكفاءة</w:t>
      </w:r>
      <w:r>
        <w:rPr>
          <w:rFonts w:hint="eastAsia"/>
          <w:rtl/>
          <w:lang w:bidi="ar-EG"/>
        </w:rPr>
        <w:t xml:space="preserve">“. </w:t>
      </w:r>
      <w:r>
        <w:rPr>
          <w:rFonts w:hint="cs"/>
          <w:rtl/>
          <w:lang w:bidi="ar-EG"/>
        </w:rPr>
        <w:t xml:space="preserve">وعلاوة على ذلك، وإدراكاً للأوضاع بعد </w:t>
      </w:r>
      <w:r w:rsidR="00916B0A">
        <w:rPr>
          <w:rFonts w:hint="cs"/>
          <w:rtl/>
          <w:lang w:bidi="ar-EG"/>
        </w:rPr>
        <w:t>ال</w:t>
      </w:r>
      <w:r>
        <w:rPr>
          <w:rFonts w:hint="cs"/>
          <w:rtl/>
          <w:lang w:bidi="ar-EG"/>
        </w:rPr>
        <w:t>نزاع، مثل زيادة عدد الأرامل، تعد الحكومة مس</w:t>
      </w:r>
      <w:r w:rsidR="00916B0A">
        <w:rPr>
          <w:rFonts w:hint="cs"/>
          <w:rtl/>
          <w:lang w:bidi="ar-EG"/>
        </w:rPr>
        <w:t>ؤ</w:t>
      </w:r>
      <w:r>
        <w:rPr>
          <w:rFonts w:hint="cs"/>
          <w:rtl/>
          <w:lang w:bidi="ar-EG"/>
        </w:rPr>
        <w:t>ولة عن ”مساعدة المسنين، والنساء بلا عائل، والأشخاص ذوي الإعاقة، والأيتام طبقاً للقوانين</w:t>
      </w:r>
      <w:r>
        <w:rPr>
          <w:rFonts w:hint="eastAsia"/>
          <w:rtl/>
          <w:lang w:bidi="ar-EG"/>
        </w:rPr>
        <w:t>“.</w:t>
      </w:r>
    </w:p>
    <w:p w:rsidR="006B1A13" w:rsidRPr="00A465B3" w:rsidRDefault="006B1A13" w:rsidP="00C42262">
      <w:pPr>
        <w:pStyle w:val="SingleTxt"/>
        <w:rPr>
          <w:rFonts w:hint="cs"/>
          <w:w w:val="101"/>
          <w:rtl/>
          <w:lang w:bidi="ar-EG"/>
        </w:rPr>
      </w:pPr>
      <w:r w:rsidRPr="00A465B3">
        <w:rPr>
          <w:rFonts w:hint="cs"/>
          <w:w w:val="101"/>
          <w:rtl/>
          <w:lang w:bidi="ar-EG"/>
        </w:rPr>
        <w:t>93</w:t>
      </w:r>
      <w:r w:rsidR="00916B0A" w:rsidRPr="00A465B3">
        <w:rPr>
          <w:rFonts w:hint="cs"/>
          <w:w w:val="101"/>
          <w:rtl/>
          <w:lang w:bidi="ar-EG"/>
        </w:rPr>
        <w:t xml:space="preserve"> </w:t>
      </w:r>
      <w:r w:rsidRPr="00A465B3">
        <w:rPr>
          <w:rFonts w:hint="cs"/>
          <w:w w:val="101"/>
          <w:rtl/>
          <w:lang w:bidi="ar-EG"/>
        </w:rPr>
        <w:t>-</w:t>
      </w:r>
      <w:r w:rsidRPr="00A465B3">
        <w:rPr>
          <w:rFonts w:hint="cs"/>
          <w:w w:val="101"/>
          <w:rtl/>
          <w:lang w:bidi="ar-EG"/>
        </w:rPr>
        <w:tab/>
        <w:t xml:space="preserve">ولإعطاء المرأة نصيباً أفضل في السلطة التشريعية، خصص الدستور </w:t>
      </w:r>
      <w:r w:rsidR="00C42262">
        <w:rPr>
          <w:rFonts w:hint="cs"/>
          <w:w w:val="101"/>
          <w:rtl/>
          <w:lang w:bidi="ar-EG"/>
        </w:rPr>
        <w:t>و</w:t>
      </w:r>
      <w:r w:rsidRPr="00A465B3">
        <w:rPr>
          <w:rFonts w:hint="cs"/>
          <w:w w:val="101"/>
          <w:rtl/>
          <w:lang w:bidi="ar-EG"/>
        </w:rPr>
        <w:t>القانون الانتخابي عدداً محدداً من المقاعد</w:t>
      </w:r>
      <w:r w:rsidR="00916B0A" w:rsidRPr="00A465B3">
        <w:rPr>
          <w:rFonts w:hint="cs"/>
          <w:w w:val="101"/>
          <w:rtl/>
          <w:lang w:bidi="ar-EG"/>
        </w:rPr>
        <w:t>.</w:t>
      </w:r>
      <w:r w:rsidRPr="00A465B3">
        <w:rPr>
          <w:rFonts w:hint="cs"/>
          <w:w w:val="101"/>
          <w:rtl/>
          <w:lang w:bidi="ar-EG"/>
        </w:rPr>
        <w:t xml:space="preserve"> ففي مجلس النواب الذي يضم 249 مقعداً، ينبغي أن تمثل سيدتان من كل ولاية، أي ما مجموعه 68 سيدة، في هذا المجلس. وسيتم انتخاب نائبات البرلمان من بين المرشحات </w:t>
      </w:r>
      <w:r w:rsidR="00C42262">
        <w:rPr>
          <w:rFonts w:hint="cs"/>
          <w:w w:val="101"/>
          <w:rtl/>
          <w:lang w:bidi="ar-EG"/>
        </w:rPr>
        <w:t xml:space="preserve">اللاتي </w:t>
      </w:r>
      <w:r w:rsidRPr="00A465B3">
        <w:rPr>
          <w:rFonts w:hint="cs"/>
          <w:w w:val="101"/>
          <w:rtl/>
          <w:lang w:bidi="ar-EG"/>
        </w:rPr>
        <w:t>يحصلن على أعلى الأصوات، حتى وإن حصل بعض الرجال المرشحين على أصوات أعلى من ذلك. ويضم مجلس الشيوخ 102 عضواً. ويعين رئيس الجمهورية ثلث أعضاء مجلس الشيوخ، وينبغي أن يكون نصفهم من النساء. و</w:t>
      </w:r>
      <w:r w:rsidR="00916B0A" w:rsidRPr="00A465B3">
        <w:rPr>
          <w:rFonts w:hint="cs"/>
          <w:w w:val="101"/>
          <w:rtl/>
          <w:lang w:bidi="ar-EG"/>
        </w:rPr>
        <w:t xml:space="preserve">يتم </w:t>
      </w:r>
      <w:r w:rsidRPr="00A465B3">
        <w:rPr>
          <w:rFonts w:hint="cs"/>
          <w:w w:val="101"/>
          <w:rtl/>
          <w:lang w:bidi="ar-EG"/>
        </w:rPr>
        <w:t>انتخ</w:t>
      </w:r>
      <w:r w:rsidR="00916B0A" w:rsidRPr="00A465B3">
        <w:rPr>
          <w:rFonts w:hint="cs"/>
          <w:w w:val="101"/>
          <w:rtl/>
          <w:lang w:bidi="ar-EG"/>
        </w:rPr>
        <w:t>ا</w:t>
      </w:r>
      <w:r w:rsidRPr="00A465B3">
        <w:rPr>
          <w:rFonts w:hint="cs"/>
          <w:w w:val="101"/>
          <w:rtl/>
          <w:lang w:bidi="ar-EG"/>
        </w:rPr>
        <w:t xml:space="preserve">ب ثلث هؤلاء من مجالس الولايات وثلث </w:t>
      </w:r>
      <w:r w:rsidR="00916B0A" w:rsidRPr="00A465B3">
        <w:rPr>
          <w:rFonts w:hint="cs"/>
          <w:w w:val="101"/>
          <w:rtl/>
          <w:lang w:bidi="ar-EG"/>
        </w:rPr>
        <w:t>آ</w:t>
      </w:r>
      <w:r w:rsidRPr="00A465B3">
        <w:rPr>
          <w:rFonts w:hint="cs"/>
          <w:w w:val="101"/>
          <w:rtl/>
          <w:lang w:bidi="ar-EG"/>
        </w:rPr>
        <w:t>خر من مجالس المناطق في كل ولاية. ونظراً لأن نظام المشاركة ينفذ أيضا</w:t>
      </w:r>
      <w:r w:rsidR="00916B0A" w:rsidRPr="00A465B3">
        <w:rPr>
          <w:rFonts w:hint="cs"/>
          <w:w w:val="101"/>
          <w:rtl/>
          <w:lang w:bidi="ar-EG"/>
        </w:rPr>
        <w:t>ً</w:t>
      </w:r>
      <w:r w:rsidRPr="00A465B3">
        <w:rPr>
          <w:rFonts w:hint="cs"/>
          <w:w w:val="101"/>
          <w:rtl/>
          <w:lang w:bidi="ar-EG"/>
        </w:rPr>
        <w:t xml:space="preserve"> في انتخابات مجالس الولايات، فإن هناك تمييز</w:t>
      </w:r>
      <w:r w:rsidR="00C42262">
        <w:rPr>
          <w:rFonts w:hint="cs"/>
          <w:w w:val="101"/>
          <w:rtl/>
          <w:lang w:bidi="ar-EG"/>
        </w:rPr>
        <w:t>اً</w:t>
      </w:r>
      <w:r w:rsidRPr="00A465B3">
        <w:rPr>
          <w:rFonts w:hint="cs"/>
          <w:w w:val="101"/>
          <w:rtl/>
          <w:lang w:bidi="ar-EG"/>
        </w:rPr>
        <w:t xml:space="preserve"> إيجابي</w:t>
      </w:r>
      <w:r w:rsidR="00C42262">
        <w:rPr>
          <w:rFonts w:hint="cs"/>
          <w:w w:val="101"/>
          <w:rtl/>
          <w:lang w:bidi="ar-EG"/>
        </w:rPr>
        <w:t>اً</w:t>
      </w:r>
      <w:r w:rsidRPr="00A465B3">
        <w:rPr>
          <w:rFonts w:hint="cs"/>
          <w:w w:val="101"/>
          <w:rtl/>
          <w:lang w:bidi="ar-EG"/>
        </w:rPr>
        <w:t xml:space="preserve"> لصالح المرأة في مجلس الشيوخ أيضاً.</w:t>
      </w:r>
    </w:p>
    <w:p w:rsidR="006B1A13" w:rsidRPr="000C6145" w:rsidRDefault="00287C67" w:rsidP="00916B0A">
      <w:pPr>
        <w:pStyle w:val="SingleTxt"/>
        <w:jc w:val="left"/>
        <w:rPr>
          <w:rFonts w:hint="cs"/>
          <w:b/>
          <w:bCs/>
          <w:rtl/>
          <w:lang w:bidi="ar-EG"/>
        </w:rPr>
      </w:pPr>
      <w:r>
        <w:rPr>
          <w:rtl/>
          <w:lang w:bidi="ar-EG"/>
        </w:rPr>
        <w:br w:type="page"/>
      </w:r>
      <w:r w:rsidR="006B1A13" w:rsidRPr="00916B0A">
        <w:rPr>
          <w:rFonts w:hint="cs"/>
          <w:rtl/>
          <w:lang w:bidi="ar-EG"/>
        </w:rPr>
        <w:t>الجدول 8</w:t>
      </w:r>
      <w:r w:rsidR="00916B0A">
        <w:rPr>
          <w:rtl/>
          <w:lang w:bidi="ar-EG"/>
        </w:rPr>
        <w:br/>
      </w:r>
      <w:r w:rsidR="006B1A13" w:rsidRPr="000C6145">
        <w:rPr>
          <w:rFonts w:hint="cs"/>
          <w:b/>
          <w:bCs/>
          <w:rtl/>
          <w:lang w:bidi="ar-EG"/>
        </w:rPr>
        <w:t>الحد الأدنى لمقاعد المرأة في الجمعية الوطنية وحالة التنفيذ</w:t>
      </w:r>
    </w:p>
    <w:tbl>
      <w:tblPr>
        <w:bidiVisual/>
        <w:tblW w:w="0" w:type="auto"/>
        <w:tblInd w:w="1267" w:type="dxa"/>
        <w:tblLayout w:type="fixed"/>
        <w:tblCellMar>
          <w:left w:w="0" w:type="dxa"/>
          <w:right w:w="0" w:type="dxa"/>
        </w:tblCellMar>
        <w:tblLook w:val="0000" w:firstRow="0" w:lastRow="0" w:firstColumn="0" w:lastColumn="0" w:noHBand="0" w:noVBand="0"/>
      </w:tblPr>
      <w:tblGrid>
        <w:gridCol w:w="1046"/>
        <w:gridCol w:w="1254"/>
        <w:gridCol w:w="1030"/>
        <w:gridCol w:w="854"/>
        <w:gridCol w:w="1309"/>
        <w:gridCol w:w="783"/>
        <w:gridCol w:w="1046"/>
      </w:tblGrid>
      <w:tr w:rsidR="00916B0A" w:rsidRPr="00916B0A">
        <w:tblPrEx>
          <w:tblCellMar>
            <w:top w:w="0" w:type="dxa"/>
            <w:bottom w:w="0" w:type="dxa"/>
          </w:tblCellMar>
        </w:tblPrEx>
        <w:trPr>
          <w:cantSplit/>
          <w:tblHeader/>
        </w:trPr>
        <w:tc>
          <w:tcPr>
            <w:tcW w:w="1046" w:type="dxa"/>
            <w:tcBorders>
              <w:top w:val="single" w:sz="4" w:space="0" w:color="auto"/>
              <w:bottom w:val="single" w:sz="12" w:space="0" w:color="auto"/>
            </w:tcBorders>
            <w:shd w:val="clear" w:color="auto" w:fill="auto"/>
            <w:vAlign w:val="bottom"/>
          </w:tcPr>
          <w:p w:rsidR="00916B0A" w:rsidRPr="00916B0A" w:rsidRDefault="00916B0A" w:rsidP="00916B0A">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مجلس النواب</w:t>
            </w:r>
          </w:p>
        </w:tc>
        <w:tc>
          <w:tcPr>
            <w:tcW w:w="1254" w:type="dxa"/>
            <w:tcBorders>
              <w:top w:val="single" w:sz="4" w:space="0" w:color="auto"/>
              <w:bottom w:val="single" w:sz="12" w:space="0" w:color="auto"/>
            </w:tcBorders>
            <w:shd w:val="clear" w:color="auto" w:fill="auto"/>
            <w:vAlign w:val="bottom"/>
          </w:tcPr>
          <w:p w:rsidR="00916B0A" w:rsidRPr="00916B0A" w:rsidRDefault="00916B0A" w:rsidP="00916B0A">
            <w:pPr>
              <w:tabs>
                <w:tab w:val="left" w:pos="288"/>
                <w:tab w:val="left" w:pos="576"/>
                <w:tab w:val="left" w:pos="864"/>
                <w:tab w:val="left" w:pos="1152"/>
              </w:tabs>
              <w:spacing w:before="80" w:after="80" w:line="240" w:lineRule="exact"/>
              <w:ind w:right="144"/>
              <w:rPr>
                <w:rFonts w:hint="cs"/>
                <w:i/>
                <w:iCs/>
                <w:sz w:val="16"/>
                <w:szCs w:val="24"/>
                <w:rtl/>
                <w:lang w:bidi="ar-EG"/>
              </w:rPr>
            </w:pPr>
          </w:p>
        </w:tc>
        <w:tc>
          <w:tcPr>
            <w:tcW w:w="1030" w:type="dxa"/>
            <w:tcBorders>
              <w:top w:val="single" w:sz="4" w:space="0" w:color="auto"/>
              <w:bottom w:val="single" w:sz="12" w:space="0" w:color="auto"/>
            </w:tcBorders>
            <w:shd w:val="clear" w:color="auto" w:fill="auto"/>
            <w:vAlign w:val="bottom"/>
          </w:tcPr>
          <w:p w:rsidR="00916B0A" w:rsidRPr="00916B0A" w:rsidRDefault="00916B0A" w:rsidP="00916B0A">
            <w:pPr>
              <w:tabs>
                <w:tab w:val="left" w:pos="288"/>
                <w:tab w:val="left" w:pos="576"/>
                <w:tab w:val="left" w:pos="864"/>
                <w:tab w:val="left" w:pos="1152"/>
              </w:tabs>
              <w:spacing w:before="80" w:after="80" w:line="240" w:lineRule="exact"/>
              <w:ind w:right="144"/>
              <w:rPr>
                <w:rFonts w:hint="cs"/>
                <w:i/>
                <w:iCs/>
                <w:sz w:val="16"/>
                <w:szCs w:val="24"/>
                <w:rtl/>
                <w:lang w:bidi="ar-EG"/>
              </w:rPr>
            </w:pPr>
          </w:p>
        </w:tc>
        <w:tc>
          <w:tcPr>
            <w:tcW w:w="854" w:type="dxa"/>
            <w:tcBorders>
              <w:top w:val="single" w:sz="4" w:space="0" w:color="auto"/>
              <w:bottom w:val="single" w:sz="12" w:space="0" w:color="auto"/>
            </w:tcBorders>
            <w:shd w:val="clear" w:color="auto" w:fill="auto"/>
            <w:vAlign w:val="bottom"/>
          </w:tcPr>
          <w:p w:rsidR="00916B0A" w:rsidRPr="00916B0A" w:rsidRDefault="00916B0A" w:rsidP="00916B0A">
            <w:pPr>
              <w:tabs>
                <w:tab w:val="left" w:pos="288"/>
                <w:tab w:val="left" w:pos="576"/>
                <w:tab w:val="left" w:pos="864"/>
                <w:tab w:val="left" w:pos="1152"/>
              </w:tabs>
              <w:spacing w:before="80" w:after="80" w:line="240" w:lineRule="exact"/>
              <w:ind w:right="144"/>
              <w:rPr>
                <w:rFonts w:hint="cs"/>
                <w:i/>
                <w:iCs/>
                <w:sz w:val="16"/>
                <w:szCs w:val="24"/>
                <w:rtl/>
                <w:lang w:bidi="ar-EG"/>
              </w:rPr>
            </w:pPr>
          </w:p>
        </w:tc>
        <w:tc>
          <w:tcPr>
            <w:tcW w:w="1309" w:type="dxa"/>
            <w:tcBorders>
              <w:top w:val="single" w:sz="4" w:space="0" w:color="auto"/>
              <w:bottom w:val="single" w:sz="12" w:space="0" w:color="auto"/>
            </w:tcBorders>
            <w:shd w:val="clear" w:color="auto" w:fill="auto"/>
            <w:vAlign w:val="bottom"/>
          </w:tcPr>
          <w:p w:rsidR="00916B0A" w:rsidRPr="00916B0A" w:rsidRDefault="00916B0A" w:rsidP="00916B0A">
            <w:pPr>
              <w:tabs>
                <w:tab w:val="left" w:pos="288"/>
                <w:tab w:val="left" w:pos="576"/>
                <w:tab w:val="left" w:pos="864"/>
                <w:tab w:val="left" w:pos="1152"/>
              </w:tabs>
              <w:spacing w:before="80" w:after="80" w:line="240" w:lineRule="exact"/>
              <w:ind w:right="144"/>
              <w:rPr>
                <w:rFonts w:hint="cs"/>
                <w:i/>
                <w:iCs/>
                <w:sz w:val="16"/>
                <w:szCs w:val="24"/>
                <w:rtl/>
                <w:lang w:bidi="ar-EG"/>
              </w:rPr>
            </w:pPr>
          </w:p>
        </w:tc>
        <w:tc>
          <w:tcPr>
            <w:tcW w:w="783" w:type="dxa"/>
            <w:tcBorders>
              <w:top w:val="single" w:sz="4" w:space="0" w:color="auto"/>
              <w:bottom w:val="single" w:sz="12" w:space="0" w:color="auto"/>
            </w:tcBorders>
            <w:shd w:val="clear" w:color="auto" w:fill="auto"/>
            <w:vAlign w:val="bottom"/>
          </w:tcPr>
          <w:p w:rsidR="00916B0A" w:rsidRPr="00916B0A" w:rsidRDefault="00916B0A" w:rsidP="00916B0A">
            <w:pPr>
              <w:tabs>
                <w:tab w:val="left" w:pos="288"/>
                <w:tab w:val="left" w:pos="576"/>
                <w:tab w:val="left" w:pos="864"/>
                <w:tab w:val="left" w:pos="1152"/>
              </w:tabs>
              <w:spacing w:before="80" w:after="80" w:line="240" w:lineRule="exact"/>
              <w:ind w:right="144"/>
              <w:rPr>
                <w:rFonts w:hint="cs"/>
                <w:i/>
                <w:iCs/>
                <w:sz w:val="16"/>
                <w:szCs w:val="24"/>
                <w:rtl/>
                <w:lang w:bidi="ar-EG"/>
              </w:rPr>
            </w:pPr>
          </w:p>
        </w:tc>
        <w:tc>
          <w:tcPr>
            <w:tcW w:w="1046" w:type="dxa"/>
            <w:tcBorders>
              <w:top w:val="single" w:sz="4" w:space="0" w:color="auto"/>
              <w:bottom w:val="single" w:sz="12" w:space="0" w:color="auto"/>
            </w:tcBorders>
            <w:shd w:val="clear" w:color="auto" w:fill="auto"/>
            <w:vAlign w:val="bottom"/>
          </w:tcPr>
          <w:p w:rsidR="00916B0A" w:rsidRPr="00916B0A" w:rsidRDefault="00916B0A" w:rsidP="00916B0A">
            <w:pPr>
              <w:tabs>
                <w:tab w:val="left" w:pos="288"/>
                <w:tab w:val="left" w:pos="576"/>
                <w:tab w:val="left" w:pos="864"/>
                <w:tab w:val="left" w:pos="1152"/>
              </w:tabs>
              <w:spacing w:before="80" w:after="80" w:line="240" w:lineRule="exact"/>
              <w:ind w:right="144"/>
              <w:rPr>
                <w:rFonts w:hint="cs"/>
                <w:i/>
                <w:iCs/>
                <w:sz w:val="16"/>
                <w:szCs w:val="24"/>
                <w:rtl/>
                <w:lang w:bidi="ar-EG"/>
              </w:rPr>
            </w:pPr>
          </w:p>
        </w:tc>
      </w:tr>
      <w:tr w:rsidR="00916B0A" w:rsidRPr="00916B0A">
        <w:tblPrEx>
          <w:tblCellMar>
            <w:top w:w="0" w:type="dxa"/>
            <w:bottom w:w="0" w:type="dxa"/>
          </w:tblCellMar>
        </w:tblPrEx>
        <w:trPr>
          <w:cantSplit/>
          <w:trHeight w:hRule="exact" w:val="115"/>
          <w:tblHeader/>
        </w:trPr>
        <w:tc>
          <w:tcPr>
            <w:tcW w:w="1046" w:type="dxa"/>
            <w:tcBorders>
              <w:top w:val="single" w:sz="12" w:space="0" w:color="auto"/>
            </w:tcBorders>
            <w:shd w:val="clear" w:color="auto" w:fill="auto"/>
            <w:vAlign w:val="bottom"/>
          </w:tcPr>
          <w:p w:rsidR="00916B0A" w:rsidRPr="00916B0A" w:rsidRDefault="00916B0A" w:rsidP="00916B0A">
            <w:pPr>
              <w:tabs>
                <w:tab w:val="left" w:pos="288"/>
                <w:tab w:val="left" w:pos="576"/>
                <w:tab w:val="left" w:pos="864"/>
                <w:tab w:val="left" w:pos="1152"/>
              </w:tabs>
              <w:spacing w:before="40" w:after="80" w:line="240" w:lineRule="exact"/>
              <w:ind w:right="40"/>
              <w:rPr>
                <w:rFonts w:hint="cs"/>
                <w:sz w:val="16"/>
                <w:szCs w:val="24"/>
                <w:rtl/>
                <w:lang w:bidi="ar-EG"/>
              </w:rPr>
            </w:pPr>
          </w:p>
        </w:tc>
        <w:tc>
          <w:tcPr>
            <w:tcW w:w="1254" w:type="dxa"/>
            <w:tcBorders>
              <w:top w:val="single" w:sz="12" w:space="0" w:color="auto"/>
            </w:tcBorders>
            <w:shd w:val="clear" w:color="auto" w:fill="auto"/>
            <w:vAlign w:val="bottom"/>
          </w:tcPr>
          <w:p w:rsidR="00916B0A" w:rsidRPr="00916B0A" w:rsidRDefault="00916B0A" w:rsidP="00916B0A">
            <w:pPr>
              <w:tabs>
                <w:tab w:val="left" w:pos="288"/>
                <w:tab w:val="left" w:pos="576"/>
                <w:tab w:val="left" w:pos="864"/>
                <w:tab w:val="left" w:pos="1152"/>
              </w:tabs>
              <w:spacing w:before="40" w:after="80" w:line="240" w:lineRule="exact"/>
              <w:ind w:right="144"/>
              <w:rPr>
                <w:rFonts w:hint="cs"/>
                <w:sz w:val="16"/>
                <w:szCs w:val="24"/>
                <w:rtl/>
                <w:lang w:bidi="ar-EG"/>
              </w:rPr>
            </w:pPr>
          </w:p>
        </w:tc>
        <w:tc>
          <w:tcPr>
            <w:tcW w:w="1030" w:type="dxa"/>
            <w:tcBorders>
              <w:top w:val="single" w:sz="12" w:space="0" w:color="auto"/>
            </w:tcBorders>
            <w:shd w:val="clear" w:color="auto" w:fill="auto"/>
            <w:vAlign w:val="bottom"/>
          </w:tcPr>
          <w:p w:rsidR="00916B0A" w:rsidRPr="00916B0A" w:rsidRDefault="00916B0A" w:rsidP="00916B0A">
            <w:pPr>
              <w:tabs>
                <w:tab w:val="left" w:pos="288"/>
                <w:tab w:val="left" w:pos="576"/>
                <w:tab w:val="left" w:pos="864"/>
                <w:tab w:val="left" w:pos="1152"/>
              </w:tabs>
              <w:spacing w:before="40" w:after="80" w:line="240" w:lineRule="exact"/>
              <w:ind w:right="144"/>
              <w:rPr>
                <w:rFonts w:hint="cs"/>
                <w:sz w:val="16"/>
                <w:szCs w:val="24"/>
                <w:rtl/>
                <w:lang w:bidi="ar-EG"/>
              </w:rPr>
            </w:pPr>
          </w:p>
        </w:tc>
        <w:tc>
          <w:tcPr>
            <w:tcW w:w="854" w:type="dxa"/>
            <w:tcBorders>
              <w:top w:val="single" w:sz="12" w:space="0" w:color="auto"/>
            </w:tcBorders>
            <w:shd w:val="clear" w:color="auto" w:fill="auto"/>
            <w:vAlign w:val="bottom"/>
          </w:tcPr>
          <w:p w:rsidR="00916B0A" w:rsidRPr="00916B0A" w:rsidRDefault="00916B0A" w:rsidP="00916B0A">
            <w:pPr>
              <w:tabs>
                <w:tab w:val="left" w:pos="288"/>
                <w:tab w:val="left" w:pos="576"/>
                <w:tab w:val="left" w:pos="864"/>
                <w:tab w:val="left" w:pos="1152"/>
              </w:tabs>
              <w:spacing w:before="40" w:after="80" w:line="240" w:lineRule="exact"/>
              <w:ind w:right="144"/>
              <w:rPr>
                <w:rFonts w:hint="cs"/>
                <w:sz w:val="16"/>
                <w:szCs w:val="24"/>
                <w:rtl/>
                <w:lang w:bidi="ar-EG"/>
              </w:rPr>
            </w:pPr>
          </w:p>
        </w:tc>
        <w:tc>
          <w:tcPr>
            <w:tcW w:w="1309" w:type="dxa"/>
            <w:tcBorders>
              <w:top w:val="single" w:sz="12" w:space="0" w:color="auto"/>
            </w:tcBorders>
            <w:shd w:val="clear" w:color="auto" w:fill="auto"/>
            <w:vAlign w:val="bottom"/>
          </w:tcPr>
          <w:p w:rsidR="00916B0A" w:rsidRPr="00916B0A" w:rsidRDefault="00916B0A" w:rsidP="00916B0A">
            <w:pPr>
              <w:tabs>
                <w:tab w:val="left" w:pos="288"/>
                <w:tab w:val="left" w:pos="576"/>
                <w:tab w:val="left" w:pos="864"/>
                <w:tab w:val="left" w:pos="1152"/>
              </w:tabs>
              <w:spacing w:before="40" w:after="80" w:line="240" w:lineRule="exact"/>
              <w:ind w:right="144"/>
              <w:rPr>
                <w:rFonts w:hint="cs"/>
                <w:sz w:val="16"/>
                <w:szCs w:val="24"/>
                <w:rtl/>
                <w:lang w:bidi="ar-EG"/>
              </w:rPr>
            </w:pPr>
          </w:p>
        </w:tc>
        <w:tc>
          <w:tcPr>
            <w:tcW w:w="783" w:type="dxa"/>
            <w:tcBorders>
              <w:top w:val="single" w:sz="12" w:space="0" w:color="auto"/>
            </w:tcBorders>
            <w:shd w:val="clear" w:color="auto" w:fill="auto"/>
            <w:vAlign w:val="bottom"/>
          </w:tcPr>
          <w:p w:rsidR="00916B0A" w:rsidRPr="00916B0A" w:rsidRDefault="00916B0A" w:rsidP="00916B0A">
            <w:pPr>
              <w:tabs>
                <w:tab w:val="left" w:pos="288"/>
                <w:tab w:val="left" w:pos="576"/>
                <w:tab w:val="left" w:pos="864"/>
                <w:tab w:val="left" w:pos="1152"/>
              </w:tabs>
              <w:spacing w:before="40" w:after="80" w:line="240" w:lineRule="exact"/>
              <w:ind w:right="144"/>
              <w:rPr>
                <w:rFonts w:hint="cs"/>
                <w:sz w:val="16"/>
                <w:szCs w:val="24"/>
                <w:rtl/>
                <w:lang w:bidi="ar-EG"/>
              </w:rPr>
            </w:pPr>
          </w:p>
        </w:tc>
        <w:tc>
          <w:tcPr>
            <w:tcW w:w="1046" w:type="dxa"/>
            <w:tcBorders>
              <w:top w:val="single" w:sz="12" w:space="0" w:color="auto"/>
            </w:tcBorders>
            <w:shd w:val="clear" w:color="auto" w:fill="auto"/>
            <w:vAlign w:val="bottom"/>
          </w:tcPr>
          <w:p w:rsidR="00916B0A" w:rsidRPr="00916B0A" w:rsidRDefault="00916B0A" w:rsidP="00916B0A">
            <w:pPr>
              <w:tabs>
                <w:tab w:val="left" w:pos="288"/>
                <w:tab w:val="left" w:pos="576"/>
                <w:tab w:val="left" w:pos="864"/>
                <w:tab w:val="left" w:pos="1152"/>
              </w:tabs>
              <w:spacing w:before="40" w:after="80" w:line="240" w:lineRule="exact"/>
              <w:ind w:right="144"/>
              <w:rPr>
                <w:rFonts w:hint="cs"/>
                <w:sz w:val="16"/>
                <w:szCs w:val="24"/>
                <w:rtl/>
                <w:lang w:bidi="ar-EG"/>
              </w:rPr>
            </w:pPr>
          </w:p>
        </w:tc>
      </w:tr>
      <w:tr w:rsidR="00C42262" w:rsidRPr="00916B0A">
        <w:tblPrEx>
          <w:tblCellMar>
            <w:top w:w="0" w:type="dxa"/>
            <w:bottom w:w="0" w:type="dxa"/>
          </w:tblCellMar>
        </w:tblPrEx>
        <w:trPr>
          <w:cantSplit/>
        </w:trPr>
        <w:tc>
          <w:tcPr>
            <w:tcW w:w="1046" w:type="dxa"/>
            <w:shd w:val="clear" w:color="auto" w:fill="auto"/>
            <w:vAlign w:val="bottom"/>
          </w:tcPr>
          <w:p w:rsidR="00C42262" w:rsidRPr="00916B0A" w:rsidRDefault="00C42262" w:rsidP="00916B0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جميع المقاعد</w:t>
            </w:r>
          </w:p>
        </w:tc>
        <w:tc>
          <w:tcPr>
            <w:tcW w:w="1254" w:type="dxa"/>
            <w:shd w:val="clear" w:color="auto" w:fill="auto"/>
            <w:vAlign w:val="bottom"/>
          </w:tcPr>
          <w:p w:rsidR="00C42262" w:rsidRPr="00916B0A" w:rsidRDefault="00C42262" w:rsidP="00916B0A">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حصة كل ولاية</w:t>
            </w:r>
          </w:p>
        </w:tc>
        <w:tc>
          <w:tcPr>
            <w:tcW w:w="1030" w:type="dxa"/>
            <w:shd w:val="clear" w:color="auto" w:fill="auto"/>
            <w:vAlign w:val="bottom"/>
          </w:tcPr>
          <w:p w:rsidR="00C42262" w:rsidRPr="00916B0A" w:rsidRDefault="00C42262" w:rsidP="00916B0A">
            <w:pPr>
              <w:tabs>
                <w:tab w:val="left" w:pos="288"/>
                <w:tab w:val="left" w:pos="576"/>
                <w:tab w:val="left" w:pos="864"/>
                <w:tab w:val="left" w:pos="1152"/>
              </w:tabs>
              <w:spacing w:before="40" w:after="80" w:line="240" w:lineRule="exact"/>
              <w:ind w:right="144"/>
              <w:jc w:val="center"/>
              <w:rPr>
                <w:rFonts w:hint="cs"/>
                <w:sz w:val="16"/>
                <w:szCs w:val="24"/>
                <w:rtl/>
                <w:lang w:bidi="ar-EG"/>
              </w:rPr>
            </w:pPr>
          </w:p>
        </w:tc>
        <w:tc>
          <w:tcPr>
            <w:tcW w:w="2163" w:type="dxa"/>
            <w:gridSpan w:val="2"/>
            <w:shd w:val="clear" w:color="auto" w:fill="auto"/>
            <w:vAlign w:val="bottom"/>
          </w:tcPr>
          <w:p w:rsidR="00C42262" w:rsidRPr="00916B0A" w:rsidRDefault="00C42262" w:rsidP="00A465B3">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العضوات في البرلمان الأول</w:t>
            </w:r>
          </w:p>
        </w:tc>
        <w:tc>
          <w:tcPr>
            <w:tcW w:w="1829" w:type="dxa"/>
            <w:gridSpan w:val="2"/>
            <w:shd w:val="clear" w:color="auto" w:fill="auto"/>
            <w:vAlign w:val="bottom"/>
          </w:tcPr>
          <w:p w:rsidR="00C42262" w:rsidRPr="00916B0A" w:rsidRDefault="00C42262" w:rsidP="00A465B3">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العضوات في البرلمان الثاني</w:t>
            </w:r>
          </w:p>
        </w:tc>
      </w:tr>
      <w:tr w:rsidR="00C42262" w:rsidRPr="00916B0A">
        <w:tblPrEx>
          <w:tblCellMar>
            <w:top w:w="0" w:type="dxa"/>
            <w:bottom w:w="0" w:type="dxa"/>
          </w:tblCellMar>
        </w:tblPrEx>
        <w:trPr>
          <w:cantSplit/>
        </w:trPr>
        <w:tc>
          <w:tcPr>
            <w:tcW w:w="1046" w:type="dxa"/>
            <w:shd w:val="clear" w:color="auto" w:fill="auto"/>
            <w:vAlign w:val="bottom"/>
          </w:tcPr>
          <w:p w:rsidR="00C42262" w:rsidRPr="00916B0A" w:rsidRDefault="00C42262" w:rsidP="00916B0A">
            <w:pPr>
              <w:tabs>
                <w:tab w:val="left" w:pos="288"/>
                <w:tab w:val="left" w:pos="576"/>
                <w:tab w:val="left" w:pos="864"/>
                <w:tab w:val="left" w:pos="1152"/>
              </w:tabs>
              <w:spacing w:before="40" w:after="80" w:line="240" w:lineRule="exact"/>
              <w:ind w:right="40"/>
              <w:rPr>
                <w:rFonts w:hint="cs"/>
                <w:sz w:val="16"/>
                <w:szCs w:val="24"/>
                <w:rtl/>
                <w:lang w:bidi="ar-EG"/>
              </w:rPr>
            </w:pPr>
          </w:p>
        </w:tc>
        <w:tc>
          <w:tcPr>
            <w:tcW w:w="1254" w:type="dxa"/>
            <w:shd w:val="clear" w:color="auto" w:fill="auto"/>
            <w:vAlign w:val="bottom"/>
          </w:tcPr>
          <w:p w:rsidR="00C42262" w:rsidRPr="00916B0A" w:rsidRDefault="00C120D5" w:rsidP="00916B0A">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عدد الولايات</w:t>
            </w:r>
          </w:p>
        </w:tc>
        <w:tc>
          <w:tcPr>
            <w:tcW w:w="1030" w:type="dxa"/>
            <w:shd w:val="clear" w:color="auto" w:fill="auto"/>
            <w:vAlign w:val="bottom"/>
          </w:tcPr>
          <w:p w:rsidR="00C42262" w:rsidRPr="00916B0A" w:rsidRDefault="00C42262" w:rsidP="00916B0A">
            <w:pPr>
              <w:tabs>
                <w:tab w:val="left" w:pos="288"/>
                <w:tab w:val="left" w:pos="576"/>
                <w:tab w:val="left" w:pos="864"/>
                <w:tab w:val="left" w:pos="1152"/>
              </w:tabs>
              <w:spacing w:before="40" w:after="80" w:line="240" w:lineRule="exact"/>
              <w:ind w:right="144"/>
              <w:jc w:val="center"/>
              <w:rPr>
                <w:rFonts w:hint="cs"/>
                <w:sz w:val="16"/>
                <w:szCs w:val="24"/>
                <w:rtl/>
                <w:lang w:bidi="ar-EG"/>
              </w:rPr>
            </w:pPr>
          </w:p>
        </w:tc>
        <w:tc>
          <w:tcPr>
            <w:tcW w:w="854" w:type="dxa"/>
            <w:shd w:val="clear" w:color="auto" w:fill="auto"/>
            <w:vAlign w:val="bottom"/>
          </w:tcPr>
          <w:p w:rsidR="00C42262" w:rsidRPr="00916B0A" w:rsidRDefault="00C42262" w:rsidP="00A465B3">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العدد</w:t>
            </w:r>
          </w:p>
        </w:tc>
        <w:tc>
          <w:tcPr>
            <w:tcW w:w="1309" w:type="dxa"/>
            <w:shd w:val="clear" w:color="auto" w:fill="auto"/>
            <w:vAlign w:val="bottom"/>
          </w:tcPr>
          <w:p w:rsidR="00C42262" w:rsidRPr="00916B0A" w:rsidRDefault="00C42262" w:rsidP="00A465B3">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النسبة المئوية</w:t>
            </w:r>
          </w:p>
        </w:tc>
        <w:tc>
          <w:tcPr>
            <w:tcW w:w="783" w:type="dxa"/>
            <w:shd w:val="clear" w:color="auto" w:fill="auto"/>
            <w:vAlign w:val="bottom"/>
          </w:tcPr>
          <w:p w:rsidR="00C42262" w:rsidRPr="00916B0A" w:rsidRDefault="00C42262" w:rsidP="00A465B3">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العدد</w:t>
            </w:r>
          </w:p>
        </w:tc>
        <w:tc>
          <w:tcPr>
            <w:tcW w:w="1046" w:type="dxa"/>
            <w:shd w:val="clear" w:color="auto" w:fill="auto"/>
            <w:vAlign w:val="bottom"/>
          </w:tcPr>
          <w:p w:rsidR="00C42262" w:rsidRPr="00916B0A" w:rsidRDefault="00C42262" w:rsidP="00A465B3">
            <w:pPr>
              <w:tabs>
                <w:tab w:val="left" w:pos="288"/>
                <w:tab w:val="left" w:pos="576"/>
                <w:tab w:val="left" w:pos="864"/>
                <w:tab w:val="left" w:pos="1152"/>
              </w:tabs>
              <w:spacing w:before="40" w:after="80" w:line="240" w:lineRule="exact"/>
              <w:ind w:right="144"/>
              <w:jc w:val="center"/>
              <w:rPr>
                <w:rFonts w:hint="cs"/>
                <w:sz w:val="16"/>
                <w:szCs w:val="24"/>
                <w:rtl/>
                <w:lang w:bidi="ar-EG"/>
              </w:rPr>
            </w:pPr>
            <w:r>
              <w:rPr>
                <w:rFonts w:hint="cs"/>
                <w:sz w:val="16"/>
                <w:szCs w:val="24"/>
                <w:rtl/>
                <w:lang w:bidi="ar-EG"/>
              </w:rPr>
              <w:t>النسبة المئوية</w:t>
            </w:r>
          </w:p>
        </w:tc>
      </w:tr>
      <w:tr w:rsidR="00916B0A" w:rsidRPr="00916B0A">
        <w:tblPrEx>
          <w:tblCellMar>
            <w:top w:w="0" w:type="dxa"/>
            <w:bottom w:w="0" w:type="dxa"/>
          </w:tblCellMar>
        </w:tblPrEx>
        <w:trPr>
          <w:cantSplit/>
        </w:trPr>
        <w:tc>
          <w:tcPr>
            <w:tcW w:w="1046" w:type="dxa"/>
            <w:shd w:val="clear" w:color="auto" w:fill="auto"/>
            <w:vAlign w:val="bottom"/>
          </w:tcPr>
          <w:p w:rsidR="00916B0A" w:rsidRPr="00916B0A" w:rsidRDefault="00A465B3" w:rsidP="00916B0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249</w:t>
            </w:r>
          </w:p>
        </w:tc>
        <w:tc>
          <w:tcPr>
            <w:tcW w:w="1254" w:type="dxa"/>
            <w:shd w:val="clear" w:color="auto" w:fill="auto"/>
            <w:vAlign w:val="bottom"/>
          </w:tcPr>
          <w:p w:rsidR="00916B0A" w:rsidRPr="00916B0A" w:rsidRDefault="00A465B3" w:rsidP="00916B0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w:t>
            </w:r>
          </w:p>
        </w:tc>
        <w:tc>
          <w:tcPr>
            <w:tcW w:w="1030" w:type="dxa"/>
            <w:shd w:val="clear" w:color="auto" w:fill="auto"/>
            <w:vAlign w:val="bottom"/>
          </w:tcPr>
          <w:p w:rsidR="00916B0A" w:rsidRPr="00916B0A" w:rsidRDefault="00A465B3" w:rsidP="00916B0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34</w:t>
            </w:r>
          </w:p>
        </w:tc>
        <w:tc>
          <w:tcPr>
            <w:tcW w:w="854" w:type="dxa"/>
            <w:shd w:val="clear" w:color="auto" w:fill="auto"/>
            <w:vAlign w:val="bottom"/>
          </w:tcPr>
          <w:p w:rsidR="00916B0A" w:rsidRPr="00916B0A" w:rsidRDefault="00A465B3" w:rsidP="00916B0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68</w:t>
            </w:r>
          </w:p>
        </w:tc>
        <w:tc>
          <w:tcPr>
            <w:tcW w:w="1309" w:type="dxa"/>
            <w:shd w:val="clear" w:color="auto" w:fill="auto"/>
            <w:vAlign w:val="bottom"/>
          </w:tcPr>
          <w:p w:rsidR="00916B0A" w:rsidRPr="00916B0A" w:rsidRDefault="00A465B3" w:rsidP="00916B0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27.3</w:t>
            </w:r>
          </w:p>
        </w:tc>
        <w:tc>
          <w:tcPr>
            <w:tcW w:w="783" w:type="dxa"/>
            <w:shd w:val="clear" w:color="auto" w:fill="auto"/>
            <w:vAlign w:val="bottom"/>
          </w:tcPr>
          <w:p w:rsidR="00916B0A" w:rsidRPr="00916B0A" w:rsidRDefault="00A465B3" w:rsidP="00916B0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69</w:t>
            </w:r>
          </w:p>
        </w:tc>
        <w:tc>
          <w:tcPr>
            <w:tcW w:w="1046" w:type="dxa"/>
            <w:shd w:val="clear" w:color="auto" w:fill="auto"/>
            <w:vAlign w:val="bottom"/>
          </w:tcPr>
          <w:p w:rsidR="00916B0A" w:rsidRPr="00916B0A" w:rsidRDefault="00A465B3" w:rsidP="00916B0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27.7</w:t>
            </w:r>
          </w:p>
        </w:tc>
      </w:tr>
      <w:tr w:rsidR="00916B0A" w:rsidRPr="00916B0A">
        <w:tblPrEx>
          <w:tblCellMar>
            <w:top w:w="0" w:type="dxa"/>
            <w:bottom w:w="0" w:type="dxa"/>
          </w:tblCellMar>
        </w:tblPrEx>
        <w:trPr>
          <w:cantSplit/>
        </w:trPr>
        <w:tc>
          <w:tcPr>
            <w:tcW w:w="1046" w:type="dxa"/>
            <w:shd w:val="clear" w:color="auto" w:fill="auto"/>
            <w:vAlign w:val="bottom"/>
          </w:tcPr>
          <w:p w:rsidR="00916B0A" w:rsidRPr="00916B0A" w:rsidRDefault="00A465B3" w:rsidP="00916B0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مجلس الشيوخ</w:t>
            </w:r>
          </w:p>
        </w:tc>
        <w:tc>
          <w:tcPr>
            <w:tcW w:w="1254" w:type="dxa"/>
            <w:shd w:val="clear" w:color="auto" w:fill="auto"/>
            <w:vAlign w:val="bottom"/>
          </w:tcPr>
          <w:p w:rsidR="00916B0A" w:rsidRPr="00916B0A" w:rsidRDefault="00916B0A" w:rsidP="00916B0A">
            <w:pPr>
              <w:tabs>
                <w:tab w:val="left" w:pos="288"/>
                <w:tab w:val="left" w:pos="576"/>
                <w:tab w:val="left" w:pos="864"/>
                <w:tab w:val="left" w:pos="1152"/>
              </w:tabs>
              <w:spacing w:before="40" w:after="80" w:line="240" w:lineRule="exact"/>
              <w:ind w:right="144"/>
              <w:rPr>
                <w:rFonts w:hint="cs"/>
                <w:sz w:val="16"/>
                <w:szCs w:val="24"/>
                <w:rtl/>
                <w:lang w:bidi="ar-EG"/>
              </w:rPr>
            </w:pPr>
          </w:p>
        </w:tc>
        <w:tc>
          <w:tcPr>
            <w:tcW w:w="1030" w:type="dxa"/>
            <w:shd w:val="clear" w:color="auto" w:fill="auto"/>
            <w:vAlign w:val="bottom"/>
          </w:tcPr>
          <w:p w:rsidR="00916B0A" w:rsidRPr="00916B0A" w:rsidRDefault="00916B0A" w:rsidP="00916B0A">
            <w:pPr>
              <w:tabs>
                <w:tab w:val="left" w:pos="288"/>
                <w:tab w:val="left" w:pos="576"/>
                <w:tab w:val="left" w:pos="864"/>
                <w:tab w:val="left" w:pos="1152"/>
              </w:tabs>
              <w:spacing w:before="40" w:after="80" w:line="240" w:lineRule="exact"/>
              <w:ind w:right="144"/>
              <w:rPr>
                <w:rFonts w:hint="cs"/>
                <w:sz w:val="16"/>
                <w:szCs w:val="24"/>
                <w:rtl/>
                <w:lang w:bidi="ar-EG"/>
              </w:rPr>
            </w:pPr>
          </w:p>
        </w:tc>
        <w:tc>
          <w:tcPr>
            <w:tcW w:w="854" w:type="dxa"/>
            <w:shd w:val="clear" w:color="auto" w:fill="auto"/>
            <w:vAlign w:val="bottom"/>
          </w:tcPr>
          <w:p w:rsidR="00916B0A" w:rsidRPr="00916B0A" w:rsidRDefault="00916B0A" w:rsidP="00916B0A">
            <w:pPr>
              <w:tabs>
                <w:tab w:val="left" w:pos="288"/>
                <w:tab w:val="left" w:pos="576"/>
                <w:tab w:val="left" w:pos="864"/>
                <w:tab w:val="left" w:pos="1152"/>
              </w:tabs>
              <w:spacing w:before="40" w:after="80" w:line="240" w:lineRule="exact"/>
              <w:ind w:right="144"/>
              <w:rPr>
                <w:rFonts w:hint="cs"/>
                <w:sz w:val="16"/>
                <w:szCs w:val="24"/>
                <w:rtl/>
                <w:lang w:bidi="ar-EG"/>
              </w:rPr>
            </w:pPr>
          </w:p>
        </w:tc>
        <w:tc>
          <w:tcPr>
            <w:tcW w:w="1309" w:type="dxa"/>
            <w:shd w:val="clear" w:color="auto" w:fill="auto"/>
            <w:vAlign w:val="bottom"/>
          </w:tcPr>
          <w:p w:rsidR="00916B0A" w:rsidRPr="00916B0A" w:rsidRDefault="00916B0A" w:rsidP="00916B0A">
            <w:pPr>
              <w:tabs>
                <w:tab w:val="left" w:pos="288"/>
                <w:tab w:val="left" w:pos="576"/>
                <w:tab w:val="left" w:pos="864"/>
                <w:tab w:val="left" w:pos="1152"/>
              </w:tabs>
              <w:spacing w:before="40" w:after="80" w:line="240" w:lineRule="exact"/>
              <w:ind w:right="144"/>
              <w:rPr>
                <w:rFonts w:hint="cs"/>
                <w:sz w:val="16"/>
                <w:szCs w:val="24"/>
                <w:rtl/>
                <w:lang w:bidi="ar-EG"/>
              </w:rPr>
            </w:pPr>
          </w:p>
        </w:tc>
        <w:tc>
          <w:tcPr>
            <w:tcW w:w="783" w:type="dxa"/>
            <w:shd w:val="clear" w:color="auto" w:fill="auto"/>
            <w:vAlign w:val="bottom"/>
          </w:tcPr>
          <w:p w:rsidR="00916B0A" w:rsidRPr="00916B0A" w:rsidRDefault="00916B0A" w:rsidP="00916B0A">
            <w:pPr>
              <w:tabs>
                <w:tab w:val="left" w:pos="288"/>
                <w:tab w:val="left" w:pos="576"/>
                <w:tab w:val="left" w:pos="864"/>
                <w:tab w:val="left" w:pos="1152"/>
              </w:tabs>
              <w:spacing w:before="40" w:after="80" w:line="240" w:lineRule="exact"/>
              <w:ind w:right="144"/>
              <w:rPr>
                <w:rFonts w:hint="cs"/>
                <w:sz w:val="16"/>
                <w:szCs w:val="24"/>
                <w:rtl/>
                <w:lang w:bidi="ar-EG"/>
              </w:rPr>
            </w:pPr>
          </w:p>
        </w:tc>
        <w:tc>
          <w:tcPr>
            <w:tcW w:w="1046" w:type="dxa"/>
            <w:shd w:val="clear" w:color="auto" w:fill="auto"/>
            <w:vAlign w:val="bottom"/>
          </w:tcPr>
          <w:p w:rsidR="00916B0A" w:rsidRPr="00916B0A" w:rsidRDefault="00916B0A" w:rsidP="00916B0A">
            <w:pPr>
              <w:tabs>
                <w:tab w:val="left" w:pos="288"/>
                <w:tab w:val="left" w:pos="576"/>
                <w:tab w:val="left" w:pos="864"/>
                <w:tab w:val="left" w:pos="1152"/>
              </w:tabs>
              <w:spacing w:before="40" w:after="80" w:line="240" w:lineRule="exact"/>
              <w:ind w:right="144"/>
              <w:rPr>
                <w:rFonts w:hint="cs"/>
                <w:sz w:val="16"/>
                <w:szCs w:val="24"/>
                <w:rtl/>
                <w:lang w:bidi="ar-EG"/>
              </w:rPr>
            </w:pPr>
          </w:p>
        </w:tc>
      </w:tr>
      <w:tr w:rsidR="00916B0A" w:rsidRPr="00916B0A">
        <w:tblPrEx>
          <w:tblCellMar>
            <w:top w:w="0" w:type="dxa"/>
            <w:bottom w:w="0" w:type="dxa"/>
          </w:tblCellMar>
        </w:tblPrEx>
        <w:trPr>
          <w:cantSplit/>
        </w:trPr>
        <w:tc>
          <w:tcPr>
            <w:tcW w:w="1046" w:type="dxa"/>
            <w:tcBorders>
              <w:bottom w:val="single" w:sz="12" w:space="0" w:color="auto"/>
            </w:tcBorders>
            <w:shd w:val="clear" w:color="auto" w:fill="auto"/>
            <w:vAlign w:val="bottom"/>
          </w:tcPr>
          <w:p w:rsidR="00916B0A" w:rsidRPr="00916B0A" w:rsidRDefault="00A465B3" w:rsidP="00916B0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102</w:t>
            </w:r>
          </w:p>
        </w:tc>
        <w:tc>
          <w:tcPr>
            <w:tcW w:w="1254" w:type="dxa"/>
            <w:tcBorders>
              <w:bottom w:val="single" w:sz="12" w:space="0" w:color="auto"/>
            </w:tcBorders>
            <w:shd w:val="clear" w:color="auto" w:fill="auto"/>
            <w:vAlign w:val="bottom"/>
          </w:tcPr>
          <w:p w:rsidR="00916B0A" w:rsidRPr="00916B0A" w:rsidRDefault="00916B0A" w:rsidP="00916B0A">
            <w:pPr>
              <w:tabs>
                <w:tab w:val="left" w:pos="288"/>
                <w:tab w:val="left" w:pos="576"/>
                <w:tab w:val="left" w:pos="864"/>
                <w:tab w:val="left" w:pos="1152"/>
              </w:tabs>
              <w:spacing w:before="40" w:after="80" w:line="240" w:lineRule="exact"/>
              <w:ind w:right="144"/>
              <w:rPr>
                <w:rFonts w:hint="cs"/>
                <w:sz w:val="16"/>
                <w:szCs w:val="24"/>
                <w:rtl/>
                <w:lang w:bidi="ar-EG"/>
              </w:rPr>
            </w:pPr>
          </w:p>
        </w:tc>
        <w:tc>
          <w:tcPr>
            <w:tcW w:w="1030" w:type="dxa"/>
            <w:tcBorders>
              <w:bottom w:val="single" w:sz="12" w:space="0" w:color="auto"/>
            </w:tcBorders>
            <w:shd w:val="clear" w:color="auto" w:fill="auto"/>
            <w:vAlign w:val="bottom"/>
          </w:tcPr>
          <w:p w:rsidR="00916B0A" w:rsidRPr="00916B0A" w:rsidRDefault="00A465B3" w:rsidP="00916B0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17</w:t>
            </w:r>
          </w:p>
        </w:tc>
        <w:tc>
          <w:tcPr>
            <w:tcW w:w="854" w:type="dxa"/>
            <w:tcBorders>
              <w:bottom w:val="single" w:sz="12" w:space="0" w:color="auto"/>
            </w:tcBorders>
            <w:shd w:val="clear" w:color="auto" w:fill="auto"/>
            <w:vAlign w:val="bottom"/>
          </w:tcPr>
          <w:p w:rsidR="00916B0A" w:rsidRPr="00916B0A" w:rsidRDefault="00A465B3" w:rsidP="00916B0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23</w:t>
            </w:r>
          </w:p>
        </w:tc>
        <w:tc>
          <w:tcPr>
            <w:tcW w:w="1309" w:type="dxa"/>
            <w:tcBorders>
              <w:bottom w:val="single" w:sz="12" w:space="0" w:color="auto"/>
            </w:tcBorders>
            <w:shd w:val="clear" w:color="auto" w:fill="auto"/>
            <w:vAlign w:val="bottom"/>
          </w:tcPr>
          <w:p w:rsidR="00916B0A" w:rsidRPr="00916B0A" w:rsidRDefault="00A465B3" w:rsidP="00916B0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22.5</w:t>
            </w:r>
          </w:p>
        </w:tc>
        <w:tc>
          <w:tcPr>
            <w:tcW w:w="783" w:type="dxa"/>
            <w:tcBorders>
              <w:bottom w:val="single" w:sz="12" w:space="0" w:color="auto"/>
            </w:tcBorders>
            <w:shd w:val="clear" w:color="auto" w:fill="auto"/>
            <w:vAlign w:val="bottom"/>
          </w:tcPr>
          <w:p w:rsidR="00916B0A" w:rsidRPr="00916B0A" w:rsidRDefault="00A465B3" w:rsidP="00916B0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27</w:t>
            </w:r>
          </w:p>
        </w:tc>
        <w:tc>
          <w:tcPr>
            <w:tcW w:w="1046" w:type="dxa"/>
            <w:tcBorders>
              <w:bottom w:val="single" w:sz="12" w:space="0" w:color="auto"/>
            </w:tcBorders>
            <w:shd w:val="clear" w:color="auto" w:fill="auto"/>
            <w:vAlign w:val="bottom"/>
          </w:tcPr>
          <w:p w:rsidR="00916B0A" w:rsidRPr="00916B0A" w:rsidRDefault="00A465B3" w:rsidP="00916B0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26.7</w:t>
            </w:r>
          </w:p>
        </w:tc>
      </w:tr>
    </w:tbl>
    <w:p w:rsidR="00C120D5" w:rsidRPr="00C120D5" w:rsidRDefault="00C120D5" w:rsidP="00C120D5">
      <w:pPr>
        <w:pStyle w:val="SingleTxt"/>
        <w:spacing w:after="0" w:line="120" w:lineRule="exact"/>
        <w:rPr>
          <w:rFonts w:hint="cs"/>
          <w:sz w:val="10"/>
          <w:rtl/>
          <w:lang w:bidi="ar-EG"/>
        </w:rPr>
      </w:pPr>
    </w:p>
    <w:p w:rsidR="00C120D5" w:rsidRPr="00C120D5" w:rsidRDefault="00C120D5" w:rsidP="00C120D5">
      <w:pPr>
        <w:pStyle w:val="SingleTxt"/>
        <w:spacing w:after="0" w:line="120" w:lineRule="exact"/>
        <w:rPr>
          <w:rFonts w:hint="cs"/>
          <w:sz w:val="10"/>
          <w:rtl/>
          <w:lang w:bidi="ar-EG"/>
        </w:rPr>
      </w:pPr>
    </w:p>
    <w:p w:rsidR="006B1A13" w:rsidRDefault="006B1A13" w:rsidP="00C120D5">
      <w:pPr>
        <w:pStyle w:val="SingleTxt"/>
        <w:rPr>
          <w:rFonts w:hint="cs"/>
          <w:rtl/>
          <w:lang w:bidi="ar-EG"/>
        </w:rPr>
      </w:pPr>
      <w:r>
        <w:rPr>
          <w:rFonts w:hint="cs"/>
          <w:rtl/>
          <w:lang w:bidi="ar-EG"/>
        </w:rPr>
        <w:t>94</w:t>
      </w:r>
      <w:r w:rsidR="00A465B3">
        <w:rPr>
          <w:rFonts w:hint="cs"/>
          <w:rtl/>
          <w:lang w:bidi="ar-EG"/>
        </w:rPr>
        <w:t xml:space="preserve"> </w:t>
      </w:r>
      <w:r>
        <w:rPr>
          <w:rFonts w:hint="cs"/>
          <w:rtl/>
          <w:lang w:bidi="ar-EG"/>
        </w:rPr>
        <w:t>-</w:t>
      </w:r>
      <w:r>
        <w:rPr>
          <w:rFonts w:hint="cs"/>
          <w:rtl/>
          <w:lang w:bidi="ar-EG"/>
        </w:rPr>
        <w:tab/>
        <w:t>وقد زادت مشاركة المرأة في المجال السياسي بصورة ملفتة. ففي مؤتمر بون عام 2001، كانت المرأة تمثل 10</w:t>
      </w:r>
      <w:r w:rsidR="00A465B3">
        <w:rPr>
          <w:rFonts w:hint="cs"/>
          <w:rtl/>
          <w:lang w:bidi="ar-EG"/>
        </w:rPr>
        <w:t xml:space="preserve"> في المائة</w:t>
      </w:r>
      <w:r>
        <w:rPr>
          <w:rFonts w:hint="cs"/>
          <w:rtl/>
          <w:lang w:bidi="ar-EG"/>
        </w:rPr>
        <w:t xml:space="preserve"> من المف</w:t>
      </w:r>
      <w:r w:rsidR="00C120D5">
        <w:rPr>
          <w:rFonts w:hint="cs"/>
          <w:rtl/>
          <w:lang w:bidi="ar-EG"/>
        </w:rPr>
        <w:t>ا</w:t>
      </w:r>
      <w:r>
        <w:rPr>
          <w:rFonts w:hint="cs"/>
          <w:rtl/>
          <w:lang w:bidi="ar-EG"/>
        </w:rPr>
        <w:t>وضين، وفي عام 2002، أصبحت المرأة تمثل 12</w:t>
      </w:r>
      <w:r w:rsidR="00A465B3">
        <w:rPr>
          <w:rFonts w:hint="cs"/>
          <w:rtl/>
          <w:lang w:bidi="ar-EG"/>
        </w:rPr>
        <w:t xml:space="preserve"> في المائة</w:t>
      </w:r>
      <w:r>
        <w:rPr>
          <w:rFonts w:hint="cs"/>
          <w:rtl/>
          <w:lang w:bidi="ar-EG"/>
        </w:rPr>
        <w:t xml:space="preserve"> من أعضاء المجلس الأعلى الطارئ الذي </w:t>
      </w:r>
      <w:r w:rsidR="00A465B3">
        <w:rPr>
          <w:rFonts w:hint="cs"/>
          <w:rtl/>
          <w:lang w:bidi="ar-EG"/>
        </w:rPr>
        <w:t>ا</w:t>
      </w:r>
      <w:r>
        <w:rPr>
          <w:rFonts w:hint="cs"/>
          <w:rtl/>
          <w:lang w:bidi="ar-EG"/>
        </w:rPr>
        <w:t>ختار الحكومة الانتقالية. وفي المجلس الأعلى الدستوري عام 2004، كانت المرأة تمثل 20</w:t>
      </w:r>
      <w:r w:rsidR="00A465B3">
        <w:rPr>
          <w:rFonts w:hint="cs"/>
          <w:rtl/>
          <w:lang w:bidi="ar-EG"/>
        </w:rPr>
        <w:t xml:space="preserve"> في المائة</w:t>
      </w:r>
      <w:r>
        <w:rPr>
          <w:rFonts w:hint="cs"/>
          <w:rtl/>
          <w:lang w:bidi="ar-EG"/>
        </w:rPr>
        <w:t xml:space="preserve"> من المشاركين. وفي أول انتخابات لمجلس النواب عام 2005، خ</w:t>
      </w:r>
      <w:r w:rsidR="00A465B3">
        <w:rPr>
          <w:rFonts w:hint="cs"/>
          <w:rtl/>
          <w:lang w:bidi="ar-EG"/>
        </w:rPr>
        <w:t>ُ</w:t>
      </w:r>
      <w:r>
        <w:rPr>
          <w:rFonts w:hint="cs"/>
          <w:rtl/>
          <w:lang w:bidi="ar-EG"/>
        </w:rPr>
        <w:t>صص 28</w:t>
      </w:r>
      <w:r w:rsidR="00A465B3">
        <w:rPr>
          <w:rFonts w:hint="cs"/>
          <w:rtl/>
          <w:lang w:bidi="ar-EG"/>
        </w:rPr>
        <w:t xml:space="preserve"> في المائة</w:t>
      </w:r>
      <w:r>
        <w:rPr>
          <w:rFonts w:hint="cs"/>
          <w:rtl/>
          <w:lang w:bidi="ar-EG"/>
        </w:rPr>
        <w:t xml:space="preserve"> من المقاعد للمرأة. وبالمثل، شغلت المرأة 121 مقعداً من الحد الأدنى المخصص لها وهو 124 مقعداً في انتخابات عام 2005 لمجالس الولايات. وفي انتخابات عام 2009 لمجالس الولايات، وصل هذا العدد إلى 124 مقعداً. وشكلت المرأة أيضا 21</w:t>
      </w:r>
      <w:r w:rsidR="00A465B3">
        <w:rPr>
          <w:rFonts w:hint="cs"/>
          <w:rtl/>
          <w:lang w:bidi="ar-EG"/>
        </w:rPr>
        <w:t xml:space="preserve"> في المائة</w:t>
      </w:r>
      <w:r>
        <w:rPr>
          <w:rFonts w:hint="cs"/>
          <w:rtl/>
          <w:lang w:bidi="ar-EG"/>
        </w:rPr>
        <w:t xml:space="preserve"> من أعضاء مجلس السلام الاستشاري في ربيع عام 2010.</w:t>
      </w:r>
    </w:p>
    <w:p w:rsidR="006B1A13" w:rsidRDefault="006B1A13" w:rsidP="00C120D5">
      <w:pPr>
        <w:pStyle w:val="SingleTxt"/>
        <w:rPr>
          <w:rFonts w:hint="cs"/>
          <w:rtl/>
          <w:lang w:bidi="ar-EG"/>
        </w:rPr>
      </w:pPr>
      <w:r>
        <w:rPr>
          <w:rFonts w:hint="cs"/>
          <w:rtl/>
          <w:lang w:bidi="ar-EG"/>
        </w:rPr>
        <w:t>95</w:t>
      </w:r>
      <w:r w:rsidR="00A465B3">
        <w:rPr>
          <w:rFonts w:hint="cs"/>
          <w:rtl/>
          <w:lang w:bidi="ar-EG"/>
        </w:rPr>
        <w:t xml:space="preserve"> </w:t>
      </w:r>
      <w:r>
        <w:rPr>
          <w:rFonts w:hint="cs"/>
          <w:rtl/>
          <w:lang w:bidi="ar-EG"/>
        </w:rPr>
        <w:t>-</w:t>
      </w:r>
      <w:r>
        <w:rPr>
          <w:rFonts w:hint="cs"/>
          <w:rtl/>
          <w:lang w:bidi="ar-EG"/>
        </w:rPr>
        <w:tab/>
        <w:t xml:space="preserve">وحددت خطة العمل الوطنية للمرأة في أفغانستان نسبة مستهدفة </w:t>
      </w:r>
      <w:r w:rsidR="00C120D5">
        <w:rPr>
          <w:rFonts w:hint="cs"/>
          <w:rtl/>
          <w:lang w:bidi="ar-EG"/>
        </w:rPr>
        <w:t xml:space="preserve">للمرأة </w:t>
      </w:r>
      <w:r>
        <w:rPr>
          <w:rFonts w:hint="cs"/>
          <w:rtl/>
          <w:lang w:bidi="ar-EG"/>
        </w:rPr>
        <w:t>وهي 30</w:t>
      </w:r>
      <w:r w:rsidR="00C120D5">
        <w:rPr>
          <w:rFonts w:hint="eastAsia"/>
          <w:rtl/>
          <w:lang w:bidi="ar-EG"/>
        </w:rPr>
        <w:t> </w:t>
      </w:r>
      <w:r w:rsidR="00A465B3">
        <w:rPr>
          <w:rFonts w:hint="cs"/>
          <w:rtl/>
          <w:lang w:bidi="ar-EG"/>
        </w:rPr>
        <w:t>في المائة</w:t>
      </w:r>
      <w:r>
        <w:rPr>
          <w:rFonts w:hint="cs"/>
          <w:rtl/>
          <w:lang w:bidi="ar-EG"/>
        </w:rPr>
        <w:t xml:space="preserve"> في المناصب الحكومية حتى نهاية عام 2013. ولبلوغ هذا الهدف، ستتخذ الحكومة خطوات في اتجاه التمييز الإيجابي في العمل، بزيادة عدد المدرسات، وزيادة برامج بناء قدرة المرأة، والتركيز على تعليم المرأة، وتوفير المنح الدراسية للمرأة، وتنظيم برامج للتوعية بدور المرأة في مجتمعاتها. وتعمل اللجنة المستقلة للإصلاح الإداري والخدمة المدنية لبلوغ هذا الهدف في مجال العمل. ففي عام 2005، كانت مشاركة المرأة في الخدمة المدنية بنسبة 25.9</w:t>
      </w:r>
      <w:r w:rsidR="00A465B3">
        <w:rPr>
          <w:rFonts w:hint="cs"/>
          <w:rtl/>
          <w:lang w:bidi="ar-EG"/>
        </w:rPr>
        <w:t xml:space="preserve"> في المائة</w:t>
      </w:r>
      <w:r>
        <w:rPr>
          <w:rFonts w:hint="cs"/>
          <w:rtl/>
          <w:lang w:bidi="ar-EG"/>
        </w:rPr>
        <w:t>، وكانت نسبة المرأة 9</w:t>
      </w:r>
      <w:r w:rsidR="00A465B3">
        <w:rPr>
          <w:rFonts w:hint="cs"/>
          <w:rtl/>
          <w:lang w:bidi="ar-EG"/>
        </w:rPr>
        <w:t xml:space="preserve"> في المائة</w:t>
      </w:r>
      <w:r>
        <w:rPr>
          <w:rFonts w:hint="cs"/>
          <w:rtl/>
          <w:lang w:bidi="ar-EG"/>
        </w:rPr>
        <w:t xml:space="preserve"> في مناصب صنع القرار. ولدى وزارة شؤون المرأة واللجنة المستقلة للإصلاح الإداري والخدمة المدنية مشروع تجريبي مشترك يهدف إلى زيادة نسبة مشاركة المرأة في إدارات الخدمة المدنية إلى 30</w:t>
      </w:r>
      <w:r w:rsidR="00A465B3">
        <w:rPr>
          <w:rFonts w:hint="cs"/>
          <w:rtl/>
          <w:lang w:bidi="ar-EG"/>
        </w:rPr>
        <w:t xml:space="preserve"> في المائة</w:t>
      </w:r>
      <w:r>
        <w:rPr>
          <w:rFonts w:hint="cs"/>
          <w:rtl/>
          <w:lang w:bidi="ar-EG"/>
        </w:rPr>
        <w:t>. وهدف هذا المشروع هو إجراء تحليل شامل لحالة المرأة في الخدمة المدنية، وتنفيذ أنشطة تجريبية لتحسين حالة المرأة ودعم ورصد عمل المشروع. وعلاوة على ذلك أ</w:t>
      </w:r>
      <w:r w:rsidR="00A465B3">
        <w:rPr>
          <w:rFonts w:hint="cs"/>
          <w:rtl/>
          <w:lang w:bidi="ar-EG"/>
        </w:rPr>
        <w:t>ُ</w:t>
      </w:r>
      <w:r>
        <w:rPr>
          <w:rFonts w:hint="cs"/>
          <w:rtl/>
          <w:lang w:bidi="ar-EG"/>
        </w:rPr>
        <w:t>نشئت في إطار اللجنة المستقلة للإصلاح الإداري والخدمة المدنية وحدة للمسائل الجنسانية للإشراف على تنفيذ هذا المشروع وتقديم المساعدة له.</w:t>
      </w:r>
    </w:p>
    <w:p w:rsidR="006B1A13" w:rsidRDefault="006B1A13" w:rsidP="00C120D5">
      <w:pPr>
        <w:pStyle w:val="SingleTxt"/>
        <w:rPr>
          <w:rFonts w:hint="cs"/>
          <w:rtl/>
          <w:lang w:bidi="ar-EG"/>
        </w:rPr>
      </w:pPr>
      <w:r>
        <w:rPr>
          <w:rFonts w:hint="cs"/>
          <w:rtl/>
          <w:lang w:bidi="ar-EG"/>
        </w:rPr>
        <w:t>96</w:t>
      </w:r>
      <w:r w:rsidR="00A465B3">
        <w:rPr>
          <w:rFonts w:hint="cs"/>
          <w:rtl/>
          <w:lang w:bidi="ar-EG"/>
        </w:rPr>
        <w:t xml:space="preserve"> </w:t>
      </w:r>
      <w:r>
        <w:rPr>
          <w:rFonts w:hint="cs"/>
          <w:rtl/>
          <w:lang w:bidi="ar-EG"/>
        </w:rPr>
        <w:t>-</w:t>
      </w:r>
      <w:r>
        <w:rPr>
          <w:rFonts w:hint="cs"/>
          <w:rtl/>
          <w:lang w:bidi="ar-EG"/>
        </w:rPr>
        <w:tab/>
        <w:t>وحددت خطة العمل الوطنية للمرأة في أفغانستان وا</w:t>
      </w:r>
      <w:r w:rsidR="00A465B3">
        <w:rPr>
          <w:rFonts w:hint="cs"/>
          <w:rtl/>
          <w:lang w:bidi="ar-EG"/>
        </w:rPr>
        <w:t>لا</w:t>
      </w:r>
      <w:r>
        <w:rPr>
          <w:rFonts w:hint="cs"/>
          <w:rtl/>
          <w:lang w:bidi="ar-EG"/>
        </w:rPr>
        <w:t>ستراتيجية الإنمائية الوطنية الأفغانية نسبة مستهدفة وه</w:t>
      </w:r>
      <w:r w:rsidR="00A465B3">
        <w:rPr>
          <w:rFonts w:hint="cs"/>
          <w:rtl/>
          <w:lang w:bidi="ar-EG"/>
        </w:rPr>
        <w:t xml:space="preserve">ي 35 في المائة </w:t>
      </w:r>
      <w:r>
        <w:rPr>
          <w:rFonts w:hint="cs"/>
          <w:rtl/>
          <w:lang w:bidi="ar-EG"/>
        </w:rPr>
        <w:t>لمشاركة الطالبات في الجا</w:t>
      </w:r>
      <w:r w:rsidR="00C120D5">
        <w:rPr>
          <w:rFonts w:hint="cs"/>
          <w:rtl/>
          <w:lang w:bidi="ar-EG"/>
        </w:rPr>
        <w:t>م</w:t>
      </w:r>
      <w:r>
        <w:rPr>
          <w:rFonts w:hint="cs"/>
          <w:rtl/>
          <w:lang w:bidi="ar-EG"/>
        </w:rPr>
        <w:t>عات حتى عام 2012، وتعمل وزارة التعليم العالي وفقاً لذلك. وفي الولايات التي تحتاج إلى متخصص</w:t>
      </w:r>
      <w:r w:rsidR="00C120D5">
        <w:rPr>
          <w:rFonts w:hint="cs"/>
          <w:rtl/>
          <w:lang w:bidi="ar-EG"/>
        </w:rPr>
        <w:t>ات</w:t>
      </w:r>
      <w:r>
        <w:rPr>
          <w:rFonts w:hint="cs"/>
          <w:rtl/>
          <w:lang w:bidi="ar-EG"/>
        </w:rPr>
        <w:t xml:space="preserve"> ولا</w:t>
      </w:r>
      <w:r w:rsidR="00A465B3">
        <w:rPr>
          <w:rFonts w:hint="cs"/>
          <w:rtl/>
          <w:lang w:bidi="ar-EG"/>
        </w:rPr>
        <w:t xml:space="preserve"> </w:t>
      </w:r>
      <w:r>
        <w:rPr>
          <w:rFonts w:hint="cs"/>
          <w:rtl/>
          <w:lang w:bidi="ar-EG"/>
        </w:rPr>
        <w:t xml:space="preserve">سيما في المناطق التي مزقتها الحرب مثل </w:t>
      </w:r>
      <w:r w:rsidR="00A465B3">
        <w:rPr>
          <w:rFonts w:hint="cs"/>
          <w:rtl/>
          <w:lang w:bidi="ar-EG"/>
        </w:rPr>
        <w:t>ق</w:t>
      </w:r>
      <w:r>
        <w:rPr>
          <w:rFonts w:hint="cs"/>
          <w:rtl/>
          <w:lang w:bidi="ar-EG"/>
        </w:rPr>
        <w:t xml:space="preserve">ندهار والمناطق المتخلفة، </w:t>
      </w:r>
      <w:r w:rsidR="00004FF6">
        <w:rPr>
          <w:rFonts w:hint="cs"/>
          <w:rtl/>
          <w:lang w:bidi="ar-EG"/>
        </w:rPr>
        <w:t>اتُ</w:t>
      </w:r>
      <w:r>
        <w:rPr>
          <w:rFonts w:hint="cs"/>
          <w:rtl/>
          <w:lang w:bidi="ar-EG"/>
        </w:rPr>
        <w:t xml:space="preserve">خذ المزيد من التدابير العملية لاستيعاب النساء ودعوتهن. وعلاوة على ذلك، </w:t>
      </w:r>
      <w:r w:rsidR="00004FF6">
        <w:rPr>
          <w:rFonts w:hint="cs"/>
          <w:rtl/>
          <w:lang w:bidi="ar-EG"/>
        </w:rPr>
        <w:t>ا</w:t>
      </w:r>
      <w:r>
        <w:rPr>
          <w:rFonts w:hint="cs"/>
          <w:rtl/>
          <w:lang w:bidi="ar-EG"/>
        </w:rPr>
        <w:t>لتحق عدد من الطالبات اللاتي رسبن في امتحان القبول بالجامعة في السنوات الماضية بمؤسسات للتعليم العالي. ففي عام 1387 (2008)، تم إيفاد 25 من هؤلاء الطالبات إلى بن</w:t>
      </w:r>
      <w:r w:rsidR="00004FF6">
        <w:rPr>
          <w:rFonts w:hint="cs"/>
          <w:rtl/>
          <w:lang w:bidi="ar-EG"/>
        </w:rPr>
        <w:t>غ</w:t>
      </w:r>
      <w:r>
        <w:rPr>
          <w:rFonts w:hint="cs"/>
          <w:rtl/>
          <w:lang w:bidi="ar-EG"/>
        </w:rPr>
        <w:t xml:space="preserve">لاديش لمواصلة دراستهن. ومنذ عام 1389 (2010)، تم الاتفاق على خطة تحويل الطالبات إلى مؤسسات تعليمية في مناطقهن السكنية وتقديم المساعدة </w:t>
      </w:r>
      <w:r w:rsidR="00004FF6">
        <w:rPr>
          <w:rFonts w:hint="cs"/>
          <w:rtl/>
          <w:lang w:bidi="ar-EG"/>
        </w:rPr>
        <w:t>ل</w:t>
      </w:r>
      <w:r>
        <w:rPr>
          <w:rFonts w:hint="cs"/>
          <w:rtl/>
          <w:lang w:bidi="ar-EG"/>
        </w:rPr>
        <w:t>لطالبات المقيمات في ولايات غير مأمونة للالتحاق بالجامعة في حالة رسوبهن في امتحان القبول. (يوجد مزيد من التفاصيل في إطار المادة العاشرة).</w:t>
      </w:r>
    </w:p>
    <w:p w:rsidR="006B1A13" w:rsidRDefault="006B1A13" w:rsidP="00C120D5">
      <w:pPr>
        <w:pStyle w:val="SingleTxt"/>
        <w:rPr>
          <w:rFonts w:hint="cs"/>
          <w:rtl/>
          <w:lang w:bidi="ar-EG"/>
        </w:rPr>
      </w:pPr>
      <w:r>
        <w:rPr>
          <w:rFonts w:hint="cs"/>
          <w:rtl/>
          <w:lang w:bidi="ar-EG"/>
        </w:rPr>
        <w:t>97</w:t>
      </w:r>
      <w:r w:rsidR="00004FF6">
        <w:rPr>
          <w:rFonts w:hint="cs"/>
          <w:rtl/>
          <w:lang w:bidi="ar-EG"/>
        </w:rPr>
        <w:t xml:space="preserve"> </w:t>
      </w:r>
      <w:r>
        <w:rPr>
          <w:rFonts w:hint="cs"/>
          <w:rtl/>
          <w:lang w:bidi="ar-EG"/>
        </w:rPr>
        <w:t>-</w:t>
      </w:r>
      <w:r>
        <w:rPr>
          <w:rFonts w:hint="cs"/>
          <w:rtl/>
          <w:lang w:bidi="ar-EG"/>
        </w:rPr>
        <w:tab/>
        <w:t>وعلى الرغم من مراعاة مكافحة التمييز لتوفير المنح التعليمية وفي البرامج التعليمية القصيرة الأجل والمتوسطة الأجل، ف</w:t>
      </w:r>
      <w:r w:rsidR="00004FF6">
        <w:rPr>
          <w:rFonts w:hint="cs"/>
          <w:rtl/>
          <w:lang w:bidi="ar-EG"/>
        </w:rPr>
        <w:t>إ</w:t>
      </w:r>
      <w:r>
        <w:rPr>
          <w:rFonts w:hint="cs"/>
          <w:rtl/>
          <w:lang w:bidi="ar-EG"/>
        </w:rPr>
        <w:t>ن الأولوية تعطى للمرشحات المؤهلات. وعلاوة على ذلك، هناك بعض المنح الدراسية التعليمي</w:t>
      </w:r>
      <w:r>
        <w:rPr>
          <w:rFonts w:hint="eastAsia"/>
          <w:rtl/>
          <w:lang w:bidi="ar-EG"/>
        </w:rPr>
        <w:t>ة</w:t>
      </w:r>
      <w:r>
        <w:rPr>
          <w:rFonts w:hint="cs"/>
          <w:rtl/>
          <w:lang w:bidi="ar-EG"/>
        </w:rPr>
        <w:t xml:space="preserve"> المخصصة للمرأة ذات المؤهلات العالية. فخلال السنوات الثماني الماضية، أوفدت وزارة التعليم العالي </w:t>
      </w:r>
      <w:r w:rsidR="00004FF6">
        <w:rPr>
          <w:rFonts w:hint="cs"/>
          <w:rtl/>
          <w:lang w:bidi="ar-EG"/>
        </w:rPr>
        <w:t xml:space="preserve">714 5 </w:t>
      </w:r>
      <w:r>
        <w:rPr>
          <w:rFonts w:hint="cs"/>
          <w:rtl/>
          <w:lang w:bidi="ar-EG"/>
        </w:rPr>
        <w:t>طالباً إلى بلدان أخر</w:t>
      </w:r>
      <w:r w:rsidR="00004FF6">
        <w:rPr>
          <w:rFonts w:hint="cs"/>
          <w:rtl/>
          <w:lang w:bidi="ar-EG"/>
        </w:rPr>
        <w:t>ى</w:t>
      </w:r>
      <w:r>
        <w:rPr>
          <w:rFonts w:hint="cs"/>
          <w:rtl/>
          <w:lang w:bidi="ar-EG"/>
        </w:rPr>
        <w:t xml:space="preserve"> للدراسة في الجامعة أو للحصول على درجة الماجستير أو الدكتورا</w:t>
      </w:r>
      <w:r w:rsidR="00004FF6">
        <w:rPr>
          <w:rFonts w:hint="cs"/>
          <w:rtl/>
          <w:lang w:bidi="ar-EG"/>
        </w:rPr>
        <w:t>ة</w:t>
      </w:r>
      <w:r>
        <w:rPr>
          <w:rFonts w:hint="cs"/>
          <w:rtl/>
          <w:lang w:bidi="ar-EG"/>
        </w:rPr>
        <w:t>، وكانت المرأة تمثل 13</w:t>
      </w:r>
      <w:r w:rsidR="00004FF6">
        <w:rPr>
          <w:rFonts w:hint="eastAsia"/>
          <w:rtl/>
          <w:lang w:bidi="ar-EG"/>
        </w:rPr>
        <w:t> </w:t>
      </w:r>
      <w:r>
        <w:rPr>
          <w:rFonts w:hint="cs"/>
          <w:rtl/>
          <w:lang w:bidi="ar-EG"/>
        </w:rPr>
        <w:t xml:space="preserve">في المائة من هذا العدد. وتحاول وزارات أخرى أيضاً </w:t>
      </w:r>
      <w:r w:rsidR="00004FF6">
        <w:rPr>
          <w:rFonts w:hint="cs"/>
          <w:rtl/>
          <w:lang w:bidi="ar-EG"/>
        </w:rPr>
        <w:t>إ</w:t>
      </w:r>
      <w:r>
        <w:rPr>
          <w:rFonts w:hint="cs"/>
          <w:rtl/>
          <w:lang w:bidi="ar-EG"/>
        </w:rPr>
        <w:t>شراك المرأة في مثل هذه البرامج و</w:t>
      </w:r>
      <w:r w:rsidR="00004FF6">
        <w:rPr>
          <w:rFonts w:hint="cs"/>
          <w:rtl/>
          <w:lang w:bidi="ar-EG"/>
        </w:rPr>
        <w:t>ا</w:t>
      </w:r>
      <w:r>
        <w:rPr>
          <w:rFonts w:hint="cs"/>
          <w:rtl/>
          <w:lang w:bidi="ar-EG"/>
        </w:rPr>
        <w:t>تباع سياسة التمييز الإيجابي عن طريق إيفاد طالبات ضمن برامج تعليمية في الخارج. وفي عام 1388 (2009)</w:t>
      </w:r>
      <w:r w:rsidR="00C120D5">
        <w:rPr>
          <w:rFonts w:hint="cs"/>
          <w:rtl/>
          <w:lang w:bidi="ar-EG"/>
        </w:rPr>
        <w:t>،</w:t>
      </w:r>
      <w:r>
        <w:rPr>
          <w:rFonts w:hint="cs"/>
          <w:rtl/>
          <w:lang w:bidi="ar-EG"/>
        </w:rPr>
        <w:t xml:space="preserve"> سافرت 52 سيدة ضمن وفود رفيعة المستوى إلى 14 بلداً وسافرت 150 موظفة إلى 12 بلداً. وفي هذا العام، استفادت 15 امرأة من منح دراسية إلى خمسة بلدان. وفي وزارة التنمية الحضرية، حيث جرى العرف على وجود عدد محدود من المهندسات</w:t>
      </w:r>
      <w:r w:rsidR="00C120D5">
        <w:rPr>
          <w:rFonts w:hint="cs"/>
          <w:rtl/>
          <w:lang w:bidi="ar-EG"/>
        </w:rPr>
        <w:t>،</w:t>
      </w:r>
      <w:r>
        <w:rPr>
          <w:rFonts w:hint="cs"/>
          <w:rtl/>
          <w:lang w:bidi="ar-EG"/>
        </w:rPr>
        <w:t xml:space="preserve"> كان هناك 15 موظفة من بين 64 موظفاً أوفدوا إلى الخارج. ولا تميز الوزارات على أساس نوع الجنس في البرامج التعليمية </w:t>
      </w:r>
      <w:r w:rsidR="00C120D5">
        <w:rPr>
          <w:rFonts w:hint="cs"/>
          <w:rtl/>
          <w:lang w:bidi="ar-EG"/>
        </w:rPr>
        <w:t xml:space="preserve">في الخارج، ولكن المعتقدات التقليدية والثقافية، والقيود الأُسرية غالباً ما تجعل من الصعب على المرأة </w:t>
      </w:r>
      <w:r>
        <w:rPr>
          <w:rFonts w:hint="cs"/>
          <w:rtl/>
          <w:lang w:bidi="ar-EG"/>
        </w:rPr>
        <w:t>المشاركة في مثل هذه البرامج.</w:t>
      </w:r>
    </w:p>
    <w:p w:rsidR="006B1A13" w:rsidRDefault="006B1A13" w:rsidP="00004F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الخامسة</w:t>
      </w:r>
      <w:r w:rsidR="00004FF6">
        <w:rPr>
          <w:rFonts w:hint="cs"/>
          <w:rtl/>
          <w:lang w:bidi="ar-EG"/>
        </w:rPr>
        <w:t>:</w:t>
      </w:r>
      <w:r>
        <w:rPr>
          <w:rFonts w:hint="cs"/>
          <w:rtl/>
          <w:lang w:bidi="ar-EG"/>
        </w:rPr>
        <w:t xml:space="preserve"> القضاء على الأدوار النمطية</w:t>
      </w:r>
    </w:p>
    <w:p w:rsidR="006B1A13" w:rsidRDefault="006B1A13" w:rsidP="00C120D5">
      <w:pPr>
        <w:pStyle w:val="SingleTxt"/>
        <w:rPr>
          <w:rFonts w:hint="cs"/>
          <w:rtl/>
          <w:lang w:bidi="ar-EG"/>
        </w:rPr>
      </w:pPr>
      <w:r>
        <w:rPr>
          <w:rFonts w:hint="cs"/>
          <w:rtl/>
          <w:lang w:bidi="ar-EG"/>
        </w:rPr>
        <w:t>98</w:t>
      </w:r>
      <w:r w:rsidR="00004FF6">
        <w:rPr>
          <w:rFonts w:hint="cs"/>
          <w:rtl/>
          <w:lang w:bidi="ar-EG"/>
        </w:rPr>
        <w:t xml:space="preserve"> </w:t>
      </w:r>
      <w:r>
        <w:rPr>
          <w:rFonts w:hint="cs"/>
          <w:rtl/>
          <w:lang w:bidi="ar-EG"/>
        </w:rPr>
        <w:t>-</w:t>
      </w:r>
      <w:r>
        <w:rPr>
          <w:rFonts w:hint="cs"/>
          <w:rtl/>
          <w:lang w:bidi="ar-EG"/>
        </w:rPr>
        <w:tab/>
        <w:t xml:space="preserve">توجد تقاليد غير مقبولة للمرأة في معظم أنحاء البلد. </w:t>
      </w:r>
      <w:r w:rsidR="00C120D5">
        <w:rPr>
          <w:rFonts w:hint="cs"/>
          <w:rtl/>
          <w:lang w:bidi="ar-EG"/>
        </w:rPr>
        <w:t>ف</w:t>
      </w:r>
      <w:r>
        <w:rPr>
          <w:rFonts w:hint="cs"/>
          <w:rtl/>
          <w:lang w:bidi="ar-EG"/>
        </w:rPr>
        <w:t>الزواج المبكر، وتبادل البنات لإنهاء النزاع والعفو عن الجرائم، ومنع المرأة من مغادرة بيتها ومنع المرأة من العمل، وعدم مشاركة الرجل في الشؤون المنزلية وتربية الأطفال كلها أمثلة على هذه المعتقدات والتقاليد.</w:t>
      </w:r>
    </w:p>
    <w:p w:rsidR="006B1A13" w:rsidRDefault="006B1A13" w:rsidP="00C120D5">
      <w:pPr>
        <w:pStyle w:val="SingleTxt"/>
        <w:rPr>
          <w:rFonts w:hint="cs"/>
          <w:rtl/>
          <w:lang w:bidi="ar-EG"/>
        </w:rPr>
      </w:pPr>
      <w:r>
        <w:rPr>
          <w:rFonts w:hint="cs"/>
          <w:rtl/>
          <w:lang w:bidi="ar-EG"/>
        </w:rPr>
        <w:t>99</w:t>
      </w:r>
      <w:r w:rsidR="00004FF6">
        <w:rPr>
          <w:rFonts w:hint="cs"/>
          <w:rtl/>
          <w:lang w:bidi="ar-EG"/>
        </w:rPr>
        <w:t xml:space="preserve"> </w:t>
      </w:r>
      <w:r>
        <w:rPr>
          <w:rFonts w:hint="cs"/>
          <w:rtl/>
          <w:lang w:bidi="ar-EG"/>
        </w:rPr>
        <w:t>-</w:t>
      </w:r>
      <w:r>
        <w:rPr>
          <w:rFonts w:hint="cs"/>
          <w:rtl/>
          <w:lang w:bidi="ar-EG"/>
        </w:rPr>
        <w:tab/>
        <w:t xml:space="preserve">والقضاء على التقاليد والقوالب النمطية التي تمتد جذورها في ثقافة الشعب ومعتقداته إلى </w:t>
      </w:r>
      <w:r w:rsidR="00004FF6">
        <w:rPr>
          <w:rFonts w:hint="cs"/>
          <w:rtl/>
          <w:lang w:bidi="ar-EG"/>
        </w:rPr>
        <w:t>آ</w:t>
      </w:r>
      <w:r>
        <w:rPr>
          <w:rFonts w:hint="cs"/>
          <w:rtl/>
          <w:lang w:bidi="ar-EG"/>
        </w:rPr>
        <w:t>لاف السنين ليس بالمهمة السهلة، ويحتاج إلى وقت وإلى جهد واسع النطاق وعمل فكري. وأي محاولة لا تضع في اعتبارها الحقائق الاجتماعية وتريد القضاء على التقاليد الثقافية غير الملائمة التي تنتهك حقوق المرأة</w:t>
      </w:r>
      <w:r w:rsidR="00C120D5">
        <w:rPr>
          <w:rFonts w:hint="cs"/>
          <w:rtl/>
          <w:lang w:bidi="ar-EG"/>
        </w:rPr>
        <w:t>،</w:t>
      </w:r>
      <w:r>
        <w:rPr>
          <w:rFonts w:hint="cs"/>
          <w:rtl/>
          <w:lang w:bidi="ar-EG"/>
        </w:rPr>
        <w:t xml:space="preserve"> يمكن أن تسهم في إثارة الاضطرابات وإضعاف الحكومة. وعلى ضوء هذه الحقيقة، بدأت حكومة أفغانستا</w:t>
      </w:r>
      <w:r>
        <w:rPr>
          <w:rFonts w:hint="eastAsia"/>
          <w:rtl/>
          <w:lang w:bidi="ar-EG"/>
        </w:rPr>
        <w:t>ن</w:t>
      </w:r>
      <w:r>
        <w:rPr>
          <w:rFonts w:hint="cs"/>
          <w:rtl/>
          <w:lang w:bidi="ar-EG"/>
        </w:rPr>
        <w:t xml:space="preserve"> ومنظمات المجتمع المدني أنشطة مناهضة لهذه القوالب النمطية غير المقبولة. وسيظهر نجاح هذه المحاول</w:t>
      </w:r>
      <w:r w:rsidR="00C120D5">
        <w:rPr>
          <w:rFonts w:hint="cs"/>
          <w:rtl/>
          <w:lang w:bidi="ar-EG"/>
        </w:rPr>
        <w:t>ات</w:t>
      </w:r>
      <w:r>
        <w:rPr>
          <w:rFonts w:hint="cs"/>
          <w:rtl/>
          <w:lang w:bidi="ar-EG"/>
        </w:rPr>
        <w:t xml:space="preserve"> بمرور الوقت، وينبغي ألا تعلق </w:t>
      </w:r>
      <w:r w:rsidR="00C120D5">
        <w:rPr>
          <w:rFonts w:hint="cs"/>
          <w:rtl/>
          <w:lang w:bidi="ar-EG"/>
        </w:rPr>
        <w:t>آ</w:t>
      </w:r>
      <w:r>
        <w:rPr>
          <w:rFonts w:hint="cs"/>
          <w:rtl/>
          <w:lang w:bidi="ar-EG"/>
        </w:rPr>
        <w:t xml:space="preserve">مال كبيرة على ذلك في المدى القريب. والواقع أن </w:t>
      </w:r>
      <w:r w:rsidR="00004FF6">
        <w:rPr>
          <w:rFonts w:hint="cs"/>
          <w:rtl/>
          <w:lang w:bidi="ar-EG"/>
        </w:rPr>
        <w:t>إ</w:t>
      </w:r>
      <w:r>
        <w:rPr>
          <w:rFonts w:hint="cs"/>
          <w:rtl/>
          <w:lang w:bidi="ar-EG"/>
        </w:rPr>
        <w:t>نشاء وزارة شؤون المرأة ووضع برامج لأنشطة منظم</w:t>
      </w:r>
      <w:r w:rsidR="00C120D5">
        <w:rPr>
          <w:rFonts w:hint="cs"/>
          <w:rtl/>
          <w:lang w:bidi="ar-EG"/>
        </w:rPr>
        <w:t>ات</w:t>
      </w:r>
      <w:r>
        <w:rPr>
          <w:rFonts w:hint="cs"/>
          <w:rtl/>
          <w:lang w:bidi="ar-EG"/>
        </w:rPr>
        <w:t xml:space="preserve"> المجتمع المدني هو لمحاربة مثل هذه التقاليد. ويعد التصديق على قانون القضاء على العنف ضد المرأة خطوة أخرى في محاربة التقاليد التي تتعارض مع القانون ومع الشريعة الإسلامية. وبالمثل، فإن دعم الأسرة الذي يعد أحد أولويات حكومة أفغانستان يؤكد على مشاركة الرجل في الشؤون والأعمال المنزلية</w:t>
      </w:r>
      <w:r w:rsidR="00C120D5">
        <w:rPr>
          <w:rFonts w:hint="cs"/>
          <w:rtl/>
          <w:lang w:bidi="ar-EG"/>
        </w:rPr>
        <w:t>،</w:t>
      </w:r>
      <w:r>
        <w:rPr>
          <w:rFonts w:hint="cs"/>
          <w:rtl/>
          <w:lang w:bidi="ar-EG"/>
        </w:rPr>
        <w:t xml:space="preserve"> وعلى أهمية مشاركة الأبوين في تربية الأطفال.</w:t>
      </w:r>
    </w:p>
    <w:p w:rsidR="006B1A13" w:rsidRDefault="006B1A13" w:rsidP="00004FF6">
      <w:pPr>
        <w:pStyle w:val="SingleTxt"/>
        <w:rPr>
          <w:rFonts w:hint="cs"/>
          <w:rtl/>
          <w:lang w:bidi="ar-EG"/>
        </w:rPr>
      </w:pPr>
      <w:r>
        <w:rPr>
          <w:rFonts w:hint="cs"/>
          <w:rtl/>
          <w:lang w:bidi="ar-EG"/>
        </w:rPr>
        <w:t>100-</w:t>
      </w:r>
      <w:r>
        <w:rPr>
          <w:rFonts w:hint="cs"/>
          <w:rtl/>
          <w:lang w:bidi="ar-EG"/>
        </w:rPr>
        <w:tab/>
        <w:t>وهناك مهن مختلفة يمكن أن تقوم بها المرأة، ولكن غالبية النساء يعملن فقط في مجالات معينة تعتبر ذا طبيعة أنثوية. وتشمل هذه الوظائف نسج السجاد، وإنتاج الأغذية، وتصفيف الشعر والتطريز، وتجهيز الخضروات والفاكهة، والزراعة، ورعي الماشية، والتدريس في مدارس البنات. ومع هذا، ف</w:t>
      </w:r>
      <w:r w:rsidR="00004FF6">
        <w:rPr>
          <w:rFonts w:hint="cs"/>
          <w:rtl/>
          <w:lang w:bidi="ar-EG"/>
        </w:rPr>
        <w:t>إ</w:t>
      </w:r>
      <w:r>
        <w:rPr>
          <w:rFonts w:hint="cs"/>
          <w:rtl/>
          <w:lang w:bidi="ar-EG"/>
        </w:rPr>
        <w:t>ن عدد النساء المشغولات بالشؤون المنزلية أعلى من أولئك اللاتي يعملن خارج البيت. وتمثل المرأة 21</w:t>
      </w:r>
      <w:r w:rsidR="00004FF6">
        <w:rPr>
          <w:rFonts w:hint="cs"/>
          <w:rtl/>
          <w:lang w:bidi="ar-EG"/>
        </w:rPr>
        <w:t xml:space="preserve"> في المائة</w:t>
      </w:r>
      <w:r>
        <w:rPr>
          <w:rFonts w:hint="cs"/>
          <w:rtl/>
          <w:lang w:bidi="ar-EG"/>
        </w:rPr>
        <w:t xml:space="preserve"> من موظفي الخدمة المدنية، ولكن معظمهن يعملن بأجور متدنية. وغالباً ما تعتبر المناصب العسكرية، والتجارة، وإدارة المتاجر، وقيادة السيارات، والطيران، وأعمال التشييد، وبناء الطرق، وحفر القنوات، والعمل في المناجم من المجالات الخاصة بالرجل.</w:t>
      </w:r>
    </w:p>
    <w:p w:rsidR="006B1A13" w:rsidRDefault="006B1A13" w:rsidP="00C120D5">
      <w:pPr>
        <w:pStyle w:val="SingleTxt"/>
        <w:rPr>
          <w:rFonts w:hint="cs"/>
          <w:rtl/>
          <w:lang w:bidi="ar-EG"/>
        </w:rPr>
      </w:pPr>
      <w:r>
        <w:rPr>
          <w:rFonts w:hint="cs"/>
          <w:rtl/>
          <w:lang w:bidi="ar-EG"/>
        </w:rPr>
        <w:t>101-</w:t>
      </w:r>
      <w:r>
        <w:rPr>
          <w:rFonts w:hint="cs"/>
          <w:rtl/>
          <w:lang w:bidi="ar-EG"/>
        </w:rPr>
        <w:tab/>
        <w:t xml:space="preserve">ففي وزارة الداخلية، يحق للمرأة أن تعمل في كافة المجالات، فيما عدا بعض </w:t>
      </w:r>
      <w:r w:rsidR="00C120D5">
        <w:rPr>
          <w:rFonts w:hint="cs"/>
          <w:rtl/>
          <w:lang w:bidi="ar-EG"/>
        </w:rPr>
        <w:t>الأعمال</w:t>
      </w:r>
      <w:r>
        <w:rPr>
          <w:rFonts w:hint="cs"/>
          <w:rtl/>
          <w:lang w:bidi="ar-EG"/>
        </w:rPr>
        <w:t xml:space="preserve"> الشاقة أو في حالات المعارك التي يفضل أن يقوم بها الرجل. وتشمل هذه الوظائف: قادة شرطة الولايات، وقادة الوحدات العسكرية والأمن العام، ووحدات مكافحة الإرهاب ومكافحة المخدرات والجريمة. وفيما عدا المجالات المذكورة أعلاه، ليست هناك أي حدود أو معايير قائمة على نوع الجنس لشغل وظائف في هذه الوزارة. وعلى سبيل المثال، شغلت المرأة مناصب من قبيل مدير إدارة الجوازات، ومدير إدارة الشؤون الجنسانية وحقوق الإنسان والطفل. ويعمل معظم موظفات هذه الوزارة في إدارات اللوجستيات، والجوازات، والاتصالات، والشؤون الجنسانية، وحقوق الإنسان، والرصد، والتعليم، وا</w:t>
      </w:r>
      <w:r w:rsidR="00004FF6">
        <w:rPr>
          <w:rFonts w:hint="cs"/>
          <w:rtl/>
          <w:lang w:bidi="ar-EG"/>
        </w:rPr>
        <w:t>لا</w:t>
      </w:r>
      <w:r>
        <w:rPr>
          <w:rFonts w:hint="cs"/>
          <w:rtl/>
          <w:lang w:bidi="ar-EG"/>
        </w:rPr>
        <w:t>ستراتيجية والسياسات، وأقسام المشتريات والإدارة. وقد است</w:t>
      </w:r>
      <w:r w:rsidR="00C120D5">
        <w:rPr>
          <w:rFonts w:hint="cs"/>
          <w:rtl/>
          <w:lang w:bidi="ar-EG"/>
        </w:rPr>
        <w:t>هل</w:t>
      </w:r>
      <w:r>
        <w:rPr>
          <w:rFonts w:hint="cs"/>
          <w:rtl/>
          <w:lang w:bidi="ar-EG"/>
        </w:rPr>
        <w:t xml:space="preserve">ت وزارتا الداخلية والدفاع </w:t>
      </w:r>
      <w:r w:rsidR="00004FF6">
        <w:rPr>
          <w:rFonts w:hint="cs"/>
          <w:rtl/>
          <w:lang w:bidi="ar-EG"/>
        </w:rPr>
        <w:t>ب</w:t>
      </w:r>
      <w:r>
        <w:rPr>
          <w:rFonts w:hint="cs"/>
          <w:rtl/>
          <w:lang w:bidi="ar-EG"/>
        </w:rPr>
        <w:t>برامج لتعي</w:t>
      </w:r>
      <w:r w:rsidR="00004FF6">
        <w:rPr>
          <w:rFonts w:hint="cs"/>
          <w:rtl/>
          <w:lang w:bidi="ar-EG"/>
        </w:rPr>
        <w:t>ي</w:t>
      </w:r>
      <w:r>
        <w:rPr>
          <w:rFonts w:hint="cs"/>
          <w:rtl/>
          <w:lang w:bidi="ar-EG"/>
        </w:rPr>
        <w:t>ن المزيد من النساء في قطاع الأمن.</w:t>
      </w:r>
    </w:p>
    <w:p w:rsidR="006B1A13" w:rsidRDefault="006B1A13" w:rsidP="00004FF6">
      <w:pPr>
        <w:pStyle w:val="SingleTxt"/>
        <w:rPr>
          <w:rFonts w:hint="cs"/>
          <w:rtl/>
          <w:lang w:bidi="ar-EG"/>
        </w:rPr>
      </w:pPr>
      <w:r>
        <w:rPr>
          <w:rFonts w:hint="cs"/>
          <w:rtl/>
          <w:lang w:bidi="ar-EG"/>
        </w:rPr>
        <w:t>102-</w:t>
      </w:r>
      <w:r>
        <w:rPr>
          <w:rFonts w:hint="cs"/>
          <w:rtl/>
          <w:lang w:bidi="ar-EG"/>
        </w:rPr>
        <w:tab/>
        <w:t xml:space="preserve">وطبقاً لدراسة عن التصورات الخاصة بالشرطة عام 2009، </w:t>
      </w:r>
      <w:r w:rsidR="00C120D5">
        <w:rPr>
          <w:rFonts w:hint="cs"/>
          <w:rtl/>
          <w:lang w:bidi="ar-EG"/>
        </w:rPr>
        <w:t>و</w:t>
      </w:r>
      <w:r>
        <w:rPr>
          <w:rFonts w:hint="cs"/>
          <w:rtl/>
          <w:lang w:bidi="ar-EG"/>
        </w:rPr>
        <w:t>التي أجراها برنامج الأمم المتحدة الإنمائي، يعتقد 65</w:t>
      </w:r>
      <w:r w:rsidR="00004FF6">
        <w:rPr>
          <w:rFonts w:hint="cs"/>
          <w:rtl/>
          <w:lang w:bidi="ar-EG"/>
        </w:rPr>
        <w:t xml:space="preserve"> في المائة</w:t>
      </w:r>
      <w:r>
        <w:rPr>
          <w:rFonts w:hint="cs"/>
          <w:rtl/>
          <w:lang w:bidi="ar-EG"/>
        </w:rPr>
        <w:t xml:space="preserve"> من المج</w:t>
      </w:r>
      <w:r w:rsidR="00004FF6">
        <w:rPr>
          <w:rFonts w:hint="cs"/>
          <w:rtl/>
          <w:lang w:bidi="ar-EG"/>
        </w:rPr>
        <w:t>ي</w:t>
      </w:r>
      <w:r>
        <w:rPr>
          <w:rFonts w:hint="cs"/>
          <w:rtl/>
          <w:lang w:bidi="ar-EG"/>
        </w:rPr>
        <w:t>بين أن باستطاعة الضحايا من النساء إبلاغ مراكز الشرطة عن الجرائم، غير أن 51</w:t>
      </w:r>
      <w:r w:rsidR="00004FF6">
        <w:rPr>
          <w:rFonts w:hint="cs"/>
          <w:rtl/>
          <w:lang w:bidi="ar-EG"/>
        </w:rPr>
        <w:t xml:space="preserve"> في المائة</w:t>
      </w:r>
      <w:r>
        <w:rPr>
          <w:rFonts w:hint="cs"/>
          <w:rtl/>
          <w:lang w:bidi="ar-EG"/>
        </w:rPr>
        <w:t xml:space="preserve"> من الأفغان يعتقدون أن الشكاوى التي تقدمها المرأة (دون أن تكون برفقة رجل) يتجاهلها رجال الشرطة أو لا تلقى الاهتمام الكافي.</w:t>
      </w:r>
    </w:p>
    <w:p w:rsidR="00A03541" w:rsidRDefault="00A03541" w:rsidP="00004FF6">
      <w:pPr>
        <w:pStyle w:val="SingleTxt"/>
        <w:rPr>
          <w:rFonts w:hint="cs"/>
          <w:rtl/>
          <w:lang w:bidi="ar-EG"/>
        </w:rPr>
      </w:pPr>
    </w:p>
    <w:p w:rsidR="00824275" w:rsidRDefault="006B1A13" w:rsidP="00325B5E">
      <w:pPr>
        <w:pStyle w:val="SingleTxt"/>
        <w:spacing w:line="260" w:lineRule="exact"/>
        <w:ind w:left="1264" w:right="1264" w:hanging="684"/>
        <w:rPr>
          <w:rFonts w:hint="cs"/>
          <w:rtl/>
          <w:lang w:bidi="ar-EG"/>
        </w:rPr>
      </w:pPr>
      <w:r>
        <w:rPr>
          <w:noProof/>
          <w:w w:val="100"/>
        </w:rPr>
        <w:pict>
          <v:shape id="_x0000_s1095" type="#_x0000_t202" style="position:absolute;left:0;text-align:left;margin-left:-25.75pt;margin-top:61.4pt;width:87.55pt;height:27pt;z-index:41" filled="f" stroked="f">
            <v:textbox style="mso-next-textbox:#_x0000_s1095">
              <w:txbxContent>
                <w:p w:rsidR="00952CE8" w:rsidRDefault="00952CE8" w:rsidP="006B1A13">
                  <w:pPr>
                    <w:rPr>
                      <w:rFonts w:hint="cs"/>
                      <w:lang w:bidi="ar-EG"/>
                    </w:rPr>
                  </w:pPr>
                  <w:r>
                    <w:rPr>
                      <w:rFonts w:hint="cs"/>
                      <w:rtl/>
                      <w:lang w:bidi="ar-EG"/>
                    </w:rPr>
                    <w:t>مكافحة الإرهاب</w:t>
                  </w:r>
                </w:p>
              </w:txbxContent>
            </v:textbox>
            <w10:wrap anchorx="page"/>
          </v:shape>
        </w:pict>
      </w:r>
      <w:r>
        <w:rPr>
          <w:noProof/>
          <w:w w:val="100"/>
        </w:rPr>
        <w:pict>
          <v:shape id="_x0000_s1097" type="#_x0000_t202" style="position:absolute;left:0;text-align:left;margin-left:-25.75pt;margin-top:142.4pt;width:87.55pt;height:27pt;z-index:43" filled="f" stroked="f">
            <v:textbox style="mso-next-textbox:#_x0000_s1097">
              <w:txbxContent>
                <w:p w:rsidR="00952CE8" w:rsidRDefault="00952CE8" w:rsidP="006B1A13">
                  <w:pPr>
                    <w:rPr>
                      <w:rFonts w:hint="cs"/>
                      <w:lang w:bidi="ar-EG"/>
                    </w:rPr>
                  </w:pPr>
                  <w:r>
                    <w:rPr>
                      <w:rFonts w:hint="cs"/>
                      <w:rtl/>
                      <w:lang w:bidi="ar-EG"/>
                    </w:rPr>
                    <w:t>الإدمان</w:t>
                  </w:r>
                </w:p>
              </w:txbxContent>
            </v:textbox>
            <w10:wrap anchorx="page"/>
          </v:shape>
        </w:pict>
      </w:r>
      <w:r>
        <w:rPr>
          <w:noProof/>
        </w:rPr>
        <w:pict>
          <v:shape id="_x0000_s1094" type="#_x0000_t75" style="position:absolute;left:0;text-align:left;margin-left:-13.15pt;margin-top:45.4pt;width:492.1pt;height:229.75pt;z-index:-49" wrapcoords="-33 0 -33 21529 21600 21529 21600 0 -33 0">
            <v:imagedata r:id="rId22" o:title="الشكل 7"/>
            <w10:wrap type="tight"/>
          </v:shape>
        </w:pict>
      </w:r>
      <w:r w:rsidR="00824275">
        <w:rPr>
          <w:rFonts w:hint="cs"/>
          <w:rtl/>
          <w:lang w:bidi="ar-EG"/>
        </w:rPr>
        <w:t>الشكل 7</w:t>
      </w:r>
    </w:p>
    <w:p w:rsidR="006B1A13" w:rsidRPr="00824275" w:rsidRDefault="003538F5" w:rsidP="00325B5E">
      <w:pPr>
        <w:pStyle w:val="SingleTxt"/>
        <w:tabs>
          <w:tab w:val="clear" w:pos="1267"/>
          <w:tab w:val="left" w:pos="580"/>
        </w:tabs>
        <w:spacing w:line="260" w:lineRule="exact"/>
        <w:ind w:left="580" w:right="1264"/>
        <w:rPr>
          <w:rFonts w:hint="cs"/>
          <w:b/>
          <w:bCs/>
          <w:rtl/>
          <w:lang w:bidi="ar-EG"/>
        </w:rPr>
      </w:pPr>
      <w:r>
        <w:rPr>
          <w:noProof/>
          <w:w w:val="100"/>
        </w:rPr>
        <w:pict>
          <v:shape id="_x0000_s1096" type="#_x0000_t202" style="position:absolute;left:0;text-align:left;margin-left:-25.75pt;margin-top:88.4pt;width:87.55pt;height:27pt;z-index:42" filled="f" stroked="f">
            <v:textbox style="mso-next-textbox:#_x0000_s1096">
              <w:txbxContent>
                <w:p w:rsidR="00952CE8" w:rsidRDefault="00952CE8" w:rsidP="006B1A13">
                  <w:pPr>
                    <w:rPr>
                      <w:rFonts w:hint="cs"/>
                      <w:lang w:bidi="ar-EG"/>
                    </w:rPr>
                  </w:pPr>
                  <w:r>
                    <w:rPr>
                      <w:rFonts w:hint="cs"/>
                      <w:rtl/>
                      <w:lang w:bidi="ar-EG"/>
                    </w:rPr>
                    <w:t>الفساد</w:t>
                  </w:r>
                </w:p>
              </w:txbxContent>
            </v:textbox>
            <w10:wrap anchorx="page"/>
          </v:shape>
        </w:pict>
      </w:r>
      <w:r w:rsidR="006B1A13" w:rsidRPr="00824275">
        <w:rPr>
          <w:rFonts w:hint="cs"/>
          <w:b/>
          <w:bCs/>
          <w:rtl/>
          <w:lang w:bidi="ar-EG"/>
        </w:rPr>
        <w:t>هل تعتقد أن الشرطية يمكنها التعامل مع القضايا بصورة مماثلة (الأول)، أو أسوأ (الثاني)، أو أفضل (الثالث) من الشرطي؟ (كنسبة مئوية)</w:t>
      </w:r>
    </w:p>
    <w:p w:rsidR="00287C67" w:rsidRDefault="003538F5" w:rsidP="00C270A4">
      <w:pPr>
        <w:pStyle w:val="SingleTxt"/>
        <w:rPr>
          <w:rFonts w:hint="cs"/>
          <w:rtl/>
          <w:lang w:bidi="ar-EG"/>
        </w:rPr>
      </w:pPr>
      <w:r>
        <w:rPr>
          <w:noProof/>
          <w:w w:val="100"/>
        </w:rPr>
        <w:pict>
          <v:shape id="_x0000_s1155" type="#_x0000_t202" style="position:absolute;left:0;text-align:left;margin-left:-30.9pt;margin-top:128.4pt;width:92.7pt;height:27pt;z-index:84" filled="f" stroked="f">
            <v:textbox style="mso-next-textbox:#_x0000_s1155">
              <w:txbxContent>
                <w:p w:rsidR="00952CE8" w:rsidRDefault="00952CE8" w:rsidP="003538F5">
                  <w:pPr>
                    <w:rPr>
                      <w:rFonts w:hint="cs"/>
                      <w:lang w:bidi="ar-EG"/>
                    </w:rPr>
                  </w:pPr>
                  <w:r>
                    <w:rPr>
                      <w:rFonts w:hint="cs"/>
                      <w:rtl/>
                      <w:lang w:bidi="ar-EG"/>
                    </w:rPr>
                    <w:t>الضحايا من النساء</w:t>
                  </w:r>
                </w:p>
              </w:txbxContent>
            </v:textbox>
            <w10:wrap anchorx="page"/>
          </v:shape>
        </w:pict>
      </w:r>
      <w:r>
        <w:rPr>
          <w:noProof/>
          <w:w w:val="100"/>
        </w:rPr>
        <w:pict>
          <v:shape id="_x0000_s1156" type="#_x0000_t202" style="position:absolute;left:0;text-align:left;margin-left:-25.75pt;margin-top:173.4pt;width:87.55pt;height:27pt;z-index:85" filled="f" stroked="f">
            <v:textbox style="mso-next-textbox:#_x0000_s1156">
              <w:txbxContent>
                <w:p w:rsidR="00952CE8" w:rsidRDefault="00952CE8" w:rsidP="003538F5">
                  <w:pPr>
                    <w:rPr>
                      <w:rFonts w:hint="cs"/>
                      <w:lang w:bidi="ar-EG"/>
                    </w:rPr>
                  </w:pPr>
                  <w:r>
                    <w:rPr>
                      <w:rFonts w:hint="cs"/>
                      <w:rtl/>
                      <w:lang w:bidi="ar-EG"/>
                    </w:rPr>
                    <w:t>جرائم الأطفال</w:t>
                  </w:r>
                </w:p>
              </w:txbxContent>
            </v:textbox>
            <w10:wrap anchorx="page"/>
          </v:shape>
        </w:pict>
      </w:r>
      <w:r w:rsidR="00287C67">
        <w:rPr>
          <w:rFonts w:hint="cs"/>
          <w:rtl/>
          <w:lang w:bidi="ar-EG"/>
        </w:rPr>
        <w:t>103-</w:t>
      </w:r>
      <w:r w:rsidR="00287C67">
        <w:rPr>
          <w:rFonts w:hint="cs"/>
          <w:rtl/>
          <w:lang w:bidi="ar-EG"/>
        </w:rPr>
        <w:tab/>
        <w:t>ويؤيد 65</w:t>
      </w:r>
      <w:r w:rsidR="003408EE">
        <w:rPr>
          <w:rFonts w:hint="cs"/>
          <w:rtl/>
          <w:lang w:bidi="ar-EG"/>
        </w:rPr>
        <w:t xml:space="preserve"> في المائة</w:t>
      </w:r>
      <w:r w:rsidR="00287C67">
        <w:rPr>
          <w:rFonts w:hint="cs"/>
          <w:rtl/>
          <w:lang w:bidi="ar-EG"/>
        </w:rPr>
        <w:t xml:space="preserve"> من الأفغان بقوة زيادة عدد الشرطيات لحماية الضحايا من النساء. ويعتقد أكثر من نصف الأفغان، أي 56</w:t>
      </w:r>
      <w:r w:rsidR="00C270A4">
        <w:rPr>
          <w:rFonts w:hint="cs"/>
          <w:rtl/>
          <w:lang w:bidi="ar-EG"/>
        </w:rPr>
        <w:t xml:space="preserve"> في المائة</w:t>
      </w:r>
      <w:r w:rsidR="00287C67">
        <w:rPr>
          <w:rFonts w:hint="cs"/>
          <w:rtl/>
          <w:lang w:bidi="ar-EG"/>
        </w:rPr>
        <w:t xml:space="preserve">، أن الشعب يفضل </w:t>
      </w:r>
      <w:r w:rsidR="00C270A4">
        <w:rPr>
          <w:rFonts w:hint="cs"/>
          <w:rtl/>
          <w:lang w:bidi="ar-EG"/>
        </w:rPr>
        <w:t>إ</w:t>
      </w:r>
      <w:r w:rsidR="00287C67">
        <w:rPr>
          <w:rFonts w:hint="cs"/>
          <w:rtl/>
          <w:lang w:bidi="ar-EG"/>
        </w:rPr>
        <w:t>بلاغ الشرطية</w:t>
      </w:r>
      <w:r w:rsidR="00287C67">
        <w:rPr>
          <w:rFonts w:hint="cs"/>
          <w:vertAlign w:val="superscript"/>
          <w:rtl/>
          <w:lang w:bidi="ar-EG"/>
        </w:rPr>
        <w:t>(</w:t>
      </w:r>
      <w:r w:rsidR="00287C67">
        <w:rPr>
          <w:rStyle w:val="FootnoteReference"/>
          <w:rtl/>
        </w:rPr>
        <w:footnoteReference w:id="7"/>
      </w:r>
      <w:r w:rsidR="00287C67">
        <w:rPr>
          <w:rFonts w:hint="cs"/>
          <w:vertAlign w:val="superscript"/>
          <w:rtl/>
          <w:lang w:bidi="ar-EG"/>
        </w:rPr>
        <w:t>)</w:t>
      </w:r>
      <w:r w:rsidR="00287C67">
        <w:rPr>
          <w:rFonts w:hint="cs"/>
          <w:rtl/>
          <w:lang w:bidi="ar-EG"/>
        </w:rPr>
        <w:t>.</w:t>
      </w:r>
    </w:p>
    <w:p w:rsidR="00287C67" w:rsidRDefault="00287C67" w:rsidP="00C270A4">
      <w:pPr>
        <w:pStyle w:val="SingleTxt"/>
        <w:rPr>
          <w:rFonts w:hint="cs"/>
          <w:rtl/>
          <w:lang w:bidi="ar-EG"/>
        </w:rPr>
      </w:pPr>
      <w:r>
        <w:rPr>
          <w:rFonts w:hint="cs"/>
          <w:rtl/>
          <w:lang w:bidi="ar-EG"/>
        </w:rPr>
        <w:t>104-</w:t>
      </w:r>
      <w:r>
        <w:rPr>
          <w:rFonts w:hint="cs"/>
          <w:rtl/>
          <w:lang w:bidi="ar-EG"/>
        </w:rPr>
        <w:tab/>
        <w:t xml:space="preserve">وتعمل </w:t>
      </w:r>
      <w:r w:rsidR="00C270A4">
        <w:rPr>
          <w:rFonts w:hint="cs"/>
          <w:rtl/>
          <w:lang w:bidi="ar-EG"/>
        </w:rPr>
        <w:t xml:space="preserve">163 1 </w:t>
      </w:r>
      <w:r>
        <w:rPr>
          <w:rFonts w:hint="cs"/>
          <w:rtl/>
          <w:lang w:bidi="ar-EG"/>
        </w:rPr>
        <w:t xml:space="preserve">شرطية في هذا البلد، يعمل منهن 166 في قضايا الأسرة. وينطوي </w:t>
      </w:r>
      <w:r w:rsidR="00074995">
        <w:rPr>
          <w:rFonts w:hint="cs"/>
          <w:rtl/>
          <w:lang w:bidi="ar-EG"/>
        </w:rPr>
        <w:t>التحاق</w:t>
      </w:r>
      <w:r>
        <w:rPr>
          <w:rFonts w:hint="cs"/>
          <w:rtl/>
          <w:lang w:bidi="ar-EG"/>
        </w:rPr>
        <w:t xml:space="preserve"> المرأة بقوات ال</w:t>
      </w:r>
      <w:r w:rsidR="00C270A4">
        <w:rPr>
          <w:rFonts w:hint="cs"/>
          <w:rtl/>
          <w:lang w:bidi="ar-EG"/>
        </w:rPr>
        <w:t>شرطة</w:t>
      </w:r>
      <w:r>
        <w:rPr>
          <w:rFonts w:hint="cs"/>
          <w:rtl/>
          <w:lang w:bidi="ar-EG"/>
        </w:rPr>
        <w:t xml:space="preserve"> على تحد بسبب التشاؤم من الشرطيات وقت الحرب. غير أن وزارة الداخلية بحثت منح الشرطيات أجراً إضافياً لزيادة عددهن.</w:t>
      </w:r>
    </w:p>
    <w:p w:rsidR="00EC2EC5" w:rsidRPr="00EC2EC5" w:rsidRDefault="003538F5" w:rsidP="003538F5">
      <w:pPr>
        <w:pStyle w:val="SingleTxt"/>
        <w:spacing w:after="0" w:line="120" w:lineRule="exact"/>
        <w:rPr>
          <w:rFonts w:hint="cs"/>
          <w:sz w:val="10"/>
          <w:rtl/>
          <w:lang w:bidi="ar-EG"/>
        </w:rPr>
      </w:pPr>
      <w:r>
        <w:rPr>
          <w:sz w:val="10"/>
          <w:rtl/>
          <w:lang w:bidi="ar-EG"/>
        </w:rPr>
        <w:br w:type="page"/>
      </w:r>
    </w:p>
    <w:p w:rsidR="00EC2EC5" w:rsidRDefault="00EC2EC5" w:rsidP="00EC2EC5">
      <w:pPr>
        <w:pStyle w:val="SingleTxt"/>
        <w:jc w:val="left"/>
        <w:rPr>
          <w:rFonts w:hint="cs"/>
          <w:b/>
          <w:bCs/>
          <w:rtl/>
          <w:lang w:bidi="ar-EG"/>
        </w:rPr>
      </w:pPr>
      <w:r w:rsidRPr="00916B0A">
        <w:rPr>
          <w:rFonts w:hint="cs"/>
          <w:rtl/>
          <w:lang w:bidi="ar-EG"/>
        </w:rPr>
        <w:t xml:space="preserve">الجدول </w:t>
      </w:r>
      <w:r>
        <w:rPr>
          <w:rFonts w:hint="cs"/>
          <w:rtl/>
          <w:lang w:bidi="ar-EG"/>
        </w:rPr>
        <w:t>9</w:t>
      </w:r>
      <w:r>
        <w:rPr>
          <w:rtl/>
          <w:lang w:bidi="ar-EG"/>
        </w:rPr>
        <w:br/>
      </w:r>
      <w:r>
        <w:rPr>
          <w:rFonts w:hint="cs"/>
          <w:b/>
          <w:bCs/>
          <w:rtl/>
          <w:lang w:bidi="ar-EG"/>
        </w:rPr>
        <w:t>عدد الشرطيات من عام 2006 إلى عام 2010 (المصدر: وزارة الداخلية)</w:t>
      </w:r>
    </w:p>
    <w:tbl>
      <w:tblPr>
        <w:bidiVisual/>
        <w:tblW w:w="0" w:type="auto"/>
        <w:tblInd w:w="1267" w:type="dxa"/>
        <w:tblLayout w:type="fixed"/>
        <w:tblCellMar>
          <w:left w:w="0" w:type="dxa"/>
          <w:right w:w="0" w:type="dxa"/>
        </w:tblCellMar>
        <w:tblLook w:val="0000" w:firstRow="0" w:lastRow="0" w:firstColumn="0" w:lastColumn="0" w:noHBand="0" w:noVBand="0"/>
      </w:tblPr>
      <w:tblGrid>
        <w:gridCol w:w="1270"/>
        <w:gridCol w:w="822"/>
        <w:gridCol w:w="1238"/>
        <w:gridCol w:w="854"/>
        <w:gridCol w:w="1046"/>
        <w:gridCol w:w="1046"/>
        <w:gridCol w:w="1046"/>
      </w:tblGrid>
      <w:tr w:rsidR="00EC2EC5" w:rsidRPr="00546D33">
        <w:tblPrEx>
          <w:tblCellMar>
            <w:top w:w="0" w:type="dxa"/>
            <w:bottom w:w="0" w:type="dxa"/>
          </w:tblCellMar>
        </w:tblPrEx>
        <w:trPr>
          <w:cantSplit/>
          <w:tblHeader/>
        </w:trPr>
        <w:tc>
          <w:tcPr>
            <w:tcW w:w="1270" w:type="dxa"/>
            <w:tcBorders>
              <w:top w:val="single" w:sz="4" w:space="0" w:color="auto"/>
              <w:bottom w:val="single" w:sz="12" w:space="0" w:color="auto"/>
            </w:tcBorders>
            <w:shd w:val="clear" w:color="auto" w:fill="auto"/>
            <w:vAlign w:val="bottom"/>
          </w:tcPr>
          <w:p w:rsidR="00EC2EC5" w:rsidRPr="00546D33" w:rsidRDefault="00EC2EC5" w:rsidP="00C14AF9">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السنة</w:t>
            </w:r>
          </w:p>
        </w:tc>
        <w:tc>
          <w:tcPr>
            <w:tcW w:w="822" w:type="dxa"/>
            <w:tcBorders>
              <w:top w:val="single" w:sz="4" w:space="0" w:color="auto"/>
              <w:bottom w:val="single" w:sz="12" w:space="0" w:color="auto"/>
            </w:tcBorders>
            <w:shd w:val="clear" w:color="auto" w:fill="auto"/>
            <w:vAlign w:val="bottom"/>
          </w:tcPr>
          <w:p w:rsidR="00EC2EC5" w:rsidRPr="00546D33" w:rsidRDefault="00EC2EC5" w:rsidP="00C14AF9">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ضابط</w:t>
            </w:r>
          </w:p>
        </w:tc>
        <w:tc>
          <w:tcPr>
            <w:tcW w:w="1238" w:type="dxa"/>
            <w:tcBorders>
              <w:top w:val="single" w:sz="4" w:space="0" w:color="auto"/>
              <w:bottom w:val="single" w:sz="12" w:space="0" w:color="auto"/>
            </w:tcBorders>
            <w:shd w:val="clear" w:color="auto" w:fill="auto"/>
            <w:vAlign w:val="bottom"/>
          </w:tcPr>
          <w:p w:rsidR="00EC2EC5" w:rsidRPr="00546D33" w:rsidRDefault="00EC2EC5" w:rsidP="00C14AF9">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ضابط أقل رتبة</w:t>
            </w:r>
          </w:p>
        </w:tc>
        <w:tc>
          <w:tcPr>
            <w:tcW w:w="854" w:type="dxa"/>
            <w:tcBorders>
              <w:top w:val="single" w:sz="4" w:space="0" w:color="auto"/>
              <w:bottom w:val="single" w:sz="12" w:space="0" w:color="auto"/>
            </w:tcBorders>
            <w:shd w:val="clear" w:color="auto" w:fill="auto"/>
            <w:vAlign w:val="bottom"/>
          </w:tcPr>
          <w:p w:rsidR="00EC2EC5" w:rsidRPr="00546D33" w:rsidRDefault="00EC2EC5" w:rsidP="00C14AF9">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جندي</w:t>
            </w:r>
          </w:p>
        </w:tc>
        <w:tc>
          <w:tcPr>
            <w:tcW w:w="1046" w:type="dxa"/>
            <w:tcBorders>
              <w:top w:val="single" w:sz="4" w:space="0" w:color="auto"/>
              <w:bottom w:val="single" w:sz="12" w:space="0" w:color="auto"/>
            </w:tcBorders>
            <w:shd w:val="clear" w:color="auto" w:fill="auto"/>
            <w:vAlign w:val="bottom"/>
          </w:tcPr>
          <w:p w:rsidR="00EC2EC5" w:rsidRPr="00546D33" w:rsidRDefault="00EC2EC5" w:rsidP="00C14AF9">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موظف مدني</w:t>
            </w:r>
          </w:p>
        </w:tc>
        <w:tc>
          <w:tcPr>
            <w:tcW w:w="1046" w:type="dxa"/>
            <w:tcBorders>
              <w:top w:val="single" w:sz="4" w:space="0" w:color="auto"/>
              <w:bottom w:val="single" w:sz="12" w:space="0" w:color="auto"/>
            </w:tcBorders>
            <w:shd w:val="clear" w:color="auto" w:fill="auto"/>
            <w:vAlign w:val="bottom"/>
          </w:tcPr>
          <w:p w:rsidR="00EC2EC5" w:rsidRPr="00546D33" w:rsidRDefault="00EC2EC5" w:rsidP="00C14AF9">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موظف متعاقد</w:t>
            </w:r>
          </w:p>
        </w:tc>
        <w:tc>
          <w:tcPr>
            <w:tcW w:w="1046" w:type="dxa"/>
            <w:tcBorders>
              <w:top w:val="single" w:sz="4" w:space="0" w:color="auto"/>
              <w:bottom w:val="single" w:sz="12" w:space="0" w:color="auto"/>
            </w:tcBorders>
            <w:shd w:val="clear" w:color="auto" w:fill="auto"/>
            <w:vAlign w:val="bottom"/>
          </w:tcPr>
          <w:p w:rsidR="00EC2EC5" w:rsidRPr="00546D33" w:rsidRDefault="00EC2EC5" w:rsidP="00C14AF9">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المجموع</w:t>
            </w:r>
          </w:p>
        </w:tc>
      </w:tr>
      <w:tr w:rsidR="00EC2EC5" w:rsidRPr="00546D33">
        <w:tblPrEx>
          <w:tblCellMar>
            <w:top w:w="0" w:type="dxa"/>
            <w:bottom w:w="0" w:type="dxa"/>
          </w:tblCellMar>
        </w:tblPrEx>
        <w:trPr>
          <w:cantSplit/>
          <w:trHeight w:hRule="exact" w:val="115"/>
          <w:tblHeader/>
        </w:trPr>
        <w:tc>
          <w:tcPr>
            <w:tcW w:w="1270" w:type="dxa"/>
            <w:tcBorders>
              <w:top w:val="single" w:sz="12" w:space="0" w:color="auto"/>
            </w:tcBorders>
            <w:shd w:val="clear" w:color="auto" w:fill="auto"/>
            <w:vAlign w:val="bottom"/>
          </w:tcPr>
          <w:p w:rsidR="00EC2EC5" w:rsidRPr="00546D33" w:rsidRDefault="00EC2EC5" w:rsidP="00C14AF9">
            <w:pPr>
              <w:tabs>
                <w:tab w:val="left" w:pos="288"/>
                <w:tab w:val="left" w:pos="576"/>
                <w:tab w:val="left" w:pos="864"/>
                <w:tab w:val="left" w:pos="1152"/>
              </w:tabs>
              <w:spacing w:before="40" w:after="80" w:line="240" w:lineRule="exact"/>
              <w:ind w:right="40"/>
              <w:rPr>
                <w:rFonts w:hint="cs"/>
                <w:sz w:val="16"/>
                <w:szCs w:val="24"/>
                <w:rtl/>
                <w:lang w:bidi="ar-EG"/>
              </w:rPr>
            </w:pPr>
          </w:p>
        </w:tc>
        <w:tc>
          <w:tcPr>
            <w:tcW w:w="822" w:type="dxa"/>
            <w:tcBorders>
              <w:top w:val="single" w:sz="12" w:space="0" w:color="auto"/>
            </w:tcBorders>
            <w:shd w:val="clear" w:color="auto" w:fill="auto"/>
            <w:vAlign w:val="bottom"/>
          </w:tcPr>
          <w:p w:rsidR="00EC2EC5" w:rsidRPr="00546D33" w:rsidRDefault="00EC2EC5" w:rsidP="00C14AF9">
            <w:pPr>
              <w:tabs>
                <w:tab w:val="left" w:pos="288"/>
                <w:tab w:val="left" w:pos="576"/>
                <w:tab w:val="left" w:pos="864"/>
                <w:tab w:val="left" w:pos="1152"/>
              </w:tabs>
              <w:spacing w:before="40" w:after="80" w:line="240" w:lineRule="exact"/>
              <w:ind w:right="144"/>
              <w:rPr>
                <w:rFonts w:hint="cs"/>
                <w:sz w:val="16"/>
                <w:szCs w:val="24"/>
                <w:rtl/>
                <w:lang w:bidi="ar-EG"/>
              </w:rPr>
            </w:pPr>
          </w:p>
        </w:tc>
        <w:tc>
          <w:tcPr>
            <w:tcW w:w="1238" w:type="dxa"/>
            <w:tcBorders>
              <w:top w:val="single" w:sz="12" w:space="0" w:color="auto"/>
            </w:tcBorders>
            <w:shd w:val="clear" w:color="auto" w:fill="auto"/>
            <w:vAlign w:val="bottom"/>
          </w:tcPr>
          <w:p w:rsidR="00EC2EC5" w:rsidRPr="00546D33" w:rsidRDefault="00EC2EC5" w:rsidP="00C14AF9">
            <w:pPr>
              <w:tabs>
                <w:tab w:val="left" w:pos="288"/>
                <w:tab w:val="left" w:pos="576"/>
                <w:tab w:val="left" w:pos="864"/>
                <w:tab w:val="left" w:pos="1152"/>
              </w:tabs>
              <w:spacing w:before="40" w:after="80" w:line="240" w:lineRule="exact"/>
              <w:ind w:right="144"/>
              <w:rPr>
                <w:rFonts w:hint="cs"/>
                <w:sz w:val="16"/>
                <w:szCs w:val="24"/>
                <w:rtl/>
                <w:lang w:bidi="ar-EG"/>
              </w:rPr>
            </w:pPr>
          </w:p>
        </w:tc>
        <w:tc>
          <w:tcPr>
            <w:tcW w:w="854" w:type="dxa"/>
            <w:tcBorders>
              <w:top w:val="single" w:sz="12" w:space="0" w:color="auto"/>
            </w:tcBorders>
            <w:shd w:val="clear" w:color="auto" w:fill="auto"/>
            <w:vAlign w:val="bottom"/>
          </w:tcPr>
          <w:p w:rsidR="00EC2EC5" w:rsidRPr="00546D33" w:rsidRDefault="00EC2EC5" w:rsidP="00C14AF9">
            <w:pPr>
              <w:tabs>
                <w:tab w:val="left" w:pos="288"/>
                <w:tab w:val="left" w:pos="576"/>
                <w:tab w:val="left" w:pos="864"/>
                <w:tab w:val="left" w:pos="1152"/>
              </w:tabs>
              <w:spacing w:before="40" w:after="80" w:line="240" w:lineRule="exact"/>
              <w:ind w:right="144"/>
              <w:rPr>
                <w:rFonts w:hint="cs"/>
                <w:sz w:val="16"/>
                <w:szCs w:val="24"/>
                <w:rtl/>
                <w:lang w:bidi="ar-EG"/>
              </w:rPr>
            </w:pPr>
          </w:p>
        </w:tc>
        <w:tc>
          <w:tcPr>
            <w:tcW w:w="1046" w:type="dxa"/>
            <w:tcBorders>
              <w:top w:val="single" w:sz="12" w:space="0" w:color="auto"/>
            </w:tcBorders>
            <w:shd w:val="clear" w:color="auto" w:fill="auto"/>
            <w:vAlign w:val="bottom"/>
          </w:tcPr>
          <w:p w:rsidR="00EC2EC5" w:rsidRPr="00546D33" w:rsidRDefault="00EC2EC5" w:rsidP="00C14AF9">
            <w:pPr>
              <w:tabs>
                <w:tab w:val="left" w:pos="288"/>
                <w:tab w:val="left" w:pos="576"/>
                <w:tab w:val="left" w:pos="864"/>
                <w:tab w:val="left" w:pos="1152"/>
              </w:tabs>
              <w:spacing w:before="40" w:after="80" w:line="240" w:lineRule="exact"/>
              <w:ind w:right="144"/>
              <w:rPr>
                <w:rFonts w:hint="cs"/>
                <w:sz w:val="16"/>
                <w:szCs w:val="24"/>
                <w:rtl/>
                <w:lang w:bidi="ar-EG"/>
              </w:rPr>
            </w:pPr>
          </w:p>
        </w:tc>
        <w:tc>
          <w:tcPr>
            <w:tcW w:w="1046" w:type="dxa"/>
            <w:tcBorders>
              <w:top w:val="single" w:sz="12" w:space="0" w:color="auto"/>
            </w:tcBorders>
            <w:shd w:val="clear" w:color="auto" w:fill="auto"/>
            <w:vAlign w:val="bottom"/>
          </w:tcPr>
          <w:p w:rsidR="00EC2EC5" w:rsidRPr="00546D33" w:rsidRDefault="00EC2EC5" w:rsidP="00C14AF9">
            <w:pPr>
              <w:tabs>
                <w:tab w:val="left" w:pos="288"/>
                <w:tab w:val="left" w:pos="576"/>
                <w:tab w:val="left" w:pos="864"/>
                <w:tab w:val="left" w:pos="1152"/>
              </w:tabs>
              <w:spacing w:before="40" w:after="80" w:line="240" w:lineRule="exact"/>
              <w:ind w:right="144"/>
              <w:rPr>
                <w:rFonts w:hint="cs"/>
                <w:sz w:val="16"/>
                <w:szCs w:val="24"/>
                <w:rtl/>
                <w:lang w:bidi="ar-EG"/>
              </w:rPr>
            </w:pPr>
          </w:p>
        </w:tc>
        <w:tc>
          <w:tcPr>
            <w:tcW w:w="1046" w:type="dxa"/>
            <w:tcBorders>
              <w:top w:val="single" w:sz="12" w:space="0" w:color="auto"/>
            </w:tcBorders>
            <w:shd w:val="clear" w:color="auto" w:fill="auto"/>
            <w:vAlign w:val="bottom"/>
          </w:tcPr>
          <w:p w:rsidR="00EC2EC5" w:rsidRPr="00546D33" w:rsidRDefault="00EC2EC5" w:rsidP="00C14AF9">
            <w:pPr>
              <w:tabs>
                <w:tab w:val="left" w:pos="288"/>
                <w:tab w:val="left" w:pos="576"/>
                <w:tab w:val="left" w:pos="864"/>
                <w:tab w:val="left" w:pos="1152"/>
              </w:tabs>
              <w:spacing w:before="40" w:after="80" w:line="240" w:lineRule="exact"/>
              <w:ind w:right="144"/>
              <w:rPr>
                <w:rFonts w:hint="cs"/>
                <w:sz w:val="16"/>
                <w:szCs w:val="24"/>
                <w:rtl/>
                <w:lang w:bidi="ar-EG"/>
              </w:rPr>
            </w:pPr>
          </w:p>
        </w:tc>
      </w:tr>
      <w:tr w:rsidR="00EC2EC5" w:rsidRPr="00546D33">
        <w:tblPrEx>
          <w:tblCellMar>
            <w:top w:w="0" w:type="dxa"/>
            <w:bottom w:w="0" w:type="dxa"/>
          </w:tblCellMar>
        </w:tblPrEx>
        <w:trPr>
          <w:cantSplit/>
        </w:trPr>
        <w:tc>
          <w:tcPr>
            <w:tcW w:w="1270" w:type="dxa"/>
            <w:shd w:val="clear" w:color="auto" w:fill="auto"/>
            <w:vAlign w:val="bottom"/>
          </w:tcPr>
          <w:p w:rsidR="00EC2EC5" w:rsidRPr="00546D33" w:rsidRDefault="00EC2EC5" w:rsidP="00C14AF9">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2006/2007</w:t>
            </w:r>
          </w:p>
        </w:tc>
        <w:tc>
          <w:tcPr>
            <w:tcW w:w="822" w:type="dxa"/>
            <w:shd w:val="clear" w:color="auto" w:fill="auto"/>
            <w:vAlign w:val="bottom"/>
          </w:tcPr>
          <w:p w:rsidR="00EC2EC5" w:rsidRPr="00546D33" w:rsidRDefault="00EC2EC5" w:rsidP="00C14AF9">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93</w:t>
            </w:r>
          </w:p>
        </w:tc>
        <w:tc>
          <w:tcPr>
            <w:tcW w:w="1238" w:type="dxa"/>
            <w:shd w:val="clear" w:color="auto" w:fill="auto"/>
            <w:vAlign w:val="bottom"/>
          </w:tcPr>
          <w:p w:rsidR="00EC2EC5" w:rsidRPr="00546D33" w:rsidRDefault="00EC2EC5" w:rsidP="00C14AF9">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118</w:t>
            </w:r>
          </w:p>
        </w:tc>
        <w:tc>
          <w:tcPr>
            <w:tcW w:w="854" w:type="dxa"/>
            <w:shd w:val="clear" w:color="auto" w:fill="auto"/>
            <w:vAlign w:val="bottom"/>
          </w:tcPr>
          <w:p w:rsidR="00EC2EC5" w:rsidRPr="00546D33" w:rsidRDefault="00EC2EC5" w:rsidP="00C14AF9">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22</w:t>
            </w:r>
          </w:p>
        </w:tc>
        <w:tc>
          <w:tcPr>
            <w:tcW w:w="1046" w:type="dxa"/>
            <w:shd w:val="clear" w:color="auto" w:fill="auto"/>
            <w:vAlign w:val="bottom"/>
          </w:tcPr>
          <w:p w:rsidR="00EC2EC5" w:rsidRPr="00546D33" w:rsidRDefault="00EC2EC5" w:rsidP="00C14AF9">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30</w:t>
            </w:r>
          </w:p>
        </w:tc>
        <w:tc>
          <w:tcPr>
            <w:tcW w:w="1046" w:type="dxa"/>
            <w:shd w:val="clear" w:color="auto" w:fill="auto"/>
            <w:vAlign w:val="bottom"/>
          </w:tcPr>
          <w:p w:rsidR="00EC2EC5" w:rsidRPr="00546D33" w:rsidRDefault="00EC2EC5" w:rsidP="00C14AF9">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458</w:t>
            </w:r>
          </w:p>
        </w:tc>
        <w:tc>
          <w:tcPr>
            <w:tcW w:w="1046" w:type="dxa"/>
            <w:shd w:val="clear" w:color="auto" w:fill="auto"/>
            <w:vAlign w:val="bottom"/>
          </w:tcPr>
          <w:p w:rsidR="00EC2EC5" w:rsidRPr="00546D33" w:rsidRDefault="00EC2EC5" w:rsidP="00C14AF9">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720</w:t>
            </w:r>
          </w:p>
        </w:tc>
      </w:tr>
      <w:tr w:rsidR="00EC2EC5" w:rsidRPr="00546D33">
        <w:tblPrEx>
          <w:tblCellMar>
            <w:top w:w="0" w:type="dxa"/>
            <w:bottom w:w="0" w:type="dxa"/>
          </w:tblCellMar>
        </w:tblPrEx>
        <w:trPr>
          <w:cantSplit/>
        </w:trPr>
        <w:tc>
          <w:tcPr>
            <w:tcW w:w="1270" w:type="dxa"/>
            <w:shd w:val="clear" w:color="auto" w:fill="auto"/>
            <w:vAlign w:val="bottom"/>
          </w:tcPr>
          <w:p w:rsidR="00EC2EC5" w:rsidRPr="00546D33" w:rsidRDefault="00EC2EC5" w:rsidP="00C14AF9">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2007/2008</w:t>
            </w:r>
          </w:p>
        </w:tc>
        <w:tc>
          <w:tcPr>
            <w:tcW w:w="822" w:type="dxa"/>
            <w:shd w:val="clear" w:color="auto" w:fill="auto"/>
            <w:vAlign w:val="bottom"/>
          </w:tcPr>
          <w:p w:rsidR="00EC2EC5" w:rsidRPr="00546D33" w:rsidRDefault="00EC2EC5" w:rsidP="00C14AF9">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88</w:t>
            </w:r>
          </w:p>
        </w:tc>
        <w:tc>
          <w:tcPr>
            <w:tcW w:w="1238" w:type="dxa"/>
            <w:shd w:val="clear" w:color="auto" w:fill="auto"/>
            <w:vAlign w:val="bottom"/>
          </w:tcPr>
          <w:p w:rsidR="00EC2EC5" w:rsidRPr="00546D33" w:rsidRDefault="00EC2EC5" w:rsidP="00C14AF9">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202</w:t>
            </w:r>
          </w:p>
        </w:tc>
        <w:tc>
          <w:tcPr>
            <w:tcW w:w="854" w:type="dxa"/>
            <w:shd w:val="clear" w:color="auto" w:fill="auto"/>
            <w:vAlign w:val="bottom"/>
          </w:tcPr>
          <w:p w:rsidR="00EC2EC5" w:rsidRPr="00546D33" w:rsidRDefault="00EC2EC5" w:rsidP="00C14AF9">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133</w:t>
            </w:r>
          </w:p>
        </w:tc>
        <w:tc>
          <w:tcPr>
            <w:tcW w:w="1046" w:type="dxa"/>
            <w:shd w:val="clear" w:color="auto" w:fill="auto"/>
            <w:vAlign w:val="bottom"/>
          </w:tcPr>
          <w:p w:rsidR="00EC2EC5" w:rsidRPr="00546D33" w:rsidRDefault="00EC2EC5" w:rsidP="00C14AF9">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30</w:t>
            </w:r>
          </w:p>
        </w:tc>
        <w:tc>
          <w:tcPr>
            <w:tcW w:w="1046" w:type="dxa"/>
            <w:shd w:val="clear" w:color="auto" w:fill="auto"/>
            <w:vAlign w:val="bottom"/>
          </w:tcPr>
          <w:p w:rsidR="00EC2EC5" w:rsidRPr="00546D33" w:rsidRDefault="00EC2EC5" w:rsidP="00C14AF9">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267</w:t>
            </w:r>
          </w:p>
        </w:tc>
        <w:tc>
          <w:tcPr>
            <w:tcW w:w="1046" w:type="dxa"/>
            <w:shd w:val="clear" w:color="auto" w:fill="auto"/>
            <w:vAlign w:val="bottom"/>
          </w:tcPr>
          <w:p w:rsidR="00EC2EC5" w:rsidRPr="00546D33" w:rsidRDefault="00EC2EC5" w:rsidP="00C14AF9">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720</w:t>
            </w:r>
          </w:p>
        </w:tc>
      </w:tr>
      <w:tr w:rsidR="00EC2EC5" w:rsidRPr="00546D33">
        <w:tblPrEx>
          <w:tblCellMar>
            <w:top w:w="0" w:type="dxa"/>
            <w:bottom w:w="0" w:type="dxa"/>
          </w:tblCellMar>
        </w:tblPrEx>
        <w:trPr>
          <w:cantSplit/>
        </w:trPr>
        <w:tc>
          <w:tcPr>
            <w:tcW w:w="1270" w:type="dxa"/>
            <w:shd w:val="clear" w:color="auto" w:fill="auto"/>
            <w:vAlign w:val="bottom"/>
          </w:tcPr>
          <w:p w:rsidR="00EC2EC5" w:rsidRPr="00546D33" w:rsidRDefault="00EC2EC5" w:rsidP="00C14AF9">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2008/2009</w:t>
            </w:r>
          </w:p>
        </w:tc>
        <w:tc>
          <w:tcPr>
            <w:tcW w:w="822" w:type="dxa"/>
            <w:shd w:val="clear" w:color="auto" w:fill="auto"/>
            <w:vAlign w:val="bottom"/>
          </w:tcPr>
          <w:p w:rsidR="00EC2EC5" w:rsidRPr="00546D33" w:rsidRDefault="00EC2EC5" w:rsidP="00C14AF9">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81</w:t>
            </w:r>
          </w:p>
        </w:tc>
        <w:tc>
          <w:tcPr>
            <w:tcW w:w="1238" w:type="dxa"/>
            <w:shd w:val="clear" w:color="auto" w:fill="auto"/>
            <w:vAlign w:val="bottom"/>
          </w:tcPr>
          <w:p w:rsidR="00EC2EC5" w:rsidRPr="00546D33" w:rsidRDefault="00EC2EC5" w:rsidP="00C14AF9">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301</w:t>
            </w:r>
          </w:p>
        </w:tc>
        <w:tc>
          <w:tcPr>
            <w:tcW w:w="854" w:type="dxa"/>
            <w:shd w:val="clear" w:color="auto" w:fill="auto"/>
            <w:vAlign w:val="bottom"/>
          </w:tcPr>
          <w:p w:rsidR="00EC2EC5" w:rsidRPr="00546D33" w:rsidRDefault="00EC2EC5" w:rsidP="00C14AF9">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168</w:t>
            </w:r>
          </w:p>
        </w:tc>
        <w:tc>
          <w:tcPr>
            <w:tcW w:w="1046" w:type="dxa"/>
            <w:shd w:val="clear" w:color="auto" w:fill="auto"/>
            <w:vAlign w:val="bottom"/>
          </w:tcPr>
          <w:p w:rsidR="00EC2EC5" w:rsidRPr="00546D33" w:rsidRDefault="00EC2EC5" w:rsidP="00C14AF9">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30</w:t>
            </w:r>
          </w:p>
        </w:tc>
        <w:tc>
          <w:tcPr>
            <w:tcW w:w="1046" w:type="dxa"/>
            <w:shd w:val="clear" w:color="auto" w:fill="auto"/>
            <w:vAlign w:val="bottom"/>
          </w:tcPr>
          <w:p w:rsidR="00EC2EC5" w:rsidRPr="00546D33" w:rsidRDefault="00EC2EC5" w:rsidP="00C14AF9">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201</w:t>
            </w:r>
          </w:p>
        </w:tc>
        <w:tc>
          <w:tcPr>
            <w:tcW w:w="1046" w:type="dxa"/>
            <w:shd w:val="clear" w:color="auto" w:fill="auto"/>
            <w:vAlign w:val="bottom"/>
          </w:tcPr>
          <w:p w:rsidR="00EC2EC5" w:rsidRPr="00546D33" w:rsidRDefault="00EC2EC5" w:rsidP="00C14AF9">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781</w:t>
            </w:r>
          </w:p>
        </w:tc>
      </w:tr>
      <w:tr w:rsidR="00EC2EC5" w:rsidRPr="00546D33">
        <w:tblPrEx>
          <w:tblCellMar>
            <w:top w:w="0" w:type="dxa"/>
            <w:bottom w:w="0" w:type="dxa"/>
          </w:tblCellMar>
        </w:tblPrEx>
        <w:trPr>
          <w:cantSplit/>
        </w:trPr>
        <w:tc>
          <w:tcPr>
            <w:tcW w:w="1270" w:type="dxa"/>
            <w:shd w:val="clear" w:color="auto" w:fill="auto"/>
            <w:vAlign w:val="bottom"/>
          </w:tcPr>
          <w:p w:rsidR="00EC2EC5" w:rsidRPr="00546D33" w:rsidRDefault="00EC2EC5" w:rsidP="00C14AF9">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2009/2010</w:t>
            </w:r>
          </w:p>
        </w:tc>
        <w:tc>
          <w:tcPr>
            <w:tcW w:w="822" w:type="dxa"/>
            <w:shd w:val="clear" w:color="auto" w:fill="auto"/>
            <w:vAlign w:val="bottom"/>
          </w:tcPr>
          <w:p w:rsidR="00EC2EC5" w:rsidRPr="00546D33" w:rsidRDefault="00EC2EC5" w:rsidP="00C14AF9">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118</w:t>
            </w:r>
          </w:p>
        </w:tc>
        <w:tc>
          <w:tcPr>
            <w:tcW w:w="1238" w:type="dxa"/>
            <w:shd w:val="clear" w:color="auto" w:fill="auto"/>
            <w:vAlign w:val="bottom"/>
          </w:tcPr>
          <w:p w:rsidR="00EC2EC5" w:rsidRPr="00546D33" w:rsidRDefault="00EC2EC5" w:rsidP="00C14AF9">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359</w:t>
            </w:r>
          </w:p>
        </w:tc>
        <w:tc>
          <w:tcPr>
            <w:tcW w:w="854" w:type="dxa"/>
            <w:shd w:val="clear" w:color="auto" w:fill="auto"/>
            <w:vAlign w:val="bottom"/>
          </w:tcPr>
          <w:p w:rsidR="00EC2EC5" w:rsidRPr="00546D33" w:rsidRDefault="00EC2EC5" w:rsidP="00C14AF9">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225</w:t>
            </w:r>
          </w:p>
        </w:tc>
        <w:tc>
          <w:tcPr>
            <w:tcW w:w="1046" w:type="dxa"/>
            <w:shd w:val="clear" w:color="auto" w:fill="auto"/>
            <w:vAlign w:val="bottom"/>
          </w:tcPr>
          <w:p w:rsidR="00EC2EC5" w:rsidRPr="00546D33" w:rsidRDefault="00EC2EC5" w:rsidP="00C14AF9">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33</w:t>
            </w:r>
          </w:p>
        </w:tc>
        <w:tc>
          <w:tcPr>
            <w:tcW w:w="1046" w:type="dxa"/>
            <w:shd w:val="clear" w:color="auto" w:fill="auto"/>
            <w:vAlign w:val="bottom"/>
          </w:tcPr>
          <w:p w:rsidR="00EC2EC5" w:rsidRPr="00546D33" w:rsidRDefault="00EC2EC5" w:rsidP="00C14AF9">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205</w:t>
            </w:r>
          </w:p>
        </w:tc>
        <w:tc>
          <w:tcPr>
            <w:tcW w:w="1046" w:type="dxa"/>
            <w:shd w:val="clear" w:color="auto" w:fill="auto"/>
            <w:vAlign w:val="bottom"/>
          </w:tcPr>
          <w:p w:rsidR="00EC2EC5" w:rsidRPr="00546D33" w:rsidRDefault="00EC2EC5" w:rsidP="00C14AF9">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940</w:t>
            </w:r>
          </w:p>
        </w:tc>
      </w:tr>
      <w:tr w:rsidR="00EC2EC5" w:rsidRPr="00546D33">
        <w:tblPrEx>
          <w:tblCellMar>
            <w:top w:w="0" w:type="dxa"/>
            <w:bottom w:w="0" w:type="dxa"/>
          </w:tblCellMar>
        </w:tblPrEx>
        <w:trPr>
          <w:cantSplit/>
        </w:trPr>
        <w:tc>
          <w:tcPr>
            <w:tcW w:w="1270" w:type="dxa"/>
            <w:tcBorders>
              <w:bottom w:val="single" w:sz="12" w:space="0" w:color="auto"/>
            </w:tcBorders>
            <w:shd w:val="clear" w:color="auto" w:fill="auto"/>
            <w:vAlign w:val="bottom"/>
          </w:tcPr>
          <w:p w:rsidR="00EC2EC5" w:rsidRPr="00546D33" w:rsidRDefault="00EC2EC5" w:rsidP="00C14AF9">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2010</w:t>
            </w:r>
          </w:p>
        </w:tc>
        <w:tc>
          <w:tcPr>
            <w:tcW w:w="822" w:type="dxa"/>
            <w:tcBorders>
              <w:bottom w:val="single" w:sz="12" w:space="0" w:color="auto"/>
            </w:tcBorders>
            <w:shd w:val="clear" w:color="auto" w:fill="auto"/>
            <w:vAlign w:val="bottom"/>
          </w:tcPr>
          <w:p w:rsidR="00EC2EC5" w:rsidRPr="00546D33" w:rsidRDefault="00EC2EC5" w:rsidP="00C14AF9">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171</w:t>
            </w:r>
          </w:p>
        </w:tc>
        <w:tc>
          <w:tcPr>
            <w:tcW w:w="1238" w:type="dxa"/>
            <w:tcBorders>
              <w:bottom w:val="single" w:sz="12" w:space="0" w:color="auto"/>
            </w:tcBorders>
            <w:shd w:val="clear" w:color="auto" w:fill="auto"/>
            <w:vAlign w:val="bottom"/>
          </w:tcPr>
          <w:p w:rsidR="00EC2EC5" w:rsidRPr="00546D33" w:rsidRDefault="00EC2EC5" w:rsidP="00C14AF9">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413</w:t>
            </w:r>
          </w:p>
        </w:tc>
        <w:tc>
          <w:tcPr>
            <w:tcW w:w="854" w:type="dxa"/>
            <w:tcBorders>
              <w:bottom w:val="single" w:sz="12" w:space="0" w:color="auto"/>
            </w:tcBorders>
            <w:shd w:val="clear" w:color="auto" w:fill="auto"/>
            <w:vAlign w:val="bottom"/>
          </w:tcPr>
          <w:p w:rsidR="00EC2EC5" w:rsidRPr="00546D33" w:rsidRDefault="00EC2EC5" w:rsidP="00C14AF9">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331</w:t>
            </w:r>
          </w:p>
        </w:tc>
        <w:tc>
          <w:tcPr>
            <w:tcW w:w="1046" w:type="dxa"/>
            <w:tcBorders>
              <w:bottom w:val="single" w:sz="12" w:space="0" w:color="auto"/>
            </w:tcBorders>
            <w:shd w:val="clear" w:color="auto" w:fill="auto"/>
            <w:vAlign w:val="bottom"/>
          </w:tcPr>
          <w:p w:rsidR="00EC2EC5" w:rsidRPr="00546D33" w:rsidRDefault="00EC2EC5" w:rsidP="00C14AF9">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33</w:t>
            </w:r>
          </w:p>
        </w:tc>
        <w:tc>
          <w:tcPr>
            <w:tcW w:w="1046" w:type="dxa"/>
            <w:tcBorders>
              <w:bottom w:val="single" w:sz="12" w:space="0" w:color="auto"/>
            </w:tcBorders>
            <w:shd w:val="clear" w:color="auto" w:fill="auto"/>
            <w:vAlign w:val="bottom"/>
          </w:tcPr>
          <w:p w:rsidR="00EC2EC5" w:rsidRPr="00546D33" w:rsidRDefault="00EC2EC5" w:rsidP="00C14AF9">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215</w:t>
            </w:r>
          </w:p>
        </w:tc>
        <w:tc>
          <w:tcPr>
            <w:tcW w:w="1046" w:type="dxa"/>
            <w:tcBorders>
              <w:bottom w:val="single" w:sz="12" w:space="0" w:color="auto"/>
            </w:tcBorders>
            <w:shd w:val="clear" w:color="auto" w:fill="auto"/>
            <w:vAlign w:val="bottom"/>
          </w:tcPr>
          <w:p w:rsidR="00EC2EC5" w:rsidRPr="00546D33" w:rsidRDefault="00EC2EC5" w:rsidP="00C14AF9">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163 1</w:t>
            </w:r>
          </w:p>
        </w:tc>
      </w:tr>
    </w:tbl>
    <w:p w:rsidR="00EC2EC5" w:rsidRPr="00EC2EC5" w:rsidRDefault="00EC2EC5" w:rsidP="00EC2EC5">
      <w:pPr>
        <w:pStyle w:val="SingleTxt"/>
        <w:spacing w:after="0" w:line="120" w:lineRule="exact"/>
        <w:rPr>
          <w:rFonts w:hint="cs"/>
          <w:sz w:val="10"/>
          <w:rtl/>
          <w:lang w:bidi="ar-EG"/>
        </w:rPr>
      </w:pPr>
    </w:p>
    <w:p w:rsidR="00EC2EC5" w:rsidRPr="00EC2EC5" w:rsidRDefault="00EC2EC5" w:rsidP="00EC2EC5">
      <w:pPr>
        <w:pStyle w:val="SingleTxt"/>
        <w:spacing w:after="0" w:line="120" w:lineRule="exact"/>
        <w:rPr>
          <w:rFonts w:hint="cs"/>
          <w:sz w:val="10"/>
          <w:rtl/>
          <w:lang w:bidi="ar-EG"/>
        </w:rPr>
      </w:pPr>
    </w:p>
    <w:p w:rsidR="00287C67" w:rsidRDefault="00287C67" w:rsidP="00EC2EC5">
      <w:pPr>
        <w:pStyle w:val="SingleTxt"/>
        <w:rPr>
          <w:rFonts w:hint="cs"/>
          <w:rtl/>
          <w:lang w:bidi="ar-EG"/>
        </w:rPr>
      </w:pPr>
      <w:r>
        <w:rPr>
          <w:rFonts w:hint="cs"/>
          <w:rtl/>
          <w:lang w:bidi="ar-EG"/>
        </w:rPr>
        <w:t>105-</w:t>
      </w:r>
      <w:r>
        <w:rPr>
          <w:rFonts w:hint="cs"/>
          <w:rtl/>
          <w:lang w:bidi="ar-EG"/>
        </w:rPr>
        <w:tab/>
      </w:r>
      <w:r w:rsidR="00C120D5">
        <w:rPr>
          <w:rFonts w:hint="cs"/>
          <w:rtl/>
          <w:lang w:bidi="ar-EG"/>
        </w:rPr>
        <w:t>و</w:t>
      </w:r>
      <w:r>
        <w:rPr>
          <w:rFonts w:hint="cs"/>
          <w:rtl/>
          <w:lang w:bidi="ar-EG"/>
        </w:rPr>
        <w:t>يعتبر العمل في الجيش الوطني الأفغاني خاصاً بالرجل، ولذا فإن عدد النساء اللاتي يعملن في الجيش الوطني الأفغاني ضئيل</w:t>
      </w:r>
      <w:r w:rsidR="00C120D5">
        <w:rPr>
          <w:rFonts w:hint="cs"/>
          <w:rtl/>
          <w:lang w:bidi="ar-EG"/>
        </w:rPr>
        <w:t>اً</w:t>
      </w:r>
      <w:r>
        <w:rPr>
          <w:rFonts w:hint="cs"/>
          <w:rtl/>
          <w:lang w:bidi="ar-EG"/>
        </w:rPr>
        <w:t xml:space="preserve"> للغاية. ومع هذا ، بدأت وزارة الدفاع حملة واسعة النطاق </w:t>
      </w:r>
      <w:r w:rsidR="00074995">
        <w:rPr>
          <w:rFonts w:hint="cs"/>
          <w:rtl/>
          <w:lang w:bidi="ar-EG"/>
        </w:rPr>
        <w:t>لاجتذاب</w:t>
      </w:r>
      <w:r>
        <w:rPr>
          <w:rFonts w:hint="cs"/>
          <w:rtl/>
          <w:lang w:bidi="ar-EG"/>
        </w:rPr>
        <w:t xml:space="preserve"> المرأة للعمل بها. ففي عام 2010، كانت هناك </w:t>
      </w:r>
      <w:r w:rsidR="00EC2EC5">
        <w:rPr>
          <w:rFonts w:hint="cs"/>
          <w:rtl/>
          <w:lang w:bidi="ar-EG"/>
        </w:rPr>
        <w:t xml:space="preserve">247 1 </w:t>
      </w:r>
      <w:r w:rsidR="00074995">
        <w:rPr>
          <w:rFonts w:hint="cs"/>
          <w:rtl/>
          <w:lang w:bidi="ar-EG"/>
        </w:rPr>
        <w:t>امرأة</w:t>
      </w:r>
      <w:r>
        <w:rPr>
          <w:rFonts w:hint="cs"/>
          <w:rtl/>
          <w:lang w:bidi="ar-EG"/>
        </w:rPr>
        <w:t xml:space="preserve"> تعمل في الجيش الوطني الأفغاني كضابطة أو مجندة، أو إدارية، أو موظفة. ولا تزال العملية مستمرة لتشجيع المرأة على </w:t>
      </w:r>
      <w:r w:rsidR="00074995">
        <w:rPr>
          <w:rFonts w:hint="cs"/>
          <w:rtl/>
          <w:lang w:bidi="ar-EG"/>
        </w:rPr>
        <w:t>الانضمام</w:t>
      </w:r>
      <w:r>
        <w:rPr>
          <w:rFonts w:hint="cs"/>
          <w:rtl/>
          <w:lang w:bidi="ar-EG"/>
        </w:rPr>
        <w:t xml:space="preserve"> إلى الجيش الوطني الأفغاني.</w:t>
      </w:r>
    </w:p>
    <w:p w:rsidR="00287C67" w:rsidRDefault="00287C67" w:rsidP="00C120D5">
      <w:pPr>
        <w:pStyle w:val="SingleTxt"/>
        <w:rPr>
          <w:rFonts w:hint="cs"/>
          <w:rtl/>
          <w:lang w:bidi="ar-EG"/>
        </w:rPr>
      </w:pPr>
      <w:r>
        <w:rPr>
          <w:rFonts w:hint="cs"/>
          <w:rtl/>
          <w:lang w:bidi="ar-EG"/>
        </w:rPr>
        <w:t>106-</w:t>
      </w:r>
      <w:r>
        <w:rPr>
          <w:rFonts w:hint="cs"/>
          <w:rtl/>
          <w:lang w:bidi="ar-EG"/>
        </w:rPr>
        <w:tab/>
        <w:t>وتعد المرأة من الناحية التقليدية مسؤولة عن تربية أطفالها وعن شؤون بيتها. ولا</w:t>
      </w:r>
      <w:r w:rsidR="00EC2EC5">
        <w:rPr>
          <w:rFonts w:hint="eastAsia"/>
          <w:rtl/>
          <w:lang w:bidi="ar-EG"/>
        </w:rPr>
        <w:t> </w:t>
      </w:r>
      <w:r>
        <w:rPr>
          <w:rFonts w:hint="cs"/>
          <w:rtl/>
          <w:lang w:bidi="ar-EG"/>
        </w:rPr>
        <w:t xml:space="preserve">يساهم الرجل بصورة فعالة في هذه الأمور لأسباب ثقافية وللقيام بأعمال خارج البيت. وعموماً، فإن الأب، أو الزوج، أو </w:t>
      </w:r>
      <w:r w:rsidR="00074995">
        <w:rPr>
          <w:rFonts w:hint="cs"/>
          <w:rtl/>
          <w:lang w:bidi="ar-EG"/>
        </w:rPr>
        <w:t>الابن</w:t>
      </w:r>
      <w:r>
        <w:rPr>
          <w:rFonts w:hint="cs"/>
          <w:rtl/>
          <w:lang w:bidi="ar-EG"/>
        </w:rPr>
        <w:t xml:space="preserve"> هو رب الأسرة الأفغانية ولديه مس</w:t>
      </w:r>
      <w:r w:rsidR="00EC2EC5">
        <w:rPr>
          <w:rFonts w:hint="cs"/>
          <w:rtl/>
          <w:lang w:bidi="ar-EG"/>
        </w:rPr>
        <w:t>ؤ</w:t>
      </w:r>
      <w:r>
        <w:rPr>
          <w:rFonts w:hint="cs"/>
          <w:rtl/>
          <w:lang w:bidi="ar-EG"/>
        </w:rPr>
        <w:t xml:space="preserve">ولية أكبر </w:t>
      </w:r>
      <w:r w:rsidR="00074995">
        <w:rPr>
          <w:rFonts w:hint="cs"/>
          <w:rtl/>
          <w:lang w:bidi="ar-EG"/>
        </w:rPr>
        <w:t>تجاه</w:t>
      </w:r>
      <w:r>
        <w:rPr>
          <w:rFonts w:hint="cs"/>
          <w:rtl/>
          <w:lang w:bidi="ar-EG"/>
        </w:rPr>
        <w:t xml:space="preserve"> </w:t>
      </w:r>
      <w:r w:rsidR="00074995">
        <w:rPr>
          <w:rFonts w:hint="cs"/>
          <w:rtl/>
          <w:lang w:bidi="ar-EG"/>
        </w:rPr>
        <w:t>أفراد</w:t>
      </w:r>
      <w:r>
        <w:rPr>
          <w:rFonts w:hint="cs"/>
          <w:rtl/>
          <w:lang w:bidi="ar-EG"/>
        </w:rPr>
        <w:t xml:space="preserve"> الأسرة </w:t>
      </w:r>
      <w:r w:rsidR="00074995">
        <w:rPr>
          <w:rFonts w:hint="cs"/>
          <w:rtl/>
          <w:lang w:bidi="ar-EG"/>
        </w:rPr>
        <w:t>الآخرين</w:t>
      </w:r>
      <w:r>
        <w:rPr>
          <w:rFonts w:hint="cs"/>
          <w:rtl/>
          <w:lang w:bidi="ar-EG"/>
        </w:rPr>
        <w:t xml:space="preserve">. وفي البيت، يعد الرجل صاحب القرار الرئيسي؛ وتشمل سلطته في </w:t>
      </w:r>
      <w:r w:rsidR="00074995">
        <w:rPr>
          <w:rFonts w:hint="cs"/>
          <w:rtl/>
          <w:lang w:bidi="ar-EG"/>
        </w:rPr>
        <w:t>اتخاذ</w:t>
      </w:r>
      <w:r>
        <w:rPr>
          <w:rFonts w:hint="cs"/>
          <w:rtl/>
          <w:lang w:bidi="ar-EG"/>
        </w:rPr>
        <w:t xml:space="preserve"> القرارات زواج أبنا</w:t>
      </w:r>
      <w:r w:rsidR="00C120D5">
        <w:rPr>
          <w:rFonts w:hint="cs"/>
          <w:rtl/>
          <w:lang w:bidi="ar-EG"/>
        </w:rPr>
        <w:t>ئ</w:t>
      </w:r>
      <w:r>
        <w:rPr>
          <w:rFonts w:hint="cs"/>
          <w:rtl/>
          <w:lang w:bidi="ar-EG"/>
        </w:rPr>
        <w:t xml:space="preserve">ه وبناته. ونظراً لأن الأمهات مشغولات بدرجة أكبر </w:t>
      </w:r>
      <w:r w:rsidR="00074995">
        <w:rPr>
          <w:rFonts w:hint="cs"/>
          <w:rtl/>
          <w:lang w:bidi="ar-EG"/>
        </w:rPr>
        <w:t>في</w:t>
      </w:r>
      <w:r>
        <w:rPr>
          <w:rFonts w:hint="cs"/>
          <w:rtl/>
          <w:lang w:bidi="ar-EG"/>
        </w:rPr>
        <w:t xml:space="preserve"> تربية الأطفال، فقد بدأت حملات توعية عن أهمية مشاركة الأبوين في تدريب الأطفال </w:t>
      </w:r>
      <w:r w:rsidR="00C120D5">
        <w:rPr>
          <w:rFonts w:hint="cs"/>
          <w:rtl/>
          <w:lang w:bidi="ar-EG"/>
        </w:rPr>
        <w:t xml:space="preserve">في </w:t>
      </w:r>
      <w:r>
        <w:rPr>
          <w:rFonts w:hint="cs"/>
          <w:rtl/>
          <w:lang w:bidi="ar-EG"/>
        </w:rPr>
        <w:t xml:space="preserve">عشر مناطق بهذا البلد على الأقل. ونظمت اللجنة الأفغانية المستقلة المعنية بحقوق الإنسان أكثر من </w:t>
      </w:r>
      <w:r w:rsidR="00EC2EC5">
        <w:rPr>
          <w:rFonts w:hint="cs"/>
          <w:rtl/>
          <w:lang w:bidi="ar-EG"/>
        </w:rPr>
        <w:t xml:space="preserve">927 6 </w:t>
      </w:r>
      <w:r>
        <w:rPr>
          <w:rFonts w:hint="cs"/>
          <w:rtl/>
          <w:lang w:bidi="ar-EG"/>
        </w:rPr>
        <w:t xml:space="preserve">حلقة عمل لأشخاص من خلفيات وفئات مختلفة عن حقوق المرأة والطفل وحقوق الأشخاص ذوي </w:t>
      </w:r>
      <w:r w:rsidR="00074995">
        <w:rPr>
          <w:rFonts w:hint="cs"/>
          <w:rtl/>
          <w:lang w:bidi="ar-EG"/>
        </w:rPr>
        <w:t>الإعاقة</w:t>
      </w:r>
      <w:r>
        <w:rPr>
          <w:rFonts w:hint="cs"/>
          <w:rtl/>
          <w:lang w:bidi="ar-EG"/>
        </w:rPr>
        <w:t xml:space="preserve">. وفي حلقات العمل هذه، تم تعريف </w:t>
      </w:r>
      <w:r w:rsidR="00456C53">
        <w:rPr>
          <w:rFonts w:hint="cs"/>
          <w:rtl/>
          <w:lang w:bidi="ar-EG"/>
        </w:rPr>
        <w:t xml:space="preserve">111 15 </w:t>
      </w:r>
      <w:r>
        <w:rPr>
          <w:rFonts w:hint="cs"/>
          <w:rtl/>
          <w:lang w:bidi="ar-EG"/>
        </w:rPr>
        <w:t>طفلاً بحقوق الطفل.</w:t>
      </w:r>
    </w:p>
    <w:p w:rsidR="00287C67" w:rsidRDefault="00287C67" w:rsidP="00C120D5">
      <w:pPr>
        <w:pStyle w:val="SingleTxt"/>
        <w:rPr>
          <w:rFonts w:hint="cs"/>
          <w:rtl/>
          <w:lang w:bidi="ar-EG"/>
        </w:rPr>
      </w:pPr>
      <w:r>
        <w:rPr>
          <w:rFonts w:hint="cs"/>
          <w:rtl/>
          <w:lang w:bidi="ar-EG"/>
        </w:rPr>
        <w:t>107-</w:t>
      </w:r>
      <w:r>
        <w:rPr>
          <w:rFonts w:hint="cs"/>
          <w:rtl/>
          <w:lang w:bidi="ar-EG"/>
        </w:rPr>
        <w:tab/>
      </w:r>
      <w:r w:rsidR="00456C53">
        <w:rPr>
          <w:rFonts w:hint="cs"/>
          <w:rtl/>
          <w:lang w:bidi="ar-EG"/>
        </w:rPr>
        <w:t>و</w:t>
      </w:r>
      <w:r>
        <w:rPr>
          <w:rFonts w:hint="cs"/>
          <w:rtl/>
          <w:lang w:bidi="ar-EG"/>
        </w:rPr>
        <w:t xml:space="preserve">يتم </w:t>
      </w:r>
      <w:r w:rsidR="00456C53">
        <w:rPr>
          <w:rFonts w:hint="cs"/>
          <w:rtl/>
          <w:lang w:bidi="ar-EG"/>
        </w:rPr>
        <w:t>إ</w:t>
      </w:r>
      <w:r>
        <w:rPr>
          <w:rFonts w:hint="cs"/>
          <w:rtl/>
          <w:lang w:bidi="ar-EG"/>
        </w:rPr>
        <w:t>عداد الكتب المدرسية والمواد التعليمية في الجامعات بشكل عام على أساس معايير وطنية ودولية ولا تتضمن مواضيع تم</w:t>
      </w:r>
      <w:r w:rsidR="00456C53">
        <w:rPr>
          <w:rFonts w:hint="cs"/>
          <w:rtl/>
          <w:lang w:bidi="ar-EG"/>
        </w:rPr>
        <w:t>ي</w:t>
      </w:r>
      <w:r>
        <w:rPr>
          <w:rFonts w:hint="cs"/>
          <w:rtl/>
          <w:lang w:bidi="ar-EG"/>
        </w:rPr>
        <w:t>يزية. وكانت توجد في بعض الكتب المدرسية السابقة بعض القوالب النمطية التمي</w:t>
      </w:r>
      <w:r w:rsidR="00456C53">
        <w:rPr>
          <w:rFonts w:hint="cs"/>
          <w:rtl/>
          <w:lang w:bidi="ar-EG"/>
        </w:rPr>
        <w:t>ي</w:t>
      </w:r>
      <w:r>
        <w:rPr>
          <w:rFonts w:hint="cs"/>
          <w:rtl/>
          <w:lang w:bidi="ar-EG"/>
        </w:rPr>
        <w:t>زية ضد المرأة، ولكن تم تنقيح هذه الكتب المدرسية مؤخراً وح</w:t>
      </w:r>
      <w:r w:rsidR="00456C53">
        <w:rPr>
          <w:rFonts w:hint="cs"/>
          <w:rtl/>
          <w:lang w:bidi="ar-EG"/>
        </w:rPr>
        <w:t>ُ</w:t>
      </w:r>
      <w:r>
        <w:rPr>
          <w:rFonts w:hint="cs"/>
          <w:rtl/>
          <w:lang w:bidi="ar-EG"/>
        </w:rPr>
        <w:t xml:space="preserve">ذفت منها القوالب النمطية </w:t>
      </w:r>
      <w:r w:rsidR="00456C53">
        <w:rPr>
          <w:rFonts w:hint="cs"/>
          <w:rtl/>
          <w:lang w:bidi="ar-EG"/>
        </w:rPr>
        <w:t>التمييزية</w:t>
      </w:r>
      <w:r>
        <w:rPr>
          <w:rFonts w:hint="cs"/>
          <w:rtl/>
          <w:lang w:bidi="ar-EG"/>
        </w:rPr>
        <w:t xml:space="preserve">. وبالمثل، يشارك مؤلفون وشعراء من الرجال والنساء في </w:t>
      </w:r>
      <w:r w:rsidR="00456C53">
        <w:rPr>
          <w:rFonts w:hint="cs"/>
          <w:rtl/>
          <w:lang w:bidi="ar-EG"/>
        </w:rPr>
        <w:t>إ</w:t>
      </w:r>
      <w:r>
        <w:rPr>
          <w:rFonts w:hint="cs"/>
          <w:rtl/>
          <w:lang w:bidi="ar-EG"/>
        </w:rPr>
        <w:t>عداد هذه الكتب المدرسية. وفي عام 2006، وافقت اللجنة الأفغانية المستقلة المعنية بحقوق الإنسان على المسائل ذات الصلة مع وزارة التعليم وأوفدت عضوين من اللجنة كمستش</w:t>
      </w:r>
      <w:r w:rsidR="00456C53">
        <w:rPr>
          <w:rFonts w:hint="cs"/>
          <w:rtl/>
          <w:lang w:bidi="ar-EG"/>
        </w:rPr>
        <w:t>ا</w:t>
      </w:r>
      <w:r>
        <w:rPr>
          <w:rFonts w:hint="cs"/>
          <w:rtl/>
          <w:lang w:bidi="ar-EG"/>
        </w:rPr>
        <w:t xml:space="preserve">رين عند طباعة هذه الكتب. كما تقدم شبكة المرأة الأفغانية ومنظمات المجتمع المدني الأخرى المشورة لوزارة التعليم في هذا المجال، وتضع الوزارة التعليقات التي </w:t>
      </w:r>
      <w:r w:rsidR="00074995">
        <w:rPr>
          <w:rFonts w:hint="cs"/>
          <w:rtl/>
          <w:lang w:bidi="ar-EG"/>
        </w:rPr>
        <w:t>اقترحتها</w:t>
      </w:r>
      <w:r>
        <w:rPr>
          <w:rFonts w:hint="cs"/>
          <w:rtl/>
          <w:lang w:bidi="ar-EG"/>
        </w:rPr>
        <w:t xml:space="preserve"> هذه المنظمات في </w:t>
      </w:r>
      <w:r w:rsidR="00074995">
        <w:rPr>
          <w:rFonts w:hint="cs"/>
          <w:rtl/>
          <w:lang w:bidi="ar-EG"/>
        </w:rPr>
        <w:t>الاعتبار</w:t>
      </w:r>
      <w:r>
        <w:rPr>
          <w:rFonts w:hint="cs"/>
          <w:rtl/>
          <w:lang w:bidi="ar-EG"/>
        </w:rPr>
        <w:t xml:space="preserve">. وفي المناهج الجامعية، لا توجد فصول أو مواضيع مخصصة للطلبة من الذكور أو </w:t>
      </w:r>
      <w:r w:rsidR="00074995">
        <w:rPr>
          <w:rFonts w:hint="cs"/>
          <w:rtl/>
          <w:lang w:bidi="ar-EG"/>
        </w:rPr>
        <w:t>الإناث</w:t>
      </w:r>
      <w:r>
        <w:rPr>
          <w:rFonts w:hint="cs"/>
          <w:rtl/>
          <w:lang w:bidi="ar-EG"/>
        </w:rPr>
        <w:t xml:space="preserve">، ويستفيد جميع الطلبة </w:t>
      </w:r>
      <w:r w:rsidR="00C120D5">
        <w:rPr>
          <w:rFonts w:hint="cs"/>
          <w:rtl/>
          <w:lang w:bidi="ar-EG"/>
        </w:rPr>
        <w:t xml:space="preserve">من </w:t>
      </w:r>
      <w:r>
        <w:rPr>
          <w:rFonts w:hint="cs"/>
          <w:rtl/>
          <w:lang w:bidi="ar-EG"/>
        </w:rPr>
        <w:t xml:space="preserve">نفس المناهج والفصول الجامعية. وتوجد في النظام </w:t>
      </w:r>
      <w:r w:rsidR="00074995">
        <w:rPr>
          <w:rFonts w:hint="cs"/>
          <w:rtl/>
          <w:lang w:bidi="ar-EG"/>
        </w:rPr>
        <w:t>التعليمي</w:t>
      </w:r>
      <w:r>
        <w:rPr>
          <w:rFonts w:hint="cs"/>
          <w:rtl/>
          <w:lang w:bidi="ar-EG"/>
        </w:rPr>
        <w:t xml:space="preserve"> للشرطة فصول مخصصة عن السلوك </w:t>
      </w:r>
      <w:r w:rsidR="00C120D5">
        <w:rPr>
          <w:rFonts w:hint="cs"/>
          <w:rtl/>
          <w:lang w:bidi="ar-EG"/>
        </w:rPr>
        <w:t>اللائق</w:t>
      </w:r>
      <w:r>
        <w:rPr>
          <w:rFonts w:hint="cs"/>
          <w:rtl/>
          <w:lang w:bidi="ar-EG"/>
        </w:rPr>
        <w:t xml:space="preserve"> مع المرأة، وأ</w:t>
      </w:r>
      <w:r w:rsidR="00456C53">
        <w:rPr>
          <w:rFonts w:hint="cs"/>
          <w:rtl/>
          <w:lang w:bidi="ar-EG"/>
        </w:rPr>
        <w:t>ُ</w:t>
      </w:r>
      <w:r>
        <w:rPr>
          <w:rFonts w:hint="cs"/>
          <w:rtl/>
          <w:lang w:bidi="ar-EG"/>
        </w:rPr>
        <w:t xml:space="preserve">نشئت </w:t>
      </w:r>
      <w:r w:rsidR="00456C53">
        <w:rPr>
          <w:rFonts w:hint="cs"/>
          <w:rtl/>
          <w:lang w:bidi="ar-EG"/>
        </w:rPr>
        <w:t>إ</w:t>
      </w:r>
      <w:r>
        <w:rPr>
          <w:rFonts w:hint="cs"/>
          <w:rtl/>
          <w:lang w:bidi="ar-EG"/>
        </w:rPr>
        <w:t>دارة جديدة بعنوان إدارة الشؤون الجنسانية وحقوق المرأة.</w:t>
      </w:r>
    </w:p>
    <w:p w:rsidR="00287C67" w:rsidRDefault="00287C67" w:rsidP="00C120D5">
      <w:pPr>
        <w:pStyle w:val="SingleTxt"/>
        <w:rPr>
          <w:rFonts w:hint="cs"/>
          <w:rtl/>
          <w:lang w:bidi="ar-EG"/>
        </w:rPr>
      </w:pPr>
      <w:r>
        <w:rPr>
          <w:rFonts w:hint="cs"/>
          <w:rtl/>
          <w:lang w:bidi="ar-EG"/>
        </w:rPr>
        <w:t>108-</w:t>
      </w:r>
      <w:r>
        <w:rPr>
          <w:rFonts w:hint="cs"/>
          <w:rtl/>
          <w:lang w:bidi="ar-EG"/>
        </w:rPr>
        <w:tab/>
        <w:t xml:space="preserve">وقد استخدمت وزارة شؤون المرأة، واللجنة الأفغانية المستقلة المعنية بحقوق الإنسان، ومنظمات المجتمع المدني وسائل </w:t>
      </w:r>
      <w:r w:rsidR="00456C53">
        <w:rPr>
          <w:rFonts w:hint="cs"/>
          <w:rtl/>
          <w:lang w:bidi="ar-EG"/>
        </w:rPr>
        <w:t>الإعلام</w:t>
      </w:r>
      <w:r>
        <w:rPr>
          <w:rFonts w:hint="cs"/>
          <w:rtl/>
          <w:lang w:bidi="ar-EG"/>
        </w:rPr>
        <w:t xml:space="preserve"> من خلال مختلف البرامج لتوعية الجمهور بحقوق المرأة. وقدمت هذه المصادر المشورة القانونية للسكان، </w:t>
      </w:r>
      <w:r w:rsidR="00074995">
        <w:rPr>
          <w:rFonts w:hint="cs"/>
          <w:rtl/>
          <w:lang w:bidi="ar-EG"/>
        </w:rPr>
        <w:t>واستخدمت</w:t>
      </w:r>
      <w:r>
        <w:rPr>
          <w:rFonts w:hint="cs"/>
          <w:rtl/>
          <w:lang w:bidi="ar-EG"/>
        </w:rPr>
        <w:t xml:space="preserve"> الحلقات الدراسية وحلقات العمل لتثقيف الجمهور فيما يتعلق بالحقوق القانونية والدينية </w:t>
      </w:r>
      <w:r w:rsidR="00074995">
        <w:rPr>
          <w:rFonts w:hint="cs"/>
          <w:rtl/>
          <w:lang w:bidi="ar-EG"/>
        </w:rPr>
        <w:t>للمرأ</w:t>
      </w:r>
      <w:r w:rsidR="00074995">
        <w:rPr>
          <w:rFonts w:hint="eastAsia"/>
          <w:rtl/>
          <w:lang w:bidi="ar-EG"/>
        </w:rPr>
        <w:t>ة</w:t>
      </w:r>
      <w:r>
        <w:rPr>
          <w:rFonts w:hint="cs"/>
          <w:rtl/>
          <w:lang w:bidi="ar-EG"/>
        </w:rPr>
        <w:t xml:space="preserve">. ونظمت وزارة شؤون المرأة دورات من ثلاث مراحل في تسع ولايات </w:t>
      </w:r>
      <w:r w:rsidR="00456C53">
        <w:rPr>
          <w:rFonts w:hint="cs"/>
          <w:rtl/>
          <w:lang w:bidi="ar-EG"/>
        </w:rPr>
        <w:t>ت</w:t>
      </w:r>
      <w:r>
        <w:rPr>
          <w:rFonts w:hint="cs"/>
          <w:rtl/>
          <w:lang w:bidi="ar-EG"/>
        </w:rPr>
        <w:t>ضمن</w:t>
      </w:r>
      <w:r w:rsidR="00C120D5">
        <w:rPr>
          <w:rFonts w:hint="cs"/>
          <w:rtl/>
          <w:lang w:bidi="ar-EG"/>
        </w:rPr>
        <w:t>ت</w:t>
      </w:r>
      <w:r>
        <w:rPr>
          <w:rFonts w:hint="cs"/>
          <w:rtl/>
          <w:lang w:bidi="ar-EG"/>
        </w:rPr>
        <w:t xml:space="preserve"> مواضيع عن البساطة، والتحكيم، وتنمية القدرة، والمشاركة، والمهور، والحقوق الدستورية، وتقديم البنات كفدية، والزواج المتبادل، وقيمة الأسرة، والحق في التعليم، والحقوق الأخرى للمرأة. وبالمثل، تنظم وزارة شؤون المرأة برامج تدريبية عن القانون الدستوري للمرأة في بعض القرى وفي أحد مناطق ولاية نمروز، وبرامج تد</w:t>
      </w:r>
      <w:r w:rsidR="00292955">
        <w:rPr>
          <w:rFonts w:hint="cs"/>
          <w:rtl/>
          <w:lang w:bidi="ar-EG"/>
        </w:rPr>
        <w:t xml:space="preserve">ريبية في قرى ومركز ولاية سمنغان، وحملة مدتها </w:t>
      </w:r>
      <w:r w:rsidR="00074995">
        <w:rPr>
          <w:rFonts w:hint="cs"/>
          <w:rtl/>
          <w:lang w:bidi="ar-EG"/>
        </w:rPr>
        <w:t>أسبوعان</w:t>
      </w:r>
      <w:r w:rsidR="00292955">
        <w:rPr>
          <w:rFonts w:hint="cs"/>
          <w:rtl/>
          <w:lang w:bidi="ar-EG"/>
        </w:rPr>
        <w:t xml:space="preserve"> لتشجيع الب</w:t>
      </w:r>
      <w:r w:rsidR="00C120D5">
        <w:rPr>
          <w:rFonts w:hint="cs"/>
          <w:rtl/>
          <w:lang w:bidi="ar-EG"/>
        </w:rPr>
        <w:t>نات</w:t>
      </w:r>
      <w:r w:rsidR="00292955">
        <w:rPr>
          <w:rFonts w:hint="cs"/>
          <w:rtl/>
          <w:lang w:bidi="ar-EG"/>
        </w:rPr>
        <w:t xml:space="preserve"> على </w:t>
      </w:r>
      <w:r w:rsidR="00074995">
        <w:rPr>
          <w:rFonts w:hint="cs"/>
          <w:rtl/>
          <w:lang w:bidi="ar-EG"/>
        </w:rPr>
        <w:t>الالتحاق</w:t>
      </w:r>
      <w:r w:rsidR="00292955">
        <w:rPr>
          <w:rFonts w:hint="cs"/>
          <w:rtl/>
          <w:lang w:bidi="ar-EG"/>
        </w:rPr>
        <w:t xml:space="preserve"> بالمدارس</w:t>
      </w:r>
      <w:r w:rsidR="00841DE2">
        <w:rPr>
          <w:rFonts w:hint="cs"/>
          <w:rtl/>
          <w:lang w:bidi="ar-EG"/>
        </w:rPr>
        <w:t xml:space="preserve">. وللقضاء على الأعراف والتقاليد غير المقبولة، تبحث حكومة أفغانستان </w:t>
      </w:r>
      <w:r w:rsidR="00074995">
        <w:rPr>
          <w:rFonts w:hint="cs"/>
          <w:rtl/>
          <w:lang w:bidi="ar-EG"/>
        </w:rPr>
        <w:t>إصدار</w:t>
      </w:r>
      <w:r w:rsidR="00841DE2">
        <w:rPr>
          <w:rFonts w:hint="cs"/>
          <w:rtl/>
          <w:lang w:bidi="ar-EG"/>
        </w:rPr>
        <w:t xml:space="preserve"> قانون مجالس الصلح وتنظيم المصروفات في حفلات الزفاف والجنائز.</w:t>
      </w:r>
    </w:p>
    <w:p w:rsidR="00B26B6D" w:rsidRDefault="00841DE2" w:rsidP="00456C53">
      <w:pPr>
        <w:pStyle w:val="SingleTxt"/>
        <w:rPr>
          <w:rFonts w:hint="cs"/>
          <w:rtl/>
          <w:lang w:bidi="ar-EG"/>
        </w:rPr>
      </w:pPr>
      <w:r>
        <w:rPr>
          <w:rFonts w:hint="cs"/>
          <w:rtl/>
          <w:lang w:bidi="ar-EG"/>
        </w:rPr>
        <w:t>109-</w:t>
      </w:r>
      <w:r>
        <w:rPr>
          <w:rFonts w:hint="cs"/>
          <w:rtl/>
          <w:lang w:bidi="ar-EG"/>
        </w:rPr>
        <w:tab/>
        <w:t xml:space="preserve">ومن الصعب الحصول عن العدد الدقيق للساعات المخصصة لحقوق المرأة في البرامج التلفزيونية </w:t>
      </w:r>
      <w:r w:rsidR="00074995">
        <w:rPr>
          <w:rFonts w:hint="cs"/>
          <w:rtl/>
          <w:lang w:bidi="ar-EG"/>
        </w:rPr>
        <w:t>والإذاعية</w:t>
      </w:r>
      <w:r>
        <w:rPr>
          <w:rFonts w:hint="cs"/>
          <w:rtl/>
          <w:lang w:bidi="ar-EG"/>
        </w:rPr>
        <w:t xml:space="preserve"> </w:t>
      </w:r>
      <w:r w:rsidR="00B26B6D">
        <w:rPr>
          <w:rFonts w:hint="cs"/>
          <w:rtl/>
          <w:lang w:bidi="ar-EG"/>
        </w:rPr>
        <w:t xml:space="preserve">نظراً لوجود حفنة من قنوات وسائل </w:t>
      </w:r>
      <w:r w:rsidR="00456C53">
        <w:rPr>
          <w:rFonts w:hint="cs"/>
          <w:rtl/>
          <w:lang w:bidi="ar-EG"/>
        </w:rPr>
        <w:t>الإعلام</w:t>
      </w:r>
      <w:r w:rsidR="00B26B6D">
        <w:rPr>
          <w:rFonts w:hint="cs"/>
          <w:rtl/>
          <w:lang w:bidi="ar-EG"/>
        </w:rPr>
        <w:t xml:space="preserve"> وبعضها لديه إذاعات محلية. وعموماً، توجد لدى جميع وسائل </w:t>
      </w:r>
      <w:r w:rsidR="00456C53">
        <w:rPr>
          <w:rFonts w:hint="cs"/>
          <w:rtl/>
          <w:lang w:bidi="ar-EG"/>
        </w:rPr>
        <w:t>الإعلام</w:t>
      </w:r>
      <w:r w:rsidR="00B26B6D">
        <w:rPr>
          <w:rFonts w:hint="cs"/>
          <w:rtl/>
          <w:lang w:bidi="ar-EG"/>
        </w:rPr>
        <w:t xml:space="preserve"> الحكومية والخاصة برامج مخصصة لحقوق المرأة. وتوجد لدى </w:t>
      </w:r>
      <w:r w:rsidR="00074995">
        <w:rPr>
          <w:rFonts w:hint="cs"/>
          <w:rtl/>
          <w:lang w:bidi="ar-EG"/>
        </w:rPr>
        <w:t>إذاعة</w:t>
      </w:r>
      <w:r w:rsidR="00B26B6D">
        <w:rPr>
          <w:rFonts w:hint="cs"/>
          <w:rtl/>
          <w:lang w:bidi="ar-EG"/>
        </w:rPr>
        <w:t xml:space="preserve"> صوت المرأة الأفغانية، </w:t>
      </w:r>
      <w:r w:rsidR="00074995">
        <w:rPr>
          <w:rFonts w:hint="cs"/>
          <w:rtl/>
          <w:lang w:bidi="ar-EG"/>
        </w:rPr>
        <w:t>وإذاعة</w:t>
      </w:r>
      <w:r w:rsidR="00B26B6D">
        <w:rPr>
          <w:rFonts w:hint="cs"/>
          <w:rtl/>
          <w:lang w:bidi="ar-EG"/>
        </w:rPr>
        <w:t xml:space="preserve"> زهرة، </w:t>
      </w:r>
      <w:r w:rsidR="00074995">
        <w:rPr>
          <w:rFonts w:hint="cs"/>
          <w:rtl/>
          <w:lang w:bidi="ar-EG"/>
        </w:rPr>
        <w:t>وإذاعة</w:t>
      </w:r>
      <w:r w:rsidR="00B26B6D">
        <w:rPr>
          <w:rFonts w:hint="cs"/>
          <w:rtl/>
          <w:lang w:bidi="ar-EG"/>
        </w:rPr>
        <w:t xml:space="preserve"> النجاح، ومجلة صوت المرأة برامج عن هذا الموضوع. وتخصص بعض الصحف والمجلات للمرأة مثل مجلة </w:t>
      </w:r>
      <w:r w:rsidR="00B26B6D">
        <w:rPr>
          <w:rFonts w:hint="eastAsia"/>
          <w:rtl/>
          <w:lang w:bidi="ar-EG"/>
        </w:rPr>
        <w:t>”</w:t>
      </w:r>
      <w:r w:rsidR="00456C53">
        <w:rPr>
          <w:rFonts w:hint="cs"/>
          <w:rtl/>
          <w:lang w:bidi="ar-EG"/>
        </w:rPr>
        <w:t>إ</w:t>
      </w:r>
      <w:r w:rsidR="00B26B6D">
        <w:rPr>
          <w:rFonts w:hint="eastAsia"/>
          <w:rtl/>
          <w:lang w:bidi="ar-EG"/>
        </w:rPr>
        <w:t>رشاد</w:t>
      </w:r>
      <w:r w:rsidR="00456C53">
        <w:rPr>
          <w:rFonts w:hint="cs"/>
          <w:rtl/>
          <w:lang w:bidi="ar-EG"/>
        </w:rPr>
        <w:t> </w:t>
      </w:r>
      <w:r w:rsidR="00B26B6D">
        <w:rPr>
          <w:rFonts w:hint="eastAsia"/>
          <w:rtl/>
          <w:lang w:bidi="ar-EG"/>
        </w:rPr>
        <w:t>النسوان“، و</w:t>
      </w:r>
      <w:r w:rsidR="00456C53">
        <w:rPr>
          <w:rFonts w:hint="cs"/>
          <w:rtl/>
          <w:lang w:bidi="ar-EG"/>
        </w:rPr>
        <w:t xml:space="preserve"> </w:t>
      </w:r>
      <w:r w:rsidR="00B26B6D">
        <w:rPr>
          <w:rFonts w:hint="cs"/>
          <w:rtl/>
          <w:lang w:bidi="ar-EG"/>
        </w:rPr>
        <w:t>”ميرمان</w:t>
      </w:r>
      <w:r w:rsidR="00B26B6D">
        <w:rPr>
          <w:rFonts w:hint="eastAsia"/>
          <w:rtl/>
          <w:lang w:bidi="ar-EG"/>
        </w:rPr>
        <w:t xml:space="preserve">“، </w:t>
      </w:r>
      <w:r w:rsidR="00B26B6D">
        <w:rPr>
          <w:rFonts w:hint="cs"/>
          <w:rtl/>
          <w:lang w:bidi="ar-EG"/>
        </w:rPr>
        <w:t>و</w:t>
      </w:r>
      <w:r w:rsidR="00456C53">
        <w:rPr>
          <w:rFonts w:hint="cs"/>
          <w:rtl/>
          <w:lang w:bidi="ar-EG"/>
        </w:rPr>
        <w:t xml:space="preserve"> </w:t>
      </w:r>
      <w:r w:rsidR="00B26B6D">
        <w:rPr>
          <w:rFonts w:hint="eastAsia"/>
          <w:rtl/>
          <w:lang w:bidi="ar-EG"/>
        </w:rPr>
        <w:t>”الصراط</w:t>
      </w:r>
      <w:r w:rsidR="00B26B6D">
        <w:rPr>
          <w:rFonts w:hint="cs"/>
          <w:rtl/>
          <w:lang w:bidi="ar-EG"/>
        </w:rPr>
        <w:t>“، و</w:t>
      </w:r>
      <w:r w:rsidR="00456C53">
        <w:rPr>
          <w:rFonts w:hint="cs"/>
          <w:rtl/>
          <w:lang w:bidi="ar-EG"/>
        </w:rPr>
        <w:t xml:space="preserve"> </w:t>
      </w:r>
      <w:r w:rsidR="00B26B6D">
        <w:rPr>
          <w:rFonts w:hint="eastAsia"/>
          <w:rtl/>
          <w:lang w:bidi="ar-EG"/>
        </w:rPr>
        <w:t>”</w:t>
      </w:r>
      <w:r w:rsidR="00074995">
        <w:rPr>
          <w:rFonts w:hint="cs"/>
          <w:rtl/>
          <w:lang w:bidi="ar-EG"/>
        </w:rPr>
        <w:t>مرآة</w:t>
      </w:r>
      <w:r w:rsidR="00B26B6D">
        <w:rPr>
          <w:rFonts w:hint="eastAsia"/>
          <w:rtl/>
          <w:lang w:bidi="ar-EG"/>
        </w:rPr>
        <w:t xml:space="preserve"> المرأة</w:t>
      </w:r>
      <w:r w:rsidR="00B26B6D">
        <w:rPr>
          <w:rFonts w:hint="cs"/>
          <w:rtl/>
          <w:lang w:bidi="ar-EG"/>
        </w:rPr>
        <w:t>“، و</w:t>
      </w:r>
      <w:r w:rsidR="00456C53">
        <w:rPr>
          <w:rFonts w:hint="cs"/>
          <w:rtl/>
          <w:lang w:bidi="ar-EG"/>
        </w:rPr>
        <w:t xml:space="preserve"> </w:t>
      </w:r>
      <w:r w:rsidR="00B26B6D">
        <w:rPr>
          <w:rFonts w:hint="eastAsia"/>
          <w:rtl/>
          <w:lang w:bidi="ar-EG"/>
        </w:rPr>
        <w:t>”الملالي</w:t>
      </w:r>
      <w:r w:rsidR="00B26B6D">
        <w:rPr>
          <w:rFonts w:hint="cs"/>
          <w:rtl/>
          <w:lang w:bidi="ar-EG"/>
        </w:rPr>
        <w:t xml:space="preserve">“، </w:t>
      </w:r>
      <w:r w:rsidR="00456C53">
        <w:rPr>
          <w:rFonts w:hint="cs"/>
          <w:rtl/>
          <w:lang w:bidi="ar-EG"/>
        </w:rPr>
        <w:t xml:space="preserve">و </w:t>
      </w:r>
      <w:r w:rsidR="00B26B6D">
        <w:rPr>
          <w:rFonts w:hint="eastAsia"/>
          <w:rtl/>
          <w:lang w:bidi="ar-EG"/>
        </w:rPr>
        <w:t>”المرأة الأفغانية</w:t>
      </w:r>
      <w:r w:rsidR="00B26B6D">
        <w:rPr>
          <w:rFonts w:hint="cs"/>
          <w:rtl/>
          <w:lang w:bidi="ar-EG"/>
        </w:rPr>
        <w:t>“، و</w:t>
      </w:r>
      <w:r w:rsidR="00456C53">
        <w:rPr>
          <w:rFonts w:hint="cs"/>
          <w:rtl/>
          <w:lang w:bidi="ar-EG"/>
        </w:rPr>
        <w:t xml:space="preserve"> </w:t>
      </w:r>
      <w:r w:rsidR="00B26B6D">
        <w:rPr>
          <w:rFonts w:hint="eastAsia"/>
          <w:rtl/>
          <w:lang w:bidi="ar-EG"/>
        </w:rPr>
        <w:t>”صرخة المرأة</w:t>
      </w:r>
      <w:r w:rsidR="00B26B6D">
        <w:rPr>
          <w:rFonts w:hint="cs"/>
          <w:rtl/>
          <w:lang w:bidi="ar-EG"/>
        </w:rPr>
        <w:t xml:space="preserve">“، </w:t>
      </w:r>
      <w:r w:rsidR="00456C53">
        <w:rPr>
          <w:rFonts w:hint="cs"/>
          <w:rtl/>
          <w:lang w:bidi="ar-EG"/>
        </w:rPr>
        <w:t xml:space="preserve">و </w:t>
      </w:r>
      <w:r w:rsidR="00B26B6D">
        <w:rPr>
          <w:rFonts w:hint="eastAsia"/>
          <w:rtl/>
          <w:lang w:bidi="ar-EG"/>
        </w:rPr>
        <w:t>”رسالة الأم</w:t>
      </w:r>
      <w:r w:rsidR="00B26B6D">
        <w:rPr>
          <w:rFonts w:hint="cs"/>
          <w:rtl/>
          <w:lang w:bidi="ar-EG"/>
        </w:rPr>
        <w:t xml:space="preserve">“، </w:t>
      </w:r>
      <w:r w:rsidR="00456C53">
        <w:rPr>
          <w:rFonts w:hint="cs"/>
          <w:rtl/>
          <w:lang w:bidi="ar-EG"/>
        </w:rPr>
        <w:t xml:space="preserve">و </w:t>
      </w:r>
      <w:r w:rsidR="00B26B6D">
        <w:rPr>
          <w:rFonts w:hint="eastAsia"/>
          <w:rtl/>
          <w:lang w:bidi="ar-EG"/>
        </w:rPr>
        <w:t>”صدى النسوان</w:t>
      </w:r>
      <w:r w:rsidR="00B26B6D">
        <w:rPr>
          <w:rFonts w:hint="cs"/>
          <w:rtl/>
          <w:lang w:bidi="ar-EG"/>
        </w:rPr>
        <w:t xml:space="preserve">“، </w:t>
      </w:r>
      <w:r w:rsidR="00456C53">
        <w:rPr>
          <w:rFonts w:hint="cs"/>
          <w:rtl/>
          <w:lang w:bidi="ar-EG"/>
        </w:rPr>
        <w:t xml:space="preserve">و </w:t>
      </w:r>
      <w:r w:rsidR="00B26B6D">
        <w:rPr>
          <w:rFonts w:hint="eastAsia"/>
          <w:rtl/>
          <w:lang w:bidi="ar-EG"/>
        </w:rPr>
        <w:t>”المرأة والقانون</w:t>
      </w:r>
      <w:r w:rsidR="00B26B6D">
        <w:rPr>
          <w:rFonts w:hint="cs"/>
          <w:rtl/>
          <w:lang w:bidi="ar-EG"/>
        </w:rPr>
        <w:t xml:space="preserve">“، </w:t>
      </w:r>
      <w:r w:rsidR="00456C53">
        <w:rPr>
          <w:rFonts w:hint="cs"/>
          <w:rtl/>
          <w:lang w:bidi="ar-EG"/>
        </w:rPr>
        <w:t xml:space="preserve">و </w:t>
      </w:r>
      <w:r w:rsidR="00B26B6D">
        <w:rPr>
          <w:rFonts w:hint="eastAsia"/>
          <w:rtl/>
          <w:lang w:bidi="ar-EG"/>
        </w:rPr>
        <w:t>”المرأة الأفغانية والتجارة</w:t>
      </w:r>
      <w:r w:rsidR="00B26B6D">
        <w:rPr>
          <w:rFonts w:hint="cs"/>
          <w:rtl/>
          <w:lang w:bidi="ar-EG"/>
        </w:rPr>
        <w:t xml:space="preserve">“، </w:t>
      </w:r>
      <w:r w:rsidR="00456C53">
        <w:rPr>
          <w:rFonts w:hint="cs"/>
          <w:rtl/>
          <w:lang w:bidi="ar-EG"/>
        </w:rPr>
        <w:t xml:space="preserve">و </w:t>
      </w:r>
      <w:r w:rsidR="00B26B6D">
        <w:rPr>
          <w:rFonts w:hint="eastAsia"/>
          <w:rtl/>
          <w:lang w:bidi="ar-EG"/>
        </w:rPr>
        <w:t>”حقوق المرأة</w:t>
      </w:r>
      <w:r w:rsidR="00B26B6D">
        <w:rPr>
          <w:rFonts w:hint="cs"/>
          <w:rtl/>
          <w:lang w:bidi="ar-EG"/>
        </w:rPr>
        <w:t xml:space="preserve">“، </w:t>
      </w:r>
      <w:r w:rsidR="00456C53">
        <w:rPr>
          <w:rFonts w:hint="cs"/>
          <w:rtl/>
          <w:lang w:bidi="ar-EG"/>
        </w:rPr>
        <w:t xml:space="preserve">و </w:t>
      </w:r>
      <w:r w:rsidR="00B26B6D">
        <w:rPr>
          <w:rFonts w:hint="eastAsia"/>
          <w:rtl/>
          <w:lang w:bidi="ar-EG"/>
        </w:rPr>
        <w:t>”عالم المرأة</w:t>
      </w:r>
      <w:r w:rsidR="00B26B6D">
        <w:rPr>
          <w:rFonts w:hint="cs"/>
          <w:rtl/>
          <w:lang w:bidi="ar-EG"/>
        </w:rPr>
        <w:t xml:space="preserve">“، </w:t>
      </w:r>
      <w:r w:rsidR="00456C53">
        <w:rPr>
          <w:rFonts w:hint="cs"/>
          <w:rtl/>
          <w:lang w:bidi="ar-EG"/>
        </w:rPr>
        <w:t>و</w:t>
      </w:r>
      <w:r w:rsidR="00456C53">
        <w:rPr>
          <w:rFonts w:hint="eastAsia"/>
          <w:rtl/>
          <w:lang w:bidi="ar-EG"/>
        </w:rPr>
        <w:t> </w:t>
      </w:r>
      <w:r w:rsidR="00B26B6D">
        <w:rPr>
          <w:rFonts w:hint="eastAsia"/>
          <w:rtl/>
          <w:lang w:bidi="ar-EG"/>
        </w:rPr>
        <w:t>”</w:t>
      </w:r>
      <w:r w:rsidR="00B26B6D">
        <w:rPr>
          <w:rFonts w:hint="cs"/>
          <w:rtl/>
          <w:lang w:bidi="ar-EG"/>
        </w:rPr>
        <w:t>الملكة</w:t>
      </w:r>
      <w:r w:rsidR="00B26B6D">
        <w:rPr>
          <w:rFonts w:hint="eastAsia"/>
          <w:rtl/>
          <w:lang w:bidi="ar-EG"/>
        </w:rPr>
        <w:t>“،</w:t>
      </w:r>
      <w:r w:rsidR="00B26B6D">
        <w:rPr>
          <w:rFonts w:hint="cs"/>
          <w:rtl/>
          <w:lang w:bidi="ar-EG"/>
        </w:rPr>
        <w:t xml:space="preserve"> و</w:t>
      </w:r>
      <w:r w:rsidR="00456C53">
        <w:rPr>
          <w:rFonts w:hint="cs"/>
          <w:rtl/>
          <w:lang w:bidi="ar-EG"/>
        </w:rPr>
        <w:t xml:space="preserve"> </w:t>
      </w:r>
      <w:r w:rsidR="00B26B6D">
        <w:rPr>
          <w:rFonts w:hint="eastAsia"/>
          <w:rtl/>
          <w:lang w:bidi="ar-EG"/>
        </w:rPr>
        <w:t>”الشروق الرحيم</w:t>
      </w:r>
      <w:r w:rsidR="00B26B6D">
        <w:rPr>
          <w:rFonts w:hint="cs"/>
          <w:rtl/>
          <w:lang w:bidi="ar-EG"/>
        </w:rPr>
        <w:t xml:space="preserve">“، </w:t>
      </w:r>
      <w:r w:rsidR="00456C53">
        <w:rPr>
          <w:rFonts w:hint="cs"/>
          <w:rtl/>
          <w:lang w:bidi="ar-EG"/>
        </w:rPr>
        <w:t xml:space="preserve">و </w:t>
      </w:r>
      <w:r w:rsidR="00B26B6D">
        <w:rPr>
          <w:rFonts w:hint="eastAsia"/>
          <w:rtl/>
          <w:lang w:bidi="ar-EG"/>
        </w:rPr>
        <w:t>”</w:t>
      </w:r>
      <w:r w:rsidR="00B26B6D">
        <w:rPr>
          <w:rFonts w:hint="cs"/>
          <w:rtl/>
          <w:lang w:bidi="ar-EG"/>
        </w:rPr>
        <w:t>مريم</w:t>
      </w:r>
      <w:r w:rsidR="00B26B6D">
        <w:rPr>
          <w:rFonts w:hint="eastAsia"/>
          <w:rtl/>
          <w:lang w:bidi="ar-EG"/>
        </w:rPr>
        <w:t xml:space="preserve">“. </w:t>
      </w:r>
      <w:r w:rsidR="00B26B6D">
        <w:rPr>
          <w:rFonts w:hint="cs"/>
          <w:rtl/>
          <w:lang w:bidi="ar-EG"/>
        </w:rPr>
        <w:t xml:space="preserve">ولدى </w:t>
      </w:r>
      <w:r w:rsidR="00074995">
        <w:rPr>
          <w:rFonts w:hint="cs"/>
          <w:rtl/>
          <w:lang w:bidi="ar-EG"/>
        </w:rPr>
        <w:t>الإذاعة</w:t>
      </w:r>
      <w:r w:rsidR="00B26B6D">
        <w:rPr>
          <w:rFonts w:hint="cs"/>
          <w:rtl/>
          <w:lang w:bidi="ar-EG"/>
        </w:rPr>
        <w:t xml:space="preserve"> الوطنية وتلفزيون أفغانستان ووسائل </w:t>
      </w:r>
      <w:r w:rsidR="00456C53">
        <w:rPr>
          <w:rFonts w:hint="cs"/>
          <w:rtl/>
          <w:lang w:bidi="ar-EG"/>
        </w:rPr>
        <w:t>الإعلام</w:t>
      </w:r>
      <w:r w:rsidR="00B26B6D">
        <w:rPr>
          <w:rFonts w:hint="cs"/>
          <w:rtl/>
          <w:lang w:bidi="ar-EG"/>
        </w:rPr>
        <w:t xml:space="preserve"> الوطنية والخاصة برامج تتعلق بالمرأة مثل </w:t>
      </w:r>
      <w:r w:rsidR="00B26B6D">
        <w:rPr>
          <w:rFonts w:hint="eastAsia"/>
          <w:rtl/>
          <w:lang w:bidi="ar-EG"/>
        </w:rPr>
        <w:t>”المرأة والمجتمع</w:t>
      </w:r>
      <w:r w:rsidR="00B26B6D">
        <w:rPr>
          <w:rFonts w:hint="cs"/>
          <w:rtl/>
          <w:lang w:bidi="ar-EG"/>
        </w:rPr>
        <w:t xml:space="preserve">“، </w:t>
      </w:r>
      <w:r w:rsidR="00456C53">
        <w:rPr>
          <w:rFonts w:hint="cs"/>
          <w:rtl/>
          <w:lang w:bidi="ar-EG"/>
        </w:rPr>
        <w:t xml:space="preserve">و </w:t>
      </w:r>
      <w:r w:rsidR="00B26B6D">
        <w:rPr>
          <w:rFonts w:hint="eastAsia"/>
          <w:rtl/>
          <w:lang w:bidi="ar-EG"/>
        </w:rPr>
        <w:t>”النصف ا</w:t>
      </w:r>
      <w:r w:rsidR="00456C53">
        <w:rPr>
          <w:rFonts w:hint="cs"/>
          <w:rtl/>
          <w:lang w:bidi="ar-EG"/>
        </w:rPr>
        <w:t>لآ</w:t>
      </w:r>
      <w:r w:rsidR="00B26B6D">
        <w:rPr>
          <w:rFonts w:hint="eastAsia"/>
          <w:rtl/>
          <w:lang w:bidi="ar-EG"/>
        </w:rPr>
        <w:t>خر</w:t>
      </w:r>
      <w:r w:rsidR="00B26B6D">
        <w:rPr>
          <w:rFonts w:hint="cs"/>
          <w:rtl/>
          <w:lang w:bidi="ar-EG"/>
        </w:rPr>
        <w:t xml:space="preserve">“، </w:t>
      </w:r>
      <w:r w:rsidR="00456C53">
        <w:rPr>
          <w:rFonts w:hint="cs"/>
          <w:rtl/>
          <w:lang w:bidi="ar-EG"/>
        </w:rPr>
        <w:t xml:space="preserve">و </w:t>
      </w:r>
      <w:r w:rsidR="00B26B6D">
        <w:rPr>
          <w:rFonts w:hint="eastAsia"/>
          <w:rtl/>
          <w:lang w:bidi="ar-EG"/>
        </w:rPr>
        <w:t>”المرأة</w:t>
      </w:r>
      <w:r w:rsidR="00B26B6D">
        <w:rPr>
          <w:rFonts w:hint="cs"/>
          <w:rtl/>
          <w:lang w:bidi="ar-EG"/>
        </w:rPr>
        <w:t xml:space="preserve">“. وبالمثل، نشرت المنظمات غير الحكومية واللجنة الأفغانية المستقلة المعنية بحقوق الإنسان عدداً من الكتب عن حقوق المرأة في </w:t>
      </w:r>
      <w:r w:rsidR="00074995">
        <w:rPr>
          <w:rFonts w:hint="cs"/>
          <w:rtl/>
          <w:lang w:bidi="ar-EG"/>
        </w:rPr>
        <w:t>الإسلام</w:t>
      </w:r>
      <w:r w:rsidR="00B26B6D">
        <w:rPr>
          <w:rFonts w:hint="cs"/>
          <w:rtl/>
          <w:lang w:bidi="ar-EG"/>
        </w:rPr>
        <w:t>.</w:t>
      </w:r>
    </w:p>
    <w:p w:rsidR="00B26B6D" w:rsidRDefault="00B26B6D" w:rsidP="00456C53">
      <w:pPr>
        <w:pStyle w:val="SingleTxt"/>
        <w:rPr>
          <w:rFonts w:hint="cs"/>
          <w:rtl/>
          <w:lang w:bidi="ar-EG"/>
        </w:rPr>
      </w:pPr>
      <w:r>
        <w:rPr>
          <w:rFonts w:hint="cs"/>
          <w:rtl/>
          <w:lang w:bidi="ar-EG"/>
        </w:rPr>
        <w:t>110-</w:t>
      </w:r>
      <w:r>
        <w:rPr>
          <w:rFonts w:hint="cs"/>
          <w:rtl/>
          <w:lang w:bidi="ar-EG"/>
        </w:rPr>
        <w:tab/>
        <w:t>والمرأة لها الحق في قيادة السيارة. غير أنه نظراً للمعتقدات التقليدية، فإن عدد النساء اللاتي يقدن السيارات ضئي</w:t>
      </w:r>
      <w:r w:rsidR="00456C53">
        <w:rPr>
          <w:rFonts w:hint="cs"/>
          <w:rtl/>
          <w:lang w:bidi="ar-EG"/>
        </w:rPr>
        <w:t xml:space="preserve">ل </w:t>
      </w:r>
      <w:r>
        <w:rPr>
          <w:rFonts w:hint="cs"/>
          <w:rtl/>
          <w:lang w:bidi="ar-EG"/>
        </w:rPr>
        <w:t xml:space="preserve">جداً. ومع هذا، فإن بعض النساء </w:t>
      </w:r>
      <w:r w:rsidR="00074995">
        <w:rPr>
          <w:rFonts w:hint="cs"/>
          <w:rtl/>
          <w:lang w:bidi="ar-EG"/>
        </w:rPr>
        <w:t>يستفدن</w:t>
      </w:r>
      <w:r>
        <w:rPr>
          <w:rFonts w:hint="cs"/>
          <w:rtl/>
          <w:lang w:bidi="ar-EG"/>
        </w:rPr>
        <w:t xml:space="preserve"> من هذا الحق في كابول والمدن الكبيرة الأخرى. ولتسهيل هذه العملية، تم تنظيم عدد من الدورات الخاصة بالقيادة في مختلف ولاي</w:t>
      </w:r>
      <w:r w:rsidR="00456C53">
        <w:rPr>
          <w:rFonts w:hint="cs"/>
          <w:rtl/>
          <w:lang w:bidi="ar-EG"/>
        </w:rPr>
        <w:t>ات</w:t>
      </w:r>
      <w:r>
        <w:rPr>
          <w:rFonts w:hint="cs"/>
          <w:rtl/>
          <w:lang w:bidi="ar-EG"/>
        </w:rPr>
        <w:t xml:space="preserve"> أفغانستان حيث تتعلم المرأة قيادة السيارة. وبالمثل تستطيع المرأة المشاركة في الأنشطة الرياضية، وت</w:t>
      </w:r>
      <w:r w:rsidR="00456C53">
        <w:rPr>
          <w:rFonts w:hint="cs"/>
          <w:rtl/>
          <w:lang w:bidi="ar-EG"/>
        </w:rPr>
        <w:t>ُ</w:t>
      </w:r>
      <w:r>
        <w:rPr>
          <w:rFonts w:hint="cs"/>
          <w:rtl/>
          <w:lang w:bidi="ar-EG"/>
        </w:rPr>
        <w:t>درج الألعاب الرياضية أيضاً في المناهج الخاصة بمدارس البنات.</w:t>
      </w:r>
    </w:p>
    <w:p w:rsidR="00B26B6D" w:rsidRDefault="00AB1AF8" w:rsidP="00AB1A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B26B6D">
        <w:rPr>
          <w:rFonts w:hint="cs"/>
          <w:rtl/>
          <w:lang w:bidi="ar-EG"/>
        </w:rPr>
        <w:t>المادة السادس</w:t>
      </w:r>
      <w:r>
        <w:rPr>
          <w:rFonts w:hint="cs"/>
          <w:rtl/>
          <w:lang w:bidi="ar-EG"/>
        </w:rPr>
        <w:t>ة:</w:t>
      </w:r>
      <w:r w:rsidR="00B26B6D">
        <w:rPr>
          <w:rFonts w:hint="cs"/>
          <w:rtl/>
          <w:lang w:bidi="ar-EG"/>
        </w:rPr>
        <w:t xml:space="preserve"> </w:t>
      </w:r>
      <w:r w:rsidR="00074995">
        <w:rPr>
          <w:rFonts w:hint="cs"/>
          <w:rtl/>
          <w:lang w:bidi="ar-EG"/>
        </w:rPr>
        <w:t>الاتجار</w:t>
      </w:r>
      <w:r w:rsidR="00B26B6D">
        <w:rPr>
          <w:rFonts w:hint="cs"/>
          <w:rtl/>
          <w:lang w:bidi="ar-EG"/>
        </w:rPr>
        <w:t xml:space="preserve"> بالنساء والبنات</w:t>
      </w:r>
    </w:p>
    <w:p w:rsidR="00B26B6D" w:rsidRDefault="00B26B6D" w:rsidP="00AB1AF8">
      <w:pPr>
        <w:pStyle w:val="SingleTxt"/>
        <w:rPr>
          <w:rFonts w:hint="cs"/>
          <w:rtl/>
          <w:lang w:bidi="ar-EG"/>
        </w:rPr>
      </w:pPr>
      <w:r>
        <w:rPr>
          <w:rFonts w:hint="cs"/>
          <w:rtl/>
          <w:lang w:bidi="ar-EG"/>
        </w:rPr>
        <w:t>111-</w:t>
      </w:r>
      <w:r>
        <w:rPr>
          <w:rFonts w:hint="cs"/>
          <w:rtl/>
          <w:lang w:bidi="ar-EG"/>
        </w:rPr>
        <w:tab/>
        <w:t xml:space="preserve">تحظر </w:t>
      </w:r>
      <w:r w:rsidR="00074995">
        <w:rPr>
          <w:rFonts w:hint="cs"/>
          <w:rtl/>
          <w:lang w:bidi="ar-EG"/>
        </w:rPr>
        <w:t>أفغانستان</w:t>
      </w:r>
      <w:r>
        <w:rPr>
          <w:rFonts w:hint="cs"/>
          <w:rtl/>
          <w:lang w:bidi="ar-EG"/>
        </w:rPr>
        <w:t xml:space="preserve">، كبلد </w:t>
      </w:r>
      <w:r w:rsidR="00AB1AF8">
        <w:rPr>
          <w:rFonts w:hint="cs"/>
          <w:rtl/>
          <w:lang w:bidi="ar-EG"/>
        </w:rPr>
        <w:t>إ</w:t>
      </w:r>
      <w:r>
        <w:rPr>
          <w:rFonts w:hint="cs"/>
          <w:rtl/>
          <w:lang w:bidi="ar-EG"/>
        </w:rPr>
        <w:t xml:space="preserve">سلامي، </w:t>
      </w:r>
      <w:r w:rsidR="00074995">
        <w:rPr>
          <w:rFonts w:hint="cs"/>
          <w:rtl/>
          <w:lang w:bidi="ar-EG"/>
        </w:rPr>
        <w:t>الاعتداء</w:t>
      </w:r>
      <w:r>
        <w:rPr>
          <w:rFonts w:hint="cs"/>
          <w:rtl/>
          <w:lang w:bidi="ar-EG"/>
        </w:rPr>
        <w:t xml:space="preserve"> على كافة الأشخاص بشكل عام وعلى المرأة بشكل خاص، وتفرض عقوبات على من يستغلون المرأة. وتوجد في أفغانستان حالات أقل من </w:t>
      </w:r>
      <w:r w:rsidR="00074995">
        <w:rPr>
          <w:rFonts w:hint="cs"/>
          <w:rtl/>
          <w:lang w:bidi="ar-EG"/>
        </w:rPr>
        <w:t>الاستغلال</w:t>
      </w:r>
      <w:r>
        <w:rPr>
          <w:rFonts w:hint="cs"/>
          <w:rtl/>
          <w:lang w:bidi="ar-EG"/>
        </w:rPr>
        <w:t xml:space="preserve">، </w:t>
      </w:r>
      <w:r w:rsidR="00074995">
        <w:rPr>
          <w:rFonts w:hint="cs"/>
          <w:rtl/>
          <w:lang w:bidi="ar-EG"/>
        </w:rPr>
        <w:t>والاعتداء</w:t>
      </w:r>
      <w:r>
        <w:rPr>
          <w:rFonts w:hint="cs"/>
          <w:rtl/>
          <w:lang w:bidi="ar-EG"/>
        </w:rPr>
        <w:t xml:space="preserve">، </w:t>
      </w:r>
      <w:r w:rsidR="00074995">
        <w:rPr>
          <w:rFonts w:hint="cs"/>
          <w:rtl/>
          <w:lang w:bidi="ar-EG"/>
        </w:rPr>
        <w:t>والاتجار</w:t>
      </w:r>
      <w:r>
        <w:rPr>
          <w:rFonts w:hint="cs"/>
          <w:rtl/>
          <w:lang w:bidi="ar-EG"/>
        </w:rPr>
        <w:t xml:space="preserve"> بالنساء لأغراض الدعارة مقارنة ببلدان أخرى.</w:t>
      </w:r>
    </w:p>
    <w:p w:rsidR="00B26B6D" w:rsidRDefault="00B26B6D" w:rsidP="00AB1AF8">
      <w:pPr>
        <w:pStyle w:val="SingleTxt"/>
        <w:rPr>
          <w:rFonts w:hint="cs"/>
          <w:rtl/>
          <w:lang w:bidi="ar-EG"/>
        </w:rPr>
      </w:pPr>
      <w:r>
        <w:rPr>
          <w:rFonts w:hint="cs"/>
          <w:rtl/>
          <w:lang w:bidi="ar-EG"/>
        </w:rPr>
        <w:t>112-</w:t>
      </w:r>
      <w:r>
        <w:rPr>
          <w:rFonts w:hint="cs"/>
          <w:rtl/>
          <w:lang w:bidi="ar-EG"/>
        </w:rPr>
        <w:tab/>
        <w:t>وقد وق</w:t>
      </w:r>
      <w:r w:rsidR="00AB1AF8">
        <w:rPr>
          <w:rFonts w:hint="cs"/>
          <w:rtl/>
          <w:lang w:bidi="ar-EG"/>
        </w:rPr>
        <w:t>َّ</w:t>
      </w:r>
      <w:r>
        <w:rPr>
          <w:rFonts w:hint="cs"/>
          <w:rtl/>
          <w:lang w:bidi="ar-EG"/>
        </w:rPr>
        <w:t xml:space="preserve">عت أفغانستان عدداً من </w:t>
      </w:r>
      <w:r w:rsidR="00074995">
        <w:rPr>
          <w:rFonts w:hint="cs"/>
          <w:rtl/>
          <w:lang w:bidi="ar-EG"/>
        </w:rPr>
        <w:t>الاتفاقيات</w:t>
      </w:r>
      <w:r>
        <w:rPr>
          <w:rFonts w:hint="cs"/>
          <w:rtl/>
          <w:lang w:bidi="ar-EG"/>
        </w:rPr>
        <w:t xml:space="preserve"> الدولية التي تحظر </w:t>
      </w:r>
      <w:r w:rsidR="00074995">
        <w:rPr>
          <w:rFonts w:hint="cs"/>
          <w:rtl/>
          <w:lang w:bidi="ar-EG"/>
        </w:rPr>
        <w:t>الاعتداء</w:t>
      </w:r>
      <w:r>
        <w:rPr>
          <w:rFonts w:hint="cs"/>
          <w:rtl/>
          <w:lang w:bidi="ar-EG"/>
        </w:rPr>
        <w:t xml:space="preserve"> على المرأة </w:t>
      </w:r>
      <w:r w:rsidR="00074995">
        <w:rPr>
          <w:rFonts w:hint="cs"/>
          <w:rtl/>
          <w:lang w:bidi="ar-EG"/>
        </w:rPr>
        <w:t>واستغلالها</w:t>
      </w:r>
      <w:r>
        <w:rPr>
          <w:rFonts w:hint="cs"/>
          <w:rtl/>
          <w:lang w:bidi="ar-EG"/>
        </w:rPr>
        <w:t>. فقد وق</w:t>
      </w:r>
      <w:r w:rsidR="00AB1AF8">
        <w:rPr>
          <w:rFonts w:hint="cs"/>
          <w:rtl/>
          <w:lang w:bidi="ar-EG"/>
        </w:rPr>
        <w:t>َّ</w:t>
      </w:r>
      <w:r>
        <w:rPr>
          <w:rFonts w:hint="cs"/>
          <w:rtl/>
          <w:lang w:bidi="ar-EG"/>
        </w:rPr>
        <w:t xml:space="preserve">عت الحكومة على </w:t>
      </w:r>
      <w:r w:rsidR="00074995">
        <w:rPr>
          <w:rFonts w:hint="cs"/>
          <w:rtl/>
          <w:lang w:bidi="ar-EG"/>
        </w:rPr>
        <w:t>اتفاقية</w:t>
      </w:r>
      <w:r>
        <w:rPr>
          <w:rFonts w:hint="cs"/>
          <w:rtl/>
          <w:lang w:bidi="ar-EG"/>
        </w:rPr>
        <w:t xml:space="preserve"> مناهضة التعذيب وغيره من ضروب المعاملة أو العقوبة القاسية أو اللاإنسانية أو المهينة، في شباط/فبراير 1985، </w:t>
      </w:r>
      <w:r w:rsidR="00074995">
        <w:rPr>
          <w:rFonts w:hint="cs"/>
          <w:rtl/>
          <w:lang w:bidi="ar-EG"/>
        </w:rPr>
        <w:t>وانضمت</w:t>
      </w:r>
      <w:r>
        <w:rPr>
          <w:rFonts w:hint="cs"/>
          <w:rtl/>
          <w:lang w:bidi="ar-EG"/>
        </w:rPr>
        <w:t xml:space="preserve"> إليها في نيسان/</w:t>
      </w:r>
      <w:r w:rsidR="00AB1AF8">
        <w:rPr>
          <w:rFonts w:hint="cs"/>
          <w:rtl/>
          <w:lang w:bidi="ar-EG"/>
        </w:rPr>
        <w:t>أ</w:t>
      </w:r>
      <w:r>
        <w:rPr>
          <w:rFonts w:hint="cs"/>
          <w:rtl/>
          <w:lang w:bidi="ar-EG"/>
        </w:rPr>
        <w:t>بريل 1987. ووق</w:t>
      </w:r>
      <w:r w:rsidR="00AB1AF8">
        <w:rPr>
          <w:rFonts w:hint="cs"/>
          <w:rtl/>
          <w:lang w:bidi="ar-EG"/>
        </w:rPr>
        <w:t>َّ</w:t>
      </w:r>
      <w:r>
        <w:rPr>
          <w:rFonts w:hint="cs"/>
          <w:rtl/>
          <w:lang w:bidi="ar-EG"/>
        </w:rPr>
        <w:t xml:space="preserve">عت </w:t>
      </w:r>
      <w:r w:rsidR="00074995">
        <w:rPr>
          <w:rFonts w:hint="cs"/>
          <w:rtl/>
          <w:lang w:bidi="ar-EG"/>
        </w:rPr>
        <w:t>أفغانستان</w:t>
      </w:r>
      <w:r>
        <w:rPr>
          <w:rFonts w:hint="cs"/>
          <w:rtl/>
          <w:lang w:bidi="ar-EG"/>
        </w:rPr>
        <w:t xml:space="preserve"> أيضاً </w:t>
      </w:r>
      <w:r w:rsidR="00074995">
        <w:rPr>
          <w:rFonts w:hint="cs"/>
          <w:rtl/>
          <w:lang w:bidi="ar-EG"/>
        </w:rPr>
        <w:t>اتفاقية</w:t>
      </w:r>
      <w:r>
        <w:rPr>
          <w:rFonts w:hint="cs"/>
          <w:rtl/>
          <w:lang w:bidi="ar-EG"/>
        </w:rPr>
        <w:t xml:space="preserve"> مكافحة الرق في عام 1954. وعلاوة على ذلك، </w:t>
      </w:r>
      <w:r w:rsidR="00074995">
        <w:rPr>
          <w:rFonts w:hint="cs"/>
          <w:rtl/>
          <w:lang w:bidi="ar-EG"/>
        </w:rPr>
        <w:t>انضمت</w:t>
      </w:r>
      <w:r>
        <w:rPr>
          <w:rFonts w:hint="cs"/>
          <w:rtl/>
          <w:lang w:bidi="ar-EG"/>
        </w:rPr>
        <w:t xml:space="preserve"> أفغانستان إلى رابطة جنوب </w:t>
      </w:r>
      <w:r w:rsidR="00AB1AF8">
        <w:rPr>
          <w:rFonts w:hint="cs"/>
          <w:rtl/>
          <w:lang w:bidi="ar-EG"/>
        </w:rPr>
        <w:t>آ</w:t>
      </w:r>
      <w:r>
        <w:rPr>
          <w:rFonts w:hint="cs"/>
          <w:rtl/>
          <w:lang w:bidi="ar-EG"/>
        </w:rPr>
        <w:t>سيا للتعاون الإقليمي، ولكنها لم توق</w:t>
      </w:r>
      <w:r w:rsidR="00AB1AF8">
        <w:rPr>
          <w:rFonts w:hint="cs"/>
          <w:rtl/>
          <w:lang w:bidi="ar-EG"/>
        </w:rPr>
        <w:t>ّ</w:t>
      </w:r>
      <w:r>
        <w:rPr>
          <w:rFonts w:hint="cs"/>
          <w:rtl/>
          <w:lang w:bidi="ar-EG"/>
        </w:rPr>
        <w:t xml:space="preserve">ع على معاهدة هذه الرابطة بشأن محاربة ومنع </w:t>
      </w:r>
      <w:r w:rsidR="00074995">
        <w:rPr>
          <w:rFonts w:hint="cs"/>
          <w:rtl/>
          <w:lang w:bidi="ar-EG"/>
        </w:rPr>
        <w:t>الاتجار</w:t>
      </w:r>
      <w:r>
        <w:rPr>
          <w:rFonts w:hint="cs"/>
          <w:rtl/>
          <w:lang w:bidi="ar-EG"/>
        </w:rPr>
        <w:t xml:space="preserve"> بالنساء والأطفال لأغراض الدعارة. وفي عام 1387 (2008)، </w:t>
      </w:r>
      <w:r w:rsidR="00074995">
        <w:rPr>
          <w:rFonts w:hint="cs"/>
          <w:rtl/>
          <w:lang w:bidi="ar-EG"/>
        </w:rPr>
        <w:t>استضافت</w:t>
      </w:r>
      <w:r>
        <w:rPr>
          <w:rFonts w:hint="cs"/>
          <w:rtl/>
          <w:lang w:bidi="ar-EG"/>
        </w:rPr>
        <w:t xml:space="preserve"> أفغانستان اللجنة التقنية الرابعة لرابطة جنوب </w:t>
      </w:r>
      <w:r w:rsidR="00AB1AF8">
        <w:rPr>
          <w:rFonts w:hint="cs"/>
          <w:rtl/>
          <w:lang w:bidi="ar-EG"/>
        </w:rPr>
        <w:t>آ</w:t>
      </w:r>
      <w:r>
        <w:rPr>
          <w:rFonts w:hint="cs"/>
          <w:rtl/>
          <w:lang w:bidi="ar-EG"/>
        </w:rPr>
        <w:t xml:space="preserve">سيا للتعاون </w:t>
      </w:r>
      <w:r w:rsidR="00074995">
        <w:rPr>
          <w:rFonts w:hint="cs"/>
          <w:rtl/>
          <w:lang w:bidi="ar-EG"/>
        </w:rPr>
        <w:t>الإقليمي</w:t>
      </w:r>
      <w:r>
        <w:rPr>
          <w:rFonts w:hint="cs"/>
          <w:rtl/>
          <w:lang w:bidi="ar-EG"/>
        </w:rPr>
        <w:t xml:space="preserve"> المعنية بالمرأة والطفل. </w:t>
      </w:r>
      <w:r w:rsidR="00074995">
        <w:rPr>
          <w:rFonts w:hint="cs"/>
          <w:rtl/>
          <w:lang w:bidi="ar-EG"/>
        </w:rPr>
        <w:t>وانضمت</w:t>
      </w:r>
      <w:r>
        <w:rPr>
          <w:rFonts w:hint="cs"/>
          <w:rtl/>
          <w:lang w:bidi="ar-EG"/>
        </w:rPr>
        <w:t xml:space="preserve"> حكومة أفغانستان </w:t>
      </w:r>
      <w:r w:rsidR="00074995">
        <w:rPr>
          <w:rFonts w:hint="cs"/>
          <w:rtl/>
          <w:lang w:bidi="ar-EG"/>
        </w:rPr>
        <w:t>أيضا</w:t>
      </w:r>
      <w:r w:rsidR="00AB1AF8">
        <w:rPr>
          <w:rFonts w:hint="cs"/>
          <w:rtl/>
          <w:lang w:bidi="ar-EG"/>
        </w:rPr>
        <w:t>ً</w:t>
      </w:r>
      <w:r>
        <w:rPr>
          <w:rFonts w:hint="cs"/>
          <w:rtl/>
          <w:lang w:bidi="ar-EG"/>
        </w:rPr>
        <w:t xml:space="preserve"> إلى </w:t>
      </w:r>
      <w:r w:rsidR="00074995">
        <w:rPr>
          <w:rFonts w:hint="cs"/>
          <w:rtl/>
          <w:lang w:bidi="ar-EG"/>
        </w:rPr>
        <w:t>اتفاقية</w:t>
      </w:r>
      <w:r>
        <w:rPr>
          <w:rFonts w:hint="cs"/>
          <w:rtl/>
          <w:lang w:bidi="ar-EG"/>
        </w:rPr>
        <w:t xml:space="preserve"> حقوق الطفل </w:t>
      </w:r>
      <w:r w:rsidR="00074995">
        <w:rPr>
          <w:rFonts w:hint="cs"/>
          <w:rtl/>
          <w:lang w:bidi="ar-EG"/>
        </w:rPr>
        <w:t>والبروتوكولي</w:t>
      </w:r>
      <w:r w:rsidR="00074995">
        <w:rPr>
          <w:rFonts w:hint="eastAsia"/>
          <w:rtl/>
          <w:lang w:bidi="ar-EG"/>
        </w:rPr>
        <w:t>ن</w:t>
      </w:r>
      <w:r>
        <w:rPr>
          <w:rFonts w:hint="cs"/>
          <w:rtl/>
          <w:lang w:bidi="ar-EG"/>
        </w:rPr>
        <w:t xml:space="preserve"> </w:t>
      </w:r>
      <w:r w:rsidR="00074995">
        <w:rPr>
          <w:rFonts w:hint="cs"/>
          <w:rtl/>
          <w:lang w:bidi="ar-EG"/>
        </w:rPr>
        <w:t>الاختياريين</w:t>
      </w:r>
      <w:r>
        <w:rPr>
          <w:rFonts w:hint="cs"/>
          <w:rtl/>
          <w:lang w:bidi="ar-EG"/>
        </w:rPr>
        <w:t xml:space="preserve"> المكملين لها. وتحظر هذه الوثائق </w:t>
      </w:r>
      <w:r w:rsidR="00074995">
        <w:rPr>
          <w:rFonts w:hint="cs"/>
          <w:rtl/>
          <w:lang w:bidi="ar-EG"/>
        </w:rPr>
        <w:t>الاتجار</w:t>
      </w:r>
      <w:r>
        <w:rPr>
          <w:rFonts w:hint="cs"/>
          <w:rtl/>
          <w:lang w:bidi="ar-EG"/>
        </w:rPr>
        <w:t xml:space="preserve"> بالأطفال </w:t>
      </w:r>
      <w:r w:rsidR="00074995">
        <w:rPr>
          <w:rFonts w:hint="cs"/>
          <w:rtl/>
          <w:lang w:bidi="ar-EG"/>
        </w:rPr>
        <w:t>والاعتداء</w:t>
      </w:r>
      <w:r>
        <w:rPr>
          <w:rFonts w:hint="cs"/>
          <w:rtl/>
          <w:lang w:bidi="ar-EG"/>
        </w:rPr>
        <w:t xml:space="preserve"> عليهم.</w:t>
      </w:r>
    </w:p>
    <w:p w:rsidR="00B26B6D" w:rsidRDefault="00B26B6D" w:rsidP="002B1F47">
      <w:pPr>
        <w:pStyle w:val="SingleTxt"/>
        <w:rPr>
          <w:rFonts w:hint="cs"/>
          <w:rtl/>
          <w:lang w:bidi="ar-EG"/>
        </w:rPr>
      </w:pPr>
      <w:r>
        <w:rPr>
          <w:rFonts w:hint="cs"/>
          <w:rtl/>
          <w:lang w:bidi="ar-EG"/>
        </w:rPr>
        <w:t>113-</w:t>
      </w:r>
      <w:r>
        <w:rPr>
          <w:rFonts w:hint="cs"/>
          <w:rtl/>
          <w:lang w:bidi="ar-EG"/>
        </w:rPr>
        <w:tab/>
        <w:t xml:space="preserve">وطبقاً للشريعة الإسلامية، تصنف قوانين أفغانستان الدعارة </w:t>
      </w:r>
      <w:r w:rsidR="00074995">
        <w:rPr>
          <w:rFonts w:hint="cs"/>
          <w:rtl/>
          <w:lang w:bidi="ar-EG"/>
        </w:rPr>
        <w:t>واستغلال</w:t>
      </w:r>
      <w:r>
        <w:rPr>
          <w:rFonts w:hint="cs"/>
          <w:rtl/>
          <w:lang w:bidi="ar-EG"/>
        </w:rPr>
        <w:t xml:space="preserve"> المرأة </w:t>
      </w:r>
      <w:r w:rsidR="00074995">
        <w:rPr>
          <w:rFonts w:hint="cs"/>
          <w:rtl/>
          <w:lang w:bidi="ar-EG"/>
        </w:rPr>
        <w:t>باعتبارها</w:t>
      </w:r>
      <w:r>
        <w:rPr>
          <w:rFonts w:hint="cs"/>
          <w:rtl/>
          <w:lang w:bidi="ar-EG"/>
        </w:rPr>
        <w:t xml:space="preserve"> من الجرائم الخطيرة. وقد صدر قانون مكافحة </w:t>
      </w:r>
      <w:r w:rsidR="00074995">
        <w:rPr>
          <w:rFonts w:hint="cs"/>
          <w:rtl/>
          <w:lang w:bidi="ar-EG"/>
        </w:rPr>
        <w:t>الاتجار</w:t>
      </w:r>
      <w:r>
        <w:rPr>
          <w:rFonts w:hint="cs"/>
          <w:rtl/>
          <w:lang w:bidi="ar-EG"/>
        </w:rPr>
        <w:t xml:space="preserve"> بالبشر </w:t>
      </w:r>
      <w:r w:rsidR="00074995">
        <w:rPr>
          <w:rFonts w:hint="cs"/>
          <w:rtl/>
          <w:lang w:bidi="ar-EG"/>
        </w:rPr>
        <w:t>والاختطاف</w:t>
      </w:r>
      <w:r>
        <w:rPr>
          <w:rFonts w:hint="cs"/>
          <w:rtl/>
          <w:lang w:bidi="ar-EG"/>
        </w:rPr>
        <w:t xml:space="preserve"> </w:t>
      </w:r>
      <w:r w:rsidR="00074995">
        <w:rPr>
          <w:rFonts w:hint="cs"/>
          <w:rtl/>
          <w:lang w:bidi="ar-EG"/>
        </w:rPr>
        <w:t>في</w:t>
      </w:r>
      <w:r>
        <w:rPr>
          <w:rFonts w:hint="cs"/>
          <w:rtl/>
          <w:lang w:bidi="ar-EG"/>
        </w:rPr>
        <w:t xml:space="preserve"> عام 1387 (2008) بهدف دعم ضحايا </w:t>
      </w:r>
      <w:r w:rsidR="00074995">
        <w:rPr>
          <w:rFonts w:hint="cs"/>
          <w:rtl/>
          <w:lang w:bidi="ar-EG"/>
        </w:rPr>
        <w:t>الاتجار</w:t>
      </w:r>
      <w:r>
        <w:rPr>
          <w:rFonts w:hint="cs"/>
          <w:rtl/>
          <w:lang w:bidi="ar-EG"/>
        </w:rPr>
        <w:t xml:space="preserve"> بالبشر، وخاصة </w:t>
      </w:r>
      <w:r w:rsidR="00074995">
        <w:rPr>
          <w:rFonts w:hint="cs"/>
          <w:rtl/>
          <w:lang w:bidi="ar-EG"/>
        </w:rPr>
        <w:t>الاتجار</w:t>
      </w:r>
      <w:r>
        <w:rPr>
          <w:rFonts w:hint="cs"/>
          <w:rtl/>
          <w:lang w:bidi="ar-EG"/>
        </w:rPr>
        <w:t xml:space="preserve"> بالنساء والأطفال. وتعر</w:t>
      </w:r>
      <w:r w:rsidR="00AB1AF8">
        <w:rPr>
          <w:rFonts w:hint="cs"/>
          <w:rtl/>
          <w:lang w:bidi="ar-EG"/>
        </w:rPr>
        <w:t>ّ</w:t>
      </w:r>
      <w:r>
        <w:rPr>
          <w:rFonts w:hint="cs"/>
          <w:rtl/>
          <w:lang w:bidi="ar-EG"/>
        </w:rPr>
        <w:t xml:space="preserve">ف المادة 3 من هذا القانون </w:t>
      </w:r>
      <w:r w:rsidR="00074995">
        <w:rPr>
          <w:rFonts w:hint="cs"/>
          <w:rtl/>
          <w:lang w:bidi="ar-EG"/>
        </w:rPr>
        <w:t>الاتجار</w:t>
      </w:r>
      <w:r>
        <w:rPr>
          <w:rFonts w:hint="cs"/>
          <w:rtl/>
          <w:lang w:bidi="ar-EG"/>
        </w:rPr>
        <w:t xml:space="preserve"> بالبشر </w:t>
      </w:r>
      <w:r>
        <w:rPr>
          <w:rFonts w:hint="eastAsia"/>
          <w:rtl/>
          <w:lang w:bidi="ar-EG"/>
        </w:rPr>
        <w:t xml:space="preserve">بأنه </w:t>
      </w:r>
      <w:r>
        <w:rPr>
          <w:rFonts w:hint="cs"/>
          <w:rtl/>
          <w:lang w:bidi="ar-EG"/>
        </w:rPr>
        <w:t>”</w:t>
      </w:r>
      <w:r w:rsidR="00074995">
        <w:rPr>
          <w:rFonts w:hint="cs"/>
          <w:rtl/>
          <w:lang w:bidi="ar-EG"/>
        </w:rPr>
        <w:t>إرسال</w:t>
      </w:r>
      <w:r>
        <w:rPr>
          <w:rFonts w:hint="cs"/>
          <w:rtl/>
          <w:lang w:bidi="ar-EG"/>
        </w:rPr>
        <w:t xml:space="preserve"> شخص، أو نقله</w:t>
      </w:r>
      <w:r w:rsidR="006A04E9">
        <w:rPr>
          <w:rFonts w:hint="cs"/>
          <w:rtl/>
          <w:lang w:bidi="ar-EG"/>
        </w:rPr>
        <w:t>،</w:t>
      </w:r>
      <w:r>
        <w:rPr>
          <w:rFonts w:hint="cs"/>
          <w:rtl/>
          <w:lang w:bidi="ar-EG"/>
        </w:rPr>
        <w:t xml:space="preserve"> أو توظيفه</w:t>
      </w:r>
      <w:r w:rsidR="006A04E9">
        <w:rPr>
          <w:rFonts w:hint="cs"/>
          <w:rtl/>
          <w:lang w:bidi="ar-EG"/>
        </w:rPr>
        <w:t xml:space="preserve">، أو </w:t>
      </w:r>
      <w:r w:rsidR="00074995">
        <w:rPr>
          <w:rFonts w:hint="cs"/>
          <w:rtl/>
          <w:lang w:bidi="ar-EG"/>
        </w:rPr>
        <w:t>الاحتفاظ</w:t>
      </w:r>
      <w:r w:rsidR="006A04E9">
        <w:rPr>
          <w:rFonts w:hint="cs"/>
          <w:rtl/>
          <w:lang w:bidi="ar-EG"/>
        </w:rPr>
        <w:t xml:space="preserve"> به، أو </w:t>
      </w:r>
      <w:r w:rsidR="002B1F47">
        <w:rPr>
          <w:rFonts w:hint="cs"/>
          <w:rtl/>
          <w:lang w:bidi="ar-EG"/>
        </w:rPr>
        <w:t>آ</w:t>
      </w:r>
      <w:r w:rsidR="006A04E9">
        <w:rPr>
          <w:rFonts w:hint="cs"/>
          <w:rtl/>
          <w:lang w:bidi="ar-EG"/>
        </w:rPr>
        <w:t xml:space="preserve">خذه </w:t>
      </w:r>
      <w:r w:rsidR="00074995">
        <w:rPr>
          <w:rFonts w:hint="cs"/>
          <w:rtl/>
          <w:lang w:bidi="ar-EG"/>
        </w:rPr>
        <w:t>لاستخدامه</w:t>
      </w:r>
      <w:r w:rsidR="006A04E9">
        <w:rPr>
          <w:rFonts w:hint="cs"/>
          <w:rtl/>
          <w:lang w:bidi="ar-EG"/>
        </w:rPr>
        <w:t xml:space="preserve"> لغرض استغلال هذا الشخص عن طريق </w:t>
      </w:r>
      <w:r w:rsidR="00074995">
        <w:rPr>
          <w:rFonts w:hint="cs"/>
          <w:rtl/>
          <w:lang w:bidi="ar-EG"/>
        </w:rPr>
        <w:t>الاستفادة</w:t>
      </w:r>
      <w:r w:rsidR="006A04E9">
        <w:rPr>
          <w:rFonts w:hint="cs"/>
          <w:rtl/>
          <w:lang w:bidi="ar-EG"/>
        </w:rPr>
        <w:t xml:space="preserve"> من مشكلته الاقتصادية أو حالته العاجلة، مقابل دفع أو تلقى أموال أو منافع، وكذلك </w:t>
      </w:r>
      <w:r w:rsidR="00074995">
        <w:rPr>
          <w:rFonts w:hint="cs"/>
          <w:rtl/>
          <w:lang w:bidi="ar-EG"/>
        </w:rPr>
        <w:t>استخدام</w:t>
      </w:r>
      <w:r w:rsidR="006A04E9">
        <w:rPr>
          <w:rFonts w:hint="cs"/>
          <w:rtl/>
          <w:lang w:bidi="ar-EG"/>
        </w:rPr>
        <w:t xml:space="preserve"> طرق مضللة </w:t>
      </w:r>
      <w:r w:rsidR="00074995">
        <w:rPr>
          <w:rFonts w:hint="cs"/>
          <w:rtl/>
          <w:lang w:bidi="ar-EG"/>
        </w:rPr>
        <w:t>لاجتذاب</w:t>
      </w:r>
      <w:r w:rsidR="006A04E9">
        <w:rPr>
          <w:rFonts w:hint="cs"/>
          <w:rtl/>
          <w:lang w:bidi="ar-EG"/>
        </w:rPr>
        <w:t xml:space="preserve"> رضا الشخص المعتدى عليه أو أوصيائه</w:t>
      </w:r>
      <w:r w:rsidR="006A04E9">
        <w:rPr>
          <w:rFonts w:hint="eastAsia"/>
          <w:rtl/>
          <w:lang w:bidi="ar-EG"/>
        </w:rPr>
        <w:t xml:space="preserve">“. </w:t>
      </w:r>
      <w:r w:rsidR="006A04E9">
        <w:rPr>
          <w:rFonts w:hint="cs"/>
          <w:rtl/>
          <w:lang w:bidi="ar-EG"/>
        </w:rPr>
        <w:t xml:space="preserve">ويحظر القانون </w:t>
      </w:r>
      <w:r w:rsidR="00074995">
        <w:rPr>
          <w:rFonts w:hint="cs"/>
          <w:rtl/>
          <w:lang w:bidi="ar-EG"/>
        </w:rPr>
        <w:t>أيضا</w:t>
      </w:r>
      <w:r w:rsidR="00AB1AF8">
        <w:rPr>
          <w:rFonts w:hint="cs"/>
          <w:rtl/>
          <w:lang w:bidi="ar-EG"/>
        </w:rPr>
        <w:t>ً</w:t>
      </w:r>
      <w:r w:rsidR="006A04E9">
        <w:rPr>
          <w:rFonts w:hint="cs"/>
          <w:rtl/>
          <w:lang w:bidi="ar-EG"/>
        </w:rPr>
        <w:t xml:space="preserve"> </w:t>
      </w:r>
      <w:r w:rsidR="00074995">
        <w:rPr>
          <w:rFonts w:hint="cs"/>
          <w:rtl/>
          <w:lang w:bidi="ar-EG"/>
        </w:rPr>
        <w:t>الاستفادة</w:t>
      </w:r>
      <w:r w:rsidR="006A04E9">
        <w:rPr>
          <w:rFonts w:hint="cs"/>
          <w:rtl/>
          <w:lang w:bidi="ar-EG"/>
        </w:rPr>
        <w:t xml:space="preserve"> من الشخص المعتدى عليه عن طريق التوظيف، </w:t>
      </w:r>
      <w:r w:rsidR="00AB1AF8">
        <w:rPr>
          <w:rFonts w:hint="cs"/>
          <w:rtl/>
          <w:lang w:bidi="ar-EG"/>
        </w:rPr>
        <w:t>أ</w:t>
      </w:r>
      <w:r w:rsidR="006A04E9">
        <w:rPr>
          <w:rFonts w:hint="cs"/>
          <w:rtl/>
          <w:lang w:bidi="ar-EG"/>
        </w:rPr>
        <w:t>و</w:t>
      </w:r>
      <w:r w:rsidR="00AB1AF8">
        <w:rPr>
          <w:rFonts w:hint="cs"/>
          <w:rtl/>
          <w:lang w:bidi="ar-EG"/>
        </w:rPr>
        <w:t xml:space="preserve"> </w:t>
      </w:r>
      <w:r w:rsidR="006A04E9">
        <w:rPr>
          <w:rFonts w:hint="cs"/>
          <w:rtl/>
          <w:lang w:bidi="ar-EG"/>
        </w:rPr>
        <w:t xml:space="preserve">البيع، أو الشراء، أو </w:t>
      </w:r>
      <w:r w:rsidR="00AB1AF8">
        <w:rPr>
          <w:rFonts w:hint="cs"/>
          <w:rtl/>
          <w:lang w:bidi="ar-EG"/>
        </w:rPr>
        <w:t>إ</w:t>
      </w:r>
      <w:r w:rsidR="006A04E9">
        <w:rPr>
          <w:rFonts w:hint="cs"/>
          <w:rtl/>
          <w:lang w:bidi="ar-EG"/>
        </w:rPr>
        <w:t xml:space="preserve">رغامه على القيام بنشاط جنسي أو إجرامي، أو </w:t>
      </w:r>
      <w:r w:rsidR="00074995">
        <w:rPr>
          <w:rFonts w:hint="cs"/>
          <w:rtl/>
          <w:lang w:bidi="ar-EG"/>
        </w:rPr>
        <w:t>التقاط</w:t>
      </w:r>
      <w:r w:rsidR="006A04E9">
        <w:rPr>
          <w:rFonts w:hint="cs"/>
          <w:rtl/>
          <w:lang w:bidi="ar-EG"/>
        </w:rPr>
        <w:t xml:space="preserve"> صور أو تسجيلات إباحية، أو </w:t>
      </w:r>
      <w:r w:rsidR="00074995">
        <w:rPr>
          <w:rFonts w:hint="cs"/>
          <w:rtl/>
          <w:lang w:bidi="ar-EG"/>
        </w:rPr>
        <w:t>أعمال</w:t>
      </w:r>
      <w:r w:rsidR="006A04E9">
        <w:rPr>
          <w:rFonts w:hint="cs"/>
          <w:rtl/>
          <w:lang w:bidi="ar-EG"/>
        </w:rPr>
        <w:t xml:space="preserve"> الحرب أو الأعمال </w:t>
      </w:r>
      <w:r w:rsidR="00074995">
        <w:rPr>
          <w:rFonts w:hint="cs"/>
          <w:rtl/>
          <w:lang w:bidi="ar-EG"/>
        </w:rPr>
        <w:t>الإلزامية</w:t>
      </w:r>
      <w:r w:rsidR="006A04E9">
        <w:rPr>
          <w:rFonts w:hint="cs"/>
          <w:rtl/>
          <w:lang w:bidi="ar-EG"/>
        </w:rPr>
        <w:t xml:space="preserve">، أو </w:t>
      </w:r>
      <w:r w:rsidR="00074995">
        <w:rPr>
          <w:rFonts w:hint="cs"/>
          <w:rtl/>
          <w:lang w:bidi="ar-EG"/>
        </w:rPr>
        <w:t>اقتطاع</w:t>
      </w:r>
      <w:r w:rsidR="006A04E9">
        <w:rPr>
          <w:rFonts w:hint="cs"/>
          <w:rtl/>
          <w:lang w:bidi="ar-EG"/>
        </w:rPr>
        <w:t xml:space="preserve"> أجزاء أو أنسجة من جسده، أو </w:t>
      </w:r>
      <w:r w:rsidR="00AB1AF8">
        <w:rPr>
          <w:rFonts w:hint="cs"/>
          <w:rtl/>
          <w:lang w:bidi="ar-EG"/>
        </w:rPr>
        <w:t>إ</w:t>
      </w:r>
      <w:r w:rsidR="006A04E9">
        <w:rPr>
          <w:rFonts w:hint="cs"/>
          <w:rtl/>
          <w:lang w:bidi="ar-EG"/>
        </w:rPr>
        <w:t xml:space="preserve">جراء فحوص طبية، أو </w:t>
      </w:r>
      <w:r w:rsidR="00AB1AF8">
        <w:rPr>
          <w:rFonts w:hint="cs"/>
          <w:rtl/>
          <w:lang w:bidi="ar-EG"/>
        </w:rPr>
        <w:t>إ</w:t>
      </w:r>
      <w:r w:rsidR="006A04E9">
        <w:rPr>
          <w:rFonts w:hint="cs"/>
          <w:rtl/>
          <w:lang w:bidi="ar-EG"/>
        </w:rPr>
        <w:t xml:space="preserve">رغامه على </w:t>
      </w:r>
      <w:r w:rsidR="00AB1AF8">
        <w:rPr>
          <w:rFonts w:hint="cs"/>
          <w:rtl/>
          <w:lang w:bidi="ar-EG"/>
        </w:rPr>
        <w:t>ال</w:t>
      </w:r>
      <w:r w:rsidR="006A04E9">
        <w:rPr>
          <w:rFonts w:hint="cs"/>
          <w:rtl/>
          <w:lang w:bidi="ar-EG"/>
        </w:rPr>
        <w:t xml:space="preserve">مشاركة في </w:t>
      </w:r>
      <w:r w:rsidR="00C120D5">
        <w:rPr>
          <w:rFonts w:hint="cs"/>
          <w:rtl/>
          <w:lang w:bidi="ar-EG"/>
        </w:rPr>
        <w:t xml:space="preserve">أي </w:t>
      </w:r>
      <w:r w:rsidR="006A04E9">
        <w:rPr>
          <w:rFonts w:hint="cs"/>
          <w:rtl/>
          <w:lang w:bidi="ar-EG"/>
        </w:rPr>
        <w:t>أعمال أخرى غير قانونية.</w:t>
      </w:r>
    </w:p>
    <w:p w:rsidR="006A04E9" w:rsidRDefault="006A04E9" w:rsidP="00C120D5">
      <w:pPr>
        <w:pStyle w:val="SingleTxt"/>
        <w:rPr>
          <w:rFonts w:hint="cs"/>
          <w:rtl/>
          <w:lang w:bidi="ar-EG"/>
        </w:rPr>
      </w:pPr>
      <w:r>
        <w:rPr>
          <w:rFonts w:hint="cs"/>
          <w:rtl/>
          <w:lang w:bidi="ar-EG"/>
        </w:rPr>
        <w:t>114-</w:t>
      </w:r>
      <w:r>
        <w:rPr>
          <w:rFonts w:hint="cs"/>
          <w:rtl/>
          <w:lang w:bidi="ar-EG"/>
        </w:rPr>
        <w:tab/>
        <w:t>وقد نص</w:t>
      </w:r>
      <w:r w:rsidR="00AB1AF8">
        <w:rPr>
          <w:rFonts w:hint="cs"/>
          <w:rtl/>
          <w:lang w:bidi="ar-EG"/>
        </w:rPr>
        <w:t>َّ</w:t>
      </w:r>
      <w:r>
        <w:rPr>
          <w:rFonts w:hint="cs"/>
          <w:rtl/>
          <w:lang w:bidi="ar-EG"/>
        </w:rPr>
        <w:t xml:space="preserve">ت المادة 4 من قانون مكافحة </w:t>
      </w:r>
      <w:r w:rsidR="00074995">
        <w:rPr>
          <w:rFonts w:hint="cs"/>
          <w:rtl/>
          <w:lang w:bidi="ar-EG"/>
        </w:rPr>
        <w:t>الاتجار</w:t>
      </w:r>
      <w:r>
        <w:rPr>
          <w:rFonts w:hint="cs"/>
          <w:rtl/>
          <w:lang w:bidi="ar-EG"/>
        </w:rPr>
        <w:t xml:space="preserve"> بالبشر والاختطاف على إنشاء اللجنة العليا لمكافحة </w:t>
      </w:r>
      <w:r w:rsidR="00074995">
        <w:rPr>
          <w:rFonts w:hint="cs"/>
          <w:rtl/>
          <w:lang w:bidi="ar-EG"/>
        </w:rPr>
        <w:t>الاختطاف</w:t>
      </w:r>
      <w:r>
        <w:rPr>
          <w:rFonts w:hint="cs"/>
          <w:rtl/>
          <w:lang w:bidi="ar-EG"/>
        </w:rPr>
        <w:t xml:space="preserve"> والاتجار بالبشر التي تضم ممثلين من مكتب المدعي العام، ووزارة الشؤون الخارجية، ووزارة الداخلية، ووزارة العمل والشؤون الاجتماعية والشهداء وذوي </w:t>
      </w:r>
      <w:r w:rsidR="00074995">
        <w:rPr>
          <w:rFonts w:hint="cs"/>
          <w:rtl/>
          <w:lang w:bidi="ar-EG"/>
        </w:rPr>
        <w:t>الإعاقة</w:t>
      </w:r>
      <w:r>
        <w:rPr>
          <w:rFonts w:hint="cs"/>
          <w:rtl/>
          <w:lang w:bidi="ar-EG"/>
        </w:rPr>
        <w:t xml:space="preserve">، ووزارة التعليم، ووزارة </w:t>
      </w:r>
      <w:r w:rsidR="00456C53">
        <w:rPr>
          <w:rFonts w:hint="cs"/>
          <w:rtl/>
          <w:lang w:bidi="ar-EG"/>
        </w:rPr>
        <w:t>الإعلام</w:t>
      </w:r>
      <w:r>
        <w:rPr>
          <w:rFonts w:hint="cs"/>
          <w:rtl/>
          <w:lang w:bidi="ar-EG"/>
        </w:rPr>
        <w:t xml:space="preserve"> والثقافة، ووزارة الحج والشؤون الدينية، ووزارة الصحة العامة، واللاجئين العائدين، وإدارة الأمن الوطني، واللجنة الأفغانية المستقلة المعنية بحقوق الإنسان، و</w:t>
      </w:r>
      <w:r w:rsidR="00AB1AF8">
        <w:rPr>
          <w:rFonts w:hint="cs"/>
          <w:rtl/>
          <w:lang w:bidi="ar-EG"/>
        </w:rPr>
        <w:t>ا</w:t>
      </w:r>
      <w:r>
        <w:rPr>
          <w:rFonts w:hint="cs"/>
          <w:rtl/>
          <w:lang w:bidi="ar-EG"/>
        </w:rPr>
        <w:t xml:space="preserve">ثنين من ممثلي المنظمة </w:t>
      </w:r>
      <w:r w:rsidR="00074995">
        <w:rPr>
          <w:rFonts w:hint="cs"/>
          <w:rtl/>
          <w:lang w:bidi="ar-EG"/>
        </w:rPr>
        <w:t>الاجتماعية</w:t>
      </w:r>
      <w:r>
        <w:rPr>
          <w:rFonts w:hint="cs"/>
          <w:rtl/>
          <w:lang w:bidi="ar-EG"/>
        </w:rPr>
        <w:t xml:space="preserve"> ذات الصلة التي </w:t>
      </w:r>
      <w:r w:rsidR="00C120D5">
        <w:rPr>
          <w:rFonts w:hint="cs"/>
          <w:rtl/>
          <w:lang w:bidi="ar-EG"/>
        </w:rPr>
        <w:t>ي</w:t>
      </w:r>
      <w:r>
        <w:rPr>
          <w:rFonts w:hint="cs"/>
          <w:rtl/>
          <w:lang w:bidi="ar-EG"/>
        </w:rPr>
        <w:t xml:space="preserve">ختارها وزير العدل. ومهام هذه اللجنة </w:t>
      </w:r>
      <w:r w:rsidR="00074995">
        <w:rPr>
          <w:rFonts w:hint="cs"/>
          <w:rtl/>
          <w:lang w:bidi="ar-EG"/>
        </w:rPr>
        <w:t>هي</w:t>
      </w:r>
      <w:r>
        <w:rPr>
          <w:rFonts w:hint="cs"/>
          <w:rtl/>
          <w:lang w:bidi="ar-EG"/>
        </w:rPr>
        <w:t xml:space="preserve"> رصد جرائم </w:t>
      </w:r>
      <w:r w:rsidR="00074995">
        <w:rPr>
          <w:rFonts w:hint="cs"/>
          <w:rtl/>
          <w:lang w:bidi="ar-EG"/>
        </w:rPr>
        <w:t>الاتجار</w:t>
      </w:r>
      <w:r>
        <w:rPr>
          <w:rFonts w:hint="cs"/>
          <w:rtl/>
          <w:lang w:bidi="ar-EG"/>
        </w:rPr>
        <w:t xml:space="preserve"> بالبشر، وتنفيذ برامج التوعية العامة ذات الصلة، </w:t>
      </w:r>
      <w:r w:rsidR="00074995">
        <w:rPr>
          <w:rFonts w:hint="cs"/>
          <w:rtl/>
          <w:lang w:bidi="ar-EG"/>
        </w:rPr>
        <w:t>وإقامة</w:t>
      </w:r>
      <w:r>
        <w:rPr>
          <w:rFonts w:hint="cs"/>
          <w:rtl/>
          <w:lang w:bidi="ar-EG"/>
        </w:rPr>
        <w:t xml:space="preserve"> تعاون بين المنظمات المعنية، وجمع </w:t>
      </w:r>
      <w:r w:rsidR="00074995">
        <w:rPr>
          <w:rFonts w:hint="cs"/>
          <w:rtl/>
          <w:lang w:bidi="ar-EG"/>
        </w:rPr>
        <w:t>الإحصاءات</w:t>
      </w:r>
      <w:r>
        <w:rPr>
          <w:rFonts w:hint="cs"/>
          <w:rtl/>
          <w:lang w:bidi="ar-EG"/>
        </w:rPr>
        <w:t xml:space="preserve"> عن </w:t>
      </w:r>
      <w:r w:rsidR="00074995">
        <w:rPr>
          <w:rFonts w:hint="cs"/>
          <w:rtl/>
          <w:lang w:bidi="ar-EG"/>
        </w:rPr>
        <w:t>الاتجار</w:t>
      </w:r>
      <w:r>
        <w:rPr>
          <w:rFonts w:hint="cs"/>
          <w:rtl/>
          <w:lang w:bidi="ar-EG"/>
        </w:rPr>
        <w:t xml:space="preserve"> </w:t>
      </w:r>
      <w:r w:rsidR="00074995">
        <w:rPr>
          <w:rFonts w:hint="cs"/>
          <w:rtl/>
          <w:lang w:bidi="ar-EG"/>
        </w:rPr>
        <w:t>والاختطاف</w:t>
      </w:r>
      <w:r>
        <w:rPr>
          <w:rFonts w:hint="cs"/>
          <w:rtl/>
          <w:lang w:bidi="ar-EG"/>
        </w:rPr>
        <w:t>، وتقديم تقرير عن هذا الموضوع إلى الحكومة.</w:t>
      </w:r>
    </w:p>
    <w:p w:rsidR="006A04E9" w:rsidRDefault="006A04E9" w:rsidP="00C120D5">
      <w:pPr>
        <w:pStyle w:val="SingleTxt"/>
        <w:rPr>
          <w:rFonts w:hint="cs"/>
          <w:sz w:val="10"/>
          <w:rtl/>
          <w:lang w:bidi="ar-EG"/>
        </w:rPr>
      </w:pPr>
      <w:r>
        <w:rPr>
          <w:rFonts w:hint="cs"/>
          <w:rtl/>
          <w:lang w:bidi="ar-EG"/>
        </w:rPr>
        <w:t>115-</w:t>
      </w:r>
      <w:r>
        <w:rPr>
          <w:rFonts w:hint="cs"/>
          <w:rtl/>
          <w:lang w:bidi="ar-EG"/>
        </w:rPr>
        <w:tab/>
      </w:r>
      <w:r w:rsidR="00074995">
        <w:rPr>
          <w:rFonts w:hint="cs"/>
          <w:rtl/>
          <w:lang w:bidi="ar-EG"/>
        </w:rPr>
        <w:t>وأي</w:t>
      </w:r>
      <w:r>
        <w:rPr>
          <w:rFonts w:hint="cs"/>
          <w:rtl/>
          <w:lang w:bidi="ar-EG"/>
        </w:rPr>
        <w:t xml:space="preserve"> شخص يحرض أو يشجع أفراداً دون سن الثامنة عشرة على القيام </w:t>
      </w:r>
      <w:r w:rsidR="00074995">
        <w:rPr>
          <w:rFonts w:hint="cs"/>
          <w:rtl/>
          <w:lang w:bidi="ar-EG"/>
        </w:rPr>
        <w:t>بأنشطة</w:t>
      </w:r>
      <w:r>
        <w:rPr>
          <w:rFonts w:hint="cs"/>
          <w:rtl/>
          <w:lang w:bidi="ar-EG"/>
        </w:rPr>
        <w:t xml:space="preserve"> جنسية أو </w:t>
      </w:r>
      <w:r w:rsidR="00074995">
        <w:rPr>
          <w:rFonts w:hint="cs"/>
          <w:rtl/>
          <w:lang w:bidi="ar-EG"/>
        </w:rPr>
        <w:t>أعمال</w:t>
      </w:r>
      <w:r>
        <w:rPr>
          <w:rFonts w:hint="cs"/>
          <w:rtl/>
          <w:lang w:bidi="ar-EG"/>
        </w:rPr>
        <w:t xml:space="preserve"> الدعارة كمهنة</w:t>
      </w:r>
      <w:r w:rsidR="00C120D5">
        <w:rPr>
          <w:rFonts w:hint="cs"/>
          <w:rtl/>
          <w:lang w:bidi="ar-EG"/>
        </w:rPr>
        <w:t>،</w:t>
      </w:r>
      <w:r>
        <w:rPr>
          <w:rFonts w:hint="cs"/>
          <w:rtl/>
          <w:lang w:bidi="ar-EG"/>
        </w:rPr>
        <w:t xml:space="preserve"> أو يزودهم بالتسهيلات </w:t>
      </w:r>
      <w:r w:rsidR="00C120D5">
        <w:rPr>
          <w:rFonts w:hint="cs"/>
          <w:rtl/>
          <w:lang w:bidi="ar-EG"/>
        </w:rPr>
        <w:t>ل</w:t>
      </w:r>
      <w:r>
        <w:rPr>
          <w:rFonts w:hint="cs"/>
          <w:rtl/>
          <w:lang w:bidi="ar-EG"/>
        </w:rPr>
        <w:t>لقيام بمثل هذه الأنشطة يعتبر مذنباً وفقاً لقانون العقوبات ويعاقب بالسجن لمدة أقصاها ثلاث سنوات. وإذا تعر</w:t>
      </w:r>
      <w:r w:rsidR="00AB1AF8">
        <w:rPr>
          <w:rFonts w:hint="cs"/>
          <w:rtl/>
          <w:lang w:bidi="ar-EG"/>
        </w:rPr>
        <w:t>ّ</w:t>
      </w:r>
      <w:r>
        <w:rPr>
          <w:rFonts w:hint="cs"/>
          <w:rtl/>
          <w:lang w:bidi="ar-EG"/>
        </w:rPr>
        <w:t xml:space="preserve">ض هؤلاء الأشخاص </w:t>
      </w:r>
      <w:r w:rsidR="00074995">
        <w:rPr>
          <w:rFonts w:hint="cs"/>
          <w:rtl/>
          <w:lang w:bidi="ar-EG"/>
        </w:rPr>
        <w:t>للاغتصاب</w:t>
      </w:r>
      <w:r>
        <w:rPr>
          <w:rFonts w:hint="cs"/>
          <w:rtl/>
          <w:lang w:bidi="ar-EG"/>
        </w:rPr>
        <w:t xml:space="preserve"> </w:t>
      </w:r>
      <w:r>
        <w:rPr>
          <w:rFonts w:hint="cs"/>
          <w:sz w:val="10"/>
          <w:rtl/>
          <w:lang w:bidi="ar-EG"/>
        </w:rPr>
        <w:t>أو أ</w:t>
      </w:r>
      <w:r w:rsidR="00AB1AF8">
        <w:rPr>
          <w:rFonts w:hint="cs"/>
          <w:sz w:val="10"/>
          <w:rtl/>
          <w:lang w:bidi="ar-EG"/>
        </w:rPr>
        <w:t>ُ</w:t>
      </w:r>
      <w:r>
        <w:rPr>
          <w:rFonts w:hint="cs"/>
          <w:sz w:val="10"/>
          <w:rtl/>
          <w:lang w:bidi="ar-EG"/>
        </w:rPr>
        <w:t>رغموا على ممارسة اللواط، ترتفع مدة العقوبة إلى السجن 15</w:t>
      </w:r>
      <w:r w:rsidR="00AB1AF8">
        <w:rPr>
          <w:rFonts w:hint="eastAsia"/>
          <w:sz w:val="10"/>
          <w:rtl/>
          <w:lang w:bidi="ar-EG"/>
        </w:rPr>
        <w:t> </w:t>
      </w:r>
      <w:r>
        <w:rPr>
          <w:rFonts w:hint="cs"/>
          <w:sz w:val="10"/>
          <w:rtl/>
          <w:lang w:bidi="ar-EG"/>
        </w:rPr>
        <w:t>عاماً.</w:t>
      </w:r>
    </w:p>
    <w:p w:rsidR="006A04E9" w:rsidRDefault="006A04E9" w:rsidP="00B26B6D">
      <w:pPr>
        <w:pStyle w:val="SingleTxt"/>
        <w:rPr>
          <w:rFonts w:hint="cs"/>
          <w:sz w:val="10"/>
          <w:rtl/>
          <w:lang w:bidi="ar-EG"/>
        </w:rPr>
      </w:pPr>
      <w:r>
        <w:rPr>
          <w:rFonts w:hint="cs"/>
          <w:sz w:val="10"/>
          <w:rtl/>
          <w:lang w:bidi="ar-EG"/>
        </w:rPr>
        <w:t>116-</w:t>
      </w:r>
      <w:r>
        <w:rPr>
          <w:rFonts w:hint="cs"/>
          <w:sz w:val="10"/>
          <w:rtl/>
          <w:lang w:bidi="ar-EG"/>
        </w:rPr>
        <w:tab/>
        <w:t>وتصن</w:t>
      </w:r>
      <w:r w:rsidR="00AB1AF8">
        <w:rPr>
          <w:rFonts w:hint="cs"/>
          <w:sz w:val="10"/>
          <w:rtl/>
          <w:lang w:bidi="ar-EG"/>
        </w:rPr>
        <w:t>ّ</w:t>
      </w:r>
      <w:r>
        <w:rPr>
          <w:rFonts w:hint="cs"/>
          <w:sz w:val="10"/>
          <w:rtl/>
          <w:lang w:bidi="ar-EG"/>
        </w:rPr>
        <w:t xml:space="preserve">ف المادة 7 من قانون مكافحة </w:t>
      </w:r>
      <w:r w:rsidR="00074995">
        <w:rPr>
          <w:rFonts w:hint="cs"/>
          <w:sz w:val="10"/>
          <w:rtl/>
          <w:lang w:bidi="ar-EG"/>
        </w:rPr>
        <w:t>الاتجار</w:t>
      </w:r>
      <w:r>
        <w:rPr>
          <w:rFonts w:hint="cs"/>
          <w:sz w:val="10"/>
          <w:rtl/>
          <w:lang w:bidi="ar-EG"/>
        </w:rPr>
        <w:t xml:space="preserve"> بالبشر </w:t>
      </w:r>
      <w:r w:rsidR="00074995">
        <w:rPr>
          <w:rFonts w:hint="cs"/>
          <w:sz w:val="10"/>
          <w:rtl/>
          <w:lang w:bidi="ar-EG"/>
        </w:rPr>
        <w:t>والاختطاف</w:t>
      </w:r>
      <w:r>
        <w:rPr>
          <w:rFonts w:hint="cs"/>
          <w:sz w:val="10"/>
          <w:rtl/>
          <w:lang w:bidi="ar-EG"/>
        </w:rPr>
        <w:t xml:space="preserve"> عملية اختطاف الأطفال والنساء على أنها جريمة تهريب خطيرة ويحاكم المستغلون </w:t>
      </w:r>
      <w:r w:rsidR="00B36195">
        <w:rPr>
          <w:rFonts w:hint="cs"/>
          <w:sz w:val="10"/>
          <w:rtl/>
          <w:lang w:bidi="ar-EG"/>
        </w:rPr>
        <w:t>الذين</w:t>
      </w:r>
      <w:r>
        <w:rPr>
          <w:rFonts w:hint="cs"/>
          <w:sz w:val="10"/>
          <w:rtl/>
          <w:lang w:bidi="ar-EG"/>
        </w:rPr>
        <w:t xml:space="preserve"> يرغمون هؤلاء الأشخاص على القيام بأنشطة جنسية أو </w:t>
      </w:r>
      <w:r w:rsidR="00074995">
        <w:rPr>
          <w:rFonts w:hint="cs"/>
          <w:sz w:val="10"/>
          <w:rtl/>
          <w:lang w:bidi="ar-EG"/>
        </w:rPr>
        <w:t>التقاط</w:t>
      </w:r>
      <w:r>
        <w:rPr>
          <w:rFonts w:hint="cs"/>
          <w:sz w:val="10"/>
          <w:rtl/>
          <w:lang w:bidi="ar-EG"/>
        </w:rPr>
        <w:t xml:space="preserve"> صور أو تسجيلات فيديو إباحية بالسجن لفترات طويلة تتراوح من 16 إلى 20 عاماً.</w:t>
      </w:r>
    </w:p>
    <w:p w:rsidR="006A04E9" w:rsidRDefault="006A04E9" w:rsidP="008933A4">
      <w:pPr>
        <w:pStyle w:val="SingleTxt"/>
        <w:rPr>
          <w:rFonts w:hint="cs"/>
          <w:sz w:val="10"/>
          <w:rtl/>
          <w:lang w:bidi="ar-EG"/>
        </w:rPr>
      </w:pPr>
      <w:r>
        <w:rPr>
          <w:rFonts w:hint="cs"/>
          <w:sz w:val="10"/>
          <w:rtl/>
          <w:lang w:bidi="ar-EG"/>
        </w:rPr>
        <w:t>117-</w:t>
      </w:r>
      <w:r>
        <w:rPr>
          <w:rFonts w:hint="cs"/>
          <w:sz w:val="10"/>
          <w:rtl/>
          <w:lang w:bidi="ar-EG"/>
        </w:rPr>
        <w:tab/>
        <w:t xml:space="preserve">وقد رفعت المادة 8 من قانون القضاء على العنف ضد المرأة عقوبة الشخص المستغل الذي يرغم </w:t>
      </w:r>
      <w:r w:rsidR="00074995">
        <w:rPr>
          <w:rFonts w:hint="cs"/>
          <w:sz w:val="10"/>
          <w:rtl/>
          <w:lang w:bidi="ar-EG"/>
        </w:rPr>
        <w:t>امرأة</w:t>
      </w:r>
      <w:r>
        <w:rPr>
          <w:rFonts w:hint="cs"/>
          <w:sz w:val="10"/>
          <w:rtl/>
          <w:lang w:bidi="ar-EG"/>
        </w:rPr>
        <w:t xml:space="preserve"> شابة على ممارسة الدعارة إلى السجن لمدة تتراوح من 7 إلى 16 عاماً. وإذا كان الشخص الذي تعر</w:t>
      </w:r>
      <w:r w:rsidR="00AB1AF8">
        <w:rPr>
          <w:rFonts w:hint="cs"/>
          <w:sz w:val="10"/>
          <w:rtl/>
          <w:lang w:bidi="ar-EG"/>
        </w:rPr>
        <w:t>ّ</w:t>
      </w:r>
      <w:r>
        <w:rPr>
          <w:rFonts w:hint="cs"/>
          <w:sz w:val="10"/>
          <w:rtl/>
          <w:lang w:bidi="ar-EG"/>
        </w:rPr>
        <w:t xml:space="preserve">ض </w:t>
      </w:r>
      <w:r w:rsidR="00074995">
        <w:rPr>
          <w:rFonts w:hint="cs"/>
          <w:sz w:val="10"/>
          <w:rtl/>
          <w:lang w:bidi="ar-EG"/>
        </w:rPr>
        <w:t>للاستغلال</w:t>
      </w:r>
      <w:r>
        <w:rPr>
          <w:rFonts w:hint="cs"/>
          <w:sz w:val="10"/>
          <w:rtl/>
          <w:lang w:bidi="ar-EG"/>
        </w:rPr>
        <w:t xml:space="preserve"> طفلاً، يعاقب الجاني بالسجن لمدة لا تقل عن 10</w:t>
      </w:r>
      <w:r w:rsidR="00AB1AF8">
        <w:rPr>
          <w:rFonts w:hint="eastAsia"/>
          <w:sz w:val="10"/>
          <w:rtl/>
          <w:lang w:bidi="ar-EG"/>
        </w:rPr>
        <w:t> </w:t>
      </w:r>
      <w:r>
        <w:rPr>
          <w:rFonts w:hint="cs"/>
          <w:sz w:val="10"/>
          <w:rtl/>
          <w:lang w:bidi="ar-EG"/>
        </w:rPr>
        <w:t xml:space="preserve">أعوام ولا تزيد عن 16 عاماً. وبالمثل، وطبقاً للمادة 19 من هذا القانون، إذا كشف شخص ما عن هوية الشخص المعتدى عليه جنسياً، أو المغتصب، أو الذي أرغم على القيام بنشاط جنسي، أو ممارسة الدعارة، أو نشر صوره أو </w:t>
      </w:r>
      <w:r w:rsidR="00074995">
        <w:rPr>
          <w:rFonts w:hint="cs"/>
          <w:sz w:val="10"/>
          <w:rtl/>
          <w:lang w:bidi="ar-EG"/>
        </w:rPr>
        <w:t>إذاعة</w:t>
      </w:r>
      <w:r>
        <w:rPr>
          <w:rFonts w:hint="cs"/>
          <w:sz w:val="10"/>
          <w:rtl/>
          <w:lang w:bidi="ar-EG"/>
        </w:rPr>
        <w:t xml:space="preserve"> تسجيلاته المصورة بما يخالف القانون وبطريقة تضر بشخصية الم</w:t>
      </w:r>
      <w:r w:rsidR="00AB1AF8">
        <w:rPr>
          <w:rFonts w:hint="cs"/>
          <w:sz w:val="10"/>
          <w:rtl/>
          <w:lang w:bidi="ar-EG"/>
        </w:rPr>
        <w:t>ج</w:t>
      </w:r>
      <w:r>
        <w:rPr>
          <w:rFonts w:hint="cs"/>
          <w:sz w:val="10"/>
          <w:rtl/>
          <w:lang w:bidi="ar-EG"/>
        </w:rPr>
        <w:t>ني عليه وصورته العامة، فإنه يعاقب بالسجن لمدة تتراوح من ثلاثة إلى خمسة أعوام.</w:t>
      </w:r>
    </w:p>
    <w:p w:rsidR="006A04E9" w:rsidRDefault="006A04E9" w:rsidP="002B1F47">
      <w:pPr>
        <w:pStyle w:val="SingleTxt"/>
        <w:rPr>
          <w:rFonts w:hint="cs"/>
          <w:sz w:val="10"/>
          <w:rtl/>
          <w:lang w:bidi="ar-EG"/>
        </w:rPr>
      </w:pPr>
      <w:r>
        <w:rPr>
          <w:rFonts w:hint="cs"/>
          <w:sz w:val="10"/>
          <w:rtl/>
          <w:lang w:bidi="ar-EG"/>
        </w:rPr>
        <w:t>118-</w:t>
      </w:r>
      <w:r>
        <w:rPr>
          <w:rFonts w:hint="cs"/>
          <w:sz w:val="10"/>
          <w:rtl/>
          <w:lang w:bidi="ar-EG"/>
        </w:rPr>
        <w:tab/>
        <w:t xml:space="preserve">ويعتبر هذا القانون </w:t>
      </w:r>
      <w:r w:rsidR="00074995">
        <w:rPr>
          <w:rFonts w:hint="cs"/>
          <w:sz w:val="10"/>
          <w:rtl/>
          <w:lang w:bidi="ar-EG"/>
        </w:rPr>
        <w:t>أيضا</w:t>
      </w:r>
      <w:r w:rsidR="00AB1AF8">
        <w:rPr>
          <w:rFonts w:hint="cs"/>
          <w:sz w:val="10"/>
          <w:rtl/>
          <w:lang w:bidi="ar-EG"/>
        </w:rPr>
        <w:t>ً</w:t>
      </w:r>
      <w:r>
        <w:rPr>
          <w:rFonts w:hint="cs"/>
          <w:sz w:val="10"/>
          <w:rtl/>
          <w:lang w:bidi="ar-EG"/>
        </w:rPr>
        <w:t xml:space="preserve"> </w:t>
      </w:r>
      <w:r w:rsidR="00074995">
        <w:rPr>
          <w:rFonts w:hint="cs"/>
          <w:sz w:val="10"/>
          <w:rtl/>
          <w:lang w:bidi="ar-EG"/>
        </w:rPr>
        <w:t>الاغتصاب</w:t>
      </w:r>
      <w:r>
        <w:rPr>
          <w:rFonts w:hint="cs"/>
          <w:sz w:val="10"/>
          <w:rtl/>
          <w:lang w:bidi="ar-EG"/>
        </w:rPr>
        <w:t xml:space="preserve"> جريمة ويعاقب مرتكبها بالسجن لمدة طويلة. وإذا مات الشخص الذي تعر</w:t>
      </w:r>
      <w:r w:rsidR="00AB1AF8">
        <w:rPr>
          <w:rFonts w:hint="cs"/>
          <w:sz w:val="10"/>
          <w:rtl/>
          <w:lang w:bidi="ar-EG"/>
        </w:rPr>
        <w:t>ّ</w:t>
      </w:r>
      <w:r>
        <w:rPr>
          <w:rFonts w:hint="cs"/>
          <w:sz w:val="10"/>
          <w:rtl/>
          <w:lang w:bidi="ar-EG"/>
        </w:rPr>
        <w:t xml:space="preserve">ض </w:t>
      </w:r>
      <w:r w:rsidR="00074995">
        <w:rPr>
          <w:rFonts w:hint="cs"/>
          <w:sz w:val="10"/>
          <w:rtl/>
          <w:lang w:bidi="ar-EG"/>
        </w:rPr>
        <w:t>للاغتصاب</w:t>
      </w:r>
      <w:r>
        <w:rPr>
          <w:rFonts w:hint="cs"/>
          <w:sz w:val="10"/>
          <w:rtl/>
          <w:lang w:bidi="ar-EG"/>
        </w:rPr>
        <w:t xml:space="preserve">، يعاقب المتهم </w:t>
      </w:r>
      <w:r w:rsidR="00074995">
        <w:rPr>
          <w:rFonts w:hint="cs"/>
          <w:sz w:val="10"/>
          <w:rtl/>
          <w:lang w:bidi="ar-EG"/>
        </w:rPr>
        <w:t>بالإعدام</w:t>
      </w:r>
      <w:r>
        <w:rPr>
          <w:rFonts w:hint="cs"/>
          <w:sz w:val="10"/>
          <w:rtl/>
          <w:lang w:bidi="ar-EG"/>
        </w:rPr>
        <w:t xml:space="preserve">. وتنص المادة 24 من هذا القانون على أن بيع المرأة أو شراءها لغرض أو بحجة الزواج، وكذلك </w:t>
      </w:r>
      <w:r w:rsidR="00074995">
        <w:rPr>
          <w:rFonts w:hint="cs"/>
          <w:sz w:val="10"/>
          <w:rtl/>
          <w:lang w:bidi="ar-EG"/>
        </w:rPr>
        <w:t>لأي</w:t>
      </w:r>
      <w:r>
        <w:rPr>
          <w:rFonts w:hint="cs"/>
          <w:sz w:val="10"/>
          <w:rtl/>
          <w:lang w:bidi="ar-EG"/>
        </w:rPr>
        <w:t xml:space="preserve"> نوع من الوساطة في هذه العملية يعتبر جريمة يعاقب مرتكبها بالسجن لمدة أقصاها 10 سنوات. ويعتبر العزل القسري </w:t>
      </w:r>
      <w:r w:rsidR="00074995">
        <w:rPr>
          <w:rFonts w:hint="cs"/>
          <w:sz w:val="10"/>
          <w:rtl/>
          <w:lang w:bidi="ar-EG"/>
        </w:rPr>
        <w:t>أيضا</w:t>
      </w:r>
      <w:r w:rsidR="00AB1AF8">
        <w:rPr>
          <w:rFonts w:hint="cs"/>
          <w:sz w:val="10"/>
          <w:rtl/>
          <w:lang w:bidi="ar-EG"/>
        </w:rPr>
        <w:t>ً</w:t>
      </w:r>
      <w:r>
        <w:rPr>
          <w:rFonts w:hint="cs"/>
          <w:sz w:val="10"/>
          <w:rtl/>
          <w:lang w:bidi="ar-EG"/>
        </w:rPr>
        <w:t xml:space="preserve"> نوعاً من العنف، </w:t>
      </w:r>
      <w:r w:rsidR="00074995">
        <w:rPr>
          <w:rFonts w:hint="cs"/>
          <w:sz w:val="10"/>
          <w:rtl/>
          <w:lang w:bidi="ar-EG"/>
        </w:rPr>
        <w:t>وأي</w:t>
      </w:r>
      <w:r>
        <w:rPr>
          <w:rFonts w:hint="cs"/>
          <w:sz w:val="10"/>
          <w:rtl/>
          <w:lang w:bidi="ar-EG"/>
        </w:rPr>
        <w:t xml:space="preserve"> شخص يرغم </w:t>
      </w:r>
      <w:r w:rsidR="00074995">
        <w:rPr>
          <w:rFonts w:hint="cs"/>
          <w:sz w:val="10"/>
          <w:rtl/>
          <w:lang w:bidi="ar-EG"/>
        </w:rPr>
        <w:t>امرأة</w:t>
      </w:r>
      <w:r>
        <w:rPr>
          <w:rFonts w:hint="cs"/>
          <w:sz w:val="10"/>
          <w:rtl/>
          <w:lang w:bidi="ar-EG"/>
        </w:rPr>
        <w:t xml:space="preserve"> على العزلة يعاقب بالسجن لمدة قصيرة أقصاها ثلاثة </w:t>
      </w:r>
      <w:r w:rsidR="00074995">
        <w:rPr>
          <w:rFonts w:hint="cs"/>
          <w:sz w:val="10"/>
          <w:rtl/>
          <w:lang w:bidi="ar-EG"/>
        </w:rPr>
        <w:t>أشهر</w:t>
      </w:r>
      <w:r>
        <w:rPr>
          <w:rFonts w:hint="cs"/>
          <w:sz w:val="10"/>
          <w:rtl/>
          <w:lang w:bidi="ar-EG"/>
        </w:rPr>
        <w:t xml:space="preserve"> حسب الظروف. </w:t>
      </w:r>
      <w:r w:rsidR="00074995">
        <w:rPr>
          <w:rFonts w:hint="cs"/>
          <w:sz w:val="10"/>
          <w:rtl/>
          <w:lang w:bidi="ar-EG"/>
        </w:rPr>
        <w:t>وإرغام</w:t>
      </w:r>
      <w:r>
        <w:rPr>
          <w:rFonts w:hint="cs"/>
          <w:sz w:val="10"/>
          <w:rtl/>
          <w:lang w:bidi="ar-EG"/>
        </w:rPr>
        <w:t xml:space="preserve"> المرأة على العمل </w:t>
      </w:r>
      <w:r w:rsidR="00074995">
        <w:rPr>
          <w:rFonts w:hint="cs"/>
          <w:sz w:val="10"/>
          <w:rtl/>
          <w:lang w:bidi="ar-EG"/>
        </w:rPr>
        <w:t>الإجباري</w:t>
      </w:r>
      <w:r>
        <w:rPr>
          <w:rFonts w:hint="cs"/>
          <w:sz w:val="10"/>
          <w:rtl/>
          <w:lang w:bidi="ar-EG"/>
        </w:rPr>
        <w:t xml:space="preserve"> يعد جريمة </w:t>
      </w:r>
      <w:r w:rsidR="00074995">
        <w:rPr>
          <w:rFonts w:hint="cs"/>
          <w:sz w:val="10"/>
          <w:rtl/>
          <w:lang w:bidi="ar-EG"/>
        </w:rPr>
        <w:t>أيضا</w:t>
      </w:r>
      <w:r w:rsidR="00AB1AF8">
        <w:rPr>
          <w:rFonts w:hint="cs"/>
          <w:sz w:val="10"/>
          <w:rtl/>
          <w:lang w:bidi="ar-EG"/>
        </w:rPr>
        <w:t>ً</w:t>
      </w:r>
      <w:r>
        <w:rPr>
          <w:rFonts w:hint="cs"/>
          <w:sz w:val="10"/>
          <w:rtl/>
          <w:lang w:bidi="ar-EG"/>
        </w:rPr>
        <w:t xml:space="preserve"> يعاقب عليها المتهم بالسجن لمدة قصيرة أقصاها ستة أشهر. وتنص المادة 17 من قانون مكافحة </w:t>
      </w:r>
      <w:r w:rsidR="00074995">
        <w:rPr>
          <w:rFonts w:hint="cs"/>
          <w:sz w:val="10"/>
          <w:rtl/>
          <w:lang w:bidi="ar-EG"/>
        </w:rPr>
        <w:t>الاتجار</w:t>
      </w:r>
      <w:r>
        <w:rPr>
          <w:rFonts w:hint="cs"/>
          <w:sz w:val="10"/>
          <w:rtl/>
          <w:lang w:bidi="ar-EG"/>
        </w:rPr>
        <w:t xml:space="preserve"> بالبشر على عدم محاكمة المجني عليه، وتطالب المادة 18 بتسليم المجني عليه إلى أحد المحارم (</w:t>
      </w:r>
      <w:r w:rsidR="00074995">
        <w:rPr>
          <w:rFonts w:hint="cs"/>
          <w:sz w:val="10"/>
          <w:rtl/>
          <w:lang w:bidi="ar-EG"/>
        </w:rPr>
        <w:t>أي</w:t>
      </w:r>
      <w:r>
        <w:rPr>
          <w:rFonts w:hint="cs"/>
          <w:sz w:val="10"/>
          <w:rtl/>
          <w:lang w:bidi="ar-EG"/>
        </w:rPr>
        <w:t xml:space="preserve"> </w:t>
      </w:r>
      <w:r w:rsidR="002B1F47">
        <w:rPr>
          <w:rFonts w:hint="cs"/>
          <w:sz w:val="10"/>
          <w:rtl/>
          <w:lang w:bidi="ar-EG"/>
        </w:rPr>
        <w:t>أ</w:t>
      </w:r>
      <w:r>
        <w:rPr>
          <w:rFonts w:hint="cs"/>
          <w:sz w:val="10"/>
          <w:rtl/>
          <w:lang w:bidi="ar-EG"/>
        </w:rPr>
        <w:t>حد أفراد أسرته المس</w:t>
      </w:r>
      <w:r w:rsidR="00AB1AF8">
        <w:rPr>
          <w:rFonts w:hint="cs"/>
          <w:sz w:val="10"/>
          <w:rtl/>
          <w:lang w:bidi="ar-EG"/>
        </w:rPr>
        <w:t>ؤ</w:t>
      </w:r>
      <w:r>
        <w:rPr>
          <w:rFonts w:hint="cs"/>
          <w:sz w:val="10"/>
          <w:rtl/>
          <w:lang w:bidi="ar-EG"/>
        </w:rPr>
        <w:t>ول عنه والأقرب صلة إليه)، ولكن في حالة رفض المجني عليه لهذا ا</w:t>
      </w:r>
      <w:r w:rsidR="00AB1AF8">
        <w:rPr>
          <w:rFonts w:hint="cs"/>
          <w:sz w:val="10"/>
          <w:rtl/>
          <w:lang w:bidi="ar-EG"/>
        </w:rPr>
        <w:t>لإ</w:t>
      </w:r>
      <w:r>
        <w:rPr>
          <w:rFonts w:hint="cs"/>
          <w:sz w:val="10"/>
          <w:rtl/>
          <w:lang w:bidi="ar-EG"/>
        </w:rPr>
        <w:t xml:space="preserve">جراء، فإنه يمكنه العيش في </w:t>
      </w:r>
      <w:r w:rsidR="00074995">
        <w:rPr>
          <w:rFonts w:hint="cs"/>
          <w:sz w:val="10"/>
          <w:rtl/>
          <w:lang w:bidi="ar-EG"/>
        </w:rPr>
        <w:t>أي</w:t>
      </w:r>
      <w:r>
        <w:rPr>
          <w:rFonts w:hint="cs"/>
          <w:sz w:val="10"/>
          <w:rtl/>
          <w:lang w:bidi="ar-EG"/>
        </w:rPr>
        <w:t xml:space="preserve"> مأوى خاص أو في مركز </w:t>
      </w:r>
      <w:r w:rsidR="00074995">
        <w:rPr>
          <w:rFonts w:hint="cs"/>
          <w:sz w:val="10"/>
          <w:rtl/>
          <w:lang w:bidi="ar-EG"/>
        </w:rPr>
        <w:t>اجتماعي</w:t>
      </w:r>
      <w:r>
        <w:rPr>
          <w:rFonts w:hint="cs"/>
          <w:sz w:val="10"/>
          <w:rtl/>
          <w:lang w:bidi="ar-EG"/>
        </w:rPr>
        <w:t>.</w:t>
      </w:r>
    </w:p>
    <w:p w:rsidR="006A04E9" w:rsidRPr="00B26B6D" w:rsidRDefault="006A04E9" w:rsidP="008933A4">
      <w:pPr>
        <w:pStyle w:val="SingleTxt"/>
        <w:rPr>
          <w:rFonts w:hint="cs"/>
          <w:sz w:val="10"/>
          <w:rtl/>
          <w:lang w:bidi="ar-EG"/>
        </w:rPr>
      </w:pPr>
      <w:r>
        <w:rPr>
          <w:rFonts w:hint="cs"/>
          <w:sz w:val="10"/>
          <w:rtl/>
          <w:lang w:bidi="ar-EG"/>
        </w:rPr>
        <w:t>119-</w:t>
      </w:r>
      <w:r>
        <w:rPr>
          <w:rFonts w:hint="cs"/>
          <w:sz w:val="10"/>
          <w:rtl/>
          <w:lang w:bidi="ar-EG"/>
        </w:rPr>
        <w:tab/>
        <w:t xml:space="preserve">ولا توجد </w:t>
      </w:r>
      <w:r w:rsidR="00074995">
        <w:rPr>
          <w:rFonts w:hint="cs"/>
          <w:sz w:val="10"/>
          <w:rtl/>
          <w:lang w:bidi="ar-EG"/>
        </w:rPr>
        <w:t>إحصاءات</w:t>
      </w:r>
      <w:r>
        <w:rPr>
          <w:rFonts w:hint="cs"/>
          <w:sz w:val="10"/>
          <w:rtl/>
          <w:lang w:bidi="ar-EG"/>
        </w:rPr>
        <w:t xml:space="preserve"> دقيقة عن عدد البغايا في أفغانستان، لأن هذه المسألة بالغة الحساسية في هذا البلد. وقد تم طرد 6 صينيات في الفترة 2006-2007 و 7 صينيات أخريات في الفترة 2007-2008 من </w:t>
      </w:r>
      <w:r w:rsidR="00074995">
        <w:rPr>
          <w:rFonts w:hint="cs"/>
          <w:sz w:val="10"/>
          <w:rtl/>
          <w:lang w:bidi="ar-EG"/>
        </w:rPr>
        <w:t>أفغانستان</w:t>
      </w:r>
      <w:r>
        <w:rPr>
          <w:rFonts w:hint="cs"/>
          <w:sz w:val="10"/>
          <w:rtl/>
          <w:lang w:bidi="ar-EG"/>
        </w:rPr>
        <w:t xml:space="preserve"> سبق </w:t>
      </w:r>
      <w:r w:rsidR="00074995">
        <w:rPr>
          <w:rFonts w:hint="cs"/>
          <w:sz w:val="10"/>
          <w:rtl/>
          <w:lang w:bidi="ar-EG"/>
        </w:rPr>
        <w:t>أن</w:t>
      </w:r>
      <w:r>
        <w:rPr>
          <w:rFonts w:hint="cs"/>
          <w:sz w:val="10"/>
          <w:rtl/>
          <w:lang w:bidi="ar-EG"/>
        </w:rPr>
        <w:t xml:space="preserve"> جئن إلى هذا البلد لم</w:t>
      </w:r>
      <w:r w:rsidR="00AB1AF8">
        <w:rPr>
          <w:rFonts w:hint="cs"/>
          <w:sz w:val="10"/>
          <w:rtl/>
          <w:lang w:bidi="ar-EG"/>
        </w:rPr>
        <w:t>م</w:t>
      </w:r>
      <w:r>
        <w:rPr>
          <w:rFonts w:hint="cs"/>
          <w:sz w:val="10"/>
          <w:rtl/>
          <w:lang w:bidi="ar-EG"/>
        </w:rPr>
        <w:t xml:space="preserve">ارسة الدعارة. وفي </w:t>
      </w:r>
      <w:r w:rsidR="00074995">
        <w:rPr>
          <w:rFonts w:hint="cs"/>
          <w:sz w:val="10"/>
          <w:rtl/>
          <w:lang w:bidi="ar-EG"/>
        </w:rPr>
        <w:t>استقصاء</w:t>
      </w:r>
      <w:r>
        <w:rPr>
          <w:rFonts w:hint="cs"/>
          <w:sz w:val="10"/>
          <w:rtl/>
          <w:lang w:bidi="ar-EG"/>
        </w:rPr>
        <w:t xml:space="preserve"> أجرته المنظمة الدولية للهجرة في </w:t>
      </w:r>
      <w:r w:rsidR="00074995">
        <w:rPr>
          <w:rFonts w:hint="cs"/>
          <w:sz w:val="10"/>
          <w:rtl/>
          <w:lang w:bidi="ar-EG"/>
        </w:rPr>
        <w:t>أفغانستان</w:t>
      </w:r>
      <w:r>
        <w:rPr>
          <w:rFonts w:hint="cs"/>
          <w:sz w:val="10"/>
          <w:rtl/>
          <w:lang w:bidi="ar-EG"/>
        </w:rPr>
        <w:t xml:space="preserve">، قال </w:t>
      </w:r>
      <w:r w:rsidR="00074995">
        <w:rPr>
          <w:rFonts w:hint="cs"/>
          <w:sz w:val="10"/>
          <w:rtl/>
          <w:lang w:bidi="ar-EG"/>
        </w:rPr>
        <w:t>أربعة</w:t>
      </w:r>
      <w:r>
        <w:rPr>
          <w:rFonts w:hint="cs"/>
          <w:sz w:val="10"/>
          <w:rtl/>
          <w:lang w:bidi="ar-EG"/>
        </w:rPr>
        <w:t xml:space="preserve"> من بين عشرين ضحية </w:t>
      </w:r>
      <w:r w:rsidR="00074995">
        <w:rPr>
          <w:rFonts w:hint="cs"/>
          <w:sz w:val="10"/>
          <w:rtl/>
          <w:lang w:bidi="ar-EG"/>
        </w:rPr>
        <w:t>للاتجار</w:t>
      </w:r>
      <w:r>
        <w:rPr>
          <w:rFonts w:hint="cs"/>
          <w:sz w:val="10"/>
          <w:rtl/>
          <w:lang w:bidi="ar-EG"/>
        </w:rPr>
        <w:t xml:space="preserve"> </w:t>
      </w:r>
      <w:r w:rsidR="008933A4">
        <w:rPr>
          <w:rFonts w:hint="cs"/>
          <w:sz w:val="10"/>
          <w:rtl/>
          <w:lang w:bidi="ar-EG"/>
        </w:rPr>
        <w:t>إ</w:t>
      </w:r>
      <w:r>
        <w:rPr>
          <w:rFonts w:hint="cs"/>
          <w:sz w:val="10"/>
          <w:rtl/>
          <w:lang w:bidi="ar-EG"/>
        </w:rPr>
        <w:t xml:space="preserve">نهم قد </w:t>
      </w:r>
      <w:r w:rsidR="00074995">
        <w:rPr>
          <w:rFonts w:hint="cs"/>
          <w:sz w:val="10"/>
          <w:rtl/>
          <w:lang w:bidi="ar-EG"/>
        </w:rPr>
        <w:t>است</w:t>
      </w:r>
      <w:r w:rsidR="00AB1AF8">
        <w:rPr>
          <w:rFonts w:hint="cs"/>
          <w:sz w:val="10"/>
          <w:rtl/>
          <w:lang w:bidi="ar-EG"/>
        </w:rPr>
        <w:t>ُ</w:t>
      </w:r>
      <w:r w:rsidR="00074995">
        <w:rPr>
          <w:rFonts w:hint="cs"/>
          <w:sz w:val="10"/>
          <w:rtl/>
          <w:lang w:bidi="ar-EG"/>
        </w:rPr>
        <w:t>غلوا</w:t>
      </w:r>
      <w:r>
        <w:rPr>
          <w:rFonts w:hint="cs"/>
          <w:sz w:val="10"/>
          <w:rtl/>
          <w:lang w:bidi="ar-EG"/>
        </w:rPr>
        <w:t xml:space="preserve"> جنسياً. وقد ساعدت هذه المنظمة 91 ضحية من ضحايا </w:t>
      </w:r>
      <w:r w:rsidR="00074995">
        <w:rPr>
          <w:rFonts w:hint="cs"/>
          <w:sz w:val="10"/>
          <w:rtl/>
          <w:lang w:bidi="ar-EG"/>
        </w:rPr>
        <w:t>الاتجار</w:t>
      </w:r>
      <w:r>
        <w:rPr>
          <w:rFonts w:hint="cs"/>
          <w:sz w:val="10"/>
          <w:rtl/>
          <w:lang w:bidi="ar-EG"/>
        </w:rPr>
        <w:t xml:space="preserve">، جميعهم صينيات </w:t>
      </w:r>
      <w:r w:rsidR="00074995">
        <w:rPr>
          <w:rFonts w:hint="cs"/>
          <w:sz w:val="10"/>
          <w:rtl/>
          <w:lang w:bidi="ar-EG"/>
        </w:rPr>
        <w:t>باستثناء</w:t>
      </w:r>
      <w:r>
        <w:rPr>
          <w:rFonts w:hint="cs"/>
          <w:sz w:val="10"/>
          <w:rtl/>
          <w:lang w:bidi="ar-EG"/>
        </w:rPr>
        <w:t xml:space="preserve"> واحدة. ويقول هذا التقرير أن 62</w:t>
      </w:r>
      <w:r w:rsidR="00AB1AF8">
        <w:rPr>
          <w:rFonts w:hint="cs"/>
          <w:sz w:val="10"/>
          <w:rtl/>
          <w:lang w:bidi="ar-EG"/>
        </w:rPr>
        <w:t xml:space="preserve"> في المائة</w:t>
      </w:r>
      <w:r>
        <w:rPr>
          <w:rFonts w:hint="cs"/>
          <w:sz w:val="10"/>
          <w:rtl/>
          <w:lang w:bidi="ar-EG"/>
        </w:rPr>
        <w:t xml:space="preserve"> من النساء الأفغانيات </w:t>
      </w:r>
      <w:r w:rsidR="00074995">
        <w:rPr>
          <w:rFonts w:hint="cs"/>
          <w:sz w:val="10"/>
          <w:rtl/>
          <w:lang w:bidi="ar-EG"/>
        </w:rPr>
        <w:t>والإيرانيات</w:t>
      </w:r>
      <w:r>
        <w:rPr>
          <w:rFonts w:hint="cs"/>
          <w:sz w:val="10"/>
          <w:rtl/>
          <w:lang w:bidi="ar-EG"/>
        </w:rPr>
        <w:t xml:space="preserve"> </w:t>
      </w:r>
      <w:r w:rsidR="00074995">
        <w:rPr>
          <w:rFonts w:hint="cs"/>
          <w:sz w:val="10"/>
          <w:rtl/>
          <w:lang w:bidi="ar-EG"/>
        </w:rPr>
        <w:t>والباكستانيا</w:t>
      </w:r>
      <w:r w:rsidR="00074995">
        <w:rPr>
          <w:rFonts w:hint="eastAsia"/>
          <w:sz w:val="10"/>
          <w:rtl/>
          <w:lang w:bidi="ar-EG"/>
        </w:rPr>
        <w:t>ت</w:t>
      </w:r>
      <w:r>
        <w:rPr>
          <w:rFonts w:hint="cs"/>
          <w:sz w:val="10"/>
          <w:rtl/>
          <w:lang w:bidi="ar-EG"/>
        </w:rPr>
        <w:t xml:space="preserve"> من ضحايا </w:t>
      </w:r>
      <w:r w:rsidR="00074995">
        <w:rPr>
          <w:rFonts w:hint="cs"/>
          <w:sz w:val="10"/>
          <w:rtl/>
          <w:lang w:bidi="ar-EG"/>
        </w:rPr>
        <w:t>الاتجار</w:t>
      </w:r>
      <w:r>
        <w:rPr>
          <w:rFonts w:hint="cs"/>
          <w:sz w:val="10"/>
          <w:rtl/>
          <w:lang w:bidi="ar-EG"/>
        </w:rPr>
        <w:t xml:space="preserve"> قد تم تهربيهن لأغراض </w:t>
      </w:r>
      <w:r w:rsidR="00074995">
        <w:rPr>
          <w:rFonts w:hint="cs"/>
          <w:sz w:val="10"/>
          <w:rtl/>
          <w:lang w:bidi="ar-EG"/>
        </w:rPr>
        <w:t>الاستغلال</w:t>
      </w:r>
      <w:r>
        <w:rPr>
          <w:rFonts w:hint="cs"/>
          <w:sz w:val="10"/>
          <w:rtl/>
          <w:lang w:bidi="ar-EG"/>
        </w:rPr>
        <w:t xml:space="preserve"> الجنسي</w:t>
      </w:r>
      <w:r w:rsidRPr="006A04E9">
        <w:rPr>
          <w:sz w:val="10"/>
          <w:vertAlign w:val="superscript"/>
          <w:rtl/>
          <w:lang w:bidi="ar-EG"/>
        </w:rPr>
        <w:t>(</w:t>
      </w:r>
      <w:r>
        <w:rPr>
          <w:rStyle w:val="FootnoteReference"/>
          <w:rtl/>
        </w:rPr>
        <w:footnoteReference w:id="8"/>
      </w:r>
      <w:r w:rsidRPr="006A04E9">
        <w:rPr>
          <w:sz w:val="10"/>
          <w:vertAlign w:val="superscript"/>
          <w:rtl/>
          <w:lang w:bidi="ar-EG"/>
        </w:rPr>
        <w:t>)</w:t>
      </w:r>
      <w:r>
        <w:rPr>
          <w:rFonts w:hint="cs"/>
          <w:sz w:val="10"/>
          <w:rtl/>
          <w:lang w:bidi="ar-EG"/>
        </w:rPr>
        <w:t xml:space="preserve">. ويتضح من </w:t>
      </w:r>
      <w:r w:rsidR="00074995">
        <w:rPr>
          <w:rFonts w:hint="cs"/>
          <w:sz w:val="10"/>
          <w:rtl/>
          <w:lang w:bidi="ar-EG"/>
        </w:rPr>
        <w:t>إحصاءات</w:t>
      </w:r>
      <w:r>
        <w:rPr>
          <w:rFonts w:hint="cs"/>
          <w:sz w:val="10"/>
          <w:rtl/>
          <w:lang w:bidi="ar-EG"/>
        </w:rPr>
        <w:t xml:space="preserve"> المنظمة الدولية للهجرة في أفغانستان أن معظم حالات </w:t>
      </w:r>
      <w:r w:rsidR="00074995">
        <w:rPr>
          <w:rFonts w:hint="cs"/>
          <w:sz w:val="10"/>
          <w:rtl/>
          <w:lang w:bidi="ar-EG"/>
        </w:rPr>
        <w:t>الاتجار</w:t>
      </w:r>
      <w:r>
        <w:rPr>
          <w:rFonts w:hint="cs"/>
          <w:sz w:val="10"/>
          <w:rtl/>
          <w:lang w:bidi="ar-EG"/>
        </w:rPr>
        <w:t xml:space="preserve"> تمت بين الرجال، في حين أنه في عام 2008، كان من بين الضحايا </w:t>
      </w:r>
      <w:r w:rsidR="00B36195">
        <w:rPr>
          <w:rFonts w:hint="cs"/>
          <w:sz w:val="10"/>
          <w:rtl/>
          <w:lang w:bidi="ar-EG"/>
        </w:rPr>
        <w:t>الذين</w:t>
      </w:r>
      <w:r>
        <w:rPr>
          <w:rFonts w:hint="cs"/>
          <w:sz w:val="10"/>
          <w:rtl/>
          <w:lang w:bidi="ar-EG"/>
        </w:rPr>
        <w:t xml:space="preserve"> سجلتهم هذه المنظمة والبالغ عددهم 13 ضحية ست نساء تم تهريب معظمهن لغرض </w:t>
      </w:r>
      <w:r w:rsidR="00074995">
        <w:rPr>
          <w:rFonts w:hint="cs"/>
          <w:sz w:val="10"/>
          <w:rtl/>
          <w:lang w:bidi="ar-EG"/>
        </w:rPr>
        <w:t>الاعتداء</w:t>
      </w:r>
      <w:r>
        <w:rPr>
          <w:rFonts w:hint="cs"/>
          <w:sz w:val="10"/>
          <w:rtl/>
          <w:lang w:bidi="ar-EG"/>
        </w:rPr>
        <w:t xml:space="preserve"> الجنسي. </w:t>
      </w:r>
      <w:r w:rsidR="00074995">
        <w:rPr>
          <w:rFonts w:hint="cs"/>
          <w:sz w:val="10"/>
          <w:rtl/>
          <w:lang w:bidi="ar-EG"/>
        </w:rPr>
        <w:t>وينتهي</w:t>
      </w:r>
      <w:r>
        <w:rPr>
          <w:rFonts w:hint="cs"/>
          <w:sz w:val="10"/>
          <w:rtl/>
          <w:lang w:bidi="ar-EG"/>
        </w:rPr>
        <w:t xml:space="preserve"> </w:t>
      </w:r>
      <w:r w:rsidR="00074995">
        <w:rPr>
          <w:rFonts w:hint="cs"/>
          <w:sz w:val="10"/>
          <w:rtl/>
          <w:lang w:bidi="ar-EG"/>
        </w:rPr>
        <w:t>الاستقصاء</w:t>
      </w:r>
      <w:r>
        <w:rPr>
          <w:rFonts w:hint="cs"/>
          <w:sz w:val="10"/>
          <w:rtl/>
          <w:lang w:bidi="ar-EG"/>
        </w:rPr>
        <w:t xml:space="preserve"> إلى أن غالبية الضحايا من </w:t>
      </w:r>
      <w:r w:rsidR="00074995">
        <w:rPr>
          <w:rFonts w:hint="cs"/>
          <w:sz w:val="10"/>
          <w:rtl/>
          <w:lang w:bidi="ar-EG"/>
        </w:rPr>
        <w:t>الصينيي</w:t>
      </w:r>
      <w:r w:rsidR="00074995">
        <w:rPr>
          <w:rFonts w:hint="eastAsia"/>
          <w:sz w:val="10"/>
          <w:rtl/>
          <w:lang w:bidi="ar-EG"/>
        </w:rPr>
        <w:t>ن</w:t>
      </w:r>
      <w:r>
        <w:rPr>
          <w:rFonts w:hint="cs"/>
          <w:sz w:val="10"/>
          <w:rtl/>
          <w:lang w:bidi="ar-EG"/>
        </w:rPr>
        <w:t xml:space="preserve">، </w:t>
      </w:r>
      <w:r w:rsidR="00074995">
        <w:rPr>
          <w:rFonts w:hint="cs"/>
          <w:sz w:val="10"/>
          <w:rtl/>
          <w:lang w:bidi="ar-EG"/>
        </w:rPr>
        <w:t>والإيرانيين</w:t>
      </w:r>
      <w:r>
        <w:rPr>
          <w:rFonts w:hint="cs"/>
          <w:sz w:val="10"/>
          <w:rtl/>
          <w:lang w:bidi="ar-EG"/>
        </w:rPr>
        <w:t xml:space="preserve"> والباكستانيين وليسو</w:t>
      </w:r>
      <w:r w:rsidR="00C14AF9">
        <w:rPr>
          <w:rFonts w:hint="cs"/>
          <w:sz w:val="10"/>
          <w:rtl/>
          <w:lang w:bidi="ar-EG"/>
        </w:rPr>
        <w:t>ا</w:t>
      </w:r>
      <w:r w:rsidR="00494880">
        <w:rPr>
          <w:rFonts w:hint="cs"/>
          <w:sz w:val="10"/>
          <w:rtl/>
          <w:lang w:bidi="ar-EG"/>
        </w:rPr>
        <w:t xml:space="preserve"> من الأفغان.</w:t>
      </w:r>
    </w:p>
    <w:p w:rsidR="00287C67" w:rsidRDefault="00EC7A46" w:rsidP="002B1F47">
      <w:pPr>
        <w:pStyle w:val="SingleTxt"/>
        <w:rPr>
          <w:rFonts w:hint="cs"/>
          <w:rtl/>
          <w:lang w:bidi="ar-EG"/>
        </w:rPr>
      </w:pPr>
      <w:r>
        <w:rPr>
          <w:rFonts w:hint="cs"/>
          <w:rtl/>
          <w:lang w:bidi="ar-EG"/>
        </w:rPr>
        <w:t>120-</w:t>
      </w:r>
      <w:r>
        <w:rPr>
          <w:rFonts w:hint="cs"/>
          <w:rtl/>
          <w:lang w:bidi="ar-EG"/>
        </w:rPr>
        <w:tab/>
        <w:t xml:space="preserve"> وفي عام 2010، كان هناك </w:t>
      </w:r>
      <w:r w:rsidR="002B1F47">
        <w:rPr>
          <w:rFonts w:hint="cs"/>
          <w:rtl/>
          <w:lang w:bidi="ar-EG"/>
        </w:rPr>
        <w:t xml:space="preserve">455 17 </w:t>
      </w:r>
      <w:r>
        <w:rPr>
          <w:rFonts w:hint="cs"/>
          <w:rtl/>
          <w:lang w:bidi="ar-EG"/>
        </w:rPr>
        <w:t xml:space="preserve">سجيناً في سجون أفغانستان، بينهم 851 من النساء. وطبقاً للجنة الأفغانية المستقلة المعنية بحقوق الإنسان، يبلغ عدد النساء المحكوم عليهن بالسجن في جرائم أخلاقية 194 </w:t>
      </w:r>
      <w:r w:rsidR="00074995">
        <w:rPr>
          <w:rFonts w:hint="cs"/>
          <w:rtl/>
          <w:lang w:bidi="ar-EG"/>
        </w:rPr>
        <w:t>امرأة</w:t>
      </w:r>
      <w:r>
        <w:rPr>
          <w:rFonts w:hint="cs"/>
          <w:rtl/>
          <w:lang w:bidi="ar-EG"/>
        </w:rPr>
        <w:t>؛ غير أن هذا لا يعني أن جميع السجينات من البغايا.</w:t>
      </w:r>
    </w:p>
    <w:p w:rsidR="00EC7A46" w:rsidRDefault="00EC7A46" w:rsidP="00EA638D">
      <w:pPr>
        <w:pStyle w:val="SingleTxt"/>
        <w:rPr>
          <w:rFonts w:hint="cs"/>
          <w:rtl/>
          <w:lang w:bidi="ar-EG"/>
        </w:rPr>
      </w:pPr>
      <w:r>
        <w:rPr>
          <w:rFonts w:hint="cs"/>
          <w:rtl/>
          <w:lang w:bidi="ar-EG"/>
        </w:rPr>
        <w:t>121-</w:t>
      </w:r>
      <w:r>
        <w:rPr>
          <w:rFonts w:hint="cs"/>
          <w:rtl/>
          <w:lang w:bidi="ar-EG"/>
        </w:rPr>
        <w:tab/>
        <w:t xml:space="preserve">ويعتبر </w:t>
      </w:r>
      <w:r w:rsidR="00074995">
        <w:rPr>
          <w:rFonts w:hint="cs"/>
          <w:rtl/>
          <w:lang w:bidi="ar-EG"/>
        </w:rPr>
        <w:t>الاختطاف</w:t>
      </w:r>
      <w:r>
        <w:rPr>
          <w:rFonts w:hint="cs"/>
          <w:rtl/>
          <w:lang w:bidi="ar-EG"/>
        </w:rPr>
        <w:t xml:space="preserve"> جريمة خطيرة في هذا البلد. غير أنه في السنوات القليلة الماضية، لم</w:t>
      </w:r>
      <w:r w:rsidR="002B1F47">
        <w:rPr>
          <w:rFonts w:hint="eastAsia"/>
          <w:rtl/>
          <w:lang w:bidi="ar-EG"/>
        </w:rPr>
        <w:t> </w:t>
      </w:r>
      <w:r>
        <w:rPr>
          <w:rFonts w:hint="cs"/>
          <w:rtl/>
          <w:lang w:bidi="ar-EG"/>
        </w:rPr>
        <w:t xml:space="preserve">تسجل اللجنة الأفغانية المستقلة المعنية بحقوق الإنسان </w:t>
      </w:r>
      <w:r w:rsidR="00074995">
        <w:rPr>
          <w:rFonts w:hint="cs"/>
          <w:rtl/>
          <w:lang w:bidi="ar-EG"/>
        </w:rPr>
        <w:t>أي</w:t>
      </w:r>
      <w:r>
        <w:rPr>
          <w:rFonts w:hint="cs"/>
          <w:rtl/>
          <w:lang w:bidi="ar-EG"/>
        </w:rPr>
        <w:t xml:space="preserve"> حالات </w:t>
      </w:r>
      <w:r w:rsidR="00074995">
        <w:rPr>
          <w:rFonts w:hint="cs"/>
          <w:rtl/>
          <w:lang w:bidi="ar-EG"/>
        </w:rPr>
        <w:t>اختطاف</w:t>
      </w:r>
      <w:r>
        <w:rPr>
          <w:rFonts w:hint="cs"/>
          <w:rtl/>
          <w:lang w:bidi="ar-EG"/>
        </w:rPr>
        <w:t xml:space="preserve"> لنساء أفغانيات. إل</w:t>
      </w:r>
      <w:r w:rsidR="00EA638D">
        <w:rPr>
          <w:rFonts w:hint="cs"/>
          <w:rtl/>
          <w:lang w:bidi="ar-EG"/>
        </w:rPr>
        <w:t>ا</w:t>
      </w:r>
      <w:r>
        <w:rPr>
          <w:rFonts w:hint="cs"/>
          <w:rtl/>
          <w:lang w:bidi="ar-EG"/>
        </w:rPr>
        <w:t xml:space="preserve"> أن عدة نساء من بلدان أجنبية، ممن عملن في منظمات غير حكومية في أفغانستان قد تعرضن </w:t>
      </w:r>
      <w:r w:rsidR="00074995">
        <w:rPr>
          <w:rFonts w:hint="cs"/>
          <w:rtl/>
          <w:lang w:bidi="ar-EG"/>
        </w:rPr>
        <w:t>للاختطاف</w:t>
      </w:r>
      <w:r>
        <w:rPr>
          <w:rFonts w:hint="cs"/>
          <w:rtl/>
          <w:lang w:bidi="ar-EG"/>
        </w:rPr>
        <w:t xml:space="preserve"> على </w:t>
      </w:r>
      <w:r w:rsidR="00074995">
        <w:rPr>
          <w:rFonts w:hint="cs"/>
          <w:rtl/>
          <w:lang w:bidi="ar-EG"/>
        </w:rPr>
        <w:t>أيدي</w:t>
      </w:r>
      <w:r>
        <w:rPr>
          <w:rFonts w:hint="cs"/>
          <w:rtl/>
          <w:lang w:bidi="ar-EG"/>
        </w:rPr>
        <w:t xml:space="preserve"> المتمردين، ولكن تم </w:t>
      </w:r>
      <w:r w:rsidR="00074995">
        <w:rPr>
          <w:rFonts w:hint="cs"/>
          <w:rtl/>
          <w:lang w:bidi="ar-EG"/>
        </w:rPr>
        <w:t>الإفراج</w:t>
      </w:r>
      <w:r>
        <w:rPr>
          <w:rFonts w:hint="cs"/>
          <w:rtl/>
          <w:lang w:bidi="ar-EG"/>
        </w:rPr>
        <w:t xml:space="preserve"> عنهن بعد مفاوضات. والجدير بالذكر أن غالبية عمليات </w:t>
      </w:r>
      <w:r w:rsidR="00074995">
        <w:rPr>
          <w:rFonts w:hint="cs"/>
          <w:rtl/>
          <w:lang w:bidi="ar-EG"/>
        </w:rPr>
        <w:t>الاختطاف</w:t>
      </w:r>
      <w:r>
        <w:rPr>
          <w:rFonts w:hint="cs"/>
          <w:rtl/>
          <w:lang w:bidi="ar-EG"/>
        </w:rPr>
        <w:t xml:space="preserve"> لا تتم لغرض </w:t>
      </w:r>
      <w:r w:rsidR="00074995">
        <w:rPr>
          <w:rFonts w:hint="cs"/>
          <w:rtl/>
          <w:lang w:bidi="ar-EG"/>
        </w:rPr>
        <w:t>الاستغلال</w:t>
      </w:r>
      <w:r>
        <w:rPr>
          <w:rFonts w:hint="cs"/>
          <w:rtl/>
          <w:lang w:bidi="ar-EG"/>
        </w:rPr>
        <w:t xml:space="preserve"> الجنسي أو </w:t>
      </w:r>
      <w:r w:rsidR="00074995">
        <w:rPr>
          <w:rFonts w:hint="cs"/>
          <w:rtl/>
          <w:lang w:bidi="ar-EG"/>
        </w:rPr>
        <w:t>لإرغام</w:t>
      </w:r>
      <w:r>
        <w:rPr>
          <w:rFonts w:hint="cs"/>
          <w:rtl/>
          <w:lang w:bidi="ar-EG"/>
        </w:rPr>
        <w:t xml:space="preserve"> المرأة على ممارسة الدعارة. وطبقاً لبحث أجرته اللجنة الأفغانية المستقلة المعنية بحقوق الإنسان ومنظمة </w:t>
      </w:r>
      <w:r w:rsidR="00074995">
        <w:rPr>
          <w:rFonts w:hint="cs"/>
          <w:rtl/>
          <w:lang w:bidi="ar-EG"/>
        </w:rPr>
        <w:t>إنقاذ</w:t>
      </w:r>
      <w:r>
        <w:rPr>
          <w:rFonts w:hint="cs"/>
          <w:rtl/>
          <w:lang w:bidi="ar-EG"/>
        </w:rPr>
        <w:t xml:space="preserve"> الطفولة في السويد عام 2007، تم </w:t>
      </w:r>
      <w:r w:rsidR="00074995">
        <w:rPr>
          <w:rFonts w:hint="cs"/>
          <w:rtl/>
          <w:lang w:bidi="ar-EG"/>
        </w:rPr>
        <w:t>الإبلاغ</w:t>
      </w:r>
      <w:r>
        <w:rPr>
          <w:rFonts w:hint="cs"/>
          <w:rtl/>
          <w:lang w:bidi="ar-EG"/>
        </w:rPr>
        <w:t xml:space="preserve"> عن 29</w:t>
      </w:r>
      <w:r w:rsidR="00EA638D">
        <w:rPr>
          <w:rFonts w:hint="cs"/>
          <w:rtl/>
          <w:lang w:bidi="ar-EG"/>
        </w:rPr>
        <w:t xml:space="preserve"> في المائة</w:t>
      </w:r>
      <w:r>
        <w:rPr>
          <w:rFonts w:hint="cs"/>
          <w:rtl/>
          <w:lang w:bidi="ar-EG"/>
        </w:rPr>
        <w:t xml:space="preserve"> فقط من حالات الاعتداء على الأطفال.</w:t>
      </w:r>
    </w:p>
    <w:p w:rsidR="00EC7A46" w:rsidRDefault="00EC7A46" w:rsidP="00986571">
      <w:pPr>
        <w:pStyle w:val="SingleTxt"/>
        <w:rPr>
          <w:rFonts w:hint="cs"/>
          <w:rtl/>
          <w:lang w:bidi="ar-EG"/>
        </w:rPr>
      </w:pPr>
      <w:r>
        <w:rPr>
          <w:rFonts w:hint="cs"/>
          <w:rtl/>
          <w:lang w:bidi="ar-EG"/>
        </w:rPr>
        <w:t>122-</w:t>
      </w:r>
      <w:r>
        <w:rPr>
          <w:rFonts w:hint="cs"/>
          <w:rtl/>
          <w:lang w:bidi="ar-EG"/>
        </w:rPr>
        <w:tab/>
        <w:t xml:space="preserve">وتقوم اللجنة المعنية </w:t>
      </w:r>
      <w:r w:rsidR="00074995">
        <w:rPr>
          <w:rFonts w:hint="cs"/>
          <w:rtl/>
          <w:lang w:bidi="ar-EG"/>
        </w:rPr>
        <w:t>بالاغتصاب</w:t>
      </w:r>
      <w:r>
        <w:rPr>
          <w:rFonts w:hint="cs"/>
          <w:rtl/>
          <w:lang w:bidi="ar-EG"/>
        </w:rPr>
        <w:t xml:space="preserve"> </w:t>
      </w:r>
      <w:r w:rsidR="00074995">
        <w:rPr>
          <w:rFonts w:hint="cs"/>
          <w:rtl/>
          <w:lang w:bidi="ar-EG"/>
        </w:rPr>
        <w:t>والاعتداء</w:t>
      </w:r>
      <w:r>
        <w:rPr>
          <w:rFonts w:hint="cs"/>
          <w:rtl/>
          <w:lang w:bidi="ar-EG"/>
        </w:rPr>
        <w:t xml:space="preserve"> الجنسي على الأطفال والنساء، والتي تعمل بمشاركة عدد من الهيئات الحكومية والمنظمات غير الحكومية برصد حالات </w:t>
      </w:r>
      <w:r w:rsidR="00074995">
        <w:rPr>
          <w:rFonts w:hint="cs"/>
          <w:rtl/>
          <w:lang w:bidi="ar-EG"/>
        </w:rPr>
        <w:t>الاعتداء</w:t>
      </w:r>
      <w:r>
        <w:rPr>
          <w:rFonts w:hint="cs"/>
          <w:rtl/>
          <w:lang w:bidi="ar-EG"/>
        </w:rPr>
        <w:t xml:space="preserve"> </w:t>
      </w:r>
      <w:r w:rsidR="00074995">
        <w:rPr>
          <w:rFonts w:hint="cs"/>
          <w:rtl/>
          <w:lang w:bidi="ar-EG"/>
        </w:rPr>
        <w:t>والاستغلال</w:t>
      </w:r>
      <w:r>
        <w:rPr>
          <w:rFonts w:hint="cs"/>
          <w:rtl/>
          <w:lang w:bidi="ar-EG"/>
        </w:rPr>
        <w:t xml:space="preserve"> الجنسيين، وتصدر تعليمات إلى السلطات المسؤولة </w:t>
      </w:r>
      <w:r w:rsidR="00074995">
        <w:rPr>
          <w:rFonts w:hint="cs"/>
          <w:rtl/>
          <w:lang w:bidi="ar-EG"/>
        </w:rPr>
        <w:t>لاتخاذ</w:t>
      </w:r>
      <w:r>
        <w:rPr>
          <w:rFonts w:hint="cs"/>
          <w:rtl/>
          <w:lang w:bidi="ar-EG"/>
        </w:rPr>
        <w:t xml:space="preserve"> التدابير الملائمة لمتابعة هذه الحالات. وتعمل هذه اللجنة من أجل زيادة الوعي ومنع </w:t>
      </w:r>
      <w:r w:rsidR="00074995">
        <w:rPr>
          <w:rFonts w:hint="cs"/>
          <w:rtl/>
          <w:lang w:bidi="ar-EG"/>
        </w:rPr>
        <w:t>الاستغلال</w:t>
      </w:r>
      <w:r>
        <w:rPr>
          <w:rFonts w:hint="cs"/>
          <w:rtl/>
          <w:lang w:bidi="ar-EG"/>
        </w:rPr>
        <w:t xml:space="preserve"> الجنسي للنساء والأطفال.</w:t>
      </w:r>
    </w:p>
    <w:p w:rsidR="00EC7A46" w:rsidRDefault="00EC7A46" w:rsidP="00986571">
      <w:pPr>
        <w:pStyle w:val="SingleTxt"/>
        <w:rPr>
          <w:rFonts w:hint="cs"/>
          <w:rtl/>
          <w:lang w:bidi="ar-EG"/>
        </w:rPr>
      </w:pPr>
      <w:r>
        <w:rPr>
          <w:rFonts w:hint="cs"/>
          <w:rtl/>
          <w:lang w:bidi="ar-EG"/>
        </w:rPr>
        <w:t>123-</w:t>
      </w:r>
      <w:r>
        <w:rPr>
          <w:rFonts w:hint="cs"/>
          <w:rtl/>
          <w:lang w:bidi="ar-EG"/>
        </w:rPr>
        <w:tab/>
        <w:t xml:space="preserve">وتقدم وزارة شؤون المرأة المشورة القانونية لضحايا </w:t>
      </w:r>
      <w:r w:rsidR="00074995">
        <w:rPr>
          <w:rFonts w:hint="cs"/>
          <w:rtl/>
          <w:lang w:bidi="ar-EG"/>
        </w:rPr>
        <w:t>الاتجار</w:t>
      </w:r>
      <w:r>
        <w:rPr>
          <w:rFonts w:hint="cs"/>
          <w:rtl/>
          <w:lang w:bidi="ar-EG"/>
        </w:rPr>
        <w:t xml:space="preserve"> من النساء. وبمساعدة منظمات دولية، توفر هذه الوزارة </w:t>
      </w:r>
      <w:r w:rsidR="00074995">
        <w:rPr>
          <w:rFonts w:hint="cs"/>
          <w:rtl/>
          <w:lang w:bidi="ar-EG"/>
        </w:rPr>
        <w:t>أيضا</w:t>
      </w:r>
      <w:r w:rsidR="00986571">
        <w:rPr>
          <w:rFonts w:hint="cs"/>
          <w:rtl/>
          <w:lang w:bidi="ar-EG"/>
        </w:rPr>
        <w:t>ً</w:t>
      </w:r>
      <w:r>
        <w:rPr>
          <w:rFonts w:hint="cs"/>
          <w:rtl/>
          <w:lang w:bidi="ar-EG"/>
        </w:rPr>
        <w:t xml:space="preserve"> المأوى والغذاء والملبس إلى جانب مساعدات أخرى لهؤلاء النساء. وتعمل وزارة شؤون المرأة مع المنظمة الدولية للهجرة بصورة وثيقة لتوفير </w:t>
      </w:r>
      <w:r w:rsidR="00074995">
        <w:rPr>
          <w:rFonts w:hint="cs"/>
          <w:rtl/>
          <w:lang w:bidi="ar-EG"/>
        </w:rPr>
        <w:t>الاحتياجات</w:t>
      </w:r>
      <w:r>
        <w:rPr>
          <w:rFonts w:hint="cs"/>
          <w:rtl/>
          <w:lang w:bidi="ar-EG"/>
        </w:rPr>
        <w:t xml:space="preserve"> الأساسية مثل الغذاء والمأوى لأولئك الضحايا من النساء </w:t>
      </w:r>
      <w:r w:rsidR="00074995">
        <w:rPr>
          <w:rFonts w:hint="cs"/>
          <w:rtl/>
          <w:lang w:bidi="ar-EG"/>
        </w:rPr>
        <w:t>اللاتي</w:t>
      </w:r>
      <w:r>
        <w:rPr>
          <w:rFonts w:hint="cs"/>
          <w:rtl/>
          <w:lang w:bidi="ar-EG"/>
        </w:rPr>
        <w:t xml:space="preserve"> نجون من </w:t>
      </w:r>
      <w:r w:rsidR="00074995">
        <w:rPr>
          <w:rFonts w:hint="cs"/>
          <w:rtl/>
          <w:lang w:bidi="ar-EG"/>
        </w:rPr>
        <w:t>الاتجار</w:t>
      </w:r>
      <w:r>
        <w:rPr>
          <w:rFonts w:hint="cs"/>
          <w:rtl/>
          <w:lang w:bidi="ar-EG"/>
        </w:rPr>
        <w:t xml:space="preserve"> عند عودتهن وإدماجهن في مؤسسات داعمة. وعلاوة على ذلك، نشطت وزارة الداخلية، واللجنة الأفغانية المستقلة المعنية بحقوق الإنسان، والمنظمة الدولية للهجرة في مجال التوعية </w:t>
      </w:r>
      <w:r w:rsidR="00074995">
        <w:rPr>
          <w:rFonts w:hint="cs"/>
          <w:rtl/>
          <w:lang w:bidi="ar-EG"/>
        </w:rPr>
        <w:t>والاتجار</w:t>
      </w:r>
      <w:r>
        <w:rPr>
          <w:rFonts w:hint="cs"/>
          <w:rtl/>
          <w:lang w:bidi="ar-EG"/>
        </w:rPr>
        <w:t xml:space="preserve"> بالبشر. ففي عام 2007، دربت المنظمة الدولية للهجرة 35 مدرساً من مناطق الحدود على </w:t>
      </w:r>
      <w:r w:rsidR="00074995">
        <w:rPr>
          <w:rFonts w:hint="cs"/>
          <w:rtl/>
          <w:lang w:bidi="ar-EG"/>
        </w:rPr>
        <w:t>الإجراءات</w:t>
      </w:r>
      <w:r>
        <w:rPr>
          <w:rFonts w:hint="cs"/>
          <w:rtl/>
          <w:lang w:bidi="ar-EG"/>
        </w:rPr>
        <w:t xml:space="preserve"> الخاصة </w:t>
      </w:r>
      <w:r w:rsidR="00074995">
        <w:rPr>
          <w:rFonts w:hint="cs"/>
          <w:rtl/>
          <w:lang w:bidi="ar-EG"/>
        </w:rPr>
        <w:t>بالاتجار</w:t>
      </w:r>
      <w:r>
        <w:rPr>
          <w:rFonts w:hint="cs"/>
          <w:rtl/>
          <w:lang w:bidi="ar-EG"/>
        </w:rPr>
        <w:t xml:space="preserve"> بالبشر لكي </w:t>
      </w:r>
      <w:r w:rsidR="00074995">
        <w:rPr>
          <w:rFonts w:hint="cs"/>
          <w:rtl/>
          <w:lang w:bidi="ar-EG"/>
        </w:rPr>
        <w:t>ينقلو</w:t>
      </w:r>
      <w:r w:rsidR="00074995">
        <w:rPr>
          <w:rFonts w:hint="eastAsia"/>
          <w:rtl/>
          <w:lang w:bidi="ar-EG"/>
        </w:rPr>
        <w:t>ا</w:t>
      </w:r>
      <w:r>
        <w:rPr>
          <w:rFonts w:hint="cs"/>
          <w:rtl/>
          <w:lang w:bidi="ar-EG"/>
        </w:rPr>
        <w:t xml:space="preserve"> خبرتهم ومعرفتهم إلى </w:t>
      </w:r>
      <w:r w:rsidR="00986571">
        <w:rPr>
          <w:rFonts w:hint="cs"/>
          <w:rtl/>
          <w:lang w:bidi="ar-EG"/>
        </w:rPr>
        <w:t xml:space="preserve">000 10 </w:t>
      </w:r>
      <w:r>
        <w:rPr>
          <w:rFonts w:hint="cs"/>
          <w:rtl/>
          <w:lang w:bidi="ar-EG"/>
        </w:rPr>
        <w:t xml:space="preserve">مدرس </w:t>
      </w:r>
      <w:r w:rsidR="00074995">
        <w:rPr>
          <w:rFonts w:hint="cs"/>
          <w:rtl/>
          <w:lang w:bidi="ar-EG"/>
        </w:rPr>
        <w:t>آخرين</w:t>
      </w:r>
      <w:r>
        <w:rPr>
          <w:rFonts w:hint="cs"/>
          <w:rtl/>
          <w:lang w:bidi="ar-EG"/>
        </w:rPr>
        <w:t xml:space="preserve">. </w:t>
      </w:r>
      <w:r w:rsidR="00074995">
        <w:rPr>
          <w:rFonts w:hint="cs"/>
          <w:rtl/>
          <w:lang w:bidi="ar-EG"/>
        </w:rPr>
        <w:t>واستخدمت</w:t>
      </w:r>
      <w:r>
        <w:rPr>
          <w:rFonts w:hint="cs"/>
          <w:rtl/>
          <w:lang w:bidi="ar-EG"/>
        </w:rPr>
        <w:t xml:space="preserve"> هذه المنظمة الملصقات </w:t>
      </w:r>
      <w:r w:rsidR="00074995">
        <w:rPr>
          <w:rFonts w:hint="cs"/>
          <w:rtl/>
          <w:lang w:bidi="ar-EG"/>
        </w:rPr>
        <w:t>والإعلانات</w:t>
      </w:r>
      <w:r>
        <w:rPr>
          <w:rFonts w:hint="cs"/>
          <w:rtl/>
          <w:lang w:bidi="ar-EG"/>
        </w:rPr>
        <w:t xml:space="preserve"> التجارية عن طريق </w:t>
      </w:r>
      <w:r w:rsidR="00074995">
        <w:rPr>
          <w:rFonts w:hint="cs"/>
          <w:rtl/>
          <w:lang w:bidi="ar-EG"/>
        </w:rPr>
        <w:t>الإذاعة</w:t>
      </w:r>
      <w:r>
        <w:rPr>
          <w:rFonts w:hint="cs"/>
          <w:rtl/>
          <w:lang w:bidi="ar-EG"/>
        </w:rPr>
        <w:t xml:space="preserve"> والتلفزيون للقيام بحملة في هذا الصدد</w:t>
      </w:r>
      <w:r w:rsidRPr="00EC7A46">
        <w:rPr>
          <w:vertAlign w:val="superscript"/>
          <w:rtl/>
          <w:lang w:bidi="ar-EG"/>
        </w:rPr>
        <w:t>(</w:t>
      </w:r>
      <w:r>
        <w:rPr>
          <w:rStyle w:val="FootnoteReference"/>
          <w:rtl/>
        </w:rPr>
        <w:footnoteReference w:id="9"/>
      </w:r>
      <w:r w:rsidRPr="00EC7A46">
        <w:rPr>
          <w:vertAlign w:val="superscript"/>
          <w:rtl/>
          <w:lang w:bidi="ar-EG"/>
        </w:rPr>
        <w:t>)</w:t>
      </w:r>
      <w:r>
        <w:rPr>
          <w:rFonts w:hint="cs"/>
          <w:rtl/>
          <w:lang w:bidi="ar-EG"/>
        </w:rPr>
        <w:t xml:space="preserve">. وتساعد المنظمة الدولية للهجرة </w:t>
      </w:r>
      <w:r w:rsidR="00074995">
        <w:rPr>
          <w:rFonts w:hint="cs"/>
          <w:rtl/>
          <w:lang w:bidi="ar-EG"/>
        </w:rPr>
        <w:t>أيضا</w:t>
      </w:r>
      <w:r w:rsidR="00986571">
        <w:rPr>
          <w:rFonts w:hint="cs"/>
          <w:rtl/>
          <w:lang w:bidi="ar-EG"/>
        </w:rPr>
        <w:t>ً</w:t>
      </w:r>
      <w:r>
        <w:rPr>
          <w:rFonts w:hint="cs"/>
          <w:rtl/>
          <w:lang w:bidi="ar-EG"/>
        </w:rPr>
        <w:t xml:space="preserve"> في التعر</w:t>
      </w:r>
      <w:r w:rsidR="00986571">
        <w:rPr>
          <w:rFonts w:hint="cs"/>
          <w:rtl/>
          <w:lang w:bidi="ar-EG"/>
        </w:rPr>
        <w:t>ّ</w:t>
      </w:r>
      <w:r>
        <w:rPr>
          <w:rFonts w:hint="cs"/>
          <w:rtl/>
          <w:lang w:bidi="ar-EG"/>
        </w:rPr>
        <w:t xml:space="preserve">ف على النساء من ضحايا </w:t>
      </w:r>
      <w:r w:rsidR="00074995">
        <w:rPr>
          <w:rFonts w:hint="cs"/>
          <w:rtl/>
          <w:lang w:bidi="ar-EG"/>
        </w:rPr>
        <w:t>الاتجار</w:t>
      </w:r>
      <w:r>
        <w:rPr>
          <w:rFonts w:hint="cs"/>
          <w:rtl/>
          <w:lang w:bidi="ar-EG"/>
        </w:rPr>
        <w:t xml:space="preserve"> وتقدم العون لهن وتعقد </w:t>
      </w:r>
      <w:r w:rsidR="00074995">
        <w:rPr>
          <w:rFonts w:hint="cs"/>
          <w:rtl/>
          <w:lang w:bidi="ar-EG"/>
        </w:rPr>
        <w:t>أيضا</w:t>
      </w:r>
      <w:r w:rsidR="00986571">
        <w:rPr>
          <w:rFonts w:hint="cs"/>
          <w:rtl/>
          <w:lang w:bidi="ar-EG"/>
        </w:rPr>
        <w:t>ً</w:t>
      </w:r>
      <w:r>
        <w:rPr>
          <w:rFonts w:hint="cs"/>
          <w:rtl/>
          <w:lang w:bidi="ar-EG"/>
        </w:rPr>
        <w:t xml:space="preserve"> حلقات دراسية وحلقات عمل لهذا الغرض. وبالتعاون مع منظمات دولية، أعدت وزارة شؤون المرأة </w:t>
      </w:r>
      <w:r w:rsidR="00074995">
        <w:rPr>
          <w:rFonts w:hint="cs"/>
          <w:rtl/>
          <w:lang w:bidi="ar-EG"/>
        </w:rPr>
        <w:t>أيضا</w:t>
      </w:r>
      <w:r w:rsidR="00986571">
        <w:rPr>
          <w:rFonts w:hint="cs"/>
          <w:rtl/>
          <w:lang w:bidi="ar-EG"/>
        </w:rPr>
        <w:t>ً</w:t>
      </w:r>
      <w:r>
        <w:rPr>
          <w:rFonts w:hint="cs"/>
          <w:rtl/>
          <w:lang w:bidi="ar-EG"/>
        </w:rPr>
        <w:t xml:space="preserve"> نحو 10 برامج تلفزيونية عن </w:t>
      </w:r>
      <w:r w:rsidR="00074995">
        <w:rPr>
          <w:rFonts w:hint="cs"/>
          <w:rtl/>
          <w:lang w:bidi="ar-EG"/>
        </w:rPr>
        <w:t>استغلال</w:t>
      </w:r>
      <w:r>
        <w:rPr>
          <w:rFonts w:hint="cs"/>
          <w:rtl/>
          <w:lang w:bidi="ar-EG"/>
        </w:rPr>
        <w:t xml:space="preserve"> المرأة. وعلاوة على ذلك، أوفدت بعض الموظفين إلى بلدان أخرى في زيارات دراسية حول هذا الموضوع.</w:t>
      </w:r>
    </w:p>
    <w:p w:rsidR="008D5D4C" w:rsidRDefault="008D5D4C" w:rsidP="003C5874">
      <w:pPr>
        <w:pStyle w:val="SingleTxt"/>
        <w:rPr>
          <w:rFonts w:hint="cs"/>
          <w:rtl/>
          <w:lang w:bidi="ar-EG"/>
        </w:rPr>
      </w:pPr>
      <w:r>
        <w:rPr>
          <w:rFonts w:hint="cs"/>
          <w:rtl/>
          <w:lang w:bidi="ar-EG"/>
        </w:rPr>
        <w:t>124-</w:t>
      </w:r>
      <w:r>
        <w:rPr>
          <w:rFonts w:hint="cs"/>
          <w:rtl/>
          <w:lang w:bidi="ar-EG"/>
        </w:rPr>
        <w:tab/>
        <w:t>وبالإضافة إلى ذلك، نفذت وزارة شؤون المرأة، بمساعدة وز</w:t>
      </w:r>
      <w:r w:rsidR="003C5874">
        <w:rPr>
          <w:rFonts w:hint="cs"/>
          <w:rtl/>
          <w:lang w:bidi="ar-EG"/>
        </w:rPr>
        <w:t>ا</w:t>
      </w:r>
      <w:r>
        <w:rPr>
          <w:rFonts w:hint="cs"/>
          <w:rtl/>
          <w:lang w:bidi="ar-EG"/>
        </w:rPr>
        <w:t>ر</w:t>
      </w:r>
      <w:r w:rsidR="003C5874">
        <w:rPr>
          <w:rFonts w:hint="cs"/>
          <w:rtl/>
          <w:lang w:bidi="ar-EG"/>
        </w:rPr>
        <w:t>ة</w:t>
      </w:r>
      <w:r>
        <w:rPr>
          <w:rFonts w:hint="cs"/>
          <w:rtl/>
          <w:lang w:bidi="ar-EG"/>
        </w:rPr>
        <w:t xml:space="preserve"> الحج، وصندوق الأمم المتحدة للسكان برامج بعنوان </w:t>
      </w:r>
      <w:r>
        <w:rPr>
          <w:rFonts w:hint="eastAsia"/>
          <w:rtl/>
          <w:lang w:bidi="ar-EG"/>
        </w:rPr>
        <w:t xml:space="preserve">”أسرة تنعم بالرخاء ومجتمع صحي من زاوية </w:t>
      </w:r>
      <w:r w:rsidR="00074995">
        <w:rPr>
          <w:rFonts w:hint="cs"/>
          <w:rtl/>
          <w:lang w:bidi="ar-EG"/>
        </w:rPr>
        <w:t>الإسلام</w:t>
      </w:r>
      <w:r>
        <w:rPr>
          <w:rFonts w:hint="cs"/>
          <w:rtl/>
          <w:lang w:bidi="ar-EG"/>
        </w:rPr>
        <w:t xml:space="preserve">“ في سبع ولايات في </w:t>
      </w:r>
      <w:r w:rsidR="00074995">
        <w:rPr>
          <w:rFonts w:hint="cs"/>
          <w:rtl/>
          <w:lang w:bidi="ar-EG"/>
        </w:rPr>
        <w:t>الأعوام</w:t>
      </w:r>
      <w:r>
        <w:rPr>
          <w:rFonts w:hint="cs"/>
          <w:rtl/>
          <w:lang w:bidi="ar-EG"/>
        </w:rPr>
        <w:t xml:space="preserve"> 1384 (2005)،</w:t>
      </w:r>
      <w:r w:rsidR="003C5874">
        <w:rPr>
          <w:rFonts w:hint="cs"/>
          <w:rtl/>
          <w:lang w:bidi="ar-EG"/>
        </w:rPr>
        <w:t xml:space="preserve"> و</w:t>
      </w:r>
      <w:r>
        <w:rPr>
          <w:rFonts w:hint="cs"/>
          <w:rtl/>
          <w:lang w:bidi="ar-EG"/>
        </w:rPr>
        <w:t xml:space="preserve"> 1386 (2007)، </w:t>
      </w:r>
      <w:r w:rsidR="003C5874">
        <w:rPr>
          <w:rFonts w:hint="cs"/>
          <w:rtl/>
          <w:lang w:bidi="ar-EG"/>
        </w:rPr>
        <w:t xml:space="preserve">و </w:t>
      </w:r>
      <w:r>
        <w:rPr>
          <w:rFonts w:hint="cs"/>
          <w:rtl/>
          <w:lang w:bidi="ar-EG"/>
        </w:rPr>
        <w:t xml:space="preserve">1387 (2008) شارك فيها 155 من رجال الدين. وعلاوة على ذلك، نظمت وزارة شؤون المرأة في عام 1387 (2007) دورات تدريبية شارك فيها 25 موظفاً صحياً من الوزارة وموظفاً صحياً إقليمياً عن حقوق </w:t>
      </w:r>
      <w:r w:rsidR="00074995">
        <w:rPr>
          <w:rFonts w:hint="cs"/>
          <w:rtl/>
          <w:lang w:bidi="ar-EG"/>
        </w:rPr>
        <w:t>الأشخاص</w:t>
      </w:r>
      <w:r>
        <w:rPr>
          <w:rFonts w:hint="cs"/>
          <w:rtl/>
          <w:lang w:bidi="ar-EG"/>
        </w:rPr>
        <w:t xml:space="preserve"> ذوي </w:t>
      </w:r>
      <w:r w:rsidR="00074995">
        <w:rPr>
          <w:rFonts w:hint="cs"/>
          <w:rtl/>
          <w:lang w:bidi="ar-EG"/>
        </w:rPr>
        <w:t>الإعاقة</w:t>
      </w:r>
      <w:r>
        <w:rPr>
          <w:rFonts w:hint="cs"/>
          <w:rtl/>
          <w:lang w:bidi="ar-EG"/>
        </w:rPr>
        <w:t>. وأدت هذه البرامج إلى رفع مستوى ثقافة أفراد الأسر بالنسبة لتربية أطفالهم.</w:t>
      </w:r>
    </w:p>
    <w:p w:rsidR="008D5D4C" w:rsidRDefault="008D5D4C" w:rsidP="00803641">
      <w:pPr>
        <w:pStyle w:val="SingleTxt"/>
        <w:rPr>
          <w:rFonts w:hint="cs"/>
          <w:rtl/>
          <w:lang w:bidi="ar-EG"/>
        </w:rPr>
      </w:pPr>
      <w:r>
        <w:rPr>
          <w:rFonts w:hint="cs"/>
          <w:rtl/>
          <w:lang w:bidi="ar-EG"/>
        </w:rPr>
        <w:t>125-</w:t>
      </w:r>
      <w:r>
        <w:rPr>
          <w:rFonts w:hint="cs"/>
          <w:rtl/>
          <w:lang w:bidi="ar-EG"/>
        </w:rPr>
        <w:tab/>
      </w:r>
      <w:r w:rsidR="00074995">
        <w:rPr>
          <w:rFonts w:hint="cs"/>
          <w:rtl/>
          <w:lang w:bidi="ar-EG"/>
        </w:rPr>
        <w:t>واستهلت</w:t>
      </w:r>
      <w:r>
        <w:rPr>
          <w:rFonts w:hint="cs"/>
          <w:rtl/>
          <w:lang w:bidi="ar-EG"/>
        </w:rPr>
        <w:t xml:space="preserve"> الهيئات الحكومية الأفغانية مع منظمات وطنية ودولية برامج مختلفة لمحاربة </w:t>
      </w:r>
      <w:r w:rsidR="00074995">
        <w:rPr>
          <w:rFonts w:hint="cs"/>
          <w:rtl/>
          <w:lang w:bidi="ar-EG"/>
        </w:rPr>
        <w:t>الإدمان</w:t>
      </w:r>
      <w:r>
        <w:rPr>
          <w:rFonts w:hint="cs"/>
          <w:rtl/>
          <w:lang w:bidi="ar-EG"/>
        </w:rPr>
        <w:t xml:space="preserve"> الذي يعد أحد العوامل الرئيسية التي تؤدي إلى ممارسة الدعارة. وعلى سبيل المثال، تم عقد </w:t>
      </w:r>
      <w:r w:rsidR="00803641">
        <w:rPr>
          <w:rFonts w:hint="cs"/>
          <w:rtl/>
          <w:lang w:bidi="ar-EG"/>
        </w:rPr>
        <w:t xml:space="preserve">699 1 </w:t>
      </w:r>
      <w:r>
        <w:rPr>
          <w:rFonts w:hint="cs"/>
          <w:rtl/>
          <w:lang w:bidi="ar-EG"/>
        </w:rPr>
        <w:t xml:space="preserve">حلقة عمل للتعريف بأضرار المخدرات، </w:t>
      </w:r>
      <w:r w:rsidR="00074995">
        <w:rPr>
          <w:rFonts w:hint="cs"/>
          <w:rtl/>
          <w:lang w:bidi="ar-EG"/>
        </w:rPr>
        <w:t>واستفاد</w:t>
      </w:r>
      <w:r>
        <w:rPr>
          <w:rFonts w:hint="cs"/>
          <w:rtl/>
          <w:lang w:bidi="ar-EG"/>
        </w:rPr>
        <w:t xml:space="preserve"> من برامج التوعية هذه نحو </w:t>
      </w:r>
      <w:r w:rsidR="00803641">
        <w:rPr>
          <w:rFonts w:hint="cs"/>
          <w:rtl/>
          <w:lang w:bidi="ar-EG"/>
        </w:rPr>
        <w:t xml:space="preserve">480 112 </w:t>
      </w:r>
      <w:r>
        <w:rPr>
          <w:rFonts w:hint="cs"/>
          <w:rtl/>
          <w:lang w:bidi="ar-EG"/>
        </w:rPr>
        <w:t xml:space="preserve">شخصاً، من بينهم نساء، في المدن والقرى. وبالإضافة إلى ذلك شارك </w:t>
      </w:r>
      <w:r w:rsidR="00803641">
        <w:rPr>
          <w:rFonts w:hint="cs"/>
          <w:rtl/>
          <w:lang w:bidi="ar-EG"/>
        </w:rPr>
        <w:t xml:space="preserve">731 9 </w:t>
      </w:r>
      <w:r>
        <w:rPr>
          <w:rFonts w:hint="cs"/>
          <w:rtl/>
          <w:lang w:bidi="ar-EG"/>
        </w:rPr>
        <w:t>شخصاً في منافسات تضمنت مناسبات رياضية توجه رسائل عن أضرار المخدرات</w:t>
      </w:r>
      <w:r w:rsidR="005E5B1E">
        <w:rPr>
          <w:rFonts w:hint="cs"/>
          <w:rtl/>
          <w:lang w:bidi="ar-EG"/>
        </w:rPr>
        <w:t xml:space="preserve">. ووجهت الدعوة للنساء المدمنات للحضور طوعاً إلى مراكز التأهيل ومكافحة المخدرات لغرض العلاج. ويوجد في هذا البلد ما مجموعه 26 مركزاً لعلاج النساء المدمنات، وتم علاج </w:t>
      </w:r>
      <w:r w:rsidR="00803641">
        <w:rPr>
          <w:rFonts w:hint="cs"/>
          <w:rtl/>
          <w:lang w:bidi="ar-EG"/>
        </w:rPr>
        <w:t xml:space="preserve">000 2 </w:t>
      </w:r>
      <w:r w:rsidR="00074995">
        <w:rPr>
          <w:rFonts w:hint="cs"/>
          <w:rtl/>
          <w:lang w:bidi="ar-EG"/>
        </w:rPr>
        <w:t>امرأة</w:t>
      </w:r>
      <w:r w:rsidR="005E5B1E">
        <w:rPr>
          <w:rFonts w:hint="cs"/>
          <w:rtl/>
          <w:lang w:bidi="ar-EG"/>
        </w:rPr>
        <w:t xml:space="preserve"> من مجموع </w:t>
      </w:r>
      <w:r w:rsidR="00803641">
        <w:rPr>
          <w:rFonts w:hint="cs"/>
          <w:rtl/>
          <w:lang w:bidi="ar-EG"/>
        </w:rPr>
        <w:t xml:space="preserve">714 14 </w:t>
      </w:r>
      <w:r w:rsidR="005E5B1E">
        <w:rPr>
          <w:rFonts w:hint="cs"/>
          <w:rtl/>
          <w:lang w:bidi="ar-EG"/>
        </w:rPr>
        <w:t xml:space="preserve">مدمناً كانوا خاضعين للعلاج. وهناك عدد من النساء اللاتي لا يفضلن العلاج في المستشفيات، وهؤلاء يتم تحديدهن ويحصل أزواجهن وأقاربهن على الأدوية لعلاجهن في منازلهن. وتمت متابعة نحو </w:t>
      </w:r>
      <w:r w:rsidR="00803641">
        <w:rPr>
          <w:rFonts w:hint="cs"/>
          <w:rtl/>
          <w:lang w:bidi="ar-EG"/>
        </w:rPr>
        <w:t xml:space="preserve">536 2 </w:t>
      </w:r>
      <w:r w:rsidR="005E5B1E">
        <w:rPr>
          <w:rFonts w:hint="cs"/>
          <w:rtl/>
          <w:lang w:bidi="ar-EG"/>
        </w:rPr>
        <w:t>شخص</w:t>
      </w:r>
      <w:r w:rsidR="008933A4">
        <w:rPr>
          <w:rFonts w:hint="cs"/>
          <w:rtl/>
          <w:lang w:bidi="ar-EG"/>
        </w:rPr>
        <w:t>اً</w:t>
      </w:r>
      <w:r w:rsidR="005E5B1E">
        <w:rPr>
          <w:rFonts w:hint="cs"/>
          <w:rtl/>
          <w:lang w:bidi="ar-EG"/>
        </w:rPr>
        <w:t xml:space="preserve"> لضمان </w:t>
      </w:r>
      <w:r w:rsidR="00803641">
        <w:rPr>
          <w:rFonts w:hint="cs"/>
          <w:rtl/>
          <w:lang w:bidi="ar-EG"/>
        </w:rPr>
        <w:t>أ</w:t>
      </w:r>
      <w:r w:rsidR="005E5B1E">
        <w:rPr>
          <w:rFonts w:hint="cs"/>
          <w:rtl/>
          <w:lang w:bidi="ar-EG"/>
        </w:rPr>
        <w:t xml:space="preserve">لا يعودوا للإدمان مرة أخرى، وتلقى </w:t>
      </w:r>
      <w:r w:rsidR="00803641">
        <w:rPr>
          <w:rFonts w:hint="cs"/>
          <w:rtl/>
          <w:lang w:bidi="ar-EG"/>
        </w:rPr>
        <w:t xml:space="preserve">155 12 </w:t>
      </w:r>
      <w:r w:rsidR="005E5B1E">
        <w:rPr>
          <w:rFonts w:hint="cs"/>
          <w:rtl/>
          <w:lang w:bidi="ar-EG"/>
        </w:rPr>
        <w:t>شخصاً المشورة الملائمة. كما حصل 339 شخصاً على التدريب المهني أثناء العلاج. وتعمل في هذا المجال مختلف الوزارات وهيئات حكومية ومنظمات غير حكومية أخرى.</w:t>
      </w:r>
    </w:p>
    <w:p w:rsidR="005E5B1E" w:rsidRDefault="005E5B1E" w:rsidP="00EC7A46">
      <w:pPr>
        <w:pStyle w:val="SingleTxt"/>
        <w:rPr>
          <w:rFonts w:hint="cs"/>
          <w:rtl/>
          <w:lang w:bidi="ar-EG"/>
        </w:rPr>
      </w:pPr>
    </w:p>
    <w:p w:rsidR="005E5B1E" w:rsidRDefault="00C8525B" w:rsidP="00C8525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5E5B1E">
        <w:rPr>
          <w:rFonts w:hint="cs"/>
          <w:rtl/>
          <w:lang w:bidi="ar-EG"/>
        </w:rPr>
        <w:t>المادة السابعة</w:t>
      </w:r>
      <w:r>
        <w:rPr>
          <w:rFonts w:hint="cs"/>
          <w:rtl/>
          <w:lang w:bidi="ar-EG"/>
        </w:rPr>
        <w:t>:</w:t>
      </w:r>
      <w:r w:rsidR="005E5B1E">
        <w:rPr>
          <w:rFonts w:hint="cs"/>
          <w:rtl/>
          <w:lang w:bidi="ar-EG"/>
        </w:rPr>
        <w:t xml:space="preserve"> الحقوق السياسية والاجتماعية للمرأة</w:t>
      </w:r>
    </w:p>
    <w:p w:rsidR="005E5B1E" w:rsidRDefault="005E5B1E" w:rsidP="008933A4">
      <w:pPr>
        <w:pStyle w:val="SingleTxt"/>
        <w:rPr>
          <w:rFonts w:hint="cs"/>
          <w:rtl/>
          <w:lang w:bidi="ar-EG"/>
        </w:rPr>
      </w:pPr>
      <w:r>
        <w:rPr>
          <w:rFonts w:hint="cs"/>
          <w:rtl/>
          <w:lang w:bidi="ar-EG"/>
        </w:rPr>
        <w:t>126-</w:t>
      </w:r>
      <w:r>
        <w:rPr>
          <w:rFonts w:hint="cs"/>
          <w:rtl/>
          <w:lang w:bidi="ar-EG"/>
        </w:rPr>
        <w:tab/>
      </w:r>
      <w:r w:rsidR="007624A8">
        <w:rPr>
          <w:rFonts w:hint="cs"/>
          <w:rtl/>
          <w:lang w:bidi="ar-EG"/>
        </w:rPr>
        <w:t xml:space="preserve">من حق </w:t>
      </w:r>
      <w:r w:rsidR="00074995">
        <w:rPr>
          <w:rFonts w:hint="cs"/>
          <w:rtl/>
          <w:lang w:bidi="ar-EG"/>
        </w:rPr>
        <w:t>أي</w:t>
      </w:r>
      <w:r w:rsidR="007624A8">
        <w:rPr>
          <w:rFonts w:hint="cs"/>
          <w:rtl/>
          <w:lang w:bidi="ar-EG"/>
        </w:rPr>
        <w:t xml:space="preserve"> أفغاني، رجلاً كان أم </w:t>
      </w:r>
      <w:r w:rsidR="00074995">
        <w:rPr>
          <w:rFonts w:hint="cs"/>
          <w:rtl/>
          <w:lang w:bidi="ar-EG"/>
        </w:rPr>
        <w:t>امرأة</w:t>
      </w:r>
      <w:r w:rsidR="007624A8">
        <w:rPr>
          <w:rFonts w:hint="cs"/>
          <w:rtl/>
          <w:lang w:bidi="ar-EG"/>
        </w:rPr>
        <w:t>، بلغ سن الثامنة عشرة، ويحمل بطاقة تصويت</w:t>
      </w:r>
      <w:r w:rsidR="008933A4">
        <w:rPr>
          <w:rFonts w:hint="cs"/>
          <w:rtl/>
          <w:lang w:bidi="ar-EG"/>
        </w:rPr>
        <w:t>،</w:t>
      </w:r>
      <w:r w:rsidR="007624A8">
        <w:rPr>
          <w:rFonts w:hint="cs"/>
          <w:rtl/>
          <w:lang w:bidi="ar-EG"/>
        </w:rPr>
        <w:t xml:space="preserve"> ولا يحرمه القانون من التصويت، أن يشارك في </w:t>
      </w:r>
      <w:r w:rsidR="00074995">
        <w:rPr>
          <w:rFonts w:hint="cs"/>
          <w:rtl/>
          <w:lang w:bidi="ar-EG"/>
        </w:rPr>
        <w:t>الانتخابات</w:t>
      </w:r>
      <w:r w:rsidR="007624A8">
        <w:rPr>
          <w:rFonts w:hint="cs"/>
          <w:rtl/>
          <w:lang w:bidi="ar-EG"/>
        </w:rPr>
        <w:t xml:space="preserve">، وليس هناك </w:t>
      </w:r>
      <w:r w:rsidR="00074995">
        <w:rPr>
          <w:rFonts w:hint="cs"/>
          <w:rtl/>
          <w:lang w:bidi="ar-EG"/>
        </w:rPr>
        <w:t>أي</w:t>
      </w:r>
      <w:r w:rsidR="007624A8">
        <w:rPr>
          <w:rFonts w:hint="cs"/>
          <w:rtl/>
          <w:lang w:bidi="ar-EG"/>
        </w:rPr>
        <w:t xml:space="preserve"> تمييز ضد المرأة. ويؤكد القانون </w:t>
      </w:r>
      <w:r w:rsidR="00074995">
        <w:rPr>
          <w:rFonts w:hint="cs"/>
          <w:rtl/>
          <w:lang w:bidi="ar-EG"/>
        </w:rPr>
        <w:t>الانتخابي</w:t>
      </w:r>
      <w:r w:rsidR="007624A8">
        <w:rPr>
          <w:rFonts w:hint="cs"/>
          <w:rtl/>
          <w:lang w:bidi="ar-EG"/>
        </w:rPr>
        <w:t xml:space="preserve"> على الحقوق المتساوية للرجل والمرأة في التصويت. وتوضح المادة 4 أن جميع الرجال والنساء المؤهلين لهم الحق في </w:t>
      </w:r>
      <w:r w:rsidR="00074995">
        <w:rPr>
          <w:rFonts w:hint="cs"/>
          <w:rtl/>
          <w:lang w:bidi="ar-EG"/>
        </w:rPr>
        <w:t>الانتخاب</w:t>
      </w:r>
      <w:r w:rsidR="007624A8">
        <w:rPr>
          <w:rFonts w:hint="cs"/>
          <w:rtl/>
          <w:lang w:bidi="ar-EG"/>
        </w:rPr>
        <w:t xml:space="preserve">. وتشدد المادة 5 على </w:t>
      </w:r>
      <w:r w:rsidR="00074995">
        <w:rPr>
          <w:rFonts w:hint="cs"/>
          <w:rtl/>
          <w:lang w:bidi="ar-EG"/>
        </w:rPr>
        <w:t>الإرادة</w:t>
      </w:r>
      <w:r w:rsidR="007624A8">
        <w:rPr>
          <w:rFonts w:hint="cs"/>
          <w:rtl/>
          <w:lang w:bidi="ar-EG"/>
        </w:rPr>
        <w:t xml:space="preserve"> الحرة للناخبين. و</w:t>
      </w:r>
      <w:r w:rsidR="008933A4">
        <w:rPr>
          <w:rFonts w:hint="cs"/>
          <w:rtl/>
          <w:lang w:bidi="ar-EG"/>
        </w:rPr>
        <w:t>تحظر</w:t>
      </w:r>
      <w:r w:rsidR="007624A8">
        <w:rPr>
          <w:rFonts w:hint="cs"/>
          <w:rtl/>
          <w:lang w:bidi="ar-EG"/>
        </w:rPr>
        <w:t xml:space="preserve"> </w:t>
      </w:r>
      <w:r w:rsidR="00074995">
        <w:rPr>
          <w:rFonts w:hint="cs"/>
          <w:rtl/>
          <w:lang w:bidi="ar-EG"/>
        </w:rPr>
        <w:t>أي</w:t>
      </w:r>
      <w:r w:rsidR="007624A8">
        <w:rPr>
          <w:rFonts w:hint="cs"/>
          <w:rtl/>
          <w:lang w:bidi="ar-EG"/>
        </w:rPr>
        <w:t xml:space="preserve"> سياسة لها علاقة بتوجيه ا</w:t>
      </w:r>
      <w:r w:rsidR="00074995">
        <w:rPr>
          <w:rFonts w:hint="cs"/>
          <w:rtl/>
          <w:lang w:bidi="ar-EG"/>
        </w:rPr>
        <w:t>لناخبين. وتحظر هذه المادة فرض أي</w:t>
      </w:r>
      <w:r w:rsidR="007624A8">
        <w:rPr>
          <w:rFonts w:hint="cs"/>
          <w:rtl/>
          <w:lang w:bidi="ar-EG"/>
        </w:rPr>
        <w:t xml:space="preserve"> نوع من القيود المباشرة أو غير المباشرة على الناخبين على أساس </w:t>
      </w:r>
      <w:r w:rsidR="00074995">
        <w:rPr>
          <w:rFonts w:hint="cs"/>
          <w:rtl/>
          <w:lang w:bidi="ar-EG"/>
        </w:rPr>
        <w:t>انتمائهم</w:t>
      </w:r>
      <w:r w:rsidR="007624A8">
        <w:rPr>
          <w:rFonts w:hint="cs"/>
          <w:rtl/>
          <w:lang w:bidi="ar-EG"/>
        </w:rPr>
        <w:t xml:space="preserve"> العرقي، أو لغتهم، أو جنسهم، أو وضعهم، أو عملهم وغير ذلك.</w:t>
      </w:r>
    </w:p>
    <w:p w:rsidR="007624A8" w:rsidRDefault="007624A8" w:rsidP="008933A4">
      <w:pPr>
        <w:pStyle w:val="SingleTxt"/>
        <w:rPr>
          <w:rFonts w:hint="cs"/>
          <w:rtl/>
          <w:lang w:bidi="ar-EG"/>
        </w:rPr>
      </w:pPr>
      <w:r>
        <w:rPr>
          <w:rFonts w:hint="cs"/>
          <w:rtl/>
          <w:lang w:bidi="ar-EG"/>
        </w:rPr>
        <w:t>127-</w:t>
      </w:r>
      <w:r>
        <w:rPr>
          <w:rFonts w:hint="cs"/>
          <w:rtl/>
          <w:lang w:bidi="ar-EG"/>
        </w:rPr>
        <w:tab/>
        <w:t xml:space="preserve">وكان في </w:t>
      </w:r>
      <w:r w:rsidR="00074995">
        <w:rPr>
          <w:rFonts w:hint="cs"/>
          <w:rtl/>
          <w:lang w:bidi="ar-EG"/>
        </w:rPr>
        <w:t>استطاعة</w:t>
      </w:r>
      <w:r>
        <w:rPr>
          <w:rFonts w:hint="cs"/>
          <w:rtl/>
          <w:lang w:bidi="ar-EG"/>
        </w:rPr>
        <w:t xml:space="preserve"> المرأة أن تشارك كناخبة أو كمرشحة في عمليات </w:t>
      </w:r>
      <w:r w:rsidR="00074995">
        <w:rPr>
          <w:rFonts w:hint="cs"/>
          <w:rtl/>
          <w:lang w:bidi="ar-EG"/>
        </w:rPr>
        <w:t>الانتخاب</w:t>
      </w:r>
      <w:r>
        <w:rPr>
          <w:rFonts w:hint="cs"/>
          <w:rtl/>
          <w:lang w:bidi="ar-EG"/>
        </w:rPr>
        <w:t xml:space="preserve"> السبع رئاسة الجمهورية، والبرلمان، ومجالس الولايات، ومجالس المناطق، ومجالس القرى، والعمد، ومجالس البلديات في أفغانستان. وتتمتع المرأة </w:t>
      </w:r>
      <w:r w:rsidR="00074995">
        <w:rPr>
          <w:rFonts w:hint="cs"/>
          <w:rtl/>
          <w:lang w:bidi="ar-EG"/>
        </w:rPr>
        <w:t>أيضا</w:t>
      </w:r>
      <w:r w:rsidR="00DB205E">
        <w:rPr>
          <w:rFonts w:hint="cs"/>
          <w:rtl/>
          <w:lang w:bidi="ar-EG"/>
        </w:rPr>
        <w:t>ً</w:t>
      </w:r>
      <w:r>
        <w:rPr>
          <w:rFonts w:hint="cs"/>
          <w:rtl/>
          <w:lang w:bidi="ar-EG"/>
        </w:rPr>
        <w:t xml:space="preserve"> بحق المشاركة في </w:t>
      </w:r>
      <w:r w:rsidR="00074995">
        <w:rPr>
          <w:rFonts w:hint="cs"/>
          <w:rtl/>
          <w:lang w:bidi="ar-EG"/>
        </w:rPr>
        <w:t>الاستفتاءات</w:t>
      </w:r>
      <w:r>
        <w:rPr>
          <w:rFonts w:hint="cs"/>
          <w:rtl/>
          <w:lang w:bidi="ar-EG"/>
        </w:rPr>
        <w:t xml:space="preserve"> على قدم المساواة مع الرجل.</w:t>
      </w:r>
    </w:p>
    <w:p w:rsidR="007624A8" w:rsidRDefault="007624A8" w:rsidP="008933A4">
      <w:pPr>
        <w:pStyle w:val="SingleTxt"/>
        <w:rPr>
          <w:rFonts w:hint="cs"/>
          <w:rtl/>
          <w:lang w:bidi="ar-EG"/>
        </w:rPr>
      </w:pPr>
      <w:r>
        <w:rPr>
          <w:rFonts w:hint="cs"/>
          <w:rtl/>
          <w:lang w:bidi="ar-EG"/>
        </w:rPr>
        <w:t>128-</w:t>
      </w:r>
      <w:r>
        <w:rPr>
          <w:rFonts w:hint="cs"/>
          <w:rtl/>
          <w:lang w:bidi="ar-EG"/>
        </w:rPr>
        <w:tab/>
        <w:t xml:space="preserve">ولا تفرض القوانين </w:t>
      </w:r>
      <w:r w:rsidR="00074995">
        <w:rPr>
          <w:rFonts w:hint="cs"/>
          <w:rtl/>
          <w:lang w:bidi="ar-EG"/>
        </w:rPr>
        <w:t>الانتخابية</w:t>
      </w:r>
      <w:r>
        <w:rPr>
          <w:rFonts w:hint="cs"/>
          <w:rtl/>
          <w:lang w:bidi="ar-EG"/>
        </w:rPr>
        <w:t xml:space="preserve"> لأفغانستان </w:t>
      </w:r>
      <w:r w:rsidR="00074995">
        <w:rPr>
          <w:rFonts w:hint="cs"/>
          <w:rtl/>
          <w:lang w:bidi="ar-EG"/>
        </w:rPr>
        <w:t>أي</w:t>
      </w:r>
      <w:r>
        <w:rPr>
          <w:rFonts w:hint="cs"/>
          <w:rtl/>
          <w:lang w:bidi="ar-EG"/>
        </w:rPr>
        <w:t xml:space="preserve"> تمييز على المرأة. ولكن نظراً لأسباب أمنية، وللتقاليد المقيدة، تتجنب بعض النساء </w:t>
      </w:r>
      <w:r w:rsidR="00074995">
        <w:rPr>
          <w:rFonts w:hint="cs"/>
          <w:rtl/>
          <w:lang w:bidi="ar-EG"/>
        </w:rPr>
        <w:t>استخدام</w:t>
      </w:r>
      <w:r>
        <w:rPr>
          <w:rFonts w:hint="cs"/>
          <w:rtl/>
          <w:lang w:bidi="ar-EG"/>
        </w:rPr>
        <w:t xml:space="preserve"> هذا الحق. وتعد نسبة مشاركة </w:t>
      </w:r>
      <w:r w:rsidR="00074995">
        <w:rPr>
          <w:rFonts w:hint="cs"/>
          <w:rtl/>
          <w:lang w:bidi="ar-EG"/>
        </w:rPr>
        <w:t>الإناث</w:t>
      </w:r>
      <w:r>
        <w:rPr>
          <w:rFonts w:hint="cs"/>
          <w:rtl/>
          <w:lang w:bidi="ar-EG"/>
        </w:rPr>
        <w:t xml:space="preserve"> إلى الذكور في </w:t>
      </w:r>
      <w:r w:rsidR="00074995">
        <w:rPr>
          <w:rFonts w:hint="cs"/>
          <w:rtl/>
          <w:lang w:bidi="ar-EG"/>
        </w:rPr>
        <w:t>الانتخابات</w:t>
      </w:r>
      <w:r>
        <w:rPr>
          <w:rFonts w:hint="cs"/>
          <w:rtl/>
          <w:lang w:bidi="ar-EG"/>
        </w:rPr>
        <w:t xml:space="preserve"> منخفضة عموماً في المناطق غير المأمونة، وفي بعض المناطق تصل مشاركة المرأة إلى الصفر. وتمنع بعض الأسر </w:t>
      </w:r>
      <w:r w:rsidR="00074995">
        <w:rPr>
          <w:rFonts w:hint="cs"/>
          <w:rtl/>
          <w:lang w:bidi="ar-EG"/>
        </w:rPr>
        <w:t>أيضا</w:t>
      </w:r>
      <w:r w:rsidR="003D25BB">
        <w:rPr>
          <w:rFonts w:hint="cs"/>
          <w:rtl/>
          <w:lang w:bidi="ar-EG"/>
        </w:rPr>
        <w:t>ً</w:t>
      </w:r>
      <w:r>
        <w:rPr>
          <w:rFonts w:hint="cs"/>
          <w:rtl/>
          <w:lang w:bidi="ar-EG"/>
        </w:rPr>
        <w:t xml:space="preserve"> المرأة من التصويت بسبب مشاكل ثقافية. ولتحفيز المرأة على التصويت، أنش</w:t>
      </w:r>
      <w:r w:rsidR="003D25BB">
        <w:rPr>
          <w:rFonts w:hint="cs"/>
          <w:rtl/>
          <w:lang w:bidi="ar-EG"/>
        </w:rPr>
        <w:t>أ</w:t>
      </w:r>
      <w:r>
        <w:rPr>
          <w:rFonts w:hint="cs"/>
          <w:rtl/>
          <w:lang w:bidi="ar-EG"/>
        </w:rPr>
        <w:t xml:space="preserve">ت اللجنة </w:t>
      </w:r>
      <w:r w:rsidR="00074995">
        <w:rPr>
          <w:rFonts w:hint="cs"/>
          <w:rtl/>
          <w:lang w:bidi="ar-EG"/>
        </w:rPr>
        <w:t>الانتخابية</w:t>
      </w:r>
      <w:r>
        <w:rPr>
          <w:rFonts w:hint="cs"/>
          <w:rtl/>
          <w:lang w:bidi="ar-EG"/>
        </w:rPr>
        <w:t xml:space="preserve"> المستقلة كبائن تصويت منفصلة للرجال والنساء، ووفرت موظفات لتوجيه الناخبات. وتذاع برامج للتوعية عن طريق وسائل </w:t>
      </w:r>
      <w:r w:rsidR="00456C53">
        <w:rPr>
          <w:rFonts w:hint="cs"/>
          <w:rtl/>
          <w:lang w:bidi="ar-EG"/>
        </w:rPr>
        <w:t>الإعلام</w:t>
      </w:r>
      <w:r>
        <w:rPr>
          <w:rFonts w:hint="cs"/>
          <w:rtl/>
          <w:lang w:bidi="ar-EG"/>
        </w:rPr>
        <w:t xml:space="preserve"> تؤكد على أهمية مشاركة المرأة في </w:t>
      </w:r>
      <w:r w:rsidR="00074995">
        <w:rPr>
          <w:rFonts w:hint="cs"/>
          <w:rtl/>
          <w:lang w:bidi="ar-EG"/>
        </w:rPr>
        <w:t>الانتخابات</w:t>
      </w:r>
      <w:r>
        <w:rPr>
          <w:rFonts w:hint="cs"/>
          <w:rtl/>
          <w:lang w:bidi="ar-EG"/>
        </w:rPr>
        <w:t xml:space="preserve">. وقد </w:t>
      </w:r>
      <w:r w:rsidR="008933A4">
        <w:rPr>
          <w:rFonts w:hint="cs"/>
          <w:rtl/>
          <w:lang w:bidi="ar-EG"/>
        </w:rPr>
        <w:t>أد</w:t>
      </w:r>
      <w:r>
        <w:rPr>
          <w:rFonts w:hint="cs"/>
          <w:rtl/>
          <w:lang w:bidi="ar-EG"/>
        </w:rPr>
        <w:t xml:space="preserve">ت المعتقدات التقليدية، والأمية، ونقص المعرفة العامة عن المساواة بين الرجل والمرأة في </w:t>
      </w:r>
      <w:r w:rsidR="00074995">
        <w:rPr>
          <w:rFonts w:hint="cs"/>
          <w:rtl/>
          <w:lang w:bidi="ar-EG"/>
        </w:rPr>
        <w:t>الانتخابات</w:t>
      </w:r>
      <w:r>
        <w:rPr>
          <w:rFonts w:hint="cs"/>
          <w:rtl/>
          <w:lang w:bidi="ar-EG"/>
        </w:rPr>
        <w:t xml:space="preserve">، والمشاكل </w:t>
      </w:r>
      <w:r w:rsidR="00074995">
        <w:rPr>
          <w:rFonts w:hint="cs"/>
          <w:rtl/>
          <w:lang w:bidi="ar-EG"/>
        </w:rPr>
        <w:t>الاقتصادية</w:t>
      </w:r>
      <w:r>
        <w:rPr>
          <w:rFonts w:hint="cs"/>
          <w:rtl/>
          <w:lang w:bidi="ar-EG"/>
        </w:rPr>
        <w:t xml:space="preserve"> ا</w:t>
      </w:r>
      <w:r w:rsidR="000F211B">
        <w:rPr>
          <w:rFonts w:hint="cs"/>
          <w:rtl/>
          <w:lang w:bidi="ar-EG"/>
        </w:rPr>
        <w:t xml:space="preserve">لمرتبطة بدفع </w:t>
      </w:r>
      <w:r w:rsidR="00074995">
        <w:rPr>
          <w:rFonts w:hint="cs"/>
          <w:rtl/>
          <w:lang w:bidi="ar-EG"/>
        </w:rPr>
        <w:t>نفقات</w:t>
      </w:r>
      <w:r w:rsidR="000F211B">
        <w:rPr>
          <w:rFonts w:hint="cs"/>
          <w:rtl/>
          <w:lang w:bidi="ar-EG"/>
        </w:rPr>
        <w:t xml:space="preserve"> </w:t>
      </w:r>
      <w:r w:rsidR="00074995">
        <w:rPr>
          <w:rFonts w:hint="cs"/>
          <w:rtl/>
          <w:lang w:bidi="ar-EG"/>
        </w:rPr>
        <w:t>الانتقال</w:t>
      </w:r>
      <w:r w:rsidR="000F211B">
        <w:rPr>
          <w:rFonts w:hint="cs"/>
          <w:rtl/>
          <w:lang w:bidi="ar-EG"/>
        </w:rPr>
        <w:t xml:space="preserve"> للوصول إلى مراكز </w:t>
      </w:r>
      <w:r w:rsidR="00074995">
        <w:rPr>
          <w:rFonts w:hint="cs"/>
          <w:rtl/>
          <w:lang w:bidi="ar-EG"/>
        </w:rPr>
        <w:t>الاقتراع</w:t>
      </w:r>
      <w:r w:rsidR="000F211B">
        <w:rPr>
          <w:rFonts w:hint="cs"/>
          <w:rtl/>
          <w:lang w:bidi="ar-EG"/>
        </w:rPr>
        <w:t xml:space="preserve">، ونقص الشرطيات في المناطق المحلية إلى منع مشاركة عدد كبير من النساء في </w:t>
      </w:r>
      <w:r w:rsidR="00074995">
        <w:rPr>
          <w:rFonts w:hint="cs"/>
          <w:rtl/>
          <w:lang w:bidi="ar-EG"/>
        </w:rPr>
        <w:t>الانتخابات</w:t>
      </w:r>
      <w:r w:rsidR="000F211B">
        <w:rPr>
          <w:rFonts w:hint="cs"/>
          <w:rtl/>
          <w:lang w:bidi="ar-EG"/>
        </w:rPr>
        <w:t xml:space="preserve"> أو تقييد </w:t>
      </w:r>
      <w:r w:rsidR="003D25BB">
        <w:rPr>
          <w:rFonts w:hint="cs"/>
          <w:rtl/>
          <w:lang w:bidi="ar-EG"/>
        </w:rPr>
        <w:t>إ</w:t>
      </w:r>
      <w:r w:rsidR="000F211B">
        <w:rPr>
          <w:rFonts w:hint="cs"/>
          <w:rtl/>
          <w:lang w:bidi="ar-EG"/>
        </w:rPr>
        <w:t>رادتهن الحرة في حالة التصويت.</w:t>
      </w:r>
    </w:p>
    <w:p w:rsidR="00846453" w:rsidRDefault="00846453" w:rsidP="00E50DE9">
      <w:pPr>
        <w:pStyle w:val="SingleTxt"/>
        <w:tabs>
          <w:tab w:val="clear" w:pos="1267"/>
          <w:tab w:val="left" w:pos="477"/>
        </w:tabs>
        <w:ind w:left="580"/>
        <w:jc w:val="left"/>
        <w:rPr>
          <w:rFonts w:hint="cs"/>
          <w:b/>
          <w:bCs/>
          <w:rtl/>
          <w:lang w:bidi="ar-EG"/>
        </w:rPr>
      </w:pPr>
      <w:r w:rsidRPr="00916B0A">
        <w:rPr>
          <w:rFonts w:hint="cs"/>
          <w:rtl/>
          <w:lang w:bidi="ar-EG"/>
        </w:rPr>
        <w:t xml:space="preserve">الجدول </w:t>
      </w:r>
      <w:r>
        <w:rPr>
          <w:rFonts w:hint="cs"/>
          <w:rtl/>
          <w:lang w:bidi="ar-EG"/>
        </w:rPr>
        <w:t>10</w:t>
      </w:r>
      <w:r>
        <w:rPr>
          <w:rtl/>
          <w:lang w:bidi="ar-EG"/>
        </w:rPr>
        <w:br/>
      </w:r>
      <w:r w:rsidRPr="009B6C5F">
        <w:rPr>
          <w:rFonts w:hint="cs"/>
          <w:b/>
          <w:bCs/>
          <w:rtl/>
          <w:lang w:bidi="ar-EG"/>
        </w:rPr>
        <w:t xml:space="preserve">النسبة </w:t>
      </w:r>
      <w:r w:rsidR="009B6C5F" w:rsidRPr="009B6C5F">
        <w:rPr>
          <w:rFonts w:hint="cs"/>
          <w:b/>
          <w:bCs/>
          <w:rtl/>
          <w:lang w:bidi="ar-EG"/>
        </w:rPr>
        <w:t>المئوية للمصو</w:t>
      </w:r>
      <w:r w:rsidR="009B6C5F">
        <w:rPr>
          <w:rFonts w:hint="cs"/>
          <w:b/>
          <w:bCs/>
          <w:rtl/>
          <w:lang w:bidi="ar-EG"/>
        </w:rPr>
        <w:t>ّ</w:t>
      </w:r>
      <w:r w:rsidR="009B6C5F" w:rsidRPr="009B6C5F">
        <w:rPr>
          <w:rFonts w:hint="cs"/>
          <w:b/>
          <w:bCs/>
          <w:rtl/>
          <w:lang w:bidi="ar-EG"/>
        </w:rPr>
        <w:t>تين والمرشحين في الانتخابات حسب نوع الجنس (المصدر: اللجنة الانتخابية المستقلة)</w:t>
      </w:r>
    </w:p>
    <w:tbl>
      <w:tblPr>
        <w:bidiVisual/>
        <w:tblW w:w="9846" w:type="dxa"/>
        <w:jc w:val="center"/>
        <w:tblLayout w:type="fixed"/>
        <w:tblCellMar>
          <w:left w:w="0" w:type="dxa"/>
          <w:right w:w="0" w:type="dxa"/>
        </w:tblCellMar>
        <w:tblLook w:val="0000" w:firstRow="0" w:lastRow="0" w:firstColumn="0" w:lastColumn="0" w:noHBand="0" w:noVBand="0"/>
      </w:tblPr>
      <w:tblGrid>
        <w:gridCol w:w="1094"/>
        <w:gridCol w:w="1094"/>
        <w:gridCol w:w="1094"/>
        <w:gridCol w:w="1094"/>
        <w:gridCol w:w="1352"/>
        <w:gridCol w:w="836"/>
        <w:gridCol w:w="1094"/>
        <w:gridCol w:w="1094"/>
        <w:gridCol w:w="1094"/>
      </w:tblGrid>
      <w:tr w:rsidR="00846453" w:rsidRPr="00546D33">
        <w:tblPrEx>
          <w:tblCellMar>
            <w:top w:w="0" w:type="dxa"/>
            <w:bottom w:w="0" w:type="dxa"/>
          </w:tblCellMar>
        </w:tblPrEx>
        <w:trPr>
          <w:cantSplit/>
          <w:tblHeader/>
          <w:jc w:val="center"/>
        </w:trPr>
        <w:tc>
          <w:tcPr>
            <w:tcW w:w="1094" w:type="dxa"/>
            <w:tcBorders>
              <w:top w:val="single" w:sz="4" w:space="0" w:color="auto"/>
              <w:bottom w:val="single" w:sz="12" w:space="0" w:color="auto"/>
            </w:tcBorders>
            <w:shd w:val="clear" w:color="auto" w:fill="auto"/>
            <w:tcMar>
              <w:left w:w="0" w:type="dxa"/>
              <w:right w:w="0" w:type="dxa"/>
            </w:tcMar>
            <w:vAlign w:val="bottom"/>
          </w:tcPr>
          <w:p w:rsidR="00846453" w:rsidRPr="00546D33" w:rsidRDefault="009B6C5F" w:rsidP="0084645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jc w:val="left"/>
              <w:rPr>
                <w:rFonts w:hint="cs"/>
                <w:i/>
                <w:iCs/>
                <w:sz w:val="16"/>
                <w:szCs w:val="24"/>
                <w:rtl/>
                <w:lang w:bidi="ar-EG"/>
              </w:rPr>
            </w:pPr>
            <w:r>
              <w:rPr>
                <w:rFonts w:hint="cs"/>
                <w:i/>
                <w:iCs/>
                <w:sz w:val="16"/>
                <w:szCs w:val="24"/>
                <w:rtl/>
                <w:lang w:bidi="ar-EG"/>
              </w:rPr>
              <w:t>نوع الانتخاب</w:t>
            </w:r>
          </w:p>
        </w:tc>
        <w:tc>
          <w:tcPr>
            <w:tcW w:w="1094" w:type="dxa"/>
            <w:tcBorders>
              <w:top w:val="single" w:sz="4" w:space="0" w:color="auto"/>
              <w:bottom w:val="single" w:sz="12" w:space="0" w:color="auto"/>
            </w:tcBorders>
            <w:shd w:val="clear" w:color="auto" w:fill="auto"/>
            <w:vAlign w:val="bottom"/>
          </w:tcPr>
          <w:p w:rsidR="00846453" w:rsidRPr="00546D33" w:rsidRDefault="009B6C5F" w:rsidP="0084645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Pr>
                <w:rFonts w:hint="cs"/>
                <w:i/>
                <w:iCs/>
                <w:sz w:val="16"/>
                <w:szCs w:val="24"/>
                <w:rtl/>
                <w:lang w:bidi="ar-EG"/>
              </w:rPr>
              <w:t>أفراد لديهم بطاقات تصويت</w:t>
            </w:r>
          </w:p>
        </w:tc>
        <w:tc>
          <w:tcPr>
            <w:tcW w:w="1094" w:type="dxa"/>
            <w:tcBorders>
              <w:top w:val="single" w:sz="4" w:space="0" w:color="auto"/>
              <w:bottom w:val="single" w:sz="12" w:space="0" w:color="auto"/>
            </w:tcBorders>
            <w:shd w:val="clear" w:color="auto" w:fill="auto"/>
            <w:vAlign w:val="bottom"/>
          </w:tcPr>
          <w:p w:rsidR="00846453" w:rsidRPr="00546D33" w:rsidRDefault="009B6C5F" w:rsidP="0084645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Pr>
                <w:rFonts w:hint="cs"/>
                <w:i/>
                <w:iCs/>
                <w:sz w:val="16"/>
                <w:szCs w:val="24"/>
                <w:rtl/>
                <w:lang w:bidi="ar-EG"/>
              </w:rPr>
              <w:t>مجموع/نسبة النساء الحاملات لبطاقات تصويت</w:t>
            </w:r>
          </w:p>
        </w:tc>
        <w:tc>
          <w:tcPr>
            <w:tcW w:w="1094" w:type="dxa"/>
            <w:tcBorders>
              <w:top w:val="single" w:sz="4" w:space="0" w:color="auto"/>
              <w:bottom w:val="single" w:sz="12" w:space="0" w:color="auto"/>
            </w:tcBorders>
            <w:shd w:val="clear" w:color="auto" w:fill="auto"/>
            <w:vAlign w:val="bottom"/>
          </w:tcPr>
          <w:p w:rsidR="00846453" w:rsidRPr="00546D33" w:rsidRDefault="009B6C5F" w:rsidP="0084645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Pr>
                <w:rFonts w:hint="cs"/>
                <w:i/>
                <w:iCs/>
                <w:sz w:val="16"/>
                <w:szCs w:val="24"/>
                <w:rtl/>
                <w:lang w:bidi="ar-EG"/>
              </w:rPr>
              <w:t>مجموع/نسبة الرجال المقترعين</w:t>
            </w:r>
          </w:p>
        </w:tc>
        <w:tc>
          <w:tcPr>
            <w:tcW w:w="1352" w:type="dxa"/>
            <w:tcBorders>
              <w:top w:val="single" w:sz="4" w:space="0" w:color="auto"/>
              <w:bottom w:val="single" w:sz="12" w:space="0" w:color="auto"/>
            </w:tcBorders>
            <w:shd w:val="clear" w:color="auto" w:fill="auto"/>
            <w:vAlign w:val="bottom"/>
          </w:tcPr>
          <w:p w:rsidR="00846453" w:rsidRPr="00546D33" w:rsidRDefault="009B6C5F" w:rsidP="0084645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Pr>
                <w:rFonts w:hint="cs"/>
                <w:i/>
                <w:iCs/>
                <w:sz w:val="16"/>
                <w:szCs w:val="24"/>
                <w:rtl/>
                <w:lang w:bidi="ar-EG"/>
              </w:rPr>
              <w:t>مجموع/نسبة النساء المقترعات</w:t>
            </w:r>
          </w:p>
        </w:tc>
        <w:tc>
          <w:tcPr>
            <w:tcW w:w="836" w:type="dxa"/>
            <w:tcBorders>
              <w:top w:val="single" w:sz="4" w:space="0" w:color="auto"/>
              <w:bottom w:val="single" w:sz="12" w:space="0" w:color="auto"/>
            </w:tcBorders>
            <w:shd w:val="clear" w:color="auto" w:fill="auto"/>
            <w:vAlign w:val="bottom"/>
          </w:tcPr>
          <w:p w:rsidR="00846453" w:rsidRPr="00546D33" w:rsidRDefault="009B6C5F" w:rsidP="0084645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Pr>
                <w:rFonts w:hint="cs"/>
                <w:i/>
                <w:iCs/>
                <w:sz w:val="16"/>
                <w:szCs w:val="24"/>
                <w:rtl/>
                <w:lang w:bidi="ar-EG"/>
              </w:rPr>
              <w:t>عدد المرشحات</w:t>
            </w:r>
          </w:p>
        </w:tc>
        <w:tc>
          <w:tcPr>
            <w:tcW w:w="1094" w:type="dxa"/>
            <w:tcBorders>
              <w:top w:val="single" w:sz="4" w:space="0" w:color="auto"/>
              <w:bottom w:val="single" w:sz="12" w:space="0" w:color="auto"/>
            </w:tcBorders>
            <w:shd w:val="clear" w:color="auto" w:fill="auto"/>
            <w:vAlign w:val="bottom"/>
          </w:tcPr>
          <w:p w:rsidR="00846453" w:rsidRPr="00546D33" w:rsidRDefault="009B6C5F" w:rsidP="0084645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Pr>
                <w:rFonts w:hint="cs"/>
                <w:i/>
                <w:iCs/>
                <w:sz w:val="16"/>
                <w:szCs w:val="24"/>
                <w:rtl/>
                <w:lang w:bidi="ar-EG"/>
              </w:rPr>
              <w:t>عدد المرشحين</w:t>
            </w:r>
          </w:p>
        </w:tc>
        <w:tc>
          <w:tcPr>
            <w:tcW w:w="1094" w:type="dxa"/>
            <w:tcBorders>
              <w:top w:val="single" w:sz="4" w:space="0" w:color="auto"/>
              <w:bottom w:val="single" w:sz="12" w:space="0" w:color="auto"/>
            </w:tcBorders>
            <w:shd w:val="clear" w:color="auto" w:fill="auto"/>
            <w:vAlign w:val="bottom"/>
          </w:tcPr>
          <w:p w:rsidR="00846453" w:rsidRPr="00546D33" w:rsidRDefault="009B6C5F" w:rsidP="0084645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Pr>
                <w:rFonts w:hint="cs"/>
                <w:i/>
                <w:iCs/>
                <w:sz w:val="16"/>
                <w:szCs w:val="24"/>
                <w:rtl/>
                <w:lang w:bidi="ar-EG"/>
              </w:rPr>
              <w:t>عدد المرشحات الفائزات</w:t>
            </w:r>
          </w:p>
        </w:tc>
        <w:tc>
          <w:tcPr>
            <w:tcW w:w="1094" w:type="dxa"/>
            <w:tcBorders>
              <w:top w:val="single" w:sz="4" w:space="0" w:color="auto"/>
              <w:bottom w:val="single" w:sz="12" w:space="0" w:color="auto"/>
            </w:tcBorders>
            <w:shd w:val="clear" w:color="auto" w:fill="auto"/>
            <w:vAlign w:val="bottom"/>
          </w:tcPr>
          <w:p w:rsidR="00846453" w:rsidRPr="00546D33" w:rsidRDefault="009B6C5F" w:rsidP="0084645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Pr>
                <w:rFonts w:hint="cs"/>
                <w:i/>
                <w:iCs/>
                <w:sz w:val="16"/>
                <w:szCs w:val="24"/>
                <w:rtl/>
                <w:lang w:bidi="ar-EG"/>
              </w:rPr>
              <w:t>عدد المرشحين الفائزين</w:t>
            </w:r>
          </w:p>
        </w:tc>
      </w:tr>
      <w:tr w:rsidR="00846453" w:rsidRPr="00546D33">
        <w:tblPrEx>
          <w:tblCellMar>
            <w:top w:w="0" w:type="dxa"/>
            <w:bottom w:w="0" w:type="dxa"/>
          </w:tblCellMar>
        </w:tblPrEx>
        <w:trPr>
          <w:cantSplit/>
          <w:trHeight w:hRule="exact" w:val="115"/>
          <w:tblHeader/>
          <w:jc w:val="center"/>
        </w:trPr>
        <w:tc>
          <w:tcPr>
            <w:tcW w:w="1094" w:type="dxa"/>
            <w:tcBorders>
              <w:top w:val="single" w:sz="12" w:space="0" w:color="auto"/>
            </w:tcBorders>
            <w:shd w:val="clear" w:color="auto" w:fill="auto"/>
            <w:vAlign w:val="bottom"/>
          </w:tcPr>
          <w:p w:rsidR="00846453" w:rsidRPr="00546D33" w:rsidRDefault="00846453" w:rsidP="0084645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p>
        </w:tc>
        <w:tc>
          <w:tcPr>
            <w:tcW w:w="1094" w:type="dxa"/>
            <w:tcBorders>
              <w:top w:val="single" w:sz="12" w:space="0" w:color="auto"/>
            </w:tcBorders>
            <w:shd w:val="clear" w:color="auto" w:fill="auto"/>
            <w:vAlign w:val="bottom"/>
          </w:tcPr>
          <w:p w:rsidR="00846453" w:rsidRPr="00546D33" w:rsidRDefault="00846453" w:rsidP="0084645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094" w:type="dxa"/>
            <w:tcBorders>
              <w:top w:val="single" w:sz="12" w:space="0" w:color="auto"/>
            </w:tcBorders>
            <w:shd w:val="clear" w:color="auto" w:fill="auto"/>
            <w:vAlign w:val="bottom"/>
          </w:tcPr>
          <w:p w:rsidR="00846453" w:rsidRPr="00546D33" w:rsidRDefault="00846453" w:rsidP="0084645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094" w:type="dxa"/>
            <w:tcBorders>
              <w:top w:val="single" w:sz="12" w:space="0" w:color="auto"/>
            </w:tcBorders>
            <w:shd w:val="clear" w:color="auto" w:fill="auto"/>
            <w:vAlign w:val="bottom"/>
          </w:tcPr>
          <w:p w:rsidR="00846453" w:rsidRPr="00546D33" w:rsidRDefault="00846453" w:rsidP="0084645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352" w:type="dxa"/>
            <w:tcBorders>
              <w:top w:val="single" w:sz="12" w:space="0" w:color="auto"/>
            </w:tcBorders>
            <w:shd w:val="clear" w:color="auto" w:fill="auto"/>
            <w:vAlign w:val="bottom"/>
          </w:tcPr>
          <w:p w:rsidR="00846453" w:rsidRPr="00546D33" w:rsidRDefault="00846453" w:rsidP="0084645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836" w:type="dxa"/>
            <w:tcBorders>
              <w:top w:val="single" w:sz="12" w:space="0" w:color="auto"/>
            </w:tcBorders>
            <w:shd w:val="clear" w:color="auto" w:fill="auto"/>
            <w:vAlign w:val="bottom"/>
          </w:tcPr>
          <w:p w:rsidR="00846453" w:rsidRPr="00546D33" w:rsidRDefault="00846453" w:rsidP="0084645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094" w:type="dxa"/>
            <w:tcBorders>
              <w:top w:val="single" w:sz="12" w:space="0" w:color="auto"/>
            </w:tcBorders>
            <w:shd w:val="clear" w:color="auto" w:fill="auto"/>
            <w:vAlign w:val="bottom"/>
          </w:tcPr>
          <w:p w:rsidR="00846453" w:rsidRPr="00546D33" w:rsidRDefault="00846453" w:rsidP="0084645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094" w:type="dxa"/>
            <w:tcBorders>
              <w:top w:val="single" w:sz="12" w:space="0" w:color="auto"/>
            </w:tcBorders>
            <w:shd w:val="clear" w:color="auto" w:fill="auto"/>
            <w:vAlign w:val="bottom"/>
          </w:tcPr>
          <w:p w:rsidR="00846453" w:rsidRPr="00546D33" w:rsidRDefault="00846453" w:rsidP="0084645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094" w:type="dxa"/>
            <w:tcBorders>
              <w:top w:val="single" w:sz="12" w:space="0" w:color="auto"/>
            </w:tcBorders>
            <w:shd w:val="clear" w:color="auto" w:fill="auto"/>
            <w:vAlign w:val="bottom"/>
          </w:tcPr>
          <w:p w:rsidR="00846453" w:rsidRPr="00546D33" w:rsidRDefault="00846453" w:rsidP="0084645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r>
      <w:tr w:rsidR="00846453" w:rsidRPr="00546D33">
        <w:tblPrEx>
          <w:tblCellMar>
            <w:top w:w="0" w:type="dxa"/>
            <w:bottom w:w="0" w:type="dxa"/>
          </w:tblCellMar>
        </w:tblPrEx>
        <w:trPr>
          <w:cantSplit/>
          <w:jc w:val="center"/>
        </w:trPr>
        <w:tc>
          <w:tcPr>
            <w:tcW w:w="1094" w:type="dxa"/>
            <w:shd w:val="clear" w:color="auto" w:fill="auto"/>
            <w:vAlign w:val="bottom"/>
          </w:tcPr>
          <w:p w:rsidR="00846453" w:rsidRPr="00546D33" w:rsidRDefault="009B6C5F" w:rsidP="006B41A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الانتخابات الرئاسية عام 1383</w:t>
            </w:r>
          </w:p>
        </w:tc>
        <w:tc>
          <w:tcPr>
            <w:tcW w:w="1094" w:type="dxa"/>
            <w:shd w:val="clear" w:color="auto" w:fill="auto"/>
            <w:vAlign w:val="bottom"/>
          </w:tcPr>
          <w:p w:rsidR="00846453" w:rsidRPr="00546D33" w:rsidRDefault="00846453" w:rsidP="0084645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11</w:t>
            </w:r>
          </w:p>
        </w:tc>
        <w:tc>
          <w:tcPr>
            <w:tcW w:w="1094" w:type="dxa"/>
            <w:shd w:val="clear" w:color="auto" w:fill="auto"/>
            <w:vAlign w:val="bottom"/>
          </w:tcPr>
          <w:p w:rsidR="00846453" w:rsidRPr="00546D33" w:rsidRDefault="00846453" w:rsidP="0084645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44٪</w:t>
            </w:r>
          </w:p>
        </w:tc>
        <w:tc>
          <w:tcPr>
            <w:tcW w:w="1094" w:type="dxa"/>
            <w:shd w:val="clear" w:color="auto" w:fill="auto"/>
            <w:vAlign w:val="bottom"/>
          </w:tcPr>
          <w:p w:rsidR="00846453" w:rsidRPr="00546D33" w:rsidRDefault="00846453" w:rsidP="0084645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59٪</w:t>
            </w:r>
          </w:p>
        </w:tc>
        <w:tc>
          <w:tcPr>
            <w:tcW w:w="1352" w:type="dxa"/>
            <w:shd w:val="clear" w:color="auto" w:fill="auto"/>
            <w:vAlign w:val="bottom"/>
          </w:tcPr>
          <w:p w:rsidR="00846453" w:rsidRPr="00546D33" w:rsidRDefault="00846453" w:rsidP="0084645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41٪</w:t>
            </w:r>
          </w:p>
        </w:tc>
        <w:tc>
          <w:tcPr>
            <w:tcW w:w="836" w:type="dxa"/>
            <w:shd w:val="clear" w:color="auto" w:fill="auto"/>
            <w:vAlign w:val="bottom"/>
          </w:tcPr>
          <w:p w:rsidR="00846453" w:rsidRPr="00546D33" w:rsidRDefault="00846453" w:rsidP="0084645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w:t>
            </w:r>
          </w:p>
        </w:tc>
        <w:tc>
          <w:tcPr>
            <w:tcW w:w="1094" w:type="dxa"/>
            <w:shd w:val="clear" w:color="auto" w:fill="auto"/>
            <w:vAlign w:val="bottom"/>
          </w:tcPr>
          <w:p w:rsidR="00846453" w:rsidRPr="00546D33" w:rsidRDefault="00846453" w:rsidP="0084645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16</w:t>
            </w:r>
          </w:p>
        </w:tc>
        <w:tc>
          <w:tcPr>
            <w:tcW w:w="1094" w:type="dxa"/>
            <w:shd w:val="clear" w:color="auto" w:fill="auto"/>
            <w:vAlign w:val="bottom"/>
          </w:tcPr>
          <w:p w:rsidR="00846453" w:rsidRPr="00546D33" w:rsidRDefault="00846453" w:rsidP="0084645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صفر</w:t>
            </w:r>
          </w:p>
        </w:tc>
        <w:tc>
          <w:tcPr>
            <w:tcW w:w="1094" w:type="dxa"/>
            <w:shd w:val="clear" w:color="auto" w:fill="auto"/>
            <w:vAlign w:val="bottom"/>
          </w:tcPr>
          <w:p w:rsidR="00846453" w:rsidRPr="00546D33" w:rsidRDefault="00846453" w:rsidP="0084645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w:t>
            </w:r>
          </w:p>
        </w:tc>
      </w:tr>
      <w:tr w:rsidR="00846453" w:rsidRPr="00546D33">
        <w:tblPrEx>
          <w:tblCellMar>
            <w:top w:w="0" w:type="dxa"/>
            <w:bottom w:w="0" w:type="dxa"/>
          </w:tblCellMar>
        </w:tblPrEx>
        <w:trPr>
          <w:cantSplit/>
          <w:jc w:val="center"/>
        </w:trPr>
        <w:tc>
          <w:tcPr>
            <w:tcW w:w="1094" w:type="dxa"/>
            <w:shd w:val="clear" w:color="auto" w:fill="auto"/>
            <w:vAlign w:val="bottom"/>
          </w:tcPr>
          <w:p w:rsidR="00846453" w:rsidRPr="00546D33" w:rsidRDefault="009B6C5F" w:rsidP="006B41A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الانتخابات البرلمانية عام 1384</w:t>
            </w:r>
          </w:p>
        </w:tc>
        <w:tc>
          <w:tcPr>
            <w:tcW w:w="1094" w:type="dxa"/>
            <w:shd w:val="clear" w:color="auto" w:fill="auto"/>
            <w:vAlign w:val="bottom"/>
          </w:tcPr>
          <w:p w:rsidR="00846453" w:rsidRPr="00546D33" w:rsidRDefault="00846453" w:rsidP="0084645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16.7</w:t>
            </w:r>
          </w:p>
        </w:tc>
        <w:tc>
          <w:tcPr>
            <w:tcW w:w="1094" w:type="dxa"/>
            <w:shd w:val="clear" w:color="auto" w:fill="auto"/>
            <w:vAlign w:val="bottom"/>
          </w:tcPr>
          <w:p w:rsidR="00846453" w:rsidRPr="00546D33" w:rsidRDefault="00846453" w:rsidP="0084645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41.7٪</w:t>
            </w:r>
          </w:p>
        </w:tc>
        <w:tc>
          <w:tcPr>
            <w:tcW w:w="1094" w:type="dxa"/>
            <w:shd w:val="clear" w:color="auto" w:fill="auto"/>
            <w:vAlign w:val="bottom"/>
          </w:tcPr>
          <w:p w:rsidR="00846453" w:rsidRPr="00546D33" w:rsidRDefault="00846453" w:rsidP="0084645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633 565 3</w:t>
            </w:r>
          </w:p>
        </w:tc>
        <w:tc>
          <w:tcPr>
            <w:tcW w:w="1352" w:type="dxa"/>
            <w:shd w:val="clear" w:color="auto" w:fill="auto"/>
            <w:vAlign w:val="bottom"/>
          </w:tcPr>
          <w:p w:rsidR="00846453" w:rsidRPr="00546D33" w:rsidRDefault="00846453" w:rsidP="0084645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869 637 2</w:t>
            </w:r>
          </w:p>
        </w:tc>
        <w:tc>
          <w:tcPr>
            <w:tcW w:w="836" w:type="dxa"/>
            <w:shd w:val="clear" w:color="auto" w:fill="auto"/>
            <w:vAlign w:val="bottom"/>
          </w:tcPr>
          <w:p w:rsidR="00846453" w:rsidRPr="00546D33" w:rsidRDefault="00846453" w:rsidP="0084645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258</w:t>
            </w:r>
          </w:p>
        </w:tc>
        <w:tc>
          <w:tcPr>
            <w:tcW w:w="1094" w:type="dxa"/>
            <w:shd w:val="clear" w:color="auto" w:fill="auto"/>
            <w:vAlign w:val="bottom"/>
          </w:tcPr>
          <w:p w:rsidR="00846453" w:rsidRPr="00546D33" w:rsidRDefault="00846453" w:rsidP="0084645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491 2</w:t>
            </w:r>
          </w:p>
        </w:tc>
        <w:tc>
          <w:tcPr>
            <w:tcW w:w="1094" w:type="dxa"/>
            <w:shd w:val="clear" w:color="auto" w:fill="auto"/>
            <w:vAlign w:val="bottom"/>
          </w:tcPr>
          <w:p w:rsidR="00846453" w:rsidRPr="00546D33" w:rsidRDefault="00846453" w:rsidP="0084645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68</w:t>
            </w:r>
          </w:p>
        </w:tc>
        <w:tc>
          <w:tcPr>
            <w:tcW w:w="1094" w:type="dxa"/>
            <w:shd w:val="clear" w:color="auto" w:fill="auto"/>
            <w:vAlign w:val="bottom"/>
          </w:tcPr>
          <w:p w:rsidR="00846453" w:rsidRPr="00546D33" w:rsidRDefault="00846453" w:rsidP="0084645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181</w:t>
            </w:r>
          </w:p>
        </w:tc>
      </w:tr>
      <w:tr w:rsidR="00846453" w:rsidRPr="00546D33">
        <w:tblPrEx>
          <w:tblCellMar>
            <w:top w:w="0" w:type="dxa"/>
            <w:bottom w:w="0" w:type="dxa"/>
          </w:tblCellMar>
        </w:tblPrEx>
        <w:trPr>
          <w:cantSplit/>
          <w:jc w:val="center"/>
        </w:trPr>
        <w:tc>
          <w:tcPr>
            <w:tcW w:w="1094" w:type="dxa"/>
            <w:shd w:val="clear" w:color="auto" w:fill="auto"/>
            <w:vAlign w:val="bottom"/>
          </w:tcPr>
          <w:p w:rsidR="00846453" w:rsidRPr="00546D33" w:rsidRDefault="009B6C5F" w:rsidP="006B41A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انتخابات مجالس الولايات عام 1384</w:t>
            </w:r>
          </w:p>
        </w:tc>
        <w:tc>
          <w:tcPr>
            <w:tcW w:w="1094" w:type="dxa"/>
            <w:shd w:val="clear" w:color="auto" w:fill="auto"/>
            <w:vAlign w:val="bottom"/>
          </w:tcPr>
          <w:p w:rsidR="00846453" w:rsidRPr="00546D33" w:rsidRDefault="00846453" w:rsidP="0084645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12.7</w:t>
            </w:r>
          </w:p>
        </w:tc>
        <w:tc>
          <w:tcPr>
            <w:tcW w:w="1094" w:type="dxa"/>
            <w:shd w:val="clear" w:color="auto" w:fill="auto"/>
            <w:vAlign w:val="bottom"/>
          </w:tcPr>
          <w:p w:rsidR="00846453" w:rsidRPr="00546D33" w:rsidRDefault="00846453" w:rsidP="0084645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41.7٪</w:t>
            </w:r>
          </w:p>
        </w:tc>
        <w:tc>
          <w:tcPr>
            <w:tcW w:w="1094" w:type="dxa"/>
            <w:shd w:val="clear" w:color="auto" w:fill="auto"/>
            <w:vAlign w:val="bottom"/>
          </w:tcPr>
          <w:p w:rsidR="00846453" w:rsidRPr="00546D33" w:rsidRDefault="00846453" w:rsidP="0084645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633 565 3</w:t>
            </w:r>
          </w:p>
        </w:tc>
        <w:tc>
          <w:tcPr>
            <w:tcW w:w="1352" w:type="dxa"/>
            <w:shd w:val="clear" w:color="auto" w:fill="auto"/>
            <w:vAlign w:val="bottom"/>
          </w:tcPr>
          <w:p w:rsidR="00846453" w:rsidRPr="00546D33" w:rsidRDefault="00846453" w:rsidP="0084645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869 637 2</w:t>
            </w:r>
          </w:p>
        </w:tc>
        <w:tc>
          <w:tcPr>
            <w:tcW w:w="836" w:type="dxa"/>
            <w:shd w:val="clear" w:color="auto" w:fill="auto"/>
            <w:vAlign w:val="bottom"/>
          </w:tcPr>
          <w:p w:rsidR="00846453" w:rsidRPr="00546D33" w:rsidRDefault="00846453" w:rsidP="0084645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285</w:t>
            </w:r>
          </w:p>
        </w:tc>
        <w:tc>
          <w:tcPr>
            <w:tcW w:w="1094" w:type="dxa"/>
            <w:shd w:val="clear" w:color="auto" w:fill="auto"/>
            <w:vAlign w:val="bottom"/>
          </w:tcPr>
          <w:p w:rsidR="00846453" w:rsidRPr="00546D33" w:rsidRDefault="00846453" w:rsidP="0084645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916 2</w:t>
            </w:r>
          </w:p>
        </w:tc>
        <w:tc>
          <w:tcPr>
            <w:tcW w:w="1094" w:type="dxa"/>
            <w:shd w:val="clear" w:color="auto" w:fill="auto"/>
            <w:vAlign w:val="bottom"/>
          </w:tcPr>
          <w:p w:rsidR="00846453" w:rsidRPr="00546D33" w:rsidRDefault="00846453" w:rsidP="0084645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119</w:t>
            </w:r>
          </w:p>
        </w:tc>
        <w:tc>
          <w:tcPr>
            <w:tcW w:w="1094" w:type="dxa"/>
            <w:shd w:val="clear" w:color="auto" w:fill="auto"/>
            <w:vAlign w:val="bottom"/>
          </w:tcPr>
          <w:p w:rsidR="00846453" w:rsidRPr="00546D33" w:rsidRDefault="00846453" w:rsidP="0084645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294</w:t>
            </w:r>
          </w:p>
        </w:tc>
      </w:tr>
      <w:tr w:rsidR="00846453" w:rsidRPr="00546D33">
        <w:tblPrEx>
          <w:tblCellMar>
            <w:top w:w="0" w:type="dxa"/>
            <w:bottom w:w="0" w:type="dxa"/>
          </w:tblCellMar>
        </w:tblPrEx>
        <w:trPr>
          <w:cantSplit/>
          <w:jc w:val="center"/>
        </w:trPr>
        <w:tc>
          <w:tcPr>
            <w:tcW w:w="1094" w:type="dxa"/>
            <w:shd w:val="clear" w:color="auto" w:fill="auto"/>
            <w:vAlign w:val="bottom"/>
          </w:tcPr>
          <w:p w:rsidR="00846453" w:rsidRPr="00546D33" w:rsidRDefault="009B6C5F" w:rsidP="006B41A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الانتخابات الرئاسية عام 1388</w:t>
            </w:r>
          </w:p>
        </w:tc>
        <w:tc>
          <w:tcPr>
            <w:tcW w:w="1094" w:type="dxa"/>
            <w:shd w:val="clear" w:color="auto" w:fill="auto"/>
            <w:vAlign w:val="bottom"/>
          </w:tcPr>
          <w:p w:rsidR="00846453" w:rsidRPr="00546D33" w:rsidRDefault="00846453" w:rsidP="0084645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918 527 4</w:t>
            </w:r>
          </w:p>
        </w:tc>
        <w:tc>
          <w:tcPr>
            <w:tcW w:w="1094" w:type="dxa"/>
            <w:shd w:val="clear" w:color="auto" w:fill="auto"/>
            <w:vAlign w:val="bottom"/>
          </w:tcPr>
          <w:p w:rsidR="00846453" w:rsidRPr="00546D33" w:rsidRDefault="00846453" w:rsidP="0084645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810 780 1</w:t>
            </w:r>
          </w:p>
        </w:tc>
        <w:tc>
          <w:tcPr>
            <w:tcW w:w="1094" w:type="dxa"/>
            <w:shd w:val="clear" w:color="auto" w:fill="auto"/>
            <w:vAlign w:val="bottom"/>
          </w:tcPr>
          <w:p w:rsidR="00846453" w:rsidRPr="00546D33" w:rsidRDefault="00846453" w:rsidP="0084645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58.4٪</w:t>
            </w:r>
          </w:p>
        </w:tc>
        <w:tc>
          <w:tcPr>
            <w:tcW w:w="1352" w:type="dxa"/>
            <w:shd w:val="clear" w:color="auto" w:fill="auto"/>
            <w:vAlign w:val="bottom"/>
          </w:tcPr>
          <w:p w:rsidR="00846453" w:rsidRPr="00546D33" w:rsidRDefault="00846453" w:rsidP="0084645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38.8٪</w:t>
            </w:r>
          </w:p>
        </w:tc>
        <w:tc>
          <w:tcPr>
            <w:tcW w:w="836" w:type="dxa"/>
            <w:shd w:val="clear" w:color="auto" w:fill="auto"/>
            <w:vAlign w:val="bottom"/>
          </w:tcPr>
          <w:p w:rsidR="00846453" w:rsidRPr="00546D33" w:rsidRDefault="00846453" w:rsidP="0084645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w:t>
            </w:r>
          </w:p>
        </w:tc>
        <w:tc>
          <w:tcPr>
            <w:tcW w:w="1094" w:type="dxa"/>
            <w:shd w:val="clear" w:color="auto" w:fill="auto"/>
            <w:vAlign w:val="bottom"/>
          </w:tcPr>
          <w:p w:rsidR="00846453" w:rsidRPr="00546D33" w:rsidRDefault="00846453" w:rsidP="0084645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39</w:t>
            </w:r>
          </w:p>
        </w:tc>
        <w:tc>
          <w:tcPr>
            <w:tcW w:w="1094" w:type="dxa"/>
            <w:shd w:val="clear" w:color="auto" w:fill="auto"/>
            <w:vAlign w:val="bottom"/>
          </w:tcPr>
          <w:p w:rsidR="00846453" w:rsidRPr="00546D33" w:rsidRDefault="00846453" w:rsidP="0084645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صفر</w:t>
            </w:r>
          </w:p>
        </w:tc>
        <w:tc>
          <w:tcPr>
            <w:tcW w:w="1094" w:type="dxa"/>
            <w:shd w:val="clear" w:color="auto" w:fill="auto"/>
            <w:vAlign w:val="bottom"/>
          </w:tcPr>
          <w:p w:rsidR="00846453" w:rsidRPr="00546D33" w:rsidRDefault="00846453" w:rsidP="0084645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w:t>
            </w:r>
          </w:p>
        </w:tc>
      </w:tr>
      <w:tr w:rsidR="00846453" w:rsidRPr="00546D33">
        <w:tblPrEx>
          <w:tblCellMar>
            <w:top w:w="0" w:type="dxa"/>
            <w:bottom w:w="0" w:type="dxa"/>
          </w:tblCellMar>
        </w:tblPrEx>
        <w:trPr>
          <w:cantSplit/>
          <w:jc w:val="center"/>
        </w:trPr>
        <w:tc>
          <w:tcPr>
            <w:tcW w:w="1094" w:type="dxa"/>
            <w:shd w:val="clear" w:color="auto" w:fill="auto"/>
            <w:vAlign w:val="bottom"/>
          </w:tcPr>
          <w:p w:rsidR="00846453" w:rsidRPr="00546D33" w:rsidRDefault="009B6C5F" w:rsidP="006B41A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انتخابات مجالس الولايات عام 1388</w:t>
            </w:r>
          </w:p>
        </w:tc>
        <w:tc>
          <w:tcPr>
            <w:tcW w:w="1094" w:type="dxa"/>
            <w:shd w:val="clear" w:color="auto" w:fill="auto"/>
            <w:vAlign w:val="bottom"/>
          </w:tcPr>
          <w:p w:rsidR="00846453" w:rsidRPr="00546D33" w:rsidRDefault="00846453" w:rsidP="0084645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918 527 4</w:t>
            </w:r>
          </w:p>
        </w:tc>
        <w:tc>
          <w:tcPr>
            <w:tcW w:w="1094" w:type="dxa"/>
            <w:shd w:val="clear" w:color="auto" w:fill="auto"/>
            <w:vAlign w:val="bottom"/>
          </w:tcPr>
          <w:p w:rsidR="00846453" w:rsidRPr="00546D33" w:rsidRDefault="00846453" w:rsidP="0084645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810 780 1</w:t>
            </w:r>
          </w:p>
        </w:tc>
        <w:tc>
          <w:tcPr>
            <w:tcW w:w="1094" w:type="dxa"/>
            <w:shd w:val="clear" w:color="auto" w:fill="auto"/>
            <w:vAlign w:val="bottom"/>
          </w:tcPr>
          <w:p w:rsidR="00846453" w:rsidRPr="00546D33" w:rsidRDefault="00846453" w:rsidP="0084645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59.3٪</w:t>
            </w:r>
          </w:p>
        </w:tc>
        <w:tc>
          <w:tcPr>
            <w:tcW w:w="1352" w:type="dxa"/>
            <w:shd w:val="clear" w:color="auto" w:fill="auto"/>
            <w:vAlign w:val="bottom"/>
          </w:tcPr>
          <w:p w:rsidR="00846453" w:rsidRPr="00546D33" w:rsidRDefault="00846453" w:rsidP="0084645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38.2٪</w:t>
            </w:r>
          </w:p>
        </w:tc>
        <w:tc>
          <w:tcPr>
            <w:tcW w:w="836" w:type="dxa"/>
            <w:shd w:val="clear" w:color="auto" w:fill="auto"/>
            <w:vAlign w:val="bottom"/>
          </w:tcPr>
          <w:p w:rsidR="00846453" w:rsidRPr="00546D33" w:rsidRDefault="00846453" w:rsidP="0084645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333</w:t>
            </w:r>
          </w:p>
        </w:tc>
        <w:tc>
          <w:tcPr>
            <w:tcW w:w="1094" w:type="dxa"/>
            <w:shd w:val="clear" w:color="auto" w:fill="auto"/>
            <w:vAlign w:val="bottom"/>
          </w:tcPr>
          <w:p w:rsidR="00846453" w:rsidRPr="00546D33" w:rsidRDefault="00846453" w:rsidP="0084645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847 2</w:t>
            </w:r>
          </w:p>
        </w:tc>
        <w:tc>
          <w:tcPr>
            <w:tcW w:w="1094" w:type="dxa"/>
            <w:shd w:val="clear" w:color="auto" w:fill="auto"/>
            <w:vAlign w:val="bottom"/>
          </w:tcPr>
          <w:p w:rsidR="00846453" w:rsidRPr="00546D33" w:rsidRDefault="00846453" w:rsidP="0084645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105</w:t>
            </w:r>
          </w:p>
        </w:tc>
        <w:tc>
          <w:tcPr>
            <w:tcW w:w="1094" w:type="dxa"/>
            <w:shd w:val="clear" w:color="auto" w:fill="auto"/>
            <w:vAlign w:val="bottom"/>
          </w:tcPr>
          <w:p w:rsidR="00846453" w:rsidRPr="00546D33" w:rsidRDefault="00846453" w:rsidP="0084645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315</w:t>
            </w:r>
          </w:p>
        </w:tc>
      </w:tr>
      <w:tr w:rsidR="00846453" w:rsidRPr="00546D33">
        <w:tblPrEx>
          <w:tblCellMar>
            <w:top w:w="0" w:type="dxa"/>
            <w:bottom w:w="0" w:type="dxa"/>
          </w:tblCellMar>
        </w:tblPrEx>
        <w:trPr>
          <w:cantSplit/>
          <w:jc w:val="center"/>
        </w:trPr>
        <w:tc>
          <w:tcPr>
            <w:tcW w:w="1094" w:type="dxa"/>
            <w:tcBorders>
              <w:bottom w:val="single" w:sz="12" w:space="0" w:color="auto"/>
            </w:tcBorders>
            <w:shd w:val="clear" w:color="auto" w:fill="auto"/>
            <w:vAlign w:val="bottom"/>
          </w:tcPr>
          <w:p w:rsidR="00846453" w:rsidRPr="00546D33" w:rsidRDefault="009B6C5F" w:rsidP="006B41A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الانتخابات البرلمانية عام 1389</w:t>
            </w:r>
          </w:p>
        </w:tc>
        <w:tc>
          <w:tcPr>
            <w:tcW w:w="1094" w:type="dxa"/>
            <w:tcBorders>
              <w:bottom w:val="single" w:sz="12" w:space="0" w:color="auto"/>
            </w:tcBorders>
            <w:shd w:val="clear" w:color="auto" w:fill="auto"/>
            <w:vAlign w:val="bottom"/>
          </w:tcPr>
          <w:p w:rsidR="00846453" w:rsidRPr="00546D33" w:rsidRDefault="00846453" w:rsidP="0084645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594 216 4</w:t>
            </w:r>
          </w:p>
        </w:tc>
        <w:tc>
          <w:tcPr>
            <w:tcW w:w="1094" w:type="dxa"/>
            <w:tcBorders>
              <w:bottom w:val="single" w:sz="12" w:space="0" w:color="auto"/>
            </w:tcBorders>
            <w:shd w:val="clear" w:color="auto" w:fill="auto"/>
            <w:vAlign w:val="bottom"/>
          </w:tcPr>
          <w:p w:rsidR="00846453" w:rsidRPr="00546D33" w:rsidRDefault="00846453" w:rsidP="0084645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158 709 1</w:t>
            </w:r>
          </w:p>
        </w:tc>
        <w:tc>
          <w:tcPr>
            <w:tcW w:w="1094" w:type="dxa"/>
            <w:tcBorders>
              <w:bottom w:val="single" w:sz="12" w:space="0" w:color="auto"/>
            </w:tcBorders>
            <w:shd w:val="clear" w:color="auto" w:fill="auto"/>
            <w:vAlign w:val="bottom"/>
          </w:tcPr>
          <w:p w:rsidR="00846453" w:rsidRPr="00546D33" w:rsidRDefault="00846453" w:rsidP="0084645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539 335 2</w:t>
            </w:r>
          </w:p>
        </w:tc>
        <w:tc>
          <w:tcPr>
            <w:tcW w:w="1352" w:type="dxa"/>
            <w:tcBorders>
              <w:bottom w:val="single" w:sz="12" w:space="0" w:color="auto"/>
            </w:tcBorders>
            <w:shd w:val="clear" w:color="auto" w:fill="auto"/>
            <w:vAlign w:val="bottom"/>
          </w:tcPr>
          <w:p w:rsidR="00846453" w:rsidRPr="00546D33" w:rsidRDefault="00846453" w:rsidP="0084645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468 579 1</w:t>
            </w:r>
          </w:p>
        </w:tc>
        <w:tc>
          <w:tcPr>
            <w:tcW w:w="836" w:type="dxa"/>
            <w:tcBorders>
              <w:bottom w:val="single" w:sz="12" w:space="0" w:color="auto"/>
            </w:tcBorders>
            <w:shd w:val="clear" w:color="auto" w:fill="auto"/>
            <w:vAlign w:val="bottom"/>
          </w:tcPr>
          <w:p w:rsidR="00846453" w:rsidRPr="00546D33" w:rsidRDefault="00846453" w:rsidP="0084645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406</w:t>
            </w:r>
          </w:p>
        </w:tc>
        <w:tc>
          <w:tcPr>
            <w:tcW w:w="1094" w:type="dxa"/>
            <w:tcBorders>
              <w:bottom w:val="single" w:sz="12" w:space="0" w:color="auto"/>
            </w:tcBorders>
            <w:shd w:val="clear" w:color="auto" w:fill="auto"/>
            <w:vAlign w:val="bottom"/>
          </w:tcPr>
          <w:p w:rsidR="00846453" w:rsidRPr="00546D33" w:rsidRDefault="00846453" w:rsidP="0084645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150 2</w:t>
            </w:r>
          </w:p>
        </w:tc>
        <w:tc>
          <w:tcPr>
            <w:tcW w:w="1094" w:type="dxa"/>
            <w:tcBorders>
              <w:bottom w:val="single" w:sz="12" w:space="0" w:color="auto"/>
            </w:tcBorders>
            <w:shd w:val="clear" w:color="auto" w:fill="auto"/>
            <w:vAlign w:val="bottom"/>
          </w:tcPr>
          <w:p w:rsidR="00846453" w:rsidRPr="00546D33" w:rsidRDefault="00846453" w:rsidP="0084645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69</w:t>
            </w:r>
          </w:p>
        </w:tc>
        <w:tc>
          <w:tcPr>
            <w:tcW w:w="1094" w:type="dxa"/>
            <w:tcBorders>
              <w:bottom w:val="single" w:sz="12" w:space="0" w:color="auto"/>
            </w:tcBorders>
            <w:shd w:val="clear" w:color="auto" w:fill="auto"/>
            <w:vAlign w:val="bottom"/>
          </w:tcPr>
          <w:p w:rsidR="00846453" w:rsidRPr="00546D33" w:rsidRDefault="00846453" w:rsidP="0084645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r>
    </w:tbl>
    <w:p w:rsidR="00A03541" w:rsidRPr="00A03541" w:rsidRDefault="00A03541" w:rsidP="00A03541">
      <w:pPr>
        <w:pStyle w:val="SingleTxt"/>
        <w:spacing w:after="0" w:line="120" w:lineRule="exact"/>
        <w:rPr>
          <w:rFonts w:hint="cs"/>
          <w:sz w:val="10"/>
          <w:rtl/>
          <w:lang w:bidi="ar-EG"/>
        </w:rPr>
      </w:pPr>
    </w:p>
    <w:p w:rsidR="000F211B" w:rsidRDefault="000F211B" w:rsidP="008933A4">
      <w:pPr>
        <w:pStyle w:val="SingleTxt"/>
        <w:rPr>
          <w:rFonts w:hint="cs"/>
          <w:rtl/>
          <w:lang w:bidi="ar-EG"/>
        </w:rPr>
      </w:pPr>
      <w:r>
        <w:rPr>
          <w:rFonts w:hint="cs"/>
          <w:rtl/>
          <w:lang w:bidi="ar-EG"/>
        </w:rPr>
        <w:t>129-</w:t>
      </w:r>
      <w:r>
        <w:rPr>
          <w:rFonts w:hint="cs"/>
          <w:rtl/>
          <w:lang w:bidi="ar-EG"/>
        </w:rPr>
        <w:tab/>
        <w:t xml:space="preserve">وتوجد </w:t>
      </w:r>
      <w:r w:rsidR="00074995">
        <w:rPr>
          <w:rFonts w:hint="cs"/>
          <w:rtl/>
          <w:lang w:bidi="ar-EG"/>
        </w:rPr>
        <w:t>امرأتان</w:t>
      </w:r>
      <w:r>
        <w:rPr>
          <w:rFonts w:hint="cs"/>
          <w:rtl/>
          <w:lang w:bidi="ar-EG"/>
        </w:rPr>
        <w:t xml:space="preserve"> من بين أعضاء اللجنة القيادية للجنة </w:t>
      </w:r>
      <w:r w:rsidR="00074995">
        <w:rPr>
          <w:rFonts w:hint="cs"/>
          <w:rtl/>
          <w:lang w:bidi="ar-EG"/>
        </w:rPr>
        <w:t>الانتخابية</w:t>
      </w:r>
      <w:r>
        <w:rPr>
          <w:rFonts w:hint="cs"/>
          <w:rtl/>
          <w:lang w:bidi="ar-EG"/>
        </w:rPr>
        <w:t xml:space="preserve"> المستقلة. وعلاوة على ذلك، هناك </w:t>
      </w:r>
      <w:r w:rsidR="00074995">
        <w:rPr>
          <w:rFonts w:hint="cs"/>
          <w:rtl/>
          <w:lang w:bidi="ar-EG"/>
        </w:rPr>
        <w:t>امرأتان</w:t>
      </w:r>
      <w:r>
        <w:rPr>
          <w:rFonts w:hint="cs"/>
          <w:rtl/>
          <w:lang w:bidi="ar-EG"/>
        </w:rPr>
        <w:t xml:space="preserve"> من بين الأمناء التسع</w:t>
      </w:r>
      <w:r w:rsidR="006B41AD">
        <w:rPr>
          <w:rFonts w:hint="cs"/>
          <w:rtl/>
          <w:lang w:bidi="ar-EG"/>
        </w:rPr>
        <w:t>ة</w:t>
      </w:r>
      <w:r>
        <w:rPr>
          <w:rFonts w:hint="cs"/>
          <w:rtl/>
          <w:lang w:bidi="ar-EG"/>
        </w:rPr>
        <w:t xml:space="preserve"> للجنة </w:t>
      </w:r>
      <w:r w:rsidR="00074995">
        <w:rPr>
          <w:rFonts w:hint="cs"/>
          <w:rtl/>
          <w:lang w:bidi="ar-EG"/>
        </w:rPr>
        <w:t>الانتخابية</w:t>
      </w:r>
      <w:r>
        <w:rPr>
          <w:rFonts w:hint="cs"/>
          <w:rtl/>
          <w:lang w:bidi="ar-EG"/>
        </w:rPr>
        <w:t xml:space="preserve"> المستقلة</w:t>
      </w:r>
      <w:r w:rsidR="008933A4">
        <w:rPr>
          <w:rFonts w:hint="cs"/>
          <w:rtl/>
          <w:lang w:bidi="ar-EG"/>
        </w:rPr>
        <w:t>.</w:t>
      </w:r>
      <w:r>
        <w:rPr>
          <w:rFonts w:hint="cs"/>
          <w:rtl/>
          <w:lang w:bidi="ar-EG"/>
        </w:rPr>
        <w:t xml:space="preserve"> وعموماً، هناك 240</w:t>
      </w:r>
      <w:r w:rsidR="006B41AD">
        <w:rPr>
          <w:rFonts w:hint="eastAsia"/>
          <w:rtl/>
          <w:lang w:bidi="ar-EG"/>
        </w:rPr>
        <w:t> </w:t>
      </w:r>
      <w:r>
        <w:rPr>
          <w:rFonts w:hint="cs"/>
          <w:rtl/>
          <w:lang w:bidi="ar-EG"/>
        </w:rPr>
        <w:t>موظفة مؤقتة و</w:t>
      </w:r>
      <w:r w:rsidR="006B41AD">
        <w:rPr>
          <w:rFonts w:hint="cs"/>
          <w:rtl/>
          <w:lang w:bidi="ar-EG"/>
        </w:rPr>
        <w:t xml:space="preserve"> </w:t>
      </w:r>
      <w:r>
        <w:rPr>
          <w:rFonts w:hint="cs"/>
          <w:rtl/>
          <w:lang w:bidi="ar-EG"/>
        </w:rPr>
        <w:t>15 موظفة دائمة يعملن في هذه اللجنة وهو ما يمثل 7</w:t>
      </w:r>
      <w:r w:rsidR="006B41AD">
        <w:rPr>
          <w:rFonts w:hint="cs"/>
          <w:rtl/>
          <w:lang w:bidi="ar-EG"/>
        </w:rPr>
        <w:t xml:space="preserve"> في المائة</w:t>
      </w:r>
      <w:r>
        <w:rPr>
          <w:rFonts w:hint="cs"/>
          <w:rtl/>
          <w:lang w:bidi="ar-EG"/>
        </w:rPr>
        <w:t xml:space="preserve"> من جميع موظفيها. وتؤكد هذه اللجنة على مشاركة المرأة في </w:t>
      </w:r>
      <w:r w:rsidR="00074995">
        <w:rPr>
          <w:rFonts w:hint="cs"/>
          <w:rtl/>
          <w:lang w:bidi="ar-EG"/>
        </w:rPr>
        <w:t>الانتخابات</w:t>
      </w:r>
      <w:r>
        <w:rPr>
          <w:rFonts w:hint="cs"/>
          <w:rtl/>
          <w:lang w:bidi="ar-EG"/>
        </w:rPr>
        <w:t xml:space="preserve"> على قدم المساواة مع الرجل وقد بذلت كل ما في وسعها لتقديم كافة التسهيلات اللازمة لتشجيع مشاركة المرأة في </w:t>
      </w:r>
      <w:r w:rsidR="00074995">
        <w:rPr>
          <w:rFonts w:hint="cs"/>
          <w:rtl/>
          <w:lang w:bidi="ar-EG"/>
        </w:rPr>
        <w:t>الانتخابات</w:t>
      </w:r>
      <w:r w:rsidR="008933A4">
        <w:rPr>
          <w:rFonts w:hint="cs"/>
          <w:rtl/>
          <w:lang w:bidi="ar-EG"/>
        </w:rPr>
        <w:t>.</w:t>
      </w:r>
      <w:r>
        <w:rPr>
          <w:rFonts w:hint="cs"/>
          <w:rtl/>
          <w:lang w:bidi="ar-EG"/>
        </w:rPr>
        <w:t xml:space="preserve"> ولبلوغ هذه الغاية، أصبح نصف الموظفين </w:t>
      </w:r>
      <w:r w:rsidR="00074995">
        <w:rPr>
          <w:rFonts w:hint="cs"/>
          <w:rtl/>
          <w:lang w:bidi="ar-EG"/>
        </w:rPr>
        <w:t>الإقليم</w:t>
      </w:r>
      <w:r w:rsidR="006B41AD">
        <w:rPr>
          <w:rFonts w:hint="cs"/>
          <w:rtl/>
          <w:lang w:bidi="ar-EG"/>
        </w:rPr>
        <w:t>ي</w:t>
      </w:r>
      <w:r w:rsidR="00074995">
        <w:rPr>
          <w:rFonts w:hint="cs"/>
          <w:rtl/>
          <w:lang w:bidi="ar-EG"/>
        </w:rPr>
        <w:t>ين</w:t>
      </w:r>
      <w:r>
        <w:rPr>
          <w:rFonts w:hint="cs"/>
          <w:rtl/>
          <w:lang w:bidi="ar-EG"/>
        </w:rPr>
        <w:t xml:space="preserve"> وموظفي المناطق من النساء، </w:t>
      </w:r>
      <w:r w:rsidR="006B41AD">
        <w:rPr>
          <w:rFonts w:hint="cs"/>
          <w:rtl/>
          <w:lang w:bidi="ar-EG"/>
        </w:rPr>
        <w:t>و</w:t>
      </w:r>
      <w:r>
        <w:rPr>
          <w:rFonts w:hint="cs"/>
          <w:rtl/>
          <w:lang w:bidi="ar-EG"/>
        </w:rPr>
        <w:t xml:space="preserve">هناك عدد متساو من الرجال والنساء في حملات التوعية الجماهيرية في جميع مناطق </w:t>
      </w:r>
      <w:r w:rsidR="00074995">
        <w:rPr>
          <w:rFonts w:hint="cs"/>
          <w:rtl/>
          <w:lang w:bidi="ar-EG"/>
        </w:rPr>
        <w:t>أفغانستان</w:t>
      </w:r>
      <w:r>
        <w:rPr>
          <w:rFonts w:hint="cs"/>
          <w:rtl/>
          <w:lang w:bidi="ar-EG"/>
        </w:rPr>
        <w:t xml:space="preserve">. وبالمثل، فإن مبدأ المساواة بين الجنسين يوضع في </w:t>
      </w:r>
      <w:r w:rsidR="00074995">
        <w:rPr>
          <w:rFonts w:hint="cs"/>
          <w:rtl/>
          <w:lang w:bidi="ar-EG"/>
        </w:rPr>
        <w:t>الاعتبار</w:t>
      </w:r>
      <w:r>
        <w:rPr>
          <w:rFonts w:hint="cs"/>
          <w:rtl/>
          <w:lang w:bidi="ar-EG"/>
        </w:rPr>
        <w:t xml:space="preserve"> عند تعيين موظفي </w:t>
      </w:r>
      <w:r w:rsidR="00074995">
        <w:rPr>
          <w:rFonts w:hint="cs"/>
          <w:rtl/>
          <w:lang w:bidi="ar-EG"/>
        </w:rPr>
        <w:t>الانتخابات</w:t>
      </w:r>
      <w:r>
        <w:rPr>
          <w:rFonts w:hint="cs"/>
          <w:rtl/>
          <w:lang w:bidi="ar-EG"/>
        </w:rPr>
        <w:t xml:space="preserve"> المؤقتين في المكاتب المركزية ومكاتب الولايات. وقد أنش</w:t>
      </w:r>
      <w:r w:rsidR="006B41AD">
        <w:rPr>
          <w:rFonts w:hint="cs"/>
          <w:rtl/>
          <w:lang w:bidi="ar-EG"/>
        </w:rPr>
        <w:t>أ</w:t>
      </w:r>
      <w:r>
        <w:rPr>
          <w:rFonts w:hint="cs"/>
          <w:rtl/>
          <w:lang w:bidi="ar-EG"/>
        </w:rPr>
        <w:t xml:space="preserve">ت اللجنة </w:t>
      </w:r>
      <w:r w:rsidR="00074995">
        <w:rPr>
          <w:rFonts w:hint="cs"/>
          <w:rtl/>
          <w:lang w:bidi="ar-EG"/>
        </w:rPr>
        <w:t>أيضا</w:t>
      </w:r>
      <w:r w:rsidR="006B41AD">
        <w:rPr>
          <w:rFonts w:hint="cs"/>
          <w:rtl/>
          <w:lang w:bidi="ar-EG"/>
        </w:rPr>
        <w:t>ً</w:t>
      </w:r>
      <w:r>
        <w:rPr>
          <w:rFonts w:hint="cs"/>
          <w:rtl/>
          <w:lang w:bidi="ar-EG"/>
        </w:rPr>
        <w:t xml:space="preserve"> وحدة جنسانية لضمان حقوق الموظفات وتزويدهن بالتسهيلات الخاصة بتنمية القدر</w:t>
      </w:r>
      <w:r w:rsidR="008933A4">
        <w:rPr>
          <w:rFonts w:hint="cs"/>
          <w:rtl/>
          <w:lang w:bidi="ar-EG"/>
        </w:rPr>
        <w:t>ات</w:t>
      </w:r>
      <w:r>
        <w:rPr>
          <w:rFonts w:hint="cs"/>
          <w:rtl/>
          <w:lang w:bidi="ar-EG"/>
        </w:rPr>
        <w:t>.</w:t>
      </w:r>
    </w:p>
    <w:p w:rsidR="000F211B" w:rsidRDefault="000F211B" w:rsidP="006B41AD">
      <w:pPr>
        <w:pStyle w:val="SingleTxt"/>
        <w:rPr>
          <w:rFonts w:hint="cs"/>
          <w:rtl/>
          <w:lang w:bidi="ar-EG"/>
        </w:rPr>
      </w:pPr>
      <w:r>
        <w:rPr>
          <w:rFonts w:hint="cs"/>
          <w:rtl/>
          <w:lang w:bidi="ar-EG"/>
        </w:rPr>
        <w:t>130-</w:t>
      </w:r>
      <w:r>
        <w:rPr>
          <w:rFonts w:hint="cs"/>
          <w:rtl/>
          <w:lang w:bidi="ar-EG"/>
        </w:rPr>
        <w:tab/>
        <w:t xml:space="preserve">ونظراً لأن لدى المرأة فرصاً محدودة للحصول على المعلومات، تحاول المنظمات المعنية </w:t>
      </w:r>
      <w:r w:rsidR="00074995">
        <w:rPr>
          <w:rFonts w:hint="cs"/>
          <w:rtl/>
          <w:lang w:bidi="ar-EG"/>
        </w:rPr>
        <w:t>بالانتخابات</w:t>
      </w:r>
      <w:r>
        <w:rPr>
          <w:rFonts w:hint="cs"/>
          <w:rtl/>
          <w:lang w:bidi="ar-EG"/>
        </w:rPr>
        <w:t xml:space="preserve"> </w:t>
      </w:r>
      <w:r w:rsidR="00074995">
        <w:rPr>
          <w:rFonts w:hint="cs"/>
          <w:rtl/>
          <w:lang w:bidi="ar-EG"/>
        </w:rPr>
        <w:t>استخدام</w:t>
      </w:r>
      <w:r>
        <w:rPr>
          <w:rFonts w:hint="cs"/>
          <w:rtl/>
          <w:lang w:bidi="ar-EG"/>
        </w:rPr>
        <w:t xml:space="preserve"> وسائل </w:t>
      </w:r>
      <w:r w:rsidR="00456C53">
        <w:rPr>
          <w:rFonts w:hint="cs"/>
          <w:rtl/>
          <w:lang w:bidi="ar-EG"/>
        </w:rPr>
        <w:t>الإعلام</w:t>
      </w:r>
      <w:r>
        <w:rPr>
          <w:rFonts w:hint="cs"/>
          <w:rtl/>
          <w:lang w:bidi="ar-EG"/>
        </w:rPr>
        <w:t xml:space="preserve">، والحلقات الدراسية، والملصقات، والرحلات إلى مختلف المناطق كوسيلة للتأكيد على أهمية مشاركة المرأة والرجل في </w:t>
      </w:r>
      <w:r w:rsidR="00074995">
        <w:rPr>
          <w:rFonts w:hint="cs"/>
          <w:rtl/>
          <w:lang w:bidi="ar-EG"/>
        </w:rPr>
        <w:t>الانتخابات</w:t>
      </w:r>
      <w:r>
        <w:rPr>
          <w:rFonts w:hint="cs"/>
          <w:rtl/>
          <w:lang w:bidi="ar-EG"/>
        </w:rPr>
        <w:t xml:space="preserve">. وعلاوة على ذلك، كانت هناك برامج توعية خاصة </w:t>
      </w:r>
      <w:r w:rsidR="00074995">
        <w:rPr>
          <w:rFonts w:hint="cs"/>
          <w:rtl/>
          <w:lang w:bidi="ar-EG"/>
        </w:rPr>
        <w:t>بالانتخابات</w:t>
      </w:r>
      <w:r>
        <w:rPr>
          <w:rFonts w:hint="cs"/>
          <w:rtl/>
          <w:lang w:bidi="ar-EG"/>
        </w:rPr>
        <w:t xml:space="preserve"> تضطلع بها اللجنة </w:t>
      </w:r>
      <w:r w:rsidR="00074995">
        <w:rPr>
          <w:rFonts w:hint="cs"/>
          <w:rtl/>
          <w:lang w:bidi="ar-EG"/>
        </w:rPr>
        <w:t>الانتخابية</w:t>
      </w:r>
      <w:r>
        <w:rPr>
          <w:rFonts w:hint="cs"/>
          <w:rtl/>
          <w:lang w:bidi="ar-EG"/>
        </w:rPr>
        <w:t xml:space="preserve"> المستقلة، ووزارة شؤون المرأة، ومنظمات المجتمع المدني، ومكتب دعم العملية </w:t>
      </w:r>
      <w:r w:rsidR="00074995">
        <w:rPr>
          <w:rFonts w:hint="cs"/>
          <w:rtl/>
          <w:lang w:bidi="ar-EG"/>
        </w:rPr>
        <w:t>الانتخابية</w:t>
      </w:r>
      <w:r>
        <w:rPr>
          <w:rFonts w:hint="cs"/>
          <w:rtl/>
          <w:lang w:bidi="ar-EG"/>
        </w:rPr>
        <w:t xml:space="preserve"> في أفغانستان الذي يعمل في 34 ولاية، ومؤسسة أفغانستان </w:t>
      </w:r>
      <w:r w:rsidR="00074995">
        <w:rPr>
          <w:rFonts w:hint="cs"/>
          <w:rtl/>
          <w:lang w:bidi="ar-EG"/>
        </w:rPr>
        <w:t>للانتخابات</w:t>
      </w:r>
      <w:r>
        <w:rPr>
          <w:rFonts w:hint="cs"/>
          <w:rtl/>
          <w:lang w:bidi="ar-EG"/>
        </w:rPr>
        <w:t xml:space="preserve"> الحرة والنزيهة، ومؤسسة إبرار، وشبكة هيئات المجتمع المدني المعنية بحقوق الإنسان، وبرنامج الأمم المتحدة الإنمائي، والمؤسسة الدولية للنظم </w:t>
      </w:r>
      <w:r w:rsidR="00074995">
        <w:rPr>
          <w:rFonts w:hint="cs"/>
          <w:rtl/>
          <w:lang w:bidi="ar-EG"/>
        </w:rPr>
        <w:t>الانتخابية</w:t>
      </w:r>
      <w:r>
        <w:rPr>
          <w:rFonts w:hint="cs"/>
          <w:rtl/>
          <w:lang w:bidi="ar-EG"/>
        </w:rPr>
        <w:t xml:space="preserve">، وصندوق الأمم المتحدة الإنمائي للمرأة، ومنظمة </w:t>
      </w:r>
      <w:r w:rsidR="00E7763A" w:rsidRPr="006B41AD">
        <w:rPr>
          <w:szCs w:val="20"/>
          <w:lang w:bidi="en-US"/>
        </w:rPr>
        <w:t>COUNTERPART</w:t>
      </w:r>
      <w:r w:rsidR="00E7763A">
        <w:rPr>
          <w:rFonts w:hint="cs"/>
          <w:rtl/>
          <w:lang w:bidi="ar-EG"/>
        </w:rPr>
        <w:t>، والمعهد الديمقراطي الوطني، ومشروع المساعدة البرلمانية الأفغاني.</w:t>
      </w:r>
    </w:p>
    <w:p w:rsidR="00E7763A" w:rsidRDefault="00E7763A" w:rsidP="006B41AD">
      <w:pPr>
        <w:pStyle w:val="SingleTxt"/>
        <w:rPr>
          <w:rFonts w:hint="cs"/>
          <w:rtl/>
          <w:lang w:bidi="ar-EG"/>
        </w:rPr>
      </w:pPr>
      <w:r>
        <w:rPr>
          <w:rFonts w:hint="cs"/>
          <w:rtl/>
          <w:lang w:bidi="ar-EG"/>
        </w:rPr>
        <w:t>131-</w:t>
      </w:r>
      <w:r>
        <w:rPr>
          <w:rFonts w:hint="cs"/>
          <w:rtl/>
          <w:lang w:bidi="ar-EG"/>
        </w:rPr>
        <w:tab/>
        <w:t xml:space="preserve">وقد حاولت المنظمات والنشطاء </w:t>
      </w:r>
      <w:r w:rsidR="00B36195">
        <w:rPr>
          <w:rFonts w:hint="cs"/>
          <w:rtl/>
          <w:lang w:bidi="ar-EG"/>
        </w:rPr>
        <w:t>الذين</w:t>
      </w:r>
      <w:r>
        <w:rPr>
          <w:rFonts w:hint="cs"/>
          <w:rtl/>
          <w:lang w:bidi="ar-EG"/>
        </w:rPr>
        <w:t xml:space="preserve"> يعملون من أجل حقوق المرأة قدر </w:t>
      </w:r>
      <w:r w:rsidR="00074995">
        <w:rPr>
          <w:rFonts w:hint="cs"/>
          <w:rtl/>
          <w:lang w:bidi="ar-EG"/>
        </w:rPr>
        <w:t>استطاعتهم</w:t>
      </w:r>
      <w:r>
        <w:rPr>
          <w:rFonts w:hint="cs"/>
          <w:rtl/>
          <w:lang w:bidi="ar-EG"/>
        </w:rPr>
        <w:t xml:space="preserve"> توجيه أكبر عدد ممكن من النساء إلى مراكز </w:t>
      </w:r>
      <w:r w:rsidR="00074995">
        <w:rPr>
          <w:rFonts w:hint="cs"/>
          <w:rtl/>
          <w:lang w:bidi="ar-EG"/>
        </w:rPr>
        <w:t>الاقتراع</w:t>
      </w:r>
      <w:r>
        <w:rPr>
          <w:rFonts w:hint="cs"/>
          <w:rtl/>
          <w:lang w:bidi="ar-EG"/>
        </w:rPr>
        <w:t xml:space="preserve"> في </w:t>
      </w:r>
      <w:r w:rsidR="00074995">
        <w:rPr>
          <w:rFonts w:hint="cs"/>
          <w:rtl/>
          <w:lang w:bidi="ar-EG"/>
        </w:rPr>
        <w:t>انتخابات</w:t>
      </w:r>
      <w:r>
        <w:rPr>
          <w:rFonts w:hint="cs"/>
          <w:rtl/>
          <w:lang w:bidi="ar-EG"/>
        </w:rPr>
        <w:t xml:space="preserve"> عام 1388 (2009). وفي مبادرة بعنوان </w:t>
      </w:r>
      <w:r>
        <w:rPr>
          <w:rFonts w:hint="eastAsia"/>
          <w:rtl/>
          <w:lang w:bidi="ar-EG"/>
        </w:rPr>
        <w:t>”حملة 50</w:t>
      </w:r>
      <w:r w:rsidR="006B41AD">
        <w:rPr>
          <w:rFonts w:hint="cs"/>
          <w:rtl/>
          <w:lang w:bidi="ar-EG"/>
        </w:rPr>
        <w:t xml:space="preserve"> في المائة</w:t>
      </w:r>
      <w:r>
        <w:rPr>
          <w:rFonts w:hint="eastAsia"/>
          <w:rtl/>
          <w:lang w:bidi="ar-EG"/>
        </w:rPr>
        <w:t xml:space="preserve"> النسائية</w:t>
      </w:r>
      <w:r>
        <w:rPr>
          <w:rFonts w:hint="cs"/>
          <w:rtl/>
          <w:lang w:bidi="ar-EG"/>
        </w:rPr>
        <w:t xml:space="preserve">“، حاولت المرأة </w:t>
      </w:r>
      <w:r w:rsidR="006B41AD">
        <w:rPr>
          <w:rFonts w:hint="cs"/>
          <w:rtl/>
          <w:lang w:bidi="ar-EG"/>
        </w:rPr>
        <w:t>إ</w:t>
      </w:r>
      <w:r>
        <w:rPr>
          <w:rFonts w:hint="cs"/>
          <w:rtl/>
          <w:lang w:bidi="ar-EG"/>
        </w:rPr>
        <w:t>ظهار أهمية مشاركة المرأة في السياسات، نظراً لأنها تشكل نصف السكان المصوتين. وقد نظمت هذه الحملة في كابول وفي 33 ولاية أخرى لتشجيع المرشحات والمصوتات على المشاركة.</w:t>
      </w:r>
    </w:p>
    <w:p w:rsidR="00E7763A" w:rsidRDefault="00E7763A" w:rsidP="006B41AD">
      <w:pPr>
        <w:pStyle w:val="SingleTxt"/>
        <w:rPr>
          <w:rFonts w:hint="cs"/>
          <w:rtl/>
          <w:lang w:bidi="ar-EG"/>
        </w:rPr>
      </w:pPr>
      <w:r>
        <w:rPr>
          <w:rFonts w:hint="cs"/>
          <w:rtl/>
          <w:lang w:bidi="ar-EG"/>
        </w:rPr>
        <w:t>132-</w:t>
      </w:r>
      <w:r>
        <w:rPr>
          <w:rFonts w:hint="cs"/>
          <w:rtl/>
          <w:lang w:bidi="ar-EG"/>
        </w:rPr>
        <w:tab/>
        <w:t xml:space="preserve">وعلى الرغم من زيادة </w:t>
      </w:r>
      <w:r w:rsidR="00074995">
        <w:rPr>
          <w:rFonts w:hint="cs"/>
          <w:rtl/>
          <w:lang w:bidi="ar-EG"/>
        </w:rPr>
        <w:t>اهتمام</w:t>
      </w:r>
      <w:r>
        <w:rPr>
          <w:rFonts w:hint="cs"/>
          <w:rtl/>
          <w:lang w:bidi="ar-EG"/>
        </w:rPr>
        <w:t xml:space="preserve"> المرأة في السنوات القليلة الماضية بالمشاركة في الحياة السياسية لهذا البلد، ومشاركتها على نطاق واسع في البرامج السياسية بما في ذلك العمليات </w:t>
      </w:r>
      <w:r w:rsidR="00074995">
        <w:rPr>
          <w:rFonts w:hint="cs"/>
          <w:rtl/>
          <w:lang w:bidi="ar-EG"/>
        </w:rPr>
        <w:t>الانتخابية</w:t>
      </w:r>
      <w:r>
        <w:rPr>
          <w:rFonts w:hint="cs"/>
          <w:rtl/>
          <w:lang w:bidi="ar-EG"/>
        </w:rPr>
        <w:t>، إلا أنها لا تزال تواجه تحديات مختلفة. وكما ذكر من قبل، يوجد في أفغانستان مجتمع تقليدي لا يسمح للمرأة غالباً بالمشاركة في التجمعات العامة. وعلاوة على ذلك، ولأن لدى المرأة فرصاً أقل للحصول على التعليم، فإنها في حال</w:t>
      </w:r>
      <w:r w:rsidR="006B41AD">
        <w:rPr>
          <w:rFonts w:hint="cs"/>
          <w:rtl/>
          <w:lang w:bidi="ar-EG"/>
        </w:rPr>
        <w:t>ات</w:t>
      </w:r>
      <w:r>
        <w:rPr>
          <w:rFonts w:hint="cs"/>
          <w:rtl/>
          <w:lang w:bidi="ar-EG"/>
        </w:rPr>
        <w:t xml:space="preserve"> كثيرة لا يعتبرها القانون </w:t>
      </w:r>
      <w:r w:rsidR="00074995">
        <w:rPr>
          <w:rFonts w:hint="cs"/>
          <w:rtl/>
          <w:lang w:bidi="ar-EG"/>
        </w:rPr>
        <w:t>الانتخابي</w:t>
      </w:r>
      <w:r>
        <w:rPr>
          <w:rFonts w:hint="cs"/>
          <w:rtl/>
          <w:lang w:bidi="ar-EG"/>
        </w:rPr>
        <w:t xml:space="preserve"> مؤهلة للترشح للمناصب المنتخبة. وتتطلب الحملة </w:t>
      </w:r>
      <w:r w:rsidR="00074995">
        <w:rPr>
          <w:rFonts w:hint="cs"/>
          <w:rtl/>
          <w:lang w:bidi="ar-EG"/>
        </w:rPr>
        <w:t>الانتخابية</w:t>
      </w:r>
      <w:r>
        <w:rPr>
          <w:rFonts w:hint="cs"/>
          <w:rtl/>
          <w:lang w:bidi="ar-EG"/>
        </w:rPr>
        <w:t xml:space="preserve"> قاعدة مالية في حين أن معظم النساء لسن مستقلات </w:t>
      </w:r>
      <w:r w:rsidR="00074995">
        <w:rPr>
          <w:rFonts w:hint="cs"/>
          <w:rtl/>
          <w:lang w:bidi="ar-EG"/>
        </w:rPr>
        <w:t>اقتصادي</w:t>
      </w:r>
      <w:r w:rsidR="006B41AD">
        <w:rPr>
          <w:rFonts w:hint="cs"/>
          <w:rtl/>
          <w:lang w:bidi="ar-EG"/>
        </w:rPr>
        <w:t>اً</w:t>
      </w:r>
      <w:r>
        <w:rPr>
          <w:rFonts w:hint="cs"/>
          <w:rtl/>
          <w:lang w:bidi="ar-EG"/>
        </w:rPr>
        <w:t xml:space="preserve">. ولهذا فإن المرأة لا تمتلك الموارد المالية الكافية للمشاركة في </w:t>
      </w:r>
      <w:r w:rsidR="00074995">
        <w:rPr>
          <w:rFonts w:hint="cs"/>
          <w:rtl/>
          <w:lang w:bidi="ar-EG"/>
        </w:rPr>
        <w:t>الانتخابات</w:t>
      </w:r>
      <w:r>
        <w:rPr>
          <w:rFonts w:hint="cs"/>
          <w:rtl/>
          <w:lang w:bidi="ar-EG"/>
        </w:rPr>
        <w:t>.</w:t>
      </w:r>
    </w:p>
    <w:p w:rsidR="00E7763A" w:rsidRDefault="00E7763A" w:rsidP="006B41AD">
      <w:pPr>
        <w:pStyle w:val="SingleTxt"/>
        <w:rPr>
          <w:rFonts w:hint="cs"/>
          <w:rtl/>
          <w:lang w:bidi="ar-EG"/>
        </w:rPr>
      </w:pPr>
      <w:r>
        <w:rPr>
          <w:rFonts w:hint="cs"/>
          <w:rtl/>
          <w:lang w:bidi="ar-EG"/>
        </w:rPr>
        <w:t>133-</w:t>
      </w:r>
      <w:r>
        <w:rPr>
          <w:rFonts w:hint="cs"/>
          <w:rtl/>
          <w:lang w:bidi="ar-EG"/>
        </w:rPr>
        <w:tab/>
      </w:r>
      <w:r w:rsidR="006B41AD">
        <w:rPr>
          <w:rFonts w:hint="cs"/>
          <w:rtl/>
          <w:lang w:bidi="ar-EG"/>
        </w:rPr>
        <w:t>و</w:t>
      </w:r>
      <w:r>
        <w:rPr>
          <w:rFonts w:hint="cs"/>
          <w:rtl/>
          <w:lang w:bidi="ar-EG"/>
        </w:rPr>
        <w:t xml:space="preserve">ليست هناك </w:t>
      </w:r>
      <w:r w:rsidR="00074995">
        <w:rPr>
          <w:rFonts w:hint="cs"/>
          <w:rtl/>
          <w:lang w:bidi="ar-EG"/>
        </w:rPr>
        <w:t>أي</w:t>
      </w:r>
      <w:r w:rsidR="006B41AD">
        <w:rPr>
          <w:rFonts w:hint="cs"/>
          <w:rtl/>
          <w:lang w:bidi="ar-EG"/>
        </w:rPr>
        <w:t>ة</w:t>
      </w:r>
      <w:r>
        <w:rPr>
          <w:rFonts w:hint="cs"/>
          <w:rtl/>
          <w:lang w:bidi="ar-EG"/>
        </w:rPr>
        <w:t xml:space="preserve"> قيود أمام المرأة لتولى المناصب الحكومية ويمكنها أن تش</w:t>
      </w:r>
      <w:r w:rsidR="006B41AD">
        <w:rPr>
          <w:rFonts w:hint="cs"/>
          <w:rtl/>
          <w:lang w:bidi="ar-EG"/>
        </w:rPr>
        <w:t>غ</w:t>
      </w:r>
      <w:r>
        <w:rPr>
          <w:rFonts w:hint="cs"/>
          <w:rtl/>
          <w:lang w:bidi="ar-EG"/>
        </w:rPr>
        <w:t>ل مناصب رئيس الجمهورية، والوزراء، والمحافظين، والع</w:t>
      </w:r>
      <w:r w:rsidR="006B41AD">
        <w:rPr>
          <w:rFonts w:hint="cs"/>
          <w:rtl/>
          <w:lang w:bidi="ar-EG"/>
        </w:rPr>
        <w:t>ُ</w:t>
      </w:r>
      <w:r>
        <w:rPr>
          <w:rFonts w:hint="cs"/>
          <w:rtl/>
          <w:lang w:bidi="ar-EG"/>
        </w:rPr>
        <w:t>مد، ونواب الوزراء، والمديرين المستقلين، وجميع المناصب التي تنتمي إلى الخدمة المدنية أو القطاع العسكري.</w:t>
      </w:r>
    </w:p>
    <w:p w:rsidR="00232E23" w:rsidRPr="00232E23" w:rsidRDefault="00232E23" w:rsidP="00232E23">
      <w:pPr>
        <w:pStyle w:val="SingleTxt"/>
        <w:spacing w:after="0" w:line="120" w:lineRule="exact"/>
        <w:rPr>
          <w:rFonts w:hint="cs"/>
          <w:sz w:val="10"/>
          <w:rtl/>
          <w:lang w:bidi="ar-EG"/>
        </w:rPr>
      </w:pPr>
    </w:p>
    <w:p w:rsidR="00232E23" w:rsidRPr="00232E23" w:rsidRDefault="00232E23" w:rsidP="00232E23">
      <w:pPr>
        <w:pStyle w:val="SingleTxt"/>
        <w:spacing w:after="0" w:line="120" w:lineRule="exact"/>
        <w:rPr>
          <w:rFonts w:hint="cs"/>
          <w:sz w:val="10"/>
          <w:rtl/>
          <w:lang w:bidi="ar-EG"/>
        </w:rPr>
      </w:pPr>
    </w:p>
    <w:p w:rsidR="00E47219" w:rsidRDefault="00E47219" w:rsidP="00E47219">
      <w:pPr>
        <w:pStyle w:val="SingleTxt"/>
        <w:jc w:val="left"/>
        <w:rPr>
          <w:rFonts w:hint="cs"/>
          <w:b/>
          <w:bCs/>
          <w:rtl/>
          <w:lang w:bidi="ar-EG"/>
        </w:rPr>
      </w:pPr>
      <w:r w:rsidRPr="00916B0A">
        <w:rPr>
          <w:rFonts w:hint="cs"/>
          <w:rtl/>
          <w:lang w:bidi="ar-EG"/>
        </w:rPr>
        <w:t xml:space="preserve">الجدول </w:t>
      </w:r>
      <w:r>
        <w:rPr>
          <w:rFonts w:hint="cs"/>
          <w:rtl/>
          <w:lang w:bidi="ar-EG"/>
        </w:rPr>
        <w:t>11</w:t>
      </w:r>
      <w:r>
        <w:rPr>
          <w:rtl/>
          <w:lang w:bidi="ar-EG"/>
        </w:rPr>
        <w:br/>
      </w:r>
      <w:r>
        <w:rPr>
          <w:rFonts w:hint="cs"/>
          <w:b/>
          <w:bCs/>
          <w:rtl/>
          <w:lang w:bidi="ar-EG"/>
        </w:rPr>
        <w:t>عدد النساء اللائي شغلن مناصب رئيسية في السلطة التنفيذية منذ عام 2001</w:t>
      </w:r>
    </w:p>
    <w:tbl>
      <w:tblPr>
        <w:bidiVisual/>
        <w:tblW w:w="7320" w:type="dxa"/>
        <w:tblInd w:w="1267" w:type="dxa"/>
        <w:tblLayout w:type="fixed"/>
        <w:tblCellMar>
          <w:left w:w="0" w:type="dxa"/>
          <w:right w:w="0" w:type="dxa"/>
        </w:tblCellMar>
        <w:tblLook w:val="0000" w:firstRow="0" w:lastRow="0" w:firstColumn="0" w:lastColumn="0" w:noHBand="0" w:noVBand="0"/>
      </w:tblPr>
      <w:tblGrid>
        <w:gridCol w:w="2440"/>
        <w:gridCol w:w="2440"/>
        <w:gridCol w:w="2440"/>
      </w:tblGrid>
      <w:tr w:rsidR="00E47219" w:rsidRPr="00403A4D">
        <w:tblPrEx>
          <w:tblCellMar>
            <w:top w:w="0" w:type="dxa"/>
            <w:bottom w:w="0" w:type="dxa"/>
          </w:tblCellMar>
        </w:tblPrEx>
        <w:trPr>
          <w:cantSplit/>
          <w:tblHeader/>
        </w:trPr>
        <w:tc>
          <w:tcPr>
            <w:tcW w:w="2440" w:type="dxa"/>
            <w:tcBorders>
              <w:top w:val="single" w:sz="4" w:space="0" w:color="auto"/>
              <w:bottom w:val="single" w:sz="12" w:space="0" w:color="auto"/>
            </w:tcBorders>
            <w:shd w:val="clear" w:color="auto" w:fill="auto"/>
            <w:vAlign w:val="bottom"/>
          </w:tcPr>
          <w:p w:rsidR="00E47219" w:rsidRPr="00403A4D" w:rsidRDefault="00E33B73" w:rsidP="00232E23">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اسم المنظمة</w:t>
            </w:r>
          </w:p>
        </w:tc>
        <w:tc>
          <w:tcPr>
            <w:tcW w:w="2440" w:type="dxa"/>
            <w:tcBorders>
              <w:top w:val="single" w:sz="4" w:space="0" w:color="auto"/>
              <w:bottom w:val="single" w:sz="12" w:space="0" w:color="auto"/>
            </w:tcBorders>
            <w:shd w:val="clear" w:color="auto" w:fill="auto"/>
            <w:vAlign w:val="bottom"/>
          </w:tcPr>
          <w:p w:rsidR="00E47219" w:rsidRPr="00403A4D" w:rsidRDefault="00E47219" w:rsidP="00232E23">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العدد</w:t>
            </w:r>
          </w:p>
        </w:tc>
        <w:tc>
          <w:tcPr>
            <w:tcW w:w="2440" w:type="dxa"/>
            <w:tcBorders>
              <w:top w:val="single" w:sz="4" w:space="0" w:color="auto"/>
              <w:bottom w:val="single" w:sz="12" w:space="0" w:color="auto"/>
            </w:tcBorders>
            <w:shd w:val="clear" w:color="auto" w:fill="auto"/>
            <w:vAlign w:val="bottom"/>
          </w:tcPr>
          <w:p w:rsidR="00E47219" w:rsidRPr="00403A4D" w:rsidRDefault="00E47219" w:rsidP="00232E23">
            <w:pPr>
              <w:tabs>
                <w:tab w:val="left" w:pos="288"/>
                <w:tab w:val="left" w:pos="576"/>
                <w:tab w:val="left" w:pos="864"/>
                <w:tab w:val="left" w:pos="1152"/>
              </w:tabs>
              <w:spacing w:before="80" w:after="80" w:line="240" w:lineRule="exact"/>
              <w:ind w:right="144"/>
              <w:rPr>
                <w:rFonts w:hint="cs"/>
                <w:i/>
                <w:iCs/>
                <w:sz w:val="16"/>
                <w:szCs w:val="24"/>
                <w:rtl/>
                <w:lang w:bidi="ar-EG"/>
              </w:rPr>
            </w:pPr>
          </w:p>
        </w:tc>
      </w:tr>
      <w:tr w:rsidR="00E47219" w:rsidRPr="00403A4D">
        <w:tblPrEx>
          <w:tblCellMar>
            <w:top w:w="0" w:type="dxa"/>
            <w:bottom w:w="0" w:type="dxa"/>
          </w:tblCellMar>
        </w:tblPrEx>
        <w:trPr>
          <w:cantSplit/>
          <w:trHeight w:hRule="exact" w:val="115"/>
          <w:tblHeader/>
        </w:trPr>
        <w:tc>
          <w:tcPr>
            <w:tcW w:w="2440" w:type="dxa"/>
            <w:tcBorders>
              <w:top w:val="single" w:sz="12" w:space="0" w:color="auto"/>
            </w:tcBorders>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40"/>
              <w:rPr>
                <w:rFonts w:hint="cs"/>
                <w:sz w:val="16"/>
                <w:szCs w:val="24"/>
                <w:rtl/>
                <w:lang w:bidi="ar-EG"/>
              </w:rPr>
            </w:pPr>
          </w:p>
        </w:tc>
        <w:tc>
          <w:tcPr>
            <w:tcW w:w="2440" w:type="dxa"/>
            <w:tcBorders>
              <w:top w:val="single" w:sz="12" w:space="0" w:color="auto"/>
            </w:tcBorders>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144"/>
              <w:rPr>
                <w:rFonts w:hint="cs"/>
                <w:sz w:val="16"/>
                <w:szCs w:val="24"/>
                <w:rtl/>
                <w:lang w:bidi="ar-EG"/>
              </w:rPr>
            </w:pPr>
          </w:p>
        </w:tc>
        <w:tc>
          <w:tcPr>
            <w:tcW w:w="2440" w:type="dxa"/>
            <w:tcBorders>
              <w:top w:val="single" w:sz="12" w:space="0" w:color="auto"/>
            </w:tcBorders>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144"/>
              <w:rPr>
                <w:rFonts w:hint="cs"/>
                <w:sz w:val="16"/>
                <w:szCs w:val="24"/>
                <w:rtl/>
                <w:lang w:bidi="ar-EG"/>
              </w:rPr>
            </w:pPr>
          </w:p>
        </w:tc>
      </w:tr>
      <w:tr w:rsidR="00E47219" w:rsidRPr="00403A4D">
        <w:tblPrEx>
          <w:tblCellMar>
            <w:top w:w="0" w:type="dxa"/>
            <w:bottom w:w="0" w:type="dxa"/>
          </w:tblCellMar>
        </w:tblPrEx>
        <w:trPr>
          <w:cantSplit/>
        </w:trPr>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40"/>
              <w:rPr>
                <w:rFonts w:hint="cs"/>
                <w:b/>
                <w:bCs/>
                <w:sz w:val="16"/>
                <w:szCs w:val="24"/>
                <w:rtl/>
                <w:lang w:bidi="ar-EG"/>
              </w:rPr>
            </w:pPr>
            <w:r w:rsidRPr="00403A4D">
              <w:rPr>
                <w:rFonts w:hint="cs"/>
                <w:b/>
                <w:bCs/>
                <w:sz w:val="16"/>
                <w:szCs w:val="24"/>
                <w:rtl/>
                <w:lang w:bidi="ar-EG"/>
              </w:rPr>
              <w:t>الإدارة</w:t>
            </w:r>
            <w:r>
              <w:rPr>
                <w:rFonts w:hint="cs"/>
                <w:b/>
                <w:bCs/>
                <w:sz w:val="16"/>
                <w:szCs w:val="24"/>
                <w:rtl/>
                <w:lang w:bidi="ar-EG"/>
              </w:rPr>
              <w:t xml:space="preserve"> المؤقتة</w:t>
            </w:r>
          </w:p>
        </w:tc>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144"/>
              <w:rPr>
                <w:rFonts w:hint="cs"/>
                <w:sz w:val="16"/>
                <w:szCs w:val="24"/>
                <w:rtl/>
                <w:lang w:bidi="ar-EG"/>
              </w:rPr>
            </w:pPr>
          </w:p>
        </w:tc>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144"/>
              <w:rPr>
                <w:rFonts w:hint="cs"/>
                <w:sz w:val="16"/>
                <w:szCs w:val="24"/>
                <w:rtl/>
                <w:lang w:bidi="ar-EG"/>
              </w:rPr>
            </w:pPr>
          </w:p>
        </w:tc>
      </w:tr>
      <w:tr w:rsidR="00E47219" w:rsidRPr="00403A4D">
        <w:tblPrEx>
          <w:tblCellMar>
            <w:top w:w="0" w:type="dxa"/>
            <w:bottom w:w="0" w:type="dxa"/>
          </w:tblCellMar>
        </w:tblPrEx>
        <w:trPr>
          <w:cantSplit/>
        </w:trPr>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40"/>
              <w:rPr>
                <w:rFonts w:hint="cs"/>
                <w:sz w:val="16"/>
                <w:szCs w:val="24"/>
                <w:rtl/>
                <w:lang w:bidi="ar-EG"/>
              </w:rPr>
            </w:pPr>
            <w:r>
              <w:rPr>
                <w:sz w:val="16"/>
                <w:szCs w:val="24"/>
                <w:rtl/>
                <w:lang w:bidi="ar-EG"/>
              </w:rPr>
              <w:tab/>
            </w:r>
            <w:r>
              <w:rPr>
                <w:rFonts w:hint="cs"/>
                <w:sz w:val="16"/>
                <w:szCs w:val="24"/>
                <w:rtl/>
                <w:lang w:bidi="ar-EG"/>
              </w:rPr>
              <w:t>وزارة</w:t>
            </w:r>
          </w:p>
        </w:tc>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w:t>
            </w:r>
          </w:p>
        </w:tc>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144"/>
              <w:rPr>
                <w:rFonts w:hint="cs"/>
                <w:sz w:val="16"/>
                <w:szCs w:val="24"/>
                <w:rtl/>
                <w:lang w:bidi="ar-EG"/>
              </w:rPr>
            </w:pPr>
          </w:p>
        </w:tc>
      </w:tr>
      <w:tr w:rsidR="00E47219" w:rsidRPr="00403A4D">
        <w:tblPrEx>
          <w:tblCellMar>
            <w:top w:w="0" w:type="dxa"/>
            <w:bottom w:w="0" w:type="dxa"/>
          </w:tblCellMar>
        </w:tblPrEx>
        <w:trPr>
          <w:cantSplit/>
        </w:trPr>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40"/>
              <w:rPr>
                <w:rFonts w:hint="cs"/>
                <w:sz w:val="16"/>
                <w:szCs w:val="24"/>
                <w:rtl/>
                <w:lang w:bidi="ar-EG"/>
              </w:rPr>
            </w:pPr>
            <w:r>
              <w:rPr>
                <w:sz w:val="16"/>
                <w:szCs w:val="24"/>
                <w:rtl/>
                <w:lang w:bidi="ar-EG"/>
              </w:rPr>
              <w:tab/>
            </w:r>
            <w:r>
              <w:rPr>
                <w:rFonts w:hint="cs"/>
                <w:sz w:val="16"/>
                <w:szCs w:val="24"/>
                <w:rtl/>
                <w:lang w:bidi="ar-EG"/>
              </w:rPr>
              <w:t>إدارة عامة</w:t>
            </w:r>
          </w:p>
        </w:tc>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صفر</w:t>
            </w:r>
          </w:p>
        </w:tc>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144"/>
              <w:rPr>
                <w:rFonts w:hint="cs"/>
                <w:sz w:val="16"/>
                <w:szCs w:val="24"/>
                <w:rtl/>
                <w:lang w:bidi="ar-EG"/>
              </w:rPr>
            </w:pPr>
          </w:p>
        </w:tc>
      </w:tr>
      <w:tr w:rsidR="00E47219" w:rsidRPr="00403A4D">
        <w:tblPrEx>
          <w:tblCellMar>
            <w:top w:w="0" w:type="dxa"/>
            <w:bottom w:w="0" w:type="dxa"/>
          </w:tblCellMar>
        </w:tblPrEx>
        <w:trPr>
          <w:cantSplit/>
        </w:trPr>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40"/>
              <w:rPr>
                <w:rFonts w:hint="cs"/>
                <w:sz w:val="16"/>
                <w:szCs w:val="24"/>
                <w:rtl/>
                <w:lang w:bidi="ar-EG"/>
              </w:rPr>
            </w:pPr>
            <w:r>
              <w:rPr>
                <w:sz w:val="16"/>
                <w:szCs w:val="24"/>
                <w:rtl/>
                <w:lang w:bidi="ar-EG"/>
              </w:rPr>
              <w:tab/>
            </w:r>
            <w:r>
              <w:rPr>
                <w:rFonts w:hint="cs"/>
                <w:sz w:val="16"/>
                <w:szCs w:val="24"/>
                <w:rtl/>
                <w:lang w:bidi="ar-EG"/>
              </w:rPr>
              <w:t>إدارة لجنة مستقلة</w:t>
            </w:r>
          </w:p>
        </w:tc>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صفر</w:t>
            </w:r>
          </w:p>
        </w:tc>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144"/>
              <w:rPr>
                <w:rFonts w:hint="cs"/>
                <w:sz w:val="16"/>
                <w:szCs w:val="24"/>
                <w:rtl/>
                <w:lang w:bidi="ar-EG"/>
              </w:rPr>
            </w:pPr>
          </w:p>
        </w:tc>
      </w:tr>
      <w:tr w:rsidR="00E47219" w:rsidRPr="00403A4D">
        <w:tblPrEx>
          <w:tblCellMar>
            <w:top w:w="0" w:type="dxa"/>
            <w:bottom w:w="0" w:type="dxa"/>
          </w:tblCellMar>
        </w:tblPrEx>
        <w:trPr>
          <w:cantSplit/>
        </w:trPr>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40"/>
              <w:rPr>
                <w:rFonts w:hint="cs"/>
                <w:sz w:val="16"/>
                <w:szCs w:val="24"/>
                <w:rtl/>
                <w:lang w:bidi="ar-EG"/>
              </w:rPr>
            </w:pPr>
            <w:r>
              <w:rPr>
                <w:sz w:val="16"/>
                <w:szCs w:val="24"/>
                <w:rtl/>
                <w:lang w:bidi="ar-EG"/>
              </w:rPr>
              <w:tab/>
            </w:r>
            <w:r>
              <w:rPr>
                <w:rFonts w:hint="cs"/>
                <w:sz w:val="16"/>
                <w:szCs w:val="24"/>
                <w:rtl/>
                <w:lang w:bidi="ar-EG"/>
              </w:rPr>
              <w:t>نائب وزير</w:t>
            </w:r>
          </w:p>
        </w:tc>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w:t>
            </w:r>
          </w:p>
        </w:tc>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144"/>
              <w:rPr>
                <w:rFonts w:hint="cs"/>
                <w:sz w:val="16"/>
                <w:szCs w:val="24"/>
                <w:rtl/>
                <w:lang w:bidi="ar-EG"/>
              </w:rPr>
            </w:pPr>
          </w:p>
        </w:tc>
      </w:tr>
      <w:tr w:rsidR="00E47219" w:rsidRPr="00403A4D">
        <w:tblPrEx>
          <w:tblCellMar>
            <w:top w:w="0" w:type="dxa"/>
            <w:bottom w:w="0" w:type="dxa"/>
          </w:tblCellMar>
        </w:tblPrEx>
        <w:trPr>
          <w:cantSplit/>
        </w:trPr>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40"/>
              <w:rPr>
                <w:rFonts w:hint="cs"/>
                <w:sz w:val="16"/>
                <w:szCs w:val="24"/>
                <w:rtl/>
                <w:lang w:bidi="ar-EG"/>
              </w:rPr>
            </w:pPr>
            <w:r>
              <w:rPr>
                <w:sz w:val="16"/>
                <w:szCs w:val="24"/>
                <w:rtl/>
                <w:lang w:bidi="ar-EG"/>
              </w:rPr>
              <w:tab/>
            </w:r>
            <w:r>
              <w:rPr>
                <w:rFonts w:hint="cs"/>
                <w:sz w:val="16"/>
                <w:szCs w:val="24"/>
                <w:rtl/>
                <w:lang w:bidi="ar-EG"/>
              </w:rPr>
              <w:t>محافظ</w:t>
            </w:r>
          </w:p>
        </w:tc>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صفر</w:t>
            </w:r>
          </w:p>
        </w:tc>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144"/>
              <w:rPr>
                <w:rFonts w:hint="cs"/>
                <w:sz w:val="16"/>
                <w:szCs w:val="24"/>
                <w:rtl/>
                <w:lang w:bidi="ar-EG"/>
              </w:rPr>
            </w:pPr>
          </w:p>
        </w:tc>
      </w:tr>
      <w:tr w:rsidR="00E47219" w:rsidRPr="00403A4D">
        <w:tblPrEx>
          <w:tblCellMar>
            <w:top w:w="0" w:type="dxa"/>
            <w:bottom w:w="0" w:type="dxa"/>
          </w:tblCellMar>
        </w:tblPrEx>
        <w:trPr>
          <w:cantSplit/>
        </w:trPr>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40"/>
              <w:rPr>
                <w:rFonts w:hint="cs"/>
                <w:sz w:val="16"/>
                <w:szCs w:val="24"/>
                <w:rtl/>
                <w:lang w:bidi="ar-EG"/>
              </w:rPr>
            </w:pPr>
            <w:r>
              <w:rPr>
                <w:sz w:val="16"/>
                <w:szCs w:val="24"/>
                <w:rtl/>
                <w:lang w:bidi="ar-EG"/>
              </w:rPr>
              <w:tab/>
            </w:r>
            <w:r>
              <w:rPr>
                <w:rFonts w:hint="cs"/>
                <w:sz w:val="16"/>
                <w:szCs w:val="24"/>
                <w:rtl/>
                <w:lang w:bidi="ar-EG"/>
              </w:rPr>
              <w:t>عُمدة</w:t>
            </w:r>
          </w:p>
        </w:tc>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صفر</w:t>
            </w:r>
          </w:p>
        </w:tc>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144"/>
              <w:rPr>
                <w:rFonts w:hint="cs"/>
                <w:sz w:val="16"/>
                <w:szCs w:val="24"/>
                <w:rtl/>
                <w:lang w:bidi="ar-EG"/>
              </w:rPr>
            </w:pPr>
          </w:p>
        </w:tc>
      </w:tr>
      <w:tr w:rsidR="00E47219" w:rsidRPr="00403A4D">
        <w:tblPrEx>
          <w:tblCellMar>
            <w:top w:w="0" w:type="dxa"/>
            <w:bottom w:w="0" w:type="dxa"/>
          </w:tblCellMar>
        </w:tblPrEx>
        <w:trPr>
          <w:cantSplit/>
        </w:trPr>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40"/>
              <w:rPr>
                <w:rFonts w:hint="cs"/>
                <w:b/>
                <w:bCs/>
                <w:sz w:val="16"/>
                <w:szCs w:val="24"/>
                <w:rtl/>
                <w:lang w:bidi="ar-EG"/>
              </w:rPr>
            </w:pPr>
            <w:r>
              <w:rPr>
                <w:b/>
                <w:bCs/>
                <w:sz w:val="16"/>
                <w:szCs w:val="24"/>
                <w:rtl/>
                <w:lang w:bidi="ar-EG"/>
              </w:rPr>
              <w:tab/>
            </w:r>
            <w:r>
              <w:rPr>
                <w:rFonts w:hint="cs"/>
                <w:b/>
                <w:bCs/>
                <w:sz w:val="16"/>
                <w:szCs w:val="24"/>
                <w:rtl/>
                <w:lang w:bidi="ar-EG"/>
              </w:rPr>
              <w:tab/>
              <w:t>المجموع</w:t>
            </w:r>
          </w:p>
        </w:tc>
        <w:tc>
          <w:tcPr>
            <w:tcW w:w="2440" w:type="dxa"/>
            <w:shd w:val="clear" w:color="auto" w:fill="auto"/>
            <w:vAlign w:val="bottom"/>
          </w:tcPr>
          <w:p w:rsidR="00E47219" w:rsidRPr="002E777F" w:rsidRDefault="00E47219" w:rsidP="00232E23">
            <w:pPr>
              <w:tabs>
                <w:tab w:val="left" w:pos="288"/>
                <w:tab w:val="left" w:pos="576"/>
                <w:tab w:val="left" w:pos="864"/>
                <w:tab w:val="left" w:pos="1152"/>
              </w:tabs>
              <w:spacing w:before="40" w:after="80" w:line="240" w:lineRule="exact"/>
              <w:ind w:right="144"/>
              <w:rPr>
                <w:rFonts w:hint="cs"/>
                <w:b/>
                <w:bCs/>
                <w:sz w:val="16"/>
                <w:szCs w:val="24"/>
                <w:rtl/>
                <w:lang w:bidi="ar-EG"/>
              </w:rPr>
            </w:pPr>
            <w:r>
              <w:rPr>
                <w:rFonts w:hint="cs"/>
                <w:b/>
                <w:bCs/>
                <w:sz w:val="16"/>
                <w:szCs w:val="24"/>
                <w:rtl/>
                <w:lang w:bidi="ar-EG"/>
              </w:rPr>
              <w:t>3</w:t>
            </w:r>
          </w:p>
        </w:tc>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144"/>
              <w:rPr>
                <w:rFonts w:hint="cs"/>
                <w:sz w:val="16"/>
                <w:szCs w:val="24"/>
                <w:rtl/>
                <w:lang w:bidi="ar-EG"/>
              </w:rPr>
            </w:pPr>
          </w:p>
        </w:tc>
      </w:tr>
      <w:tr w:rsidR="00E47219" w:rsidRPr="00403A4D">
        <w:tblPrEx>
          <w:tblCellMar>
            <w:top w:w="0" w:type="dxa"/>
            <w:bottom w:w="0" w:type="dxa"/>
          </w:tblCellMar>
        </w:tblPrEx>
        <w:trPr>
          <w:cantSplit/>
        </w:trPr>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40"/>
              <w:rPr>
                <w:rFonts w:hint="cs"/>
                <w:b/>
                <w:bCs/>
                <w:sz w:val="16"/>
                <w:szCs w:val="24"/>
                <w:rtl/>
                <w:lang w:bidi="ar-EG"/>
              </w:rPr>
            </w:pPr>
            <w:r w:rsidRPr="00403A4D">
              <w:rPr>
                <w:rFonts w:hint="cs"/>
                <w:b/>
                <w:bCs/>
                <w:sz w:val="16"/>
                <w:szCs w:val="24"/>
                <w:rtl/>
                <w:lang w:bidi="ar-EG"/>
              </w:rPr>
              <w:t>ا</w:t>
            </w:r>
            <w:r>
              <w:rPr>
                <w:rFonts w:hint="cs"/>
                <w:b/>
                <w:bCs/>
                <w:sz w:val="16"/>
                <w:szCs w:val="24"/>
                <w:rtl/>
                <w:lang w:bidi="ar-EG"/>
              </w:rPr>
              <w:t>لحكومة الانتقالية الإسلامية</w:t>
            </w:r>
          </w:p>
        </w:tc>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144"/>
              <w:rPr>
                <w:rFonts w:hint="cs"/>
                <w:sz w:val="16"/>
                <w:szCs w:val="24"/>
                <w:rtl/>
                <w:lang w:bidi="ar-EG"/>
              </w:rPr>
            </w:pPr>
          </w:p>
        </w:tc>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144"/>
              <w:rPr>
                <w:rFonts w:hint="cs"/>
                <w:sz w:val="16"/>
                <w:szCs w:val="24"/>
                <w:rtl/>
                <w:lang w:bidi="ar-EG"/>
              </w:rPr>
            </w:pPr>
          </w:p>
        </w:tc>
      </w:tr>
      <w:tr w:rsidR="00E47219" w:rsidRPr="00403A4D">
        <w:tblPrEx>
          <w:tblCellMar>
            <w:top w:w="0" w:type="dxa"/>
            <w:bottom w:w="0" w:type="dxa"/>
          </w:tblCellMar>
        </w:tblPrEx>
        <w:trPr>
          <w:cantSplit/>
        </w:trPr>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40"/>
              <w:rPr>
                <w:rFonts w:hint="cs"/>
                <w:sz w:val="16"/>
                <w:szCs w:val="24"/>
                <w:rtl/>
                <w:lang w:bidi="ar-EG"/>
              </w:rPr>
            </w:pPr>
            <w:r>
              <w:rPr>
                <w:sz w:val="16"/>
                <w:szCs w:val="24"/>
                <w:rtl/>
                <w:lang w:bidi="ar-EG"/>
              </w:rPr>
              <w:tab/>
            </w:r>
            <w:r>
              <w:rPr>
                <w:rFonts w:hint="cs"/>
                <w:sz w:val="16"/>
                <w:szCs w:val="24"/>
                <w:rtl/>
                <w:lang w:bidi="ar-EG"/>
              </w:rPr>
              <w:t>وزارة</w:t>
            </w:r>
          </w:p>
        </w:tc>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w:t>
            </w:r>
          </w:p>
        </w:tc>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144"/>
              <w:rPr>
                <w:rFonts w:hint="cs"/>
                <w:sz w:val="16"/>
                <w:szCs w:val="24"/>
                <w:rtl/>
                <w:lang w:bidi="ar-EG"/>
              </w:rPr>
            </w:pPr>
          </w:p>
        </w:tc>
      </w:tr>
      <w:tr w:rsidR="00E47219" w:rsidRPr="00403A4D">
        <w:tblPrEx>
          <w:tblCellMar>
            <w:top w:w="0" w:type="dxa"/>
            <w:bottom w:w="0" w:type="dxa"/>
          </w:tblCellMar>
        </w:tblPrEx>
        <w:trPr>
          <w:cantSplit/>
        </w:trPr>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40"/>
              <w:rPr>
                <w:rFonts w:hint="cs"/>
                <w:sz w:val="16"/>
                <w:szCs w:val="24"/>
                <w:rtl/>
                <w:lang w:bidi="ar-EG"/>
              </w:rPr>
            </w:pPr>
            <w:r>
              <w:rPr>
                <w:sz w:val="16"/>
                <w:szCs w:val="24"/>
                <w:rtl/>
                <w:lang w:bidi="ar-EG"/>
              </w:rPr>
              <w:tab/>
            </w:r>
            <w:r>
              <w:rPr>
                <w:rFonts w:hint="cs"/>
                <w:sz w:val="16"/>
                <w:szCs w:val="24"/>
                <w:rtl/>
                <w:lang w:bidi="ar-EG"/>
              </w:rPr>
              <w:t>إدارة عامة</w:t>
            </w:r>
          </w:p>
        </w:tc>
        <w:tc>
          <w:tcPr>
            <w:tcW w:w="2440" w:type="dxa"/>
            <w:shd w:val="clear" w:color="auto" w:fill="auto"/>
            <w:vAlign w:val="bottom"/>
          </w:tcPr>
          <w:p w:rsidR="00E47219" w:rsidRPr="00403A4D" w:rsidRDefault="00232E23" w:rsidP="00232E23">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w:t>
            </w:r>
          </w:p>
        </w:tc>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144"/>
              <w:rPr>
                <w:rFonts w:hint="cs"/>
                <w:sz w:val="16"/>
                <w:szCs w:val="24"/>
                <w:rtl/>
                <w:lang w:bidi="ar-EG"/>
              </w:rPr>
            </w:pPr>
          </w:p>
        </w:tc>
      </w:tr>
      <w:tr w:rsidR="00E47219" w:rsidRPr="00403A4D">
        <w:tblPrEx>
          <w:tblCellMar>
            <w:top w:w="0" w:type="dxa"/>
            <w:bottom w:w="0" w:type="dxa"/>
          </w:tblCellMar>
        </w:tblPrEx>
        <w:trPr>
          <w:cantSplit/>
        </w:trPr>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40"/>
              <w:rPr>
                <w:rFonts w:hint="cs"/>
                <w:sz w:val="16"/>
                <w:szCs w:val="24"/>
                <w:rtl/>
                <w:lang w:bidi="ar-EG"/>
              </w:rPr>
            </w:pPr>
            <w:r>
              <w:rPr>
                <w:sz w:val="16"/>
                <w:szCs w:val="24"/>
                <w:rtl/>
                <w:lang w:bidi="ar-EG"/>
              </w:rPr>
              <w:tab/>
            </w:r>
            <w:r>
              <w:rPr>
                <w:rFonts w:hint="cs"/>
                <w:sz w:val="16"/>
                <w:szCs w:val="24"/>
                <w:rtl/>
                <w:lang w:bidi="ar-EG"/>
              </w:rPr>
              <w:t>إدارة لجنة مستقلة</w:t>
            </w:r>
          </w:p>
        </w:tc>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w:t>
            </w:r>
          </w:p>
        </w:tc>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144"/>
              <w:rPr>
                <w:rFonts w:hint="cs"/>
                <w:sz w:val="16"/>
                <w:szCs w:val="24"/>
                <w:rtl/>
                <w:lang w:bidi="ar-EG"/>
              </w:rPr>
            </w:pPr>
          </w:p>
        </w:tc>
      </w:tr>
      <w:tr w:rsidR="00E47219" w:rsidRPr="00403A4D">
        <w:tblPrEx>
          <w:tblCellMar>
            <w:top w:w="0" w:type="dxa"/>
            <w:bottom w:w="0" w:type="dxa"/>
          </w:tblCellMar>
        </w:tblPrEx>
        <w:trPr>
          <w:cantSplit/>
        </w:trPr>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40"/>
              <w:rPr>
                <w:rFonts w:hint="cs"/>
                <w:sz w:val="16"/>
                <w:szCs w:val="24"/>
                <w:rtl/>
                <w:lang w:bidi="ar-EG"/>
              </w:rPr>
            </w:pPr>
            <w:r>
              <w:rPr>
                <w:sz w:val="16"/>
                <w:szCs w:val="24"/>
                <w:rtl/>
                <w:lang w:bidi="ar-EG"/>
              </w:rPr>
              <w:tab/>
            </w:r>
            <w:r>
              <w:rPr>
                <w:rFonts w:hint="cs"/>
                <w:sz w:val="16"/>
                <w:szCs w:val="24"/>
                <w:rtl/>
                <w:lang w:bidi="ar-EG"/>
              </w:rPr>
              <w:t>نائب وزير</w:t>
            </w:r>
          </w:p>
        </w:tc>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w:t>
            </w:r>
          </w:p>
        </w:tc>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144"/>
              <w:rPr>
                <w:rFonts w:hint="cs"/>
                <w:sz w:val="16"/>
                <w:szCs w:val="24"/>
                <w:rtl/>
                <w:lang w:bidi="ar-EG"/>
              </w:rPr>
            </w:pPr>
          </w:p>
        </w:tc>
      </w:tr>
      <w:tr w:rsidR="00E47219" w:rsidRPr="00403A4D">
        <w:tblPrEx>
          <w:tblCellMar>
            <w:top w:w="0" w:type="dxa"/>
            <w:bottom w:w="0" w:type="dxa"/>
          </w:tblCellMar>
        </w:tblPrEx>
        <w:trPr>
          <w:cantSplit/>
        </w:trPr>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40"/>
              <w:rPr>
                <w:rFonts w:hint="cs"/>
                <w:sz w:val="16"/>
                <w:szCs w:val="24"/>
                <w:rtl/>
                <w:lang w:bidi="ar-EG"/>
              </w:rPr>
            </w:pPr>
            <w:r>
              <w:rPr>
                <w:sz w:val="16"/>
                <w:szCs w:val="24"/>
                <w:rtl/>
                <w:lang w:bidi="ar-EG"/>
              </w:rPr>
              <w:tab/>
            </w:r>
            <w:r>
              <w:rPr>
                <w:rFonts w:hint="cs"/>
                <w:sz w:val="16"/>
                <w:szCs w:val="24"/>
                <w:rtl/>
                <w:lang w:bidi="ar-EG"/>
              </w:rPr>
              <w:t>محافظ</w:t>
            </w:r>
          </w:p>
        </w:tc>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صفر</w:t>
            </w:r>
          </w:p>
        </w:tc>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144"/>
              <w:rPr>
                <w:rFonts w:hint="cs"/>
                <w:sz w:val="16"/>
                <w:szCs w:val="24"/>
                <w:rtl/>
                <w:lang w:bidi="ar-EG"/>
              </w:rPr>
            </w:pPr>
          </w:p>
        </w:tc>
      </w:tr>
      <w:tr w:rsidR="00E47219" w:rsidRPr="00403A4D">
        <w:tblPrEx>
          <w:tblCellMar>
            <w:top w:w="0" w:type="dxa"/>
            <w:bottom w:w="0" w:type="dxa"/>
          </w:tblCellMar>
        </w:tblPrEx>
        <w:trPr>
          <w:cantSplit/>
        </w:trPr>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40"/>
              <w:rPr>
                <w:rFonts w:hint="cs"/>
                <w:sz w:val="16"/>
                <w:szCs w:val="24"/>
                <w:rtl/>
                <w:lang w:bidi="ar-EG"/>
              </w:rPr>
            </w:pPr>
            <w:r>
              <w:rPr>
                <w:sz w:val="16"/>
                <w:szCs w:val="24"/>
                <w:rtl/>
                <w:lang w:bidi="ar-EG"/>
              </w:rPr>
              <w:tab/>
            </w:r>
            <w:r>
              <w:rPr>
                <w:rFonts w:hint="cs"/>
                <w:sz w:val="16"/>
                <w:szCs w:val="24"/>
                <w:rtl/>
                <w:lang w:bidi="ar-EG"/>
              </w:rPr>
              <w:t>ع</w:t>
            </w:r>
            <w:r w:rsidR="00232E23">
              <w:rPr>
                <w:rFonts w:hint="cs"/>
                <w:sz w:val="16"/>
                <w:szCs w:val="24"/>
                <w:rtl/>
                <w:lang w:bidi="ar-EG"/>
              </w:rPr>
              <w:t>ُ</w:t>
            </w:r>
            <w:r>
              <w:rPr>
                <w:rFonts w:hint="cs"/>
                <w:sz w:val="16"/>
                <w:szCs w:val="24"/>
                <w:rtl/>
                <w:lang w:bidi="ar-EG"/>
              </w:rPr>
              <w:t>مدة</w:t>
            </w:r>
          </w:p>
        </w:tc>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صفر</w:t>
            </w:r>
          </w:p>
        </w:tc>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144"/>
              <w:rPr>
                <w:rFonts w:hint="cs"/>
                <w:sz w:val="16"/>
                <w:szCs w:val="24"/>
                <w:rtl/>
                <w:lang w:bidi="ar-EG"/>
              </w:rPr>
            </w:pPr>
          </w:p>
        </w:tc>
      </w:tr>
      <w:tr w:rsidR="00E47219" w:rsidRPr="00403A4D">
        <w:tblPrEx>
          <w:tblCellMar>
            <w:top w:w="0" w:type="dxa"/>
            <w:bottom w:w="0" w:type="dxa"/>
          </w:tblCellMar>
        </w:tblPrEx>
        <w:trPr>
          <w:cantSplit/>
        </w:trPr>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40"/>
              <w:rPr>
                <w:rFonts w:hint="cs"/>
                <w:b/>
                <w:bCs/>
                <w:sz w:val="16"/>
                <w:szCs w:val="24"/>
                <w:rtl/>
                <w:lang w:bidi="ar-EG"/>
              </w:rPr>
            </w:pPr>
            <w:r>
              <w:rPr>
                <w:b/>
                <w:bCs/>
                <w:sz w:val="16"/>
                <w:szCs w:val="24"/>
                <w:rtl/>
                <w:lang w:bidi="ar-EG"/>
              </w:rPr>
              <w:tab/>
            </w:r>
            <w:r>
              <w:rPr>
                <w:rFonts w:hint="cs"/>
                <w:b/>
                <w:bCs/>
                <w:sz w:val="16"/>
                <w:szCs w:val="24"/>
                <w:rtl/>
                <w:lang w:bidi="ar-EG"/>
              </w:rPr>
              <w:tab/>
              <w:t>المجموع</w:t>
            </w:r>
          </w:p>
        </w:tc>
        <w:tc>
          <w:tcPr>
            <w:tcW w:w="2440" w:type="dxa"/>
            <w:shd w:val="clear" w:color="auto" w:fill="auto"/>
            <w:vAlign w:val="bottom"/>
          </w:tcPr>
          <w:p w:rsidR="00E47219" w:rsidRPr="002E777F" w:rsidRDefault="00E47219" w:rsidP="00232E23">
            <w:pPr>
              <w:tabs>
                <w:tab w:val="left" w:pos="288"/>
                <w:tab w:val="left" w:pos="576"/>
                <w:tab w:val="left" w:pos="864"/>
                <w:tab w:val="left" w:pos="1152"/>
              </w:tabs>
              <w:spacing w:before="40" w:after="80" w:line="240" w:lineRule="exact"/>
              <w:ind w:right="144"/>
              <w:rPr>
                <w:rFonts w:hint="cs"/>
                <w:b/>
                <w:bCs/>
                <w:sz w:val="16"/>
                <w:szCs w:val="24"/>
                <w:rtl/>
                <w:lang w:bidi="ar-EG"/>
              </w:rPr>
            </w:pPr>
            <w:r>
              <w:rPr>
                <w:rFonts w:hint="cs"/>
                <w:b/>
                <w:bCs/>
                <w:sz w:val="16"/>
                <w:szCs w:val="24"/>
                <w:rtl/>
                <w:lang w:bidi="ar-EG"/>
              </w:rPr>
              <w:t>9</w:t>
            </w:r>
          </w:p>
        </w:tc>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144"/>
              <w:rPr>
                <w:rFonts w:hint="cs"/>
                <w:sz w:val="16"/>
                <w:szCs w:val="24"/>
                <w:rtl/>
                <w:lang w:bidi="ar-EG"/>
              </w:rPr>
            </w:pPr>
          </w:p>
        </w:tc>
      </w:tr>
      <w:tr w:rsidR="00E47219" w:rsidRPr="00403A4D">
        <w:tblPrEx>
          <w:tblCellMar>
            <w:top w:w="0" w:type="dxa"/>
            <w:bottom w:w="0" w:type="dxa"/>
          </w:tblCellMar>
        </w:tblPrEx>
        <w:trPr>
          <w:cantSplit/>
        </w:trPr>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40"/>
              <w:rPr>
                <w:rFonts w:hint="cs"/>
                <w:b/>
                <w:bCs/>
                <w:sz w:val="16"/>
                <w:szCs w:val="24"/>
                <w:rtl/>
                <w:lang w:bidi="ar-EG"/>
              </w:rPr>
            </w:pPr>
            <w:r w:rsidRPr="00403A4D">
              <w:rPr>
                <w:rFonts w:hint="cs"/>
                <w:b/>
                <w:bCs/>
                <w:sz w:val="16"/>
                <w:szCs w:val="24"/>
                <w:rtl/>
                <w:lang w:bidi="ar-EG"/>
              </w:rPr>
              <w:t>ا</w:t>
            </w:r>
            <w:r>
              <w:rPr>
                <w:rFonts w:hint="cs"/>
                <w:b/>
                <w:bCs/>
                <w:sz w:val="16"/>
                <w:szCs w:val="24"/>
                <w:rtl/>
                <w:lang w:bidi="ar-EG"/>
              </w:rPr>
              <w:t>لمدة الأولى للرئيس كرزاي</w:t>
            </w:r>
          </w:p>
        </w:tc>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144"/>
              <w:rPr>
                <w:rFonts w:hint="cs"/>
                <w:sz w:val="16"/>
                <w:szCs w:val="24"/>
                <w:rtl/>
                <w:lang w:bidi="ar-EG"/>
              </w:rPr>
            </w:pPr>
          </w:p>
        </w:tc>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144"/>
              <w:rPr>
                <w:rFonts w:hint="cs"/>
                <w:sz w:val="16"/>
                <w:szCs w:val="24"/>
                <w:rtl/>
                <w:lang w:bidi="ar-EG"/>
              </w:rPr>
            </w:pPr>
          </w:p>
        </w:tc>
      </w:tr>
      <w:tr w:rsidR="00E47219" w:rsidRPr="00403A4D">
        <w:tblPrEx>
          <w:tblCellMar>
            <w:top w:w="0" w:type="dxa"/>
            <w:bottom w:w="0" w:type="dxa"/>
          </w:tblCellMar>
        </w:tblPrEx>
        <w:trPr>
          <w:cantSplit/>
        </w:trPr>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40"/>
              <w:rPr>
                <w:rFonts w:hint="cs"/>
                <w:sz w:val="16"/>
                <w:szCs w:val="24"/>
                <w:rtl/>
                <w:lang w:bidi="ar-EG"/>
              </w:rPr>
            </w:pPr>
            <w:r>
              <w:rPr>
                <w:sz w:val="16"/>
                <w:szCs w:val="24"/>
                <w:rtl/>
                <w:lang w:bidi="ar-EG"/>
              </w:rPr>
              <w:tab/>
            </w:r>
            <w:r>
              <w:rPr>
                <w:rFonts w:hint="cs"/>
                <w:sz w:val="16"/>
                <w:szCs w:val="24"/>
                <w:rtl/>
                <w:lang w:bidi="ar-EG"/>
              </w:rPr>
              <w:t>وزارة</w:t>
            </w:r>
          </w:p>
        </w:tc>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w:t>
            </w:r>
          </w:p>
        </w:tc>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144"/>
              <w:rPr>
                <w:rFonts w:hint="cs"/>
                <w:sz w:val="16"/>
                <w:szCs w:val="24"/>
                <w:rtl/>
                <w:lang w:bidi="ar-EG"/>
              </w:rPr>
            </w:pPr>
          </w:p>
        </w:tc>
      </w:tr>
      <w:tr w:rsidR="00E47219" w:rsidRPr="00403A4D">
        <w:tblPrEx>
          <w:tblCellMar>
            <w:top w:w="0" w:type="dxa"/>
            <w:bottom w:w="0" w:type="dxa"/>
          </w:tblCellMar>
        </w:tblPrEx>
        <w:trPr>
          <w:cantSplit/>
        </w:trPr>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40"/>
              <w:rPr>
                <w:rFonts w:hint="cs"/>
                <w:sz w:val="16"/>
                <w:szCs w:val="24"/>
                <w:rtl/>
                <w:lang w:bidi="ar-EG"/>
              </w:rPr>
            </w:pPr>
            <w:r>
              <w:rPr>
                <w:sz w:val="16"/>
                <w:szCs w:val="24"/>
                <w:rtl/>
                <w:lang w:bidi="ar-EG"/>
              </w:rPr>
              <w:tab/>
            </w:r>
            <w:r w:rsidR="00232E23">
              <w:rPr>
                <w:rFonts w:hint="cs"/>
                <w:sz w:val="16"/>
                <w:szCs w:val="24"/>
                <w:rtl/>
                <w:lang w:bidi="ar-EG"/>
              </w:rPr>
              <w:t xml:space="preserve">إدارة </w:t>
            </w:r>
            <w:r>
              <w:rPr>
                <w:rFonts w:hint="cs"/>
                <w:sz w:val="16"/>
                <w:szCs w:val="24"/>
                <w:rtl/>
                <w:lang w:bidi="ar-EG"/>
              </w:rPr>
              <w:t>عام</w:t>
            </w:r>
            <w:r w:rsidR="00E33B73">
              <w:rPr>
                <w:rFonts w:hint="cs"/>
                <w:sz w:val="16"/>
                <w:szCs w:val="24"/>
                <w:rtl/>
                <w:lang w:bidi="ar-EG"/>
              </w:rPr>
              <w:t>ة</w:t>
            </w:r>
          </w:p>
        </w:tc>
        <w:tc>
          <w:tcPr>
            <w:tcW w:w="2440" w:type="dxa"/>
            <w:shd w:val="clear" w:color="auto" w:fill="auto"/>
            <w:vAlign w:val="bottom"/>
          </w:tcPr>
          <w:p w:rsidR="00E47219" w:rsidRPr="00403A4D" w:rsidRDefault="00E33B73" w:rsidP="00232E23">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w:t>
            </w:r>
          </w:p>
        </w:tc>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144"/>
              <w:rPr>
                <w:rFonts w:hint="cs"/>
                <w:sz w:val="16"/>
                <w:szCs w:val="24"/>
                <w:rtl/>
                <w:lang w:bidi="ar-EG"/>
              </w:rPr>
            </w:pPr>
          </w:p>
        </w:tc>
      </w:tr>
      <w:tr w:rsidR="00E47219" w:rsidRPr="00403A4D">
        <w:tblPrEx>
          <w:tblCellMar>
            <w:top w:w="0" w:type="dxa"/>
            <w:bottom w:w="0" w:type="dxa"/>
          </w:tblCellMar>
        </w:tblPrEx>
        <w:trPr>
          <w:cantSplit/>
        </w:trPr>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40"/>
              <w:rPr>
                <w:rFonts w:hint="cs"/>
                <w:sz w:val="16"/>
                <w:szCs w:val="24"/>
                <w:rtl/>
                <w:lang w:bidi="ar-EG"/>
              </w:rPr>
            </w:pPr>
            <w:r>
              <w:rPr>
                <w:sz w:val="16"/>
                <w:szCs w:val="24"/>
                <w:rtl/>
                <w:lang w:bidi="ar-EG"/>
              </w:rPr>
              <w:tab/>
            </w:r>
            <w:r w:rsidR="00E33B73">
              <w:rPr>
                <w:rFonts w:hint="cs"/>
                <w:sz w:val="16"/>
                <w:szCs w:val="24"/>
                <w:rtl/>
                <w:lang w:bidi="ar-EG"/>
              </w:rPr>
              <w:t>إدارة لجنة مستقلة</w:t>
            </w:r>
          </w:p>
        </w:tc>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w:t>
            </w:r>
          </w:p>
        </w:tc>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144"/>
              <w:rPr>
                <w:rFonts w:hint="cs"/>
                <w:sz w:val="16"/>
                <w:szCs w:val="24"/>
                <w:rtl/>
                <w:lang w:bidi="ar-EG"/>
              </w:rPr>
            </w:pPr>
          </w:p>
        </w:tc>
      </w:tr>
      <w:tr w:rsidR="00E47219" w:rsidRPr="00403A4D">
        <w:tblPrEx>
          <w:tblCellMar>
            <w:top w:w="0" w:type="dxa"/>
            <w:bottom w:w="0" w:type="dxa"/>
          </w:tblCellMar>
        </w:tblPrEx>
        <w:trPr>
          <w:cantSplit/>
        </w:trPr>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40"/>
              <w:rPr>
                <w:rFonts w:hint="cs"/>
                <w:sz w:val="16"/>
                <w:szCs w:val="24"/>
                <w:rtl/>
                <w:lang w:bidi="ar-EG"/>
              </w:rPr>
            </w:pPr>
            <w:r>
              <w:rPr>
                <w:sz w:val="16"/>
                <w:szCs w:val="24"/>
                <w:rtl/>
                <w:lang w:bidi="ar-EG"/>
              </w:rPr>
              <w:tab/>
            </w:r>
            <w:r>
              <w:rPr>
                <w:rFonts w:hint="cs"/>
                <w:sz w:val="16"/>
                <w:szCs w:val="24"/>
                <w:rtl/>
                <w:lang w:bidi="ar-EG"/>
              </w:rPr>
              <w:t>نائب وزير</w:t>
            </w:r>
          </w:p>
        </w:tc>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w:t>
            </w:r>
          </w:p>
        </w:tc>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144"/>
              <w:rPr>
                <w:rFonts w:hint="cs"/>
                <w:sz w:val="16"/>
                <w:szCs w:val="24"/>
                <w:rtl/>
                <w:lang w:bidi="ar-EG"/>
              </w:rPr>
            </w:pPr>
          </w:p>
        </w:tc>
      </w:tr>
      <w:tr w:rsidR="00E47219" w:rsidRPr="00403A4D">
        <w:tblPrEx>
          <w:tblCellMar>
            <w:top w:w="0" w:type="dxa"/>
            <w:bottom w:w="0" w:type="dxa"/>
          </w:tblCellMar>
        </w:tblPrEx>
        <w:trPr>
          <w:cantSplit/>
        </w:trPr>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40"/>
              <w:rPr>
                <w:rFonts w:hint="cs"/>
                <w:sz w:val="16"/>
                <w:szCs w:val="24"/>
                <w:rtl/>
                <w:lang w:bidi="ar-EG"/>
              </w:rPr>
            </w:pPr>
            <w:r>
              <w:rPr>
                <w:sz w:val="16"/>
                <w:szCs w:val="24"/>
                <w:rtl/>
                <w:lang w:bidi="ar-EG"/>
              </w:rPr>
              <w:tab/>
            </w:r>
            <w:r>
              <w:rPr>
                <w:rFonts w:hint="cs"/>
                <w:sz w:val="16"/>
                <w:szCs w:val="24"/>
                <w:rtl/>
                <w:lang w:bidi="ar-EG"/>
              </w:rPr>
              <w:t>محافظ</w:t>
            </w:r>
          </w:p>
        </w:tc>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w:t>
            </w:r>
          </w:p>
        </w:tc>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144"/>
              <w:rPr>
                <w:rFonts w:hint="cs"/>
                <w:sz w:val="16"/>
                <w:szCs w:val="24"/>
                <w:rtl/>
                <w:lang w:bidi="ar-EG"/>
              </w:rPr>
            </w:pPr>
          </w:p>
        </w:tc>
      </w:tr>
      <w:tr w:rsidR="00E47219" w:rsidRPr="00403A4D">
        <w:tblPrEx>
          <w:tblCellMar>
            <w:top w:w="0" w:type="dxa"/>
            <w:bottom w:w="0" w:type="dxa"/>
          </w:tblCellMar>
        </w:tblPrEx>
        <w:trPr>
          <w:cantSplit/>
        </w:trPr>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40"/>
              <w:rPr>
                <w:rFonts w:hint="cs"/>
                <w:sz w:val="16"/>
                <w:szCs w:val="24"/>
                <w:rtl/>
                <w:lang w:bidi="ar-EG"/>
              </w:rPr>
            </w:pPr>
            <w:r>
              <w:rPr>
                <w:sz w:val="16"/>
                <w:szCs w:val="24"/>
                <w:rtl/>
                <w:lang w:bidi="ar-EG"/>
              </w:rPr>
              <w:tab/>
            </w:r>
            <w:r>
              <w:rPr>
                <w:rFonts w:hint="cs"/>
                <w:sz w:val="16"/>
                <w:szCs w:val="24"/>
                <w:rtl/>
                <w:lang w:bidi="ar-EG"/>
              </w:rPr>
              <w:t>ع</w:t>
            </w:r>
            <w:r w:rsidR="00E33B73">
              <w:rPr>
                <w:rFonts w:hint="cs"/>
                <w:sz w:val="16"/>
                <w:szCs w:val="24"/>
                <w:rtl/>
                <w:lang w:bidi="ar-EG"/>
              </w:rPr>
              <w:t>ُ</w:t>
            </w:r>
            <w:r>
              <w:rPr>
                <w:rFonts w:hint="cs"/>
                <w:sz w:val="16"/>
                <w:szCs w:val="24"/>
                <w:rtl/>
                <w:lang w:bidi="ar-EG"/>
              </w:rPr>
              <w:t>مدة</w:t>
            </w:r>
          </w:p>
        </w:tc>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w:t>
            </w:r>
          </w:p>
        </w:tc>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144"/>
              <w:rPr>
                <w:rFonts w:hint="cs"/>
                <w:sz w:val="16"/>
                <w:szCs w:val="24"/>
                <w:rtl/>
                <w:lang w:bidi="ar-EG"/>
              </w:rPr>
            </w:pPr>
          </w:p>
        </w:tc>
      </w:tr>
      <w:tr w:rsidR="00E47219" w:rsidRPr="00403A4D">
        <w:tblPrEx>
          <w:tblCellMar>
            <w:top w:w="0" w:type="dxa"/>
            <w:bottom w:w="0" w:type="dxa"/>
          </w:tblCellMar>
        </w:tblPrEx>
        <w:trPr>
          <w:cantSplit/>
        </w:trPr>
        <w:tc>
          <w:tcPr>
            <w:tcW w:w="2440" w:type="dxa"/>
            <w:shd w:val="clear" w:color="auto" w:fill="auto"/>
            <w:vAlign w:val="bottom"/>
          </w:tcPr>
          <w:p w:rsidR="00E47219" w:rsidRPr="002E777F" w:rsidRDefault="00E47219" w:rsidP="00232E23">
            <w:pPr>
              <w:tabs>
                <w:tab w:val="left" w:pos="288"/>
                <w:tab w:val="left" w:pos="576"/>
                <w:tab w:val="left" w:pos="864"/>
                <w:tab w:val="left" w:pos="1152"/>
              </w:tabs>
              <w:spacing w:before="40" w:after="80" w:line="240" w:lineRule="exact"/>
              <w:ind w:right="40"/>
              <w:rPr>
                <w:rFonts w:hint="cs"/>
                <w:b/>
                <w:bCs/>
                <w:sz w:val="16"/>
                <w:szCs w:val="24"/>
                <w:rtl/>
                <w:lang w:bidi="ar-EG"/>
              </w:rPr>
            </w:pPr>
            <w:r>
              <w:rPr>
                <w:sz w:val="16"/>
                <w:szCs w:val="24"/>
                <w:rtl/>
                <w:lang w:bidi="ar-EG"/>
              </w:rPr>
              <w:tab/>
            </w:r>
            <w:r>
              <w:rPr>
                <w:rFonts w:hint="cs"/>
                <w:sz w:val="16"/>
                <w:szCs w:val="24"/>
                <w:rtl/>
                <w:lang w:bidi="ar-EG"/>
              </w:rPr>
              <w:tab/>
            </w:r>
            <w:r>
              <w:rPr>
                <w:rFonts w:hint="cs"/>
                <w:b/>
                <w:bCs/>
                <w:sz w:val="16"/>
                <w:szCs w:val="24"/>
                <w:rtl/>
                <w:lang w:bidi="ar-EG"/>
              </w:rPr>
              <w:t>المجموع</w:t>
            </w:r>
          </w:p>
        </w:tc>
        <w:tc>
          <w:tcPr>
            <w:tcW w:w="2440" w:type="dxa"/>
            <w:shd w:val="clear" w:color="auto" w:fill="auto"/>
            <w:vAlign w:val="bottom"/>
          </w:tcPr>
          <w:p w:rsidR="00E47219" w:rsidRPr="002E777F" w:rsidRDefault="00E47219" w:rsidP="00232E23">
            <w:pPr>
              <w:tabs>
                <w:tab w:val="left" w:pos="288"/>
                <w:tab w:val="left" w:pos="576"/>
                <w:tab w:val="left" w:pos="864"/>
                <w:tab w:val="left" w:pos="1152"/>
              </w:tabs>
              <w:spacing w:before="40" w:after="80" w:line="240" w:lineRule="exact"/>
              <w:ind w:right="144"/>
              <w:rPr>
                <w:rFonts w:hint="cs"/>
                <w:b/>
                <w:bCs/>
                <w:sz w:val="16"/>
                <w:szCs w:val="24"/>
                <w:rtl/>
                <w:lang w:bidi="ar-EG"/>
              </w:rPr>
            </w:pPr>
            <w:r>
              <w:rPr>
                <w:rFonts w:hint="cs"/>
                <w:b/>
                <w:bCs/>
                <w:sz w:val="16"/>
                <w:szCs w:val="24"/>
                <w:rtl/>
                <w:lang w:bidi="ar-EG"/>
              </w:rPr>
              <w:t>9</w:t>
            </w:r>
          </w:p>
        </w:tc>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144"/>
              <w:rPr>
                <w:rFonts w:hint="cs"/>
                <w:sz w:val="16"/>
                <w:szCs w:val="24"/>
                <w:rtl/>
                <w:lang w:bidi="ar-EG"/>
              </w:rPr>
            </w:pPr>
          </w:p>
        </w:tc>
      </w:tr>
      <w:tr w:rsidR="00E47219" w:rsidRPr="00403A4D">
        <w:tblPrEx>
          <w:tblCellMar>
            <w:top w:w="0" w:type="dxa"/>
            <w:bottom w:w="0" w:type="dxa"/>
          </w:tblCellMar>
        </w:tblPrEx>
        <w:trPr>
          <w:cantSplit/>
        </w:trPr>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40"/>
              <w:rPr>
                <w:rFonts w:hint="cs"/>
                <w:b/>
                <w:bCs/>
                <w:sz w:val="16"/>
                <w:szCs w:val="24"/>
                <w:rtl/>
                <w:lang w:bidi="ar-EG"/>
              </w:rPr>
            </w:pPr>
            <w:r w:rsidRPr="00403A4D">
              <w:rPr>
                <w:rFonts w:hint="cs"/>
                <w:b/>
                <w:bCs/>
                <w:sz w:val="16"/>
                <w:szCs w:val="24"/>
                <w:rtl/>
                <w:lang w:bidi="ar-EG"/>
              </w:rPr>
              <w:t>ا</w:t>
            </w:r>
            <w:r>
              <w:rPr>
                <w:rFonts w:hint="cs"/>
                <w:b/>
                <w:bCs/>
                <w:sz w:val="16"/>
                <w:szCs w:val="24"/>
                <w:rtl/>
                <w:lang w:bidi="ar-EG"/>
              </w:rPr>
              <w:t>لمدة الثانية للرئيس كرزاي</w:t>
            </w:r>
          </w:p>
        </w:tc>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144"/>
              <w:rPr>
                <w:rFonts w:hint="cs"/>
                <w:sz w:val="16"/>
                <w:szCs w:val="24"/>
                <w:rtl/>
                <w:lang w:bidi="ar-EG"/>
              </w:rPr>
            </w:pPr>
          </w:p>
        </w:tc>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144"/>
              <w:rPr>
                <w:rFonts w:hint="cs"/>
                <w:sz w:val="16"/>
                <w:szCs w:val="24"/>
                <w:rtl/>
                <w:lang w:bidi="ar-EG"/>
              </w:rPr>
            </w:pPr>
          </w:p>
        </w:tc>
      </w:tr>
      <w:tr w:rsidR="00E47219" w:rsidRPr="00403A4D">
        <w:tblPrEx>
          <w:tblCellMar>
            <w:top w:w="0" w:type="dxa"/>
            <w:bottom w:w="0" w:type="dxa"/>
          </w:tblCellMar>
        </w:tblPrEx>
        <w:trPr>
          <w:cantSplit/>
        </w:trPr>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40"/>
              <w:rPr>
                <w:rFonts w:hint="cs"/>
                <w:sz w:val="16"/>
                <w:szCs w:val="24"/>
                <w:rtl/>
                <w:lang w:bidi="ar-EG"/>
              </w:rPr>
            </w:pPr>
            <w:r>
              <w:rPr>
                <w:sz w:val="16"/>
                <w:szCs w:val="24"/>
                <w:rtl/>
                <w:lang w:bidi="ar-EG"/>
              </w:rPr>
              <w:tab/>
            </w:r>
            <w:r>
              <w:rPr>
                <w:rFonts w:hint="cs"/>
                <w:sz w:val="16"/>
                <w:szCs w:val="24"/>
                <w:rtl/>
                <w:lang w:bidi="ar-EG"/>
              </w:rPr>
              <w:t>وزارة</w:t>
            </w:r>
          </w:p>
        </w:tc>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w:t>
            </w:r>
          </w:p>
        </w:tc>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144"/>
              <w:rPr>
                <w:rFonts w:hint="cs"/>
                <w:sz w:val="16"/>
                <w:szCs w:val="24"/>
                <w:rtl/>
                <w:lang w:bidi="ar-EG"/>
              </w:rPr>
            </w:pPr>
          </w:p>
        </w:tc>
      </w:tr>
      <w:tr w:rsidR="00E47219" w:rsidRPr="00403A4D">
        <w:tblPrEx>
          <w:tblCellMar>
            <w:top w:w="0" w:type="dxa"/>
            <w:bottom w:w="0" w:type="dxa"/>
          </w:tblCellMar>
        </w:tblPrEx>
        <w:trPr>
          <w:cantSplit/>
        </w:trPr>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40"/>
              <w:rPr>
                <w:rFonts w:hint="cs"/>
                <w:sz w:val="16"/>
                <w:szCs w:val="24"/>
                <w:rtl/>
                <w:lang w:bidi="ar-EG"/>
              </w:rPr>
            </w:pPr>
            <w:r>
              <w:rPr>
                <w:sz w:val="16"/>
                <w:szCs w:val="24"/>
                <w:rtl/>
                <w:lang w:bidi="ar-EG"/>
              </w:rPr>
              <w:tab/>
            </w:r>
            <w:r w:rsidR="00E33B73">
              <w:rPr>
                <w:rFonts w:hint="cs"/>
                <w:sz w:val="16"/>
                <w:szCs w:val="24"/>
                <w:rtl/>
                <w:lang w:bidi="ar-EG"/>
              </w:rPr>
              <w:t xml:space="preserve">إدارة </w:t>
            </w:r>
            <w:r>
              <w:rPr>
                <w:rFonts w:hint="cs"/>
                <w:sz w:val="16"/>
                <w:szCs w:val="24"/>
                <w:rtl/>
                <w:lang w:bidi="ar-EG"/>
              </w:rPr>
              <w:t>عام</w:t>
            </w:r>
            <w:r w:rsidR="00E33B73">
              <w:rPr>
                <w:rFonts w:hint="cs"/>
                <w:sz w:val="16"/>
                <w:szCs w:val="24"/>
                <w:rtl/>
                <w:lang w:bidi="ar-EG"/>
              </w:rPr>
              <w:t>ة</w:t>
            </w:r>
          </w:p>
        </w:tc>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w:t>
            </w:r>
          </w:p>
        </w:tc>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144"/>
              <w:rPr>
                <w:rFonts w:hint="cs"/>
                <w:sz w:val="16"/>
                <w:szCs w:val="24"/>
                <w:rtl/>
                <w:lang w:bidi="ar-EG"/>
              </w:rPr>
            </w:pPr>
          </w:p>
        </w:tc>
      </w:tr>
      <w:tr w:rsidR="00E47219" w:rsidRPr="00403A4D">
        <w:tblPrEx>
          <w:tblCellMar>
            <w:top w:w="0" w:type="dxa"/>
            <w:bottom w:w="0" w:type="dxa"/>
          </w:tblCellMar>
        </w:tblPrEx>
        <w:trPr>
          <w:cantSplit/>
        </w:trPr>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40"/>
              <w:rPr>
                <w:rFonts w:hint="cs"/>
                <w:sz w:val="16"/>
                <w:szCs w:val="24"/>
                <w:rtl/>
                <w:lang w:bidi="ar-EG"/>
              </w:rPr>
            </w:pPr>
            <w:r>
              <w:rPr>
                <w:sz w:val="16"/>
                <w:szCs w:val="24"/>
                <w:rtl/>
                <w:lang w:bidi="ar-EG"/>
              </w:rPr>
              <w:tab/>
            </w:r>
            <w:r w:rsidR="00E33B73">
              <w:rPr>
                <w:rFonts w:hint="cs"/>
                <w:sz w:val="16"/>
                <w:szCs w:val="24"/>
                <w:rtl/>
                <w:lang w:bidi="ar-EG"/>
              </w:rPr>
              <w:t>إدارة لجنة مستقلة</w:t>
            </w:r>
          </w:p>
        </w:tc>
        <w:tc>
          <w:tcPr>
            <w:tcW w:w="2440" w:type="dxa"/>
            <w:shd w:val="clear" w:color="auto" w:fill="auto"/>
            <w:vAlign w:val="bottom"/>
          </w:tcPr>
          <w:p w:rsidR="00E47219" w:rsidRPr="00403A4D" w:rsidRDefault="00E33B73" w:rsidP="00232E23">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w:t>
            </w:r>
          </w:p>
        </w:tc>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144"/>
              <w:rPr>
                <w:rFonts w:hint="cs"/>
                <w:sz w:val="16"/>
                <w:szCs w:val="24"/>
                <w:rtl/>
                <w:lang w:bidi="ar-EG"/>
              </w:rPr>
            </w:pPr>
          </w:p>
        </w:tc>
      </w:tr>
      <w:tr w:rsidR="00E47219" w:rsidRPr="00403A4D">
        <w:tblPrEx>
          <w:tblCellMar>
            <w:top w:w="0" w:type="dxa"/>
            <w:bottom w:w="0" w:type="dxa"/>
          </w:tblCellMar>
        </w:tblPrEx>
        <w:trPr>
          <w:cantSplit/>
        </w:trPr>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40"/>
              <w:rPr>
                <w:rFonts w:hint="cs"/>
                <w:sz w:val="16"/>
                <w:szCs w:val="24"/>
                <w:rtl/>
                <w:lang w:bidi="ar-EG"/>
              </w:rPr>
            </w:pPr>
            <w:r>
              <w:rPr>
                <w:sz w:val="16"/>
                <w:szCs w:val="24"/>
                <w:rtl/>
                <w:lang w:bidi="ar-EG"/>
              </w:rPr>
              <w:tab/>
            </w:r>
            <w:r>
              <w:rPr>
                <w:rFonts w:hint="cs"/>
                <w:sz w:val="16"/>
                <w:szCs w:val="24"/>
                <w:rtl/>
                <w:lang w:bidi="ar-EG"/>
              </w:rPr>
              <w:t>نائب وزير</w:t>
            </w:r>
          </w:p>
        </w:tc>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w:t>
            </w:r>
          </w:p>
        </w:tc>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144"/>
              <w:rPr>
                <w:rFonts w:hint="cs"/>
                <w:sz w:val="16"/>
                <w:szCs w:val="24"/>
                <w:rtl/>
                <w:lang w:bidi="ar-EG"/>
              </w:rPr>
            </w:pPr>
          </w:p>
        </w:tc>
      </w:tr>
      <w:tr w:rsidR="00E47219" w:rsidRPr="00403A4D">
        <w:tblPrEx>
          <w:tblCellMar>
            <w:top w:w="0" w:type="dxa"/>
            <w:bottom w:w="0" w:type="dxa"/>
          </w:tblCellMar>
        </w:tblPrEx>
        <w:trPr>
          <w:cantSplit/>
        </w:trPr>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40"/>
              <w:rPr>
                <w:rFonts w:hint="cs"/>
                <w:sz w:val="16"/>
                <w:szCs w:val="24"/>
                <w:rtl/>
                <w:lang w:bidi="ar-EG"/>
              </w:rPr>
            </w:pPr>
            <w:r>
              <w:rPr>
                <w:sz w:val="16"/>
                <w:szCs w:val="24"/>
                <w:rtl/>
                <w:lang w:bidi="ar-EG"/>
              </w:rPr>
              <w:tab/>
            </w:r>
            <w:r>
              <w:rPr>
                <w:rFonts w:hint="cs"/>
                <w:sz w:val="16"/>
                <w:szCs w:val="24"/>
                <w:rtl/>
                <w:lang w:bidi="ar-EG"/>
              </w:rPr>
              <w:t>محافظ</w:t>
            </w:r>
          </w:p>
        </w:tc>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w:t>
            </w:r>
          </w:p>
        </w:tc>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144"/>
              <w:rPr>
                <w:rFonts w:hint="cs"/>
                <w:sz w:val="16"/>
                <w:szCs w:val="24"/>
                <w:rtl/>
                <w:lang w:bidi="ar-EG"/>
              </w:rPr>
            </w:pPr>
          </w:p>
        </w:tc>
      </w:tr>
      <w:tr w:rsidR="00E47219" w:rsidRPr="00403A4D">
        <w:tblPrEx>
          <w:tblCellMar>
            <w:top w:w="0" w:type="dxa"/>
            <w:bottom w:w="0" w:type="dxa"/>
          </w:tblCellMar>
        </w:tblPrEx>
        <w:trPr>
          <w:cantSplit/>
        </w:trPr>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40"/>
              <w:rPr>
                <w:rFonts w:hint="cs"/>
                <w:sz w:val="16"/>
                <w:szCs w:val="24"/>
                <w:rtl/>
                <w:lang w:bidi="ar-EG"/>
              </w:rPr>
            </w:pPr>
            <w:r>
              <w:rPr>
                <w:sz w:val="16"/>
                <w:szCs w:val="24"/>
                <w:rtl/>
                <w:lang w:bidi="ar-EG"/>
              </w:rPr>
              <w:tab/>
            </w:r>
            <w:r>
              <w:rPr>
                <w:rFonts w:hint="cs"/>
                <w:sz w:val="16"/>
                <w:szCs w:val="24"/>
                <w:rtl/>
                <w:lang w:bidi="ar-EG"/>
              </w:rPr>
              <w:t>ع</w:t>
            </w:r>
            <w:r w:rsidR="00E33B73">
              <w:rPr>
                <w:rFonts w:hint="cs"/>
                <w:sz w:val="16"/>
                <w:szCs w:val="24"/>
                <w:rtl/>
                <w:lang w:bidi="ar-EG"/>
              </w:rPr>
              <w:t>ُ</w:t>
            </w:r>
            <w:r>
              <w:rPr>
                <w:rFonts w:hint="cs"/>
                <w:sz w:val="16"/>
                <w:szCs w:val="24"/>
                <w:rtl/>
                <w:lang w:bidi="ar-EG"/>
              </w:rPr>
              <w:t>مدة</w:t>
            </w:r>
          </w:p>
        </w:tc>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w:t>
            </w:r>
          </w:p>
        </w:tc>
        <w:tc>
          <w:tcPr>
            <w:tcW w:w="2440" w:type="dxa"/>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144"/>
              <w:rPr>
                <w:rFonts w:hint="cs"/>
                <w:sz w:val="16"/>
                <w:szCs w:val="24"/>
                <w:rtl/>
                <w:lang w:bidi="ar-EG"/>
              </w:rPr>
            </w:pPr>
          </w:p>
        </w:tc>
      </w:tr>
      <w:tr w:rsidR="00E47219" w:rsidRPr="00403A4D">
        <w:tblPrEx>
          <w:tblCellMar>
            <w:top w:w="0" w:type="dxa"/>
            <w:bottom w:w="0" w:type="dxa"/>
          </w:tblCellMar>
        </w:tblPrEx>
        <w:trPr>
          <w:cantSplit/>
        </w:trPr>
        <w:tc>
          <w:tcPr>
            <w:tcW w:w="2440" w:type="dxa"/>
            <w:tcBorders>
              <w:bottom w:val="single" w:sz="12" w:space="0" w:color="auto"/>
            </w:tcBorders>
            <w:shd w:val="clear" w:color="auto" w:fill="auto"/>
            <w:vAlign w:val="bottom"/>
          </w:tcPr>
          <w:p w:rsidR="00E47219" w:rsidRPr="002E777F" w:rsidRDefault="00E47219" w:rsidP="00232E23">
            <w:pPr>
              <w:tabs>
                <w:tab w:val="left" w:pos="288"/>
                <w:tab w:val="left" w:pos="576"/>
                <w:tab w:val="left" w:pos="864"/>
                <w:tab w:val="left" w:pos="1152"/>
              </w:tabs>
              <w:spacing w:before="40" w:after="80" w:line="240" w:lineRule="exact"/>
              <w:ind w:right="40"/>
              <w:rPr>
                <w:rFonts w:hint="cs"/>
                <w:b/>
                <w:bCs/>
                <w:sz w:val="16"/>
                <w:szCs w:val="24"/>
                <w:rtl/>
                <w:lang w:bidi="ar-EG"/>
              </w:rPr>
            </w:pPr>
            <w:r>
              <w:rPr>
                <w:rFonts w:hint="cs"/>
                <w:b/>
                <w:bCs/>
                <w:sz w:val="16"/>
                <w:szCs w:val="24"/>
                <w:rtl/>
                <w:lang w:bidi="ar-EG"/>
              </w:rPr>
              <w:tab/>
            </w:r>
            <w:r>
              <w:rPr>
                <w:b/>
                <w:bCs/>
                <w:sz w:val="16"/>
                <w:szCs w:val="24"/>
                <w:rtl/>
                <w:lang w:bidi="ar-EG"/>
              </w:rPr>
              <w:tab/>
            </w:r>
            <w:r>
              <w:rPr>
                <w:rFonts w:hint="cs"/>
                <w:b/>
                <w:bCs/>
                <w:sz w:val="16"/>
                <w:szCs w:val="24"/>
                <w:rtl/>
                <w:lang w:bidi="ar-EG"/>
              </w:rPr>
              <w:t>المجموع</w:t>
            </w:r>
          </w:p>
        </w:tc>
        <w:tc>
          <w:tcPr>
            <w:tcW w:w="2440" w:type="dxa"/>
            <w:tcBorders>
              <w:bottom w:val="single" w:sz="12" w:space="0" w:color="auto"/>
            </w:tcBorders>
            <w:shd w:val="clear" w:color="auto" w:fill="auto"/>
            <w:vAlign w:val="bottom"/>
          </w:tcPr>
          <w:p w:rsidR="00E47219" w:rsidRPr="002E777F" w:rsidRDefault="00E47219" w:rsidP="00232E23">
            <w:pPr>
              <w:tabs>
                <w:tab w:val="left" w:pos="288"/>
                <w:tab w:val="left" w:pos="576"/>
                <w:tab w:val="left" w:pos="864"/>
                <w:tab w:val="left" w:pos="1152"/>
              </w:tabs>
              <w:spacing w:before="40" w:after="80" w:line="240" w:lineRule="exact"/>
              <w:ind w:right="144"/>
              <w:rPr>
                <w:rFonts w:hint="cs"/>
                <w:b/>
                <w:bCs/>
                <w:sz w:val="16"/>
                <w:szCs w:val="24"/>
                <w:rtl/>
                <w:lang w:bidi="ar-EG"/>
              </w:rPr>
            </w:pPr>
            <w:r>
              <w:rPr>
                <w:rFonts w:hint="cs"/>
                <w:b/>
                <w:bCs/>
                <w:sz w:val="16"/>
                <w:szCs w:val="24"/>
                <w:rtl/>
                <w:lang w:bidi="ar-EG"/>
              </w:rPr>
              <w:t>12</w:t>
            </w:r>
          </w:p>
        </w:tc>
        <w:tc>
          <w:tcPr>
            <w:tcW w:w="2440" w:type="dxa"/>
            <w:tcBorders>
              <w:bottom w:val="single" w:sz="12" w:space="0" w:color="auto"/>
            </w:tcBorders>
            <w:shd w:val="clear" w:color="auto" w:fill="auto"/>
            <w:vAlign w:val="bottom"/>
          </w:tcPr>
          <w:p w:rsidR="00E47219" w:rsidRPr="00403A4D" w:rsidRDefault="00E47219" w:rsidP="00232E23">
            <w:pPr>
              <w:tabs>
                <w:tab w:val="left" w:pos="288"/>
                <w:tab w:val="left" w:pos="576"/>
                <w:tab w:val="left" w:pos="864"/>
                <w:tab w:val="left" w:pos="1152"/>
              </w:tabs>
              <w:spacing w:before="40" w:after="80" w:line="240" w:lineRule="exact"/>
              <w:ind w:right="144"/>
              <w:rPr>
                <w:rFonts w:hint="cs"/>
                <w:sz w:val="16"/>
                <w:szCs w:val="24"/>
                <w:rtl/>
                <w:lang w:bidi="ar-EG"/>
              </w:rPr>
            </w:pPr>
          </w:p>
        </w:tc>
      </w:tr>
    </w:tbl>
    <w:p w:rsidR="006A5327" w:rsidRPr="006A5327" w:rsidRDefault="006A5327" w:rsidP="006A5327">
      <w:pPr>
        <w:pStyle w:val="SingleTxt"/>
        <w:spacing w:after="0" w:line="120" w:lineRule="exact"/>
        <w:jc w:val="left"/>
        <w:rPr>
          <w:rFonts w:hint="cs"/>
          <w:sz w:val="10"/>
          <w:rtl/>
          <w:lang w:bidi="ar-EG"/>
        </w:rPr>
      </w:pPr>
    </w:p>
    <w:p w:rsidR="006A5327" w:rsidRPr="006A5327" w:rsidRDefault="006A5327" w:rsidP="006A5327">
      <w:pPr>
        <w:pStyle w:val="SingleTxt"/>
        <w:spacing w:after="0" w:line="120" w:lineRule="exact"/>
        <w:jc w:val="left"/>
        <w:rPr>
          <w:rFonts w:hint="cs"/>
          <w:sz w:val="10"/>
          <w:rtl/>
          <w:lang w:bidi="ar-EG"/>
        </w:rPr>
      </w:pPr>
    </w:p>
    <w:p w:rsidR="00E7763A" w:rsidRDefault="00E7763A" w:rsidP="008933A4">
      <w:pPr>
        <w:pStyle w:val="SingleTxt"/>
        <w:rPr>
          <w:rFonts w:hint="cs"/>
          <w:rtl/>
          <w:lang w:bidi="ar-EG"/>
        </w:rPr>
      </w:pPr>
      <w:r>
        <w:rPr>
          <w:rFonts w:hint="cs"/>
          <w:rtl/>
          <w:lang w:bidi="ar-EG"/>
        </w:rPr>
        <w:t>134-</w:t>
      </w:r>
      <w:r>
        <w:rPr>
          <w:rFonts w:hint="cs"/>
          <w:rtl/>
          <w:lang w:bidi="ar-EG"/>
        </w:rPr>
        <w:tab/>
        <w:t xml:space="preserve">ولا يمنع الدستور والقوانين الأخرى المرأة من عضوية المجلس الأعلى للمحكمة العليا، مع أنه لا توجد </w:t>
      </w:r>
      <w:r w:rsidR="00074995">
        <w:rPr>
          <w:rFonts w:hint="cs"/>
          <w:rtl/>
          <w:lang w:bidi="ar-EG"/>
        </w:rPr>
        <w:t>امرأة</w:t>
      </w:r>
      <w:r>
        <w:rPr>
          <w:rFonts w:hint="cs"/>
          <w:rtl/>
          <w:lang w:bidi="ar-EG"/>
        </w:rPr>
        <w:t xml:space="preserve"> بين الأعضاء التسعة الحاليين. وتستطيع المرأة أن تشغل منصب القاضي في المحاكم الجنائية والمدنية. ومن بين القضاة </w:t>
      </w:r>
      <w:r w:rsidR="00B36195">
        <w:rPr>
          <w:rFonts w:hint="cs"/>
          <w:rtl/>
          <w:lang w:bidi="ar-EG"/>
        </w:rPr>
        <w:t>الذين</w:t>
      </w:r>
      <w:r>
        <w:rPr>
          <w:rFonts w:hint="cs"/>
          <w:rtl/>
          <w:lang w:bidi="ar-EG"/>
        </w:rPr>
        <w:t xml:space="preserve"> يعملون في المحاكم الجنائية والمدنية والبالغ عددهم </w:t>
      </w:r>
      <w:r w:rsidR="006A5327">
        <w:rPr>
          <w:rFonts w:hint="cs"/>
          <w:rtl/>
          <w:lang w:bidi="ar-EG"/>
        </w:rPr>
        <w:t xml:space="preserve">203 2 </w:t>
      </w:r>
      <w:r>
        <w:rPr>
          <w:rFonts w:hint="cs"/>
          <w:rtl/>
          <w:lang w:bidi="ar-EG"/>
        </w:rPr>
        <w:t>قض</w:t>
      </w:r>
      <w:r w:rsidR="008933A4">
        <w:rPr>
          <w:rFonts w:hint="cs"/>
          <w:rtl/>
          <w:lang w:bidi="ar-EG"/>
        </w:rPr>
        <w:t>اة</w:t>
      </w:r>
      <w:r>
        <w:rPr>
          <w:rFonts w:hint="cs"/>
          <w:rtl/>
          <w:lang w:bidi="ar-EG"/>
        </w:rPr>
        <w:t xml:space="preserve">، يوجد </w:t>
      </w:r>
      <w:r w:rsidR="00074995">
        <w:rPr>
          <w:rFonts w:hint="cs"/>
          <w:rtl/>
          <w:lang w:bidi="ar-EG"/>
        </w:rPr>
        <w:t>الآن</w:t>
      </w:r>
      <w:r>
        <w:rPr>
          <w:rFonts w:hint="cs"/>
          <w:rtl/>
          <w:lang w:bidi="ar-EG"/>
        </w:rPr>
        <w:t xml:space="preserve"> 48 قاضية في المحاكم الجنائية و</w:t>
      </w:r>
      <w:r w:rsidR="006A5327">
        <w:rPr>
          <w:rFonts w:hint="cs"/>
          <w:rtl/>
          <w:lang w:bidi="ar-EG"/>
        </w:rPr>
        <w:t xml:space="preserve"> </w:t>
      </w:r>
      <w:r>
        <w:rPr>
          <w:rFonts w:hint="cs"/>
          <w:rtl/>
          <w:lang w:bidi="ar-EG"/>
        </w:rPr>
        <w:t xml:space="preserve">60 قاضية في المحاكم المدنية ليصل المجموع إلى 118 قاضية. ويمكن للمرأة </w:t>
      </w:r>
      <w:r w:rsidR="00074995">
        <w:rPr>
          <w:rFonts w:hint="cs"/>
          <w:rtl/>
          <w:lang w:bidi="ar-EG"/>
        </w:rPr>
        <w:t>أيضا</w:t>
      </w:r>
      <w:r w:rsidR="006A5327">
        <w:rPr>
          <w:rFonts w:hint="cs"/>
          <w:rtl/>
          <w:lang w:bidi="ar-EG"/>
        </w:rPr>
        <w:t>ً</w:t>
      </w:r>
      <w:r>
        <w:rPr>
          <w:rFonts w:hint="cs"/>
          <w:rtl/>
          <w:lang w:bidi="ar-EG"/>
        </w:rPr>
        <w:t xml:space="preserve"> أن تشغل وظيفة المحامي. وفي عام 2010، تم تسجيل 45 محامية في أفغانستان، منهن 24 محامية مهنية في الولايات و</w:t>
      </w:r>
      <w:r w:rsidR="006A5327">
        <w:rPr>
          <w:rFonts w:hint="eastAsia"/>
          <w:rtl/>
          <w:lang w:bidi="ar-EG"/>
        </w:rPr>
        <w:t> </w:t>
      </w:r>
      <w:r>
        <w:rPr>
          <w:rFonts w:hint="cs"/>
          <w:rtl/>
          <w:lang w:bidi="ar-EG"/>
        </w:rPr>
        <w:t>51</w:t>
      </w:r>
      <w:r w:rsidR="006A5327">
        <w:rPr>
          <w:rFonts w:hint="eastAsia"/>
          <w:rtl/>
          <w:lang w:bidi="ar-EG"/>
        </w:rPr>
        <w:t> </w:t>
      </w:r>
      <w:r>
        <w:rPr>
          <w:rFonts w:hint="cs"/>
          <w:rtl/>
          <w:lang w:bidi="ar-EG"/>
        </w:rPr>
        <w:t>محامية مهنية في العاصمة.</w:t>
      </w:r>
    </w:p>
    <w:p w:rsidR="008C3782" w:rsidRDefault="008C3782" w:rsidP="008933A4">
      <w:pPr>
        <w:pStyle w:val="SingleTxt"/>
        <w:rPr>
          <w:rFonts w:hint="cs"/>
          <w:rtl/>
          <w:lang w:bidi="ar-EG"/>
        </w:rPr>
      </w:pPr>
      <w:r>
        <w:rPr>
          <w:rFonts w:hint="cs"/>
          <w:rtl/>
          <w:lang w:bidi="ar-EG"/>
        </w:rPr>
        <w:t>135-</w:t>
      </w:r>
      <w:r>
        <w:rPr>
          <w:rFonts w:hint="cs"/>
          <w:rtl/>
          <w:lang w:bidi="ar-EG"/>
        </w:rPr>
        <w:tab/>
        <w:t xml:space="preserve">ووفقاً لقرار مجلس الأمن التابع للأمم المتحدة رقم 1325 بشأن المشاركة الإيجابية للمرأة في عمليات السلام والمفاوضات، أتاحت حكومة </w:t>
      </w:r>
      <w:r w:rsidR="00074995">
        <w:rPr>
          <w:rFonts w:hint="cs"/>
          <w:rtl/>
          <w:lang w:bidi="ar-EG"/>
        </w:rPr>
        <w:t>أفغانستان</w:t>
      </w:r>
      <w:r>
        <w:rPr>
          <w:rFonts w:hint="cs"/>
          <w:rtl/>
          <w:lang w:bidi="ar-EG"/>
        </w:rPr>
        <w:t xml:space="preserve"> للمرأة فرص المشاركة في مثل هذه العمليات. وقد قررت السلطات الأفغانية مؤخراً </w:t>
      </w:r>
      <w:r w:rsidR="00430B5A">
        <w:rPr>
          <w:rFonts w:hint="cs"/>
          <w:rtl/>
          <w:lang w:bidi="ar-EG"/>
        </w:rPr>
        <w:t>إ</w:t>
      </w:r>
      <w:r>
        <w:rPr>
          <w:rFonts w:hint="cs"/>
          <w:rtl/>
          <w:lang w:bidi="ar-EG"/>
        </w:rPr>
        <w:t>عداد خطة عمل لتنفيذ القرار، إلا</w:t>
      </w:r>
      <w:r w:rsidR="00430B5A">
        <w:rPr>
          <w:rFonts w:hint="eastAsia"/>
          <w:rtl/>
          <w:lang w:bidi="ar-EG"/>
        </w:rPr>
        <w:t> </w:t>
      </w:r>
      <w:r>
        <w:rPr>
          <w:rFonts w:hint="cs"/>
          <w:rtl/>
          <w:lang w:bidi="ar-EG"/>
        </w:rPr>
        <w:t xml:space="preserve">أن هذه العملية لا تزال في مراحلها الأولية حتى </w:t>
      </w:r>
      <w:r w:rsidR="00074995">
        <w:rPr>
          <w:rFonts w:hint="cs"/>
          <w:rtl/>
          <w:lang w:bidi="ar-EG"/>
        </w:rPr>
        <w:t>الآن</w:t>
      </w:r>
      <w:r>
        <w:rPr>
          <w:rFonts w:hint="cs"/>
          <w:rtl/>
          <w:lang w:bidi="ar-EG"/>
        </w:rPr>
        <w:t xml:space="preserve">. وبالمثل، كانت السلطات العليا في حكومة أفغانستان تكرر دائماً أن </w:t>
      </w:r>
      <w:r w:rsidR="00074995">
        <w:rPr>
          <w:rFonts w:hint="cs"/>
          <w:rtl/>
          <w:lang w:bidi="ar-EG"/>
        </w:rPr>
        <w:t>مفاوضات</w:t>
      </w:r>
      <w:r>
        <w:rPr>
          <w:rFonts w:hint="cs"/>
          <w:rtl/>
          <w:lang w:bidi="ar-EG"/>
        </w:rPr>
        <w:t xml:space="preserve"> السلام مع المتمردين لن تؤدي إلى حرمان المرأة من حقوقها الحالية، ويعد قبول دستور أفغانستان، الذي يؤكد على حقوق المرأة أحد الشروط </w:t>
      </w:r>
      <w:r w:rsidR="00074995">
        <w:rPr>
          <w:rFonts w:hint="cs"/>
          <w:rtl/>
          <w:lang w:bidi="ar-EG"/>
        </w:rPr>
        <w:t>لأي</w:t>
      </w:r>
      <w:r>
        <w:rPr>
          <w:rFonts w:hint="cs"/>
          <w:rtl/>
          <w:lang w:bidi="ar-EG"/>
        </w:rPr>
        <w:t xml:space="preserve"> اتفاق سلمي. وفي ربيع عام 2010، عقد مجلس السلام </w:t>
      </w:r>
      <w:r w:rsidR="00074995">
        <w:rPr>
          <w:rFonts w:hint="cs"/>
          <w:rtl/>
          <w:lang w:bidi="ar-EG"/>
        </w:rPr>
        <w:t>الاستشاري</w:t>
      </w:r>
      <w:r>
        <w:rPr>
          <w:rFonts w:hint="cs"/>
          <w:rtl/>
          <w:lang w:bidi="ar-EG"/>
        </w:rPr>
        <w:t xml:space="preserve"> الأفغاني، وكانت المرأة تمثل 21</w:t>
      </w:r>
      <w:r w:rsidR="00430B5A">
        <w:rPr>
          <w:rFonts w:hint="cs"/>
          <w:rtl/>
          <w:lang w:bidi="ar-EG"/>
        </w:rPr>
        <w:t xml:space="preserve"> في المائة</w:t>
      </w:r>
      <w:r>
        <w:rPr>
          <w:rFonts w:hint="cs"/>
          <w:rtl/>
          <w:lang w:bidi="ar-EG"/>
        </w:rPr>
        <w:t xml:space="preserve"> من المشاركين. ومن بين اللجان التي أصدرت بيانات </w:t>
      </w:r>
      <w:r w:rsidR="00074995">
        <w:rPr>
          <w:rFonts w:hint="cs"/>
          <w:rtl/>
          <w:lang w:bidi="ar-EG"/>
        </w:rPr>
        <w:t>استشارية</w:t>
      </w:r>
      <w:r>
        <w:rPr>
          <w:rFonts w:hint="cs"/>
          <w:rtl/>
          <w:lang w:bidi="ar-EG"/>
        </w:rPr>
        <w:t xml:space="preserve"> عن السلام مع المتمردين والبالغ عدده</w:t>
      </w:r>
      <w:r w:rsidR="008933A4">
        <w:rPr>
          <w:rFonts w:hint="cs"/>
          <w:rtl/>
          <w:lang w:bidi="ar-EG"/>
        </w:rPr>
        <w:t>ا</w:t>
      </w:r>
      <w:r>
        <w:rPr>
          <w:rFonts w:hint="cs"/>
          <w:rtl/>
          <w:lang w:bidi="ar-EG"/>
        </w:rPr>
        <w:t xml:space="preserve"> 28 لجنة، كان </w:t>
      </w:r>
      <w:r w:rsidR="008933A4">
        <w:rPr>
          <w:rFonts w:hint="cs"/>
          <w:rtl/>
          <w:lang w:bidi="ar-EG"/>
        </w:rPr>
        <w:t>هناك</w:t>
      </w:r>
      <w:r>
        <w:rPr>
          <w:rFonts w:hint="cs"/>
          <w:rtl/>
          <w:lang w:bidi="ar-EG"/>
        </w:rPr>
        <w:t xml:space="preserve"> 21 لجنة من النساء، ورأست سيدة </w:t>
      </w:r>
      <w:r w:rsidR="00430B5A">
        <w:rPr>
          <w:rFonts w:hint="cs"/>
          <w:rtl/>
          <w:lang w:bidi="ar-EG"/>
        </w:rPr>
        <w:t>إ</w:t>
      </w:r>
      <w:r>
        <w:rPr>
          <w:rFonts w:hint="cs"/>
          <w:rtl/>
          <w:lang w:bidi="ar-EG"/>
        </w:rPr>
        <w:t xml:space="preserve">حدى هذه اللجان. وينص بيان مجلس السلام </w:t>
      </w:r>
      <w:r w:rsidR="00074995">
        <w:rPr>
          <w:rFonts w:hint="cs"/>
          <w:rtl/>
          <w:lang w:bidi="ar-EG"/>
        </w:rPr>
        <w:t>الاستشاري</w:t>
      </w:r>
      <w:r>
        <w:rPr>
          <w:rFonts w:hint="cs"/>
          <w:rtl/>
          <w:lang w:bidi="ar-EG"/>
        </w:rPr>
        <w:t xml:space="preserve"> الأفغاني في فقرته الخامسة على أنه يجب بحث حقوق المرأة والطفل أثناء المفاوضات، ويؤكد المجلس على التطبيق المتساوي للقوانين على جميع مواطني البلد. وبالمثل، أنش</w:t>
      </w:r>
      <w:r w:rsidR="00430B5A">
        <w:rPr>
          <w:rFonts w:hint="cs"/>
          <w:rtl/>
          <w:lang w:bidi="ar-EG"/>
        </w:rPr>
        <w:t>أ</w:t>
      </w:r>
      <w:r>
        <w:rPr>
          <w:rFonts w:hint="cs"/>
          <w:rtl/>
          <w:lang w:bidi="ar-EG"/>
        </w:rPr>
        <w:t xml:space="preserve">ت حكومة أفغانستان المجلس </w:t>
      </w:r>
      <w:r w:rsidR="00074995">
        <w:rPr>
          <w:rFonts w:hint="cs"/>
          <w:rtl/>
          <w:lang w:bidi="ar-EG"/>
        </w:rPr>
        <w:t>العالي</w:t>
      </w:r>
      <w:r>
        <w:rPr>
          <w:rFonts w:hint="cs"/>
          <w:rtl/>
          <w:lang w:bidi="ar-EG"/>
        </w:rPr>
        <w:t xml:space="preserve"> للسلام الذي يضم 60 عضواً من بينهم 9 نساء.</w:t>
      </w:r>
    </w:p>
    <w:p w:rsidR="008C3782" w:rsidRDefault="008C3782" w:rsidP="00430B5A">
      <w:pPr>
        <w:pStyle w:val="SingleTxt"/>
        <w:rPr>
          <w:rFonts w:hint="cs"/>
          <w:rtl/>
          <w:lang w:bidi="ar-EG"/>
        </w:rPr>
      </w:pPr>
      <w:r>
        <w:rPr>
          <w:rFonts w:hint="cs"/>
          <w:rtl/>
          <w:lang w:bidi="ar-EG"/>
        </w:rPr>
        <w:t>136-</w:t>
      </w:r>
      <w:r>
        <w:rPr>
          <w:rFonts w:hint="cs"/>
          <w:rtl/>
          <w:lang w:bidi="ar-EG"/>
        </w:rPr>
        <w:tab/>
        <w:t xml:space="preserve">وتدعم حكومة أفغانستان مشاركة المرأة وقيادتها في كافة مجالات الحياة، ليست فقط كحق، </w:t>
      </w:r>
      <w:r w:rsidR="008933A4">
        <w:rPr>
          <w:rFonts w:hint="cs"/>
          <w:rtl/>
          <w:lang w:bidi="ar-EG"/>
        </w:rPr>
        <w:t xml:space="preserve">وإنما </w:t>
      </w:r>
      <w:r>
        <w:rPr>
          <w:rFonts w:hint="cs"/>
          <w:rtl/>
          <w:lang w:bidi="ar-EG"/>
        </w:rPr>
        <w:t xml:space="preserve">كمبدأ رئيسي </w:t>
      </w:r>
      <w:r w:rsidR="00074995">
        <w:rPr>
          <w:rFonts w:hint="cs"/>
          <w:rtl/>
          <w:lang w:bidi="ar-EG"/>
        </w:rPr>
        <w:t>لأي</w:t>
      </w:r>
      <w:r>
        <w:rPr>
          <w:rFonts w:hint="cs"/>
          <w:rtl/>
          <w:lang w:bidi="ar-EG"/>
        </w:rPr>
        <w:t xml:space="preserve"> نظام ديمقراطي، وتتيح فرص</w:t>
      </w:r>
      <w:r w:rsidR="008933A4">
        <w:rPr>
          <w:rFonts w:hint="cs"/>
          <w:rtl/>
          <w:lang w:bidi="ar-EG"/>
        </w:rPr>
        <w:t>اً</w:t>
      </w:r>
      <w:r>
        <w:rPr>
          <w:rFonts w:hint="cs"/>
          <w:rtl/>
          <w:lang w:bidi="ar-EG"/>
        </w:rPr>
        <w:t xml:space="preserve"> متساوية أمام الرجل والمرأة في وظائف الخدمة العامة. وفي عام 2010، بلغت نسبة النساء اللاتي يشغلن مناصب عليا في مجالات خاصة بصنع القرار 9</w:t>
      </w:r>
      <w:r w:rsidR="00430B5A">
        <w:rPr>
          <w:rFonts w:hint="cs"/>
          <w:rtl/>
          <w:lang w:bidi="ar-EG"/>
        </w:rPr>
        <w:t xml:space="preserve"> في المائة</w:t>
      </w:r>
      <w:r>
        <w:rPr>
          <w:rFonts w:hint="cs"/>
          <w:rtl/>
          <w:lang w:bidi="ar-EG"/>
        </w:rPr>
        <w:t xml:space="preserve">، وهى نسبة ضئيلة للغاية مقارنة بنسبة الرجال. وتركز خطة العمل الوطنية للمرأة في أفغانستان على زيادة مشاركة المرأة في مناصب </w:t>
      </w:r>
      <w:r w:rsidR="00074995">
        <w:rPr>
          <w:rFonts w:hint="cs"/>
          <w:rtl/>
          <w:lang w:bidi="ar-EG"/>
        </w:rPr>
        <w:t>الإدارة</w:t>
      </w:r>
      <w:r>
        <w:rPr>
          <w:rFonts w:hint="cs"/>
          <w:rtl/>
          <w:lang w:bidi="ar-EG"/>
        </w:rPr>
        <w:t xml:space="preserve"> وصنع القرار، وتوجه </w:t>
      </w:r>
      <w:r w:rsidR="00074995">
        <w:rPr>
          <w:rFonts w:hint="cs"/>
          <w:rtl/>
          <w:lang w:bidi="ar-EG"/>
        </w:rPr>
        <w:t>الاهتمام</w:t>
      </w:r>
      <w:r>
        <w:rPr>
          <w:rFonts w:hint="cs"/>
          <w:rtl/>
          <w:lang w:bidi="ar-EG"/>
        </w:rPr>
        <w:t xml:space="preserve"> إلى عمل المرأة في المجالات المحلية.</w:t>
      </w:r>
    </w:p>
    <w:p w:rsidR="008C3782" w:rsidRDefault="008C3782" w:rsidP="008933A4">
      <w:pPr>
        <w:pStyle w:val="SingleTxt"/>
        <w:rPr>
          <w:rFonts w:hint="cs"/>
          <w:rtl/>
          <w:lang w:bidi="ar-EG"/>
        </w:rPr>
      </w:pPr>
      <w:r>
        <w:rPr>
          <w:rFonts w:hint="cs"/>
          <w:rtl/>
          <w:lang w:bidi="ar-EG"/>
        </w:rPr>
        <w:t>137-</w:t>
      </w:r>
      <w:r>
        <w:rPr>
          <w:rFonts w:hint="cs"/>
          <w:rtl/>
          <w:lang w:bidi="ar-EG"/>
        </w:rPr>
        <w:tab/>
        <w:t xml:space="preserve">وتعتبر التجارة من الناحية التقليدية مجالاً لعمل الرجل، ولكن بعض النساء بدأن العمل مؤخراً في هذا المجال. </w:t>
      </w:r>
      <w:r w:rsidR="008933A4">
        <w:rPr>
          <w:rFonts w:hint="cs"/>
          <w:rtl/>
          <w:lang w:bidi="ar-EG"/>
        </w:rPr>
        <w:t>ف</w:t>
      </w:r>
      <w:r>
        <w:rPr>
          <w:rFonts w:hint="cs"/>
          <w:rtl/>
          <w:lang w:bidi="ar-EG"/>
        </w:rPr>
        <w:t xml:space="preserve">الأوضاع الجديدة في البلد أتاحت للمرأة فرصة المشاركة في القطاع التجاري ويعمل معظم النساء في الحرف </w:t>
      </w:r>
      <w:r w:rsidR="00074995">
        <w:rPr>
          <w:rFonts w:hint="cs"/>
          <w:rtl/>
          <w:lang w:bidi="ar-EG"/>
        </w:rPr>
        <w:t>اليدوية</w:t>
      </w:r>
      <w:r>
        <w:rPr>
          <w:rFonts w:hint="cs"/>
          <w:rtl/>
          <w:lang w:bidi="ar-EG"/>
        </w:rPr>
        <w:t>، والتطريز</w:t>
      </w:r>
      <w:r w:rsidR="008933A4">
        <w:rPr>
          <w:rFonts w:hint="cs"/>
          <w:rtl/>
          <w:lang w:bidi="ar-EG"/>
        </w:rPr>
        <w:t>،</w:t>
      </w:r>
      <w:r>
        <w:rPr>
          <w:rFonts w:hint="cs"/>
          <w:rtl/>
          <w:lang w:bidi="ar-EG"/>
        </w:rPr>
        <w:t xml:space="preserve"> ونسج السجاد، وتربية نحل العسل والدواجن. وقد سجلت الوكالة الألمانية للتعاون التقني في أحد الكتب الإلكترونية أن 300 </w:t>
      </w:r>
      <w:r w:rsidR="00074995">
        <w:rPr>
          <w:rFonts w:hint="cs"/>
          <w:rtl/>
          <w:lang w:bidi="ar-EG"/>
        </w:rPr>
        <w:t>امرأة</w:t>
      </w:r>
      <w:r>
        <w:rPr>
          <w:rFonts w:hint="cs"/>
          <w:rtl/>
          <w:lang w:bidi="ar-EG"/>
        </w:rPr>
        <w:t xml:space="preserve"> أفغانية تعمل في التجارة. وبالمثل، هناك 200 منظمة ترأسها </w:t>
      </w:r>
      <w:r w:rsidR="00074995">
        <w:rPr>
          <w:rFonts w:hint="cs"/>
          <w:rtl/>
          <w:lang w:bidi="ar-EG"/>
        </w:rPr>
        <w:t>امرأة</w:t>
      </w:r>
      <w:r>
        <w:rPr>
          <w:rFonts w:hint="cs"/>
          <w:rtl/>
          <w:lang w:bidi="ar-EG"/>
        </w:rPr>
        <w:t xml:space="preserve"> من مجموع 229 منظمة مسجلة لدى وزارة شؤون المرأة. وهناك </w:t>
      </w:r>
      <w:r w:rsidR="00074995">
        <w:rPr>
          <w:rFonts w:hint="cs"/>
          <w:rtl/>
          <w:lang w:bidi="ar-EG"/>
        </w:rPr>
        <w:t>أيضا</w:t>
      </w:r>
      <w:r w:rsidR="00430B5A">
        <w:rPr>
          <w:rFonts w:hint="cs"/>
          <w:rtl/>
          <w:lang w:bidi="ar-EG"/>
        </w:rPr>
        <w:t>ً</w:t>
      </w:r>
      <w:r>
        <w:rPr>
          <w:rFonts w:hint="cs"/>
          <w:rtl/>
          <w:lang w:bidi="ar-EG"/>
        </w:rPr>
        <w:t xml:space="preserve"> 50 منظمة ونقابة ورابطة وجماعة لها علاقة بالمرأة مسجلة لدى وزارة العدل. وتواجه المرأة مشاكل مختلفة في القطاع </w:t>
      </w:r>
      <w:r w:rsidR="00074995">
        <w:rPr>
          <w:rFonts w:hint="cs"/>
          <w:rtl/>
          <w:lang w:bidi="ar-EG"/>
        </w:rPr>
        <w:t>الاقتصادي</w:t>
      </w:r>
      <w:r>
        <w:rPr>
          <w:rFonts w:hint="cs"/>
          <w:rtl/>
          <w:lang w:bidi="ar-EG"/>
        </w:rPr>
        <w:t>، أهمها عدم السماح للمرأة بمغادرة بيتها، وقيود سفر المرأة، ومشاكل ثقافية تتعلق بعمل المرأة خارج بيتها. وقد سجلت وزارة التجارة والصناعة 263</w:t>
      </w:r>
      <w:r w:rsidR="0064668B">
        <w:rPr>
          <w:rFonts w:hint="cs"/>
          <w:rtl/>
          <w:lang w:bidi="ar-EG"/>
        </w:rPr>
        <w:t xml:space="preserve"> </w:t>
      </w:r>
      <w:r w:rsidR="00074995">
        <w:rPr>
          <w:rFonts w:hint="cs"/>
          <w:rtl/>
          <w:lang w:bidi="ar-EG"/>
        </w:rPr>
        <w:t>امرأ</w:t>
      </w:r>
      <w:r w:rsidR="00074995">
        <w:rPr>
          <w:rFonts w:hint="eastAsia"/>
          <w:rtl/>
          <w:lang w:bidi="ar-EG"/>
        </w:rPr>
        <w:t>ة</w:t>
      </w:r>
      <w:r w:rsidR="0064668B">
        <w:rPr>
          <w:rFonts w:hint="cs"/>
          <w:rtl/>
          <w:lang w:bidi="ar-EG"/>
        </w:rPr>
        <w:t xml:space="preserve"> يعملن رؤساء شركات، و</w:t>
      </w:r>
      <w:r w:rsidR="00430B5A">
        <w:rPr>
          <w:rFonts w:hint="cs"/>
          <w:rtl/>
          <w:lang w:bidi="ar-EG"/>
        </w:rPr>
        <w:t xml:space="preserve"> </w:t>
      </w:r>
      <w:r w:rsidR="0064668B">
        <w:rPr>
          <w:rFonts w:hint="cs"/>
          <w:rtl/>
          <w:lang w:bidi="ar-EG"/>
        </w:rPr>
        <w:t xml:space="preserve">252 </w:t>
      </w:r>
      <w:r w:rsidR="005B3AC8">
        <w:rPr>
          <w:rFonts w:hint="cs"/>
          <w:rtl/>
          <w:lang w:bidi="ar-EG"/>
        </w:rPr>
        <w:t>امرأة</w:t>
      </w:r>
      <w:r w:rsidR="0064668B">
        <w:rPr>
          <w:rFonts w:hint="cs"/>
          <w:rtl/>
          <w:lang w:bidi="ar-EG"/>
        </w:rPr>
        <w:t xml:space="preserve"> يعملن نائبات لرؤساء شركات، و</w:t>
      </w:r>
      <w:r w:rsidR="00430B5A">
        <w:rPr>
          <w:rFonts w:hint="cs"/>
          <w:rtl/>
          <w:lang w:bidi="ar-EG"/>
        </w:rPr>
        <w:t xml:space="preserve"> </w:t>
      </w:r>
      <w:r w:rsidR="0064668B">
        <w:rPr>
          <w:rFonts w:hint="cs"/>
          <w:rtl/>
          <w:lang w:bidi="ar-EG"/>
        </w:rPr>
        <w:t xml:space="preserve">15 </w:t>
      </w:r>
      <w:r w:rsidR="00074995">
        <w:rPr>
          <w:rFonts w:hint="cs"/>
          <w:rtl/>
          <w:lang w:bidi="ar-EG"/>
        </w:rPr>
        <w:t>امرأ</w:t>
      </w:r>
      <w:r w:rsidR="00074995">
        <w:rPr>
          <w:rFonts w:hint="eastAsia"/>
          <w:rtl/>
          <w:lang w:bidi="ar-EG"/>
        </w:rPr>
        <w:t>ة</w:t>
      </w:r>
      <w:r w:rsidR="0064668B">
        <w:rPr>
          <w:rFonts w:hint="cs"/>
          <w:rtl/>
          <w:lang w:bidi="ar-EG"/>
        </w:rPr>
        <w:t xml:space="preserve"> </w:t>
      </w:r>
      <w:r w:rsidR="00074995">
        <w:rPr>
          <w:rFonts w:hint="cs"/>
          <w:rtl/>
          <w:lang w:bidi="ar-EG"/>
        </w:rPr>
        <w:t>أعضاء</w:t>
      </w:r>
      <w:r w:rsidR="0064668B">
        <w:rPr>
          <w:rFonts w:hint="cs"/>
          <w:rtl/>
          <w:lang w:bidi="ar-EG"/>
        </w:rPr>
        <w:t xml:space="preserve"> في الشركات. وفي السنوات الأخيرة، كان هناك عدد ملحوظ من النساء اللاتي يعملن في مجالي</w:t>
      </w:r>
      <w:r w:rsidR="00430B5A">
        <w:rPr>
          <w:rFonts w:hint="cs"/>
          <w:rtl/>
          <w:lang w:bidi="ar-EG"/>
        </w:rPr>
        <w:t>ّ</w:t>
      </w:r>
      <w:r w:rsidR="0064668B">
        <w:rPr>
          <w:rFonts w:hint="cs"/>
          <w:rtl/>
          <w:lang w:bidi="ar-EG"/>
        </w:rPr>
        <w:t xml:space="preserve"> التجارة والمصارف. وفي </w:t>
      </w:r>
      <w:r w:rsidR="00430B5A">
        <w:rPr>
          <w:rFonts w:hint="cs"/>
          <w:rtl/>
          <w:lang w:bidi="ar-EG"/>
        </w:rPr>
        <w:t>ا</w:t>
      </w:r>
      <w:r w:rsidR="0064668B">
        <w:rPr>
          <w:rFonts w:hint="cs"/>
          <w:rtl/>
          <w:lang w:bidi="ar-EG"/>
        </w:rPr>
        <w:t>تحاد سيدات الأعمال، تم تسجيل 46 نقابة في العاصمة و</w:t>
      </w:r>
      <w:r w:rsidR="00430B5A">
        <w:rPr>
          <w:rFonts w:hint="eastAsia"/>
          <w:rtl/>
          <w:lang w:bidi="ar-EG"/>
        </w:rPr>
        <w:t> </w:t>
      </w:r>
      <w:r w:rsidR="0064668B">
        <w:rPr>
          <w:rFonts w:hint="cs"/>
          <w:rtl/>
          <w:lang w:bidi="ar-EG"/>
        </w:rPr>
        <w:t xml:space="preserve">26 نقابة في الولايات. وعلاوة على ذلك، هناك </w:t>
      </w:r>
      <w:r w:rsidR="005B3AC8">
        <w:rPr>
          <w:rFonts w:hint="cs"/>
          <w:rtl/>
          <w:lang w:bidi="ar-EG"/>
        </w:rPr>
        <w:t>أيضا</w:t>
      </w:r>
      <w:r w:rsidR="00430B5A">
        <w:rPr>
          <w:rFonts w:hint="cs"/>
          <w:rtl/>
          <w:lang w:bidi="ar-EG"/>
        </w:rPr>
        <w:t>ً</w:t>
      </w:r>
      <w:r w:rsidR="0064668B">
        <w:rPr>
          <w:rFonts w:hint="cs"/>
          <w:rtl/>
          <w:lang w:bidi="ar-EG"/>
        </w:rPr>
        <w:t xml:space="preserve"> 27 سيدة أعمال بين أعضاء نقابة صالونات التجميل.</w:t>
      </w:r>
    </w:p>
    <w:p w:rsidR="0064668B" w:rsidRDefault="0064668B" w:rsidP="00430B5A">
      <w:pPr>
        <w:pStyle w:val="SingleTxt"/>
        <w:rPr>
          <w:rFonts w:hint="cs"/>
          <w:rtl/>
          <w:lang w:bidi="ar-EG"/>
        </w:rPr>
      </w:pPr>
      <w:r>
        <w:rPr>
          <w:rFonts w:hint="cs"/>
          <w:rtl/>
          <w:lang w:bidi="ar-EG"/>
        </w:rPr>
        <w:t>138-</w:t>
      </w:r>
      <w:r>
        <w:rPr>
          <w:rFonts w:hint="cs"/>
          <w:rtl/>
          <w:lang w:bidi="ar-EG"/>
        </w:rPr>
        <w:tab/>
        <w:t xml:space="preserve">وقد </w:t>
      </w:r>
      <w:r w:rsidR="005B3AC8">
        <w:rPr>
          <w:rFonts w:hint="cs"/>
          <w:rtl/>
          <w:lang w:bidi="ar-EG"/>
        </w:rPr>
        <w:t>استكملت</w:t>
      </w:r>
      <w:r>
        <w:rPr>
          <w:rFonts w:hint="cs"/>
          <w:rtl/>
          <w:lang w:bidi="ar-EG"/>
        </w:rPr>
        <w:t xml:space="preserve"> مشاريع الحدائق والأسواق النسائية في 12 ولاية. وبالمثل، يجري تشييد حديقتين نسائيتين وستستكمل حديقة أخرى في العام القادم. وستستمر مشاريع الحدائق والأسواق النسائية في الولايات </w:t>
      </w:r>
      <w:r w:rsidR="00430B5A">
        <w:rPr>
          <w:rFonts w:hint="cs"/>
          <w:rtl/>
          <w:lang w:bidi="ar-EG"/>
        </w:rPr>
        <w:t xml:space="preserve">الـ </w:t>
      </w:r>
      <w:r>
        <w:rPr>
          <w:rFonts w:hint="cs"/>
          <w:rtl/>
          <w:lang w:bidi="ar-EG"/>
        </w:rPr>
        <w:t>19 الباقية خلال السنوات الخمس القادمة. وأ</w:t>
      </w:r>
      <w:r w:rsidR="00430B5A">
        <w:rPr>
          <w:rFonts w:hint="cs"/>
          <w:rtl/>
          <w:lang w:bidi="ar-EG"/>
        </w:rPr>
        <w:t>ُ</w:t>
      </w:r>
      <w:r>
        <w:rPr>
          <w:rFonts w:hint="cs"/>
          <w:rtl/>
          <w:lang w:bidi="ar-EG"/>
        </w:rPr>
        <w:t xml:space="preserve">نشئت </w:t>
      </w:r>
      <w:r w:rsidR="005B3AC8">
        <w:rPr>
          <w:rFonts w:hint="cs"/>
          <w:rtl/>
          <w:lang w:bidi="ar-EG"/>
        </w:rPr>
        <w:t>أيضا</w:t>
      </w:r>
      <w:r w:rsidR="00430B5A">
        <w:rPr>
          <w:rFonts w:hint="cs"/>
          <w:rtl/>
          <w:lang w:bidi="ar-EG"/>
        </w:rPr>
        <w:t>ً</w:t>
      </w:r>
      <w:r>
        <w:rPr>
          <w:rFonts w:hint="cs"/>
          <w:rtl/>
          <w:lang w:bidi="ar-EG"/>
        </w:rPr>
        <w:t xml:space="preserve"> مراكز تعليمية نسائية للمرأة في كابول، وباغلان، وباروان، وغازني، وبميان. وقد قامت الحدائق النسائية بدور رئيسي في تقاسم خبرات المرأة وتسويق منتجاتها.</w:t>
      </w:r>
    </w:p>
    <w:p w:rsidR="0064668B" w:rsidRDefault="0064668B" w:rsidP="008933A4">
      <w:pPr>
        <w:pStyle w:val="SingleTxt"/>
        <w:rPr>
          <w:rFonts w:hint="cs"/>
          <w:rtl/>
          <w:lang w:bidi="ar-EG"/>
        </w:rPr>
      </w:pPr>
      <w:r>
        <w:rPr>
          <w:rFonts w:hint="cs"/>
          <w:rtl/>
          <w:lang w:bidi="ar-EG"/>
        </w:rPr>
        <w:t>139-</w:t>
      </w:r>
      <w:r>
        <w:rPr>
          <w:rFonts w:hint="cs"/>
          <w:rtl/>
          <w:lang w:bidi="ar-EG"/>
        </w:rPr>
        <w:tab/>
        <w:t>وحتى منتصف 2010، تم تسجيل ما مجموع</w:t>
      </w:r>
      <w:r w:rsidR="00430B5A">
        <w:rPr>
          <w:rFonts w:hint="cs"/>
          <w:rtl/>
          <w:lang w:bidi="ar-EG"/>
        </w:rPr>
        <w:t>ه</w:t>
      </w:r>
      <w:r>
        <w:rPr>
          <w:rFonts w:hint="cs"/>
          <w:rtl/>
          <w:lang w:bidi="ar-EG"/>
        </w:rPr>
        <w:t xml:space="preserve"> </w:t>
      </w:r>
      <w:r w:rsidR="00430B5A">
        <w:rPr>
          <w:rFonts w:hint="cs"/>
          <w:rtl/>
          <w:lang w:bidi="ar-EG"/>
        </w:rPr>
        <w:t xml:space="preserve">630 1 </w:t>
      </w:r>
      <w:r>
        <w:rPr>
          <w:rFonts w:hint="cs"/>
          <w:rtl/>
          <w:lang w:bidi="ar-EG"/>
        </w:rPr>
        <w:t>منظمة وطنية ودولية في وزارة الاقتصاد. ويعمل في هذه المنظم</w:t>
      </w:r>
      <w:r w:rsidR="008933A4">
        <w:rPr>
          <w:rFonts w:hint="cs"/>
          <w:rtl/>
          <w:lang w:bidi="ar-EG"/>
        </w:rPr>
        <w:t>ات</w:t>
      </w:r>
      <w:r>
        <w:rPr>
          <w:rFonts w:hint="cs"/>
          <w:rtl/>
          <w:lang w:bidi="ar-EG"/>
        </w:rPr>
        <w:t xml:space="preserve"> </w:t>
      </w:r>
      <w:r w:rsidR="00430B5A">
        <w:rPr>
          <w:rFonts w:hint="cs"/>
          <w:rtl/>
          <w:lang w:bidi="ar-EG"/>
        </w:rPr>
        <w:t xml:space="preserve">591 15 </w:t>
      </w:r>
      <w:r>
        <w:rPr>
          <w:rFonts w:hint="cs"/>
          <w:rtl/>
          <w:lang w:bidi="ar-EG"/>
        </w:rPr>
        <w:t>موظفة و</w:t>
      </w:r>
      <w:r w:rsidR="00430B5A">
        <w:rPr>
          <w:rFonts w:hint="cs"/>
          <w:rtl/>
          <w:lang w:bidi="ar-EG"/>
        </w:rPr>
        <w:t xml:space="preserve"> 310 17 </w:t>
      </w:r>
      <w:r>
        <w:rPr>
          <w:rFonts w:hint="cs"/>
          <w:rtl/>
          <w:lang w:bidi="ar-EG"/>
        </w:rPr>
        <w:t xml:space="preserve">موظفين. ويعد </w:t>
      </w:r>
      <w:r w:rsidR="00430B5A">
        <w:rPr>
          <w:rFonts w:hint="cs"/>
          <w:rtl/>
          <w:lang w:bidi="ar-EG"/>
        </w:rPr>
        <w:t>إ</w:t>
      </w:r>
      <w:r>
        <w:rPr>
          <w:rFonts w:hint="cs"/>
          <w:rtl/>
          <w:lang w:bidi="ar-EG"/>
        </w:rPr>
        <w:t xml:space="preserve">نشاء منظمات </w:t>
      </w:r>
      <w:r w:rsidR="005B3AC8">
        <w:rPr>
          <w:rFonts w:hint="cs"/>
          <w:rtl/>
          <w:lang w:bidi="ar-EG"/>
        </w:rPr>
        <w:t>اجتماعية</w:t>
      </w:r>
      <w:r>
        <w:rPr>
          <w:rFonts w:hint="cs"/>
          <w:rtl/>
          <w:lang w:bidi="ar-EG"/>
        </w:rPr>
        <w:t xml:space="preserve"> ومنظمات غير حكومية أحد الحقوق لكل أفغاني وأفغانية بصرف النظر عن نوع الجنس. وهناك 50 منظمة إما تديرها </w:t>
      </w:r>
      <w:r w:rsidR="005B3AC8">
        <w:rPr>
          <w:rFonts w:hint="cs"/>
          <w:rtl/>
          <w:lang w:bidi="ar-EG"/>
        </w:rPr>
        <w:t>امرأة</w:t>
      </w:r>
      <w:r>
        <w:rPr>
          <w:rFonts w:hint="cs"/>
          <w:rtl/>
          <w:lang w:bidi="ar-EG"/>
        </w:rPr>
        <w:t xml:space="preserve"> أو لها علاقة بقضايا المرأة من مجموع </w:t>
      </w:r>
      <w:r w:rsidR="00430B5A">
        <w:rPr>
          <w:rFonts w:hint="cs"/>
          <w:rtl/>
          <w:lang w:bidi="ar-EG"/>
        </w:rPr>
        <w:t xml:space="preserve">716 1 </w:t>
      </w:r>
      <w:r>
        <w:rPr>
          <w:rFonts w:hint="cs"/>
          <w:rtl/>
          <w:lang w:bidi="ar-EG"/>
        </w:rPr>
        <w:t xml:space="preserve">منظمة اجتماعية مسجلة لدى وزارة العدل. وهناك 344 منظمة غير حكومية ومنظمة </w:t>
      </w:r>
      <w:r w:rsidR="005B3AC8">
        <w:rPr>
          <w:rFonts w:hint="cs"/>
          <w:rtl/>
          <w:lang w:bidi="ar-EG"/>
        </w:rPr>
        <w:t>اجتماعية</w:t>
      </w:r>
      <w:r>
        <w:rPr>
          <w:rFonts w:hint="cs"/>
          <w:rtl/>
          <w:lang w:bidi="ar-EG"/>
        </w:rPr>
        <w:t xml:space="preserve"> مسجلة لدى وزارة العدل، ووزارة التجارة، ووزارة شؤون المرأة. وهناك 293 منظمة لديها تراخيص من وزارة الاقتصاد، و</w:t>
      </w:r>
      <w:r w:rsidR="00430B5A">
        <w:rPr>
          <w:rFonts w:hint="cs"/>
          <w:rtl/>
          <w:lang w:bidi="ar-EG"/>
        </w:rPr>
        <w:t xml:space="preserve"> </w:t>
      </w:r>
      <w:r>
        <w:rPr>
          <w:rFonts w:hint="cs"/>
          <w:rtl/>
          <w:lang w:bidi="ar-EG"/>
        </w:rPr>
        <w:t xml:space="preserve">42 منظمة مسجلة لدى وزارة العدل. وبالمثل هناك 14 نقابة مسجلة يوجد بين </w:t>
      </w:r>
      <w:r w:rsidR="005B3AC8">
        <w:rPr>
          <w:rFonts w:hint="cs"/>
          <w:rtl/>
          <w:lang w:bidi="ar-EG"/>
        </w:rPr>
        <w:t>أعضا</w:t>
      </w:r>
      <w:r w:rsidR="008933A4">
        <w:rPr>
          <w:rFonts w:hint="cs"/>
          <w:rtl/>
          <w:lang w:bidi="ar-EG"/>
        </w:rPr>
        <w:t>ئ</w:t>
      </w:r>
      <w:r w:rsidR="005B3AC8">
        <w:rPr>
          <w:rFonts w:hint="cs"/>
          <w:rtl/>
          <w:lang w:bidi="ar-EG"/>
        </w:rPr>
        <w:t>ها</w:t>
      </w:r>
      <w:r>
        <w:rPr>
          <w:rFonts w:hint="cs"/>
          <w:rtl/>
          <w:lang w:bidi="ar-EG"/>
        </w:rPr>
        <w:t xml:space="preserve"> </w:t>
      </w:r>
      <w:r w:rsidR="00430B5A">
        <w:rPr>
          <w:rFonts w:hint="cs"/>
          <w:rtl/>
          <w:lang w:bidi="ar-EG"/>
        </w:rPr>
        <w:t xml:space="preserve">816 245 </w:t>
      </w:r>
      <w:r>
        <w:rPr>
          <w:rFonts w:hint="cs"/>
          <w:rtl/>
          <w:lang w:bidi="ar-EG"/>
        </w:rPr>
        <w:t xml:space="preserve">من الرجال </w:t>
      </w:r>
      <w:r w:rsidR="00430B5A">
        <w:rPr>
          <w:rFonts w:hint="cs"/>
          <w:rtl/>
          <w:lang w:bidi="ar-EG"/>
        </w:rPr>
        <w:t>و</w:t>
      </w:r>
      <w:r w:rsidR="008933A4">
        <w:rPr>
          <w:rFonts w:hint="eastAsia"/>
          <w:rtl/>
          <w:lang w:bidi="ar-EG"/>
        </w:rPr>
        <w:t> </w:t>
      </w:r>
      <w:r w:rsidR="00430B5A">
        <w:rPr>
          <w:rFonts w:hint="cs"/>
          <w:rtl/>
          <w:lang w:bidi="ar-EG"/>
        </w:rPr>
        <w:t xml:space="preserve">463 115 </w:t>
      </w:r>
      <w:r>
        <w:rPr>
          <w:rFonts w:hint="cs"/>
          <w:rtl/>
          <w:lang w:bidi="ar-EG"/>
        </w:rPr>
        <w:t>من النساء.</w:t>
      </w:r>
    </w:p>
    <w:p w:rsidR="0064668B" w:rsidRDefault="0064668B" w:rsidP="00430B5A">
      <w:pPr>
        <w:pStyle w:val="SingleTxt"/>
        <w:rPr>
          <w:rFonts w:hint="cs"/>
          <w:rtl/>
          <w:lang w:bidi="ar-EG"/>
        </w:rPr>
      </w:pPr>
      <w:r>
        <w:rPr>
          <w:rFonts w:hint="cs"/>
          <w:rtl/>
          <w:lang w:bidi="ar-EG"/>
        </w:rPr>
        <w:t>140-</w:t>
      </w:r>
      <w:r>
        <w:rPr>
          <w:rFonts w:hint="cs"/>
          <w:rtl/>
          <w:lang w:bidi="ar-EG"/>
        </w:rPr>
        <w:tab/>
        <w:t>وتوفر الحكومة ومنظمات دولية المأوى والأمان للأرامل المحت</w:t>
      </w:r>
      <w:r w:rsidR="008933A4">
        <w:rPr>
          <w:rFonts w:hint="cs"/>
          <w:rtl/>
          <w:lang w:bidi="ar-EG"/>
        </w:rPr>
        <w:t>ا</w:t>
      </w:r>
      <w:r>
        <w:rPr>
          <w:rFonts w:hint="cs"/>
          <w:rtl/>
          <w:lang w:bidi="ar-EG"/>
        </w:rPr>
        <w:t xml:space="preserve">جات إلى دعم مالي. ويبلغ عدد دور </w:t>
      </w:r>
      <w:r w:rsidR="005B3AC8">
        <w:rPr>
          <w:rFonts w:hint="cs"/>
          <w:rtl/>
          <w:lang w:bidi="ar-EG"/>
        </w:rPr>
        <w:t>الإيواء</w:t>
      </w:r>
      <w:r>
        <w:rPr>
          <w:rFonts w:hint="cs"/>
          <w:rtl/>
          <w:lang w:bidi="ar-EG"/>
        </w:rPr>
        <w:t xml:space="preserve"> في هذا البلد 10 دور يعيش فيها 319 </w:t>
      </w:r>
      <w:r w:rsidR="005B3AC8">
        <w:rPr>
          <w:rFonts w:hint="cs"/>
          <w:rtl/>
          <w:lang w:bidi="ar-EG"/>
        </w:rPr>
        <w:t>امرأة</w:t>
      </w:r>
      <w:r>
        <w:rPr>
          <w:rFonts w:hint="cs"/>
          <w:rtl/>
          <w:lang w:bidi="ar-EG"/>
        </w:rPr>
        <w:t>. وفي كابول، توفر مؤسسة النساء والأطفال المحرمين والمحتاجين المأوى والرعاية لعشر نساء.</w:t>
      </w:r>
    </w:p>
    <w:p w:rsidR="00E50EE4" w:rsidRPr="00E50EE4" w:rsidRDefault="00E50EE4" w:rsidP="00E50EE4">
      <w:pPr>
        <w:pStyle w:val="SingleTxt"/>
        <w:spacing w:after="0" w:line="120" w:lineRule="exact"/>
        <w:rPr>
          <w:rFonts w:hint="cs"/>
          <w:sz w:val="10"/>
          <w:rtl/>
          <w:lang w:bidi="ar-EG"/>
        </w:rPr>
      </w:pPr>
    </w:p>
    <w:p w:rsidR="00430B5A" w:rsidRDefault="00430B5A" w:rsidP="00430B5A">
      <w:pPr>
        <w:pStyle w:val="SingleTxt"/>
        <w:jc w:val="left"/>
        <w:rPr>
          <w:rFonts w:hint="cs"/>
          <w:rtl/>
          <w:lang w:bidi="ar-EG"/>
        </w:rPr>
      </w:pPr>
      <w:r>
        <w:rPr>
          <w:rFonts w:hint="cs"/>
          <w:rtl/>
          <w:lang w:bidi="ar-EG"/>
        </w:rPr>
        <w:t>الجدول 12</w:t>
      </w:r>
      <w:r>
        <w:rPr>
          <w:rtl/>
          <w:lang w:bidi="ar-EG"/>
        </w:rPr>
        <w:br/>
      </w:r>
      <w:r w:rsidRPr="00457E97">
        <w:rPr>
          <w:rFonts w:hint="cs"/>
          <w:b/>
          <w:bCs/>
          <w:rtl/>
          <w:lang w:bidi="ar-EG"/>
        </w:rPr>
        <w:t xml:space="preserve">عدد النساء في </w:t>
      </w:r>
      <w:r>
        <w:rPr>
          <w:rFonts w:hint="cs"/>
          <w:b/>
          <w:bCs/>
          <w:rtl/>
          <w:lang w:bidi="ar-EG"/>
        </w:rPr>
        <w:t>دور الإيواء</w:t>
      </w:r>
      <w:r w:rsidR="008933A4">
        <w:rPr>
          <w:rFonts w:hint="cs"/>
          <w:b/>
          <w:bCs/>
          <w:rtl/>
          <w:lang w:bidi="ar-EG"/>
        </w:rPr>
        <w:t>،</w:t>
      </w:r>
      <w:r w:rsidRPr="00457E97">
        <w:rPr>
          <w:rFonts w:hint="cs"/>
          <w:b/>
          <w:bCs/>
          <w:rtl/>
          <w:lang w:bidi="ar-EG"/>
        </w:rPr>
        <w:t xml:space="preserve"> 2005-2010 (1385-1389)</w:t>
      </w:r>
    </w:p>
    <w:tbl>
      <w:tblPr>
        <w:bidiVisual/>
        <w:tblW w:w="7320" w:type="dxa"/>
        <w:tblInd w:w="1267" w:type="dxa"/>
        <w:tblLayout w:type="fixed"/>
        <w:tblCellMar>
          <w:left w:w="0" w:type="dxa"/>
          <w:right w:w="0" w:type="dxa"/>
        </w:tblCellMar>
        <w:tblLook w:val="0000" w:firstRow="0" w:lastRow="0" w:firstColumn="0" w:lastColumn="0" w:noHBand="0" w:noVBand="0"/>
      </w:tblPr>
      <w:tblGrid>
        <w:gridCol w:w="3660"/>
        <w:gridCol w:w="3660"/>
      </w:tblGrid>
      <w:tr w:rsidR="00430B5A" w:rsidRPr="00457E97">
        <w:tblPrEx>
          <w:tblCellMar>
            <w:top w:w="0" w:type="dxa"/>
            <w:bottom w:w="0" w:type="dxa"/>
          </w:tblCellMar>
        </w:tblPrEx>
        <w:trPr>
          <w:cantSplit/>
          <w:tblHeader/>
        </w:trPr>
        <w:tc>
          <w:tcPr>
            <w:tcW w:w="3660" w:type="dxa"/>
            <w:tcBorders>
              <w:top w:val="single" w:sz="4" w:space="0" w:color="auto"/>
              <w:bottom w:val="single" w:sz="12" w:space="0" w:color="auto"/>
            </w:tcBorders>
            <w:shd w:val="clear" w:color="auto" w:fill="auto"/>
            <w:vAlign w:val="bottom"/>
          </w:tcPr>
          <w:p w:rsidR="00430B5A" w:rsidRPr="00457E97" w:rsidRDefault="00430B5A" w:rsidP="00430B5A">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السنة</w:t>
            </w:r>
          </w:p>
        </w:tc>
        <w:tc>
          <w:tcPr>
            <w:tcW w:w="3660" w:type="dxa"/>
            <w:tcBorders>
              <w:top w:val="single" w:sz="4" w:space="0" w:color="auto"/>
              <w:bottom w:val="single" w:sz="12" w:space="0" w:color="auto"/>
            </w:tcBorders>
            <w:shd w:val="clear" w:color="auto" w:fill="auto"/>
            <w:vAlign w:val="bottom"/>
          </w:tcPr>
          <w:p w:rsidR="00430B5A" w:rsidRPr="00457E97" w:rsidRDefault="00430B5A" w:rsidP="00430B5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عدد المستفيدات</w:t>
            </w:r>
          </w:p>
        </w:tc>
      </w:tr>
      <w:tr w:rsidR="00430B5A" w:rsidRPr="00457E97">
        <w:tblPrEx>
          <w:tblCellMar>
            <w:top w:w="0" w:type="dxa"/>
            <w:bottom w:w="0" w:type="dxa"/>
          </w:tblCellMar>
        </w:tblPrEx>
        <w:trPr>
          <w:cantSplit/>
          <w:trHeight w:hRule="exact" w:val="115"/>
          <w:tblHeader/>
        </w:trPr>
        <w:tc>
          <w:tcPr>
            <w:tcW w:w="3660" w:type="dxa"/>
            <w:tcBorders>
              <w:top w:val="single" w:sz="12" w:space="0" w:color="auto"/>
            </w:tcBorders>
            <w:shd w:val="clear" w:color="auto" w:fill="auto"/>
            <w:vAlign w:val="bottom"/>
          </w:tcPr>
          <w:p w:rsidR="00430B5A" w:rsidRPr="00457E97" w:rsidRDefault="00430B5A" w:rsidP="00430B5A">
            <w:pPr>
              <w:tabs>
                <w:tab w:val="left" w:pos="288"/>
                <w:tab w:val="left" w:pos="576"/>
                <w:tab w:val="left" w:pos="864"/>
                <w:tab w:val="left" w:pos="1152"/>
              </w:tabs>
              <w:spacing w:before="40" w:after="80" w:line="240" w:lineRule="exact"/>
              <w:ind w:right="40"/>
              <w:rPr>
                <w:rFonts w:hint="cs"/>
                <w:sz w:val="16"/>
                <w:szCs w:val="24"/>
                <w:rtl/>
                <w:lang w:bidi="ar-EG"/>
              </w:rPr>
            </w:pPr>
          </w:p>
        </w:tc>
        <w:tc>
          <w:tcPr>
            <w:tcW w:w="3660" w:type="dxa"/>
            <w:tcBorders>
              <w:top w:val="single" w:sz="12" w:space="0" w:color="auto"/>
            </w:tcBorders>
            <w:shd w:val="clear" w:color="auto" w:fill="auto"/>
            <w:vAlign w:val="bottom"/>
          </w:tcPr>
          <w:p w:rsidR="00430B5A" w:rsidRPr="00457E97" w:rsidRDefault="00430B5A" w:rsidP="00430B5A">
            <w:pPr>
              <w:tabs>
                <w:tab w:val="left" w:pos="288"/>
                <w:tab w:val="left" w:pos="576"/>
                <w:tab w:val="left" w:pos="864"/>
                <w:tab w:val="left" w:pos="1152"/>
              </w:tabs>
              <w:spacing w:before="40" w:after="80" w:line="240" w:lineRule="exact"/>
              <w:ind w:right="144"/>
              <w:rPr>
                <w:rFonts w:hint="cs"/>
                <w:sz w:val="16"/>
                <w:szCs w:val="24"/>
                <w:rtl/>
                <w:lang w:bidi="ar-EG"/>
              </w:rPr>
            </w:pPr>
          </w:p>
        </w:tc>
      </w:tr>
      <w:tr w:rsidR="00430B5A" w:rsidRPr="00457E97">
        <w:tblPrEx>
          <w:tblCellMar>
            <w:top w:w="0" w:type="dxa"/>
            <w:bottom w:w="0" w:type="dxa"/>
          </w:tblCellMar>
        </w:tblPrEx>
        <w:trPr>
          <w:cantSplit/>
        </w:trPr>
        <w:tc>
          <w:tcPr>
            <w:tcW w:w="3660" w:type="dxa"/>
            <w:shd w:val="clear" w:color="auto" w:fill="auto"/>
            <w:vAlign w:val="bottom"/>
          </w:tcPr>
          <w:p w:rsidR="00430B5A" w:rsidRPr="00457E97" w:rsidRDefault="00430B5A" w:rsidP="00430B5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1385 (2006)</w:t>
            </w:r>
          </w:p>
        </w:tc>
        <w:tc>
          <w:tcPr>
            <w:tcW w:w="3660" w:type="dxa"/>
            <w:shd w:val="clear" w:color="auto" w:fill="auto"/>
            <w:vAlign w:val="bottom"/>
          </w:tcPr>
          <w:p w:rsidR="00430B5A" w:rsidRPr="00457E97" w:rsidRDefault="00430B5A" w:rsidP="00430B5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101</w:t>
            </w:r>
          </w:p>
        </w:tc>
      </w:tr>
      <w:tr w:rsidR="00430B5A" w:rsidRPr="00457E97">
        <w:tblPrEx>
          <w:tblCellMar>
            <w:top w:w="0" w:type="dxa"/>
            <w:bottom w:w="0" w:type="dxa"/>
          </w:tblCellMar>
        </w:tblPrEx>
        <w:trPr>
          <w:cantSplit/>
        </w:trPr>
        <w:tc>
          <w:tcPr>
            <w:tcW w:w="3660" w:type="dxa"/>
            <w:shd w:val="clear" w:color="auto" w:fill="auto"/>
            <w:vAlign w:val="bottom"/>
          </w:tcPr>
          <w:p w:rsidR="00430B5A" w:rsidRPr="00457E97" w:rsidRDefault="00430B5A" w:rsidP="00430B5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1386 (2007)</w:t>
            </w:r>
          </w:p>
        </w:tc>
        <w:tc>
          <w:tcPr>
            <w:tcW w:w="3660" w:type="dxa"/>
            <w:shd w:val="clear" w:color="auto" w:fill="auto"/>
            <w:vAlign w:val="bottom"/>
          </w:tcPr>
          <w:p w:rsidR="00430B5A" w:rsidRPr="00457E97" w:rsidRDefault="00430B5A" w:rsidP="00430B5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40</w:t>
            </w:r>
          </w:p>
        </w:tc>
      </w:tr>
      <w:tr w:rsidR="00430B5A" w:rsidRPr="00457E97">
        <w:tblPrEx>
          <w:tblCellMar>
            <w:top w:w="0" w:type="dxa"/>
            <w:bottom w:w="0" w:type="dxa"/>
          </w:tblCellMar>
        </w:tblPrEx>
        <w:trPr>
          <w:cantSplit/>
        </w:trPr>
        <w:tc>
          <w:tcPr>
            <w:tcW w:w="3660" w:type="dxa"/>
            <w:shd w:val="clear" w:color="auto" w:fill="auto"/>
            <w:vAlign w:val="bottom"/>
          </w:tcPr>
          <w:p w:rsidR="00430B5A" w:rsidRPr="00457E97" w:rsidRDefault="00430B5A" w:rsidP="00430B5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1387 (2008)</w:t>
            </w:r>
          </w:p>
        </w:tc>
        <w:tc>
          <w:tcPr>
            <w:tcW w:w="3660" w:type="dxa"/>
            <w:shd w:val="clear" w:color="auto" w:fill="auto"/>
            <w:vAlign w:val="bottom"/>
          </w:tcPr>
          <w:p w:rsidR="00430B5A" w:rsidRPr="00457E97" w:rsidRDefault="00430B5A" w:rsidP="00430B5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42</w:t>
            </w:r>
          </w:p>
        </w:tc>
      </w:tr>
      <w:tr w:rsidR="00430B5A" w:rsidRPr="00457E97">
        <w:tblPrEx>
          <w:tblCellMar>
            <w:top w:w="0" w:type="dxa"/>
            <w:bottom w:w="0" w:type="dxa"/>
          </w:tblCellMar>
        </w:tblPrEx>
        <w:trPr>
          <w:cantSplit/>
        </w:trPr>
        <w:tc>
          <w:tcPr>
            <w:tcW w:w="3660" w:type="dxa"/>
            <w:shd w:val="clear" w:color="auto" w:fill="auto"/>
            <w:vAlign w:val="bottom"/>
          </w:tcPr>
          <w:p w:rsidR="00430B5A" w:rsidRPr="00457E97" w:rsidRDefault="00430B5A" w:rsidP="00430B5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1388 (2009)</w:t>
            </w:r>
          </w:p>
        </w:tc>
        <w:tc>
          <w:tcPr>
            <w:tcW w:w="3660" w:type="dxa"/>
            <w:shd w:val="clear" w:color="auto" w:fill="auto"/>
            <w:vAlign w:val="bottom"/>
          </w:tcPr>
          <w:p w:rsidR="00430B5A" w:rsidRPr="00457E97" w:rsidRDefault="00430B5A" w:rsidP="00430B5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53</w:t>
            </w:r>
          </w:p>
        </w:tc>
      </w:tr>
      <w:tr w:rsidR="00430B5A" w:rsidRPr="00457E97">
        <w:tblPrEx>
          <w:tblCellMar>
            <w:top w:w="0" w:type="dxa"/>
            <w:bottom w:w="0" w:type="dxa"/>
          </w:tblCellMar>
        </w:tblPrEx>
        <w:trPr>
          <w:cantSplit/>
        </w:trPr>
        <w:tc>
          <w:tcPr>
            <w:tcW w:w="3660" w:type="dxa"/>
            <w:tcBorders>
              <w:bottom w:val="single" w:sz="12" w:space="0" w:color="auto"/>
            </w:tcBorders>
            <w:shd w:val="clear" w:color="auto" w:fill="auto"/>
            <w:vAlign w:val="bottom"/>
          </w:tcPr>
          <w:p w:rsidR="00430B5A" w:rsidRPr="00457E97" w:rsidRDefault="00430B5A" w:rsidP="00430B5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1389 (2010)</w:t>
            </w:r>
          </w:p>
        </w:tc>
        <w:tc>
          <w:tcPr>
            <w:tcW w:w="3660" w:type="dxa"/>
            <w:tcBorders>
              <w:bottom w:val="single" w:sz="12" w:space="0" w:color="auto"/>
            </w:tcBorders>
            <w:shd w:val="clear" w:color="auto" w:fill="auto"/>
            <w:vAlign w:val="bottom"/>
          </w:tcPr>
          <w:p w:rsidR="00430B5A" w:rsidRPr="00457E97" w:rsidRDefault="00430B5A" w:rsidP="00430B5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83 (حتى آب/أغسطس 2010)</w:t>
            </w:r>
          </w:p>
        </w:tc>
      </w:tr>
    </w:tbl>
    <w:p w:rsidR="00430B5A" w:rsidRPr="00457E97" w:rsidRDefault="00430B5A" w:rsidP="00430B5A">
      <w:pPr>
        <w:pStyle w:val="SingleTxt"/>
        <w:spacing w:after="0" w:line="120" w:lineRule="exact"/>
        <w:jc w:val="left"/>
        <w:rPr>
          <w:rFonts w:hint="cs"/>
          <w:sz w:val="10"/>
          <w:rtl/>
          <w:lang w:bidi="ar-EG"/>
        </w:rPr>
      </w:pPr>
    </w:p>
    <w:p w:rsidR="00430B5A" w:rsidRDefault="00430B5A" w:rsidP="00430B5A">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w:t>
      </w:r>
      <w:r w:rsidRPr="00E50EE4">
        <w:rPr>
          <w:rFonts w:hint="cs"/>
          <w:i/>
          <w:iCs/>
          <w:rtl/>
          <w:lang w:bidi="ar-EG"/>
        </w:rPr>
        <w:t xml:space="preserve">المصدر: </w:t>
      </w:r>
      <w:r w:rsidR="00E50EE4" w:rsidRPr="00E50EE4">
        <w:rPr>
          <w:rFonts w:hint="cs"/>
          <w:i/>
          <w:iCs/>
          <w:rtl/>
          <w:lang w:bidi="ar-EG"/>
        </w:rPr>
        <w:t>وزارة شؤون المرأة</w:t>
      </w:r>
      <w:r w:rsidR="00E50EE4">
        <w:rPr>
          <w:rFonts w:hint="cs"/>
          <w:rtl/>
          <w:lang w:bidi="ar-EG"/>
        </w:rPr>
        <w:t>)</w:t>
      </w:r>
    </w:p>
    <w:p w:rsidR="00E50EE4" w:rsidRDefault="00E50EE4" w:rsidP="00E50EE4">
      <w:pPr>
        <w:pStyle w:val="SingleTxt"/>
        <w:jc w:val="left"/>
        <w:rPr>
          <w:rFonts w:hint="cs"/>
          <w:b/>
          <w:bCs/>
          <w:rtl/>
          <w:lang w:bidi="ar-EG"/>
        </w:rPr>
      </w:pPr>
      <w:r>
        <w:rPr>
          <w:rFonts w:hint="cs"/>
          <w:rtl/>
          <w:lang w:bidi="ar-EG"/>
        </w:rPr>
        <w:t>الجدول 13</w:t>
      </w:r>
      <w:r>
        <w:rPr>
          <w:rtl/>
          <w:lang w:bidi="ar-EG"/>
        </w:rPr>
        <w:br/>
      </w:r>
      <w:r w:rsidRPr="00457E97">
        <w:rPr>
          <w:rFonts w:hint="cs"/>
          <w:b/>
          <w:bCs/>
          <w:rtl/>
          <w:lang w:bidi="ar-EG"/>
        </w:rPr>
        <w:t xml:space="preserve">عدد </w:t>
      </w:r>
      <w:r>
        <w:rPr>
          <w:rFonts w:hint="cs"/>
          <w:b/>
          <w:bCs/>
          <w:rtl/>
          <w:lang w:bidi="ar-EG"/>
        </w:rPr>
        <w:t xml:space="preserve">دور الإيواء </w:t>
      </w:r>
      <w:r w:rsidRPr="00457E97">
        <w:rPr>
          <w:rFonts w:hint="cs"/>
          <w:b/>
          <w:bCs/>
          <w:rtl/>
          <w:lang w:bidi="ar-EG"/>
        </w:rPr>
        <w:t xml:space="preserve">في أفغانستان </w:t>
      </w:r>
      <w:r>
        <w:rPr>
          <w:rFonts w:hint="cs"/>
          <w:b/>
          <w:bCs/>
          <w:rtl/>
          <w:lang w:bidi="ar-EG"/>
        </w:rPr>
        <w:t>عام</w:t>
      </w:r>
      <w:r w:rsidRPr="00457E97">
        <w:rPr>
          <w:rFonts w:hint="cs"/>
          <w:b/>
          <w:bCs/>
          <w:rtl/>
          <w:lang w:bidi="ar-EG"/>
        </w:rPr>
        <w:t xml:space="preserve"> 2010 </w:t>
      </w:r>
      <w:r w:rsidRPr="00E50EE4">
        <w:rPr>
          <w:rFonts w:hint="cs"/>
          <w:b/>
          <w:bCs/>
          <w:rtl/>
          <w:lang w:bidi="ar-EG"/>
        </w:rPr>
        <w:t>(اللجنة الأفغانية المستقلة المعنية بحقوق الإنسان)</w:t>
      </w:r>
    </w:p>
    <w:tbl>
      <w:tblPr>
        <w:bidiVisual/>
        <w:tblW w:w="7320" w:type="dxa"/>
        <w:tblInd w:w="1267" w:type="dxa"/>
        <w:tblLayout w:type="fixed"/>
        <w:tblCellMar>
          <w:left w:w="0" w:type="dxa"/>
          <w:right w:w="0" w:type="dxa"/>
        </w:tblCellMar>
        <w:tblLook w:val="0000" w:firstRow="0" w:lastRow="0" w:firstColumn="0" w:lastColumn="0" w:noHBand="0" w:noVBand="0"/>
      </w:tblPr>
      <w:tblGrid>
        <w:gridCol w:w="1464"/>
        <w:gridCol w:w="836"/>
        <w:gridCol w:w="2575"/>
        <w:gridCol w:w="927"/>
        <w:gridCol w:w="1518"/>
      </w:tblGrid>
      <w:tr w:rsidR="00E50EE4" w:rsidRPr="00457E97">
        <w:tblPrEx>
          <w:tblCellMar>
            <w:top w:w="0" w:type="dxa"/>
            <w:bottom w:w="0" w:type="dxa"/>
          </w:tblCellMar>
        </w:tblPrEx>
        <w:trPr>
          <w:cantSplit/>
          <w:tblHeader/>
        </w:trPr>
        <w:tc>
          <w:tcPr>
            <w:tcW w:w="1464" w:type="dxa"/>
            <w:tcBorders>
              <w:top w:val="single" w:sz="4" w:space="0" w:color="auto"/>
              <w:bottom w:val="single" w:sz="12" w:space="0" w:color="auto"/>
            </w:tcBorders>
            <w:shd w:val="clear" w:color="auto" w:fill="auto"/>
            <w:vAlign w:val="bottom"/>
          </w:tcPr>
          <w:p w:rsidR="00E50EE4" w:rsidRPr="00457E97" w:rsidRDefault="00E50EE4" w:rsidP="00554A21">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الرقم</w:t>
            </w:r>
          </w:p>
        </w:tc>
        <w:tc>
          <w:tcPr>
            <w:tcW w:w="836" w:type="dxa"/>
            <w:tcBorders>
              <w:top w:val="single" w:sz="4" w:space="0" w:color="auto"/>
              <w:bottom w:val="single" w:sz="12" w:space="0" w:color="auto"/>
            </w:tcBorders>
            <w:shd w:val="clear" w:color="auto" w:fill="auto"/>
            <w:vAlign w:val="bottom"/>
          </w:tcPr>
          <w:p w:rsidR="00E50EE4" w:rsidRPr="00457E97" w:rsidRDefault="00E50EE4" w:rsidP="00554A21">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الولاية</w:t>
            </w:r>
          </w:p>
        </w:tc>
        <w:tc>
          <w:tcPr>
            <w:tcW w:w="2575" w:type="dxa"/>
            <w:tcBorders>
              <w:top w:val="single" w:sz="4" w:space="0" w:color="auto"/>
              <w:bottom w:val="single" w:sz="12" w:space="0" w:color="auto"/>
            </w:tcBorders>
            <w:shd w:val="clear" w:color="auto" w:fill="auto"/>
            <w:vAlign w:val="bottom"/>
          </w:tcPr>
          <w:p w:rsidR="00E50EE4" w:rsidRPr="00457E97" w:rsidRDefault="00E50EE4" w:rsidP="00554A21">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اسم دار الإيواء</w:t>
            </w:r>
          </w:p>
        </w:tc>
        <w:tc>
          <w:tcPr>
            <w:tcW w:w="927" w:type="dxa"/>
            <w:tcBorders>
              <w:top w:val="single" w:sz="4" w:space="0" w:color="auto"/>
              <w:bottom w:val="single" w:sz="12" w:space="0" w:color="auto"/>
            </w:tcBorders>
            <w:shd w:val="clear" w:color="auto" w:fill="auto"/>
            <w:vAlign w:val="bottom"/>
          </w:tcPr>
          <w:p w:rsidR="00E50EE4" w:rsidRPr="00457E97" w:rsidRDefault="00E50EE4" w:rsidP="00554A21">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عدد النساء</w:t>
            </w:r>
          </w:p>
        </w:tc>
        <w:tc>
          <w:tcPr>
            <w:tcW w:w="1518" w:type="dxa"/>
            <w:tcBorders>
              <w:top w:val="single" w:sz="4" w:space="0" w:color="auto"/>
              <w:bottom w:val="single" w:sz="12" w:space="0" w:color="auto"/>
            </w:tcBorders>
            <w:shd w:val="clear" w:color="auto" w:fill="auto"/>
            <w:vAlign w:val="bottom"/>
          </w:tcPr>
          <w:p w:rsidR="00E50EE4" w:rsidRPr="00457E97" w:rsidRDefault="00E50EE4" w:rsidP="00554A21">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عدد الأطفال</w:t>
            </w:r>
          </w:p>
        </w:tc>
      </w:tr>
      <w:tr w:rsidR="00E50EE4" w:rsidRPr="00457E97">
        <w:tblPrEx>
          <w:tblCellMar>
            <w:top w:w="0" w:type="dxa"/>
            <w:bottom w:w="0" w:type="dxa"/>
          </w:tblCellMar>
        </w:tblPrEx>
        <w:trPr>
          <w:cantSplit/>
          <w:trHeight w:hRule="exact" w:val="115"/>
          <w:tblHeader/>
        </w:trPr>
        <w:tc>
          <w:tcPr>
            <w:tcW w:w="1464" w:type="dxa"/>
            <w:tcBorders>
              <w:top w:val="single" w:sz="12" w:space="0" w:color="auto"/>
            </w:tcBorders>
            <w:shd w:val="clear" w:color="auto" w:fill="auto"/>
            <w:vAlign w:val="bottom"/>
          </w:tcPr>
          <w:p w:rsidR="00E50EE4" w:rsidRPr="00457E97" w:rsidRDefault="00E50EE4" w:rsidP="00554A21">
            <w:pPr>
              <w:tabs>
                <w:tab w:val="left" w:pos="288"/>
                <w:tab w:val="left" w:pos="576"/>
                <w:tab w:val="left" w:pos="864"/>
                <w:tab w:val="left" w:pos="1152"/>
              </w:tabs>
              <w:spacing w:before="40" w:after="80" w:line="240" w:lineRule="exact"/>
              <w:ind w:right="40"/>
              <w:rPr>
                <w:rFonts w:hint="cs"/>
                <w:sz w:val="16"/>
                <w:szCs w:val="24"/>
                <w:rtl/>
                <w:lang w:bidi="ar-EG"/>
              </w:rPr>
            </w:pPr>
          </w:p>
        </w:tc>
        <w:tc>
          <w:tcPr>
            <w:tcW w:w="836" w:type="dxa"/>
            <w:tcBorders>
              <w:top w:val="single" w:sz="12" w:space="0" w:color="auto"/>
            </w:tcBorders>
            <w:shd w:val="clear" w:color="auto" w:fill="auto"/>
            <w:vAlign w:val="bottom"/>
          </w:tcPr>
          <w:p w:rsidR="00E50EE4" w:rsidRPr="00457E97" w:rsidRDefault="00E50EE4" w:rsidP="00554A21">
            <w:pPr>
              <w:tabs>
                <w:tab w:val="left" w:pos="288"/>
                <w:tab w:val="left" w:pos="576"/>
                <w:tab w:val="left" w:pos="864"/>
                <w:tab w:val="left" w:pos="1152"/>
              </w:tabs>
              <w:spacing w:before="40" w:after="80" w:line="240" w:lineRule="exact"/>
              <w:ind w:right="144"/>
              <w:rPr>
                <w:rFonts w:hint="cs"/>
                <w:sz w:val="16"/>
                <w:szCs w:val="24"/>
                <w:rtl/>
                <w:lang w:bidi="ar-EG"/>
              </w:rPr>
            </w:pPr>
          </w:p>
        </w:tc>
        <w:tc>
          <w:tcPr>
            <w:tcW w:w="2575" w:type="dxa"/>
            <w:tcBorders>
              <w:top w:val="single" w:sz="12" w:space="0" w:color="auto"/>
            </w:tcBorders>
            <w:shd w:val="clear" w:color="auto" w:fill="auto"/>
            <w:vAlign w:val="bottom"/>
          </w:tcPr>
          <w:p w:rsidR="00E50EE4" w:rsidRPr="00457E97" w:rsidRDefault="00E50EE4" w:rsidP="00554A21">
            <w:pPr>
              <w:tabs>
                <w:tab w:val="left" w:pos="288"/>
                <w:tab w:val="left" w:pos="576"/>
                <w:tab w:val="left" w:pos="864"/>
                <w:tab w:val="left" w:pos="1152"/>
              </w:tabs>
              <w:spacing w:before="40" w:after="80" w:line="240" w:lineRule="exact"/>
              <w:ind w:right="144"/>
              <w:rPr>
                <w:rFonts w:hint="cs"/>
                <w:sz w:val="16"/>
                <w:szCs w:val="24"/>
                <w:rtl/>
                <w:lang w:bidi="ar-EG"/>
              </w:rPr>
            </w:pPr>
          </w:p>
        </w:tc>
        <w:tc>
          <w:tcPr>
            <w:tcW w:w="927" w:type="dxa"/>
            <w:tcBorders>
              <w:top w:val="single" w:sz="12" w:space="0" w:color="auto"/>
            </w:tcBorders>
            <w:shd w:val="clear" w:color="auto" w:fill="auto"/>
            <w:vAlign w:val="bottom"/>
          </w:tcPr>
          <w:p w:rsidR="00E50EE4" w:rsidRPr="00457E97" w:rsidRDefault="00E50EE4" w:rsidP="00554A21">
            <w:pPr>
              <w:tabs>
                <w:tab w:val="left" w:pos="288"/>
                <w:tab w:val="left" w:pos="576"/>
                <w:tab w:val="left" w:pos="864"/>
                <w:tab w:val="left" w:pos="1152"/>
              </w:tabs>
              <w:spacing w:before="40" w:after="80" w:line="240" w:lineRule="exact"/>
              <w:ind w:right="144"/>
              <w:rPr>
                <w:rFonts w:hint="cs"/>
                <w:sz w:val="16"/>
                <w:szCs w:val="24"/>
                <w:rtl/>
                <w:lang w:bidi="ar-EG"/>
              </w:rPr>
            </w:pPr>
          </w:p>
        </w:tc>
        <w:tc>
          <w:tcPr>
            <w:tcW w:w="1518" w:type="dxa"/>
            <w:tcBorders>
              <w:top w:val="single" w:sz="12" w:space="0" w:color="auto"/>
            </w:tcBorders>
            <w:shd w:val="clear" w:color="auto" w:fill="auto"/>
            <w:vAlign w:val="bottom"/>
          </w:tcPr>
          <w:p w:rsidR="00E50EE4" w:rsidRPr="00457E97" w:rsidRDefault="00E50EE4" w:rsidP="00554A21">
            <w:pPr>
              <w:tabs>
                <w:tab w:val="left" w:pos="288"/>
                <w:tab w:val="left" w:pos="576"/>
                <w:tab w:val="left" w:pos="864"/>
                <w:tab w:val="left" w:pos="1152"/>
              </w:tabs>
              <w:spacing w:before="40" w:after="80" w:line="240" w:lineRule="exact"/>
              <w:ind w:right="144"/>
              <w:rPr>
                <w:rFonts w:hint="cs"/>
                <w:sz w:val="16"/>
                <w:szCs w:val="24"/>
                <w:rtl/>
                <w:lang w:bidi="ar-EG"/>
              </w:rPr>
            </w:pPr>
          </w:p>
        </w:tc>
      </w:tr>
      <w:tr w:rsidR="00E50EE4" w:rsidRPr="00457E97">
        <w:tblPrEx>
          <w:tblCellMar>
            <w:top w:w="0" w:type="dxa"/>
            <w:bottom w:w="0" w:type="dxa"/>
          </w:tblCellMar>
        </w:tblPrEx>
        <w:trPr>
          <w:cantSplit/>
        </w:trPr>
        <w:tc>
          <w:tcPr>
            <w:tcW w:w="1464" w:type="dxa"/>
            <w:shd w:val="clear" w:color="auto" w:fill="auto"/>
          </w:tcPr>
          <w:p w:rsidR="00E50EE4" w:rsidRPr="00457E97" w:rsidRDefault="00E50EE4" w:rsidP="006A1EF9">
            <w:pPr>
              <w:tabs>
                <w:tab w:val="left" w:pos="288"/>
                <w:tab w:val="left" w:pos="576"/>
                <w:tab w:val="left" w:pos="864"/>
                <w:tab w:val="left" w:pos="1152"/>
              </w:tabs>
              <w:spacing w:before="40" w:after="80" w:line="240" w:lineRule="exact"/>
              <w:ind w:right="40"/>
              <w:jc w:val="left"/>
              <w:rPr>
                <w:rFonts w:hint="cs"/>
                <w:sz w:val="16"/>
                <w:szCs w:val="24"/>
                <w:rtl/>
                <w:lang w:bidi="ar-EG"/>
              </w:rPr>
            </w:pPr>
            <w:r>
              <w:rPr>
                <w:rFonts w:hint="cs"/>
                <w:sz w:val="16"/>
                <w:szCs w:val="24"/>
                <w:rtl/>
                <w:lang w:bidi="ar-EG"/>
              </w:rPr>
              <w:t>1</w:t>
            </w:r>
          </w:p>
        </w:tc>
        <w:tc>
          <w:tcPr>
            <w:tcW w:w="836" w:type="dxa"/>
            <w:shd w:val="clear" w:color="auto" w:fill="auto"/>
          </w:tcPr>
          <w:p w:rsidR="00E50EE4" w:rsidRPr="00457E97" w:rsidRDefault="00E50EE4" w:rsidP="006A1EF9">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كابول</w:t>
            </w:r>
          </w:p>
        </w:tc>
        <w:tc>
          <w:tcPr>
            <w:tcW w:w="2575" w:type="dxa"/>
            <w:shd w:val="clear" w:color="auto" w:fill="auto"/>
            <w:vAlign w:val="bottom"/>
          </w:tcPr>
          <w:p w:rsidR="00E50EE4" w:rsidRPr="00457E97" w:rsidRDefault="00E50EE4" w:rsidP="00554A21">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دار الأمان</w:t>
            </w:r>
          </w:p>
        </w:tc>
        <w:tc>
          <w:tcPr>
            <w:tcW w:w="927" w:type="dxa"/>
            <w:shd w:val="clear" w:color="auto" w:fill="auto"/>
            <w:vAlign w:val="bottom"/>
          </w:tcPr>
          <w:p w:rsidR="00E50EE4" w:rsidRPr="00457E97" w:rsidRDefault="00E50EE4" w:rsidP="00554A21">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17</w:t>
            </w:r>
          </w:p>
        </w:tc>
        <w:tc>
          <w:tcPr>
            <w:tcW w:w="1518" w:type="dxa"/>
            <w:shd w:val="clear" w:color="auto" w:fill="auto"/>
            <w:vAlign w:val="bottom"/>
          </w:tcPr>
          <w:p w:rsidR="00E50EE4" w:rsidRPr="00457E97" w:rsidRDefault="00E50EE4" w:rsidP="00554A21">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14</w:t>
            </w:r>
          </w:p>
        </w:tc>
      </w:tr>
      <w:tr w:rsidR="00E50EE4" w:rsidRPr="00457E97">
        <w:tblPrEx>
          <w:tblCellMar>
            <w:top w:w="0" w:type="dxa"/>
            <w:bottom w:w="0" w:type="dxa"/>
          </w:tblCellMar>
        </w:tblPrEx>
        <w:trPr>
          <w:cantSplit/>
        </w:trPr>
        <w:tc>
          <w:tcPr>
            <w:tcW w:w="1464" w:type="dxa"/>
            <w:shd w:val="clear" w:color="auto" w:fill="auto"/>
          </w:tcPr>
          <w:p w:rsidR="00E50EE4" w:rsidRPr="00457E97" w:rsidRDefault="00B774A3" w:rsidP="006A1EF9">
            <w:pPr>
              <w:tabs>
                <w:tab w:val="left" w:pos="288"/>
                <w:tab w:val="left" w:pos="576"/>
                <w:tab w:val="left" w:pos="864"/>
                <w:tab w:val="left" w:pos="1152"/>
              </w:tabs>
              <w:spacing w:before="40" w:after="80" w:line="240" w:lineRule="exact"/>
              <w:ind w:right="40"/>
              <w:jc w:val="left"/>
              <w:rPr>
                <w:rFonts w:hint="cs"/>
                <w:sz w:val="16"/>
                <w:szCs w:val="24"/>
                <w:rtl/>
                <w:lang w:bidi="ar-EG"/>
              </w:rPr>
            </w:pPr>
            <w:r>
              <w:rPr>
                <w:rFonts w:hint="cs"/>
                <w:sz w:val="16"/>
                <w:szCs w:val="24"/>
                <w:rtl/>
                <w:lang w:bidi="ar-EG"/>
              </w:rPr>
              <w:t>2</w:t>
            </w:r>
          </w:p>
        </w:tc>
        <w:tc>
          <w:tcPr>
            <w:tcW w:w="836" w:type="dxa"/>
            <w:shd w:val="clear" w:color="auto" w:fill="auto"/>
          </w:tcPr>
          <w:p w:rsidR="00E50EE4" w:rsidRPr="00457E97" w:rsidRDefault="00B774A3" w:rsidP="006A1EF9">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كابول</w:t>
            </w:r>
          </w:p>
        </w:tc>
        <w:tc>
          <w:tcPr>
            <w:tcW w:w="2575" w:type="dxa"/>
            <w:shd w:val="clear" w:color="auto" w:fill="auto"/>
            <w:vAlign w:val="bottom"/>
          </w:tcPr>
          <w:p w:rsidR="00E50EE4" w:rsidRPr="00E50EE4" w:rsidRDefault="00E50EE4" w:rsidP="00554A21">
            <w:pPr>
              <w:tabs>
                <w:tab w:val="left" w:pos="288"/>
                <w:tab w:val="left" w:pos="576"/>
                <w:tab w:val="left" w:pos="864"/>
                <w:tab w:val="left" w:pos="1152"/>
              </w:tabs>
              <w:spacing w:before="40" w:after="80" w:line="240" w:lineRule="exact"/>
              <w:ind w:right="144"/>
              <w:rPr>
                <w:rFonts w:hint="cs"/>
                <w:sz w:val="24"/>
                <w:szCs w:val="24"/>
                <w:rtl/>
                <w:lang w:bidi="ar-EG"/>
              </w:rPr>
            </w:pPr>
            <w:r w:rsidRPr="00E50EE4">
              <w:rPr>
                <w:rFonts w:hint="cs"/>
                <w:sz w:val="24"/>
                <w:szCs w:val="24"/>
                <w:rtl/>
                <w:lang w:bidi="ar-EG"/>
              </w:rPr>
              <w:t>مركز الإيواء لتنمية قدرات المرأة (دائم)</w:t>
            </w:r>
          </w:p>
        </w:tc>
        <w:tc>
          <w:tcPr>
            <w:tcW w:w="927" w:type="dxa"/>
            <w:shd w:val="clear" w:color="auto" w:fill="auto"/>
            <w:vAlign w:val="bottom"/>
          </w:tcPr>
          <w:p w:rsidR="00E50EE4" w:rsidRPr="00457E97" w:rsidRDefault="00B774A3" w:rsidP="00554A21">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13</w:t>
            </w:r>
          </w:p>
        </w:tc>
        <w:tc>
          <w:tcPr>
            <w:tcW w:w="1518" w:type="dxa"/>
            <w:shd w:val="clear" w:color="auto" w:fill="auto"/>
            <w:vAlign w:val="bottom"/>
          </w:tcPr>
          <w:p w:rsidR="00E50EE4" w:rsidRPr="00457E97" w:rsidRDefault="00E50EE4" w:rsidP="00554A21">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w:t>
            </w:r>
          </w:p>
        </w:tc>
      </w:tr>
      <w:tr w:rsidR="00E50EE4" w:rsidRPr="00457E97">
        <w:tblPrEx>
          <w:tblCellMar>
            <w:top w:w="0" w:type="dxa"/>
            <w:bottom w:w="0" w:type="dxa"/>
          </w:tblCellMar>
        </w:tblPrEx>
        <w:trPr>
          <w:cantSplit/>
        </w:trPr>
        <w:tc>
          <w:tcPr>
            <w:tcW w:w="1464" w:type="dxa"/>
            <w:shd w:val="clear" w:color="auto" w:fill="auto"/>
          </w:tcPr>
          <w:p w:rsidR="00E50EE4" w:rsidRPr="00457E97" w:rsidRDefault="00B774A3" w:rsidP="006A1EF9">
            <w:pPr>
              <w:tabs>
                <w:tab w:val="left" w:pos="288"/>
                <w:tab w:val="left" w:pos="576"/>
                <w:tab w:val="left" w:pos="864"/>
                <w:tab w:val="left" w:pos="1152"/>
              </w:tabs>
              <w:spacing w:before="40" w:after="80" w:line="240" w:lineRule="exact"/>
              <w:ind w:right="40"/>
              <w:jc w:val="left"/>
              <w:rPr>
                <w:rFonts w:hint="cs"/>
                <w:sz w:val="16"/>
                <w:szCs w:val="24"/>
                <w:rtl/>
                <w:lang w:bidi="ar-EG"/>
              </w:rPr>
            </w:pPr>
            <w:r>
              <w:rPr>
                <w:rFonts w:hint="cs"/>
                <w:sz w:val="16"/>
                <w:szCs w:val="24"/>
                <w:rtl/>
                <w:lang w:bidi="ar-EG"/>
              </w:rPr>
              <w:t>3</w:t>
            </w:r>
          </w:p>
        </w:tc>
        <w:tc>
          <w:tcPr>
            <w:tcW w:w="836" w:type="dxa"/>
            <w:shd w:val="clear" w:color="auto" w:fill="auto"/>
          </w:tcPr>
          <w:p w:rsidR="00E50EE4" w:rsidRPr="00457E97" w:rsidRDefault="00E50EE4" w:rsidP="006A1EF9">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كابول</w:t>
            </w:r>
          </w:p>
        </w:tc>
        <w:tc>
          <w:tcPr>
            <w:tcW w:w="2575" w:type="dxa"/>
            <w:shd w:val="clear" w:color="auto" w:fill="auto"/>
            <w:vAlign w:val="bottom"/>
          </w:tcPr>
          <w:p w:rsidR="00E50EE4" w:rsidRPr="00B774A3" w:rsidRDefault="00B774A3" w:rsidP="00554A21">
            <w:pPr>
              <w:tabs>
                <w:tab w:val="left" w:pos="288"/>
                <w:tab w:val="left" w:pos="576"/>
                <w:tab w:val="left" w:pos="864"/>
                <w:tab w:val="left" w:pos="1152"/>
              </w:tabs>
              <w:spacing w:before="40" w:after="80" w:line="240" w:lineRule="exact"/>
              <w:ind w:right="144"/>
              <w:rPr>
                <w:rFonts w:hint="cs"/>
                <w:sz w:val="24"/>
                <w:szCs w:val="24"/>
                <w:rtl/>
                <w:lang w:bidi="ar-EG"/>
              </w:rPr>
            </w:pPr>
            <w:r w:rsidRPr="00B774A3">
              <w:rPr>
                <w:rFonts w:hint="cs"/>
                <w:sz w:val="24"/>
                <w:szCs w:val="24"/>
                <w:rtl/>
                <w:lang w:bidi="ar-EG"/>
              </w:rPr>
              <w:t>مركز الإيواء لتنمية قدرات المرأة (مؤقت)</w:t>
            </w:r>
          </w:p>
        </w:tc>
        <w:tc>
          <w:tcPr>
            <w:tcW w:w="927" w:type="dxa"/>
            <w:shd w:val="clear" w:color="auto" w:fill="auto"/>
            <w:vAlign w:val="bottom"/>
          </w:tcPr>
          <w:p w:rsidR="00E50EE4" w:rsidRPr="00457E97" w:rsidRDefault="00B774A3" w:rsidP="00554A21">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12</w:t>
            </w:r>
          </w:p>
        </w:tc>
        <w:tc>
          <w:tcPr>
            <w:tcW w:w="1518" w:type="dxa"/>
            <w:shd w:val="clear" w:color="auto" w:fill="auto"/>
            <w:vAlign w:val="bottom"/>
          </w:tcPr>
          <w:p w:rsidR="00E50EE4" w:rsidRPr="00457E97" w:rsidRDefault="00E50EE4" w:rsidP="00554A21">
            <w:pPr>
              <w:tabs>
                <w:tab w:val="left" w:pos="288"/>
                <w:tab w:val="left" w:pos="576"/>
                <w:tab w:val="left" w:pos="864"/>
                <w:tab w:val="left" w:pos="1152"/>
              </w:tabs>
              <w:spacing w:before="40" w:after="80" w:line="240" w:lineRule="exact"/>
              <w:ind w:right="144"/>
              <w:rPr>
                <w:rFonts w:hint="cs"/>
                <w:sz w:val="16"/>
                <w:szCs w:val="24"/>
                <w:rtl/>
                <w:lang w:bidi="ar-EG"/>
              </w:rPr>
            </w:pPr>
          </w:p>
        </w:tc>
      </w:tr>
      <w:tr w:rsidR="00E50EE4" w:rsidRPr="00457E97">
        <w:tblPrEx>
          <w:tblCellMar>
            <w:top w:w="0" w:type="dxa"/>
            <w:bottom w:w="0" w:type="dxa"/>
          </w:tblCellMar>
        </w:tblPrEx>
        <w:trPr>
          <w:cantSplit/>
        </w:trPr>
        <w:tc>
          <w:tcPr>
            <w:tcW w:w="1464" w:type="dxa"/>
            <w:shd w:val="clear" w:color="auto" w:fill="auto"/>
          </w:tcPr>
          <w:p w:rsidR="00E50EE4" w:rsidRPr="00457E97" w:rsidRDefault="00E50EE4" w:rsidP="006A1EF9">
            <w:pPr>
              <w:tabs>
                <w:tab w:val="left" w:pos="288"/>
                <w:tab w:val="left" w:pos="576"/>
                <w:tab w:val="left" w:pos="864"/>
                <w:tab w:val="left" w:pos="1152"/>
              </w:tabs>
              <w:spacing w:before="40" w:after="80" w:line="240" w:lineRule="exact"/>
              <w:ind w:right="40"/>
              <w:jc w:val="left"/>
              <w:rPr>
                <w:rFonts w:hint="cs"/>
                <w:sz w:val="16"/>
                <w:szCs w:val="24"/>
                <w:rtl/>
                <w:lang w:bidi="ar-EG"/>
              </w:rPr>
            </w:pPr>
            <w:r>
              <w:rPr>
                <w:rFonts w:hint="cs"/>
                <w:sz w:val="16"/>
                <w:szCs w:val="24"/>
                <w:rtl/>
                <w:lang w:bidi="ar-EG"/>
              </w:rPr>
              <w:t>4</w:t>
            </w:r>
          </w:p>
        </w:tc>
        <w:tc>
          <w:tcPr>
            <w:tcW w:w="836" w:type="dxa"/>
            <w:shd w:val="clear" w:color="auto" w:fill="auto"/>
          </w:tcPr>
          <w:p w:rsidR="00E50EE4" w:rsidRPr="00457E97" w:rsidRDefault="00E50EE4" w:rsidP="006A1EF9">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باروان</w:t>
            </w:r>
          </w:p>
        </w:tc>
        <w:tc>
          <w:tcPr>
            <w:tcW w:w="2575" w:type="dxa"/>
            <w:shd w:val="clear" w:color="auto" w:fill="auto"/>
            <w:vAlign w:val="bottom"/>
          </w:tcPr>
          <w:p w:rsidR="00E50EE4" w:rsidRPr="00B774A3" w:rsidRDefault="00B774A3" w:rsidP="00554A21">
            <w:pPr>
              <w:tabs>
                <w:tab w:val="left" w:pos="288"/>
                <w:tab w:val="left" w:pos="576"/>
                <w:tab w:val="left" w:pos="864"/>
                <w:tab w:val="left" w:pos="1152"/>
              </w:tabs>
              <w:spacing w:before="40" w:after="80" w:line="240" w:lineRule="exact"/>
              <w:ind w:right="144"/>
              <w:rPr>
                <w:rFonts w:hint="cs"/>
                <w:sz w:val="24"/>
                <w:szCs w:val="24"/>
                <w:rtl/>
                <w:lang w:bidi="ar-EG"/>
              </w:rPr>
            </w:pPr>
            <w:r w:rsidRPr="00B774A3">
              <w:rPr>
                <w:rFonts w:hint="cs"/>
                <w:sz w:val="24"/>
                <w:szCs w:val="24"/>
                <w:rtl/>
                <w:lang w:bidi="ar-EG"/>
              </w:rPr>
              <w:t>مركز إحالة لدار إيواء باروان</w:t>
            </w:r>
          </w:p>
        </w:tc>
        <w:tc>
          <w:tcPr>
            <w:tcW w:w="927" w:type="dxa"/>
            <w:shd w:val="clear" w:color="auto" w:fill="auto"/>
            <w:vAlign w:val="bottom"/>
          </w:tcPr>
          <w:p w:rsidR="00E50EE4" w:rsidRPr="00457E97" w:rsidRDefault="00E50EE4" w:rsidP="00554A21">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w:t>
            </w:r>
          </w:p>
        </w:tc>
        <w:tc>
          <w:tcPr>
            <w:tcW w:w="1518" w:type="dxa"/>
            <w:shd w:val="clear" w:color="auto" w:fill="auto"/>
            <w:vAlign w:val="bottom"/>
          </w:tcPr>
          <w:p w:rsidR="00E50EE4" w:rsidRPr="00457E97" w:rsidRDefault="00E50EE4" w:rsidP="00554A21">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w:t>
            </w:r>
          </w:p>
        </w:tc>
      </w:tr>
      <w:tr w:rsidR="00E50EE4" w:rsidRPr="00457E97">
        <w:tblPrEx>
          <w:tblCellMar>
            <w:top w:w="0" w:type="dxa"/>
            <w:bottom w:w="0" w:type="dxa"/>
          </w:tblCellMar>
        </w:tblPrEx>
        <w:trPr>
          <w:cantSplit/>
        </w:trPr>
        <w:tc>
          <w:tcPr>
            <w:tcW w:w="1464" w:type="dxa"/>
            <w:shd w:val="clear" w:color="auto" w:fill="auto"/>
          </w:tcPr>
          <w:p w:rsidR="00E50EE4" w:rsidRPr="00457E97" w:rsidRDefault="00E50EE4" w:rsidP="006A1EF9">
            <w:pPr>
              <w:tabs>
                <w:tab w:val="left" w:pos="288"/>
                <w:tab w:val="left" w:pos="576"/>
                <w:tab w:val="left" w:pos="864"/>
                <w:tab w:val="left" w:pos="1152"/>
              </w:tabs>
              <w:spacing w:before="40" w:after="80" w:line="240" w:lineRule="exact"/>
              <w:ind w:right="40"/>
              <w:jc w:val="left"/>
              <w:rPr>
                <w:rFonts w:hint="cs"/>
                <w:sz w:val="16"/>
                <w:szCs w:val="24"/>
                <w:rtl/>
                <w:lang w:bidi="ar-EG"/>
              </w:rPr>
            </w:pPr>
            <w:r>
              <w:rPr>
                <w:rFonts w:hint="cs"/>
                <w:sz w:val="16"/>
                <w:szCs w:val="24"/>
                <w:rtl/>
                <w:lang w:bidi="ar-EG"/>
              </w:rPr>
              <w:t>5</w:t>
            </w:r>
          </w:p>
        </w:tc>
        <w:tc>
          <w:tcPr>
            <w:tcW w:w="836" w:type="dxa"/>
            <w:shd w:val="clear" w:color="auto" w:fill="auto"/>
          </w:tcPr>
          <w:p w:rsidR="00E50EE4" w:rsidRPr="00457E97" w:rsidRDefault="00E50EE4" w:rsidP="006A1EF9">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كابول</w:t>
            </w:r>
          </w:p>
        </w:tc>
        <w:tc>
          <w:tcPr>
            <w:tcW w:w="2575" w:type="dxa"/>
            <w:shd w:val="clear" w:color="auto" w:fill="auto"/>
            <w:vAlign w:val="bottom"/>
          </w:tcPr>
          <w:p w:rsidR="00E50EE4" w:rsidRPr="00457E97" w:rsidRDefault="00B774A3" w:rsidP="00554A21">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حجار الدولي</w:t>
            </w:r>
          </w:p>
        </w:tc>
        <w:tc>
          <w:tcPr>
            <w:tcW w:w="927" w:type="dxa"/>
            <w:shd w:val="clear" w:color="auto" w:fill="auto"/>
            <w:vAlign w:val="bottom"/>
          </w:tcPr>
          <w:p w:rsidR="00E50EE4" w:rsidRPr="00457E97" w:rsidRDefault="00E50EE4" w:rsidP="00554A21">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20</w:t>
            </w:r>
          </w:p>
        </w:tc>
        <w:tc>
          <w:tcPr>
            <w:tcW w:w="1518" w:type="dxa"/>
            <w:shd w:val="clear" w:color="auto" w:fill="auto"/>
            <w:vAlign w:val="bottom"/>
          </w:tcPr>
          <w:p w:rsidR="00E50EE4" w:rsidRPr="00457E97" w:rsidRDefault="00E50EE4" w:rsidP="00554A21">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 xml:space="preserve">13 </w:t>
            </w:r>
            <w:r w:rsidR="008933A4">
              <w:rPr>
                <w:rFonts w:hint="cs"/>
                <w:sz w:val="16"/>
                <w:szCs w:val="24"/>
                <w:rtl/>
                <w:lang w:bidi="ar-EG"/>
              </w:rPr>
              <w:t>ولد</w:t>
            </w:r>
            <w:r>
              <w:rPr>
                <w:rFonts w:hint="cs"/>
                <w:sz w:val="16"/>
                <w:szCs w:val="24"/>
                <w:rtl/>
                <w:lang w:bidi="ar-EG"/>
              </w:rPr>
              <w:t xml:space="preserve"> و 4 فتيات</w:t>
            </w:r>
          </w:p>
        </w:tc>
      </w:tr>
      <w:tr w:rsidR="00E50EE4" w:rsidRPr="00457E97">
        <w:tblPrEx>
          <w:tblCellMar>
            <w:top w:w="0" w:type="dxa"/>
            <w:bottom w:w="0" w:type="dxa"/>
          </w:tblCellMar>
        </w:tblPrEx>
        <w:trPr>
          <w:cantSplit/>
        </w:trPr>
        <w:tc>
          <w:tcPr>
            <w:tcW w:w="1464" w:type="dxa"/>
            <w:shd w:val="clear" w:color="auto" w:fill="auto"/>
          </w:tcPr>
          <w:p w:rsidR="00E50EE4" w:rsidRPr="00457E97" w:rsidRDefault="00E50EE4" w:rsidP="006A1EF9">
            <w:pPr>
              <w:tabs>
                <w:tab w:val="left" w:pos="288"/>
                <w:tab w:val="left" w:pos="576"/>
                <w:tab w:val="left" w:pos="864"/>
                <w:tab w:val="left" w:pos="1152"/>
              </w:tabs>
              <w:spacing w:before="40" w:after="80" w:line="240" w:lineRule="exact"/>
              <w:ind w:right="40"/>
              <w:jc w:val="left"/>
              <w:rPr>
                <w:rFonts w:hint="cs"/>
                <w:sz w:val="16"/>
                <w:szCs w:val="24"/>
                <w:rtl/>
                <w:lang w:bidi="ar-EG"/>
              </w:rPr>
            </w:pPr>
            <w:r>
              <w:rPr>
                <w:rFonts w:hint="cs"/>
                <w:sz w:val="16"/>
                <w:szCs w:val="24"/>
                <w:rtl/>
                <w:lang w:bidi="ar-EG"/>
              </w:rPr>
              <w:t>6</w:t>
            </w:r>
          </w:p>
        </w:tc>
        <w:tc>
          <w:tcPr>
            <w:tcW w:w="836" w:type="dxa"/>
            <w:shd w:val="clear" w:color="auto" w:fill="auto"/>
          </w:tcPr>
          <w:p w:rsidR="00E50EE4" w:rsidRPr="00457E97" w:rsidRDefault="00E50EE4" w:rsidP="006A1EF9">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كابول</w:t>
            </w:r>
          </w:p>
        </w:tc>
        <w:tc>
          <w:tcPr>
            <w:tcW w:w="2575" w:type="dxa"/>
            <w:shd w:val="clear" w:color="auto" w:fill="auto"/>
            <w:vAlign w:val="bottom"/>
          </w:tcPr>
          <w:p w:rsidR="00E50EE4" w:rsidRPr="00B774A3" w:rsidRDefault="00B774A3" w:rsidP="00554A21">
            <w:pPr>
              <w:tabs>
                <w:tab w:val="left" w:pos="288"/>
                <w:tab w:val="left" w:pos="576"/>
                <w:tab w:val="left" w:pos="864"/>
                <w:tab w:val="left" w:pos="1152"/>
              </w:tabs>
              <w:spacing w:before="40" w:after="80" w:line="240" w:lineRule="exact"/>
              <w:ind w:right="144"/>
              <w:rPr>
                <w:rFonts w:hint="cs"/>
                <w:sz w:val="24"/>
                <w:szCs w:val="24"/>
                <w:rtl/>
                <w:lang w:bidi="ar-EG"/>
              </w:rPr>
            </w:pPr>
            <w:r w:rsidRPr="00B774A3">
              <w:rPr>
                <w:rFonts w:hint="cs"/>
                <w:sz w:val="24"/>
                <w:szCs w:val="24"/>
                <w:rtl/>
                <w:lang w:bidi="ar-EG"/>
              </w:rPr>
              <w:t>دار أيتام خاينا ناهيد</w:t>
            </w:r>
          </w:p>
        </w:tc>
        <w:tc>
          <w:tcPr>
            <w:tcW w:w="927" w:type="dxa"/>
            <w:shd w:val="clear" w:color="auto" w:fill="auto"/>
            <w:vAlign w:val="bottom"/>
          </w:tcPr>
          <w:p w:rsidR="00E50EE4" w:rsidRPr="00457E97" w:rsidRDefault="00E50EE4" w:rsidP="00554A21">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مؤقت</w:t>
            </w:r>
          </w:p>
        </w:tc>
        <w:tc>
          <w:tcPr>
            <w:tcW w:w="1518" w:type="dxa"/>
            <w:shd w:val="clear" w:color="auto" w:fill="auto"/>
            <w:vAlign w:val="bottom"/>
          </w:tcPr>
          <w:p w:rsidR="00E50EE4" w:rsidRPr="00457E97" w:rsidRDefault="00E50EE4" w:rsidP="00554A21">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مؤقت</w:t>
            </w:r>
          </w:p>
        </w:tc>
      </w:tr>
      <w:tr w:rsidR="00E50EE4" w:rsidRPr="00457E97">
        <w:tblPrEx>
          <w:tblCellMar>
            <w:top w:w="0" w:type="dxa"/>
            <w:bottom w:w="0" w:type="dxa"/>
          </w:tblCellMar>
        </w:tblPrEx>
        <w:trPr>
          <w:cantSplit/>
        </w:trPr>
        <w:tc>
          <w:tcPr>
            <w:tcW w:w="1464" w:type="dxa"/>
            <w:shd w:val="clear" w:color="auto" w:fill="auto"/>
          </w:tcPr>
          <w:p w:rsidR="00E50EE4" w:rsidRPr="00457E97" w:rsidRDefault="00E50EE4" w:rsidP="006A1EF9">
            <w:pPr>
              <w:tabs>
                <w:tab w:val="left" w:pos="288"/>
                <w:tab w:val="left" w:pos="576"/>
                <w:tab w:val="left" w:pos="864"/>
                <w:tab w:val="left" w:pos="1152"/>
              </w:tabs>
              <w:spacing w:before="40" w:after="80" w:line="240" w:lineRule="exact"/>
              <w:ind w:right="40"/>
              <w:jc w:val="left"/>
              <w:rPr>
                <w:rFonts w:hint="cs"/>
                <w:sz w:val="16"/>
                <w:szCs w:val="24"/>
                <w:rtl/>
                <w:lang w:bidi="ar-EG"/>
              </w:rPr>
            </w:pPr>
            <w:r>
              <w:rPr>
                <w:rFonts w:hint="cs"/>
                <w:sz w:val="16"/>
                <w:szCs w:val="24"/>
                <w:rtl/>
                <w:lang w:bidi="ar-EG"/>
              </w:rPr>
              <w:t>7</w:t>
            </w:r>
          </w:p>
        </w:tc>
        <w:tc>
          <w:tcPr>
            <w:tcW w:w="836" w:type="dxa"/>
            <w:shd w:val="clear" w:color="auto" w:fill="auto"/>
          </w:tcPr>
          <w:p w:rsidR="00E50EE4" w:rsidRPr="00457E97" w:rsidRDefault="00E50EE4" w:rsidP="006A1EF9">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كابول</w:t>
            </w:r>
          </w:p>
        </w:tc>
        <w:tc>
          <w:tcPr>
            <w:tcW w:w="2575" w:type="dxa"/>
            <w:shd w:val="clear" w:color="auto" w:fill="auto"/>
            <w:vAlign w:val="bottom"/>
          </w:tcPr>
          <w:p w:rsidR="00E50EE4" w:rsidRPr="00457E97" w:rsidRDefault="00B774A3" w:rsidP="00554A21">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سيما سمر</w:t>
            </w:r>
          </w:p>
        </w:tc>
        <w:tc>
          <w:tcPr>
            <w:tcW w:w="927" w:type="dxa"/>
            <w:shd w:val="clear" w:color="auto" w:fill="auto"/>
            <w:vAlign w:val="bottom"/>
          </w:tcPr>
          <w:p w:rsidR="00E50EE4" w:rsidRPr="00457E97" w:rsidRDefault="00E50EE4" w:rsidP="00554A21">
            <w:pPr>
              <w:tabs>
                <w:tab w:val="left" w:pos="288"/>
                <w:tab w:val="left" w:pos="576"/>
                <w:tab w:val="left" w:pos="864"/>
                <w:tab w:val="left" w:pos="1152"/>
              </w:tabs>
              <w:spacing w:before="40" w:after="80" w:line="240" w:lineRule="exact"/>
              <w:ind w:right="144"/>
              <w:rPr>
                <w:rFonts w:hint="cs"/>
                <w:sz w:val="16"/>
                <w:szCs w:val="24"/>
                <w:rtl/>
                <w:lang w:bidi="ar-EG"/>
              </w:rPr>
            </w:pPr>
          </w:p>
        </w:tc>
        <w:tc>
          <w:tcPr>
            <w:tcW w:w="1518" w:type="dxa"/>
            <w:shd w:val="clear" w:color="auto" w:fill="auto"/>
            <w:vAlign w:val="bottom"/>
          </w:tcPr>
          <w:p w:rsidR="00E50EE4" w:rsidRPr="00457E97" w:rsidRDefault="00E50EE4" w:rsidP="00554A21">
            <w:pPr>
              <w:tabs>
                <w:tab w:val="left" w:pos="288"/>
                <w:tab w:val="left" w:pos="576"/>
                <w:tab w:val="left" w:pos="864"/>
                <w:tab w:val="left" w:pos="1152"/>
              </w:tabs>
              <w:spacing w:before="40" w:after="80" w:line="240" w:lineRule="exact"/>
              <w:ind w:right="144"/>
              <w:rPr>
                <w:rFonts w:hint="cs"/>
                <w:sz w:val="16"/>
                <w:szCs w:val="24"/>
                <w:rtl/>
                <w:lang w:bidi="ar-EG"/>
              </w:rPr>
            </w:pPr>
          </w:p>
        </w:tc>
      </w:tr>
      <w:tr w:rsidR="00E50EE4" w:rsidRPr="00457E97">
        <w:tblPrEx>
          <w:tblCellMar>
            <w:top w:w="0" w:type="dxa"/>
            <w:bottom w:w="0" w:type="dxa"/>
          </w:tblCellMar>
        </w:tblPrEx>
        <w:trPr>
          <w:cantSplit/>
        </w:trPr>
        <w:tc>
          <w:tcPr>
            <w:tcW w:w="1464" w:type="dxa"/>
            <w:shd w:val="clear" w:color="auto" w:fill="auto"/>
          </w:tcPr>
          <w:p w:rsidR="00E50EE4" w:rsidRPr="00457E97" w:rsidRDefault="00E50EE4" w:rsidP="006A1EF9">
            <w:pPr>
              <w:tabs>
                <w:tab w:val="left" w:pos="288"/>
                <w:tab w:val="left" w:pos="576"/>
                <w:tab w:val="left" w:pos="864"/>
                <w:tab w:val="left" w:pos="1152"/>
              </w:tabs>
              <w:spacing w:before="40" w:after="80" w:line="240" w:lineRule="exact"/>
              <w:ind w:right="40"/>
              <w:jc w:val="left"/>
              <w:rPr>
                <w:rFonts w:hint="cs"/>
                <w:sz w:val="16"/>
                <w:szCs w:val="24"/>
                <w:rtl/>
                <w:lang w:bidi="ar-EG"/>
              </w:rPr>
            </w:pPr>
            <w:r>
              <w:rPr>
                <w:rFonts w:hint="cs"/>
                <w:sz w:val="16"/>
                <w:szCs w:val="24"/>
                <w:rtl/>
                <w:lang w:bidi="ar-EG"/>
              </w:rPr>
              <w:t>8</w:t>
            </w:r>
          </w:p>
        </w:tc>
        <w:tc>
          <w:tcPr>
            <w:tcW w:w="836" w:type="dxa"/>
            <w:shd w:val="clear" w:color="auto" w:fill="auto"/>
          </w:tcPr>
          <w:p w:rsidR="00E50EE4" w:rsidRPr="00457E97" w:rsidRDefault="00E50EE4" w:rsidP="006A1EF9">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كابول</w:t>
            </w:r>
          </w:p>
        </w:tc>
        <w:tc>
          <w:tcPr>
            <w:tcW w:w="2575" w:type="dxa"/>
            <w:shd w:val="clear" w:color="auto" w:fill="auto"/>
            <w:vAlign w:val="bottom"/>
          </w:tcPr>
          <w:p w:rsidR="00E50EE4" w:rsidRPr="00457E97" w:rsidRDefault="00B774A3" w:rsidP="00554A21">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سيما غاني</w:t>
            </w:r>
          </w:p>
        </w:tc>
        <w:tc>
          <w:tcPr>
            <w:tcW w:w="927" w:type="dxa"/>
            <w:shd w:val="clear" w:color="auto" w:fill="auto"/>
            <w:vAlign w:val="bottom"/>
          </w:tcPr>
          <w:p w:rsidR="00E50EE4" w:rsidRPr="00457E97" w:rsidRDefault="00E50EE4" w:rsidP="00554A21">
            <w:pPr>
              <w:tabs>
                <w:tab w:val="left" w:pos="288"/>
                <w:tab w:val="left" w:pos="576"/>
                <w:tab w:val="left" w:pos="864"/>
                <w:tab w:val="left" w:pos="1152"/>
              </w:tabs>
              <w:spacing w:before="40" w:after="80" w:line="240" w:lineRule="exact"/>
              <w:ind w:right="144"/>
              <w:rPr>
                <w:rFonts w:hint="cs"/>
                <w:sz w:val="16"/>
                <w:szCs w:val="24"/>
                <w:rtl/>
                <w:lang w:bidi="ar-EG"/>
              </w:rPr>
            </w:pPr>
          </w:p>
        </w:tc>
        <w:tc>
          <w:tcPr>
            <w:tcW w:w="1518" w:type="dxa"/>
            <w:shd w:val="clear" w:color="auto" w:fill="auto"/>
            <w:vAlign w:val="bottom"/>
          </w:tcPr>
          <w:p w:rsidR="00E50EE4" w:rsidRPr="00457E97" w:rsidRDefault="00E50EE4" w:rsidP="00554A21">
            <w:pPr>
              <w:tabs>
                <w:tab w:val="left" w:pos="288"/>
                <w:tab w:val="left" w:pos="576"/>
                <w:tab w:val="left" w:pos="864"/>
                <w:tab w:val="left" w:pos="1152"/>
              </w:tabs>
              <w:spacing w:before="40" w:after="80" w:line="240" w:lineRule="exact"/>
              <w:ind w:right="144"/>
              <w:rPr>
                <w:rFonts w:hint="cs"/>
                <w:sz w:val="16"/>
                <w:szCs w:val="24"/>
                <w:rtl/>
                <w:lang w:bidi="ar-EG"/>
              </w:rPr>
            </w:pPr>
          </w:p>
        </w:tc>
      </w:tr>
      <w:tr w:rsidR="00E50EE4" w:rsidRPr="00457E97">
        <w:tblPrEx>
          <w:tblCellMar>
            <w:top w:w="0" w:type="dxa"/>
            <w:bottom w:w="0" w:type="dxa"/>
          </w:tblCellMar>
        </w:tblPrEx>
        <w:trPr>
          <w:cantSplit/>
        </w:trPr>
        <w:tc>
          <w:tcPr>
            <w:tcW w:w="1464" w:type="dxa"/>
            <w:shd w:val="clear" w:color="auto" w:fill="auto"/>
          </w:tcPr>
          <w:p w:rsidR="00E50EE4" w:rsidRPr="00457E97" w:rsidRDefault="00E50EE4" w:rsidP="006A1EF9">
            <w:pPr>
              <w:tabs>
                <w:tab w:val="left" w:pos="288"/>
                <w:tab w:val="left" w:pos="576"/>
                <w:tab w:val="left" w:pos="864"/>
                <w:tab w:val="left" w:pos="1152"/>
              </w:tabs>
              <w:spacing w:before="40" w:after="80" w:line="240" w:lineRule="exact"/>
              <w:ind w:right="40"/>
              <w:jc w:val="left"/>
              <w:rPr>
                <w:rFonts w:hint="cs"/>
                <w:sz w:val="16"/>
                <w:szCs w:val="24"/>
                <w:rtl/>
                <w:lang w:bidi="ar-EG"/>
              </w:rPr>
            </w:pPr>
            <w:r>
              <w:rPr>
                <w:rFonts w:hint="cs"/>
                <w:sz w:val="16"/>
                <w:szCs w:val="24"/>
                <w:rtl/>
                <w:lang w:bidi="ar-EG"/>
              </w:rPr>
              <w:t>9</w:t>
            </w:r>
          </w:p>
        </w:tc>
        <w:tc>
          <w:tcPr>
            <w:tcW w:w="836" w:type="dxa"/>
            <w:shd w:val="clear" w:color="auto" w:fill="auto"/>
          </w:tcPr>
          <w:p w:rsidR="00E50EE4" w:rsidRPr="00457E97" w:rsidRDefault="00E50EE4" w:rsidP="006A1EF9">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بالخ</w:t>
            </w:r>
          </w:p>
        </w:tc>
        <w:tc>
          <w:tcPr>
            <w:tcW w:w="2575" w:type="dxa"/>
            <w:shd w:val="clear" w:color="auto" w:fill="auto"/>
            <w:vAlign w:val="bottom"/>
          </w:tcPr>
          <w:p w:rsidR="00E50EE4" w:rsidRPr="00457E97" w:rsidRDefault="00B774A3" w:rsidP="00554A21">
            <w:pPr>
              <w:tabs>
                <w:tab w:val="left" w:pos="288"/>
                <w:tab w:val="left" w:pos="576"/>
                <w:tab w:val="left" w:pos="864"/>
                <w:tab w:val="left" w:pos="1152"/>
              </w:tabs>
              <w:spacing w:before="40" w:after="80" w:line="240" w:lineRule="exact"/>
              <w:ind w:right="144"/>
              <w:rPr>
                <w:sz w:val="16"/>
                <w:szCs w:val="24"/>
                <w:lang w:bidi="ar-EG"/>
              </w:rPr>
            </w:pPr>
            <w:r>
              <w:rPr>
                <w:sz w:val="16"/>
                <w:szCs w:val="24"/>
                <w:lang w:bidi="ar-EG"/>
              </w:rPr>
              <w:t>CCA</w:t>
            </w:r>
          </w:p>
        </w:tc>
        <w:tc>
          <w:tcPr>
            <w:tcW w:w="927" w:type="dxa"/>
            <w:shd w:val="clear" w:color="auto" w:fill="auto"/>
            <w:vAlign w:val="bottom"/>
          </w:tcPr>
          <w:p w:rsidR="00E50EE4" w:rsidRPr="00457E97" w:rsidRDefault="00E50EE4" w:rsidP="00554A21">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22</w:t>
            </w:r>
          </w:p>
        </w:tc>
        <w:tc>
          <w:tcPr>
            <w:tcW w:w="1518" w:type="dxa"/>
            <w:shd w:val="clear" w:color="auto" w:fill="auto"/>
            <w:vAlign w:val="bottom"/>
          </w:tcPr>
          <w:p w:rsidR="00E50EE4" w:rsidRPr="00457E97" w:rsidRDefault="00E50EE4" w:rsidP="00554A21">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w:t>
            </w:r>
          </w:p>
        </w:tc>
      </w:tr>
      <w:tr w:rsidR="00E50EE4" w:rsidRPr="00457E97">
        <w:tblPrEx>
          <w:tblCellMar>
            <w:top w:w="0" w:type="dxa"/>
            <w:bottom w:w="0" w:type="dxa"/>
          </w:tblCellMar>
        </w:tblPrEx>
        <w:trPr>
          <w:cantSplit/>
        </w:trPr>
        <w:tc>
          <w:tcPr>
            <w:tcW w:w="1464" w:type="dxa"/>
            <w:shd w:val="clear" w:color="auto" w:fill="auto"/>
          </w:tcPr>
          <w:p w:rsidR="00E50EE4" w:rsidRDefault="00E50EE4" w:rsidP="006A1EF9">
            <w:pPr>
              <w:tabs>
                <w:tab w:val="left" w:pos="288"/>
                <w:tab w:val="left" w:pos="576"/>
                <w:tab w:val="left" w:pos="864"/>
                <w:tab w:val="left" w:pos="1152"/>
              </w:tabs>
              <w:spacing w:before="40" w:after="80" w:line="240" w:lineRule="exact"/>
              <w:ind w:right="40"/>
              <w:jc w:val="left"/>
              <w:rPr>
                <w:rFonts w:hint="cs"/>
                <w:sz w:val="16"/>
                <w:szCs w:val="24"/>
                <w:rtl/>
                <w:lang w:bidi="ar-EG"/>
              </w:rPr>
            </w:pPr>
            <w:r>
              <w:rPr>
                <w:rFonts w:hint="cs"/>
                <w:sz w:val="16"/>
                <w:szCs w:val="24"/>
                <w:rtl/>
                <w:lang w:bidi="ar-EG"/>
              </w:rPr>
              <w:t>10</w:t>
            </w:r>
          </w:p>
        </w:tc>
        <w:tc>
          <w:tcPr>
            <w:tcW w:w="836" w:type="dxa"/>
            <w:shd w:val="clear" w:color="auto" w:fill="auto"/>
          </w:tcPr>
          <w:p w:rsidR="00E50EE4" w:rsidRDefault="00E50EE4" w:rsidP="006A1EF9">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بالخ</w:t>
            </w:r>
          </w:p>
        </w:tc>
        <w:tc>
          <w:tcPr>
            <w:tcW w:w="2575" w:type="dxa"/>
            <w:shd w:val="clear" w:color="auto" w:fill="auto"/>
            <w:vAlign w:val="bottom"/>
          </w:tcPr>
          <w:p w:rsidR="00E50EE4" w:rsidRPr="00457E97" w:rsidRDefault="00B774A3" w:rsidP="00554A21">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دار إيواء المرأة الأفغانية</w:t>
            </w:r>
          </w:p>
        </w:tc>
        <w:tc>
          <w:tcPr>
            <w:tcW w:w="927" w:type="dxa"/>
            <w:shd w:val="clear" w:color="auto" w:fill="auto"/>
            <w:vAlign w:val="bottom"/>
          </w:tcPr>
          <w:p w:rsidR="00E50EE4" w:rsidRDefault="00E50EE4" w:rsidP="00554A21">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20</w:t>
            </w:r>
          </w:p>
        </w:tc>
        <w:tc>
          <w:tcPr>
            <w:tcW w:w="1518" w:type="dxa"/>
            <w:shd w:val="clear" w:color="auto" w:fill="auto"/>
            <w:vAlign w:val="bottom"/>
          </w:tcPr>
          <w:p w:rsidR="00E50EE4" w:rsidRDefault="00E50EE4" w:rsidP="00554A21">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w:t>
            </w:r>
          </w:p>
        </w:tc>
      </w:tr>
      <w:tr w:rsidR="00E50EE4" w:rsidRPr="00457E97">
        <w:tblPrEx>
          <w:tblCellMar>
            <w:top w:w="0" w:type="dxa"/>
            <w:bottom w:w="0" w:type="dxa"/>
          </w:tblCellMar>
        </w:tblPrEx>
        <w:trPr>
          <w:cantSplit/>
        </w:trPr>
        <w:tc>
          <w:tcPr>
            <w:tcW w:w="1464" w:type="dxa"/>
            <w:shd w:val="clear" w:color="auto" w:fill="auto"/>
          </w:tcPr>
          <w:p w:rsidR="00E50EE4" w:rsidRDefault="00E50EE4" w:rsidP="006A1EF9">
            <w:pPr>
              <w:tabs>
                <w:tab w:val="left" w:pos="288"/>
                <w:tab w:val="left" w:pos="576"/>
                <w:tab w:val="left" w:pos="864"/>
                <w:tab w:val="left" w:pos="1152"/>
              </w:tabs>
              <w:spacing w:before="40" w:after="80" w:line="240" w:lineRule="exact"/>
              <w:ind w:right="40"/>
              <w:jc w:val="left"/>
              <w:rPr>
                <w:rFonts w:hint="cs"/>
                <w:sz w:val="16"/>
                <w:szCs w:val="24"/>
                <w:rtl/>
                <w:lang w:bidi="ar-EG"/>
              </w:rPr>
            </w:pPr>
            <w:r>
              <w:rPr>
                <w:rFonts w:hint="cs"/>
                <w:sz w:val="16"/>
                <w:szCs w:val="24"/>
                <w:rtl/>
                <w:lang w:bidi="ar-EG"/>
              </w:rPr>
              <w:t>11</w:t>
            </w:r>
          </w:p>
        </w:tc>
        <w:tc>
          <w:tcPr>
            <w:tcW w:w="836" w:type="dxa"/>
            <w:shd w:val="clear" w:color="auto" w:fill="auto"/>
          </w:tcPr>
          <w:p w:rsidR="00E50EE4" w:rsidRDefault="00E50EE4" w:rsidP="006A1EF9">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جلال أباد</w:t>
            </w:r>
          </w:p>
        </w:tc>
        <w:tc>
          <w:tcPr>
            <w:tcW w:w="2575" w:type="dxa"/>
            <w:shd w:val="clear" w:color="auto" w:fill="auto"/>
            <w:vAlign w:val="bottom"/>
          </w:tcPr>
          <w:p w:rsidR="00E50EE4" w:rsidRPr="00457E97" w:rsidRDefault="006A1EF9" w:rsidP="00554A21">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 xml:space="preserve">مركز إحالة </w:t>
            </w:r>
            <w:r w:rsidR="008933A4">
              <w:rPr>
                <w:rFonts w:hint="cs"/>
                <w:sz w:val="16"/>
                <w:szCs w:val="24"/>
                <w:rtl/>
                <w:lang w:bidi="ar-EG"/>
              </w:rPr>
              <w:t>ل</w:t>
            </w:r>
            <w:r>
              <w:rPr>
                <w:rFonts w:hint="cs"/>
                <w:sz w:val="16"/>
                <w:szCs w:val="24"/>
                <w:rtl/>
                <w:lang w:bidi="ar-EG"/>
              </w:rPr>
              <w:t>لمرأة</w:t>
            </w:r>
          </w:p>
        </w:tc>
        <w:tc>
          <w:tcPr>
            <w:tcW w:w="927" w:type="dxa"/>
            <w:shd w:val="clear" w:color="auto" w:fill="auto"/>
            <w:vAlign w:val="bottom"/>
          </w:tcPr>
          <w:p w:rsidR="00E50EE4" w:rsidRDefault="00E50EE4" w:rsidP="00554A21">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مؤقت</w:t>
            </w:r>
          </w:p>
        </w:tc>
        <w:tc>
          <w:tcPr>
            <w:tcW w:w="1518" w:type="dxa"/>
            <w:shd w:val="clear" w:color="auto" w:fill="auto"/>
            <w:vAlign w:val="bottom"/>
          </w:tcPr>
          <w:p w:rsidR="00E50EE4" w:rsidRDefault="00E50EE4" w:rsidP="00554A21">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مؤقت</w:t>
            </w:r>
          </w:p>
        </w:tc>
      </w:tr>
      <w:tr w:rsidR="00E50EE4" w:rsidRPr="00457E97">
        <w:tblPrEx>
          <w:tblCellMar>
            <w:top w:w="0" w:type="dxa"/>
            <w:bottom w:w="0" w:type="dxa"/>
          </w:tblCellMar>
        </w:tblPrEx>
        <w:trPr>
          <w:cantSplit/>
        </w:trPr>
        <w:tc>
          <w:tcPr>
            <w:tcW w:w="1464" w:type="dxa"/>
            <w:shd w:val="clear" w:color="auto" w:fill="auto"/>
          </w:tcPr>
          <w:p w:rsidR="00E50EE4" w:rsidRDefault="00E50EE4" w:rsidP="006A1EF9">
            <w:pPr>
              <w:tabs>
                <w:tab w:val="left" w:pos="288"/>
                <w:tab w:val="left" w:pos="576"/>
                <w:tab w:val="left" w:pos="864"/>
                <w:tab w:val="left" w:pos="1152"/>
              </w:tabs>
              <w:spacing w:before="40" w:after="80" w:line="240" w:lineRule="exact"/>
              <w:ind w:right="40"/>
              <w:jc w:val="left"/>
              <w:rPr>
                <w:rFonts w:hint="cs"/>
                <w:sz w:val="16"/>
                <w:szCs w:val="24"/>
                <w:rtl/>
                <w:lang w:bidi="ar-EG"/>
              </w:rPr>
            </w:pPr>
            <w:r>
              <w:rPr>
                <w:rFonts w:hint="cs"/>
                <w:sz w:val="16"/>
                <w:szCs w:val="24"/>
                <w:rtl/>
                <w:lang w:bidi="ar-EG"/>
              </w:rPr>
              <w:t>12</w:t>
            </w:r>
          </w:p>
        </w:tc>
        <w:tc>
          <w:tcPr>
            <w:tcW w:w="836" w:type="dxa"/>
            <w:shd w:val="clear" w:color="auto" w:fill="auto"/>
          </w:tcPr>
          <w:p w:rsidR="00E50EE4" w:rsidRDefault="00E50EE4" w:rsidP="006A1EF9">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هيرات</w:t>
            </w:r>
          </w:p>
        </w:tc>
        <w:tc>
          <w:tcPr>
            <w:tcW w:w="2575" w:type="dxa"/>
            <w:shd w:val="clear" w:color="auto" w:fill="auto"/>
            <w:vAlign w:val="bottom"/>
          </w:tcPr>
          <w:p w:rsidR="00E50EE4" w:rsidRPr="00457E97" w:rsidRDefault="00E50EE4" w:rsidP="00554A21">
            <w:pPr>
              <w:tabs>
                <w:tab w:val="left" w:pos="288"/>
                <w:tab w:val="left" w:pos="576"/>
                <w:tab w:val="left" w:pos="864"/>
                <w:tab w:val="left" w:pos="1152"/>
              </w:tabs>
              <w:spacing w:before="40" w:after="80" w:line="240" w:lineRule="exact"/>
              <w:ind w:right="144"/>
              <w:rPr>
                <w:rFonts w:hint="cs"/>
                <w:sz w:val="16"/>
                <w:szCs w:val="24"/>
                <w:rtl/>
                <w:lang w:bidi="ar-EG"/>
              </w:rPr>
            </w:pPr>
          </w:p>
        </w:tc>
        <w:tc>
          <w:tcPr>
            <w:tcW w:w="927" w:type="dxa"/>
            <w:shd w:val="clear" w:color="auto" w:fill="auto"/>
            <w:vAlign w:val="bottom"/>
          </w:tcPr>
          <w:p w:rsidR="00E50EE4" w:rsidRDefault="00E50EE4" w:rsidP="00554A21">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40</w:t>
            </w:r>
          </w:p>
        </w:tc>
        <w:tc>
          <w:tcPr>
            <w:tcW w:w="1518" w:type="dxa"/>
            <w:shd w:val="clear" w:color="auto" w:fill="auto"/>
            <w:vAlign w:val="bottom"/>
          </w:tcPr>
          <w:p w:rsidR="00E50EE4" w:rsidRDefault="00E50EE4" w:rsidP="00554A21">
            <w:pPr>
              <w:tabs>
                <w:tab w:val="left" w:pos="288"/>
                <w:tab w:val="left" w:pos="576"/>
                <w:tab w:val="left" w:pos="864"/>
                <w:tab w:val="left" w:pos="1152"/>
              </w:tabs>
              <w:spacing w:before="40" w:after="80" w:line="240" w:lineRule="exact"/>
              <w:ind w:right="144"/>
              <w:rPr>
                <w:rFonts w:hint="cs"/>
                <w:sz w:val="16"/>
                <w:szCs w:val="24"/>
                <w:rtl/>
                <w:lang w:bidi="ar-EG"/>
              </w:rPr>
            </w:pPr>
          </w:p>
        </w:tc>
      </w:tr>
      <w:tr w:rsidR="00E50EE4" w:rsidRPr="00457E97">
        <w:tblPrEx>
          <w:tblCellMar>
            <w:top w:w="0" w:type="dxa"/>
            <w:bottom w:w="0" w:type="dxa"/>
          </w:tblCellMar>
        </w:tblPrEx>
        <w:trPr>
          <w:cantSplit/>
        </w:trPr>
        <w:tc>
          <w:tcPr>
            <w:tcW w:w="1464" w:type="dxa"/>
            <w:shd w:val="clear" w:color="auto" w:fill="auto"/>
          </w:tcPr>
          <w:p w:rsidR="00E50EE4" w:rsidRDefault="00E50EE4" w:rsidP="006A1EF9">
            <w:pPr>
              <w:tabs>
                <w:tab w:val="left" w:pos="288"/>
                <w:tab w:val="left" w:pos="576"/>
                <w:tab w:val="left" w:pos="864"/>
                <w:tab w:val="left" w:pos="1152"/>
              </w:tabs>
              <w:spacing w:before="40" w:after="80" w:line="240" w:lineRule="exact"/>
              <w:ind w:right="40"/>
              <w:jc w:val="left"/>
              <w:rPr>
                <w:rFonts w:hint="cs"/>
                <w:sz w:val="16"/>
                <w:szCs w:val="24"/>
                <w:rtl/>
                <w:lang w:bidi="ar-EG"/>
              </w:rPr>
            </w:pPr>
            <w:r>
              <w:rPr>
                <w:rFonts w:hint="cs"/>
                <w:sz w:val="16"/>
                <w:szCs w:val="24"/>
                <w:rtl/>
                <w:lang w:bidi="ar-EG"/>
              </w:rPr>
              <w:t>13</w:t>
            </w:r>
          </w:p>
        </w:tc>
        <w:tc>
          <w:tcPr>
            <w:tcW w:w="836" w:type="dxa"/>
            <w:shd w:val="clear" w:color="auto" w:fill="auto"/>
          </w:tcPr>
          <w:p w:rsidR="00E50EE4" w:rsidRDefault="00E50EE4" w:rsidP="006A1EF9">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ن</w:t>
            </w:r>
            <w:r w:rsidR="006A1EF9">
              <w:rPr>
                <w:rFonts w:hint="cs"/>
                <w:sz w:val="16"/>
                <w:szCs w:val="24"/>
                <w:rtl/>
                <w:lang w:bidi="ar-EG"/>
              </w:rPr>
              <w:t>ا</w:t>
            </w:r>
            <w:r>
              <w:rPr>
                <w:rFonts w:hint="cs"/>
                <w:sz w:val="16"/>
                <w:szCs w:val="24"/>
                <w:rtl/>
                <w:lang w:bidi="ar-EG"/>
              </w:rPr>
              <w:t>داي</w:t>
            </w:r>
            <w:r w:rsidR="006A1EF9">
              <w:rPr>
                <w:rFonts w:hint="cs"/>
                <w:sz w:val="16"/>
                <w:szCs w:val="24"/>
                <w:rtl/>
                <w:lang w:bidi="ar-EG"/>
              </w:rPr>
              <w:t>ا</w:t>
            </w:r>
            <w:r>
              <w:rPr>
                <w:rFonts w:hint="cs"/>
                <w:sz w:val="16"/>
                <w:szCs w:val="24"/>
                <w:rtl/>
                <w:lang w:bidi="ar-EG"/>
              </w:rPr>
              <w:t xml:space="preserve"> زان</w:t>
            </w:r>
          </w:p>
        </w:tc>
        <w:tc>
          <w:tcPr>
            <w:tcW w:w="2575" w:type="dxa"/>
            <w:shd w:val="clear" w:color="auto" w:fill="auto"/>
            <w:vAlign w:val="bottom"/>
          </w:tcPr>
          <w:p w:rsidR="00E50EE4" w:rsidRPr="006A1EF9" w:rsidRDefault="006A1EF9" w:rsidP="00554A21">
            <w:pPr>
              <w:tabs>
                <w:tab w:val="left" w:pos="288"/>
                <w:tab w:val="left" w:pos="576"/>
                <w:tab w:val="left" w:pos="864"/>
                <w:tab w:val="left" w:pos="1152"/>
              </w:tabs>
              <w:spacing w:before="40" w:after="80" w:line="240" w:lineRule="exact"/>
              <w:ind w:right="144"/>
              <w:rPr>
                <w:rFonts w:hint="cs"/>
                <w:sz w:val="24"/>
                <w:szCs w:val="24"/>
                <w:rtl/>
                <w:lang w:bidi="ar-EG"/>
              </w:rPr>
            </w:pPr>
            <w:r w:rsidRPr="006A1EF9">
              <w:rPr>
                <w:rFonts w:hint="cs"/>
                <w:sz w:val="24"/>
                <w:szCs w:val="24"/>
                <w:rtl/>
              </w:rPr>
              <w:t>نادايا زان (كمشروع)</w:t>
            </w:r>
          </w:p>
        </w:tc>
        <w:tc>
          <w:tcPr>
            <w:tcW w:w="927" w:type="dxa"/>
            <w:shd w:val="clear" w:color="auto" w:fill="auto"/>
            <w:vAlign w:val="bottom"/>
          </w:tcPr>
          <w:p w:rsidR="00E50EE4" w:rsidRDefault="00E50EE4" w:rsidP="00554A21">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18</w:t>
            </w:r>
          </w:p>
        </w:tc>
        <w:tc>
          <w:tcPr>
            <w:tcW w:w="1518" w:type="dxa"/>
            <w:shd w:val="clear" w:color="auto" w:fill="auto"/>
            <w:vAlign w:val="bottom"/>
          </w:tcPr>
          <w:p w:rsidR="00E50EE4" w:rsidRDefault="00E50EE4" w:rsidP="00554A21">
            <w:pPr>
              <w:tabs>
                <w:tab w:val="left" w:pos="288"/>
                <w:tab w:val="left" w:pos="576"/>
                <w:tab w:val="left" w:pos="864"/>
                <w:tab w:val="left" w:pos="1152"/>
              </w:tabs>
              <w:spacing w:before="40" w:after="80" w:line="240" w:lineRule="exact"/>
              <w:ind w:right="144"/>
              <w:rPr>
                <w:rFonts w:hint="cs"/>
                <w:sz w:val="16"/>
                <w:szCs w:val="24"/>
                <w:rtl/>
                <w:lang w:bidi="ar-EG"/>
              </w:rPr>
            </w:pPr>
          </w:p>
        </w:tc>
      </w:tr>
      <w:tr w:rsidR="00E50EE4" w:rsidRPr="00457E97">
        <w:tblPrEx>
          <w:tblCellMar>
            <w:top w:w="0" w:type="dxa"/>
            <w:bottom w:w="0" w:type="dxa"/>
          </w:tblCellMar>
        </w:tblPrEx>
        <w:trPr>
          <w:cantSplit/>
        </w:trPr>
        <w:tc>
          <w:tcPr>
            <w:tcW w:w="1464" w:type="dxa"/>
            <w:shd w:val="clear" w:color="auto" w:fill="auto"/>
          </w:tcPr>
          <w:p w:rsidR="00E50EE4" w:rsidRDefault="00E50EE4" w:rsidP="006A1EF9">
            <w:pPr>
              <w:tabs>
                <w:tab w:val="left" w:pos="288"/>
                <w:tab w:val="left" w:pos="576"/>
                <w:tab w:val="left" w:pos="864"/>
                <w:tab w:val="left" w:pos="1152"/>
              </w:tabs>
              <w:spacing w:before="40" w:after="80" w:line="240" w:lineRule="exact"/>
              <w:ind w:right="40"/>
              <w:jc w:val="left"/>
              <w:rPr>
                <w:rFonts w:hint="cs"/>
                <w:sz w:val="16"/>
                <w:szCs w:val="24"/>
                <w:rtl/>
                <w:lang w:bidi="ar-EG"/>
              </w:rPr>
            </w:pPr>
          </w:p>
        </w:tc>
        <w:tc>
          <w:tcPr>
            <w:tcW w:w="836" w:type="dxa"/>
            <w:shd w:val="clear" w:color="auto" w:fill="auto"/>
          </w:tcPr>
          <w:p w:rsidR="00E50EE4" w:rsidRDefault="00E50EE4" w:rsidP="006A1EF9">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كابيسا</w:t>
            </w:r>
          </w:p>
        </w:tc>
        <w:tc>
          <w:tcPr>
            <w:tcW w:w="2575" w:type="dxa"/>
            <w:shd w:val="clear" w:color="auto" w:fill="auto"/>
            <w:vAlign w:val="bottom"/>
          </w:tcPr>
          <w:p w:rsidR="00E50EE4" w:rsidRPr="00457E97" w:rsidRDefault="00E50EE4" w:rsidP="00554A21">
            <w:pPr>
              <w:tabs>
                <w:tab w:val="left" w:pos="288"/>
                <w:tab w:val="left" w:pos="576"/>
                <w:tab w:val="left" w:pos="864"/>
                <w:tab w:val="left" w:pos="1152"/>
              </w:tabs>
              <w:spacing w:before="40" w:after="80" w:line="240" w:lineRule="exact"/>
              <w:ind w:right="144"/>
              <w:rPr>
                <w:rFonts w:hint="cs"/>
                <w:sz w:val="16"/>
                <w:szCs w:val="24"/>
                <w:rtl/>
                <w:lang w:bidi="ar-EG"/>
              </w:rPr>
            </w:pPr>
          </w:p>
        </w:tc>
        <w:tc>
          <w:tcPr>
            <w:tcW w:w="927" w:type="dxa"/>
            <w:shd w:val="clear" w:color="auto" w:fill="auto"/>
            <w:vAlign w:val="bottom"/>
          </w:tcPr>
          <w:p w:rsidR="00E50EE4" w:rsidRDefault="00E50EE4" w:rsidP="00554A21">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w:t>
            </w:r>
          </w:p>
        </w:tc>
        <w:tc>
          <w:tcPr>
            <w:tcW w:w="1518" w:type="dxa"/>
            <w:shd w:val="clear" w:color="auto" w:fill="auto"/>
            <w:vAlign w:val="bottom"/>
          </w:tcPr>
          <w:p w:rsidR="00E50EE4" w:rsidRDefault="00E50EE4" w:rsidP="00554A21">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w:t>
            </w:r>
          </w:p>
        </w:tc>
      </w:tr>
      <w:tr w:rsidR="00E50EE4" w:rsidRPr="00457E97">
        <w:tblPrEx>
          <w:tblCellMar>
            <w:top w:w="0" w:type="dxa"/>
            <w:bottom w:w="0" w:type="dxa"/>
          </w:tblCellMar>
        </w:tblPrEx>
        <w:trPr>
          <w:cantSplit/>
        </w:trPr>
        <w:tc>
          <w:tcPr>
            <w:tcW w:w="1464" w:type="dxa"/>
            <w:shd w:val="clear" w:color="auto" w:fill="auto"/>
          </w:tcPr>
          <w:p w:rsidR="00E50EE4" w:rsidRDefault="00E50EE4" w:rsidP="006A1EF9">
            <w:pPr>
              <w:tabs>
                <w:tab w:val="left" w:pos="288"/>
                <w:tab w:val="left" w:pos="576"/>
                <w:tab w:val="left" w:pos="864"/>
                <w:tab w:val="left" w:pos="1152"/>
              </w:tabs>
              <w:spacing w:before="40" w:after="80" w:line="240" w:lineRule="exact"/>
              <w:ind w:right="40"/>
              <w:jc w:val="left"/>
              <w:rPr>
                <w:rFonts w:hint="cs"/>
                <w:sz w:val="16"/>
                <w:szCs w:val="24"/>
                <w:rtl/>
                <w:lang w:bidi="ar-EG"/>
              </w:rPr>
            </w:pPr>
            <w:r>
              <w:rPr>
                <w:rFonts w:hint="cs"/>
                <w:sz w:val="16"/>
                <w:szCs w:val="24"/>
                <w:rtl/>
                <w:lang w:bidi="ar-EG"/>
              </w:rPr>
              <w:t>14</w:t>
            </w:r>
          </w:p>
        </w:tc>
        <w:tc>
          <w:tcPr>
            <w:tcW w:w="836" w:type="dxa"/>
            <w:shd w:val="clear" w:color="auto" w:fill="auto"/>
          </w:tcPr>
          <w:p w:rsidR="00E50EE4" w:rsidRDefault="00E50EE4" w:rsidP="006A1EF9">
            <w:pPr>
              <w:tabs>
                <w:tab w:val="left" w:pos="288"/>
                <w:tab w:val="left" w:pos="576"/>
                <w:tab w:val="left" w:pos="864"/>
                <w:tab w:val="left" w:pos="1152"/>
              </w:tabs>
              <w:spacing w:before="40" w:after="80" w:line="240" w:lineRule="exact"/>
              <w:ind w:right="144"/>
              <w:jc w:val="left"/>
              <w:rPr>
                <w:rFonts w:hint="cs"/>
                <w:sz w:val="16"/>
                <w:szCs w:val="24"/>
                <w:rtl/>
                <w:lang w:bidi="ar-EG"/>
              </w:rPr>
            </w:pPr>
          </w:p>
        </w:tc>
        <w:tc>
          <w:tcPr>
            <w:tcW w:w="2575" w:type="dxa"/>
            <w:shd w:val="clear" w:color="auto" w:fill="auto"/>
            <w:vAlign w:val="bottom"/>
          </w:tcPr>
          <w:p w:rsidR="00E50EE4" w:rsidRPr="00457E97" w:rsidRDefault="006A1EF9" w:rsidP="00554A21">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دار الأمان للمرأة</w:t>
            </w:r>
          </w:p>
        </w:tc>
        <w:tc>
          <w:tcPr>
            <w:tcW w:w="927" w:type="dxa"/>
            <w:shd w:val="clear" w:color="auto" w:fill="auto"/>
            <w:vAlign w:val="bottom"/>
          </w:tcPr>
          <w:p w:rsidR="00E50EE4" w:rsidRDefault="00E50EE4" w:rsidP="00554A21">
            <w:pPr>
              <w:tabs>
                <w:tab w:val="left" w:pos="288"/>
                <w:tab w:val="left" w:pos="576"/>
                <w:tab w:val="left" w:pos="864"/>
                <w:tab w:val="left" w:pos="1152"/>
              </w:tabs>
              <w:spacing w:before="40" w:after="80" w:line="240" w:lineRule="exact"/>
              <w:ind w:right="144"/>
              <w:rPr>
                <w:rFonts w:hint="cs"/>
                <w:sz w:val="16"/>
                <w:szCs w:val="24"/>
                <w:rtl/>
                <w:lang w:bidi="ar-EG"/>
              </w:rPr>
            </w:pPr>
          </w:p>
        </w:tc>
        <w:tc>
          <w:tcPr>
            <w:tcW w:w="1518" w:type="dxa"/>
            <w:shd w:val="clear" w:color="auto" w:fill="auto"/>
            <w:vAlign w:val="bottom"/>
          </w:tcPr>
          <w:p w:rsidR="00E50EE4" w:rsidRDefault="006A1EF9" w:rsidP="00554A21">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w:t>
            </w:r>
          </w:p>
        </w:tc>
      </w:tr>
      <w:tr w:rsidR="00E50EE4" w:rsidRPr="00457E97">
        <w:tblPrEx>
          <w:tblCellMar>
            <w:top w:w="0" w:type="dxa"/>
            <w:bottom w:w="0" w:type="dxa"/>
          </w:tblCellMar>
        </w:tblPrEx>
        <w:trPr>
          <w:cantSplit/>
        </w:trPr>
        <w:tc>
          <w:tcPr>
            <w:tcW w:w="1464" w:type="dxa"/>
            <w:tcBorders>
              <w:bottom w:val="single" w:sz="12" w:space="0" w:color="auto"/>
            </w:tcBorders>
            <w:shd w:val="clear" w:color="auto" w:fill="auto"/>
          </w:tcPr>
          <w:p w:rsidR="00E50EE4" w:rsidRDefault="00E50EE4" w:rsidP="006A1EF9">
            <w:pPr>
              <w:tabs>
                <w:tab w:val="left" w:pos="288"/>
                <w:tab w:val="left" w:pos="576"/>
                <w:tab w:val="left" w:pos="864"/>
                <w:tab w:val="left" w:pos="1152"/>
              </w:tabs>
              <w:spacing w:before="40" w:after="80" w:line="240" w:lineRule="exact"/>
              <w:ind w:right="40"/>
              <w:jc w:val="left"/>
              <w:rPr>
                <w:rFonts w:hint="cs"/>
                <w:sz w:val="16"/>
                <w:szCs w:val="24"/>
                <w:rtl/>
                <w:lang w:bidi="ar-EG"/>
              </w:rPr>
            </w:pPr>
            <w:r>
              <w:rPr>
                <w:rFonts w:hint="cs"/>
                <w:sz w:val="16"/>
                <w:szCs w:val="24"/>
                <w:rtl/>
                <w:lang w:bidi="ar-EG"/>
              </w:rPr>
              <w:t>15</w:t>
            </w:r>
          </w:p>
        </w:tc>
        <w:tc>
          <w:tcPr>
            <w:tcW w:w="836" w:type="dxa"/>
            <w:tcBorders>
              <w:bottom w:val="single" w:sz="12" w:space="0" w:color="auto"/>
            </w:tcBorders>
            <w:shd w:val="clear" w:color="auto" w:fill="auto"/>
          </w:tcPr>
          <w:p w:rsidR="00E50EE4" w:rsidRDefault="00E50EE4" w:rsidP="006A1EF9">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بميان</w:t>
            </w:r>
          </w:p>
        </w:tc>
        <w:tc>
          <w:tcPr>
            <w:tcW w:w="2575" w:type="dxa"/>
            <w:tcBorders>
              <w:bottom w:val="single" w:sz="12" w:space="0" w:color="auto"/>
            </w:tcBorders>
            <w:shd w:val="clear" w:color="auto" w:fill="auto"/>
            <w:vAlign w:val="bottom"/>
          </w:tcPr>
          <w:p w:rsidR="00E50EE4" w:rsidRPr="006A1EF9" w:rsidRDefault="006A1EF9" w:rsidP="00554A21">
            <w:pPr>
              <w:tabs>
                <w:tab w:val="left" w:pos="288"/>
                <w:tab w:val="left" w:pos="576"/>
                <w:tab w:val="left" w:pos="864"/>
                <w:tab w:val="left" w:pos="1152"/>
              </w:tabs>
              <w:spacing w:before="40" w:after="80" w:line="240" w:lineRule="exact"/>
              <w:ind w:right="144"/>
              <w:rPr>
                <w:rFonts w:hint="cs"/>
                <w:sz w:val="24"/>
                <w:szCs w:val="24"/>
                <w:rtl/>
                <w:lang w:bidi="ar-EG"/>
              </w:rPr>
            </w:pPr>
            <w:r w:rsidRPr="006A1EF9">
              <w:rPr>
                <w:rFonts w:hint="cs"/>
                <w:sz w:val="24"/>
                <w:szCs w:val="24"/>
                <w:rtl/>
              </w:rPr>
              <w:t xml:space="preserve">دار إيواء </w:t>
            </w:r>
            <w:r w:rsidRPr="006A1EF9">
              <w:rPr>
                <w:sz w:val="16"/>
                <w:szCs w:val="16"/>
              </w:rPr>
              <w:t>CCA</w:t>
            </w:r>
            <w:r w:rsidRPr="006A1EF9">
              <w:rPr>
                <w:rFonts w:hint="cs"/>
                <w:sz w:val="24"/>
                <w:szCs w:val="24"/>
                <w:rtl/>
                <w:lang w:bidi="ar-EG"/>
              </w:rPr>
              <w:t xml:space="preserve"> يدعمه صندوق الأمم المتحدة الإنمائي للمرأة</w:t>
            </w:r>
          </w:p>
        </w:tc>
        <w:tc>
          <w:tcPr>
            <w:tcW w:w="927" w:type="dxa"/>
            <w:tcBorders>
              <w:bottom w:val="single" w:sz="12" w:space="0" w:color="auto"/>
            </w:tcBorders>
            <w:shd w:val="clear" w:color="auto" w:fill="auto"/>
            <w:vAlign w:val="bottom"/>
          </w:tcPr>
          <w:p w:rsidR="00E50EE4" w:rsidRDefault="00E50EE4" w:rsidP="00554A21">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w:t>
            </w:r>
          </w:p>
        </w:tc>
        <w:tc>
          <w:tcPr>
            <w:tcW w:w="1518" w:type="dxa"/>
            <w:tcBorders>
              <w:bottom w:val="single" w:sz="12" w:space="0" w:color="auto"/>
            </w:tcBorders>
            <w:shd w:val="clear" w:color="auto" w:fill="auto"/>
            <w:vAlign w:val="bottom"/>
          </w:tcPr>
          <w:p w:rsidR="00E50EE4" w:rsidRDefault="00E50EE4" w:rsidP="00554A21">
            <w:pPr>
              <w:tabs>
                <w:tab w:val="left" w:pos="288"/>
                <w:tab w:val="left" w:pos="576"/>
                <w:tab w:val="left" w:pos="864"/>
                <w:tab w:val="left" w:pos="1152"/>
              </w:tabs>
              <w:spacing w:before="40" w:after="80" w:line="240" w:lineRule="exact"/>
              <w:ind w:right="144"/>
              <w:rPr>
                <w:rFonts w:hint="cs"/>
                <w:sz w:val="16"/>
                <w:szCs w:val="24"/>
                <w:rtl/>
                <w:lang w:bidi="ar-EG"/>
              </w:rPr>
            </w:pPr>
          </w:p>
        </w:tc>
      </w:tr>
    </w:tbl>
    <w:p w:rsidR="006A1EF9" w:rsidRPr="006A1EF9" w:rsidRDefault="006A1EF9" w:rsidP="006A1EF9">
      <w:pPr>
        <w:pStyle w:val="SingleTxt"/>
        <w:spacing w:after="0" w:line="120" w:lineRule="exact"/>
        <w:rPr>
          <w:sz w:val="10"/>
          <w:rtl/>
          <w:lang w:bidi="ar-EG"/>
        </w:rPr>
      </w:pPr>
    </w:p>
    <w:p w:rsidR="006A1EF9" w:rsidRPr="006A1EF9" w:rsidRDefault="006A1EF9" w:rsidP="006A1EF9">
      <w:pPr>
        <w:pStyle w:val="SingleTxt"/>
        <w:spacing w:after="0" w:line="120" w:lineRule="exact"/>
        <w:rPr>
          <w:sz w:val="10"/>
          <w:rtl/>
          <w:lang w:bidi="ar-EG"/>
        </w:rPr>
      </w:pPr>
    </w:p>
    <w:p w:rsidR="00246A8F" w:rsidRDefault="00246A8F" w:rsidP="00554A21">
      <w:pPr>
        <w:pStyle w:val="SingleTxt"/>
        <w:rPr>
          <w:rFonts w:hint="cs"/>
          <w:sz w:val="18"/>
          <w:rtl/>
          <w:lang w:bidi="ar-EG"/>
        </w:rPr>
      </w:pPr>
      <w:r>
        <w:rPr>
          <w:rFonts w:hint="cs"/>
          <w:sz w:val="18"/>
          <w:rtl/>
          <w:lang w:bidi="ar-EG"/>
        </w:rPr>
        <w:t>141-</w:t>
      </w:r>
      <w:r>
        <w:rPr>
          <w:rFonts w:hint="cs"/>
          <w:sz w:val="18"/>
          <w:rtl/>
          <w:lang w:bidi="ar-EG"/>
        </w:rPr>
        <w:tab/>
        <w:t xml:space="preserve">ولمعالجة مشكلة المرأة التي تعيش في دور </w:t>
      </w:r>
      <w:r w:rsidR="005B3AC8">
        <w:rPr>
          <w:rFonts w:hint="cs"/>
          <w:sz w:val="18"/>
          <w:rtl/>
          <w:lang w:bidi="ar-EG"/>
        </w:rPr>
        <w:t>الإيواء</w:t>
      </w:r>
      <w:r>
        <w:rPr>
          <w:rFonts w:hint="cs"/>
          <w:sz w:val="18"/>
          <w:rtl/>
          <w:lang w:bidi="ar-EG"/>
        </w:rPr>
        <w:t xml:space="preserve">، توجد لجنة مكونة من </w:t>
      </w:r>
      <w:r w:rsidR="00311B1C">
        <w:rPr>
          <w:rFonts w:hint="cs"/>
          <w:sz w:val="18"/>
          <w:rtl/>
          <w:lang w:bidi="ar-EG"/>
        </w:rPr>
        <w:t xml:space="preserve">ممثلي المحكمة العليا، ووزارة شؤون المرأة، ووزارة الحج والشؤون الدينية، واللجنة الأفغانية المستقلة المعنية بحقوق الإنسان، ووزارة العدل، ومديرية الهيئات المحلية، وإدارات دور </w:t>
      </w:r>
      <w:r w:rsidR="005B3AC8">
        <w:rPr>
          <w:rFonts w:hint="cs"/>
          <w:sz w:val="18"/>
          <w:rtl/>
          <w:lang w:bidi="ar-EG"/>
        </w:rPr>
        <w:t>الإيواء</w:t>
      </w:r>
      <w:r w:rsidR="00311B1C">
        <w:rPr>
          <w:rFonts w:hint="cs"/>
          <w:sz w:val="18"/>
          <w:rtl/>
          <w:lang w:bidi="ar-EG"/>
        </w:rPr>
        <w:t xml:space="preserve">، وتعقد هذه اللجنة سلسلة من الاجتماعات. وإذا تبين أن حالة دار </w:t>
      </w:r>
      <w:r w:rsidR="005B3AC8">
        <w:rPr>
          <w:rFonts w:hint="cs"/>
          <w:sz w:val="18"/>
          <w:rtl/>
          <w:lang w:bidi="ar-EG"/>
        </w:rPr>
        <w:t>الإيواء</w:t>
      </w:r>
      <w:r w:rsidR="00311B1C">
        <w:rPr>
          <w:rFonts w:hint="cs"/>
          <w:sz w:val="18"/>
          <w:rtl/>
          <w:lang w:bidi="ar-EG"/>
        </w:rPr>
        <w:t xml:space="preserve"> غير مقبولة، فإن اللجنة تقرر إغلاقها.</w:t>
      </w:r>
    </w:p>
    <w:p w:rsidR="00311B1C" w:rsidRDefault="00554A21" w:rsidP="00554A2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311B1C">
        <w:rPr>
          <w:rFonts w:hint="cs"/>
          <w:rtl/>
          <w:lang w:bidi="ar-EG"/>
        </w:rPr>
        <w:t>المادة الثامنة</w:t>
      </w:r>
      <w:r>
        <w:rPr>
          <w:rFonts w:hint="cs"/>
          <w:rtl/>
          <w:lang w:bidi="ar-EG"/>
        </w:rPr>
        <w:t>:</w:t>
      </w:r>
      <w:r w:rsidR="00311B1C">
        <w:rPr>
          <w:rFonts w:hint="cs"/>
          <w:rtl/>
          <w:lang w:bidi="ar-EG"/>
        </w:rPr>
        <w:t xml:space="preserve"> التمثيل في الخارج</w:t>
      </w:r>
    </w:p>
    <w:p w:rsidR="00311B1C" w:rsidRDefault="00311B1C" w:rsidP="008933A4">
      <w:pPr>
        <w:pStyle w:val="SingleTxt"/>
        <w:rPr>
          <w:rFonts w:hint="cs"/>
          <w:sz w:val="18"/>
          <w:rtl/>
          <w:lang w:bidi="ar-EG"/>
        </w:rPr>
      </w:pPr>
      <w:r>
        <w:rPr>
          <w:rFonts w:hint="cs"/>
          <w:sz w:val="18"/>
          <w:rtl/>
          <w:lang w:bidi="ar-EG"/>
        </w:rPr>
        <w:t>142-</w:t>
      </w:r>
      <w:r>
        <w:rPr>
          <w:rFonts w:hint="cs"/>
          <w:sz w:val="18"/>
          <w:rtl/>
          <w:lang w:bidi="ar-EG"/>
        </w:rPr>
        <w:tab/>
        <w:t xml:space="preserve">بالإضافة إلى الفروع الستة لوزارة الشؤون الخارجية في المراكز </w:t>
      </w:r>
      <w:r w:rsidR="005B3AC8">
        <w:rPr>
          <w:rFonts w:hint="cs"/>
          <w:sz w:val="18"/>
          <w:rtl/>
          <w:lang w:bidi="ar-EG"/>
        </w:rPr>
        <w:t>الإقليمية</w:t>
      </w:r>
      <w:r>
        <w:rPr>
          <w:rFonts w:hint="cs"/>
          <w:sz w:val="18"/>
          <w:rtl/>
          <w:lang w:bidi="ar-EG"/>
        </w:rPr>
        <w:t xml:space="preserve"> المختلفة، هناك 85 بعثة دبلوماسية مقيمة وغير مقيمة وقنصليات لأفغانستان في جميع </w:t>
      </w:r>
      <w:r w:rsidR="005B3AC8">
        <w:rPr>
          <w:rFonts w:hint="cs"/>
          <w:sz w:val="18"/>
          <w:rtl/>
          <w:lang w:bidi="ar-EG"/>
        </w:rPr>
        <w:t>أنحاء</w:t>
      </w:r>
      <w:r>
        <w:rPr>
          <w:rFonts w:hint="cs"/>
          <w:sz w:val="18"/>
          <w:rtl/>
          <w:lang w:bidi="ar-EG"/>
        </w:rPr>
        <w:t xml:space="preserve"> العالم. ويعمل الموظفون من الرجال والنساء على درجات مختلفة في وزارة الشؤون الخارجية. ولا</w:t>
      </w:r>
      <w:r w:rsidR="00554A21">
        <w:rPr>
          <w:rFonts w:hint="eastAsia"/>
          <w:sz w:val="18"/>
          <w:rtl/>
          <w:lang w:bidi="ar-EG"/>
        </w:rPr>
        <w:t> </w:t>
      </w:r>
      <w:r>
        <w:rPr>
          <w:rFonts w:hint="cs"/>
          <w:sz w:val="18"/>
          <w:rtl/>
          <w:lang w:bidi="ar-EG"/>
        </w:rPr>
        <w:t xml:space="preserve">تميز القوانين واللوائح الأفغانية ضد تمثيل المرأة </w:t>
      </w:r>
      <w:r w:rsidR="008933A4">
        <w:rPr>
          <w:rFonts w:hint="cs"/>
          <w:sz w:val="18"/>
          <w:rtl/>
          <w:lang w:bidi="ar-EG"/>
        </w:rPr>
        <w:t>في ا</w:t>
      </w:r>
      <w:r>
        <w:rPr>
          <w:rFonts w:hint="cs"/>
          <w:sz w:val="18"/>
          <w:rtl/>
          <w:lang w:bidi="ar-EG"/>
        </w:rPr>
        <w:t>لبعثات الدبلوماسية والقنصليات في الخارج. وعلى ضوء مبدأ التعاون المتبادل مع البلدان والمنظمات الدولية الأخرى</w:t>
      </w:r>
      <w:r w:rsidR="008933A4">
        <w:rPr>
          <w:rFonts w:hint="cs"/>
          <w:sz w:val="18"/>
          <w:rtl/>
          <w:lang w:bidi="ar-EG"/>
        </w:rPr>
        <w:t>،</w:t>
      </w:r>
      <w:r>
        <w:rPr>
          <w:rFonts w:hint="cs"/>
          <w:sz w:val="18"/>
          <w:rtl/>
          <w:lang w:bidi="ar-EG"/>
        </w:rPr>
        <w:t xml:space="preserve"> وقدرة الموظفين على العمل، والموارد </w:t>
      </w:r>
      <w:r w:rsidR="005B3AC8">
        <w:rPr>
          <w:rFonts w:hint="cs"/>
          <w:sz w:val="18"/>
          <w:rtl/>
          <w:lang w:bidi="ar-EG"/>
        </w:rPr>
        <w:t>الاقتصادية</w:t>
      </w:r>
      <w:r>
        <w:rPr>
          <w:rFonts w:hint="cs"/>
          <w:sz w:val="18"/>
          <w:rtl/>
          <w:lang w:bidi="ar-EG"/>
        </w:rPr>
        <w:t xml:space="preserve">، تعين وزارة الشؤون الخارجية موظفيها في البعثات الدبلوماسية والقنصليات في الخارج. وتشغل المرأة في الوقت الحاضر وظائف على مستوى السفير، والقائم </w:t>
      </w:r>
      <w:r w:rsidR="005B3AC8">
        <w:rPr>
          <w:rFonts w:hint="cs"/>
          <w:sz w:val="18"/>
          <w:rtl/>
          <w:lang w:bidi="ar-EG"/>
        </w:rPr>
        <w:t>بالأعمال</w:t>
      </w:r>
      <w:r>
        <w:rPr>
          <w:rFonts w:hint="cs"/>
          <w:sz w:val="18"/>
          <w:rtl/>
          <w:lang w:bidi="ar-EG"/>
        </w:rPr>
        <w:t xml:space="preserve">، ووظائف سياسية في السفارات والقنصليات العامة لجمهورية أفغانستان الإسلامية في الخارج. وتمثل المرأة </w:t>
      </w:r>
      <w:r w:rsidR="005B3AC8">
        <w:rPr>
          <w:rFonts w:hint="cs"/>
          <w:sz w:val="18"/>
          <w:rtl/>
          <w:lang w:bidi="ar-EG"/>
        </w:rPr>
        <w:t>أفغانستا</w:t>
      </w:r>
      <w:r w:rsidR="005B3AC8">
        <w:rPr>
          <w:rFonts w:hint="eastAsia"/>
          <w:sz w:val="18"/>
          <w:rtl/>
          <w:lang w:bidi="ar-EG"/>
        </w:rPr>
        <w:t>ن</w:t>
      </w:r>
      <w:r>
        <w:rPr>
          <w:rFonts w:hint="cs"/>
          <w:sz w:val="18"/>
          <w:rtl/>
          <w:lang w:bidi="ar-EG"/>
        </w:rPr>
        <w:t xml:space="preserve"> في المؤتمرات الدولية، والحلقات الدراسية، والمنتديات على مستوى الوزراء، وأعضاء البرلمان، وأعضاء السلطة التنفيذية والسلطة القضائية. ومعايير المشاركة في هذه التجمعات </w:t>
      </w:r>
      <w:r w:rsidR="005B3AC8">
        <w:rPr>
          <w:rFonts w:hint="cs"/>
          <w:sz w:val="18"/>
          <w:rtl/>
          <w:lang w:bidi="ar-EG"/>
        </w:rPr>
        <w:t>هي</w:t>
      </w:r>
      <w:r>
        <w:rPr>
          <w:rFonts w:hint="cs"/>
          <w:sz w:val="18"/>
          <w:rtl/>
          <w:lang w:bidi="ar-EG"/>
        </w:rPr>
        <w:t xml:space="preserve"> المؤهلات الفردية، والقدرة على تمثيل حكومة أفغانستان في الخارج بأفضل صورة دون أي تمييز ضد المرأة.</w:t>
      </w:r>
    </w:p>
    <w:p w:rsidR="00311B1C" w:rsidRDefault="00311B1C" w:rsidP="00246A8F">
      <w:pPr>
        <w:pStyle w:val="SingleTxt"/>
        <w:rPr>
          <w:rFonts w:hint="cs"/>
          <w:sz w:val="18"/>
          <w:rtl/>
          <w:lang w:bidi="ar-EG"/>
        </w:rPr>
      </w:pPr>
      <w:r>
        <w:rPr>
          <w:rFonts w:hint="cs"/>
          <w:sz w:val="18"/>
          <w:rtl/>
          <w:lang w:bidi="ar-EG"/>
        </w:rPr>
        <w:t>143-</w:t>
      </w:r>
      <w:r>
        <w:rPr>
          <w:rFonts w:hint="cs"/>
          <w:sz w:val="18"/>
          <w:rtl/>
          <w:lang w:bidi="ar-EG"/>
        </w:rPr>
        <w:tab/>
        <w:t xml:space="preserve">وتستطيع المرأة الأفغانية تمثيل بلدها في المؤتمرات الدولية. وهناك محاولات لإشراك مزيد من النساء في الوفود المشاركة في المؤتمرات </w:t>
      </w:r>
      <w:r w:rsidR="005B3AC8">
        <w:rPr>
          <w:rFonts w:hint="cs"/>
          <w:sz w:val="18"/>
          <w:rtl/>
          <w:lang w:bidi="ar-EG"/>
        </w:rPr>
        <w:t>الإقليمية</w:t>
      </w:r>
      <w:r>
        <w:rPr>
          <w:rFonts w:hint="cs"/>
          <w:sz w:val="18"/>
          <w:rtl/>
          <w:lang w:bidi="ar-EG"/>
        </w:rPr>
        <w:t xml:space="preserve"> والدولية. </w:t>
      </w:r>
      <w:r w:rsidR="00403A6E">
        <w:rPr>
          <w:rFonts w:hint="cs"/>
          <w:sz w:val="18"/>
          <w:rtl/>
          <w:lang w:bidi="ar-EG"/>
        </w:rPr>
        <w:t>ففي السنوات الثماني الأخيرة، شارك وزراء ونواب وزراء وغيرهم من كبار المسؤولين في العديد من المؤتمرات الدولية عن قضايا المرأة. ولبلوغ هذه الغاية، قامت وزارة شؤون المرأة بدور رائد لتمثيل أفغانستان على مستوى الوزراء ونواب الوزراء والمديرين في مثل هذه المناسبات الدولية.</w:t>
      </w:r>
    </w:p>
    <w:p w:rsidR="00403A6E" w:rsidRDefault="00403A6E" w:rsidP="008933A4">
      <w:pPr>
        <w:pStyle w:val="SingleTxt"/>
        <w:rPr>
          <w:rFonts w:hint="cs"/>
          <w:sz w:val="18"/>
          <w:rtl/>
          <w:lang w:bidi="ar-EG"/>
        </w:rPr>
      </w:pPr>
      <w:r>
        <w:rPr>
          <w:rFonts w:hint="cs"/>
          <w:sz w:val="18"/>
          <w:rtl/>
          <w:lang w:bidi="ar-EG"/>
        </w:rPr>
        <w:t>144-</w:t>
      </w:r>
      <w:r>
        <w:rPr>
          <w:rFonts w:hint="cs"/>
          <w:sz w:val="18"/>
          <w:rtl/>
          <w:lang w:bidi="ar-EG"/>
        </w:rPr>
        <w:tab/>
        <w:t xml:space="preserve">وقد سعت وزارة الشؤون الخارجية إلى تعيين نساء ذوات مؤهلات عالية في الوزارة. ففي عام 2010، كان هناك 84 </w:t>
      </w:r>
      <w:r w:rsidR="005B3AC8">
        <w:rPr>
          <w:rFonts w:hint="cs"/>
          <w:sz w:val="18"/>
          <w:rtl/>
          <w:lang w:bidi="ar-EG"/>
        </w:rPr>
        <w:t>امرأة</w:t>
      </w:r>
      <w:r>
        <w:rPr>
          <w:rFonts w:hint="cs"/>
          <w:sz w:val="18"/>
          <w:rtl/>
          <w:lang w:bidi="ar-EG"/>
        </w:rPr>
        <w:t xml:space="preserve"> (53 موظفة متفرغة </w:t>
      </w:r>
      <w:r w:rsidR="008933A4">
        <w:rPr>
          <w:rFonts w:hint="cs"/>
          <w:sz w:val="18"/>
          <w:rtl/>
          <w:lang w:bidi="ar-EG"/>
        </w:rPr>
        <w:t>في ا</w:t>
      </w:r>
      <w:r>
        <w:rPr>
          <w:rFonts w:hint="cs"/>
          <w:sz w:val="18"/>
          <w:rtl/>
          <w:lang w:bidi="ar-EG"/>
        </w:rPr>
        <w:t xml:space="preserve">لوزارة و 31 </w:t>
      </w:r>
      <w:r w:rsidR="005B3AC8">
        <w:rPr>
          <w:rFonts w:hint="cs"/>
          <w:sz w:val="18"/>
          <w:rtl/>
          <w:lang w:bidi="ar-EG"/>
        </w:rPr>
        <w:t>امرأة</w:t>
      </w:r>
      <w:r>
        <w:rPr>
          <w:rFonts w:hint="cs"/>
          <w:sz w:val="18"/>
          <w:rtl/>
          <w:lang w:bidi="ar-EG"/>
        </w:rPr>
        <w:t xml:space="preserve"> في البعثات الدبلوماسية) من مجموع 710 موظفين بوزارة الشؤون الخارجية. ومع إيلاء </w:t>
      </w:r>
      <w:r w:rsidR="005B3AC8">
        <w:rPr>
          <w:rFonts w:hint="cs"/>
          <w:sz w:val="18"/>
          <w:rtl/>
          <w:lang w:bidi="ar-EG"/>
        </w:rPr>
        <w:t>الاعتبار</w:t>
      </w:r>
      <w:r>
        <w:rPr>
          <w:rFonts w:hint="cs"/>
          <w:sz w:val="18"/>
          <w:rtl/>
          <w:lang w:bidi="ar-EG"/>
        </w:rPr>
        <w:t xml:space="preserve"> الواجب لحقيقة أن الموظفات يشكلن نسبة </w:t>
      </w:r>
      <w:r w:rsidR="005B3AC8">
        <w:rPr>
          <w:rFonts w:hint="cs"/>
          <w:sz w:val="18"/>
          <w:rtl/>
          <w:lang w:bidi="ar-EG"/>
        </w:rPr>
        <w:t>ضئيلة</w:t>
      </w:r>
      <w:r>
        <w:rPr>
          <w:rFonts w:hint="cs"/>
          <w:sz w:val="18"/>
          <w:rtl/>
          <w:lang w:bidi="ar-EG"/>
        </w:rPr>
        <w:t xml:space="preserve"> مقارنة بالموظفين، فإن هذه الوزارة لا تميز </w:t>
      </w:r>
      <w:r w:rsidR="005B3AC8">
        <w:rPr>
          <w:rFonts w:hint="cs"/>
          <w:sz w:val="18"/>
          <w:rtl/>
          <w:lang w:bidi="ar-EG"/>
        </w:rPr>
        <w:t>بأي</w:t>
      </w:r>
      <w:r>
        <w:rPr>
          <w:rFonts w:hint="cs"/>
          <w:sz w:val="18"/>
          <w:rtl/>
          <w:lang w:bidi="ar-EG"/>
        </w:rPr>
        <w:t xml:space="preserve"> حال ضد تعيين المرأة، بل إنها بحثت فكرة التمييز الإيجابي عند تعيين نساء مؤهلات في السلك الدبلوماسي الأفغاني. ومن بين العوامل التي أدت إلى </w:t>
      </w:r>
      <w:r w:rsidR="005B3AC8">
        <w:rPr>
          <w:rFonts w:hint="cs"/>
          <w:sz w:val="18"/>
          <w:rtl/>
          <w:lang w:bidi="ar-EG"/>
        </w:rPr>
        <w:t>انخفاض</w:t>
      </w:r>
      <w:r>
        <w:rPr>
          <w:rFonts w:hint="cs"/>
          <w:sz w:val="18"/>
          <w:rtl/>
          <w:lang w:bidi="ar-EG"/>
        </w:rPr>
        <w:t xml:space="preserve"> مستويات تعيين الإناث </w:t>
      </w:r>
      <w:r w:rsidR="008933A4">
        <w:rPr>
          <w:rFonts w:hint="cs"/>
          <w:sz w:val="18"/>
          <w:rtl/>
          <w:lang w:bidi="ar-EG"/>
        </w:rPr>
        <w:t xml:space="preserve">في الوزارة </w:t>
      </w:r>
      <w:r>
        <w:rPr>
          <w:rFonts w:hint="cs"/>
          <w:sz w:val="18"/>
          <w:rtl/>
          <w:lang w:bidi="ar-EG"/>
        </w:rPr>
        <w:t xml:space="preserve">نقص النساء الحاصلات على تعليم عال في المجالات ذات الصلة بالعمل في وزارة الشؤون الخارجية، والقيود الأسرية على شغل مناصب في الخارج، </w:t>
      </w:r>
      <w:r w:rsidR="005B3AC8">
        <w:rPr>
          <w:rFonts w:hint="cs"/>
          <w:sz w:val="18"/>
          <w:rtl/>
          <w:lang w:bidi="ar-EG"/>
        </w:rPr>
        <w:t>وانخفاض</w:t>
      </w:r>
      <w:r>
        <w:rPr>
          <w:rFonts w:hint="cs"/>
          <w:sz w:val="18"/>
          <w:rtl/>
          <w:lang w:bidi="ar-EG"/>
        </w:rPr>
        <w:t xml:space="preserve"> مستويات الأجور في القطاع العام.</w:t>
      </w:r>
    </w:p>
    <w:p w:rsidR="00403A6E" w:rsidRDefault="00403A6E" w:rsidP="008933A4">
      <w:pPr>
        <w:pStyle w:val="SingleTxt"/>
        <w:rPr>
          <w:rFonts w:hint="cs"/>
          <w:sz w:val="18"/>
          <w:rtl/>
          <w:lang w:bidi="ar-EG"/>
        </w:rPr>
      </w:pPr>
      <w:r>
        <w:rPr>
          <w:rFonts w:hint="cs"/>
          <w:sz w:val="18"/>
          <w:rtl/>
          <w:lang w:bidi="ar-EG"/>
        </w:rPr>
        <w:t>145-</w:t>
      </w:r>
      <w:r>
        <w:rPr>
          <w:rFonts w:hint="cs"/>
          <w:sz w:val="18"/>
          <w:rtl/>
          <w:lang w:bidi="ar-EG"/>
        </w:rPr>
        <w:tab/>
        <w:t xml:space="preserve">وتستند </w:t>
      </w:r>
      <w:r w:rsidR="005B3AC8">
        <w:rPr>
          <w:rFonts w:hint="cs"/>
          <w:sz w:val="18"/>
          <w:rtl/>
          <w:lang w:bidi="ar-EG"/>
        </w:rPr>
        <w:t>آلية</w:t>
      </w:r>
      <w:r>
        <w:rPr>
          <w:rFonts w:hint="cs"/>
          <w:sz w:val="18"/>
          <w:rtl/>
          <w:lang w:bidi="ar-EG"/>
        </w:rPr>
        <w:t xml:space="preserve"> التعيين بوزارة الشؤون الخارجية إلى قانون العمل وقانون الخدمة المدنية اللذ</w:t>
      </w:r>
      <w:r w:rsidR="008933A4">
        <w:rPr>
          <w:rFonts w:hint="cs"/>
          <w:sz w:val="18"/>
          <w:rtl/>
          <w:lang w:bidi="ar-EG"/>
        </w:rPr>
        <w:t>ي</w:t>
      </w:r>
      <w:r>
        <w:rPr>
          <w:rFonts w:hint="cs"/>
          <w:sz w:val="18"/>
          <w:rtl/>
          <w:lang w:bidi="ar-EG"/>
        </w:rPr>
        <w:t xml:space="preserve">ن يحظران أي تمييز ضد المرشحات. وتعين وزارة الشؤون الخارجية موظفة واحدة على الأقل ذات رتبة عالية </w:t>
      </w:r>
      <w:r w:rsidR="00186F13">
        <w:rPr>
          <w:rFonts w:hint="cs"/>
          <w:sz w:val="18"/>
          <w:rtl/>
          <w:lang w:bidi="ar-EG"/>
        </w:rPr>
        <w:t>في ا</w:t>
      </w:r>
      <w:r>
        <w:rPr>
          <w:rFonts w:hint="cs"/>
          <w:sz w:val="18"/>
          <w:rtl/>
          <w:lang w:bidi="ar-EG"/>
        </w:rPr>
        <w:t xml:space="preserve">للجنة المكلفة </w:t>
      </w:r>
      <w:r w:rsidR="005B3AC8">
        <w:rPr>
          <w:rFonts w:hint="cs"/>
          <w:sz w:val="18"/>
          <w:rtl/>
          <w:lang w:bidi="ar-EG"/>
        </w:rPr>
        <w:t>بإجراء</w:t>
      </w:r>
      <w:r>
        <w:rPr>
          <w:rFonts w:hint="cs"/>
          <w:sz w:val="18"/>
          <w:rtl/>
          <w:lang w:bidi="ar-EG"/>
        </w:rPr>
        <w:t xml:space="preserve"> المقابلات الشخصية. كما أن شروط العمل في البعثات الدبلوماسية الخارجية لا تميز بين الموظفين على أساس نوع الجنس، وتطبق نفس الشروط على الموظفين والموظفات. وتح</w:t>
      </w:r>
      <w:r w:rsidR="00554A21">
        <w:rPr>
          <w:rFonts w:hint="cs"/>
          <w:sz w:val="18"/>
          <w:rtl/>
          <w:lang w:bidi="ar-EG"/>
        </w:rPr>
        <w:t>ا</w:t>
      </w:r>
      <w:r>
        <w:rPr>
          <w:rFonts w:hint="cs"/>
          <w:sz w:val="18"/>
          <w:rtl/>
          <w:lang w:bidi="ar-EG"/>
        </w:rPr>
        <w:t>ول وزارة الشؤون الخارجية اعتباراً</w:t>
      </w:r>
      <w:r w:rsidR="00554A21">
        <w:rPr>
          <w:rFonts w:hint="cs"/>
          <w:sz w:val="18"/>
          <w:rtl/>
          <w:lang w:bidi="ar-EG"/>
        </w:rPr>
        <w:t>ً</w:t>
      </w:r>
      <w:r>
        <w:rPr>
          <w:rFonts w:hint="cs"/>
          <w:sz w:val="18"/>
          <w:rtl/>
          <w:lang w:bidi="ar-EG"/>
        </w:rPr>
        <w:t xml:space="preserve"> من </w:t>
      </w:r>
      <w:r w:rsidR="005B3AC8">
        <w:rPr>
          <w:rFonts w:hint="cs"/>
          <w:sz w:val="18"/>
          <w:rtl/>
          <w:lang w:bidi="ar-EG"/>
        </w:rPr>
        <w:t>الآن</w:t>
      </w:r>
      <w:r>
        <w:rPr>
          <w:rFonts w:hint="cs"/>
          <w:sz w:val="18"/>
          <w:rtl/>
          <w:lang w:bidi="ar-EG"/>
        </w:rPr>
        <w:t xml:space="preserve"> زيادة عدد الموظفات في البعثات الدبلوماسية لجمهورية أفغانستان الإسلامية </w:t>
      </w:r>
      <w:r w:rsidR="005B3AC8">
        <w:rPr>
          <w:rFonts w:hint="cs"/>
          <w:sz w:val="18"/>
          <w:rtl/>
          <w:lang w:bidi="ar-EG"/>
        </w:rPr>
        <w:t>في</w:t>
      </w:r>
      <w:r>
        <w:rPr>
          <w:rFonts w:hint="cs"/>
          <w:sz w:val="18"/>
          <w:rtl/>
          <w:lang w:bidi="ar-EG"/>
        </w:rPr>
        <w:t xml:space="preserve"> الخارج.</w:t>
      </w:r>
    </w:p>
    <w:p w:rsidR="00403A6E" w:rsidRDefault="00403A6E" w:rsidP="00186F13">
      <w:pPr>
        <w:pStyle w:val="SingleTxt"/>
        <w:rPr>
          <w:rFonts w:hint="cs"/>
          <w:sz w:val="18"/>
          <w:rtl/>
          <w:lang w:bidi="ar-EG"/>
        </w:rPr>
      </w:pPr>
      <w:r>
        <w:rPr>
          <w:rFonts w:hint="cs"/>
          <w:sz w:val="18"/>
          <w:rtl/>
          <w:lang w:bidi="ar-EG"/>
        </w:rPr>
        <w:t xml:space="preserve">146- وقد أتاحت السنوات الثماني الأخيرة الفرصة </w:t>
      </w:r>
      <w:r w:rsidR="005B3AC8">
        <w:rPr>
          <w:rFonts w:hint="cs"/>
          <w:sz w:val="18"/>
          <w:rtl/>
          <w:lang w:bidi="ar-EG"/>
        </w:rPr>
        <w:t>أمام</w:t>
      </w:r>
      <w:r>
        <w:rPr>
          <w:rFonts w:hint="cs"/>
          <w:sz w:val="18"/>
          <w:rtl/>
          <w:lang w:bidi="ar-EG"/>
        </w:rPr>
        <w:t xml:space="preserve"> المرأة لتأكيد وجودها على المستويين الوطني والدولي. </w:t>
      </w:r>
      <w:r w:rsidR="00186F13">
        <w:rPr>
          <w:rFonts w:hint="cs"/>
          <w:sz w:val="18"/>
          <w:rtl/>
          <w:lang w:bidi="ar-EG"/>
        </w:rPr>
        <w:t>ف</w:t>
      </w:r>
      <w:r>
        <w:rPr>
          <w:rFonts w:hint="cs"/>
          <w:sz w:val="18"/>
          <w:rtl/>
          <w:lang w:bidi="ar-EG"/>
        </w:rPr>
        <w:t>قد ع</w:t>
      </w:r>
      <w:r w:rsidR="00554A21">
        <w:rPr>
          <w:rFonts w:hint="cs"/>
          <w:sz w:val="18"/>
          <w:rtl/>
          <w:lang w:bidi="ar-EG"/>
        </w:rPr>
        <w:t>ُ</w:t>
      </w:r>
      <w:r>
        <w:rPr>
          <w:rFonts w:hint="cs"/>
          <w:sz w:val="18"/>
          <w:rtl/>
          <w:lang w:bidi="ar-EG"/>
        </w:rPr>
        <w:t xml:space="preserve">ينت رئيسة اللجنة الأفغانية المستقلة المعنية بحقوق الإنسان، السيدة سيما سمر منذ عام 2005 مقررة خاصة لحقوق الإنسان بالأمم المتحدة في السودان. وبالمثل، فإن </w:t>
      </w:r>
      <w:r w:rsidR="00186F13">
        <w:rPr>
          <w:rFonts w:hint="cs"/>
          <w:sz w:val="18"/>
          <w:rtl/>
          <w:lang w:bidi="ar-EG"/>
        </w:rPr>
        <w:t xml:space="preserve">السيدة زهرة راسخ، </w:t>
      </w:r>
      <w:r>
        <w:rPr>
          <w:rFonts w:hint="cs"/>
          <w:sz w:val="18"/>
          <w:rtl/>
          <w:lang w:bidi="ar-EG"/>
        </w:rPr>
        <w:t xml:space="preserve">المديرة السابقة لحقوق الإنسان والشؤون الدولية للمرأة بوزارة الشؤون الخارجية، </w:t>
      </w:r>
      <w:r w:rsidR="005B3AC8">
        <w:rPr>
          <w:rFonts w:hint="cs"/>
          <w:sz w:val="18"/>
          <w:rtl/>
          <w:lang w:bidi="ar-EG"/>
        </w:rPr>
        <w:t>هي</w:t>
      </w:r>
      <w:r>
        <w:rPr>
          <w:rFonts w:hint="cs"/>
          <w:sz w:val="18"/>
          <w:rtl/>
          <w:lang w:bidi="ar-EG"/>
        </w:rPr>
        <w:t xml:space="preserve"> </w:t>
      </w:r>
      <w:r w:rsidR="005B3AC8">
        <w:rPr>
          <w:rFonts w:hint="cs"/>
          <w:sz w:val="18"/>
          <w:rtl/>
          <w:lang w:bidi="ar-EG"/>
        </w:rPr>
        <w:t>الآن</w:t>
      </w:r>
      <w:r>
        <w:rPr>
          <w:rFonts w:hint="cs"/>
          <w:sz w:val="18"/>
          <w:rtl/>
          <w:lang w:bidi="ar-EG"/>
        </w:rPr>
        <w:t xml:space="preserve"> عضو باللجنة المعنية بالقضاء على التمييز ضد المرأة حتى عام 2012.</w:t>
      </w:r>
    </w:p>
    <w:p w:rsidR="00263FCD" w:rsidRDefault="00403A6E" w:rsidP="00186F13">
      <w:pPr>
        <w:pStyle w:val="SingleTxt"/>
        <w:rPr>
          <w:rFonts w:hint="cs"/>
          <w:sz w:val="18"/>
          <w:rtl/>
          <w:lang w:bidi="ar-EG"/>
        </w:rPr>
      </w:pPr>
      <w:r>
        <w:rPr>
          <w:rFonts w:hint="cs"/>
          <w:sz w:val="18"/>
          <w:rtl/>
          <w:lang w:bidi="ar-EG"/>
        </w:rPr>
        <w:t>147-</w:t>
      </w:r>
      <w:r>
        <w:rPr>
          <w:rFonts w:hint="cs"/>
          <w:sz w:val="18"/>
          <w:rtl/>
          <w:lang w:bidi="ar-EG"/>
        </w:rPr>
        <w:tab/>
        <w:t>وقد أنش</w:t>
      </w:r>
      <w:r w:rsidR="005638E0">
        <w:rPr>
          <w:rFonts w:hint="cs"/>
          <w:sz w:val="18"/>
          <w:rtl/>
          <w:lang w:bidi="ar-EG"/>
        </w:rPr>
        <w:t>أ</w:t>
      </w:r>
      <w:r>
        <w:rPr>
          <w:rFonts w:hint="cs"/>
          <w:sz w:val="18"/>
          <w:rtl/>
          <w:lang w:bidi="ar-EG"/>
        </w:rPr>
        <w:t xml:space="preserve">ت وزارة الشؤون الخارجية إدارة حقوق الإنسان والشؤون الدولية للمرأة في عام 2003 لزيادة إشراك المرأة </w:t>
      </w:r>
      <w:r w:rsidR="00186F13">
        <w:rPr>
          <w:rFonts w:hint="cs"/>
          <w:sz w:val="18"/>
          <w:rtl/>
          <w:lang w:bidi="ar-EG"/>
        </w:rPr>
        <w:t xml:space="preserve">في </w:t>
      </w:r>
      <w:r>
        <w:rPr>
          <w:rFonts w:hint="cs"/>
          <w:sz w:val="18"/>
          <w:rtl/>
          <w:lang w:bidi="ar-EG"/>
        </w:rPr>
        <w:t xml:space="preserve">صنع القرار الوطني والدولي، وتقديم تقارير </w:t>
      </w:r>
      <w:r w:rsidR="005B3AC8">
        <w:rPr>
          <w:rFonts w:hint="cs"/>
          <w:sz w:val="18"/>
          <w:rtl/>
          <w:lang w:bidi="ar-EG"/>
        </w:rPr>
        <w:t>للاتفاقيات</w:t>
      </w:r>
      <w:r>
        <w:rPr>
          <w:rFonts w:hint="cs"/>
          <w:sz w:val="18"/>
          <w:rtl/>
          <w:lang w:bidi="ar-EG"/>
        </w:rPr>
        <w:t xml:space="preserve"> الدولية لحقوق الإنسان، وتنسيق رحلات الوفود الحكومية إلى المناسبات الدولية المتعلقة بالمرأة. وتوجد لهذه الإدارة ثلاثة مكاتب: مكتب حقوق الإنسان ومكتب الشؤون الجنسانية، ومكتب </w:t>
      </w:r>
      <w:r w:rsidR="005B3AC8">
        <w:rPr>
          <w:rFonts w:hint="cs"/>
          <w:sz w:val="18"/>
          <w:rtl/>
          <w:lang w:bidi="ar-EG"/>
        </w:rPr>
        <w:t>إعداد</w:t>
      </w:r>
      <w:r>
        <w:rPr>
          <w:rFonts w:hint="cs"/>
          <w:sz w:val="18"/>
          <w:rtl/>
          <w:lang w:bidi="ar-EG"/>
        </w:rPr>
        <w:t xml:space="preserve"> التقارير. ويختص مكتب حقوق الإنسان بقضايا حقوق الإنسان ويعمل على ترسيخ علاقات العمل بين مؤسسات حكومة أفغانستان والهيئات الدولية لحقوق الإنسان. وقد ركز مكتب الشؤون الجنسانية </w:t>
      </w:r>
      <w:r w:rsidR="005B3AC8">
        <w:rPr>
          <w:rFonts w:hint="cs"/>
          <w:sz w:val="18"/>
          <w:rtl/>
          <w:lang w:bidi="ar-EG"/>
        </w:rPr>
        <w:t>جهده على قضايا المساواة بين الجنسين، ويساعد في تنظيم زيارات وزارة شؤون المرأة على المستوى الدولي. ويعد مكتب إعداد التقارير مس</w:t>
      </w:r>
      <w:r w:rsidR="00554A21">
        <w:rPr>
          <w:rFonts w:hint="cs"/>
          <w:sz w:val="18"/>
          <w:rtl/>
          <w:lang w:bidi="ar-EG"/>
        </w:rPr>
        <w:t>ؤ</w:t>
      </w:r>
      <w:r w:rsidR="005B3AC8">
        <w:rPr>
          <w:rFonts w:hint="cs"/>
          <w:sz w:val="18"/>
          <w:rtl/>
          <w:lang w:bidi="ar-EG"/>
        </w:rPr>
        <w:t>ولاً عن تنسيق وصياغة التقارير الأفغانية إلى الاتفاقيات الدولية التي صد</w:t>
      </w:r>
      <w:r w:rsidR="00554A21">
        <w:rPr>
          <w:rFonts w:hint="cs"/>
          <w:sz w:val="18"/>
          <w:rtl/>
          <w:lang w:bidi="ar-EG"/>
        </w:rPr>
        <w:t>َّ</w:t>
      </w:r>
      <w:r w:rsidR="005B3AC8">
        <w:rPr>
          <w:rFonts w:hint="cs"/>
          <w:sz w:val="18"/>
          <w:rtl/>
          <w:lang w:bidi="ar-EG"/>
        </w:rPr>
        <w:t xml:space="preserve">قت عليها أفغانستان. ومن بين هذه التقارير، تقرير أفغانستان إلى اللجنة المعنية بالقضاء على التمييز ضد المرأة. وقد </w:t>
      </w:r>
      <w:r w:rsidR="00554A21">
        <w:rPr>
          <w:rFonts w:hint="cs"/>
          <w:sz w:val="18"/>
          <w:rtl/>
          <w:lang w:bidi="ar-EG"/>
        </w:rPr>
        <w:t>عمل</w:t>
      </w:r>
      <w:r w:rsidR="005B3AC8">
        <w:rPr>
          <w:rFonts w:hint="cs"/>
          <w:sz w:val="18"/>
          <w:rtl/>
          <w:lang w:bidi="ar-EG"/>
        </w:rPr>
        <w:t>ت إدارة حقوق الإنسان والشؤون الدولية للمرأة على تعزيز حقوق الموظفات بوزارة الشؤون الخارجية، واحتفلت باليوم الدولي</w:t>
      </w:r>
      <w:r w:rsidR="00186F13">
        <w:rPr>
          <w:rFonts w:hint="cs"/>
          <w:sz w:val="18"/>
          <w:rtl/>
          <w:lang w:bidi="ar-EG"/>
        </w:rPr>
        <w:t xml:space="preserve"> للمرأة</w:t>
      </w:r>
      <w:r w:rsidR="005B3AC8">
        <w:rPr>
          <w:rFonts w:hint="cs"/>
          <w:sz w:val="18"/>
          <w:rtl/>
          <w:lang w:bidi="ar-EG"/>
        </w:rPr>
        <w:t xml:space="preserve">، ومنحت شهادات تقدير اعترافاً بمساهمة موظفات الوزارة. وعادة، تشغل امرأة منصب مدير إدارة حقوق الإنسان </w:t>
      </w:r>
      <w:r w:rsidR="00554A21">
        <w:rPr>
          <w:rFonts w:hint="cs"/>
          <w:sz w:val="18"/>
          <w:rtl/>
          <w:lang w:bidi="ar-EG"/>
        </w:rPr>
        <w:t>و</w:t>
      </w:r>
      <w:r w:rsidR="005B3AC8">
        <w:rPr>
          <w:rFonts w:hint="cs"/>
          <w:sz w:val="18"/>
          <w:rtl/>
          <w:lang w:bidi="ar-EG"/>
        </w:rPr>
        <w:t>الشؤون الدولية للمرأة وهي أيضا</w:t>
      </w:r>
      <w:r w:rsidR="00554A21">
        <w:rPr>
          <w:rFonts w:hint="cs"/>
          <w:sz w:val="18"/>
          <w:rtl/>
          <w:lang w:bidi="ar-EG"/>
        </w:rPr>
        <w:t>ً</w:t>
      </w:r>
      <w:r w:rsidR="005B3AC8">
        <w:rPr>
          <w:rFonts w:hint="cs"/>
          <w:sz w:val="18"/>
          <w:rtl/>
          <w:lang w:bidi="ar-EG"/>
        </w:rPr>
        <w:t xml:space="preserve"> عضو في لجنة التعيين بالوزارة.</w:t>
      </w:r>
    </w:p>
    <w:p w:rsidR="00403A6E" w:rsidRDefault="00263FCD" w:rsidP="005638E0">
      <w:pPr>
        <w:pStyle w:val="SingleTxt"/>
        <w:rPr>
          <w:rFonts w:hint="cs"/>
          <w:sz w:val="18"/>
          <w:rtl/>
          <w:lang w:bidi="ar-EG"/>
        </w:rPr>
      </w:pPr>
      <w:r>
        <w:rPr>
          <w:rFonts w:hint="cs"/>
          <w:sz w:val="18"/>
          <w:rtl/>
          <w:lang w:bidi="ar-EG"/>
        </w:rPr>
        <w:t>148-</w:t>
      </w:r>
      <w:r>
        <w:rPr>
          <w:rFonts w:hint="cs"/>
          <w:sz w:val="18"/>
          <w:rtl/>
          <w:lang w:bidi="ar-EG"/>
        </w:rPr>
        <w:tab/>
      </w:r>
      <w:r w:rsidR="005B3AC8">
        <w:rPr>
          <w:rFonts w:hint="cs"/>
          <w:sz w:val="18"/>
          <w:rtl/>
          <w:lang w:bidi="ar-EG"/>
        </w:rPr>
        <w:t>وتحاول وزارة الشؤون الخارجية تنمية وتحسين قدرة جميع الموظفين، وخاصة الموظفات. وتحقيقاً لهذه الغاية</w:t>
      </w:r>
      <w:r w:rsidR="00186F13">
        <w:rPr>
          <w:rFonts w:hint="cs"/>
          <w:sz w:val="18"/>
          <w:rtl/>
          <w:lang w:bidi="ar-EG"/>
        </w:rPr>
        <w:t>،</w:t>
      </w:r>
      <w:r w:rsidR="005B3AC8">
        <w:rPr>
          <w:rFonts w:hint="cs"/>
          <w:sz w:val="18"/>
          <w:rtl/>
          <w:lang w:bidi="ar-EG"/>
        </w:rPr>
        <w:t xml:space="preserve"> ش</w:t>
      </w:r>
      <w:r w:rsidR="00186F13">
        <w:rPr>
          <w:rFonts w:hint="cs"/>
          <w:sz w:val="18"/>
          <w:rtl/>
          <w:lang w:bidi="ar-EG"/>
        </w:rPr>
        <w:t>ُ</w:t>
      </w:r>
      <w:r w:rsidR="005B3AC8">
        <w:rPr>
          <w:rFonts w:hint="cs"/>
          <w:sz w:val="18"/>
          <w:rtl/>
          <w:lang w:bidi="ar-EG"/>
        </w:rPr>
        <w:t>كلت الرابطة النسائية لوزارة الشؤون الخارجية في عام 2009 حيث تضم في عضويتها جميع موظفات الوزارة</w:t>
      </w:r>
      <w:r w:rsidR="00186F13">
        <w:rPr>
          <w:rFonts w:hint="cs"/>
          <w:sz w:val="18"/>
          <w:rtl/>
          <w:lang w:bidi="ar-EG"/>
        </w:rPr>
        <w:t>.</w:t>
      </w:r>
      <w:r w:rsidR="005B3AC8">
        <w:rPr>
          <w:rFonts w:hint="cs"/>
          <w:sz w:val="18"/>
          <w:rtl/>
          <w:lang w:bidi="ar-EG"/>
        </w:rPr>
        <w:t xml:space="preserve"> وقد أ</w:t>
      </w:r>
      <w:r w:rsidR="00554A21">
        <w:rPr>
          <w:rFonts w:hint="cs"/>
          <w:sz w:val="18"/>
          <w:rtl/>
          <w:lang w:bidi="ar-EG"/>
        </w:rPr>
        <w:t>ُ</w:t>
      </w:r>
      <w:r w:rsidR="005B3AC8">
        <w:rPr>
          <w:rFonts w:hint="cs"/>
          <w:sz w:val="18"/>
          <w:rtl/>
          <w:lang w:bidi="ar-EG"/>
        </w:rPr>
        <w:t>نشئت هذه الرابطة لبناء قدرات</w:t>
      </w:r>
      <w:r w:rsidR="00554A21">
        <w:rPr>
          <w:rFonts w:hint="cs"/>
          <w:sz w:val="18"/>
          <w:rtl/>
          <w:lang w:bidi="ar-EG"/>
        </w:rPr>
        <w:t xml:space="preserve"> </w:t>
      </w:r>
      <w:r>
        <w:rPr>
          <w:rFonts w:hint="cs"/>
          <w:sz w:val="18"/>
          <w:rtl/>
          <w:lang w:bidi="ar-EG"/>
        </w:rPr>
        <w:t>موظفات وزارة الشؤون الخارجية وتنسيق الجهود مع الإدارات الداخلية بالوزارة لضمان حقوق موظفات هذه الوزارة.</w:t>
      </w:r>
    </w:p>
    <w:p w:rsidR="00263FCD" w:rsidRDefault="00263FCD" w:rsidP="005638E0">
      <w:pPr>
        <w:pStyle w:val="SingleTxt"/>
        <w:rPr>
          <w:rFonts w:hint="cs"/>
          <w:sz w:val="18"/>
          <w:rtl/>
          <w:lang w:bidi="ar-EG"/>
        </w:rPr>
      </w:pPr>
      <w:r>
        <w:rPr>
          <w:rFonts w:hint="cs"/>
          <w:sz w:val="18"/>
          <w:rtl/>
          <w:lang w:bidi="ar-EG"/>
        </w:rPr>
        <w:t>149-</w:t>
      </w:r>
      <w:r>
        <w:rPr>
          <w:rFonts w:hint="cs"/>
          <w:sz w:val="18"/>
          <w:rtl/>
          <w:lang w:bidi="ar-EG"/>
        </w:rPr>
        <w:tab/>
        <w:t xml:space="preserve">وقد عقد المعهد الدبلوماسي التابع لوزارة الشؤون الخارجية، بوصفه إدارة لتنمية القدرات، عدة برامج تدريبية لها أهداف أساسية وهى بناء قدرات الموظفين. والبرنامج التدريبي مفتوح </w:t>
      </w:r>
      <w:r w:rsidR="00D427E3">
        <w:rPr>
          <w:rFonts w:hint="cs"/>
          <w:sz w:val="18"/>
          <w:rtl/>
          <w:lang w:bidi="ar-EG"/>
        </w:rPr>
        <w:t>أمام</w:t>
      </w:r>
      <w:r>
        <w:rPr>
          <w:rFonts w:hint="cs"/>
          <w:sz w:val="18"/>
          <w:rtl/>
          <w:lang w:bidi="ar-EG"/>
        </w:rPr>
        <w:t xml:space="preserve"> جميع الموظفين، وللمرأة وجود طيب في هذه البرامج. وتركز هذه البرامج التدريبية على المبادئ الدبلوماسية، والعناصر الأساسية للقانون، والاقتصاد، والسياسات، والحاسوب، والتدريب على اللغة ا</w:t>
      </w:r>
      <w:r w:rsidR="005638E0">
        <w:rPr>
          <w:rFonts w:hint="cs"/>
          <w:sz w:val="18"/>
          <w:rtl/>
          <w:lang w:bidi="ar-EG"/>
        </w:rPr>
        <w:t>لا</w:t>
      </w:r>
      <w:r>
        <w:rPr>
          <w:rFonts w:hint="cs"/>
          <w:sz w:val="18"/>
          <w:rtl/>
          <w:lang w:bidi="ar-EG"/>
        </w:rPr>
        <w:t xml:space="preserve">نكليزية. وعلاوة على ذلك، ينظم المعهد الدبلوماسي للموظفين زيارات لمدد قصيرة ومتوسطة أو طويلة إلى بلدان أجنبية لتبادل المعلومات والخبرات، وقد استفاد جميع موظفي الإدارة تقريباً من برامج التدريب الخارجية هذه. وحتى </w:t>
      </w:r>
      <w:r w:rsidR="00D427E3">
        <w:rPr>
          <w:rFonts w:hint="cs"/>
          <w:sz w:val="18"/>
          <w:rtl/>
          <w:lang w:bidi="ar-EG"/>
        </w:rPr>
        <w:t>الآن</w:t>
      </w:r>
      <w:r>
        <w:rPr>
          <w:rFonts w:hint="cs"/>
          <w:sz w:val="18"/>
          <w:rtl/>
          <w:lang w:bidi="ar-EG"/>
        </w:rPr>
        <w:t xml:space="preserve">، كانت النسبة المئوية لمشاركة موظفات الوزارة أقل نسبياً مقارنة بالموظفين، وهى نتيجة لقلة </w:t>
      </w:r>
      <w:r w:rsidR="00D427E3">
        <w:rPr>
          <w:rFonts w:hint="cs"/>
          <w:sz w:val="18"/>
          <w:rtl/>
          <w:lang w:bidi="ar-EG"/>
        </w:rPr>
        <w:t>التحاق</w:t>
      </w:r>
      <w:r>
        <w:rPr>
          <w:rFonts w:hint="cs"/>
          <w:sz w:val="18"/>
          <w:rtl/>
          <w:lang w:bidi="ar-EG"/>
        </w:rPr>
        <w:t xml:space="preserve"> الإناث بهذه الوزارة. ومما أثر على تواجد الموظفات في هذه الزيارات الخارجية نقص الموظفات القادرات على التحدث بطلاقة باللغات الأجنبية مقارنة بالموظفين.</w:t>
      </w:r>
    </w:p>
    <w:p w:rsidR="00263FCD" w:rsidRDefault="00263FCD" w:rsidP="00186F13">
      <w:pPr>
        <w:pStyle w:val="SingleTxt"/>
        <w:rPr>
          <w:rFonts w:hint="cs"/>
          <w:sz w:val="18"/>
          <w:rtl/>
          <w:lang w:bidi="ar-EG"/>
        </w:rPr>
      </w:pPr>
      <w:r>
        <w:rPr>
          <w:rFonts w:hint="cs"/>
          <w:sz w:val="18"/>
          <w:rtl/>
          <w:lang w:bidi="ar-EG"/>
        </w:rPr>
        <w:t>150-</w:t>
      </w:r>
      <w:r>
        <w:rPr>
          <w:rFonts w:hint="cs"/>
          <w:sz w:val="18"/>
          <w:rtl/>
          <w:lang w:bidi="ar-EG"/>
        </w:rPr>
        <w:tab/>
      </w:r>
      <w:r w:rsidR="00D427E3">
        <w:rPr>
          <w:rFonts w:hint="cs"/>
          <w:sz w:val="18"/>
          <w:rtl/>
          <w:lang w:bidi="ar-EG"/>
        </w:rPr>
        <w:t>واستجابة</w:t>
      </w:r>
      <w:r>
        <w:rPr>
          <w:rFonts w:hint="cs"/>
          <w:sz w:val="18"/>
          <w:rtl/>
          <w:lang w:bidi="ar-EG"/>
        </w:rPr>
        <w:t xml:space="preserve"> للتوصيات العامة للجنة المعنية </w:t>
      </w:r>
      <w:r w:rsidR="00186F13">
        <w:rPr>
          <w:rFonts w:hint="cs"/>
          <w:sz w:val="18"/>
          <w:rtl/>
          <w:lang w:bidi="ar-EG"/>
        </w:rPr>
        <w:t>با</w:t>
      </w:r>
      <w:r>
        <w:rPr>
          <w:rFonts w:hint="cs"/>
          <w:sz w:val="18"/>
          <w:rtl/>
          <w:lang w:bidi="ar-EG"/>
        </w:rPr>
        <w:t xml:space="preserve">لقضاء على التمييز ضد المرأة، دأبت حكومة </w:t>
      </w:r>
      <w:r w:rsidR="005638E0">
        <w:rPr>
          <w:rFonts w:hint="cs"/>
          <w:sz w:val="18"/>
          <w:rtl/>
          <w:lang w:bidi="ar-EG"/>
        </w:rPr>
        <w:t>أفغانستان</w:t>
      </w:r>
      <w:r>
        <w:rPr>
          <w:rFonts w:hint="cs"/>
          <w:sz w:val="18"/>
          <w:rtl/>
          <w:lang w:bidi="ar-EG"/>
        </w:rPr>
        <w:t xml:space="preserve"> على تعزيز التوعية بأحكام </w:t>
      </w:r>
      <w:r w:rsidR="00D427E3">
        <w:rPr>
          <w:rFonts w:hint="cs"/>
          <w:sz w:val="18"/>
          <w:rtl/>
          <w:lang w:bidi="ar-EG"/>
        </w:rPr>
        <w:t>الاتفاقية</w:t>
      </w:r>
      <w:r>
        <w:rPr>
          <w:rFonts w:hint="cs"/>
          <w:sz w:val="18"/>
          <w:rtl/>
          <w:lang w:bidi="ar-EG"/>
        </w:rPr>
        <w:t xml:space="preserve">، وأخبارها، ومواقعها الشبكية، والتذكير </w:t>
      </w:r>
      <w:r w:rsidR="00D427E3">
        <w:rPr>
          <w:rFonts w:hint="cs"/>
          <w:sz w:val="18"/>
          <w:rtl/>
          <w:lang w:bidi="ar-EG"/>
        </w:rPr>
        <w:t>بالتزامات</w:t>
      </w:r>
      <w:r>
        <w:rPr>
          <w:rFonts w:hint="cs"/>
          <w:sz w:val="18"/>
          <w:rtl/>
          <w:lang w:bidi="ar-EG"/>
        </w:rPr>
        <w:t xml:space="preserve"> أفغانستان في </w:t>
      </w:r>
      <w:r w:rsidR="00490BCF">
        <w:rPr>
          <w:rFonts w:hint="cs"/>
          <w:sz w:val="18"/>
          <w:rtl/>
          <w:lang w:bidi="ar-EG"/>
        </w:rPr>
        <w:t xml:space="preserve">البيانات والمؤتمرات الصحفية. وقد نظمت وزارة شؤون المرأة، واللجنة الأفغانية المستقلة المعنية بحقوق الإنسان، وشبكة المرأة الأفغانية برامج عديدة للتوعية </w:t>
      </w:r>
      <w:r w:rsidR="00D427E3">
        <w:rPr>
          <w:rFonts w:hint="cs"/>
          <w:sz w:val="18"/>
          <w:rtl/>
          <w:lang w:bidi="ar-EG"/>
        </w:rPr>
        <w:t>بالاتفاقية</w:t>
      </w:r>
      <w:r w:rsidR="00490BCF">
        <w:rPr>
          <w:rFonts w:hint="cs"/>
          <w:sz w:val="18"/>
          <w:rtl/>
          <w:lang w:bidi="ar-EG"/>
        </w:rPr>
        <w:t xml:space="preserve">. وقد نجحت هذه الهيئات، وخاصة عن طريق حلقات دراسية، وحلقات العمل، في زيادة الوعي بأحكام </w:t>
      </w:r>
      <w:r w:rsidR="00D427E3">
        <w:rPr>
          <w:rFonts w:hint="cs"/>
          <w:sz w:val="18"/>
          <w:rtl/>
          <w:lang w:bidi="ar-EG"/>
        </w:rPr>
        <w:t>الاتفاقية</w:t>
      </w:r>
      <w:r w:rsidR="00490BCF">
        <w:rPr>
          <w:rFonts w:hint="cs"/>
          <w:sz w:val="18"/>
          <w:rtl/>
          <w:lang w:bidi="ar-EG"/>
        </w:rPr>
        <w:t xml:space="preserve"> وتنسيق تنفيذها. وقد بذل عدد من منظمات المجتمع المدني وصندوق الأمم المتحدة الإنمائي للمرأة جهوداً لنشر </w:t>
      </w:r>
      <w:r w:rsidR="00D427E3">
        <w:rPr>
          <w:rFonts w:hint="cs"/>
          <w:sz w:val="18"/>
          <w:rtl/>
          <w:lang w:bidi="ar-EG"/>
        </w:rPr>
        <w:t>الاتفاقية</w:t>
      </w:r>
      <w:r w:rsidR="00490BCF">
        <w:rPr>
          <w:rFonts w:hint="cs"/>
          <w:sz w:val="18"/>
          <w:rtl/>
          <w:lang w:bidi="ar-EG"/>
        </w:rPr>
        <w:t xml:space="preserve"> وتوزيعها على غالبية الجمهور، ومن بينهم موظفو الحكومة والمنظمات غير الحكومية. وفي الوقت نفسه، ترجمت وزارة الشؤون الخارجية التوصيات العامة للجنة المعنية بالقضاء على التمييز ضد المرأة إلى لغة الداري والبشتو، وطبعت </w:t>
      </w:r>
      <w:r w:rsidR="00D427E3">
        <w:rPr>
          <w:rFonts w:hint="cs"/>
          <w:sz w:val="18"/>
          <w:rtl/>
          <w:lang w:bidi="ar-EG"/>
        </w:rPr>
        <w:t>الاتفاقية</w:t>
      </w:r>
      <w:r w:rsidR="00490BCF">
        <w:rPr>
          <w:rFonts w:hint="cs"/>
          <w:sz w:val="18"/>
          <w:rtl/>
          <w:lang w:bidi="ar-EG"/>
        </w:rPr>
        <w:t xml:space="preserve"> باللغات الوطنية، وتقاسمتها مع المنظمات الوطنية والدولية ذات الصلة.</w:t>
      </w:r>
    </w:p>
    <w:p w:rsidR="00490BCF" w:rsidRDefault="00D427E3" w:rsidP="005638E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90BCF">
        <w:rPr>
          <w:rFonts w:hint="cs"/>
          <w:rtl/>
          <w:lang w:bidi="ar-EG"/>
        </w:rPr>
        <w:t>المادة التاسعة</w:t>
      </w:r>
      <w:r w:rsidR="005638E0">
        <w:rPr>
          <w:rFonts w:hint="cs"/>
          <w:rtl/>
          <w:lang w:bidi="ar-EG"/>
        </w:rPr>
        <w:t>:</w:t>
      </w:r>
      <w:r w:rsidR="00490BCF">
        <w:rPr>
          <w:rFonts w:hint="cs"/>
          <w:rtl/>
          <w:lang w:bidi="ar-EG"/>
        </w:rPr>
        <w:t xml:space="preserve"> الجنسية</w:t>
      </w:r>
    </w:p>
    <w:p w:rsidR="00490BCF" w:rsidRDefault="00490BCF" w:rsidP="00186F13">
      <w:pPr>
        <w:pStyle w:val="SingleTxt"/>
        <w:rPr>
          <w:rFonts w:hint="cs"/>
          <w:sz w:val="18"/>
          <w:rtl/>
          <w:lang w:bidi="ar-EG"/>
        </w:rPr>
      </w:pPr>
      <w:r>
        <w:rPr>
          <w:rFonts w:hint="cs"/>
          <w:sz w:val="18"/>
          <w:rtl/>
          <w:lang w:bidi="ar-EG"/>
        </w:rPr>
        <w:t>151-</w:t>
      </w:r>
      <w:r>
        <w:rPr>
          <w:rFonts w:hint="cs"/>
          <w:sz w:val="18"/>
          <w:rtl/>
          <w:lang w:bidi="ar-EG"/>
        </w:rPr>
        <w:tab/>
        <w:t xml:space="preserve">طبقاً للمادة 4 من الدستور، تتكون الأمة الأفغانية من كل شخص يحمل الجنسية الأفغانية. ومع أن الدستور الأفغاني لا يعطى تعريفاً محدداً للمواطنة، إلا </w:t>
      </w:r>
      <w:r w:rsidR="00D427E3">
        <w:rPr>
          <w:rFonts w:hint="cs"/>
          <w:sz w:val="18"/>
          <w:rtl/>
          <w:lang w:bidi="ar-EG"/>
        </w:rPr>
        <w:t>أن</w:t>
      </w:r>
      <w:r>
        <w:rPr>
          <w:rFonts w:hint="cs"/>
          <w:sz w:val="18"/>
          <w:rtl/>
          <w:lang w:bidi="ar-EG"/>
        </w:rPr>
        <w:t xml:space="preserve"> قانون الجنسية ينص على ما يلي: </w:t>
      </w:r>
      <w:r>
        <w:rPr>
          <w:rFonts w:hint="eastAsia"/>
          <w:sz w:val="18"/>
          <w:rtl/>
          <w:lang w:bidi="ar-EG"/>
        </w:rPr>
        <w:t xml:space="preserve">”العلاقات السياسية والقانونية لكل فرد </w:t>
      </w:r>
      <w:r w:rsidR="00186F13">
        <w:rPr>
          <w:rFonts w:hint="cs"/>
          <w:sz w:val="18"/>
          <w:rtl/>
          <w:lang w:bidi="ar-EG"/>
        </w:rPr>
        <w:t>في</w:t>
      </w:r>
      <w:r>
        <w:rPr>
          <w:rFonts w:hint="eastAsia"/>
          <w:sz w:val="18"/>
          <w:rtl/>
          <w:lang w:bidi="ar-EG"/>
        </w:rPr>
        <w:t xml:space="preserve"> جمهورية أفغانستان </w:t>
      </w:r>
      <w:r w:rsidR="00D427E3">
        <w:rPr>
          <w:rFonts w:hint="cs"/>
          <w:sz w:val="18"/>
          <w:rtl/>
          <w:lang w:bidi="ar-EG"/>
        </w:rPr>
        <w:t>الإسلامية</w:t>
      </w:r>
      <w:r>
        <w:rPr>
          <w:rFonts w:hint="eastAsia"/>
          <w:sz w:val="18"/>
          <w:rtl/>
          <w:lang w:bidi="ar-EG"/>
        </w:rPr>
        <w:t>...</w:t>
      </w:r>
      <w:r>
        <w:rPr>
          <w:rFonts w:hint="cs"/>
          <w:sz w:val="18"/>
          <w:rtl/>
          <w:lang w:bidi="ar-EG"/>
        </w:rPr>
        <w:t xml:space="preserve">“. وتنص المادة 4 من هذا القانون على </w:t>
      </w:r>
      <w:r w:rsidR="00D427E3">
        <w:rPr>
          <w:rFonts w:hint="cs"/>
          <w:sz w:val="18"/>
          <w:rtl/>
          <w:lang w:bidi="ar-EG"/>
        </w:rPr>
        <w:t>ألا</w:t>
      </w:r>
      <w:r>
        <w:rPr>
          <w:rFonts w:hint="cs"/>
          <w:sz w:val="18"/>
          <w:rtl/>
          <w:lang w:bidi="ar-EG"/>
        </w:rPr>
        <w:t xml:space="preserve"> يحرم </w:t>
      </w:r>
      <w:r w:rsidR="00D427E3">
        <w:rPr>
          <w:rFonts w:hint="cs"/>
          <w:sz w:val="18"/>
          <w:rtl/>
          <w:lang w:bidi="ar-EG"/>
        </w:rPr>
        <w:t>أي</w:t>
      </w:r>
      <w:r>
        <w:rPr>
          <w:rFonts w:hint="cs"/>
          <w:sz w:val="18"/>
          <w:rtl/>
          <w:lang w:bidi="ar-EG"/>
        </w:rPr>
        <w:t xml:space="preserve"> مواطن </w:t>
      </w:r>
      <w:r w:rsidR="00223116">
        <w:rPr>
          <w:rFonts w:hint="cs"/>
          <w:sz w:val="18"/>
          <w:rtl/>
          <w:lang w:bidi="ar-EG"/>
        </w:rPr>
        <w:t xml:space="preserve">أفغاني من الجنسية الأفغانية. وبالمثل، يحظر هذا القانون إلغاء جنسية شخص ما أو نفيه داخل البلد أو خارجه. غير أنه يحق لمواطني أفغانستان التنازل عن جنسيتهم من خلال عملية إدارية محددة. وقد صدقت حكومة أفغانستان أيضاً على عدد من </w:t>
      </w:r>
      <w:r w:rsidR="00D427E3">
        <w:rPr>
          <w:rFonts w:hint="cs"/>
          <w:sz w:val="18"/>
          <w:rtl/>
          <w:lang w:bidi="ar-EG"/>
        </w:rPr>
        <w:t>الاتفاقيات</w:t>
      </w:r>
      <w:r w:rsidR="00223116">
        <w:rPr>
          <w:rFonts w:hint="cs"/>
          <w:sz w:val="18"/>
          <w:rtl/>
          <w:lang w:bidi="ar-EG"/>
        </w:rPr>
        <w:t xml:space="preserve"> المتعلقة بالجنسية من بينها: </w:t>
      </w:r>
      <w:r w:rsidR="00D427E3">
        <w:rPr>
          <w:rFonts w:hint="cs"/>
          <w:sz w:val="18"/>
          <w:rtl/>
          <w:lang w:bidi="ar-EG"/>
        </w:rPr>
        <w:t>الإعلان</w:t>
      </w:r>
      <w:r w:rsidR="00223116">
        <w:rPr>
          <w:rFonts w:hint="cs"/>
          <w:sz w:val="18"/>
          <w:rtl/>
          <w:lang w:bidi="ar-EG"/>
        </w:rPr>
        <w:t xml:space="preserve"> الدولي لحقوق الإنسان، والعهد والدولي الخاص بالحقوق المدنية والسياسية، </w:t>
      </w:r>
      <w:r w:rsidR="00D427E3">
        <w:rPr>
          <w:rFonts w:hint="cs"/>
          <w:sz w:val="18"/>
          <w:rtl/>
          <w:lang w:bidi="ar-EG"/>
        </w:rPr>
        <w:t>واتفاقية</w:t>
      </w:r>
      <w:r w:rsidR="00223116">
        <w:rPr>
          <w:rFonts w:hint="cs"/>
          <w:sz w:val="18"/>
          <w:rtl/>
          <w:lang w:bidi="ar-EG"/>
        </w:rPr>
        <w:t xml:space="preserve"> القضاء على جميع أشكال التمييز ضد المرأة، </w:t>
      </w:r>
      <w:r w:rsidR="00D427E3">
        <w:rPr>
          <w:rFonts w:hint="cs"/>
          <w:sz w:val="18"/>
          <w:rtl/>
          <w:lang w:bidi="ar-EG"/>
        </w:rPr>
        <w:t>واتفاقية</w:t>
      </w:r>
      <w:r w:rsidR="00223116">
        <w:rPr>
          <w:rFonts w:hint="cs"/>
          <w:sz w:val="18"/>
          <w:rtl/>
          <w:lang w:bidi="ar-EG"/>
        </w:rPr>
        <w:t xml:space="preserve"> حقوق الطفل، </w:t>
      </w:r>
      <w:r w:rsidR="00D427E3">
        <w:rPr>
          <w:rFonts w:hint="cs"/>
          <w:sz w:val="18"/>
          <w:rtl/>
          <w:lang w:bidi="ar-EG"/>
        </w:rPr>
        <w:t>والاتفاقية</w:t>
      </w:r>
      <w:r w:rsidR="00223116">
        <w:rPr>
          <w:rFonts w:hint="cs"/>
          <w:sz w:val="18"/>
          <w:rtl/>
          <w:lang w:bidi="ar-EG"/>
        </w:rPr>
        <w:t xml:space="preserve"> المتعلقة بمركز اللاجئين </w:t>
      </w:r>
      <w:r w:rsidR="00D427E3">
        <w:rPr>
          <w:rFonts w:hint="cs"/>
          <w:sz w:val="18"/>
          <w:rtl/>
          <w:lang w:bidi="ar-EG"/>
        </w:rPr>
        <w:t>والبروتوكولا</w:t>
      </w:r>
      <w:r w:rsidR="00D427E3">
        <w:rPr>
          <w:rFonts w:hint="eastAsia"/>
          <w:sz w:val="18"/>
          <w:rtl/>
          <w:lang w:bidi="ar-EG"/>
        </w:rPr>
        <w:t>ت</w:t>
      </w:r>
      <w:r w:rsidR="00223116">
        <w:rPr>
          <w:rFonts w:hint="cs"/>
          <w:sz w:val="18"/>
          <w:rtl/>
          <w:lang w:bidi="ar-EG"/>
        </w:rPr>
        <w:t xml:space="preserve"> الملحقة بها.</w:t>
      </w:r>
    </w:p>
    <w:p w:rsidR="00223116" w:rsidRDefault="00223116" w:rsidP="00027D0F">
      <w:pPr>
        <w:pStyle w:val="SingleTxt"/>
        <w:rPr>
          <w:rFonts w:hint="cs"/>
          <w:sz w:val="18"/>
          <w:rtl/>
          <w:lang w:bidi="ar-EG"/>
        </w:rPr>
      </w:pPr>
      <w:r>
        <w:rPr>
          <w:rFonts w:hint="cs"/>
          <w:sz w:val="18"/>
          <w:rtl/>
          <w:lang w:bidi="ar-EG"/>
        </w:rPr>
        <w:t>152-</w:t>
      </w:r>
      <w:r>
        <w:rPr>
          <w:rFonts w:hint="cs"/>
          <w:sz w:val="18"/>
          <w:rtl/>
          <w:lang w:bidi="ar-EG"/>
        </w:rPr>
        <w:tab/>
        <w:t>ويعتبر جميع الأشخاص المول</w:t>
      </w:r>
      <w:r w:rsidR="00027D0F">
        <w:rPr>
          <w:rFonts w:hint="cs"/>
          <w:sz w:val="18"/>
          <w:rtl/>
          <w:lang w:bidi="ar-EG"/>
        </w:rPr>
        <w:t>و</w:t>
      </w:r>
      <w:r>
        <w:rPr>
          <w:rFonts w:hint="cs"/>
          <w:sz w:val="18"/>
          <w:rtl/>
          <w:lang w:bidi="ar-EG"/>
        </w:rPr>
        <w:t xml:space="preserve">دين لأبوين أفغانيين من مواطني أفغانستان. </w:t>
      </w:r>
      <w:r w:rsidR="005638E0">
        <w:rPr>
          <w:rFonts w:hint="cs"/>
          <w:sz w:val="18"/>
          <w:rtl/>
          <w:lang w:bidi="ar-EG"/>
        </w:rPr>
        <w:t>و</w:t>
      </w:r>
      <w:r>
        <w:rPr>
          <w:rFonts w:hint="cs"/>
          <w:sz w:val="18"/>
          <w:rtl/>
          <w:lang w:bidi="ar-EG"/>
        </w:rPr>
        <w:t xml:space="preserve">طبقاً لقانون الجنسية، </w:t>
      </w:r>
      <w:r w:rsidR="00027D0F">
        <w:rPr>
          <w:rFonts w:hint="cs"/>
          <w:sz w:val="18"/>
          <w:rtl/>
          <w:lang w:bidi="ar-EG"/>
        </w:rPr>
        <w:t xml:space="preserve">إذا </w:t>
      </w:r>
      <w:r>
        <w:rPr>
          <w:rFonts w:hint="cs"/>
          <w:sz w:val="18"/>
          <w:rtl/>
          <w:lang w:bidi="ar-EG"/>
        </w:rPr>
        <w:t>تزوج مواطن أو مواطنة أجنبية من مواطنة أو مواطن أفغاني وفقاً للشريعة الإسلامية، فبإمكانهما التقدم للحصول على الجنسية الأفغانية بعد تقديم طلب كتابي.</w:t>
      </w:r>
      <w:r w:rsidR="005638E0">
        <w:rPr>
          <w:rFonts w:hint="cs"/>
          <w:sz w:val="18"/>
          <w:rtl/>
          <w:lang w:bidi="ar-EG"/>
        </w:rPr>
        <w:t xml:space="preserve"> </w:t>
      </w:r>
      <w:r>
        <w:rPr>
          <w:rFonts w:hint="cs"/>
          <w:sz w:val="18"/>
          <w:rtl/>
          <w:lang w:bidi="ar-EG"/>
        </w:rPr>
        <w:t xml:space="preserve">وفي هذه الحالة، لا يطبق شرط </w:t>
      </w:r>
      <w:r w:rsidR="00D427E3">
        <w:rPr>
          <w:rFonts w:hint="cs"/>
          <w:sz w:val="18"/>
          <w:rtl/>
          <w:lang w:bidi="ar-EG"/>
        </w:rPr>
        <w:t>الإقامة</w:t>
      </w:r>
      <w:r>
        <w:rPr>
          <w:rFonts w:hint="cs"/>
          <w:sz w:val="18"/>
          <w:rtl/>
          <w:lang w:bidi="ar-EG"/>
        </w:rPr>
        <w:t xml:space="preserve"> لمدة 5 سنوات في أفغانستان، وهو الشرط المطلوب للحصول على الجنسية الأفغانية. وبالمثل، طبقاً للمادة 17 من مشروع قانون الجنسية الجديد الذي سيحال إلى الجمعية الوطنية للتصديق عليه، ستحتفظ المواطنة الأفغانية التي تتزوج من مواطن أجنبي وفقاً لمبادئ الشريعة الإسلامية بجنسيتها الأفغانية، ما لم تتنازل ب</w:t>
      </w:r>
      <w:r w:rsidR="00027D0F">
        <w:rPr>
          <w:rFonts w:hint="cs"/>
          <w:sz w:val="18"/>
          <w:rtl/>
          <w:lang w:bidi="ar-EG"/>
        </w:rPr>
        <w:t>رضاها</w:t>
      </w:r>
      <w:r>
        <w:rPr>
          <w:rFonts w:hint="cs"/>
          <w:sz w:val="18"/>
          <w:rtl/>
          <w:lang w:bidi="ar-EG"/>
        </w:rPr>
        <w:t xml:space="preserve"> عن الجنسية الأفغانية. وإذا تزوج شخص عديم الجنسية من مواطنة أفغانية، فإنه يعتبر مواطناً أفغانياً. وعلاوة على ذلك، إذا </w:t>
      </w:r>
      <w:r w:rsidR="00D427E3">
        <w:rPr>
          <w:rFonts w:hint="cs"/>
          <w:sz w:val="18"/>
          <w:rtl/>
          <w:lang w:bidi="ar-EG"/>
        </w:rPr>
        <w:t>أقام</w:t>
      </w:r>
      <w:r>
        <w:rPr>
          <w:rFonts w:hint="cs"/>
          <w:sz w:val="18"/>
          <w:rtl/>
          <w:lang w:bidi="ar-EG"/>
        </w:rPr>
        <w:t xml:space="preserve"> مواطن أجنبي </w:t>
      </w:r>
      <w:r w:rsidR="00D427E3">
        <w:rPr>
          <w:rFonts w:hint="cs"/>
          <w:sz w:val="18"/>
          <w:rtl/>
          <w:lang w:bidi="ar-EG"/>
        </w:rPr>
        <w:t>في</w:t>
      </w:r>
      <w:r>
        <w:rPr>
          <w:rFonts w:hint="cs"/>
          <w:sz w:val="18"/>
          <w:rtl/>
          <w:lang w:bidi="ar-EG"/>
        </w:rPr>
        <w:t xml:space="preserve"> </w:t>
      </w:r>
      <w:r w:rsidR="00D427E3">
        <w:rPr>
          <w:rFonts w:hint="cs"/>
          <w:sz w:val="18"/>
          <w:rtl/>
          <w:lang w:bidi="ar-EG"/>
        </w:rPr>
        <w:t>أفغانستان</w:t>
      </w:r>
      <w:r>
        <w:rPr>
          <w:rFonts w:hint="cs"/>
          <w:sz w:val="18"/>
          <w:rtl/>
          <w:lang w:bidi="ar-EG"/>
        </w:rPr>
        <w:t xml:space="preserve"> لأكثر من 5 سنوات، فإنه يمكنه الحصول على الجنسية الأفغانية.</w:t>
      </w:r>
    </w:p>
    <w:p w:rsidR="00223116" w:rsidRDefault="00223116" w:rsidP="00027D0F">
      <w:pPr>
        <w:pStyle w:val="SingleTxt"/>
        <w:rPr>
          <w:rFonts w:hint="cs"/>
          <w:sz w:val="18"/>
          <w:rtl/>
          <w:lang w:bidi="ar-EG"/>
        </w:rPr>
      </w:pPr>
      <w:r>
        <w:rPr>
          <w:rFonts w:hint="cs"/>
          <w:sz w:val="18"/>
          <w:rtl/>
          <w:lang w:bidi="ar-EG"/>
        </w:rPr>
        <w:t>153-</w:t>
      </w:r>
      <w:r>
        <w:rPr>
          <w:rFonts w:hint="cs"/>
          <w:sz w:val="18"/>
          <w:rtl/>
          <w:lang w:bidi="ar-EG"/>
        </w:rPr>
        <w:tab/>
      </w:r>
      <w:r w:rsidR="009E453A">
        <w:rPr>
          <w:rFonts w:hint="cs"/>
          <w:sz w:val="18"/>
          <w:rtl/>
          <w:lang w:bidi="ar-EG"/>
        </w:rPr>
        <w:t xml:space="preserve">وللحصول </w:t>
      </w:r>
      <w:r w:rsidR="00D427E3">
        <w:rPr>
          <w:rFonts w:hint="cs"/>
          <w:sz w:val="18"/>
          <w:rtl/>
          <w:lang w:bidi="ar-EG"/>
        </w:rPr>
        <w:t>على الجنسية الأفغانية، لا يوجد أي</w:t>
      </w:r>
      <w:r w:rsidR="009E453A">
        <w:rPr>
          <w:rFonts w:hint="cs"/>
          <w:sz w:val="18"/>
          <w:rtl/>
          <w:lang w:bidi="ar-EG"/>
        </w:rPr>
        <w:t xml:space="preserve"> تمييز بين الرجل أو المرأة. فالمادة 14 من قانون الجنسية تنص على أنه يمكن للمواطنين الأجانب الحصول على الجنسية الأفغانية دون </w:t>
      </w:r>
      <w:r w:rsidR="00D427E3">
        <w:rPr>
          <w:rFonts w:hint="cs"/>
          <w:sz w:val="18"/>
          <w:rtl/>
          <w:lang w:bidi="ar-EG"/>
        </w:rPr>
        <w:t>أي</w:t>
      </w:r>
      <w:r w:rsidR="009E453A">
        <w:rPr>
          <w:rFonts w:hint="cs"/>
          <w:sz w:val="18"/>
          <w:rtl/>
          <w:lang w:bidi="ar-EG"/>
        </w:rPr>
        <w:t xml:space="preserve"> تمييز على أساس العنصر، أو اللغة، أو نوع الجنس، أو التعليم. وطبقاً للمادة 22 من هذا القانون، يمكن الحصول على الجنسية الأفغانية على أساس مبادئ المعاهدات الدولية ما</w:t>
      </w:r>
      <w:r w:rsidR="005638E0">
        <w:rPr>
          <w:rFonts w:hint="eastAsia"/>
          <w:sz w:val="18"/>
          <w:rtl/>
          <w:lang w:bidi="ar-EG"/>
        </w:rPr>
        <w:t> </w:t>
      </w:r>
      <w:r w:rsidR="009E453A">
        <w:rPr>
          <w:rFonts w:hint="cs"/>
          <w:sz w:val="18"/>
          <w:rtl/>
          <w:lang w:bidi="ar-EG"/>
        </w:rPr>
        <w:t>لم</w:t>
      </w:r>
      <w:r w:rsidR="005638E0">
        <w:rPr>
          <w:rFonts w:hint="eastAsia"/>
          <w:sz w:val="18"/>
          <w:rtl/>
          <w:lang w:bidi="ar-EG"/>
        </w:rPr>
        <w:t> </w:t>
      </w:r>
      <w:r w:rsidR="009E453A">
        <w:rPr>
          <w:rFonts w:hint="cs"/>
          <w:sz w:val="18"/>
          <w:rtl/>
          <w:lang w:bidi="ar-EG"/>
        </w:rPr>
        <w:t xml:space="preserve">تتعارض مع مبادئ الشريعة الإسلامية. وتنص المادة 41 على أنه في حالة تعارض قانون الجنسية مع المعاهدات الدولية أو </w:t>
      </w:r>
      <w:r w:rsidR="00D427E3">
        <w:rPr>
          <w:rFonts w:hint="cs"/>
          <w:sz w:val="18"/>
          <w:rtl/>
          <w:lang w:bidi="ar-EG"/>
        </w:rPr>
        <w:t>الاتفاقات</w:t>
      </w:r>
      <w:r w:rsidR="009E453A">
        <w:rPr>
          <w:rFonts w:hint="cs"/>
          <w:sz w:val="18"/>
          <w:rtl/>
          <w:lang w:bidi="ar-EG"/>
        </w:rPr>
        <w:t xml:space="preserve"> الثنائية بين حكومة أفغانستان والبلد الأجنبي، فإنه تعطى الأفضلية للمعاهدة أو </w:t>
      </w:r>
      <w:r w:rsidR="00D427E3">
        <w:rPr>
          <w:rFonts w:hint="cs"/>
          <w:sz w:val="18"/>
          <w:rtl/>
          <w:lang w:bidi="ar-EG"/>
        </w:rPr>
        <w:t>الاتفاق</w:t>
      </w:r>
      <w:r w:rsidR="009E453A">
        <w:rPr>
          <w:rFonts w:hint="cs"/>
          <w:sz w:val="18"/>
          <w:rtl/>
          <w:lang w:bidi="ar-EG"/>
        </w:rPr>
        <w:t xml:space="preserve"> الثنائي.</w:t>
      </w:r>
    </w:p>
    <w:p w:rsidR="009E453A" w:rsidRDefault="009E453A" w:rsidP="00027D0F">
      <w:pPr>
        <w:pStyle w:val="SingleTxt"/>
        <w:rPr>
          <w:rFonts w:hint="cs"/>
          <w:sz w:val="18"/>
          <w:rtl/>
          <w:lang w:bidi="ar-EG"/>
        </w:rPr>
      </w:pPr>
      <w:r>
        <w:rPr>
          <w:rFonts w:hint="cs"/>
          <w:sz w:val="18"/>
          <w:rtl/>
          <w:lang w:bidi="ar-EG"/>
        </w:rPr>
        <w:t>154-</w:t>
      </w:r>
      <w:r>
        <w:rPr>
          <w:rFonts w:hint="cs"/>
          <w:sz w:val="18"/>
          <w:rtl/>
          <w:lang w:bidi="ar-EG"/>
        </w:rPr>
        <w:tab/>
        <w:t>ويطالب قانون التعداد جمي</w:t>
      </w:r>
      <w:r w:rsidR="00D427E3">
        <w:rPr>
          <w:rFonts w:hint="cs"/>
          <w:sz w:val="18"/>
          <w:rtl/>
          <w:lang w:bidi="ar-EG"/>
        </w:rPr>
        <w:t xml:space="preserve">ع مواطني أفغانستان، رجالاً ونساءً </w:t>
      </w:r>
      <w:r>
        <w:rPr>
          <w:rFonts w:hint="cs"/>
          <w:sz w:val="18"/>
          <w:rtl/>
          <w:lang w:bidi="ar-EG"/>
        </w:rPr>
        <w:t xml:space="preserve">، </w:t>
      </w:r>
      <w:r w:rsidR="00027D0F">
        <w:rPr>
          <w:rFonts w:hint="cs"/>
          <w:sz w:val="18"/>
          <w:rtl/>
          <w:lang w:bidi="ar-EG"/>
        </w:rPr>
        <w:t>با</w:t>
      </w:r>
      <w:r>
        <w:rPr>
          <w:rFonts w:hint="cs"/>
          <w:sz w:val="18"/>
          <w:rtl/>
          <w:lang w:bidi="ar-EG"/>
        </w:rPr>
        <w:t xml:space="preserve">لحصول على وثيقة الهوية الوطنية من الإدارة العامة لتسجيل التعداد، وعلى الرغم من ذلك، فإن عدداً كبيراً من الأفغان لا يحملون بطاقات الهوية الوطنية، لأن برنامج </w:t>
      </w:r>
      <w:r w:rsidR="00D427E3">
        <w:rPr>
          <w:rFonts w:hint="cs"/>
          <w:sz w:val="18"/>
          <w:rtl/>
          <w:lang w:bidi="ar-EG"/>
        </w:rPr>
        <w:t>إصدار</w:t>
      </w:r>
      <w:r>
        <w:rPr>
          <w:rFonts w:hint="cs"/>
          <w:sz w:val="18"/>
          <w:rtl/>
          <w:lang w:bidi="ar-EG"/>
        </w:rPr>
        <w:t xml:space="preserve"> بطاقات الهوية الوطنية لم يصل إلى جميع أنحاء البلد. ويمكن </w:t>
      </w:r>
      <w:r w:rsidR="00D427E3">
        <w:rPr>
          <w:rFonts w:hint="cs"/>
          <w:sz w:val="18"/>
          <w:rtl/>
          <w:lang w:bidi="ar-EG"/>
        </w:rPr>
        <w:t>لأي</w:t>
      </w:r>
      <w:r>
        <w:rPr>
          <w:rFonts w:hint="cs"/>
          <w:sz w:val="18"/>
          <w:rtl/>
          <w:lang w:bidi="ar-EG"/>
        </w:rPr>
        <w:t xml:space="preserve"> مواطن أفغاني في الوقت الحاضر الحصول بمحض إرادته على بطاقة الهوية الوطنية. وقد بدأ برنامج تجريبي </w:t>
      </w:r>
      <w:r w:rsidR="00D427E3">
        <w:rPr>
          <w:rFonts w:hint="cs"/>
          <w:sz w:val="18"/>
          <w:rtl/>
          <w:lang w:bidi="ar-EG"/>
        </w:rPr>
        <w:t>لإصدار</w:t>
      </w:r>
      <w:r>
        <w:rPr>
          <w:rFonts w:hint="cs"/>
          <w:sz w:val="18"/>
          <w:rtl/>
          <w:lang w:bidi="ar-EG"/>
        </w:rPr>
        <w:t xml:space="preserve"> </w:t>
      </w:r>
      <w:r w:rsidR="00197D4F">
        <w:rPr>
          <w:rFonts w:hint="cs"/>
          <w:sz w:val="18"/>
          <w:rtl/>
          <w:lang w:bidi="ar-EG"/>
        </w:rPr>
        <w:t>بطاقات الهوية الإلكترونية، وتبدأ العملية الرسمية إذا كانت الحالة تسمح بذلك.</w:t>
      </w:r>
    </w:p>
    <w:p w:rsidR="00197D4F" w:rsidRDefault="00197D4F" w:rsidP="005638E0">
      <w:pPr>
        <w:pStyle w:val="SingleTxt"/>
        <w:rPr>
          <w:rFonts w:hint="cs"/>
          <w:sz w:val="18"/>
          <w:rtl/>
          <w:lang w:bidi="ar-EG"/>
        </w:rPr>
      </w:pPr>
      <w:r>
        <w:rPr>
          <w:rFonts w:hint="cs"/>
          <w:sz w:val="18"/>
          <w:rtl/>
          <w:lang w:bidi="ar-EG"/>
        </w:rPr>
        <w:t>155-</w:t>
      </w:r>
      <w:r>
        <w:rPr>
          <w:rFonts w:hint="cs"/>
          <w:sz w:val="18"/>
          <w:rtl/>
          <w:lang w:bidi="ar-EG"/>
        </w:rPr>
        <w:tab/>
        <w:t xml:space="preserve">وطبقاً لقانون الجوازات، يمكن للمرأة التي بلغت سن الثامنة عشرة طلب الحصول على جواز سفر مستقل. ويسمح القانون </w:t>
      </w:r>
      <w:r w:rsidR="00D427E3">
        <w:rPr>
          <w:rFonts w:hint="cs"/>
          <w:sz w:val="18"/>
          <w:rtl/>
          <w:lang w:bidi="ar-EG"/>
        </w:rPr>
        <w:t>أيضا</w:t>
      </w:r>
      <w:r w:rsidR="005638E0">
        <w:rPr>
          <w:rFonts w:hint="cs"/>
          <w:sz w:val="18"/>
          <w:rtl/>
          <w:lang w:bidi="ar-EG"/>
        </w:rPr>
        <w:t>ً</w:t>
      </w:r>
      <w:r>
        <w:rPr>
          <w:rFonts w:hint="cs"/>
          <w:sz w:val="18"/>
          <w:rtl/>
          <w:lang w:bidi="ar-EG"/>
        </w:rPr>
        <w:t xml:space="preserve"> بجواز سفر مشترك </w:t>
      </w:r>
      <w:r w:rsidR="00027D0F">
        <w:rPr>
          <w:rFonts w:hint="cs"/>
          <w:sz w:val="18"/>
          <w:rtl/>
          <w:lang w:bidi="ar-EG"/>
        </w:rPr>
        <w:t>ل</w:t>
      </w:r>
      <w:r>
        <w:rPr>
          <w:rFonts w:hint="cs"/>
          <w:sz w:val="18"/>
          <w:rtl/>
          <w:lang w:bidi="ar-EG"/>
        </w:rPr>
        <w:t>لزوجين إذا وافقا</w:t>
      </w:r>
      <w:r w:rsidR="005638E0">
        <w:rPr>
          <w:rFonts w:hint="cs"/>
          <w:sz w:val="18"/>
          <w:rtl/>
          <w:lang w:bidi="ar-EG"/>
        </w:rPr>
        <w:t xml:space="preserve"> </w:t>
      </w:r>
      <w:r>
        <w:rPr>
          <w:rFonts w:hint="cs"/>
          <w:sz w:val="18"/>
          <w:rtl/>
          <w:lang w:bidi="ar-EG"/>
        </w:rPr>
        <w:t xml:space="preserve">على ذلك. والمرأة التي يقل عمرها عن 18 عاماً تحتاج إلى موافقة </w:t>
      </w:r>
      <w:r w:rsidR="005638E0">
        <w:rPr>
          <w:rFonts w:hint="cs"/>
          <w:sz w:val="18"/>
          <w:rtl/>
          <w:lang w:bidi="ar-EG"/>
        </w:rPr>
        <w:t>أ</w:t>
      </w:r>
      <w:r>
        <w:rPr>
          <w:rFonts w:hint="cs"/>
          <w:sz w:val="18"/>
          <w:rtl/>
          <w:lang w:bidi="ar-EG"/>
        </w:rPr>
        <w:t>حد الأبوين أو الأوصياء للحصول على جواز السفر. وعلاوة على ذلك، فإنه يحق للمرأة أن تسافر، ولا يفرض قانون الجوازات أي قيود على هذا الحق.</w:t>
      </w:r>
    </w:p>
    <w:p w:rsidR="00197D4F" w:rsidRDefault="00197D4F" w:rsidP="005638E0">
      <w:pPr>
        <w:pStyle w:val="SingleTxt"/>
        <w:rPr>
          <w:rFonts w:hint="cs"/>
          <w:sz w:val="18"/>
          <w:rtl/>
          <w:lang w:bidi="ar-EG"/>
        </w:rPr>
      </w:pPr>
      <w:r>
        <w:rPr>
          <w:rFonts w:hint="cs"/>
          <w:sz w:val="18"/>
          <w:rtl/>
          <w:lang w:bidi="ar-EG"/>
        </w:rPr>
        <w:t>156-</w:t>
      </w:r>
      <w:r>
        <w:rPr>
          <w:rFonts w:hint="cs"/>
          <w:sz w:val="18"/>
          <w:rtl/>
          <w:lang w:bidi="ar-EG"/>
        </w:rPr>
        <w:tab/>
        <w:t xml:space="preserve">وتتم معظم حالات الزواج بين الأفغان وغير الأفغان من مواطني البلدان المجاورة ذات الديانة والثقافة الوثيقة الصلة بديانة وثقافة سكان أفغانستان. وطبقاً لقانون الجنسية، إذا تزوجت </w:t>
      </w:r>
      <w:r w:rsidR="00D427E3">
        <w:rPr>
          <w:rFonts w:hint="cs"/>
          <w:sz w:val="18"/>
          <w:rtl/>
          <w:lang w:bidi="ar-EG"/>
        </w:rPr>
        <w:t>امرأ</w:t>
      </w:r>
      <w:r w:rsidR="00D427E3">
        <w:rPr>
          <w:rFonts w:hint="eastAsia"/>
          <w:sz w:val="18"/>
          <w:rtl/>
          <w:lang w:bidi="ar-EG"/>
        </w:rPr>
        <w:t>ة</w:t>
      </w:r>
      <w:r>
        <w:rPr>
          <w:rFonts w:hint="cs"/>
          <w:sz w:val="18"/>
          <w:rtl/>
          <w:lang w:bidi="ar-EG"/>
        </w:rPr>
        <w:t xml:space="preserve"> أفغانية من غير أفغاني، فإنها تحتفظ بجنسيتها الأصلية. وإذا تزوجت </w:t>
      </w:r>
      <w:r w:rsidR="00D427E3">
        <w:rPr>
          <w:rFonts w:hint="cs"/>
          <w:sz w:val="18"/>
          <w:rtl/>
          <w:lang w:bidi="ar-EG"/>
        </w:rPr>
        <w:t>امرأة</w:t>
      </w:r>
      <w:r>
        <w:rPr>
          <w:rFonts w:hint="cs"/>
          <w:sz w:val="18"/>
          <w:rtl/>
          <w:lang w:bidi="ar-EG"/>
        </w:rPr>
        <w:t xml:space="preserve"> غير أفغانية من رجل أفغاني وفقاً للشريعة الإسلامية، فإنه يمكنه</w:t>
      </w:r>
      <w:r w:rsidR="00027D0F">
        <w:rPr>
          <w:rFonts w:hint="cs"/>
          <w:sz w:val="18"/>
          <w:rtl/>
          <w:lang w:bidi="ar-EG"/>
        </w:rPr>
        <w:t>ا</w:t>
      </w:r>
      <w:r>
        <w:rPr>
          <w:rFonts w:hint="cs"/>
          <w:sz w:val="18"/>
          <w:rtl/>
          <w:lang w:bidi="ar-EG"/>
        </w:rPr>
        <w:t xml:space="preserve"> الحصول على الجنسية من حكومة أفغانستان بعد تقديم طلب كتابي.</w:t>
      </w:r>
    </w:p>
    <w:p w:rsidR="00197D4F" w:rsidRDefault="00197D4F" w:rsidP="005638E0">
      <w:pPr>
        <w:pStyle w:val="SingleTxt"/>
        <w:rPr>
          <w:rFonts w:hint="cs"/>
          <w:sz w:val="18"/>
          <w:rtl/>
          <w:lang w:bidi="ar-EG"/>
        </w:rPr>
      </w:pPr>
      <w:r>
        <w:rPr>
          <w:rFonts w:hint="cs"/>
          <w:sz w:val="18"/>
          <w:rtl/>
          <w:lang w:bidi="ar-EG"/>
        </w:rPr>
        <w:t>157-</w:t>
      </w:r>
      <w:r>
        <w:rPr>
          <w:rFonts w:hint="cs"/>
          <w:sz w:val="18"/>
          <w:rtl/>
          <w:lang w:bidi="ar-EG"/>
        </w:rPr>
        <w:tab/>
        <w:t>وطبقاً للمادة 16 من قانون الجنسية، فإن حصول الزوج على الجنسية الأفغانية لا</w:t>
      </w:r>
      <w:r w:rsidR="005638E0">
        <w:rPr>
          <w:rFonts w:hint="eastAsia"/>
          <w:sz w:val="18"/>
          <w:rtl/>
          <w:lang w:bidi="ar-EG"/>
        </w:rPr>
        <w:t> </w:t>
      </w:r>
      <w:r>
        <w:rPr>
          <w:rFonts w:hint="cs"/>
          <w:sz w:val="18"/>
          <w:rtl/>
          <w:lang w:bidi="ar-EG"/>
        </w:rPr>
        <w:t>يؤثر على جنسية الشريك ا</w:t>
      </w:r>
      <w:r w:rsidR="005638E0">
        <w:rPr>
          <w:rFonts w:hint="cs"/>
          <w:sz w:val="18"/>
          <w:rtl/>
          <w:lang w:bidi="ar-EG"/>
        </w:rPr>
        <w:t>لآ</w:t>
      </w:r>
      <w:r>
        <w:rPr>
          <w:rFonts w:hint="cs"/>
          <w:sz w:val="18"/>
          <w:rtl/>
          <w:lang w:bidi="ar-EG"/>
        </w:rPr>
        <w:t xml:space="preserve">خر أو أطفالهما. وطبقاً لقانون الجنسية، فإن الأطفال دون سن الثامنة عشرة من هذين الزوجين </w:t>
      </w:r>
      <w:r w:rsidR="00B36195">
        <w:rPr>
          <w:rFonts w:hint="cs"/>
          <w:sz w:val="18"/>
          <w:rtl/>
          <w:lang w:bidi="ar-EG"/>
        </w:rPr>
        <w:t>ال</w:t>
      </w:r>
      <w:r w:rsidR="00027D0F">
        <w:rPr>
          <w:rFonts w:hint="cs"/>
          <w:sz w:val="18"/>
          <w:rtl/>
          <w:lang w:bidi="ar-EG"/>
        </w:rPr>
        <w:t>ل</w:t>
      </w:r>
      <w:r w:rsidR="00B36195">
        <w:rPr>
          <w:rFonts w:hint="cs"/>
          <w:sz w:val="18"/>
          <w:rtl/>
          <w:lang w:bidi="ar-EG"/>
        </w:rPr>
        <w:t>ذين</w:t>
      </w:r>
      <w:r>
        <w:rPr>
          <w:rFonts w:hint="cs"/>
          <w:sz w:val="18"/>
          <w:rtl/>
          <w:lang w:bidi="ar-EG"/>
        </w:rPr>
        <w:t xml:space="preserve"> حصلا على الجنسية الأفغانية يعتبرون </w:t>
      </w:r>
      <w:r w:rsidR="00D427E3">
        <w:rPr>
          <w:rFonts w:hint="cs"/>
          <w:sz w:val="18"/>
          <w:rtl/>
          <w:lang w:bidi="ar-EG"/>
        </w:rPr>
        <w:t>أيضا</w:t>
      </w:r>
      <w:r w:rsidR="005638E0">
        <w:rPr>
          <w:rFonts w:hint="cs"/>
          <w:sz w:val="18"/>
          <w:rtl/>
          <w:lang w:bidi="ar-EG"/>
        </w:rPr>
        <w:t>ً</w:t>
      </w:r>
      <w:r>
        <w:rPr>
          <w:rFonts w:hint="cs"/>
          <w:sz w:val="18"/>
          <w:rtl/>
          <w:lang w:bidi="ar-EG"/>
        </w:rPr>
        <w:t xml:space="preserve"> من مواطني أفغانستان. وعندما يحصل أحد الأبوين على الجنسية الأفغانية، فإن الطفل أو الأطفال </w:t>
      </w:r>
      <w:r w:rsidR="00B36195">
        <w:rPr>
          <w:rFonts w:hint="cs"/>
          <w:sz w:val="18"/>
          <w:rtl/>
          <w:lang w:bidi="ar-EG"/>
        </w:rPr>
        <w:t>الذين</w:t>
      </w:r>
      <w:r>
        <w:rPr>
          <w:rFonts w:hint="cs"/>
          <w:sz w:val="18"/>
          <w:rtl/>
          <w:lang w:bidi="ar-EG"/>
        </w:rPr>
        <w:t xml:space="preserve"> يعيشون مع </w:t>
      </w:r>
      <w:r w:rsidR="005638E0">
        <w:rPr>
          <w:rFonts w:hint="cs"/>
          <w:sz w:val="18"/>
          <w:rtl/>
          <w:lang w:bidi="ar-EG"/>
        </w:rPr>
        <w:t>أ</w:t>
      </w:r>
      <w:r>
        <w:rPr>
          <w:rFonts w:hint="cs"/>
          <w:sz w:val="18"/>
          <w:rtl/>
          <w:lang w:bidi="ar-EG"/>
        </w:rPr>
        <w:t xml:space="preserve">حد الأبوين على أراضي أفغانستان يعتبرون من مواطني أفغانستان. وإذا طلب الأطفال، بعد بلوغهم سن </w:t>
      </w:r>
      <w:r w:rsidR="00BB6A30">
        <w:rPr>
          <w:rFonts w:hint="cs"/>
          <w:sz w:val="18"/>
          <w:rtl/>
          <w:lang w:bidi="ar-EG"/>
        </w:rPr>
        <w:t>الثامنة عشر، التخلي عن الجنسية الأفغانية، فإن حكومة أفغانستان تقبل طلبهم. وبالمثل، إذا قرر أحد الزوجين التخلي عن جنسيته الأفغانية، فإن ذلك لا يؤثر على جنسية الشريك ا</w:t>
      </w:r>
      <w:r w:rsidR="005638E0">
        <w:rPr>
          <w:rFonts w:hint="cs"/>
          <w:sz w:val="18"/>
          <w:rtl/>
          <w:lang w:bidi="ar-EG"/>
        </w:rPr>
        <w:t>لآ</w:t>
      </w:r>
      <w:r w:rsidR="00BB6A30">
        <w:rPr>
          <w:rFonts w:hint="cs"/>
          <w:sz w:val="18"/>
          <w:rtl/>
          <w:lang w:bidi="ar-EG"/>
        </w:rPr>
        <w:t xml:space="preserve">خر أو على الأطفال. وإذا قرر كلا الزوجين التخلي عن جنسيتهما </w:t>
      </w:r>
      <w:r w:rsidR="00D427E3">
        <w:rPr>
          <w:rFonts w:hint="cs"/>
          <w:sz w:val="18"/>
          <w:rtl/>
          <w:lang w:bidi="ar-EG"/>
        </w:rPr>
        <w:t>الأفغانية</w:t>
      </w:r>
      <w:r w:rsidR="00BB6A30">
        <w:rPr>
          <w:rFonts w:hint="cs"/>
          <w:sz w:val="18"/>
          <w:rtl/>
          <w:lang w:bidi="ar-EG"/>
        </w:rPr>
        <w:t>، فإن الأطفال يحتفظون بجنسيتهم. وإذا كان الزوجان يعتنقان ديانة مختلفة، فإن الأطفال يتبعون جنسية الزوج الذي يعتنق الإسلام.</w:t>
      </w:r>
    </w:p>
    <w:p w:rsidR="00BB6A30" w:rsidRDefault="00BB6A30" w:rsidP="005638E0">
      <w:pPr>
        <w:pStyle w:val="SingleTxt"/>
        <w:rPr>
          <w:rFonts w:hint="cs"/>
          <w:sz w:val="18"/>
          <w:rtl/>
          <w:lang w:bidi="ar-EG"/>
        </w:rPr>
      </w:pPr>
      <w:r>
        <w:rPr>
          <w:rFonts w:hint="cs"/>
          <w:sz w:val="18"/>
          <w:rtl/>
          <w:lang w:bidi="ar-EG"/>
        </w:rPr>
        <w:t>158-</w:t>
      </w:r>
      <w:r>
        <w:rPr>
          <w:rFonts w:hint="cs"/>
          <w:sz w:val="18"/>
          <w:rtl/>
          <w:lang w:bidi="ar-EG"/>
        </w:rPr>
        <w:tab/>
      </w:r>
      <w:r w:rsidR="00C10054">
        <w:rPr>
          <w:rFonts w:hint="cs"/>
          <w:sz w:val="18"/>
          <w:rtl/>
          <w:lang w:bidi="ar-EG"/>
        </w:rPr>
        <w:t xml:space="preserve">والأثر المهم الوحيد الذي يمكن أن تتركه الجنسية على حق مواطني أفغانستان هو الأثر المالي وحالة الإرث. فالأشخاص من غير مواطني أفغانستان أو </w:t>
      </w:r>
      <w:r w:rsidR="00B36195">
        <w:rPr>
          <w:rFonts w:hint="cs"/>
          <w:sz w:val="18"/>
          <w:rtl/>
          <w:lang w:bidi="ar-EG"/>
        </w:rPr>
        <w:t>الذين</w:t>
      </w:r>
      <w:r w:rsidR="00C10054">
        <w:rPr>
          <w:rFonts w:hint="cs"/>
          <w:sz w:val="18"/>
          <w:rtl/>
          <w:lang w:bidi="ar-EG"/>
        </w:rPr>
        <w:t xml:space="preserve"> تخلو</w:t>
      </w:r>
      <w:r w:rsidR="005638E0">
        <w:rPr>
          <w:rFonts w:hint="cs"/>
          <w:sz w:val="18"/>
          <w:rtl/>
          <w:lang w:bidi="ar-EG"/>
        </w:rPr>
        <w:t>ا</w:t>
      </w:r>
      <w:r w:rsidR="00C10054">
        <w:rPr>
          <w:rFonts w:hint="cs"/>
          <w:sz w:val="18"/>
          <w:rtl/>
          <w:lang w:bidi="ar-EG"/>
        </w:rPr>
        <w:t xml:space="preserve"> عن الجنسية الأفغانية لا يمكنهم حيازة عقارات مثل الأراضي، أو المساكن، أو المحال التجارية. ولكن الطفل الذي يحمل الجنسية </w:t>
      </w:r>
      <w:r w:rsidR="00D427E3">
        <w:rPr>
          <w:rFonts w:hint="cs"/>
          <w:sz w:val="18"/>
          <w:rtl/>
          <w:lang w:bidi="ar-EG"/>
        </w:rPr>
        <w:t>الأفغانية</w:t>
      </w:r>
      <w:r w:rsidR="00C10054">
        <w:rPr>
          <w:rFonts w:hint="cs"/>
          <w:sz w:val="18"/>
          <w:rtl/>
          <w:lang w:bidi="ar-EG"/>
        </w:rPr>
        <w:t xml:space="preserve"> ويحمل أبوه جنسية أجنبية يمكنه أن يرث ممتلكات أبيه.</w:t>
      </w:r>
    </w:p>
    <w:p w:rsidR="00C10054" w:rsidRDefault="00C10054" w:rsidP="00027D0F">
      <w:pPr>
        <w:pStyle w:val="SingleTxt"/>
        <w:rPr>
          <w:rFonts w:hint="cs"/>
          <w:sz w:val="18"/>
          <w:rtl/>
          <w:lang w:bidi="ar-EG"/>
        </w:rPr>
      </w:pPr>
      <w:r>
        <w:rPr>
          <w:rFonts w:hint="cs"/>
          <w:sz w:val="18"/>
          <w:rtl/>
          <w:lang w:bidi="ar-EG"/>
        </w:rPr>
        <w:t>159-</w:t>
      </w:r>
      <w:r>
        <w:rPr>
          <w:rFonts w:hint="cs"/>
          <w:sz w:val="18"/>
          <w:rtl/>
          <w:lang w:bidi="ar-EG"/>
        </w:rPr>
        <w:tab/>
        <w:t xml:space="preserve">وطبقاً للقوانين الأفغانية فيما يتعلق بتحديد الحالة </w:t>
      </w:r>
      <w:r w:rsidR="00D427E3">
        <w:rPr>
          <w:rFonts w:hint="cs"/>
          <w:sz w:val="18"/>
          <w:rtl/>
          <w:lang w:bidi="ar-EG"/>
        </w:rPr>
        <w:t>الاجتماعية</w:t>
      </w:r>
      <w:r>
        <w:rPr>
          <w:rFonts w:hint="cs"/>
          <w:sz w:val="18"/>
          <w:rtl/>
          <w:lang w:bidi="ar-EG"/>
        </w:rPr>
        <w:t xml:space="preserve"> والأهلية القانونية للأفراد، فإن قوانين بلد جنسية الأفراد </w:t>
      </w:r>
      <w:r w:rsidR="00D427E3">
        <w:rPr>
          <w:rFonts w:hint="cs"/>
          <w:sz w:val="18"/>
          <w:rtl/>
          <w:lang w:bidi="ar-EG"/>
        </w:rPr>
        <w:t>هي</w:t>
      </w:r>
      <w:r>
        <w:rPr>
          <w:rFonts w:hint="cs"/>
          <w:sz w:val="18"/>
          <w:rtl/>
          <w:lang w:bidi="ar-EG"/>
        </w:rPr>
        <w:t xml:space="preserve"> </w:t>
      </w:r>
      <w:r w:rsidR="00D427E3">
        <w:rPr>
          <w:rFonts w:hint="cs"/>
          <w:sz w:val="18"/>
          <w:rtl/>
          <w:lang w:bidi="ar-EG"/>
        </w:rPr>
        <w:t>التي</w:t>
      </w:r>
      <w:r>
        <w:rPr>
          <w:rFonts w:hint="cs"/>
          <w:sz w:val="18"/>
          <w:rtl/>
          <w:lang w:bidi="ar-EG"/>
        </w:rPr>
        <w:t xml:space="preserve"> تسري. ويستطيع المواطنون الأ</w:t>
      </w:r>
      <w:r w:rsidR="00027D0F">
        <w:rPr>
          <w:rFonts w:hint="cs"/>
          <w:sz w:val="18"/>
          <w:rtl/>
          <w:lang w:bidi="ar-EG"/>
        </w:rPr>
        <w:t>جانب</w:t>
      </w:r>
      <w:r>
        <w:rPr>
          <w:rFonts w:hint="cs"/>
          <w:sz w:val="18"/>
          <w:rtl/>
          <w:lang w:bidi="ar-EG"/>
        </w:rPr>
        <w:t xml:space="preserve"> الزواج في أفغانستان طبقاً لقوانين أفغانستان. وطبقاً لقانون </w:t>
      </w:r>
      <w:r w:rsidR="00027D0F">
        <w:rPr>
          <w:rFonts w:hint="cs"/>
          <w:sz w:val="18"/>
          <w:rtl/>
          <w:lang w:bidi="ar-EG"/>
        </w:rPr>
        <w:t xml:space="preserve">الأحوال </w:t>
      </w:r>
      <w:r>
        <w:rPr>
          <w:rFonts w:hint="cs"/>
          <w:sz w:val="18"/>
          <w:rtl/>
          <w:lang w:bidi="ar-EG"/>
        </w:rPr>
        <w:t>المدني</w:t>
      </w:r>
      <w:r w:rsidR="00027D0F">
        <w:rPr>
          <w:rFonts w:hint="cs"/>
          <w:sz w:val="18"/>
          <w:rtl/>
          <w:lang w:bidi="ar-EG"/>
        </w:rPr>
        <w:t>ة</w:t>
      </w:r>
      <w:r>
        <w:rPr>
          <w:rFonts w:hint="cs"/>
          <w:sz w:val="18"/>
          <w:rtl/>
          <w:lang w:bidi="ar-EG"/>
        </w:rPr>
        <w:t xml:space="preserve">، فإن قوانين بلد جنسية الزوجين </w:t>
      </w:r>
      <w:r w:rsidR="00027D0F">
        <w:rPr>
          <w:rFonts w:hint="cs"/>
          <w:sz w:val="18"/>
          <w:rtl/>
          <w:lang w:bidi="ar-EG"/>
        </w:rPr>
        <w:t>ه</w:t>
      </w:r>
      <w:r>
        <w:rPr>
          <w:rFonts w:hint="cs"/>
          <w:sz w:val="18"/>
          <w:rtl/>
          <w:lang w:bidi="ar-EG"/>
        </w:rPr>
        <w:t>و</w:t>
      </w:r>
      <w:r w:rsidR="00027D0F">
        <w:rPr>
          <w:rFonts w:hint="cs"/>
          <w:sz w:val="18"/>
          <w:rtl/>
          <w:lang w:bidi="ar-EG"/>
        </w:rPr>
        <w:t xml:space="preserve"> </w:t>
      </w:r>
      <w:r>
        <w:rPr>
          <w:rFonts w:hint="cs"/>
          <w:sz w:val="18"/>
          <w:rtl/>
          <w:lang w:bidi="ar-EG"/>
        </w:rPr>
        <w:t xml:space="preserve">الذي يسري لضمان دقة شروط الزواج، كما أن الشروط الرسمية تستند إلى قوانين البلد الذي يتم فيه الزواج. وفي المسائل المتعلقة بالزواج، بما في ذلك، المسائل المالية، والطلاق، </w:t>
      </w:r>
      <w:r w:rsidR="00D427E3">
        <w:rPr>
          <w:rFonts w:hint="cs"/>
          <w:sz w:val="18"/>
          <w:rtl/>
          <w:lang w:bidi="ar-EG"/>
        </w:rPr>
        <w:t>والانفصال</w:t>
      </w:r>
      <w:r>
        <w:rPr>
          <w:rFonts w:hint="cs"/>
          <w:sz w:val="18"/>
          <w:rtl/>
          <w:lang w:bidi="ar-EG"/>
        </w:rPr>
        <w:t xml:space="preserve">، والطرد، فإن قوانين بلد جنسية الزوجين </w:t>
      </w:r>
      <w:r w:rsidR="00D427E3">
        <w:rPr>
          <w:rFonts w:hint="cs"/>
          <w:sz w:val="18"/>
          <w:rtl/>
          <w:lang w:bidi="ar-EG"/>
        </w:rPr>
        <w:t>هي</w:t>
      </w:r>
      <w:r>
        <w:rPr>
          <w:rFonts w:hint="cs"/>
          <w:sz w:val="18"/>
          <w:rtl/>
          <w:lang w:bidi="ar-EG"/>
        </w:rPr>
        <w:t xml:space="preserve"> التي تسري. وفي المسائل المذكورة أعلاه إذا كان أحد الأبوين من أفغانستان، ول</w:t>
      </w:r>
      <w:r w:rsidR="005638E0">
        <w:rPr>
          <w:rFonts w:hint="cs"/>
          <w:sz w:val="18"/>
          <w:rtl/>
          <w:lang w:bidi="ar-EG"/>
        </w:rPr>
        <w:t>لآ</w:t>
      </w:r>
      <w:r>
        <w:rPr>
          <w:rFonts w:hint="cs"/>
          <w:sz w:val="18"/>
          <w:rtl/>
          <w:lang w:bidi="ar-EG"/>
        </w:rPr>
        <w:t>خر أهلية قانونية مختلفة، فإن قوانين أفغانستان فقط هي التي تسري. وبالمثل</w:t>
      </w:r>
      <w:r w:rsidR="00027D0F">
        <w:rPr>
          <w:rFonts w:hint="cs"/>
          <w:sz w:val="18"/>
          <w:rtl/>
          <w:lang w:bidi="ar-EG"/>
        </w:rPr>
        <w:t>،</w:t>
      </w:r>
      <w:r>
        <w:rPr>
          <w:rFonts w:hint="cs"/>
          <w:sz w:val="18"/>
          <w:rtl/>
          <w:lang w:bidi="ar-EG"/>
        </w:rPr>
        <w:t xml:space="preserve"> ف</w:t>
      </w:r>
      <w:r w:rsidR="00027D0F">
        <w:rPr>
          <w:rFonts w:hint="cs"/>
          <w:sz w:val="18"/>
          <w:rtl/>
          <w:lang w:bidi="ar-EG"/>
        </w:rPr>
        <w:t xml:space="preserve">ي </w:t>
      </w:r>
      <w:r>
        <w:rPr>
          <w:rFonts w:hint="cs"/>
          <w:sz w:val="18"/>
          <w:rtl/>
          <w:lang w:bidi="ar-EG"/>
        </w:rPr>
        <w:t xml:space="preserve">المسائل المتعلقة بالأبوة، والوصاية، والمواضيع الأخرى المتعلقة </w:t>
      </w:r>
      <w:r w:rsidR="00D427E3">
        <w:rPr>
          <w:rFonts w:hint="cs"/>
          <w:sz w:val="18"/>
          <w:rtl/>
          <w:lang w:bidi="ar-EG"/>
        </w:rPr>
        <w:t>بالآباء</w:t>
      </w:r>
      <w:r>
        <w:rPr>
          <w:rFonts w:hint="cs"/>
          <w:sz w:val="18"/>
          <w:rtl/>
          <w:lang w:bidi="ar-EG"/>
        </w:rPr>
        <w:t xml:space="preserve"> والأطفال، فإن قوانين البلد الذي يختاره الأب </w:t>
      </w:r>
      <w:r w:rsidR="00D427E3">
        <w:rPr>
          <w:rFonts w:hint="cs"/>
          <w:sz w:val="18"/>
          <w:rtl/>
          <w:lang w:bidi="ar-EG"/>
        </w:rPr>
        <w:t>هي</w:t>
      </w:r>
      <w:r>
        <w:rPr>
          <w:rFonts w:hint="cs"/>
          <w:sz w:val="18"/>
          <w:rtl/>
          <w:lang w:bidi="ar-EG"/>
        </w:rPr>
        <w:t xml:space="preserve"> </w:t>
      </w:r>
      <w:r w:rsidR="00D427E3">
        <w:rPr>
          <w:rFonts w:hint="cs"/>
          <w:sz w:val="18"/>
          <w:rtl/>
          <w:lang w:bidi="ar-EG"/>
        </w:rPr>
        <w:t>التي</w:t>
      </w:r>
      <w:r>
        <w:rPr>
          <w:rFonts w:hint="cs"/>
          <w:sz w:val="18"/>
          <w:rtl/>
          <w:lang w:bidi="ar-EG"/>
        </w:rPr>
        <w:t xml:space="preserve"> تسري. وفي المسائل المتعلقة بالميراث والوصية، فإن المواطنين الأجانب يخضعون لقوانين بلدانهم.</w:t>
      </w:r>
    </w:p>
    <w:p w:rsidR="00C10054" w:rsidRDefault="00D427E3" w:rsidP="005638E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C10054">
        <w:rPr>
          <w:rFonts w:hint="cs"/>
          <w:rtl/>
          <w:lang w:bidi="ar-EG"/>
        </w:rPr>
        <w:t>المادة العاشرة</w:t>
      </w:r>
      <w:r w:rsidR="005638E0">
        <w:rPr>
          <w:rFonts w:hint="cs"/>
          <w:rtl/>
          <w:lang w:bidi="ar-EG"/>
        </w:rPr>
        <w:t>:</w:t>
      </w:r>
      <w:r w:rsidR="00C10054">
        <w:rPr>
          <w:rFonts w:hint="cs"/>
          <w:rtl/>
          <w:lang w:bidi="ar-EG"/>
        </w:rPr>
        <w:t xml:space="preserve"> التعليم</w:t>
      </w:r>
    </w:p>
    <w:p w:rsidR="00803E57" w:rsidRDefault="00565DC4" w:rsidP="005638E0">
      <w:pPr>
        <w:pStyle w:val="SingleTxt"/>
        <w:rPr>
          <w:rFonts w:hint="cs"/>
          <w:sz w:val="18"/>
          <w:rtl/>
          <w:lang w:bidi="ar-EG"/>
        </w:rPr>
      </w:pPr>
      <w:r>
        <w:rPr>
          <w:rFonts w:hint="cs"/>
          <w:sz w:val="18"/>
          <w:rtl/>
          <w:lang w:bidi="ar-EG"/>
        </w:rPr>
        <w:t>160-</w:t>
      </w:r>
      <w:r>
        <w:rPr>
          <w:rFonts w:hint="cs"/>
          <w:sz w:val="18"/>
          <w:rtl/>
          <w:lang w:bidi="ar-EG"/>
        </w:rPr>
        <w:tab/>
        <w:t>ينص الدستور في أفغانستان على توفير التعليم بالمجان بالمدارس والجامعات الحكومية حتى درجة البكالوريوس، ولكن التعليم الخاص ليس بالمجان. وتتولى وزارة التعليم إدارة المدارس والمؤسسات التعليم</w:t>
      </w:r>
      <w:r w:rsidR="005638E0">
        <w:rPr>
          <w:rFonts w:hint="cs"/>
          <w:sz w:val="18"/>
          <w:rtl/>
          <w:lang w:bidi="ar-EG"/>
        </w:rPr>
        <w:t>ي</w:t>
      </w:r>
      <w:r>
        <w:rPr>
          <w:rFonts w:hint="cs"/>
          <w:sz w:val="18"/>
          <w:rtl/>
          <w:lang w:bidi="ar-EG"/>
        </w:rPr>
        <w:t>ة العلمية الخاصة، بينما تخضع إدارة الجامعات لوزارة التعليم العالي. وعلى الرغم من كافة الجهود التي ب</w:t>
      </w:r>
      <w:r w:rsidR="005638E0">
        <w:rPr>
          <w:rFonts w:hint="cs"/>
          <w:sz w:val="18"/>
          <w:rtl/>
          <w:lang w:bidi="ar-EG"/>
        </w:rPr>
        <w:t>ُ</w:t>
      </w:r>
      <w:r>
        <w:rPr>
          <w:rFonts w:hint="cs"/>
          <w:sz w:val="18"/>
          <w:rtl/>
          <w:lang w:bidi="ar-EG"/>
        </w:rPr>
        <w:t xml:space="preserve">ذلت في هذا المجال، لا يزال مستوى </w:t>
      </w:r>
      <w:r w:rsidR="00D427E3">
        <w:rPr>
          <w:rFonts w:hint="cs"/>
          <w:sz w:val="18"/>
          <w:rtl/>
          <w:lang w:bidi="ar-EG"/>
        </w:rPr>
        <w:t>الإلمام</w:t>
      </w:r>
      <w:r>
        <w:rPr>
          <w:rFonts w:hint="cs"/>
          <w:sz w:val="18"/>
          <w:rtl/>
          <w:lang w:bidi="ar-EG"/>
        </w:rPr>
        <w:t xml:space="preserve"> بالقراءة والكتابة، خاصة بين النساء، منخفضاً للغاية. ومما يؤسف له، أن 26</w:t>
      </w:r>
      <w:r w:rsidR="005638E0">
        <w:rPr>
          <w:rFonts w:hint="cs"/>
          <w:sz w:val="18"/>
          <w:rtl/>
          <w:lang w:bidi="ar-EG"/>
        </w:rPr>
        <w:t xml:space="preserve"> في المائة</w:t>
      </w:r>
      <w:r>
        <w:rPr>
          <w:rFonts w:hint="cs"/>
          <w:sz w:val="18"/>
          <w:rtl/>
          <w:lang w:bidi="ar-EG"/>
        </w:rPr>
        <w:t xml:space="preserve"> فقط من سكان البلد متعلمون، من بينهم 12</w:t>
      </w:r>
      <w:r w:rsidR="005638E0">
        <w:rPr>
          <w:rFonts w:hint="cs"/>
          <w:sz w:val="18"/>
          <w:rtl/>
          <w:lang w:bidi="ar-EG"/>
        </w:rPr>
        <w:t xml:space="preserve"> في المائة</w:t>
      </w:r>
      <w:r>
        <w:rPr>
          <w:rFonts w:hint="cs"/>
          <w:sz w:val="18"/>
          <w:rtl/>
          <w:lang w:bidi="ar-EG"/>
        </w:rPr>
        <w:t xml:space="preserve"> من النساء.</w:t>
      </w:r>
    </w:p>
    <w:p w:rsidR="00F164E5" w:rsidRDefault="00F164E5" w:rsidP="00E50DE9">
      <w:pPr>
        <w:pStyle w:val="SingleTxt"/>
        <w:spacing w:line="260" w:lineRule="exact"/>
        <w:ind w:left="1264" w:right="1264" w:hanging="684"/>
        <w:rPr>
          <w:rFonts w:hint="cs"/>
          <w:sz w:val="18"/>
          <w:rtl/>
          <w:lang w:bidi="ar-EG"/>
        </w:rPr>
      </w:pPr>
    </w:p>
    <w:p w:rsidR="00824275" w:rsidRDefault="00565DC4" w:rsidP="00E50DE9">
      <w:pPr>
        <w:pStyle w:val="SingleTxt"/>
        <w:spacing w:line="260" w:lineRule="exact"/>
        <w:ind w:left="1264" w:right="1264" w:hanging="684"/>
        <w:rPr>
          <w:rFonts w:hint="cs"/>
          <w:sz w:val="18"/>
          <w:rtl/>
          <w:lang w:bidi="ar-EG"/>
        </w:rPr>
      </w:pPr>
      <w:r>
        <w:rPr>
          <w:rFonts w:hint="cs"/>
          <w:sz w:val="18"/>
          <w:rtl/>
          <w:lang w:bidi="ar-EG"/>
        </w:rPr>
        <w:t>الشكل 8</w:t>
      </w:r>
    </w:p>
    <w:p w:rsidR="00565DC4" w:rsidRPr="00824275" w:rsidRDefault="00824275" w:rsidP="00E50DE9">
      <w:pPr>
        <w:pStyle w:val="SingleTxt"/>
        <w:spacing w:line="260" w:lineRule="exact"/>
        <w:ind w:left="1264" w:right="1264" w:hanging="684"/>
        <w:rPr>
          <w:rFonts w:hint="cs"/>
          <w:b/>
          <w:bCs/>
          <w:sz w:val="18"/>
          <w:rtl/>
          <w:lang w:bidi="ar-EG"/>
        </w:rPr>
      </w:pPr>
      <w:r>
        <w:rPr>
          <w:noProof/>
          <w:w w:val="100"/>
        </w:rPr>
        <w:pict>
          <v:shape id="_x0000_s1103" type="#_x0000_t202" style="position:absolute;left:0;text-align:left;margin-left:448.05pt;margin-top:44.8pt;width:46.35pt;height:27pt;z-index:45" filled="f" stroked="f">
            <v:textbox style="mso-next-textbox:#_x0000_s1103">
              <w:txbxContent>
                <w:p w:rsidR="00952CE8" w:rsidRDefault="00952CE8">
                  <w:pPr>
                    <w:rPr>
                      <w:rFonts w:hint="cs"/>
                      <w:lang w:bidi="ar-EG"/>
                    </w:rPr>
                  </w:pPr>
                  <w:r>
                    <w:rPr>
                      <w:rFonts w:hint="cs"/>
                      <w:rtl/>
                      <w:lang w:bidi="ar-EG"/>
                    </w:rPr>
                    <w:t>ذكور</w:t>
                  </w:r>
                </w:p>
              </w:txbxContent>
            </v:textbox>
            <w10:wrap anchorx="page"/>
          </v:shape>
        </w:pict>
      </w:r>
      <w:r>
        <w:rPr>
          <w:noProof/>
          <w:w w:val="100"/>
        </w:rPr>
        <w:pict>
          <v:shape id="_x0000_s1108" type="#_x0000_t202" style="position:absolute;left:0;text-align:left;margin-left:448.05pt;margin-top:62.8pt;width:46.35pt;height:27pt;z-index:50" filled="f" stroked="f">
            <v:textbox style="mso-next-textbox:#_x0000_s1108">
              <w:txbxContent>
                <w:p w:rsidR="00952CE8" w:rsidRDefault="00952CE8" w:rsidP="00A82A14">
                  <w:pPr>
                    <w:rPr>
                      <w:rFonts w:hint="cs"/>
                      <w:lang w:bidi="ar-EG"/>
                    </w:rPr>
                  </w:pPr>
                  <w:r>
                    <w:rPr>
                      <w:rFonts w:hint="cs"/>
                      <w:rtl/>
                      <w:lang w:bidi="ar-EG"/>
                    </w:rPr>
                    <w:t>أناث</w:t>
                  </w:r>
                </w:p>
              </w:txbxContent>
            </v:textbox>
            <w10:wrap anchorx="page"/>
          </v:shape>
        </w:pict>
      </w:r>
      <w:r w:rsidR="00565DC4" w:rsidRPr="00824275">
        <w:rPr>
          <w:rFonts w:hint="cs"/>
          <w:b/>
          <w:bCs/>
          <w:sz w:val="18"/>
          <w:rtl/>
          <w:lang w:bidi="ar-EG"/>
        </w:rPr>
        <w:t xml:space="preserve">نسبة محو الأمية حسب نوع الجنس والمناطق السكنية </w:t>
      </w:r>
    </w:p>
    <w:p w:rsidR="00F164E5" w:rsidRDefault="00E13ADF" w:rsidP="00F164E5">
      <w:pPr>
        <w:pStyle w:val="SingleTxt"/>
        <w:rPr>
          <w:rFonts w:hint="cs"/>
          <w:sz w:val="18"/>
          <w:rtl/>
          <w:lang w:bidi="ar-EG"/>
        </w:rPr>
      </w:pPr>
      <w:r>
        <w:rPr>
          <w:noProof/>
          <w:w w:val="100"/>
        </w:rPr>
        <w:pict>
          <v:shape id="_x0000_s1104" type="#_x0000_t202" style="position:absolute;left:0;text-align:left;margin-left:15.45pt;margin-top:-39.6pt;width:66.95pt;height:36pt;z-index:46" filled="f" stroked="f">
            <v:textbox style="mso-next-textbox:#_x0000_s1104">
              <w:txbxContent>
                <w:p w:rsidR="00952CE8" w:rsidRDefault="00952CE8">
                  <w:pPr>
                    <w:rPr>
                      <w:rFonts w:hint="cs"/>
                      <w:lang w:bidi="ar-EG"/>
                    </w:rPr>
                  </w:pPr>
                  <w:r>
                    <w:rPr>
                      <w:rFonts w:hint="cs"/>
                      <w:rtl/>
                      <w:lang w:bidi="ar-EG"/>
                    </w:rPr>
                    <w:t>حضري</w:t>
                  </w:r>
                </w:p>
              </w:txbxContent>
            </v:textbox>
            <w10:wrap anchorx="page"/>
          </v:shape>
        </w:pict>
      </w:r>
      <w:r>
        <w:rPr>
          <w:noProof/>
          <w:w w:val="100"/>
        </w:rPr>
        <w:pict>
          <v:shape id="_x0000_s1105" type="#_x0000_t202" style="position:absolute;left:0;text-align:left;margin-left:97.85pt;margin-top:-39.6pt;width:66.95pt;height:36pt;z-index:47" filled="f" stroked="f">
            <v:textbox style="mso-next-textbox:#_x0000_s1105">
              <w:txbxContent>
                <w:p w:rsidR="00952CE8" w:rsidRDefault="00952CE8" w:rsidP="00A82A14">
                  <w:pPr>
                    <w:rPr>
                      <w:rFonts w:hint="cs"/>
                      <w:lang w:bidi="ar-EG"/>
                    </w:rPr>
                  </w:pPr>
                  <w:r>
                    <w:rPr>
                      <w:rFonts w:hint="cs"/>
                      <w:rtl/>
                      <w:lang w:bidi="ar-EG"/>
                    </w:rPr>
                    <w:t>ريفي</w:t>
                  </w:r>
                </w:p>
              </w:txbxContent>
            </v:textbox>
            <w10:wrap anchorx="page"/>
          </v:shape>
        </w:pict>
      </w:r>
      <w:r>
        <w:rPr>
          <w:noProof/>
          <w:w w:val="100"/>
        </w:rPr>
        <w:pict>
          <v:shape id="_x0000_s1106" type="#_x0000_t202" style="position:absolute;left:0;text-align:left;margin-left:180.25pt;margin-top:-39.6pt;width:66.95pt;height:36pt;z-index:48" filled="f" stroked="f">
            <v:textbox style="mso-next-textbox:#_x0000_s1106">
              <w:txbxContent>
                <w:p w:rsidR="00952CE8" w:rsidRDefault="00952CE8" w:rsidP="00A82A14">
                  <w:pPr>
                    <w:rPr>
                      <w:rFonts w:hint="cs"/>
                      <w:lang w:bidi="ar-EG"/>
                    </w:rPr>
                  </w:pPr>
                  <w:r>
                    <w:rPr>
                      <w:rFonts w:hint="cs"/>
                      <w:rtl/>
                      <w:lang w:bidi="ar-EG"/>
                    </w:rPr>
                    <w:t>بدوي</w:t>
                  </w:r>
                </w:p>
              </w:txbxContent>
            </v:textbox>
            <w10:wrap anchorx="page"/>
          </v:shape>
        </w:pict>
      </w:r>
      <w:r>
        <w:rPr>
          <w:noProof/>
          <w:w w:val="100"/>
        </w:rPr>
        <w:pict>
          <v:shape id="_x0000_s1107" type="#_x0000_t202" style="position:absolute;left:0;text-align:left;margin-left:262.65pt;margin-top:-39.6pt;width:66.95pt;height:36pt;z-index:49" filled="f" stroked="f">
            <v:textbox style="mso-next-textbox:#_x0000_s1107">
              <w:txbxContent>
                <w:p w:rsidR="00952CE8" w:rsidRDefault="00952CE8" w:rsidP="00A82A14">
                  <w:pPr>
                    <w:rPr>
                      <w:rFonts w:hint="cs"/>
                      <w:lang w:bidi="ar-EG"/>
                    </w:rPr>
                  </w:pPr>
                  <w:r>
                    <w:rPr>
                      <w:rFonts w:hint="cs"/>
                      <w:rtl/>
                      <w:lang w:bidi="ar-EG"/>
                    </w:rPr>
                    <w:t>وطني</w:t>
                  </w:r>
                </w:p>
              </w:txbxContent>
            </v:textbox>
            <w10:wrap anchorx="page"/>
          </v:shape>
        </w:pict>
      </w:r>
      <w:r>
        <w:rPr>
          <w:noProof/>
          <w:w w:val="100"/>
        </w:rPr>
        <w:pict>
          <v:shape id="_x0000_s1116" type="#_x0000_t202" style="position:absolute;left:0;text-align:left;margin-left:437.75pt;margin-top:-57.6pt;width:77.25pt;height:27pt;z-index:51" filled="f" stroked="f">
            <v:textbox style="mso-next-textbox:#_x0000_s1116">
              <w:txbxContent>
                <w:p w:rsidR="00952CE8" w:rsidRDefault="00952CE8" w:rsidP="00A82A14">
                  <w:pPr>
                    <w:rPr>
                      <w:rFonts w:hint="cs"/>
                      <w:lang w:bidi="ar-EG"/>
                    </w:rPr>
                  </w:pPr>
                  <w:r>
                    <w:rPr>
                      <w:rFonts w:hint="cs"/>
                      <w:rtl/>
                      <w:lang w:bidi="ar-EG"/>
                    </w:rPr>
                    <w:t>كلا الجنسين</w:t>
                  </w:r>
                </w:p>
              </w:txbxContent>
            </v:textbox>
            <w10:wrap anchorx="page"/>
          </v:shape>
        </w:pict>
      </w:r>
      <w:r>
        <w:rPr>
          <w:noProof/>
        </w:rPr>
        <w:pict>
          <v:shape id="_x0000_s1100" type="#_x0000_t75" style="position:absolute;left:0;text-align:left;margin-left:5.15pt;margin-top:8.4pt;width:492.1pt;height:101.45pt;z-index:-45" wrapcoords="-33 0 -33 21440 21600 21440 21600 0 -33 0">
            <v:imagedata r:id="rId23" o:title="الشكل 8"/>
            <w10:wrap type="tight"/>
          </v:shape>
        </w:pict>
      </w:r>
    </w:p>
    <w:p w:rsidR="00E13ADF" w:rsidRDefault="00803E57" w:rsidP="00F164E5">
      <w:pPr>
        <w:pStyle w:val="SingleTxt"/>
        <w:rPr>
          <w:rFonts w:hint="cs"/>
          <w:i/>
          <w:iCs/>
          <w:sz w:val="18"/>
          <w:rtl/>
          <w:lang w:bidi="ar-EG"/>
        </w:rPr>
      </w:pPr>
      <w:r>
        <w:rPr>
          <w:rFonts w:hint="cs"/>
          <w:sz w:val="18"/>
          <w:rtl/>
          <w:lang w:bidi="ar-EG"/>
        </w:rPr>
        <w:t>(</w:t>
      </w:r>
      <w:r>
        <w:rPr>
          <w:rFonts w:hint="cs"/>
          <w:i/>
          <w:iCs/>
          <w:sz w:val="18"/>
          <w:rtl/>
          <w:lang w:bidi="ar-EG"/>
        </w:rPr>
        <w:t>المصدر: التقييم الوطني للمخاطر و مواطن الضعف</w:t>
      </w:r>
      <w:r w:rsidR="00C065E0">
        <w:rPr>
          <w:rFonts w:hint="cs"/>
          <w:i/>
          <w:iCs/>
          <w:sz w:val="18"/>
          <w:rtl/>
          <w:lang w:bidi="ar-EG"/>
        </w:rPr>
        <w:t xml:space="preserve"> 2007-2008</w:t>
      </w:r>
      <w:r>
        <w:rPr>
          <w:rFonts w:hint="cs"/>
          <w:i/>
          <w:iCs/>
          <w:sz w:val="18"/>
          <w:rtl/>
          <w:lang w:bidi="ar-EG"/>
        </w:rPr>
        <w:t>)</w:t>
      </w:r>
    </w:p>
    <w:p w:rsidR="00803E57" w:rsidRDefault="00803E57" w:rsidP="00803E57">
      <w:pPr>
        <w:pStyle w:val="SingleTxt"/>
        <w:jc w:val="left"/>
        <w:rPr>
          <w:rFonts w:hint="cs"/>
          <w:rtl/>
          <w:lang w:bidi="ar-EG"/>
        </w:rPr>
      </w:pPr>
      <w:r>
        <w:rPr>
          <w:rtl/>
          <w:lang w:bidi="ar-EG"/>
        </w:rPr>
        <w:br w:type="page"/>
      </w:r>
      <w:r>
        <w:rPr>
          <w:rFonts w:hint="cs"/>
          <w:rtl/>
          <w:lang w:bidi="ar-EG"/>
        </w:rPr>
        <w:t>الجدول 14</w:t>
      </w:r>
      <w:r>
        <w:rPr>
          <w:rtl/>
          <w:lang w:bidi="ar-EG"/>
        </w:rPr>
        <w:br/>
      </w:r>
      <w:r>
        <w:rPr>
          <w:rFonts w:hint="cs"/>
          <w:b/>
          <w:bCs/>
          <w:rtl/>
          <w:lang w:bidi="ar-EG"/>
        </w:rPr>
        <w:t>نسبة  الأفراد (</w:t>
      </w:r>
      <w:r w:rsidR="00027D0F">
        <w:rPr>
          <w:rFonts w:hint="cs"/>
          <w:b/>
          <w:bCs/>
          <w:rtl/>
          <w:lang w:bidi="ar-EG"/>
        </w:rPr>
        <w:t xml:space="preserve">فوق سِن </w:t>
      </w:r>
      <w:r>
        <w:rPr>
          <w:rFonts w:hint="cs"/>
          <w:b/>
          <w:bCs/>
          <w:rtl/>
          <w:lang w:bidi="ar-EG"/>
        </w:rPr>
        <w:t>الخامسة والعشرين) حسب مستوى التعليم</w:t>
      </w:r>
    </w:p>
    <w:tbl>
      <w:tblPr>
        <w:bidiVisual/>
        <w:tblW w:w="0" w:type="auto"/>
        <w:tblInd w:w="1267" w:type="dxa"/>
        <w:tblLayout w:type="fixed"/>
        <w:tblCellMar>
          <w:left w:w="0" w:type="dxa"/>
          <w:right w:w="0" w:type="dxa"/>
        </w:tblCellMar>
        <w:tblLook w:val="0000" w:firstRow="0" w:lastRow="0" w:firstColumn="0" w:lastColumn="0" w:noHBand="0" w:noVBand="0"/>
      </w:tblPr>
      <w:tblGrid>
        <w:gridCol w:w="1888"/>
        <w:gridCol w:w="1772"/>
        <w:gridCol w:w="1830"/>
        <w:gridCol w:w="1830"/>
      </w:tblGrid>
      <w:tr w:rsidR="00803E57" w:rsidRPr="005B1D9A">
        <w:tblPrEx>
          <w:tblCellMar>
            <w:top w:w="0" w:type="dxa"/>
            <w:bottom w:w="0" w:type="dxa"/>
          </w:tblCellMar>
        </w:tblPrEx>
        <w:trPr>
          <w:cantSplit/>
          <w:tblHeader/>
        </w:trPr>
        <w:tc>
          <w:tcPr>
            <w:tcW w:w="1888" w:type="dxa"/>
            <w:tcBorders>
              <w:top w:val="single" w:sz="4" w:space="0" w:color="auto"/>
              <w:bottom w:val="single" w:sz="12" w:space="0" w:color="auto"/>
            </w:tcBorders>
            <w:shd w:val="clear" w:color="auto" w:fill="auto"/>
            <w:vAlign w:val="bottom"/>
          </w:tcPr>
          <w:p w:rsidR="00803E57" w:rsidRPr="005B1D9A" w:rsidRDefault="00803E57" w:rsidP="00803E57">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مستوى التعليم</w:t>
            </w:r>
          </w:p>
        </w:tc>
        <w:tc>
          <w:tcPr>
            <w:tcW w:w="1772" w:type="dxa"/>
            <w:tcBorders>
              <w:top w:val="single" w:sz="4" w:space="0" w:color="auto"/>
              <w:bottom w:val="single" w:sz="12" w:space="0" w:color="auto"/>
            </w:tcBorders>
            <w:shd w:val="clear" w:color="auto" w:fill="auto"/>
            <w:vAlign w:val="bottom"/>
          </w:tcPr>
          <w:p w:rsidR="00803E57" w:rsidRPr="005B1D9A" w:rsidRDefault="00803E57" w:rsidP="00803E57">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الأولاد</w:t>
            </w:r>
          </w:p>
        </w:tc>
        <w:tc>
          <w:tcPr>
            <w:tcW w:w="1830" w:type="dxa"/>
            <w:tcBorders>
              <w:top w:val="single" w:sz="4" w:space="0" w:color="auto"/>
              <w:bottom w:val="single" w:sz="12" w:space="0" w:color="auto"/>
            </w:tcBorders>
            <w:shd w:val="clear" w:color="auto" w:fill="auto"/>
            <w:vAlign w:val="bottom"/>
          </w:tcPr>
          <w:p w:rsidR="00803E57" w:rsidRPr="005B1D9A" w:rsidRDefault="00803E57" w:rsidP="00803E57">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البنات</w:t>
            </w:r>
          </w:p>
        </w:tc>
        <w:tc>
          <w:tcPr>
            <w:tcW w:w="1830" w:type="dxa"/>
            <w:tcBorders>
              <w:top w:val="single" w:sz="4" w:space="0" w:color="auto"/>
              <w:bottom w:val="single" w:sz="12" w:space="0" w:color="auto"/>
            </w:tcBorders>
            <w:shd w:val="clear" w:color="auto" w:fill="auto"/>
            <w:vAlign w:val="bottom"/>
          </w:tcPr>
          <w:p w:rsidR="00803E57" w:rsidRPr="005B1D9A" w:rsidRDefault="00D427E3" w:rsidP="00803E57">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الاثنان</w:t>
            </w:r>
          </w:p>
        </w:tc>
      </w:tr>
      <w:tr w:rsidR="00803E57" w:rsidRPr="005B1D9A">
        <w:tblPrEx>
          <w:tblCellMar>
            <w:top w:w="0" w:type="dxa"/>
            <w:bottom w:w="0" w:type="dxa"/>
          </w:tblCellMar>
        </w:tblPrEx>
        <w:trPr>
          <w:cantSplit/>
          <w:trHeight w:hRule="exact" w:val="115"/>
          <w:tblHeader/>
        </w:trPr>
        <w:tc>
          <w:tcPr>
            <w:tcW w:w="1888" w:type="dxa"/>
            <w:tcBorders>
              <w:top w:val="single" w:sz="12" w:space="0" w:color="auto"/>
            </w:tcBorders>
            <w:shd w:val="clear" w:color="auto" w:fill="auto"/>
            <w:vAlign w:val="bottom"/>
          </w:tcPr>
          <w:p w:rsidR="00803E57" w:rsidRPr="005B1D9A" w:rsidRDefault="00803E57" w:rsidP="00803E57">
            <w:pPr>
              <w:tabs>
                <w:tab w:val="left" w:pos="288"/>
                <w:tab w:val="left" w:pos="576"/>
                <w:tab w:val="left" w:pos="864"/>
                <w:tab w:val="left" w:pos="1152"/>
              </w:tabs>
              <w:spacing w:before="40" w:after="80" w:line="240" w:lineRule="exact"/>
              <w:ind w:right="40"/>
              <w:rPr>
                <w:rFonts w:hint="cs"/>
                <w:sz w:val="16"/>
                <w:szCs w:val="24"/>
                <w:rtl/>
                <w:lang w:bidi="ar-EG"/>
              </w:rPr>
            </w:pPr>
          </w:p>
        </w:tc>
        <w:tc>
          <w:tcPr>
            <w:tcW w:w="1772" w:type="dxa"/>
            <w:tcBorders>
              <w:top w:val="single" w:sz="12" w:space="0" w:color="auto"/>
            </w:tcBorders>
            <w:shd w:val="clear" w:color="auto" w:fill="auto"/>
            <w:vAlign w:val="bottom"/>
          </w:tcPr>
          <w:p w:rsidR="00803E57" w:rsidRPr="005B1D9A" w:rsidRDefault="00803E57" w:rsidP="00803E57">
            <w:pPr>
              <w:tabs>
                <w:tab w:val="left" w:pos="288"/>
                <w:tab w:val="left" w:pos="576"/>
                <w:tab w:val="left" w:pos="864"/>
                <w:tab w:val="left" w:pos="1152"/>
              </w:tabs>
              <w:spacing w:before="40" w:after="80" w:line="240" w:lineRule="exact"/>
              <w:ind w:right="144"/>
              <w:rPr>
                <w:rFonts w:hint="cs"/>
                <w:sz w:val="16"/>
                <w:szCs w:val="24"/>
                <w:rtl/>
                <w:lang w:bidi="ar-EG"/>
              </w:rPr>
            </w:pPr>
          </w:p>
        </w:tc>
        <w:tc>
          <w:tcPr>
            <w:tcW w:w="1830" w:type="dxa"/>
            <w:tcBorders>
              <w:top w:val="single" w:sz="12" w:space="0" w:color="auto"/>
            </w:tcBorders>
            <w:shd w:val="clear" w:color="auto" w:fill="auto"/>
            <w:vAlign w:val="bottom"/>
          </w:tcPr>
          <w:p w:rsidR="00803E57" w:rsidRPr="005B1D9A" w:rsidRDefault="00803E57" w:rsidP="00803E57">
            <w:pPr>
              <w:tabs>
                <w:tab w:val="left" w:pos="288"/>
                <w:tab w:val="left" w:pos="576"/>
                <w:tab w:val="left" w:pos="864"/>
                <w:tab w:val="left" w:pos="1152"/>
              </w:tabs>
              <w:spacing w:before="40" w:after="80" w:line="240" w:lineRule="exact"/>
              <w:ind w:right="144"/>
              <w:rPr>
                <w:rFonts w:hint="cs"/>
                <w:sz w:val="16"/>
                <w:szCs w:val="24"/>
                <w:rtl/>
                <w:lang w:bidi="ar-EG"/>
              </w:rPr>
            </w:pPr>
          </w:p>
        </w:tc>
        <w:tc>
          <w:tcPr>
            <w:tcW w:w="1830" w:type="dxa"/>
            <w:tcBorders>
              <w:top w:val="single" w:sz="12" w:space="0" w:color="auto"/>
            </w:tcBorders>
            <w:shd w:val="clear" w:color="auto" w:fill="auto"/>
            <w:vAlign w:val="bottom"/>
          </w:tcPr>
          <w:p w:rsidR="00803E57" w:rsidRPr="005B1D9A" w:rsidRDefault="00803E57" w:rsidP="00803E57">
            <w:pPr>
              <w:tabs>
                <w:tab w:val="left" w:pos="288"/>
                <w:tab w:val="left" w:pos="576"/>
                <w:tab w:val="left" w:pos="864"/>
                <w:tab w:val="left" w:pos="1152"/>
              </w:tabs>
              <w:spacing w:before="40" w:after="80" w:line="240" w:lineRule="exact"/>
              <w:ind w:right="144"/>
              <w:rPr>
                <w:rFonts w:hint="cs"/>
                <w:sz w:val="16"/>
                <w:szCs w:val="24"/>
                <w:rtl/>
                <w:lang w:bidi="ar-EG"/>
              </w:rPr>
            </w:pPr>
          </w:p>
        </w:tc>
      </w:tr>
      <w:tr w:rsidR="00803E57" w:rsidRPr="005B1D9A">
        <w:tblPrEx>
          <w:tblCellMar>
            <w:top w:w="0" w:type="dxa"/>
            <w:bottom w:w="0" w:type="dxa"/>
          </w:tblCellMar>
        </w:tblPrEx>
        <w:trPr>
          <w:cantSplit/>
        </w:trPr>
        <w:tc>
          <w:tcPr>
            <w:tcW w:w="1888" w:type="dxa"/>
            <w:shd w:val="clear" w:color="auto" w:fill="auto"/>
            <w:vAlign w:val="bottom"/>
          </w:tcPr>
          <w:p w:rsidR="00803E57" w:rsidRPr="005B1D9A" w:rsidRDefault="00803E57" w:rsidP="00803E57">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بدون تعليم</w:t>
            </w:r>
          </w:p>
        </w:tc>
        <w:tc>
          <w:tcPr>
            <w:tcW w:w="1772" w:type="dxa"/>
            <w:shd w:val="clear" w:color="auto" w:fill="auto"/>
            <w:vAlign w:val="bottom"/>
          </w:tcPr>
          <w:p w:rsidR="00803E57" w:rsidRPr="005B1D9A" w:rsidRDefault="00803E57" w:rsidP="00803E5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72</w:t>
            </w:r>
          </w:p>
        </w:tc>
        <w:tc>
          <w:tcPr>
            <w:tcW w:w="1830" w:type="dxa"/>
            <w:shd w:val="clear" w:color="auto" w:fill="auto"/>
            <w:vAlign w:val="bottom"/>
          </w:tcPr>
          <w:p w:rsidR="00803E57" w:rsidRPr="005B1D9A" w:rsidRDefault="00803E57" w:rsidP="00803E5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94</w:t>
            </w:r>
          </w:p>
        </w:tc>
        <w:tc>
          <w:tcPr>
            <w:tcW w:w="1830" w:type="dxa"/>
            <w:shd w:val="clear" w:color="auto" w:fill="auto"/>
            <w:vAlign w:val="bottom"/>
          </w:tcPr>
          <w:p w:rsidR="00803E57" w:rsidRPr="005B1D9A" w:rsidRDefault="00803E57" w:rsidP="00803E57">
            <w:pPr>
              <w:tabs>
                <w:tab w:val="left" w:pos="288"/>
                <w:tab w:val="left" w:pos="576"/>
                <w:tab w:val="left" w:pos="864"/>
                <w:tab w:val="left" w:pos="1152"/>
              </w:tabs>
              <w:spacing w:before="40" w:after="80" w:line="240" w:lineRule="exact"/>
              <w:ind w:right="144"/>
              <w:rPr>
                <w:rFonts w:hint="cs"/>
                <w:sz w:val="16"/>
                <w:szCs w:val="24"/>
                <w:rtl/>
                <w:lang w:bidi="ar-EG"/>
              </w:rPr>
            </w:pPr>
          </w:p>
        </w:tc>
      </w:tr>
      <w:tr w:rsidR="00803E57" w:rsidRPr="005B1D9A">
        <w:tblPrEx>
          <w:tblCellMar>
            <w:top w:w="0" w:type="dxa"/>
            <w:bottom w:w="0" w:type="dxa"/>
          </w:tblCellMar>
        </w:tblPrEx>
        <w:trPr>
          <w:cantSplit/>
        </w:trPr>
        <w:tc>
          <w:tcPr>
            <w:tcW w:w="1888" w:type="dxa"/>
            <w:shd w:val="clear" w:color="auto" w:fill="auto"/>
            <w:vAlign w:val="bottom"/>
          </w:tcPr>
          <w:p w:rsidR="00803E57" w:rsidRPr="005B1D9A" w:rsidRDefault="00803E57" w:rsidP="00803E57">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مدرسة ابتدائية</w:t>
            </w:r>
          </w:p>
        </w:tc>
        <w:tc>
          <w:tcPr>
            <w:tcW w:w="1772" w:type="dxa"/>
            <w:shd w:val="clear" w:color="auto" w:fill="auto"/>
            <w:vAlign w:val="bottom"/>
          </w:tcPr>
          <w:p w:rsidR="00803E57" w:rsidRPr="005B1D9A" w:rsidRDefault="00803E57" w:rsidP="00803E5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w:t>
            </w:r>
          </w:p>
        </w:tc>
        <w:tc>
          <w:tcPr>
            <w:tcW w:w="1830" w:type="dxa"/>
            <w:shd w:val="clear" w:color="auto" w:fill="auto"/>
            <w:vAlign w:val="bottom"/>
          </w:tcPr>
          <w:p w:rsidR="00803E57" w:rsidRPr="005B1D9A" w:rsidRDefault="00803E57" w:rsidP="00803E5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w:t>
            </w:r>
          </w:p>
        </w:tc>
        <w:tc>
          <w:tcPr>
            <w:tcW w:w="1830" w:type="dxa"/>
            <w:shd w:val="clear" w:color="auto" w:fill="auto"/>
            <w:vAlign w:val="bottom"/>
          </w:tcPr>
          <w:p w:rsidR="00803E57" w:rsidRPr="005B1D9A" w:rsidRDefault="00803E57" w:rsidP="00803E5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w:t>
            </w:r>
          </w:p>
        </w:tc>
      </w:tr>
      <w:tr w:rsidR="00803E57" w:rsidRPr="005B1D9A">
        <w:tblPrEx>
          <w:tblCellMar>
            <w:top w:w="0" w:type="dxa"/>
            <w:bottom w:w="0" w:type="dxa"/>
          </w:tblCellMar>
        </w:tblPrEx>
        <w:trPr>
          <w:cantSplit/>
        </w:trPr>
        <w:tc>
          <w:tcPr>
            <w:tcW w:w="1888" w:type="dxa"/>
            <w:shd w:val="clear" w:color="auto" w:fill="auto"/>
            <w:vAlign w:val="bottom"/>
          </w:tcPr>
          <w:p w:rsidR="00803E57" w:rsidRPr="005B1D9A" w:rsidRDefault="00803E57" w:rsidP="00803E57">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مدرسة ثانوية</w:t>
            </w:r>
          </w:p>
        </w:tc>
        <w:tc>
          <w:tcPr>
            <w:tcW w:w="1772" w:type="dxa"/>
            <w:shd w:val="clear" w:color="auto" w:fill="auto"/>
            <w:vAlign w:val="bottom"/>
          </w:tcPr>
          <w:p w:rsidR="00803E57" w:rsidRPr="005B1D9A" w:rsidRDefault="00803E57" w:rsidP="00803E5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w:t>
            </w:r>
          </w:p>
        </w:tc>
        <w:tc>
          <w:tcPr>
            <w:tcW w:w="1830" w:type="dxa"/>
            <w:shd w:val="clear" w:color="auto" w:fill="auto"/>
            <w:vAlign w:val="bottom"/>
          </w:tcPr>
          <w:p w:rsidR="00803E57" w:rsidRPr="005B1D9A" w:rsidRDefault="00803E57" w:rsidP="00803E5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w:t>
            </w:r>
          </w:p>
        </w:tc>
        <w:tc>
          <w:tcPr>
            <w:tcW w:w="1830" w:type="dxa"/>
            <w:shd w:val="clear" w:color="auto" w:fill="auto"/>
            <w:vAlign w:val="bottom"/>
          </w:tcPr>
          <w:p w:rsidR="00803E57" w:rsidRPr="005B1D9A" w:rsidRDefault="00803E57" w:rsidP="00803E5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w:t>
            </w:r>
          </w:p>
        </w:tc>
      </w:tr>
      <w:tr w:rsidR="00803E57" w:rsidRPr="005B1D9A">
        <w:tblPrEx>
          <w:tblCellMar>
            <w:top w:w="0" w:type="dxa"/>
            <w:bottom w:w="0" w:type="dxa"/>
          </w:tblCellMar>
        </w:tblPrEx>
        <w:trPr>
          <w:cantSplit/>
        </w:trPr>
        <w:tc>
          <w:tcPr>
            <w:tcW w:w="1888" w:type="dxa"/>
            <w:shd w:val="clear" w:color="auto" w:fill="auto"/>
            <w:vAlign w:val="bottom"/>
          </w:tcPr>
          <w:p w:rsidR="00803E57" w:rsidRPr="005B1D9A" w:rsidRDefault="00803E57" w:rsidP="00803E57">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مدرسة عليا</w:t>
            </w:r>
          </w:p>
        </w:tc>
        <w:tc>
          <w:tcPr>
            <w:tcW w:w="1772" w:type="dxa"/>
            <w:shd w:val="clear" w:color="auto" w:fill="auto"/>
            <w:vAlign w:val="bottom"/>
          </w:tcPr>
          <w:p w:rsidR="00803E57" w:rsidRPr="005B1D9A" w:rsidRDefault="00803E57" w:rsidP="00803E5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w:t>
            </w:r>
          </w:p>
        </w:tc>
        <w:tc>
          <w:tcPr>
            <w:tcW w:w="1830" w:type="dxa"/>
            <w:shd w:val="clear" w:color="auto" w:fill="auto"/>
            <w:vAlign w:val="bottom"/>
          </w:tcPr>
          <w:p w:rsidR="00803E57" w:rsidRPr="005B1D9A" w:rsidRDefault="00803E57" w:rsidP="00803E5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w:t>
            </w:r>
          </w:p>
        </w:tc>
        <w:tc>
          <w:tcPr>
            <w:tcW w:w="1830" w:type="dxa"/>
            <w:shd w:val="clear" w:color="auto" w:fill="auto"/>
            <w:vAlign w:val="bottom"/>
          </w:tcPr>
          <w:p w:rsidR="00803E57" w:rsidRPr="005B1D9A" w:rsidRDefault="00803E57" w:rsidP="00803E5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w:t>
            </w:r>
          </w:p>
        </w:tc>
      </w:tr>
      <w:tr w:rsidR="00803E57" w:rsidRPr="005B1D9A">
        <w:tblPrEx>
          <w:tblCellMar>
            <w:top w:w="0" w:type="dxa"/>
            <w:bottom w:w="0" w:type="dxa"/>
          </w:tblCellMar>
        </w:tblPrEx>
        <w:trPr>
          <w:cantSplit/>
        </w:trPr>
        <w:tc>
          <w:tcPr>
            <w:tcW w:w="1888" w:type="dxa"/>
            <w:shd w:val="clear" w:color="auto" w:fill="auto"/>
            <w:vAlign w:val="bottom"/>
          </w:tcPr>
          <w:p w:rsidR="00803E57" w:rsidRPr="005B1D9A" w:rsidRDefault="00803E57" w:rsidP="00803E57">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مركز تدريب المعلمين</w:t>
            </w:r>
          </w:p>
        </w:tc>
        <w:tc>
          <w:tcPr>
            <w:tcW w:w="1772" w:type="dxa"/>
            <w:shd w:val="clear" w:color="auto" w:fill="auto"/>
            <w:vAlign w:val="bottom"/>
          </w:tcPr>
          <w:p w:rsidR="00803E57" w:rsidRPr="005B1D9A" w:rsidRDefault="00803E57" w:rsidP="00803E5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w:t>
            </w:r>
          </w:p>
        </w:tc>
        <w:tc>
          <w:tcPr>
            <w:tcW w:w="1830" w:type="dxa"/>
            <w:shd w:val="clear" w:color="auto" w:fill="auto"/>
            <w:vAlign w:val="bottom"/>
          </w:tcPr>
          <w:p w:rsidR="00803E57" w:rsidRPr="005B1D9A" w:rsidRDefault="00803E57" w:rsidP="00803E5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w:t>
            </w:r>
          </w:p>
        </w:tc>
        <w:tc>
          <w:tcPr>
            <w:tcW w:w="1830" w:type="dxa"/>
            <w:shd w:val="clear" w:color="auto" w:fill="auto"/>
            <w:vAlign w:val="bottom"/>
          </w:tcPr>
          <w:p w:rsidR="00803E57" w:rsidRPr="005B1D9A" w:rsidRDefault="00803E57" w:rsidP="00803E5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w:t>
            </w:r>
          </w:p>
        </w:tc>
      </w:tr>
      <w:tr w:rsidR="00803E57" w:rsidRPr="005B1D9A">
        <w:tblPrEx>
          <w:tblCellMar>
            <w:top w:w="0" w:type="dxa"/>
            <w:bottom w:w="0" w:type="dxa"/>
          </w:tblCellMar>
        </w:tblPrEx>
        <w:trPr>
          <w:cantSplit/>
        </w:trPr>
        <w:tc>
          <w:tcPr>
            <w:tcW w:w="1888" w:type="dxa"/>
            <w:tcBorders>
              <w:bottom w:val="single" w:sz="12" w:space="0" w:color="auto"/>
            </w:tcBorders>
            <w:shd w:val="clear" w:color="auto" w:fill="auto"/>
            <w:vAlign w:val="bottom"/>
          </w:tcPr>
          <w:p w:rsidR="00803E57" w:rsidRPr="005B1D9A" w:rsidRDefault="00803E57" w:rsidP="00803E57">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درجة بكالوريوس وما فوقها</w:t>
            </w:r>
          </w:p>
        </w:tc>
        <w:tc>
          <w:tcPr>
            <w:tcW w:w="1772" w:type="dxa"/>
            <w:tcBorders>
              <w:bottom w:val="single" w:sz="12" w:space="0" w:color="auto"/>
            </w:tcBorders>
            <w:shd w:val="clear" w:color="auto" w:fill="auto"/>
            <w:vAlign w:val="bottom"/>
          </w:tcPr>
          <w:p w:rsidR="00803E57" w:rsidRPr="005B1D9A" w:rsidRDefault="00803E57" w:rsidP="00803E5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w:t>
            </w:r>
          </w:p>
        </w:tc>
        <w:tc>
          <w:tcPr>
            <w:tcW w:w="1830" w:type="dxa"/>
            <w:tcBorders>
              <w:bottom w:val="single" w:sz="12" w:space="0" w:color="auto"/>
            </w:tcBorders>
            <w:shd w:val="clear" w:color="auto" w:fill="auto"/>
            <w:vAlign w:val="bottom"/>
          </w:tcPr>
          <w:p w:rsidR="00803E57" w:rsidRPr="005B1D9A" w:rsidRDefault="00803E57" w:rsidP="00803E5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صفر</w:t>
            </w:r>
          </w:p>
        </w:tc>
        <w:tc>
          <w:tcPr>
            <w:tcW w:w="1830" w:type="dxa"/>
            <w:tcBorders>
              <w:bottom w:val="single" w:sz="12" w:space="0" w:color="auto"/>
            </w:tcBorders>
            <w:shd w:val="clear" w:color="auto" w:fill="auto"/>
            <w:vAlign w:val="bottom"/>
          </w:tcPr>
          <w:p w:rsidR="00803E57" w:rsidRPr="005B1D9A" w:rsidRDefault="00803E57" w:rsidP="00803E5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w:t>
            </w:r>
          </w:p>
        </w:tc>
      </w:tr>
    </w:tbl>
    <w:p w:rsidR="00803E57" w:rsidRPr="005B1D9A" w:rsidRDefault="00803E57" w:rsidP="00803E57">
      <w:pPr>
        <w:pStyle w:val="SingleTxt"/>
        <w:spacing w:after="0" w:line="120" w:lineRule="exact"/>
        <w:jc w:val="left"/>
        <w:rPr>
          <w:rFonts w:hint="cs"/>
          <w:sz w:val="10"/>
          <w:rtl/>
          <w:lang w:bidi="ar-EG"/>
        </w:rPr>
      </w:pPr>
    </w:p>
    <w:p w:rsidR="00803E57" w:rsidRPr="00803E57" w:rsidRDefault="00803E57" w:rsidP="00803E57">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i/>
          <w:iCs/>
          <w:rtl/>
          <w:lang w:bidi="ar-EG"/>
        </w:rPr>
      </w:pPr>
      <w:r>
        <w:rPr>
          <w:rFonts w:hint="cs"/>
          <w:rtl/>
          <w:lang w:bidi="ar-EG"/>
        </w:rPr>
        <w:t>(</w:t>
      </w:r>
      <w:r w:rsidRPr="00803E57">
        <w:rPr>
          <w:rFonts w:hint="cs"/>
          <w:i/>
          <w:iCs/>
          <w:rtl/>
          <w:lang w:bidi="ar-EG"/>
        </w:rPr>
        <w:t>المصدر</w:t>
      </w:r>
      <w:r>
        <w:rPr>
          <w:rFonts w:hint="cs"/>
          <w:rtl/>
          <w:lang w:bidi="ar-EG"/>
        </w:rPr>
        <w:t xml:space="preserve">: </w:t>
      </w:r>
      <w:r>
        <w:rPr>
          <w:rFonts w:hint="cs"/>
          <w:i/>
          <w:iCs/>
          <w:rtl/>
          <w:lang w:bidi="ar-EG"/>
        </w:rPr>
        <w:t>التقييم الوطني للمخاطر و مواطن الضعف، 2007-2008)</w:t>
      </w:r>
    </w:p>
    <w:p w:rsidR="005638E0" w:rsidRPr="005638E0" w:rsidRDefault="005638E0" w:rsidP="005638E0">
      <w:pPr>
        <w:pStyle w:val="SingleTxt"/>
        <w:spacing w:after="0" w:line="120" w:lineRule="exact"/>
        <w:rPr>
          <w:rFonts w:hint="cs"/>
          <w:i/>
          <w:iCs/>
          <w:sz w:val="10"/>
          <w:rtl/>
          <w:lang w:bidi="ar-EG"/>
        </w:rPr>
      </w:pPr>
    </w:p>
    <w:p w:rsidR="005638E0" w:rsidRPr="005638E0" w:rsidRDefault="005638E0" w:rsidP="005638E0">
      <w:pPr>
        <w:pStyle w:val="SingleTxt"/>
        <w:spacing w:after="0" w:line="120" w:lineRule="exact"/>
        <w:rPr>
          <w:rFonts w:hint="cs"/>
          <w:i/>
          <w:iCs/>
          <w:sz w:val="10"/>
          <w:rtl/>
          <w:lang w:bidi="ar-EG"/>
        </w:rPr>
      </w:pPr>
    </w:p>
    <w:p w:rsidR="00E13ADF" w:rsidRPr="005638E0" w:rsidRDefault="00803E57" w:rsidP="00554A21">
      <w:pPr>
        <w:pStyle w:val="SingleTxt"/>
        <w:rPr>
          <w:rFonts w:hint="cs"/>
          <w:b/>
          <w:bCs/>
          <w:sz w:val="18"/>
          <w:rtl/>
          <w:lang w:bidi="ar-EG"/>
        </w:rPr>
      </w:pPr>
      <w:r w:rsidRPr="005638E0">
        <w:rPr>
          <w:rFonts w:hint="cs"/>
          <w:b/>
          <w:bCs/>
          <w:sz w:val="18"/>
          <w:rtl/>
          <w:lang w:bidi="ar-EG"/>
        </w:rPr>
        <w:t>ألف.</w:t>
      </w:r>
      <w:r w:rsidR="005638E0" w:rsidRPr="005638E0">
        <w:rPr>
          <w:rFonts w:hint="cs"/>
          <w:b/>
          <w:bCs/>
          <w:sz w:val="18"/>
          <w:rtl/>
          <w:lang w:bidi="ar-EG"/>
        </w:rPr>
        <w:t>-</w:t>
      </w:r>
      <w:r w:rsidRPr="005638E0">
        <w:rPr>
          <w:rFonts w:hint="cs"/>
          <w:b/>
          <w:bCs/>
          <w:sz w:val="18"/>
          <w:rtl/>
          <w:lang w:bidi="ar-EG"/>
        </w:rPr>
        <w:tab/>
      </w:r>
      <w:r w:rsidR="005638E0" w:rsidRPr="005638E0">
        <w:rPr>
          <w:rFonts w:hint="cs"/>
          <w:b/>
          <w:bCs/>
          <w:sz w:val="18"/>
          <w:rtl/>
          <w:lang w:bidi="ar-EG"/>
        </w:rPr>
        <w:t xml:space="preserve"> </w:t>
      </w:r>
      <w:r w:rsidRPr="005638E0">
        <w:rPr>
          <w:rFonts w:hint="cs"/>
          <w:b/>
          <w:bCs/>
          <w:sz w:val="18"/>
          <w:rtl/>
          <w:lang w:bidi="ar-EG"/>
        </w:rPr>
        <w:t>التعليم (المستوى المدرسي)</w:t>
      </w:r>
    </w:p>
    <w:p w:rsidR="00803E57" w:rsidRDefault="00803E57" w:rsidP="005638E0">
      <w:pPr>
        <w:pStyle w:val="SingleTxt"/>
        <w:rPr>
          <w:rFonts w:hint="cs"/>
          <w:sz w:val="18"/>
          <w:rtl/>
          <w:lang w:bidi="ar-EG"/>
        </w:rPr>
      </w:pPr>
      <w:r>
        <w:rPr>
          <w:rFonts w:hint="cs"/>
          <w:sz w:val="18"/>
          <w:rtl/>
          <w:lang w:bidi="ar-EG"/>
        </w:rPr>
        <w:t>161-</w:t>
      </w:r>
      <w:r>
        <w:rPr>
          <w:rFonts w:hint="cs"/>
          <w:sz w:val="18"/>
          <w:rtl/>
          <w:lang w:bidi="ar-EG"/>
        </w:rPr>
        <w:tab/>
        <w:t xml:space="preserve">لا يوجد تمييز ضد المرأة في قوانين التعليم الخاصة بأفغانستان. فقانون التعليم لعام 2008 ينظم قطاع التعليم. وتنص المادة 3 من هذا القانون على </w:t>
      </w:r>
      <w:r w:rsidR="00877DD1">
        <w:rPr>
          <w:rFonts w:hint="cs"/>
          <w:sz w:val="18"/>
          <w:rtl/>
          <w:lang w:bidi="ar-EG"/>
        </w:rPr>
        <w:t>أن التعليم حق لجميع المواطنين على قدم المساواة. غير أنه توجد للطالبات المتزوجات فصول ومرافق خاصة بمناهج مختلفة تتعلق بالتدبير المنزلي وتربية الأطفال ونمائهم.</w:t>
      </w:r>
    </w:p>
    <w:p w:rsidR="00877DD1" w:rsidRDefault="00877DD1" w:rsidP="00027D0F">
      <w:pPr>
        <w:pStyle w:val="SingleTxt"/>
        <w:rPr>
          <w:rFonts w:hint="cs"/>
          <w:sz w:val="18"/>
          <w:rtl/>
          <w:lang w:bidi="ar-EG"/>
        </w:rPr>
      </w:pPr>
      <w:r>
        <w:rPr>
          <w:rFonts w:hint="cs"/>
          <w:sz w:val="18"/>
          <w:rtl/>
          <w:lang w:bidi="ar-EG"/>
        </w:rPr>
        <w:t>162-</w:t>
      </w:r>
      <w:r>
        <w:rPr>
          <w:rFonts w:hint="cs"/>
          <w:sz w:val="18"/>
          <w:rtl/>
          <w:lang w:bidi="ar-EG"/>
        </w:rPr>
        <w:tab/>
        <w:t xml:space="preserve">وقد وجهت </w:t>
      </w:r>
      <w:r w:rsidR="00D427E3">
        <w:rPr>
          <w:rFonts w:hint="cs"/>
          <w:sz w:val="18"/>
          <w:rtl/>
          <w:lang w:bidi="ar-EG"/>
        </w:rPr>
        <w:t>ا</w:t>
      </w:r>
      <w:r w:rsidR="005638E0">
        <w:rPr>
          <w:rFonts w:hint="cs"/>
          <w:sz w:val="18"/>
          <w:rtl/>
          <w:lang w:bidi="ar-EG"/>
        </w:rPr>
        <w:t>لا</w:t>
      </w:r>
      <w:r w:rsidR="00D427E3">
        <w:rPr>
          <w:rFonts w:hint="cs"/>
          <w:sz w:val="18"/>
          <w:rtl/>
          <w:lang w:bidi="ar-EG"/>
        </w:rPr>
        <w:t>سترات</w:t>
      </w:r>
      <w:r w:rsidR="005638E0">
        <w:rPr>
          <w:rFonts w:hint="cs"/>
          <w:sz w:val="18"/>
          <w:rtl/>
          <w:lang w:bidi="ar-EG"/>
        </w:rPr>
        <w:t>ي</w:t>
      </w:r>
      <w:r w:rsidR="00D427E3">
        <w:rPr>
          <w:rFonts w:hint="cs"/>
          <w:sz w:val="18"/>
          <w:rtl/>
          <w:lang w:bidi="ar-EG"/>
        </w:rPr>
        <w:t>جيات</w:t>
      </w:r>
      <w:r>
        <w:rPr>
          <w:rFonts w:hint="cs"/>
          <w:sz w:val="18"/>
          <w:rtl/>
          <w:lang w:bidi="ar-EG"/>
        </w:rPr>
        <w:t xml:space="preserve"> المختلفة في أفغانستان </w:t>
      </w:r>
      <w:r w:rsidR="00D427E3">
        <w:rPr>
          <w:rFonts w:hint="cs"/>
          <w:sz w:val="18"/>
          <w:rtl/>
          <w:lang w:bidi="ar-EG"/>
        </w:rPr>
        <w:t>الاهتمام</w:t>
      </w:r>
      <w:r>
        <w:rPr>
          <w:rFonts w:hint="cs"/>
          <w:sz w:val="18"/>
          <w:rtl/>
          <w:lang w:bidi="ar-EG"/>
        </w:rPr>
        <w:t xml:space="preserve"> إلى التعليم، وخاصة تعليم المرأة. وطبقاً للأهداف الإنمائية للألفية، ينبغي تحقيق محو الأمية بين جميع البنات والأولاد في أفغانستان على قدم المساواة حتى عام 2020. وقد وضع </w:t>
      </w:r>
      <w:r w:rsidR="00D427E3">
        <w:rPr>
          <w:rFonts w:hint="cs"/>
          <w:sz w:val="18"/>
          <w:rtl/>
          <w:lang w:bidi="ar-EG"/>
        </w:rPr>
        <w:t>الاتفاق</w:t>
      </w:r>
      <w:r>
        <w:rPr>
          <w:rFonts w:hint="cs"/>
          <w:sz w:val="18"/>
          <w:rtl/>
          <w:lang w:bidi="ar-EG"/>
        </w:rPr>
        <w:t xml:space="preserve"> الخاص بأفغانستان هدفاً يقضي </w:t>
      </w:r>
      <w:r w:rsidR="00D427E3">
        <w:rPr>
          <w:rFonts w:hint="cs"/>
          <w:sz w:val="18"/>
          <w:rtl/>
          <w:lang w:bidi="ar-EG"/>
        </w:rPr>
        <w:t>بإلحاق</w:t>
      </w:r>
      <w:r>
        <w:rPr>
          <w:rFonts w:hint="cs"/>
          <w:sz w:val="18"/>
          <w:rtl/>
          <w:lang w:bidi="ar-EG"/>
        </w:rPr>
        <w:t xml:space="preserve"> </w:t>
      </w:r>
      <w:r w:rsidR="005638E0">
        <w:rPr>
          <w:rFonts w:hint="cs"/>
          <w:sz w:val="18"/>
          <w:rtl/>
          <w:lang w:bidi="ar-EG"/>
        </w:rPr>
        <w:t>75 في المائة</w:t>
      </w:r>
      <w:r>
        <w:rPr>
          <w:rFonts w:hint="cs"/>
          <w:sz w:val="18"/>
          <w:rtl/>
          <w:lang w:bidi="ar-EG"/>
        </w:rPr>
        <w:t xml:space="preserve"> من الأولاد و 60</w:t>
      </w:r>
      <w:r w:rsidR="005638E0">
        <w:rPr>
          <w:rFonts w:hint="cs"/>
          <w:sz w:val="18"/>
          <w:rtl/>
          <w:lang w:bidi="ar-EG"/>
        </w:rPr>
        <w:t xml:space="preserve"> في المائة</w:t>
      </w:r>
      <w:r>
        <w:rPr>
          <w:rFonts w:hint="cs"/>
          <w:sz w:val="18"/>
          <w:rtl/>
          <w:lang w:bidi="ar-EG"/>
        </w:rPr>
        <w:t xml:space="preserve"> من البنات في المدارس. ويضع هذا </w:t>
      </w:r>
      <w:r w:rsidR="00D427E3">
        <w:rPr>
          <w:rFonts w:hint="cs"/>
          <w:sz w:val="18"/>
          <w:rtl/>
          <w:lang w:bidi="ar-EG"/>
        </w:rPr>
        <w:t>الاتفاق</w:t>
      </w:r>
      <w:r>
        <w:rPr>
          <w:rFonts w:hint="cs"/>
          <w:sz w:val="18"/>
          <w:rtl/>
          <w:lang w:bidi="ar-EG"/>
        </w:rPr>
        <w:t xml:space="preserve"> مؤشراً لزيادة نسبة المدرسات إلى 50</w:t>
      </w:r>
      <w:r w:rsidR="005638E0">
        <w:rPr>
          <w:rFonts w:hint="cs"/>
          <w:sz w:val="18"/>
          <w:rtl/>
          <w:lang w:bidi="ar-EG"/>
        </w:rPr>
        <w:t xml:space="preserve"> في المائة</w:t>
      </w:r>
      <w:r>
        <w:rPr>
          <w:rFonts w:hint="cs"/>
          <w:sz w:val="18"/>
          <w:rtl/>
          <w:lang w:bidi="ar-EG"/>
        </w:rPr>
        <w:t xml:space="preserve"> بحلول عام 2010. وقد وضعت وزارة التعليم </w:t>
      </w:r>
      <w:r w:rsidR="005638E0">
        <w:rPr>
          <w:rFonts w:hint="cs"/>
          <w:sz w:val="18"/>
          <w:rtl/>
          <w:lang w:bidi="ar-EG"/>
        </w:rPr>
        <w:t>ا</w:t>
      </w:r>
      <w:r w:rsidR="00D427E3">
        <w:rPr>
          <w:rFonts w:hint="cs"/>
          <w:sz w:val="18"/>
          <w:rtl/>
          <w:lang w:bidi="ar-EG"/>
        </w:rPr>
        <w:t>ستراتيجيتين</w:t>
      </w:r>
      <w:r>
        <w:rPr>
          <w:rFonts w:hint="cs"/>
          <w:sz w:val="18"/>
          <w:rtl/>
          <w:lang w:bidi="ar-EG"/>
        </w:rPr>
        <w:t xml:space="preserve"> وطنيتين للتعليم؛ ووضعت ا</w:t>
      </w:r>
      <w:r w:rsidR="005638E0">
        <w:rPr>
          <w:rFonts w:hint="cs"/>
          <w:sz w:val="18"/>
          <w:rtl/>
          <w:lang w:bidi="ar-EG"/>
        </w:rPr>
        <w:t>لا</w:t>
      </w:r>
      <w:r>
        <w:rPr>
          <w:rFonts w:hint="cs"/>
          <w:sz w:val="18"/>
          <w:rtl/>
          <w:lang w:bidi="ar-EG"/>
        </w:rPr>
        <w:t>ستراتيجية الأولى للفترة 2006-2010 في عام 2006، ووضعت ا</w:t>
      </w:r>
      <w:r w:rsidR="005638E0">
        <w:rPr>
          <w:rFonts w:hint="cs"/>
          <w:sz w:val="18"/>
          <w:rtl/>
          <w:lang w:bidi="ar-EG"/>
        </w:rPr>
        <w:t>لا</w:t>
      </w:r>
      <w:r>
        <w:rPr>
          <w:rFonts w:hint="cs"/>
          <w:sz w:val="18"/>
          <w:rtl/>
          <w:lang w:bidi="ar-EG"/>
        </w:rPr>
        <w:t xml:space="preserve">ستراتيجية الثانية </w:t>
      </w:r>
      <w:r w:rsidR="00027D0F">
        <w:rPr>
          <w:rFonts w:hint="cs"/>
          <w:sz w:val="18"/>
          <w:rtl/>
          <w:lang w:bidi="ar-EG"/>
        </w:rPr>
        <w:t>ل</w:t>
      </w:r>
      <w:r>
        <w:rPr>
          <w:rFonts w:hint="cs"/>
          <w:sz w:val="18"/>
          <w:rtl/>
          <w:lang w:bidi="ar-EG"/>
        </w:rPr>
        <w:t>لفترة 2011-2014 في عام 2010. وفي هاتين ا</w:t>
      </w:r>
      <w:r w:rsidR="005638E0">
        <w:rPr>
          <w:rFonts w:hint="cs"/>
          <w:sz w:val="18"/>
          <w:rtl/>
          <w:lang w:bidi="ar-EG"/>
        </w:rPr>
        <w:t>لا</w:t>
      </w:r>
      <w:r>
        <w:rPr>
          <w:rFonts w:hint="cs"/>
          <w:sz w:val="18"/>
          <w:rtl/>
          <w:lang w:bidi="ar-EG"/>
        </w:rPr>
        <w:t xml:space="preserve">ستراتيجيتين، كانت الأولويات بالنسبة لوزارة التعليم تتمثل في التعليم الأساسي، وتدريب المعلمين، والتدريب المهني، وتعزيز أسس التعليم، والمناهج التعليمية، والتعليم الإسلامي، والتعليم التقني والفني، والتدريب على محو الأمية، والتعليم غير النظامي، والتطوير الإداري لقطاع التعليم. وبالتشاور مع منظمة شؤون المرأة وأصحاب المصلحة </w:t>
      </w:r>
      <w:r w:rsidR="00D427E3">
        <w:rPr>
          <w:rFonts w:hint="cs"/>
          <w:sz w:val="18"/>
          <w:rtl/>
          <w:lang w:bidi="ar-EG"/>
        </w:rPr>
        <w:t>الآخرين</w:t>
      </w:r>
      <w:r>
        <w:rPr>
          <w:rFonts w:hint="cs"/>
          <w:sz w:val="18"/>
          <w:rtl/>
          <w:lang w:bidi="ar-EG"/>
        </w:rPr>
        <w:t xml:space="preserve">، توجه وزارة التعليم </w:t>
      </w:r>
      <w:r w:rsidR="00D427E3">
        <w:rPr>
          <w:rFonts w:hint="cs"/>
          <w:sz w:val="18"/>
          <w:rtl/>
          <w:lang w:bidi="ar-EG"/>
        </w:rPr>
        <w:t>اهتماما</w:t>
      </w:r>
      <w:r w:rsidR="00281451">
        <w:rPr>
          <w:rFonts w:hint="cs"/>
          <w:sz w:val="18"/>
          <w:rtl/>
          <w:lang w:bidi="ar-EG"/>
        </w:rPr>
        <w:t>ً</w:t>
      </w:r>
      <w:r>
        <w:rPr>
          <w:rFonts w:hint="cs"/>
          <w:sz w:val="18"/>
          <w:rtl/>
          <w:lang w:bidi="ar-EG"/>
        </w:rPr>
        <w:t xml:space="preserve"> خاصاً إلى تعليم البنات في </w:t>
      </w:r>
      <w:r w:rsidR="00281451">
        <w:rPr>
          <w:rFonts w:hint="cs"/>
          <w:sz w:val="18"/>
          <w:rtl/>
          <w:lang w:bidi="ar-EG"/>
        </w:rPr>
        <w:t>ا</w:t>
      </w:r>
      <w:r>
        <w:rPr>
          <w:rFonts w:hint="cs"/>
          <w:sz w:val="18"/>
          <w:rtl/>
          <w:lang w:bidi="ar-EG"/>
        </w:rPr>
        <w:t>ستراتيجياتها.</w:t>
      </w:r>
    </w:p>
    <w:p w:rsidR="00877DD1" w:rsidRDefault="00877DD1" w:rsidP="00027D0F">
      <w:pPr>
        <w:pStyle w:val="SingleTxt"/>
        <w:rPr>
          <w:rFonts w:hint="cs"/>
          <w:sz w:val="18"/>
          <w:rtl/>
          <w:lang w:bidi="ar-EG"/>
        </w:rPr>
      </w:pPr>
      <w:r>
        <w:rPr>
          <w:rFonts w:hint="cs"/>
          <w:sz w:val="18"/>
          <w:rtl/>
          <w:lang w:bidi="ar-EG"/>
        </w:rPr>
        <w:t>163-</w:t>
      </w:r>
      <w:r>
        <w:rPr>
          <w:rFonts w:hint="cs"/>
          <w:sz w:val="18"/>
          <w:rtl/>
          <w:lang w:bidi="ar-EG"/>
        </w:rPr>
        <w:tab/>
        <w:t xml:space="preserve">ووزارة التعليم مسؤولة عن قطاع التعليم الحكومي، وتشرف </w:t>
      </w:r>
      <w:r w:rsidR="00D427E3">
        <w:rPr>
          <w:rFonts w:hint="cs"/>
          <w:sz w:val="18"/>
          <w:rtl/>
          <w:lang w:bidi="ar-EG"/>
        </w:rPr>
        <w:t>أيضا</w:t>
      </w:r>
      <w:r w:rsidR="00281451">
        <w:rPr>
          <w:rFonts w:hint="cs"/>
          <w:sz w:val="18"/>
          <w:rtl/>
          <w:lang w:bidi="ar-EG"/>
        </w:rPr>
        <w:t>ً</w:t>
      </w:r>
      <w:r>
        <w:rPr>
          <w:rFonts w:hint="cs"/>
          <w:sz w:val="18"/>
          <w:rtl/>
          <w:lang w:bidi="ar-EG"/>
        </w:rPr>
        <w:t xml:space="preserve"> على قطاع التعليم الخاص. وفي عام 2010، حصلت وزارة التعليم على 15</w:t>
      </w:r>
      <w:r w:rsidR="00281451">
        <w:rPr>
          <w:rFonts w:hint="cs"/>
          <w:sz w:val="18"/>
          <w:rtl/>
          <w:lang w:bidi="ar-EG"/>
        </w:rPr>
        <w:t xml:space="preserve"> في المائة</w:t>
      </w:r>
      <w:r>
        <w:rPr>
          <w:rFonts w:hint="cs"/>
          <w:sz w:val="18"/>
          <w:rtl/>
          <w:lang w:bidi="ar-EG"/>
        </w:rPr>
        <w:t xml:space="preserve"> من الميزانية ال</w:t>
      </w:r>
      <w:r w:rsidR="00027D0F">
        <w:rPr>
          <w:rFonts w:hint="cs"/>
          <w:sz w:val="18"/>
          <w:rtl/>
          <w:lang w:bidi="ar-EG"/>
        </w:rPr>
        <w:t>س</w:t>
      </w:r>
      <w:r>
        <w:rPr>
          <w:rFonts w:hint="cs"/>
          <w:sz w:val="18"/>
          <w:rtl/>
          <w:lang w:bidi="ar-EG"/>
        </w:rPr>
        <w:t xml:space="preserve">نوية </w:t>
      </w:r>
      <w:r w:rsidR="00281451">
        <w:rPr>
          <w:rFonts w:hint="cs"/>
          <w:sz w:val="18"/>
          <w:rtl/>
          <w:lang w:bidi="ar-EG"/>
        </w:rPr>
        <w:t xml:space="preserve">و 11 في المائة </w:t>
      </w:r>
      <w:r>
        <w:rPr>
          <w:rFonts w:hint="cs"/>
          <w:sz w:val="18"/>
          <w:rtl/>
          <w:lang w:bidi="ar-EG"/>
        </w:rPr>
        <w:t>من الميزانية الإنمائية. وتوجد إدارة تعليمية في كل ولاية ودائرة تعليمية في كل منطقة. ويوجد لكل مدرسة مكتب إداري ي</w:t>
      </w:r>
      <w:r w:rsidR="00027D0F">
        <w:rPr>
          <w:rFonts w:hint="cs"/>
          <w:sz w:val="18"/>
          <w:rtl/>
          <w:lang w:bidi="ar-EG"/>
        </w:rPr>
        <w:t>ُ</w:t>
      </w:r>
      <w:r>
        <w:rPr>
          <w:rFonts w:hint="cs"/>
          <w:sz w:val="18"/>
          <w:rtl/>
          <w:lang w:bidi="ar-EG"/>
        </w:rPr>
        <w:t>ختار أعضا</w:t>
      </w:r>
      <w:r w:rsidR="00027D0F">
        <w:rPr>
          <w:rFonts w:hint="cs"/>
          <w:sz w:val="18"/>
          <w:rtl/>
          <w:lang w:bidi="ar-EG"/>
        </w:rPr>
        <w:t>ؤ</w:t>
      </w:r>
      <w:r>
        <w:rPr>
          <w:rFonts w:hint="cs"/>
          <w:sz w:val="18"/>
          <w:rtl/>
          <w:lang w:bidi="ar-EG"/>
        </w:rPr>
        <w:t xml:space="preserve">ه </w:t>
      </w:r>
      <w:r w:rsidR="00D427E3">
        <w:rPr>
          <w:rFonts w:hint="cs"/>
          <w:sz w:val="18"/>
          <w:rtl/>
          <w:lang w:bidi="ar-EG"/>
        </w:rPr>
        <w:t>بواسطة</w:t>
      </w:r>
      <w:r>
        <w:rPr>
          <w:rFonts w:hint="cs"/>
          <w:sz w:val="18"/>
          <w:rtl/>
          <w:lang w:bidi="ar-EG"/>
        </w:rPr>
        <w:t xml:space="preserve"> الإدارة التعليمية في كل ولاية. ويوجد في كل مدرسة مجلس أعضا</w:t>
      </w:r>
      <w:r w:rsidR="00027D0F">
        <w:rPr>
          <w:rFonts w:hint="cs"/>
          <w:sz w:val="18"/>
          <w:rtl/>
          <w:lang w:bidi="ar-EG"/>
        </w:rPr>
        <w:t>ؤ</w:t>
      </w:r>
      <w:r>
        <w:rPr>
          <w:rFonts w:hint="cs"/>
          <w:sz w:val="18"/>
          <w:rtl/>
          <w:lang w:bidi="ar-EG"/>
        </w:rPr>
        <w:t xml:space="preserve">ه </w:t>
      </w:r>
      <w:r w:rsidR="00A42C3D">
        <w:rPr>
          <w:rFonts w:hint="cs"/>
          <w:sz w:val="18"/>
          <w:rtl/>
          <w:lang w:bidi="ar-EG"/>
        </w:rPr>
        <w:t xml:space="preserve">من </w:t>
      </w:r>
      <w:r w:rsidR="00281451">
        <w:rPr>
          <w:rFonts w:hint="cs"/>
          <w:sz w:val="18"/>
          <w:rtl/>
          <w:lang w:bidi="ar-EG"/>
        </w:rPr>
        <w:t>آ</w:t>
      </w:r>
      <w:r w:rsidR="00A42C3D">
        <w:rPr>
          <w:rFonts w:hint="cs"/>
          <w:sz w:val="18"/>
          <w:rtl/>
          <w:lang w:bidi="ar-EG"/>
        </w:rPr>
        <w:t xml:space="preserve">باء التلاميذ، والكبراء المحليين، ومديري المدرسة. وهدف هذا المجلس هو تشجيع </w:t>
      </w:r>
      <w:r w:rsidR="00D427E3">
        <w:rPr>
          <w:rFonts w:hint="cs"/>
          <w:sz w:val="18"/>
          <w:rtl/>
          <w:lang w:bidi="ar-EG"/>
        </w:rPr>
        <w:t>التحاق</w:t>
      </w:r>
      <w:r w:rsidR="00A42C3D">
        <w:rPr>
          <w:rFonts w:hint="cs"/>
          <w:sz w:val="18"/>
          <w:rtl/>
          <w:lang w:bidi="ar-EG"/>
        </w:rPr>
        <w:t xml:space="preserve"> الأطفال، وخاصة البنات، وا</w:t>
      </w:r>
      <w:r w:rsidR="00281451">
        <w:rPr>
          <w:rFonts w:hint="cs"/>
          <w:sz w:val="18"/>
          <w:rtl/>
          <w:lang w:bidi="ar-EG"/>
        </w:rPr>
        <w:t>لإ</w:t>
      </w:r>
      <w:r w:rsidR="00A42C3D">
        <w:rPr>
          <w:rFonts w:hint="cs"/>
          <w:sz w:val="18"/>
          <w:rtl/>
          <w:lang w:bidi="ar-EG"/>
        </w:rPr>
        <w:t xml:space="preserve">شراف على توفير التعليم. وقد وضعت وزارة التعليم لائحة خاصة </w:t>
      </w:r>
      <w:r w:rsidR="00D427E3">
        <w:rPr>
          <w:rFonts w:hint="cs"/>
          <w:sz w:val="18"/>
          <w:rtl/>
          <w:lang w:bidi="ar-EG"/>
        </w:rPr>
        <w:t>لاختيار</w:t>
      </w:r>
      <w:r w:rsidR="00A42C3D">
        <w:rPr>
          <w:rFonts w:hint="cs"/>
          <w:sz w:val="18"/>
          <w:rtl/>
          <w:lang w:bidi="ar-EG"/>
        </w:rPr>
        <w:t xml:space="preserve"> مديري المدارس الخاصة وتشرف على تنفيذها.</w:t>
      </w:r>
    </w:p>
    <w:p w:rsidR="00A42C3D" w:rsidRDefault="00A42C3D" w:rsidP="00281451">
      <w:pPr>
        <w:pStyle w:val="SingleTxt"/>
        <w:rPr>
          <w:rFonts w:hint="cs"/>
          <w:sz w:val="18"/>
          <w:rtl/>
          <w:lang w:bidi="ar-EG"/>
        </w:rPr>
      </w:pPr>
      <w:r>
        <w:rPr>
          <w:rFonts w:hint="cs"/>
          <w:sz w:val="18"/>
          <w:rtl/>
          <w:lang w:bidi="ar-EG"/>
        </w:rPr>
        <w:t>164-</w:t>
      </w:r>
      <w:r>
        <w:rPr>
          <w:rFonts w:hint="cs"/>
          <w:sz w:val="18"/>
          <w:rtl/>
          <w:lang w:bidi="ar-EG"/>
        </w:rPr>
        <w:tab/>
        <w:t xml:space="preserve">وبلغ العدد </w:t>
      </w:r>
      <w:r w:rsidR="00D427E3">
        <w:rPr>
          <w:rFonts w:hint="cs"/>
          <w:sz w:val="18"/>
          <w:rtl/>
          <w:lang w:bidi="ar-EG"/>
        </w:rPr>
        <w:t>ا</w:t>
      </w:r>
      <w:r w:rsidR="00281451">
        <w:rPr>
          <w:rFonts w:hint="cs"/>
          <w:sz w:val="18"/>
          <w:rtl/>
          <w:lang w:bidi="ar-EG"/>
        </w:rPr>
        <w:t>لإ</w:t>
      </w:r>
      <w:r w:rsidR="00D427E3">
        <w:rPr>
          <w:rFonts w:hint="cs"/>
          <w:sz w:val="18"/>
          <w:rtl/>
          <w:lang w:bidi="ar-EG"/>
        </w:rPr>
        <w:t>جمال</w:t>
      </w:r>
      <w:r>
        <w:rPr>
          <w:rFonts w:hint="cs"/>
          <w:sz w:val="18"/>
          <w:rtl/>
          <w:lang w:bidi="ar-EG"/>
        </w:rPr>
        <w:t xml:space="preserve"> للمدارس الحكومية </w:t>
      </w:r>
      <w:r w:rsidR="00281451">
        <w:rPr>
          <w:rFonts w:hint="cs"/>
          <w:sz w:val="18"/>
          <w:rtl/>
          <w:lang w:bidi="ar-EG"/>
        </w:rPr>
        <w:t xml:space="preserve">223 12 </w:t>
      </w:r>
      <w:r>
        <w:rPr>
          <w:rFonts w:hint="cs"/>
          <w:sz w:val="18"/>
          <w:rtl/>
          <w:lang w:bidi="ar-EG"/>
        </w:rPr>
        <w:t xml:space="preserve">مدرسة في عام 2010، منها </w:t>
      </w:r>
      <w:r w:rsidR="00281451">
        <w:rPr>
          <w:rFonts w:hint="cs"/>
          <w:sz w:val="18"/>
          <w:rtl/>
          <w:lang w:bidi="ar-EG"/>
        </w:rPr>
        <w:t xml:space="preserve">598 2 </w:t>
      </w:r>
      <w:r>
        <w:rPr>
          <w:rFonts w:hint="cs"/>
          <w:sz w:val="18"/>
          <w:rtl/>
          <w:lang w:bidi="ar-EG"/>
        </w:rPr>
        <w:t xml:space="preserve">مدرسة للبنات. ويعتبر </w:t>
      </w:r>
      <w:r w:rsidR="00281451">
        <w:rPr>
          <w:rFonts w:hint="cs"/>
          <w:sz w:val="18"/>
          <w:rtl/>
          <w:lang w:bidi="ar-EG"/>
        </w:rPr>
        <w:t>إ</w:t>
      </w:r>
      <w:r>
        <w:rPr>
          <w:rFonts w:hint="cs"/>
          <w:sz w:val="18"/>
          <w:rtl/>
          <w:lang w:bidi="ar-EG"/>
        </w:rPr>
        <w:t xml:space="preserve">نشاء وتطوير وتشييد أبنية مدارس البنات في مقدمة أولويات وزارة التعليم. وتستجيب هذه الوزارة </w:t>
      </w:r>
      <w:r w:rsidR="00D427E3">
        <w:rPr>
          <w:rFonts w:hint="cs"/>
          <w:sz w:val="18"/>
          <w:rtl/>
          <w:lang w:bidi="ar-EG"/>
        </w:rPr>
        <w:t>أيضا</w:t>
      </w:r>
      <w:r w:rsidR="00281451">
        <w:rPr>
          <w:rFonts w:hint="cs"/>
          <w:sz w:val="18"/>
          <w:rtl/>
          <w:lang w:bidi="ar-EG"/>
        </w:rPr>
        <w:t>ً</w:t>
      </w:r>
      <w:r>
        <w:rPr>
          <w:rFonts w:hint="cs"/>
          <w:sz w:val="18"/>
          <w:rtl/>
          <w:lang w:bidi="ar-EG"/>
        </w:rPr>
        <w:t xml:space="preserve"> بشكل جاد لطلبات السكان فيما يتعلق بإنشاء أو تطوير مدارس البنات.</w:t>
      </w:r>
    </w:p>
    <w:p w:rsidR="00281451" w:rsidRPr="00281451" w:rsidRDefault="00281451" w:rsidP="00281451">
      <w:pPr>
        <w:pStyle w:val="SingleTxt"/>
        <w:spacing w:after="0" w:line="120" w:lineRule="exact"/>
        <w:rPr>
          <w:rFonts w:hint="cs"/>
          <w:sz w:val="10"/>
          <w:rtl/>
          <w:lang w:bidi="ar-EG"/>
        </w:rPr>
      </w:pPr>
    </w:p>
    <w:p w:rsidR="00281451" w:rsidRPr="00281451" w:rsidRDefault="00281451" w:rsidP="00281451">
      <w:pPr>
        <w:pStyle w:val="SingleTxt"/>
        <w:spacing w:after="0" w:line="120" w:lineRule="exact"/>
        <w:rPr>
          <w:rFonts w:hint="cs"/>
          <w:sz w:val="10"/>
          <w:rtl/>
          <w:lang w:bidi="ar-EG"/>
        </w:rPr>
      </w:pPr>
    </w:p>
    <w:p w:rsidR="00A42C3D" w:rsidRDefault="00A42C3D" w:rsidP="00A42C3D">
      <w:pPr>
        <w:pStyle w:val="SingleTxt"/>
        <w:jc w:val="left"/>
        <w:rPr>
          <w:rFonts w:hint="cs"/>
          <w:rtl/>
          <w:lang w:bidi="ar-EG"/>
        </w:rPr>
      </w:pPr>
      <w:r>
        <w:rPr>
          <w:rFonts w:hint="cs"/>
          <w:rtl/>
          <w:lang w:bidi="ar-EG"/>
        </w:rPr>
        <w:t>الجدول 15</w:t>
      </w:r>
      <w:r>
        <w:rPr>
          <w:rtl/>
          <w:lang w:bidi="ar-EG"/>
        </w:rPr>
        <w:br/>
      </w:r>
      <w:r w:rsidRPr="005B1D9A">
        <w:rPr>
          <w:rFonts w:hint="cs"/>
          <w:b/>
          <w:bCs/>
          <w:rtl/>
          <w:lang w:bidi="ar-EG"/>
        </w:rPr>
        <w:t>عدد المدارس الحكومية في أفغانستان</w:t>
      </w:r>
    </w:p>
    <w:tbl>
      <w:tblPr>
        <w:bidiVisual/>
        <w:tblW w:w="9885" w:type="dxa"/>
        <w:jc w:val="center"/>
        <w:tblLayout w:type="fixed"/>
        <w:tblCellMar>
          <w:left w:w="0" w:type="dxa"/>
          <w:right w:w="0" w:type="dxa"/>
        </w:tblCellMar>
        <w:tblLook w:val="0000" w:firstRow="0" w:lastRow="0" w:firstColumn="0" w:lastColumn="0" w:noHBand="0" w:noVBand="0"/>
      </w:tblPr>
      <w:tblGrid>
        <w:gridCol w:w="935"/>
        <w:gridCol w:w="895"/>
        <w:gridCol w:w="895"/>
        <w:gridCol w:w="895"/>
        <w:gridCol w:w="895"/>
        <w:gridCol w:w="895"/>
        <w:gridCol w:w="895"/>
        <w:gridCol w:w="895"/>
        <w:gridCol w:w="895"/>
        <w:gridCol w:w="895"/>
        <w:gridCol w:w="895"/>
      </w:tblGrid>
      <w:tr w:rsidR="00A42C3D" w:rsidRPr="005B1D9A">
        <w:tblPrEx>
          <w:tblCellMar>
            <w:top w:w="0" w:type="dxa"/>
            <w:bottom w:w="0" w:type="dxa"/>
          </w:tblCellMar>
        </w:tblPrEx>
        <w:trPr>
          <w:cantSplit/>
          <w:tblHeader/>
          <w:jc w:val="center"/>
        </w:trPr>
        <w:tc>
          <w:tcPr>
            <w:tcW w:w="935" w:type="dxa"/>
            <w:tcBorders>
              <w:top w:val="single" w:sz="4" w:space="0" w:color="auto"/>
            </w:tcBorders>
            <w:shd w:val="clear" w:color="auto" w:fill="auto"/>
            <w:tcMar>
              <w:left w:w="0" w:type="dxa"/>
              <w:right w:w="0" w:type="dxa"/>
            </w:tcMar>
            <w:vAlign w:val="bottom"/>
          </w:tcPr>
          <w:p w:rsidR="00A42C3D" w:rsidRPr="005B1D9A" w:rsidRDefault="00A42C3D"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i/>
                <w:iCs/>
                <w:sz w:val="16"/>
                <w:szCs w:val="24"/>
                <w:rtl/>
                <w:lang w:bidi="ar-EG"/>
              </w:rPr>
            </w:pPr>
          </w:p>
        </w:tc>
        <w:tc>
          <w:tcPr>
            <w:tcW w:w="8950" w:type="dxa"/>
            <w:gridSpan w:val="10"/>
            <w:tcBorders>
              <w:top w:val="single" w:sz="4" w:space="0" w:color="auto"/>
              <w:bottom w:val="single" w:sz="4" w:space="0" w:color="auto"/>
            </w:tcBorders>
            <w:shd w:val="clear" w:color="auto" w:fill="auto"/>
            <w:vAlign w:val="bottom"/>
          </w:tcPr>
          <w:p w:rsidR="00A42C3D" w:rsidRPr="005B1D9A" w:rsidRDefault="00A42C3D"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lang w:bidi="ar-EG"/>
              </w:rPr>
            </w:pPr>
            <w:r>
              <w:rPr>
                <w:rFonts w:hint="cs"/>
                <w:i/>
                <w:iCs/>
                <w:sz w:val="16"/>
                <w:szCs w:val="24"/>
                <w:rtl/>
                <w:lang w:bidi="ar-EG"/>
              </w:rPr>
              <w:t>السنة</w:t>
            </w:r>
          </w:p>
        </w:tc>
      </w:tr>
      <w:tr w:rsidR="00A42C3D" w:rsidRPr="005B1D9A">
        <w:tblPrEx>
          <w:tblCellMar>
            <w:top w:w="0" w:type="dxa"/>
            <w:bottom w:w="0" w:type="dxa"/>
          </w:tblCellMar>
        </w:tblPrEx>
        <w:trPr>
          <w:cantSplit/>
          <w:tblHeader/>
          <w:jc w:val="center"/>
        </w:trPr>
        <w:tc>
          <w:tcPr>
            <w:tcW w:w="935" w:type="dxa"/>
            <w:tcBorders>
              <w:bottom w:val="single" w:sz="12" w:space="0" w:color="auto"/>
            </w:tcBorders>
            <w:shd w:val="clear" w:color="auto" w:fill="auto"/>
            <w:vAlign w:val="bottom"/>
          </w:tcPr>
          <w:p w:rsidR="00A42C3D" w:rsidRPr="005B1D9A" w:rsidRDefault="00A42C3D"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sz w:val="16"/>
                <w:szCs w:val="24"/>
                <w:rtl/>
                <w:lang w:bidi="ar-EG"/>
              </w:rPr>
            </w:pPr>
            <w:r>
              <w:rPr>
                <w:rFonts w:hint="cs"/>
                <w:i/>
                <w:iCs/>
                <w:sz w:val="16"/>
                <w:szCs w:val="24"/>
                <w:rtl/>
                <w:lang w:bidi="ar-EG"/>
              </w:rPr>
              <w:t>نوع المدرسة</w:t>
            </w:r>
          </w:p>
        </w:tc>
        <w:tc>
          <w:tcPr>
            <w:tcW w:w="895" w:type="dxa"/>
            <w:tcBorders>
              <w:top w:val="single" w:sz="4" w:space="0" w:color="auto"/>
              <w:bottom w:val="single" w:sz="12" w:space="0" w:color="auto"/>
            </w:tcBorders>
            <w:shd w:val="clear" w:color="auto" w:fill="auto"/>
            <w:vAlign w:val="bottom"/>
          </w:tcPr>
          <w:p w:rsidR="00A42C3D" w:rsidRPr="005B1D9A" w:rsidRDefault="00A42C3D"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EG"/>
              </w:rPr>
            </w:pPr>
            <w:r>
              <w:rPr>
                <w:rFonts w:hint="cs"/>
                <w:i/>
                <w:iCs/>
                <w:sz w:val="16"/>
                <w:szCs w:val="24"/>
                <w:rtl/>
                <w:lang w:bidi="ar-EG"/>
              </w:rPr>
              <w:t>1380</w:t>
            </w:r>
          </w:p>
        </w:tc>
        <w:tc>
          <w:tcPr>
            <w:tcW w:w="895" w:type="dxa"/>
            <w:tcBorders>
              <w:top w:val="single" w:sz="4" w:space="0" w:color="auto"/>
              <w:bottom w:val="single" w:sz="12" w:space="0" w:color="auto"/>
            </w:tcBorders>
            <w:shd w:val="clear" w:color="auto" w:fill="auto"/>
            <w:vAlign w:val="bottom"/>
          </w:tcPr>
          <w:p w:rsidR="00A42C3D" w:rsidRPr="005B1D9A" w:rsidRDefault="00A42C3D"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EG"/>
              </w:rPr>
            </w:pPr>
            <w:r>
              <w:rPr>
                <w:rFonts w:hint="cs"/>
                <w:i/>
                <w:iCs/>
                <w:sz w:val="16"/>
                <w:szCs w:val="24"/>
                <w:rtl/>
                <w:lang w:bidi="ar-EG"/>
              </w:rPr>
              <w:t>1381</w:t>
            </w:r>
          </w:p>
        </w:tc>
        <w:tc>
          <w:tcPr>
            <w:tcW w:w="895" w:type="dxa"/>
            <w:tcBorders>
              <w:top w:val="single" w:sz="4" w:space="0" w:color="auto"/>
              <w:bottom w:val="single" w:sz="12" w:space="0" w:color="auto"/>
            </w:tcBorders>
            <w:shd w:val="clear" w:color="auto" w:fill="auto"/>
            <w:vAlign w:val="bottom"/>
          </w:tcPr>
          <w:p w:rsidR="00A42C3D" w:rsidRPr="005B1D9A" w:rsidRDefault="00A42C3D"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EG"/>
              </w:rPr>
            </w:pPr>
            <w:r>
              <w:rPr>
                <w:rFonts w:hint="cs"/>
                <w:i/>
                <w:iCs/>
                <w:sz w:val="16"/>
                <w:szCs w:val="24"/>
                <w:rtl/>
                <w:lang w:bidi="ar-EG"/>
              </w:rPr>
              <w:t>1382</w:t>
            </w:r>
          </w:p>
        </w:tc>
        <w:tc>
          <w:tcPr>
            <w:tcW w:w="895" w:type="dxa"/>
            <w:tcBorders>
              <w:top w:val="single" w:sz="4" w:space="0" w:color="auto"/>
              <w:bottom w:val="single" w:sz="12" w:space="0" w:color="auto"/>
            </w:tcBorders>
            <w:shd w:val="clear" w:color="auto" w:fill="auto"/>
            <w:vAlign w:val="bottom"/>
          </w:tcPr>
          <w:p w:rsidR="00A42C3D" w:rsidRPr="005B1D9A" w:rsidRDefault="00A42C3D"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EG"/>
              </w:rPr>
            </w:pPr>
            <w:r>
              <w:rPr>
                <w:rFonts w:hint="cs"/>
                <w:i/>
                <w:iCs/>
                <w:sz w:val="16"/>
                <w:szCs w:val="24"/>
                <w:rtl/>
                <w:lang w:bidi="ar-EG"/>
              </w:rPr>
              <w:t>1383</w:t>
            </w:r>
          </w:p>
        </w:tc>
        <w:tc>
          <w:tcPr>
            <w:tcW w:w="895" w:type="dxa"/>
            <w:tcBorders>
              <w:top w:val="single" w:sz="4" w:space="0" w:color="auto"/>
              <w:bottom w:val="single" w:sz="12" w:space="0" w:color="auto"/>
            </w:tcBorders>
            <w:shd w:val="clear" w:color="auto" w:fill="auto"/>
            <w:vAlign w:val="bottom"/>
          </w:tcPr>
          <w:p w:rsidR="00A42C3D" w:rsidRPr="005B1D9A" w:rsidRDefault="00A42C3D"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EG"/>
              </w:rPr>
            </w:pPr>
            <w:r>
              <w:rPr>
                <w:rFonts w:hint="cs"/>
                <w:i/>
                <w:iCs/>
                <w:sz w:val="16"/>
                <w:szCs w:val="24"/>
                <w:rtl/>
                <w:lang w:bidi="ar-EG"/>
              </w:rPr>
              <w:t>1384</w:t>
            </w:r>
          </w:p>
        </w:tc>
        <w:tc>
          <w:tcPr>
            <w:tcW w:w="895" w:type="dxa"/>
            <w:tcBorders>
              <w:top w:val="single" w:sz="4" w:space="0" w:color="auto"/>
              <w:bottom w:val="single" w:sz="12" w:space="0" w:color="auto"/>
            </w:tcBorders>
            <w:shd w:val="clear" w:color="auto" w:fill="auto"/>
            <w:vAlign w:val="bottom"/>
          </w:tcPr>
          <w:p w:rsidR="00A42C3D" w:rsidRPr="005B1D9A" w:rsidRDefault="00A42C3D"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EG"/>
              </w:rPr>
            </w:pPr>
            <w:r>
              <w:rPr>
                <w:rFonts w:hint="cs"/>
                <w:i/>
                <w:iCs/>
                <w:sz w:val="16"/>
                <w:szCs w:val="24"/>
                <w:rtl/>
                <w:lang w:bidi="ar-EG"/>
              </w:rPr>
              <w:t>1385</w:t>
            </w:r>
          </w:p>
        </w:tc>
        <w:tc>
          <w:tcPr>
            <w:tcW w:w="895" w:type="dxa"/>
            <w:tcBorders>
              <w:top w:val="single" w:sz="4" w:space="0" w:color="auto"/>
              <w:bottom w:val="single" w:sz="12" w:space="0" w:color="auto"/>
            </w:tcBorders>
            <w:shd w:val="clear" w:color="auto" w:fill="auto"/>
            <w:vAlign w:val="bottom"/>
          </w:tcPr>
          <w:p w:rsidR="00A42C3D" w:rsidRPr="005B1D9A" w:rsidRDefault="00A42C3D"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EG"/>
              </w:rPr>
            </w:pPr>
            <w:r>
              <w:rPr>
                <w:rFonts w:hint="cs"/>
                <w:i/>
                <w:iCs/>
                <w:sz w:val="16"/>
                <w:szCs w:val="24"/>
                <w:rtl/>
                <w:lang w:bidi="ar-EG"/>
              </w:rPr>
              <w:t>1386</w:t>
            </w:r>
          </w:p>
        </w:tc>
        <w:tc>
          <w:tcPr>
            <w:tcW w:w="895" w:type="dxa"/>
            <w:tcBorders>
              <w:top w:val="single" w:sz="4" w:space="0" w:color="auto"/>
              <w:bottom w:val="single" w:sz="12" w:space="0" w:color="auto"/>
            </w:tcBorders>
            <w:shd w:val="clear" w:color="auto" w:fill="auto"/>
            <w:vAlign w:val="bottom"/>
          </w:tcPr>
          <w:p w:rsidR="00A42C3D" w:rsidRPr="005B1D9A" w:rsidRDefault="00A42C3D"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EG"/>
              </w:rPr>
            </w:pPr>
            <w:r>
              <w:rPr>
                <w:rFonts w:hint="cs"/>
                <w:i/>
                <w:iCs/>
                <w:sz w:val="16"/>
                <w:szCs w:val="24"/>
                <w:rtl/>
                <w:lang w:bidi="ar-EG"/>
              </w:rPr>
              <w:t>1387</w:t>
            </w:r>
          </w:p>
        </w:tc>
        <w:tc>
          <w:tcPr>
            <w:tcW w:w="895" w:type="dxa"/>
            <w:tcBorders>
              <w:top w:val="single" w:sz="4" w:space="0" w:color="auto"/>
              <w:bottom w:val="single" w:sz="12" w:space="0" w:color="auto"/>
            </w:tcBorders>
            <w:shd w:val="clear" w:color="auto" w:fill="auto"/>
            <w:vAlign w:val="bottom"/>
          </w:tcPr>
          <w:p w:rsidR="00A42C3D" w:rsidRPr="005B1D9A" w:rsidRDefault="00A42C3D"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EG"/>
              </w:rPr>
            </w:pPr>
            <w:r>
              <w:rPr>
                <w:rFonts w:hint="cs"/>
                <w:i/>
                <w:iCs/>
                <w:sz w:val="16"/>
                <w:szCs w:val="24"/>
                <w:rtl/>
                <w:lang w:bidi="ar-EG"/>
              </w:rPr>
              <w:t>1388</w:t>
            </w:r>
          </w:p>
        </w:tc>
        <w:tc>
          <w:tcPr>
            <w:tcW w:w="895" w:type="dxa"/>
            <w:tcBorders>
              <w:top w:val="single" w:sz="4" w:space="0" w:color="auto"/>
              <w:bottom w:val="single" w:sz="12" w:space="0" w:color="auto"/>
            </w:tcBorders>
            <w:shd w:val="clear" w:color="auto" w:fill="auto"/>
            <w:vAlign w:val="bottom"/>
          </w:tcPr>
          <w:p w:rsidR="00A42C3D" w:rsidRPr="005B1D9A" w:rsidRDefault="00A42C3D"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EG"/>
              </w:rPr>
            </w:pPr>
            <w:r>
              <w:rPr>
                <w:rFonts w:hint="cs"/>
                <w:i/>
                <w:iCs/>
                <w:sz w:val="16"/>
                <w:szCs w:val="24"/>
                <w:rtl/>
                <w:lang w:bidi="ar-EG"/>
              </w:rPr>
              <w:t>1389</w:t>
            </w:r>
          </w:p>
        </w:tc>
      </w:tr>
      <w:tr w:rsidR="00A42C3D" w:rsidRPr="005B1D9A">
        <w:tblPrEx>
          <w:tblCellMar>
            <w:top w:w="0" w:type="dxa"/>
            <w:bottom w:w="0" w:type="dxa"/>
          </w:tblCellMar>
        </w:tblPrEx>
        <w:trPr>
          <w:cantSplit/>
          <w:trHeight w:hRule="exact" w:val="115"/>
          <w:tblHeader/>
          <w:jc w:val="center"/>
        </w:trPr>
        <w:tc>
          <w:tcPr>
            <w:tcW w:w="935" w:type="dxa"/>
            <w:tcBorders>
              <w:top w:val="single" w:sz="12" w:space="0" w:color="auto"/>
            </w:tcBorders>
            <w:shd w:val="clear" w:color="auto" w:fill="auto"/>
            <w:vAlign w:val="bottom"/>
          </w:tcPr>
          <w:p w:rsidR="00A42C3D" w:rsidRPr="005B1D9A" w:rsidRDefault="00A42C3D"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p>
        </w:tc>
        <w:tc>
          <w:tcPr>
            <w:tcW w:w="895" w:type="dxa"/>
            <w:tcBorders>
              <w:top w:val="single" w:sz="12" w:space="0" w:color="auto"/>
            </w:tcBorders>
            <w:shd w:val="clear" w:color="auto" w:fill="auto"/>
            <w:vAlign w:val="bottom"/>
          </w:tcPr>
          <w:p w:rsidR="00A42C3D" w:rsidRPr="005B1D9A" w:rsidRDefault="00A42C3D"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895" w:type="dxa"/>
            <w:tcBorders>
              <w:top w:val="single" w:sz="12" w:space="0" w:color="auto"/>
            </w:tcBorders>
            <w:shd w:val="clear" w:color="auto" w:fill="auto"/>
            <w:vAlign w:val="bottom"/>
          </w:tcPr>
          <w:p w:rsidR="00A42C3D" w:rsidRPr="005B1D9A" w:rsidRDefault="00A42C3D"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895" w:type="dxa"/>
            <w:tcBorders>
              <w:top w:val="single" w:sz="12" w:space="0" w:color="auto"/>
            </w:tcBorders>
            <w:shd w:val="clear" w:color="auto" w:fill="auto"/>
            <w:vAlign w:val="bottom"/>
          </w:tcPr>
          <w:p w:rsidR="00A42C3D" w:rsidRPr="005B1D9A" w:rsidRDefault="00A42C3D"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895" w:type="dxa"/>
            <w:tcBorders>
              <w:top w:val="single" w:sz="12" w:space="0" w:color="auto"/>
            </w:tcBorders>
            <w:shd w:val="clear" w:color="auto" w:fill="auto"/>
            <w:vAlign w:val="bottom"/>
          </w:tcPr>
          <w:p w:rsidR="00A42C3D" w:rsidRPr="005B1D9A" w:rsidRDefault="00A42C3D"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895" w:type="dxa"/>
            <w:tcBorders>
              <w:top w:val="single" w:sz="12" w:space="0" w:color="auto"/>
            </w:tcBorders>
            <w:shd w:val="clear" w:color="auto" w:fill="auto"/>
            <w:vAlign w:val="bottom"/>
          </w:tcPr>
          <w:p w:rsidR="00A42C3D" w:rsidRPr="005B1D9A" w:rsidRDefault="00A42C3D"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895" w:type="dxa"/>
            <w:tcBorders>
              <w:top w:val="single" w:sz="12" w:space="0" w:color="auto"/>
            </w:tcBorders>
            <w:shd w:val="clear" w:color="auto" w:fill="auto"/>
            <w:vAlign w:val="bottom"/>
          </w:tcPr>
          <w:p w:rsidR="00A42C3D" w:rsidRPr="005B1D9A" w:rsidRDefault="00A42C3D"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895" w:type="dxa"/>
            <w:tcBorders>
              <w:top w:val="single" w:sz="12" w:space="0" w:color="auto"/>
            </w:tcBorders>
            <w:shd w:val="clear" w:color="auto" w:fill="auto"/>
            <w:vAlign w:val="bottom"/>
          </w:tcPr>
          <w:p w:rsidR="00A42C3D" w:rsidRPr="005B1D9A" w:rsidRDefault="00A42C3D"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895" w:type="dxa"/>
            <w:tcBorders>
              <w:top w:val="single" w:sz="12" w:space="0" w:color="auto"/>
            </w:tcBorders>
            <w:shd w:val="clear" w:color="auto" w:fill="auto"/>
            <w:vAlign w:val="bottom"/>
          </w:tcPr>
          <w:p w:rsidR="00A42C3D" w:rsidRPr="005B1D9A" w:rsidRDefault="00A42C3D"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895" w:type="dxa"/>
            <w:tcBorders>
              <w:top w:val="single" w:sz="12" w:space="0" w:color="auto"/>
            </w:tcBorders>
            <w:shd w:val="clear" w:color="auto" w:fill="auto"/>
            <w:vAlign w:val="bottom"/>
          </w:tcPr>
          <w:p w:rsidR="00A42C3D" w:rsidRPr="005B1D9A" w:rsidRDefault="00A42C3D"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895" w:type="dxa"/>
            <w:tcBorders>
              <w:top w:val="single" w:sz="12" w:space="0" w:color="auto"/>
            </w:tcBorders>
            <w:shd w:val="clear" w:color="auto" w:fill="auto"/>
            <w:vAlign w:val="bottom"/>
          </w:tcPr>
          <w:p w:rsidR="00A42C3D" w:rsidRPr="005B1D9A" w:rsidRDefault="00A42C3D"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r>
      <w:tr w:rsidR="00A42C3D" w:rsidRPr="005B1D9A">
        <w:tblPrEx>
          <w:tblCellMar>
            <w:top w:w="0" w:type="dxa"/>
            <w:bottom w:w="0" w:type="dxa"/>
          </w:tblCellMar>
        </w:tblPrEx>
        <w:trPr>
          <w:cantSplit/>
          <w:jc w:val="center"/>
        </w:trPr>
        <w:tc>
          <w:tcPr>
            <w:tcW w:w="935" w:type="dxa"/>
            <w:shd w:val="clear" w:color="auto" w:fill="auto"/>
            <w:vAlign w:val="bottom"/>
          </w:tcPr>
          <w:p w:rsidR="00A42C3D" w:rsidRPr="005B1D9A" w:rsidRDefault="00A42C3D"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مدرسة إبتدائية</w:t>
            </w:r>
          </w:p>
        </w:tc>
        <w:tc>
          <w:tcPr>
            <w:tcW w:w="895" w:type="dxa"/>
            <w:shd w:val="clear" w:color="auto" w:fill="auto"/>
            <w:vAlign w:val="bottom"/>
          </w:tcPr>
          <w:p w:rsidR="00A42C3D" w:rsidRPr="005B1D9A" w:rsidRDefault="00A42C3D"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460 1</w:t>
            </w:r>
          </w:p>
        </w:tc>
        <w:tc>
          <w:tcPr>
            <w:tcW w:w="895" w:type="dxa"/>
            <w:shd w:val="clear" w:color="auto" w:fill="auto"/>
            <w:vAlign w:val="bottom"/>
          </w:tcPr>
          <w:p w:rsidR="00A42C3D" w:rsidRPr="005B1D9A" w:rsidRDefault="00A42C3D"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876 4</w:t>
            </w:r>
          </w:p>
        </w:tc>
        <w:tc>
          <w:tcPr>
            <w:tcW w:w="895" w:type="dxa"/>
            <w:shd w:val="clear" w:color="auto" w:fill="auto"/>
            <w:vAlign w:val="bottom"/>
          </w:tcPr>
          <w:p w:rsidR="00A42C3D" w:rsidRPr="005B1D9A" w:rsidRDefault="00A42C3D"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056 5</w:t>
            </w:r>
          </w:p>
        </w:tc>
        <w:tc>
          <w:tcPr>
            <w:tcW w:w="895" w:type="dxa"/>
            <w:shd w:val="clear" w:color="auto" w:fill="auto"/>
            <w:vAlign w:val="bottom"/>
          </w:tcPr>
          <w:p w:rsidR="00A42C3D" w:rsidRPr="005B1D9A" w:rsidRDefault="00A42C3D"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854 5</w:t>
            </w:r>
          </w:p>
        </w:tc>
        <w:tc>
          <w:tcPr>
            <w:tcW w:w="895" w:type="dxa"/>
            <w:shd w:val="clear" w:color="auto" w:fill="auto"/>
            <w:vAlign w:val="bottom"/>
          </w:tcPr>
          <w:p w:rsidR="00A42C3D" w:rsidRPr="005B1D9A" w:rsidRDefault="00A42C3D"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943 5</w:t>
            </w:r>
          </w:p>
        </w:tc>
        <w:tc>
          <w:tcPr>
            <w:tcW w:w="895" w:type="dxa"/>
            <w:shd w:val="clear" w:color="auto" w:fill="auto"/>
            <w:vAlign w:val="bottom"/>
          </w:tcPr>
          <w:p w:rsidR="00A42C3D" w:rsidRPr="005B1D9A" w:rsidRDefault="00A42C3D"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598 5</w:t>
            </w:r>
          </w:p>
        </w:tc>
        <w:tc>
          <w:tcPr>
            <w:tcW w:w="895" w:type="dxa"/>
            <w:shd w:val="clear" w:color="auto" w:fill="auto"/>
            <w:vAlign w:val="bottom"/>
          </w:tcPr>
          <w:p w:rsidR="00A42C3D" w:rsidRPr="005B1D9A" w:rsidRDefault="00A42C3D"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024 5</w:t>
            </w:r>
          </w:p>
        </w:tc>
        <w:tc>
          <w:tcPr>
            <w:tcW w:w="895" w:type="dxa"/>
            <w:shd w:val="clear" w:color="auto" w:fill="auto"/>
            <w:vAlign w:val="bottom"/>
          </w:tcPr>
          <w:p w:rsidR="00A42C3D" w:rsidRPr="005B1D9A" w:rsidRDefault="00A42C3D"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440 4</w:t>
            </w:r>
          </w:p>
        </w:tc>
        <w:tc>
          <w:tcPr>
            <w:tcW w:w="895" w:type="dxa"/>
            <w:shd w:val="clear" w:color="auto" w:fill="auto"/>
            <w:vAlign w:val="bottom"/>
          </w:tcPr>
          <w:p w:rsidR="00A42C3D" w:rsidRPr="005B1D9A" w:rsidRDefault="00A42C3D"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124 5</w:t>
            </w:r>
          </w:p>
        </w:tc>
        <w:tc>
          <w:tcPr>
            <w:tcW w:w="895" w:type="dxa"/>
            <w:shd w:val="clear" w:color="auto" w:fill="auto"/>
            <w:vAlign w:val="bottom"/>
          </w:tcPr>
          <w:p w:rsidR="00A42C3D" w:rsidRPr="005B1D9A" w:rsidRDefault="00A42C3D"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489 5</w:t>
            </w:r>
          </w:p>
        </w:tc>
      </w:tr>
      <w:tr w:rsidR="00A42C3D" w:rsidRPr="005B1D9A">
        <w:tblPrEx>
          <w:tblCellMar>
            <w:top w:w="0" w:type="dxa"/>
            <w:bottom w:w="0" w:type="dxa"/>
          </w:tblCellMar>
        </w:tblPrEx>
        <w:trPr>
          <w:cantSplit/>
          <w:jc w:val="center"/>
        </w:trPr>
        <w:tc>
          <w:tcPr>
            <w:tcW w:w="935" w:type="dxa"/>
            <w:shd w:val="clear" w:color="auto" w:fill="auto"/>
            <w:vAlign w:val="bottom"/>
          </w:tcPr>
          <w:p w:rsidR="00A42C3D" w:rsidRPr="005B1D9A" w:rsidRDefault="00A42C3D"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مدرسة ثانوية</w:t>
            </w:r>
          </w:p>
        </w:tc>
        <w:tc>
          <w:tcPr>
            <w:tcW w:w="895" w:type="dxa"/>
            <w:shd w:val="clear" w:color="auto" w:fill="auto"/>
            <w:vAlign w:val="bottom"/>
          </w:tcPr>
          <w:p w:rsidR="00A42C3D" w:rsidRPr="005B1D9A" w:rsidRDefault="00A42C3D"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895" w:type="dxa"/>
            <w:shd w:val="clear" w:color="auto" w:fill="auto"/>
            <w:vAlign w:val="bottom"/>
          </w:tcPr>
          <w:p w:rsidR="00A42C3D" w:rsidRPr="005B1D9A" w:rsidRDefault="00A42C3D"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191 1</w:t>
            </w:r>
          </w:p>
        </w:tc>
        <w:tc>
          <w:tcPr>
            <w:tcW w:w="895" w:type="dxa"/>
            <w:shd w:val="clear" w:color="auto" w:fill="auto"/>
            <w:vAlign w:val="bottom"/>
          </w:tcPr>
          <w:p w:rsidR="00A42C3D" w:rsidRPr="005B1D9A" w:rsidRDefault="00A42C3D"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143 1</w:t>
            </w:r>
          </w:p>
        </w:tc>
        <w:tc>
          <w:tcPr>
            <w:tcW w:w="895" w:type="dxa"/>
            <w:shd w:val="clear" w:color="auto" w:fill="auto"/>
            <w:vAlign w:val="bottom"/>
          </w:tcPr>
          <w:p w:rsidR="00A42C3D" w:rsidRPr="005B1D9A" w:rsidRDefault="00A42C3D"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377 1</w:t>
            </w:r>
          </w:p>
        </w:tc>
        <w:tc>
          <w:tcPr>
            <w:tcW w:w="895" w:type="dxa"/>
            <w:shd w:val="clear" w:color="auto" w:fill="auto"/>
            <w:vAlign w:val="bottom"/>
          </w:tcPr>
          <w:p w:rsidR="00A42C3D" w:rsidRPr="005B1D9A" w:rsidRDefault="00A42C3D"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383 1</w:t>
            </w:r>
          </w:p>
        </w:tc>
        <w:tc>
          <w:tcPr>
            <w:tcW w:w="895" w:type="dxa"/>
            <w:shd w:val="clear" w:color="auto" w:fill="auto"/>
            <w:vAlign w:val="bottom"/>
          </w:tcPr>
          <w:p w:rsidR="00A42C3D" w:rsidRPr="005B1D9A" w:rsidRDefault="00A42C3D"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729 1</w:t>
            </w:r>
          </w:p>
        </w:tc>
        <w:tc>
          <w:tcPr>
            <w:tcW w:w="895" w:type="dxa"/>
            <w:shd w:val="clear" w:color="auto" w:fill="auto"/>
            <w:vAlign w:val="bottom"/>
          </w:tcPr>
          <w:p w:rsidR="00A42C3D" w:rsidRPr="005B1D9A" w:rsidRDefault="00A42C3D"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506 2</w:t>
            </w:r>
          </w:p>
        </w:tc>
        <w:tc>
          <w:tcPr>
            <w:tcW w:w="895" w:type="dxa"/>
            <w:shd w:val="clear" w:color="auto" w:fill="auto"/>
            <w:vAlign w:val="bottom"/>
          </w:tcPr>
          <w:p w:rsidR="00A42C3D" w:rsidRPr="005B1D9A" w:rsidRDefault="00A42C3D"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051 4</w:t>
            </w:r>
          </w:p>
        </w:tc>
        <w:tc>
          <w:tcPr>
            <w:tcW w:w="895" w:type="dxa"/>
            <w:shd w:val="clear" w:color="auto" w:fill="auto"/>
            <w:vAlign w:val="bottom"/>
          </w:tcPr>
          <w:p w:rsidR="00A42C3D" w:rsidRPr="005B1D9A" w:rsidRDefault="00A42C3D"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634 3</w:t>
            </w:r>
          </w:p>
        </w:tc>
        <w:tc>
          <w:tcPr>
            <w:tcW w:w="895" w:type="dxa"/>
            <w:shd w:val="clear" w:color="auto" w:fill="auto"/>
            <w:vAlign w:val="bottom"/>
          </w:tcPr>
          <w:p w:rsidR="00A42C3D" w:rsidRPr="005B1D9A" w:rsidRDefault="00A42C3D"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813 3</w:t>
            </w:r>
          </w:p>
        </w:tc>
      </w:tr>
      <w:tr w:rsidR="00A42C3D" w:rsidRPr="005B1D9A">
        <w:tblPrEx>
          <w:tblCellMar>
            <w:top w:w="0" w:type="dxa"/>
            <w:bottom w:w="0" w:type="dxa"/>
          </w:tblCellMar>
        </w:tblPrEx>
        <w:trPr>
          <w:cantSplit/>
          <w:jc w:val="center"/>
        </w:trPr>
        <w:tc>
          <w:tcPr>
            <w:tcW w:w="935" w:type="dxa"/>
            <w:tcBorders>
              <w:bottom w:val="single" w:sz="12" w:space="0" w:color="auto"/>
            </w:tcBorders>
            <w:shd w:val="clear" w:color="auto" w:fill="auto"/>
            <w:vAlign w:val="bottom"/>
          </w:tcPr>
          <w:p w:rsidR="00A42C3D" w:rsidRPr="005B1D9A" w:rsidRDefault="00A42C3D"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 xml:space="preserve">مدرسة عليا </w:t>
            </w:r>
          </w:p>
        </w:tc>
        <w:tc>
          <w:tcPr>
            <w:tcW w:w="895" w:type="dxa"/>
            <w:tcBorders>
              <w:bottom w:val="single" w:sz="12" w:space="0" w:color="auto"/>
            </w:tcBorders>
            <w:shd w:val="clear" w:color="auto" w:fill="auto"/>
            <w:vAlign w:val="bottom"/>
          </w:tcPr>
          <w:p w:rsidR="00A42C3D" w:rsidRPr="005B1D9A" w:rsidRDefault="00A42C3D"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007 1</w:t>
            </w:r>
          </w:p>
        </w:tc>
        <w:tc>
          <w:tcPr>
            <w:tcW w:w="895" w:type="dxa"/>
            <w:tcBorders>
              <w:bottom w:val="single" w:sz="12" w:space="0" w:color="auto"/>
            </w:tcBorders>
            <w:shd w:val="clear" w:color="auto" w:fill="auto"/>
            <w:vAlign w:val="bottom"/>
          </w:tcPr>
          <w:p w:rsidR="00A42C3D" w:rsidRPr="005B1D9A" w:rsidRDefault="00A42C3D"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803</w:t>
            </w:r>
          </w:p>
        </w:tc>
        <w:tc>
          <w:tcPr>
            <w:tcW w:w="895" w:type="dxa"/>
            <w:tcBorders>
              <w:bottom w:val="single" w:sz="12" w:space="0" w:color="auto"/>
            </w:tcBorders>
            <w:shd w:val="clear" w:color="auto" w:fill="auto"/>
            <w:vAlign w:val="bottom"/>
          </w:tcPr>
          <w:p w:rsidR="00A42C3D" w:rsidRPr="005B1D9A" w:rsidRDefault="00A42C3D"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938</w:t>
            </w:r>
          </w:p>
        </w:tc>
        <w:tc>
          <w:tcPr>
            <w:tcW w:w="895" w:type="dxa"/>
            <w:tcBorders>
              <w:bottom w:val="single" w:sz="12" w:space="0" w:color="auto"/>
            </w:tcBorders>
            <w:shd w:val="clear" w:color="auto" w:fill="auto"/>
            <w:vAlign w:val="bottom"/>
          </w:tcPr>
          <w:p w:rsidR="00A42C3D" w:rsidRPr="005B1D9A" w:rsidRDefault="00A42C3D"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046 1</w:t>
            </w:r>
          </w:p>
        </w:tc>
        <w:tc>
          <w:tcPr>
            <w:tcW w:w="895" w:type="dxa"/>
            <w:tcBorders>
              <w:bottom w:val="single" w:sz="12" w:space="0" w:color="auto"/>
            </w:tcBorders>
            <w:shd w:val="clear" w:color="auto" w:fill="auto"/>
            <w:vAlign w:val="bottom"/>
          </w:tcPr>
          <w:p w:rsidR="00A42C3D" w:rsidRPr="005B1D9A" w:rsidRDefault="00A42C3D"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053 1</w:t>
            </w:r>
          </w:p>
        </w:tc>
        <w:tc>
          <w:tcPr>
            <w:tcW w:w="895" w:type="dxa"/>
            <w:tcBorders>
              <w:bottom w:val="single" w:sz="12" w:space="0" w:color="auto"/>
            </w:tcBorders>
            <w:shd w:val="clear" w:color="auto" w:fill="auto"/>
            <w:vAlign w:val="bottom"/>
          </w:tcPr>
          <w:p w:rsidR="00A42C3D" w:rsidRPr="005B1D9A" w:rsidRDefault="00A42C3D"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117 1</w:t>
            </w:r>
          </w:p>
        </w:tc>
        <w:tc>
          <w:tcPr>
            <w:tcW w:w="895" w:type="dxa"/>
            <w:tcBorders>
              <w:bottom w:val="single" w:sz="12" w:space="0" w:color="auto"/>
            </w:tcBorders>
            <w:shd w:val="clear" w:color="auto" w:fill="auto"/>
            <w:vAlign w:val="bottom"/>
          </w:tcPr>
          <w:p w:rsidR="00A42C3D" w:rsidRPr="005B1D9A" w:rsidRDefault="00A42C3D"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532 1</w:t>
            </w:r>
          </w:p>
        </w:tc>
        <w:tc>
          <w:tcPr>
            <w:tcW w:w="895" w:type="dxa"/>
            <w:tcBorders>
              <w:bottom w:val="single" w:sz="12" w:space="0" w:color="auto"/>
            </w:tcBorders>
            <w:shd w:val="clear" w:color="auto" w:fill="auto"/>
            <w:vAlign w:val="bottom"/>
          </w:tcPr>
          <w:p w:rsidR="00A42C3D" w:rsidRPr="005B1D9A" w:rsidRDefault="00A42C3D"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050 2</w:t>
            </w:r>
          </w:p>
        </w:tc>
        <w:tc>
          <w:tcPr>
            <w:tcW w:w="895" w:type="dxa"/>
            <w:tcBorders>
              <w:bottom w:val="single" w:sz="12" w:space="0" w:color="auto"/>
            </w:tcBorders>
            <w:shd w:val="clear" w:color="auto" w:fill="auto"/>
            <w:vAlign w:val="bottom"/>
          </w:tcPr>
          <w:p w:rsidR="00A42C3D" w:rsidRPr="005B1D9A" w:rsidRDefault="00A42C3D"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702 2</w:t>
            </w:r>
          </w:p>
        </w:tc>
        <w:tc>
          <w:tcPr>
            <w:tcW w:w="895" w:type="dxa"/>
            <w:tcBorders>
              <w:bottom w:val="single" w:sz="12" w:space="0" w:color="auto"/>
            </w:tcBorders>
            <w:shd w:val="clear" w:color="auto" w:fill="auto"/>
            <w:vAlign w:val="bottom"/>
          </w:tcPr>
          <w:p w:rsidR="00A42C3D" w:rsidRPr="005B1D9A" w:rsidRDefault="00A42C3D"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920 2</w:t>
            </w:r>
          </w:p>
        </w:tc>
      </w:tr>
    </w:tbl>
    <w:p w:rsidR="00A42C3D" w:rsidRPr="00380B3F" w:rsidRDefault="00A42C3D" w:rsidP="00A42C3D">
      <w:pPr>
        <w:pStyle w:val="FootnoteText"/>
        <w:tabs>
          <w:tab w:val="clear" w:pos="418"/>
          <w:tab w:val="right" w:pos="662"/>
          <w:tab w:val="left" w:pos="763"/>
          <w:tab w:val="left" w:pos="1210"/>
          <w:tab w:val="left" w:pos="1685"/>
          <w:tab w:val="left" w:pos="2174"/>
          <w:tab w:val="left" w:pos="2650"/>
        </w:tabs>
        <w:spacing w:line="120" w:lineRule="exact"/>
        <w:ind w:left="763" w:right="0" w:hanging="763"/>
        <w:rPr>
          <w:rFonts w:hint="cs"/>
          <w:sz w:val="10"/>
          <w:rtl/>
          <w:lang w:bidi="ar-EG"/>
        </w:rPr>
      </w:pPr>
    </w:p>
    <w:p w:rsidR="00A42C3D" w:rsidRDefault="00A42C3D" w:rsidP="00A42C3D">
      <w:pPr>
        <w:pStyle w:val="FootnoteText"/>
        <w:tabs>
          <w:tab w:val="clear" w:pos="418"/>
          <w:tab w:val="right" w:pos="662"/>
          <w:tab w:val="left" w:pos="763"/>
          <w:tab w:val="left" w:pos="1210"/>
          <w:tab w:val="left" w:pos="1685"/>
          <w:tab w:val="left" w:pos="2174"/>
          <w:tab w:val="left" w:pos="2650"/>
        </w:tabs>
        <w:spacing w:after="80"/>
        <w:ind w:left="763" w:right="0" w:hanging="763"/>
        <w:rPr>
          <w:rFonts w:hint="cs"/>
          <w:i/>
          <w:iCs/>
          <w:rtl/>
          <w:lang w:bidi="ar-EG"/>
        </w:rPr>
      </w:pPr>
      <w:r>
        <w:rPr>
          <w:rFonts w:hint="cs"/>
          <w:rtl/>
          <w:lang w:bidi="ar-EG"/>
        </w:rPr>
        <w:t>(</w:t>
      </w:r>
      <w:r w:rsidRPr="00BC53DC">
        <w:rPr>
          <w:rFonts w:hint="cs"/>
          <w:i/>
          <w:iCs/>
          <w:rtl/>
          <w:lang w:bidi="ar-EG"/>
        </w:rPr>
        <w:t>المصدر</w:t>
      </w:r>
      <w:r>
        <w:rPr>
          <w:rFonts w:hint="cs"/>
          <w:rtl/>
          <w:lang w:bidi="ar-EG"/>
        </w:rPr>
        <w:t xml:space="preserve">: </w:t>
      </w:r>
      <w:r w:rsidR="00BC53DC">
        <w:rPr>
          <w:rFonts w:hint="cs"/>
          <w:i/>
          <w:iCs/>
          <w:rtl/>
          <w:lang w:bidi="ar-EG"/>
        </w:rPr>
        <w:t>الهيئة المركزية للإحصاءات)</w:t>
      </w:r>
    </w:p>
    <w:p w:rsidR="00BC53DC" w:rsidRDefault="00BC53DC" w:rsidP="00A42C3D">
      <w:pPr>
        <w:pStyle w:val="FootnoteText"/>
        <w:tabs>
          <w:tab w:val="clear" w:pos="418"/>
          <w:tab w:val="right" w:pos="662"/>
          <w:tab w:val="left" w:pos="763"/>
          <w:tab w:val="left" w:pos="1210"/>
          <w:tab w:val="left" w:pos="1685"/>
          <w:tab w:val="left" w:pos="2174"/>
          <w:tab w:val="left" w:pos="2650"/>
        </w:tabs>
        <w:spacing w:after="80"/>
        <w:ind w:left="763" w:right="0" w:hanging="763"/>
        <w:rPr>
          <w:rFonts w:hint="cs"/>
          <w:i/>
          <w:iCs/>
          <w:rtl/>
          <w:lang w:bidi="ar-EG"/>
        </w:rPr>
      </w:pPr>
    </w:p>
    <w:p w:rsidR="00BC53DC" w:rsidRDefault="00BC53DC" w:rsidP="00281451">
      <w:pPr>
        <w:pStyle w:val="SingleTxt"/>
        <w:rPr>
          <w:rFonts w:hint="cs"/>
          <w:rtl/>
          <w:lang w:bidi="ar-EG"/>
        </w:rPr>
      </w:pPr>
      <w:r>
        <w:rPr>
          <w:rFonts w:hint="cs"/>
          <w:rtl/>
          <w:lang w:bidi="ar-EG"/>
        </w:rPr>
        <w:t>165-</w:t>
      </w:r>
      <w:r>
        <w:rPr>
          <w:rFonts w:hint="cs"/>
          <w:rtl/>
          <w:lang w:bidi="ar-EG"/>
        </w:rPr>
        <w:tab/>
        <w:t xml:space="preserve">وفي السنة الدراسية 2009/2010، كان هناك 386 مدرسة خاصة تضم </w:t>
      </w:r>
      <w:r w:rsidR="00281451">
        <w:rPr>
          <w:rFonts w:hint="cs"/>
          <w:rtl/>
          <w:lang w:bidi="ar-EG"/>
        </w:rPr>
        <w:t>728</w:t>
      </w:r>
      <w:r w:rsidR="00281451">
        <w:rPr>
          <w:rFonts w:hint="eastAsia"/>
          <w:rtl/>
          <w:lang w:bidi="ar-EG"/>
        </w:rPr>
        <w:t> </w:t>
      </w:r>
      <w:r w:rsidR="00281451">
        <w:rPr>
          <w:rFonts w:hint="cs"/>
          <w:rtl/>
          <w:lang w:bidi="ar-EG"/>
        </w:rPr>
        <w:t xml:space="preserve">85 </w:t>
      </w:r>
      <w:r>
        <w:rPr>
          <w:rFonts w:hint="cs"/>
          <w:rtl/>
          <w:lang w:bidi="ar-EG"/>
        </w:rPr>
        <w:t xml:space="preserve">تلميذاً، من بينهم </w:t>
      </w:r>
      <w:r w:rsidR="00281451">
        <w:rPr>
          <w:rFonts w:hint="cs"/>
          <w:rtl/>
          <w:lang w:bidi="ar-EG"/>
        </w:rPr>
        <w:t xml:space="preserve">146 17 </w:t>
      </w:r>
      <w:r>
        <w:rPr>
          <w:rFonts w:hint="cs"/>
          <w:rtl/>
          <w:lang w:bidi="ar-EG"/>
        </w:rPr>
        <w:t>تلميذة.</w:t>
      </w:r>
    </w:p>
    <w:p w:rsidR="00BC53DC" w:rsidRDefault="00BC53DC" w:rsidP="00E50DE9">
      <w:pPr>
        <w:pStyle w:val="SingleTxt"/>
        <w:tabs>
          <w:tab w:val="clear" w:pos="1267"/>
          <w:tab w:val="left" w:pos="477"/>
        </w:tabs>
        <w:ind w:left="580"/>
        <w:jc w:val="left"/>
        <w:rPr>
          <w:rFonts w:hint="cs"/>
          <w:rtl/>
          <w:lang w:bidi="ar-EG"/>
        </w:rPr>
      </w:pPr>
      <w:r>
        <w:rPr>
          <w:rtl/>
          <w:lang w:bidi="ar-EG"/>
        </w:rPr>
        <w:br w:type="page"/>
      </w:r>
      <w:r>
        <w:rPr>
          <w:rFonts w:hint="cs"/>
          <w:rtl/>
          <w:lang w:bidi="ar-EG"/>
        </w:rPr>
        <w:t>الجدول 16</w:t>
      </w:r>
      <w:r>
        <w:rPr>
          <w:rtl/>
          <w:lang w:bidi="ar-EG"/>
        </w:rPr>
        <w:br/>
      </w:r>
      <w:r w:rsidRPr="00BC53DC">
        <w:rPr>
          <w:rFonts w:hint="cs"/>
          <w:b/>
          <w:bCs/>
          <w:rtl/>
          <w:lang w:bidi="ar-EG"/>
        </w:rPr>
        <w:t>عدد</w:t>
      </w:r>
      <w:r>
        <w:rPr>
          <w:rFonts w:hint="cs"/>
          <w:rtl/>
          <w:lang w:bidi="ar-EG"/>
        </w:rPr>
        <w:t xml:space="preserve"> </w:t>
      </w:r>
      <w:r w:rsidRPr="005B1D9A">
        <w:rPr>
          <w:rFonts w:hint="cs"/>
          <w:b/>
          <w:bCs/>
          <w:rtl/>
          <w:lang w:bidi="ar-EG"/>
        </w:rPr>
        <w:t xml:space="preserve">المدارس </w:t>
      </w:r>
      <w:r>
        <w:rPr>
          <w:rFonts w:hint="cs"/>
          <w:b/>
          <w:bCs/>
          <w:rtl/>
          <w:lang w:bidi="ar-EG"/>
        </w:rPr>
        <w:t>الخاصة وتلاميذها (2008-2010</w:t>
      </w:r>
      <w:r>
        <w:rPr>
          <w:rFonts w:hint="cs"/>
          <w:rtl/>
          <w:lang w:bidi="ar-EG"/>
        </w:rPr>
        <w:t>)</w:t>
      </w:r>
    </w:p>
    <w:tbl>
      <w:tblPr>
        <w:bidiVisual/>
        <w:tblW w:w="9850" w:type="dxa"/>
        <w:jc w:val="center"/>
        <w:tblLayout w:type="fixed"/>
        <w:tblCellMar>
          <w:left w:w="0" w:type="dxa"/>
          <w:right w:w="0" w:type="dxa"/>
        </w:tblCellMar>
        <w:tblLook w:val="0000" w:firstRow="0" w:lastRow="0" w:firstColumn="0" w:lastColumn="0" w:noHBand="0" w:noVBand="0"/>
      </w:tblPr>
      <w:tblGrid>
        <w:gridCol w:w="985"/>
        <w:gridCol w:w="985"/>
        <w:gridCol w:w="985"/>
        <w:gridCol w:w="985"/>
        <w:gridCol w:w="985"/>
        <w:gridCol w:w="985"/>
        <w:gridCol w:w="985"/>
        <w:gridCol w:w="985"/>
        <w:gridCol w:w="985"/>
        <w:gridCol w:w="985"/>
      </w:tblGrid>
      <w:tr w:rsidR="00BC53DC" w:rsidRPr="00A94FCC">
        <w:tblPrEx>
          <w:tblCellMar>
            <w:top w:w="0" w:type="dxa"/>
            <w:bottom w:w="0" w:type="dxa"/>
          </w:tblCellMar>
        </w:tblPrEx>
        <w:trPr>
          <w:cantSplit/>
          <w:tblHeader/>
          <w:jc w:val="center"/>
        </w:trPr>
        <w:tc>
          <w:tcPr>
            <w:tcW w:w="985" w:type="dxa"/>
            <w:tcBorders>
              <w:top w:val="single" w:sz="4" w:space="0" w:color="auto"/>
            </w:tcBorders>
            <w:shd w:val="clear" w:color="auto" w:fill="auto"/>
            <w:tcMar>
              <w:left w:w="0" w:type="dxa"/>
              <w:right w:w="0" w:type="dxa"/>
            </w:tcMar>
            <w:vAlign w:val="bottom"/>
          </w:tcPr>
          <w:p w:rsidR="00BC53DC" w:rsidRPr="00A94FCC" w:rsidRDefault="00BC53DC"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jc w:val="left"/>
              <w:rPr>
                <w:rFonts w:hint="cs"/>
                <w:i/>
                <w:iCs/>
                <w:sz w:val="16"/>
                <w:szCs w:val="24"/>
                <w:rtl/>
                <w:lang w:bidi="ar-EG"/>
              </w:rPr>
            </w:pPr>
          </w:p>
        </w:tc>
        <w:tc>
          <w:tcPr>
            <w:tcW w:w="2955" w:type="dxa"/>
            <w:gridSpan w:val="3"/>
            <w:tcBorders>
              <w:top w:val="single" w:sz="4" w:space="0" w:color="auto"/>
            </w:tcBorders>
            <w:shd w:val="clear" w:color="auto" w:fill="auto"/>
            <w:vAlign w:val="bottom"/>
          </w:tcPr>
          <w:p w:rsidR="00BC53DC" w:rsidRPr="00A94FCC" w:rsidRDefault="00BC53DC"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lang w:bidi="ar-EG"/>
              </w:rPr>
            </w:pPr>
            <w:r>
              <w:rPr>
                <w:rFonts w:hint="cs"/>
                <w:i/>
                <w:iCs/>
                <w:sz w:val="16"/>
                <w:szCs w:val="24"/>
                <w:rtl/>
                <w:lang w:bidi="ar-EG"/>
              </w:rPr>
              <w:t>2008-2009</w:t>
            </w:r>
          </w:p>
        </w:tc>
        <w:tc>
          <w:tcPr>
            <w:tcW w:w="2955" w:type="dxa"/>
            <w:gridSpan w:val="3"/>
            <w:tcBorders>
              <w:top w:val="single" w:sz="4" w:space="0" w:color="auto"/>
            </w:tcBorders>
            <w:shd w:val="clear" w:color="auto" w:fill="auto"/>
            <w:vAlign w:val="bottom"/>
          </w:tcPr>
          <w:p w:rsidR="00BC53DC" w:rsidRPr="00A94FCC" w:rsidRDefault="00BC53DC"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lang w:bidi="ar-EG"/>
              </w:rPr>
            </w:pPr>
            <w:r>
              <w:rPr>
                <w:rFonts w:hint="cs"/>
                <w:i/>
                <w:iCs/>
                <w:sz w:val="16"/>
                <w:szCs w:val="24"/>
                <w:rtl/>
                <w:lang w:bidi="ar-EG"/>
              </w:rPr>
              <w:t>2009-2010</w:t>
            </w:r>
          </w:p>
        </w:tc>
        <w:tc>
          <w:tcPr>
            <w:tcW w:w="2955" w:type="dxa"/>
            <w:gridSpan w:val="3"/>
            <w:tcBorders>
              <w:top w:val="single" w:sz="4" w:space="0" w:color="auto"/>
            </w:tcBorders>
            <w:shd w:val="clear" w:color="auto" w:fill="auto"/>
            <w:vAlign w:val="bottom"/>
          </w:tcPr>
          <w:p w:rsidR="00BC53DC" w:rsidRPr="00A94FCC" w:rsidRDefault="00BC53DC"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lang w:bidi="ar-EG"/>
              </w:rPr>
            </w:pPr>
            <w:r>
              <w:rPr>
                <w:rFonts w:hint="cs"/>
                <w:i/>
                <w:iCs/>
                <w:sz w:val="16"/>
                <w:szCs w:val="24"/>
                <w:rtl/>
                <w:lang w:bidi="ar-EG"/>
              </w:rPr>
              <w:t>2010-2011</w:t>
            </w:r>
          </w:p>
        </w:tc>
      </w:tr>
      <w:tr w:rsidR="00BC53DC" w:rsidRPr="00A94FCC">
        <w:tblPrEx>
          <w:tblCellMar>
            <w:top w:w="0" w:type="dxa"/>
            <w:bottom w:w="0" w:type="dxa"/>
          </w:tblCellMar>
        </w:tblPrEx>
        <w:trPr>
          <w:cantSplit/>
          <w:tblHeader/>
          <w:jc w:val="center"/>
        </w:trPr>
        <w:tc>
          <w:tcPr>
            <w:tcW w:w="985" w:type="dxa"/>
            <w:tcBorders>
              <w:bottom w:val="single" w:sz="12" w:space="0" w:color="auto"/>
            </w:tcBorders>
            <w:shd w:val="clear" w:color="auto" w:fill="auto"/>
            <w:vAlign w:val="bottom"/>
          </w:tcPr>
          <w:p w:rsidR="00BC53DC" w:rsidRPr="00A94FCC" w:rsidRDefault="00BC53DC"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jc w:val="left"/>
              <w:rPr>
                <w:rFonts w:hint="cs"/>
                <w:i/>
                <w:iCs/>
                <w:sz w:val="16"/>
                <w:szCs w:val="24"/>
                <w:rtl/>
                <w:lang w:bidi="ar-EG"/>
              </w:rPr>
            </w:pPr>
            <w:r>
              <w:rPr>
                <w:rFonts w:hint="cs"/>
                <w:i/>
                <w:iCs/>
                <w:sz w:val="16"/>
                <w:szCs w:val="24"/>
                <w:rtl/>
                <w:lang w:bidi="ar-EG"/>
              </w:rPr>
              <w:t>نوع المدرسة</w:t>
            </w:r>
          </w:p>
        </w:tc>
        <w:tc>
          <w:tcPr>
            <w:tcW w:w="985" w:type="dxa"/>
            <w:tcBorders>
              <w:bottom w:val="single" w:sz="12" w:space="0" w:color="auto"/>
            </w:tcBorders>
            <w:shd w:val="clear" w:color="auto" w:fill="auto"/>
            <w:vAlign w:val="bottom"/>
          </w:tcPr>
          <w:p w:rsidR="00BC53DC" w:rsidRPr="00A94FCC" w:rsidRDefault="00BC53DC"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EG"/>
              </w:rPr>
            </w:pPr>
            <w:r>
              <w:rPr>
                <w:rFonts w:hint="cs"/>
                <w:i/>
                <w:iCs/>
                <w:sz w:val="16"/>
                <w:szCs w:val="24"/>
                <w:rtl/>
                <w:lang w:bidi="ar-EG"/>
              </w:rPr>
              <w:t>مدرسة</w:t>
            </w:r>
          </w:p>
        </w:tc>
        <w:tc>
          <w:tcPr>
            <w:tcW w:w="985" w:type="dxa"/>
            <w:tcBorders>
              <w:bottom w:val="single" w:sz="12" w:space="0" w:color="auto"/>
            </w:tcBorders>
            <w:shd w:val="clear" w:color="auto" w:fill="auto"/>
            <w:vAlign w:val="bottom"/>
          </w:tcPr>
          <w:p w:rsidR="00BC53DC" w:rsidRPr="00A94FCC" w:rsidRDefault="00BC53DC"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EG"/>
              </w:rPr>
            </w:pPr>
            <w:r>
              <w:rPr>
                <w:rFonts w:hint="cs"/>
                <w:i/>
                <w:iCs/>
                <w:sz w:val="16"/>
                <w:szCs w:val="24"/>
                <w:rtl/>
                <w:lang w:bidi="ar-EG"/>
              </w:rPr>
              <w:t>تلميذ</w:t>
            </w:r>
          </w:p>
        </w:tc>
        <w:tc>
          <w:tcPr>
            <w:tcW w:w="985" w:type="dxa"/>
            <w:tcBorders>
              <w:bottom w:val="single" w:sz="12" w:space="0" w:color="auto"/>
            </w:tcBorders>
            <w:shd w:val="clear" w:color="auto" w:fill="auto"/>
            <w:vAlign w:val="bottom"/>
          </w:tcPr>
          <w:p w:rsidR="00BC53DC" w:rsidRPr="00A94FCC" w:rsidRDefault="00BC53DC"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EG"/>
              </w:rPr>
            </w:pPr>
            <w:r>
              <w:rPr>
                <w:rFonts w:hint="cs"/>
                <w:i/>
                <w:iCs/>
                <w:sz w:val="16"/>
                <w:szCs w:val="24"/>
                <w:rtl/>
                <w:lang w:bidi="ar-EG"/>
              </w:rPr>
              <w:t>مدرس</w:t>
            </w:r>
          </w:p>
        </w:tc>
        <w:tc>
          <w:tcPr>
            <w:tcW w:w="985" w:type="dxa"/>
            <w:tcBorders>
              <w:bottom w:val="single" w:sz="12" w:space="0" w:color="auto"/>
            </w:tcBorders>
            <w:shd w:val="clear" w:color="auto" w:fill="auto"/>
            <w:vAlign w:val="bottom"/>
          </w:tcPr>
          <w:p w:rsidR="00BC53DC" w:rsidRPr="00A94FCC" w:rsidRDefault="00BC53DC"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EG"/>
              </w:rPr>
            </w:pPr>
            <w:r>
              <w:rPr>
                <w:rFonts w:hint="cs"/>
                <w:i/>
                <w:iCs/>
                <w:sz w:val="16"/>
                <w:szCs w:val="24"/>
                <w:rtl/>
                <w:lang w:bidi="ar-EG"/>
              </w:rPr>
              <w:t>مدرسة</w:t>
            </w:r>
          </w:p>
        </w:tc>
        <w:tc>
          <w:tcPr>
            <w:tcW w:w="985" w:type="dxa"/>
            <w:tcBorders>
              <w:bottom w:val="single" w:sz="12" w:space="0" w:color="auto"/>
            </w:tcBorders>
            <w:shd w:val="clear" w:color="auto" w:fill="auto"/>
            <w:vAlign w:val="bottom"/>
          </w:tcPr>
          <w:p w:rsidR="00BC53DC" w:rsidRPr="00A94FCC" w:rsidRDefault="00BC53DC"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EG"/>
              </w:rPr>
            </w:pPr>
            <w:r>
              <w:rPr>
                <w:rFonts w:hint="cs"/>
                <w:i/>
                <w:iCs/>
                <w:sz w:val="16"/>
                <w:szCs w:val="24"/>
                <w:rtl/>
                <w:lang w:bidi="ar-EG"/>
              </w:rPr>
              <w:t>تلميذ</w:t>
            </w:r>
          </w:p>
        </w:tc>
        <w:tc>
          <w:tcPr>
            <w:tcW w:w="985" w:type="dxa"/>
            <w:tcBorders>
              <w:bottom w:val="single" w:sz="12" w:space="0" w:color="auto"/>
            </w:tcBorders>
            <w:shd w:val="clear" w:color="auto" w:fill="auto"/>
            <w:vAlign w:val="bottom"/>
          </w:tcPr>
          <w:p w:rsidR="00BC53DC" w:rsidRPr="00A94FCC" w:rsidRDefault="00BC53DC"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EG"/>
              </w:rPr>
            </w:pPr>
            <w:r>
              <w:rPr>
                <w:rFonts w:hint="cs"/>
                <w:i/>
                <w:iCs/>
                <w:sz w:val="16"/>
                <w:szCs w:val="24"/>
                <w:rtl/>
                <w:lang w:bidi="ar-EG"/>
              </w:rPr>
              <w:t>مدرس</w:t>
            </w:r>
          </w:p>
        </w:tc>
        <w:tc>
          <w:tcPr>
            <w:tcW w:w="985" w:type="dxa"/>
            <w:tcBorders>
              <w:bottom w:val="single" w:sz="12" w:space="0" w:color="auto"/>
            </w:tcBorders>
            <w:shd w:val="clear" w:color="auto" w:fill="auto"/>
            <w:vAlign w:val="bottom"/>
          </w:tcPr>
          <w:p w:rsidR="00BC53DC" w:rsidRPr="00A94FCC" w:rsidRDefault="00BC53DC"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EG"/>
              </w:rPr>
            </w:pPr>
            <w:r>
              <w:rPr>
                <w:rFonts w:hint="cs"/>
                <w:i/>
                <w:iCs/>
                <w:sz w:val="16"/>
                <w:szCs w:val="24"/>
                <w:rtl/>
                <w:lang w:bidi="ar-EG"/>
              </w:rPr>
              <w:t>مدرسة</w:t>
            </w:r>
          </w:p>
        </w:tc>
        <w:tc>
          <w:tcPr>
            <w:tcW w:w="985" w:type="dxa"/>
            <w:tcBorders>
              <w:bottom w:val="single" w:sz="12" w:space="0" w:color="auto"/>
            </w:tcBorders>
            <w:shd w:val="clear" w:color="auto" w:fill="auto"/>
            <w:vAlign w:val="bottom"/>
          </w:tcPr>
          <w:p w:rsidR="00BC53DC" w:rsidRPr="00A94FCC" w:rsidRDefault="00BC53DC"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EG"/>
              </w:rPr>
            </w:pPr>
            <w:r>
              <w:rPr>
                <w:rFonts w:hint="cs"/>
                <w:i/>
                <w:iCs/>
                <w:sz w:val="16"/>
                <w:szCs w:val="24"/>
                <w:rtl/>
                <w:lang w:bidi="ar-EG"/>
              </w:rPr>
              <w:t>تلميذ</w:t>
            </w:r>
          </w:p>
        </w:tc>
        <w:tc>
          <w:tcPr>
            <w:tcW w:w="985" w:type="dxa"/>
            <w:tcBorders>
              <w:bottom w:val="single" w:sz="12" w:space="0" w:color="auto"/>
            </w:tcBorders>
            <w:shd w:val="clear" w:color="auto" w:fill="auto"/>
            <w:vAlign w:val="bottom"/>
          </w:tcPr>
          <w:p w:rsidR="00BC53DC" w:rsidRPr="00A94FCC" w:rsidRDefault="00BC53DC"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EG"/>
              </w:rPr>
            </w:pPr>
            <w:r>
              <w:rPr>
                <w:rFonts w:hint="cs"/>
                <w:i/>
                <w:iCs/>
                <w:sz w:val="16"/>
                <w:szCs w:val="24"/>
                <w:rtl/>
                <w:lang w:bidi="ar-EG"/>
              </w:rPr>
              <w:t>مدرس</w:t>
            </w:r>
          </w:p>
        </w:tc>
      </w:tr>
      <w:tr w:rsidR="00BC53DC" w:rsidRPr="00A94FCC">
        <w:tblPrEx>
          <w:tblCellMar>
            <w:top w:w="0" w:type="dxa"/>
            <w:bottom w:w="0" w:type="dxa"/>
          </w:tblCellMar>
        </w:tblPrEx>
        <w:trPr>
          <w:cantSplit/>
          <w:trHeight w:hRule="exact" w:val="115"/>
          <w:tblHeader/>
          <w:jc w:val="center"/>
        </w:trPr>
        <w:tc>
          <w:tcPr>
            <w:tcW w:w="985" w:type="dxa"/>
            <w:tcBorders>
              <w:top w:val="single" w:sz="12" w:space="0" w:color="auto"/>
            </w:tcBorders>
            <w:shd w:val="clear" w:color="auto" w:fill="auto"/>
            <w:vAlign w:val="bottom"/>
          </w:tcPr>
          <w:p w:rsidR="00BC53DC" w:rsidRPr="00A94FCC" w:rsidRDefault="00BC53DC"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p>
        </w:tc>
        <w:tc>
          <w:tcPr>
            <w:tcW w:w="985" w:type="dxa"/>
            <w:tcBorders>
              <w:top w:val="single" w:sz="12" w:space="0" w:color="auto"/>
            </w:tcBorders>
            <w:shd w:val="clear" w:color="auto" w:fill="auto"/>
            <w:vAlign w:val="bottom"/>
          </w:tcPr>
          <w:p w:rsidR="00BC53DC" w:rsidRPr="00A94FCC" w:rsidRDefault="00BC53DC"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985" w:type="dxa"/>
            <w:tcBorders>
              <w:top w:val="single" w:sz="12" w:space="0" w:color="auto"/>
            </w:tcBorders>
            <w:shd w:val="clear" w:color="auto" w:fill="auto"/>
            <w:vAlign w:val="bottom"/>
          </w:tcPr>
          <w:p w:rsidR="00BC53DC" w:rsidRPr="00A94FCC" w:rsidRDefault="00BC53DC"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985" w:type="dxa"/>
            <w:tcBorders>
              <w:top w:val="single" w:sz="12" w:space="0" w:color="auto"/>
            </w:tcBorders>
            <w:shd w:val="clear" w:color="auto" w:fill="auto"/>
            <w:vAlign w:val="bottom"/>
          </w:tcPr>
          <w:p w:rsidR="00BC53DC" w:rsidRPr="00A94FCC" w:rsidRDefault="00BC53DC"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985" w:type="dxa"/>
            <w:tcBorders>
              <w:top w:val="single" w:sz="12" w:space="0" w:color="auto"/>
            </w:tcBorders>
            <w:shd w:val="clear" w:color="auto" w:fill="auto"/>
            <w:vAlign w:val="bottom"/>
          </w:tcPr>
          <w:p w:rsidR="00BC53DC" w:rsidRPr="00A94FCC" w:rsidRDefault="00BC53DC"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985" w:type="dxa"/>
            <w:tcBorders>
              <w:top w:val="single" w:sz="12" w:space="0" w:color="auto"/>
            </w:tcBorders>
            <w:shd w:val="clear" w:color="auto" w:fill="auto"/>
            <w:vAlign w:val="bottom"/>
          </w:tcPr>
          <w:p w:rsidR="00BC53DC" w:rsidRPr="00A94FCC" w:rsidRDefault="00BC53DC"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985" w:type="dxa"/>
            <w:tcBorders>
              <w:top w:val="single" w:sz="12" w:space="0" w:color="auto"/>
            </w:tcBorders>
            <w:shd w:val="clear" w:color="auto" w:fill="auto"/>
            <w:vAlign w:val="bottom"/>
          </w:tcPr>
          <w:p w:rsidR="00BC53DC" w:rsidRPr="00A94FCC" w:rsidRDefault="00BC53DC"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985" w:type="dxa"/>
            <w:tcBorders>
              <w:top w:val="single" w:sz="12" w:space="0" w:color="auto"/>
            </w:tcBorders>
            <w:shd w:val="clear" w:color="auto" w:fill="auto"/>
            <w:vAlign w:val="bottom"/>
          </w:tcPr>
          <w:p w:rsidR="00BC53DC" w:rsidRPr="00A94FCC" w:rsidRDefault="00BC53DC"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985" w:type="dxa"/>
            <w:tcBorders>
              <w:top w:val="single" w:sz="12" w:space="0" w:color="auto"/>
            </w:tcBorders>
            <w:shd w:val="clear" w:color="auto" w:fill="auto"/>
            <w:vAlign w:val="bottom"/>
          </w:tcPr>
          <w:p w:rsidR="00BC53DC" w:rsidRPr="00A94FCC" w:rsidRDefault="00BC53DC"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985" w:type="dxa"/>
            <w:tcBorders>
              <w:top w:val="single" w:sz="12" w:space="0" w:color="auto"/>
            </w:tcBorders>
            <w:shd w:val="clear" w:color="auto" w:fill="auto"/>
            <w:vAlign w:val="bottom"/>
          </w:tcPr>
          <w:p w:rsidR="00BC53DC" w:rsidRPr="00A94FCC" w:rsidRDefault="00BC53DC"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r>
      <w:tr w:rsidR="00BC53DC" w:rsidRPr="00A94FCC">
        <w:tblPrEx>
          <w:tblCellMar>
            <w:top w:w="0" w:type="dxa"/>
            <w:bottom w:w="0" w:type="dxa"/>
          </w:tblCellMar>
        </w:tblPrEx>
        <w:trPr>
          <w:cantSplit/>
          <w:jc w:val="center"/>
        </w:trPr>
        <w:tc>
          <w:tcPr>
            <w:tcW w:w="985" w:type="dxa"/>
            <w:shd w:val="clear" w:color="auto" w:fill="auto"/>
            <w:vAlign w:val="bottom"/>
          </w:tcPr>
          <w:p w:rsidR="00BC53DC" w:rsidRPr="00A94FCC" w:rsidRDefault="00BC53DC"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ابتدائية</w:t>
            </w:r>
          </w:p>
        </w:tc>
        <w:tc>
          <w:tcPr>
            <w:tcW w:w="985" w:type="dxa"/>
            <w:shd w:val="clear" w:color="auto" w:fill="auto"/>
            <w:vAlign w:val="bottom"/>
          </w:tcPr>
          <w:p w:rsidR="00BC53DC" w:rsidRPr="00A94FCC" w:rsidRDefault="00BC53DC"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16</w:t>
            </w:r>
          </w:p>
        </w:tc>
        <w:tc>
          <w:tcPr>
            <w:tcW w:w="985" w:type="dxa"/>
            <w:shd w:val="clear" w:color="auto" w:fill="auto"/>
            <w:vAlign w:val="bottom"/>
          </w:tcPr>
          <w:p w:rsidR="00BC53DC" w:rsidRPr="00A94FCC" w:rsidRDefault="00BC53DC"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490 4</w:t>
            </w:r>
          </w:p>
        </w:tc>
        <w:tc>
          <w:tcPr>
            <w:tcW w:w="985" w:type="dxa"/>
            <w:shd w:val="clear" w:color="auto" w:fill="auto"/>
            <w:vAlign w:val="bottom"/>
          </w:tcPr>
          <w:p w:rsidR="00BC53DC" w:rsidRPr="00A94FCC" w:rsidRDefault="00BC53DC"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312</w:t>
            </w:r>
          </w:p>
        </w:tc>
        <w:tc>
          <w:tcPr>
            <w:tcW w:w="985" w:type="dxa"/>
            <w:shd w:val="clear" w:color="auto" w:fill="auto"/>
            <w:vAlign w:val="bottom"/>
          </w:tcPr>
          <w:p w:rsidR="00BC53DC" w:rsidRPr="00A94FCC" w:rsidRDefault="00BC53DC"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23</w:t>
            </w:r>
          </w:p>
        </w:tc>
        <w:tc>
          <w:tcPr>
            <w:tcW w:w="985" w:type="dxa"/>
            <w:shd w:val="clear" w:color="auto" w:fill="auto"/>
            <w:vAlign w:val="bottom"/>
          </w:tcPr>
          <w:p w:rsidR="00BC53DC" w:rsidRPr="00A94FCC" w:rsidRDefault="00BC53DC"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928 1</w:t>
            </w:r>
          </w:p>
        </w:tc>
        <w:tc>
          <w:tcPr>
            <w:tcW w:w="985" w:type="dxa"/>
            <w:shd w:val="clear" w:color="auto" w:fill="auto"/>
            <w:vAlign w:val="bottom"/>
          </w:tcPr>
          <w:p w:rsidR="00BC53DC" w:rsidRPr="00A94FCC" w:rsidRDefault="00BC53DC"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77</w:t>
            </w:r>
          </w:p>
        </w:tc>
        <w:tc>
          <w:tcPr>
            <w:tcW w:w="985" w:type="dxa"/>
            <w:shd w:val="clear" w:color="auto" w:fill="auto"/>
            <w:vAlign w:val="bottom"/>
          </w:tcPr>
          <w:p w:rsidR="00BC53DC" w:rsidRPr="00A94FCC" w:rsidRDefault="00BC53DC"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28</w:t>
            </w:r>
          </w:p>
        </w:tc>
        <w:tc>
          <w:tcPr>
            <w:tcW w:w="985" w:type="dxa"/>
            <w:shd w:val="clear" w:color="auto" w:fill="auto"/>
            <w:vAlign w:val="bottom"/>
          </w:tcPr>
          <w:p w:rsidR="00BC53DC" w:rsidRPr="00A94FCC" w:rsidRDefault="00BC53DC"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561 6</w:t>
            </w:r>
          </w:p>
        </w:tc>
        <w:tc>
          <w:tcPr>
            <w:tcW w:w="985" w:type="dxa"/>
            <w:shd w:val="clear" w:color="auto" w:fill="auto"/>
            <w:vAlign w:val="bottom"/>
          </w:tcPr>
          <w:p w:rsidR="00BC53DC" w:rsidRPr="00A94FCC" w:rsidRDefault="00BC53DC"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262</w:t>
            </w:r>
          </w:p>
        </w:tc>
      </w:tr>
      <w:tr w:rsidR="00BC53DC" w:rsidRPr="00A94FCC">
        <w:tblPrEx>
          <w:tblCellMar>
            <w:top w:w="0" w:type="dxa"/>
            <w:bottom w:w="0" w:type="dxa"/>
          </w:tblCellMar>
        </w:tblPrEx>
        <w:trPr>
          <w:cantSplit/>
          <w:jc w:val="center"/>
        </w:trPr>
        <w:tc>
          <w:tcPr>
            <w:tcW w:w="985" w:type="dxa"/>
            <w:shd w:val="clear" w:color="auto" w:fill="auto"/>
            <w:vAlign w:val="bottom"/>
          </w:tcPr>
          <w:p w:rsidR="00BC53DC" w:rsidRPr="00A94FCC" w:rsidRDefault="00BC53DC"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ثانوية</w:t>
            </w:r>
          </w:p>
        </w:tc>
        <w:tc>
          <w:tcPr>
            <w:tcW w:w="985" w:type="dxa"/>
            <w:shd w:val="clear" w:color="auto" w:fill="auto"/>
            <w:vAlign w:val="bottom"/>
          </w:tcPr>
          <w:p w:rsidR="00BC53DC" w:rsidRPr="00A94FCC" w:rsidRDefault="00BC53DC"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27</w:t>
            </w:r>
          </w:p>
        </w:tc>
        <w:tc>
          <w:tcPr>
            <w:tcW w:w="985" w:type="dxa"/>
            <w:shd w:val="clear" w:color="auto" w:fill="auto"/>
            <w:vAlign w:val="bottom"/>
          </w:tcPr>
          <w:p w:rsidR="00BC53DC" w:rsidRPr="00A94FCC" w:rsidRDefault="00BC53DC"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729 2</w:t>
            </w:r>
          </w:p>
        </w:tc>
        <w:tc>
          <w:tcPr>
            <w:tcW w:w="985" w:type="dxa"/>
            <w:shd w:val="clear" w:color="auto" w:fill="auto"/>
            <w:vAlign w:val="bottom"/>
          </w:tcPr>
          <w:p w:rsidR="00BC53DC" w:rsidRPr="00A94FCC" w:rsidRDefault="00BC53DC"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141</w:t>
            </w:r>
          </w:p>
        </w:tc>
        <w:tc>
          <w:tcPr>
            <w:tcW w:w="985" w:type="dxa"/>
            <w:shd w:val="clear" w:color="auto" w:fill="auto"/>
            <w:vAlign w:val="bottom"/>
          </w:tcPr>
          <w:p w:rsidR="00BC53DC" w:rsidRPr="00A94FCC" w:rsidRDefault="00BC53DC"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44</w:t>
            </w:r>
          </w:p>
        </w:tc>
        <w:tc>
          <w:tcPr>
            <w:tcW w:w="985" w:type="dxa"/>
            <w:shd w:val="clear" w:color="auto" w:fill="auto"/>
            <w:vAlign w:val="bottom"/>
          </w:tcPr>
          <w:p w:rsidR="00BC53DC" w:rsidRPr="00A94FCC" w:rsidRDefault="00BC53DC"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086 13</w:t>
            </w:r>
          </w:p>
        </w:tc>
        <w:tc>
          <w:tcPr>
            <w:tcW w:w="985" w:type="dxa"/>
            <w:shd w:val="clear" w:color="auto" w:fill="auto"/>
            <w:vAlign w:val="bottom"/>
          </w:tcPr>
          <w:p w:rsidR="00BC53DC" w:rsidRPr="00A94FCC" w:rsidRDefault="00BC53DC"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523</w:t>
            </w:r>
          </w:p>
        </w:tc>
        <w:tc>
          <w:tcPr>
            <w:tcW w:w="985" w:type="dxa"/>
            <w:shd w:val="clear" w:color="auto" w:fill="auto"/>
            <w:vAlign w:val="bottom"/>
          </w:tcPr>
          <w:p w:rsidR="00BC53DC" w:rsidRPr="00A94FCC" w:rsidRDefault="00BC53DC"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45</w:t>
            </w:r>
          </w:p>
        </w:tc>
        <w:tc>
          <w:tcPr>
            <w:tcW w:w="985" w:type="dxa"/>
            <w:shd w:val="clear" w:color="auto" w:fill="auto"/>
            <w:vAlign w:val="bottom"/>
          </w:tcPr>
          <w:p w:rsidR="00BC53DC" w:rsidRPr="00A94FCC" w:rsidRDefault="00BC53DC"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841 9</w:t>
            </w:r>
          </w:p>
        </w:tc>
        <w:tc>
          <w:tcPr>
            <w:tcW w:w="985" w:type="dxa"/>
            <w:shd w:val="clear" w:color="auto" w:fill="auto"/>
            <w:vAlign w:val="bottom"/>
          </w:tcPr>
          <w:p w:rsidR="00BC53DC" w:rsidRPr="00A94FCC" w:rsidRDefault="00BC53DC"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394</w:t>
            </w:r>
          </w:p>
        </w:tc>
      </w:tr>
      <w:tr w:rsidR="00BC53DC" w:rsidRPr="00A94FCC">
        <w:tblPrEx>
          <w:tblCellMar>
            <w:top w:w="0" w:type="dxa"/>
            <w:bottom w:w="0" w:type="dxa"/>
          </w:tblCellMar>
        </w:tblPrEx>
        <w:trPr>
          <w:cantSplit/>
          <w:jc w:val="center"/>
        </w:trPr>
        <w:tc>
          <w:tcPr>
            <w:tcW w:w="985" w:type="dxa"/>
            <w:shd w:val="clear" w:color="auto" w:fill="auto"/>
            <w:vAlign w:val="bottom"/>
          </w:tcPr>
          <w:p w:rsidR="00BC53DC" w:rsidRPr="00A94FCC" w:rsidRDefault="00BC53DC"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عليا</w:t>
            </w:r>
          </w:p>
        </w:tc>
        <w:tc>
          <w:tcPr>
            <w:tcW w:w="985" w:type="dxa"/>
            <w:shd w:val="clear" w:color="auto" w:fill="auto"/>
            <w:vAlign w:val="bottom"/>
          </w:tcPr>
          <w:p w:rsidR="00BC53DC" w:rsidRPr="00A94FCC" w:rsidRDefault="00BC53DC"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117</w:t>
            </w:r>
          </w:p>
        </w:tc>
        <w:tc>
          <w:tcPr>
            <w:tcW w:w="985" w:type="dxa"/>
            <w:shd w:val="clear" w:color="auto" w:fill="auto"/>
            <w:vAlign w:val="bottom"/>
          </w:tcPr>
          <w:p w:rsidR="00BC53DC" w:rsidRPr="00A94FCC" w:rsidRDefault="00BC53DC"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962 29</w:t>
            </w:r>
          </w:p>
        </w:tc>
        <w:tc>
          <w:tcPr>
            <w:tcW w:w="985" w:type="dxa"/>
            <w:shd w:val="clear" w:color="auto" w:fill="auto"/>
            <w:vAlign w:val="bottom"/>
          </w:tcPr>
          <w:p w:rsidR="00BC53DC" w:rsidRPr="00A94FCC" w:rsidRDefault="00BC53DC"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488 1</w:t>
            </w:r>
          </w:p>
        </w:tc>
        <w:tc>
          <w:tcPr>
            <w:tcW w:w="985" w:type="dxa"/>
            <w:shd w:val="clear" w:color="auto" w:fill="auto"/>
            <w:vAlign w:val="bottom"/>
          </w:tcPr>
          <w:p w:rsidR="00BC53DC" w:rsidRPr="00A94FCC" w:rsidRDefault="00BC53DC"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223</w:t>
            </w:r>
          </w:p>
        </w:tc>
        <w:tc>
          <w:tcPr>
            <w:tcW w:w="985" w:type="dxa"/>
            <w:shd w:val="clear" w:color="auto" w:fill="auto"/>
            <w:vAlign w:val="bottom"/>
          </w:tcPr>
          <w:p w:rsidR="00BC53DC" w:rsidRPr="00A94FCC" w:rsidRDefault="00BC53DC"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986 40</w:t>
            </w:r>
          </w:p>
        </w:tc>
        <w:tc>
          <w:tcPr>
            <w:tcW w:w="985" w:type="dxa"/>
            <w:shd w:val="clear" w:color="auto" w:fill="auto"/>
            <w:vAlign w:val="bottom"/>
          </w:tcPr>
          <w:p w:rsidR="00BC53DC" w:rsidRPr="00A94FCC" w:rsidRDefault="00BC53DC"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639 1</w:t>
            </w:r>
          </w:p>
        </w:tc>
        <w:tc>
          <w:tcPr>
            <w:tcW w:w="985" w:type="dxa"/>
            <w:shd w:val="clear" w:color="auto" w:fill="auto"/>
            <w:vAlign w:val="bottom"/>
          </w:tcPr>
          <w:p w:rsidR="00BC53DC" w:rsidRPr="00A94FCC" w:rsidRDefault="00BC53DC"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313</w:t>
            </w:r>
          </w:p>
        </w:tc>
        <w:tc>
          <w:tcPr>
            <w:tcW w:w="985" w:type="dxa"/>
            <w:shd w:val="clear" w:color="auto" w:fill="auto"/>
            <w:vAlign w:val="bottom"/>
          </w:tcPr>
          <w:p w:rsidR="00BC53DC" w:rsidRPr="00A94FCC" w:rsidRDefault="00BC53DC"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326 69</w:t>
            </w:r>
          </w:p>
        </w:tc>
        <w:tc>
          <w:tcPr>
            <w:tcW w:w="985" w:type="dxa"/>
            <w:shd w:val="clear" w:color="auto" w:fill="auto"/>
            <w:vAlign w:val="bottom"/>
          </w:tcPr>
          <w:p w:rsidR="00BC53DC" w:rsidRPr="00A94FCC" w:rsidRDefault="00BC53DC"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773 2</w:t>
            </w:r>
          </w:p>
        </w:tc>
      </w:tr>
      <w:tr w:rsidR="00BC53DC" w:rsidRPr="00A94FCC">
        <w:tblPrEx>
          <w:tblCellMar>
            <w:top w:w="0" w:type="dxa"/>
            <w:bottom w:w="0" w:type="dxa"/>
          </w:tblCellMar>
        </w:tblPrEx>
        <w:trPr>
          <w:cantSplit/>
          <w:jc w:val="center"/>
        </w:trPr>
        <w:tc>
          <w:tcPr>
            <w:tcW w:w="985" w:type="dxa"/>
            <w:tcBorders>
              <w:bottom w:val="single" w:sz="12" w:space="0" w:color="auto"/>
            </w:tcBorders>
            <w:shd w:val="clear" w:color="auto" w:fill="auto"/>
            <w:vAlign w:val="bottom"/>
          </w:tcPr>
          <w:p w:rsidR="00BC53DC" w:rsidRPr="00A94FCC" w:rsidRDefault="00BC53DC"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المجموع</w:t>
            </w:r>
          </w:p>
        </w:tc>
        <w:tc>
          <w:tcPr>
            <w:tcW w:w="985" w:type="dxa"/>
            <w:tcBorders>
              <w:bottom w:val="single" w:sz="12" w:space="0" w:color="auto"/>
            </w:tcBorders>
            <w:shd w:val="clear" w:color="auto" w:fill="auto"/>
            <w:vAlign w:val="bottom"/>
          </w:tcPr>
          <w:p w:rsidR="00BC53DC" w:rsidRPr="00A94FCC" w:rsidRDefault="00BC53DC"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160</w:t>
            </w:r>
          </w:p>
        </w:tc>
        <w:tc>
          <w:tcPr>
            <w:tcW w:w="985" w:type="dxa"/>
            <w:tcBorders>
              <w:bottom w:val="single" w:sz="12" w:space="0" w:color="auto"/>
            </w:tcBorders>
            <w:shd w:val="clear" w:color="auto" w:fill="auto"/>
            <w:vAlign w:val="bottom"/>
          </w:tcPr>
          <w:p w:rsidR="00BC53DC" w:rsidRPr="00A94FCC" w:rsidRDefault="00BC53DC"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181 37</w:t>
            </w:r>
          </w:p>
        </w:tc>
        <w:tc>
          <w:tcPr>
            <w:tcW w:w="985" w:type="dxa"/>
            <w:tcBorders>
              <w:bottom w:val="single" w:sz="12" w:space="0" w:color="auto"/>
            </w:tcBorders>
            <w:shd w:val="clear" w:color="auto" w:fill="auto"/>
            <w:vAlign w:val="bottom"/>
          </w:tcPr>
          <w:p w:rsidR="00BC53DC" w:rsidRPr="00A94FCC" w:rsidRDefault="00BC53DC"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941 1</w:t>
            </w:r>
          </w:p>
        </w:tc>
        <w:tc>
          <w:tcPr>
            <w:tcW w:w="985" w:type="dxa"/>
            <w:tcBorders>
              <w:bottom w:val="single" w:sz="12" w:space="0" w:color="auto"/>
            </w:tcBorders>
            <w:shd w:val="clear" w:color="auto" w:fill="auto"/>
            <w:vAlign w:val="bottom"/>
          </w:tcPr>
          <w:p w:rsidR="00BC53DC" w:rsidRPr="00A94FCC" w:rsidRDefault="00BC53DC"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290</w:t>
            </w:r>
          </w:p>
        </w:tc>
        <w:tc>
          <w:tcPr>
            <w:tcW w:w="985" w:type="dxa"/>
            <w:tcBorders>
              <w:bottom w:val="single" w:sz="12" w:space="0" w:color="auto"/>
            </w:tcBorders>
            <w:shd w:val="clear" w:color="auto" w:fill="auto"/>
            <w:vAlign w:val="bottom"/>
          </w:tcPr>
          <w:p w:rsidR="00BC53DC" w:rsidRPr="00A94FCC" w:rsidRDefault="00BC53DC"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000 56</w:t>
            </w:r>
          </w:p>
        </w:tc>
        <w:tc>
          <w:tcPr>
            <w:tcW w:w="985" w:type="dxa"/>
            <w:tcBorders>
              <w:bottom w:val="single" w:sz="12" w:space="0" w:color="auto"/>
            </w:tcBorders>
            <w:shd w:val="clear" w:color="auto" w:fill="auto"/>
            <w:vAlign w:val="bottom"/>
          </w:tcPr>
          <w:p w:rsidR="00BC53DC" w:rsidRPr="00A94FCC" w:rsidRDefault="00BC53DC"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240 2</w:t>
            </w:r>
          </w:p>
        </w:tc>
        <w:tc>
          <w:tcPr>
            <w:tcW w:w="985" w:type="dxa"/>
            <w:tcBorders>
              <w:bottom w:val="single" w:sz="12" w:space="0" w:color="auto"/>
            </w:tcBorders>
            <w:shd w:val="clear" w:color="auto" w:fill="auto"/>
            <w:vAlign w:val="bottom"/>
          </w:tcPr>
          <w:p w:rsidR="00BC53DC" w:rsidRPr="00A94FCC" w:rsidRDefault="00BC53DC"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386</w:t>
            </w:r>
          </w:p>
        </w:tc>
        <w:tc>
          <w:tcPr>
            <w:tcW w:w="985" w:type="dxa"/>
            <w:tcBorders>
              <w:bottom w:val="single" w:sz="12" w:space="0" w:color="auto"/>
            </w:tcBorders>
            <w:shd w:val="clear" w:color="auto" w:fill="auto"/>
            <w:vAlign w:val="bottom"/>
          </w:tcPr>
          <w:p w:rsidR="00BC53DC" w:rsidRPr="00A94FCC" w:rsidRDefault="00BC53DC"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728 85</w:t>
            </w:r>
          </w:p>
        </w:tc>
        <w:tc>
          <w:tcPr>
            <w:tcW w:w="985" w:type="dxa"/>
            <w:tcBorders>
              <w:bottom w:val="single" w:sz="12" w:space="0" w:color="auto"/>
            </w:tcBorders>
            <w:shd w:val="clear" w:color="auto" w:fill="auto"/>
            <w:vAlign w:val="bottom"/>
          </w:tcPr>
          <w:p w:rsidR="00BC53DC" w:rsidRPr="00A94FCC" w:rsidRDefault="00BC53DC" w:rsidP="00BC53D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329</w:t>
            </w:r>
          </w:p>
        </w:tc>
      </w:tr>
    </w:tbl>
    <w:p w:rsidR="00BC53DC" w:rsidRPr="00380B3F" w:rsidRDefault="00BC53DC" w:rsidP="00BC53DC">
      <w:pPr>
        <w:pStyle w:val="FootnoteText"/>
        <w:tabs>
          <w:tab w:val="clear" w:pos="418"/>
          <w:tab w:val="right" w:pos="662"/>
          <w:tab w:val="left" w:pos="763"/>
          <w:tab w:val="left" w:pos="1210"/>
          <w:tab w:val="left" w:pos="1685"/>
          <w:tab w:val="left" w:pos="2174"/>
          <w:tab w:val="left" w:pos="2650"/>
        </w:tabs>
        <w:spacing w:line="120" w:lineRule="exact"/>
        <w:ind w:left="763" w:right="0" w:hanging="763"/>
        <w:rPr>
          <w:rFonts w:hint="cs"/>
          <w:sz w:val="10"/>
          <w:rtl/>
          <w:lang w:bidi="ar-EG"/>
        </w:rPr>
      </w:pPr>
    </w:p>
    <w:p w:rsidR="00BC53DC" w:rsidRPr="00BC53DC" w:rsidRDefault="00BC53DC" w:rsidP="00BC53DC">
      <w:pPr>
        <w:pStyle w:val="FootnoteText"/>
        <w:tabs>
          <w:tab w:val="clear" w:pos="418"/>
          <w:tab w:val="right" w:pos="662"/>
          <w:tab w:val="left" w:pos="763"/>
          <w:tab w:val="left" w:pos="1210"/>
          <w:tab w:val="left" w:pos="1685"/>
          <w:tab w:val="left" w:pos="2174"/>
          <w:tab w:val="left" w:pos="2650"/>
        </w:tabs>
        <w:spacing w:after="80"/>
        <w:ind w:left="763" w:right="0" w:hanging="763"/>
        <w:rPr>
          <w:rFonts w:hint="cs"/>
          <w:i/>
          <w:iCs/>
          <w:rtl/>
          <w:lang w:bidi="ar-EG"/>
        </w:rPr>
      </w:pPr>
      <w:r>
        <w:rPr>
          <w:rFonts w:hint="cs"/>
          <w:rtl/>
          <w:lang w:bidi="ar-EG"/>
        </w:rPr>
        <w:t>(</w:t>
      </w:r>
      <w:r w:rsidRPr="00BC53DC">
        <w:rPr>
          <w:rFonts w:hint="cs"/>
          <w:i/>
          <w:iCs/>
          <w:rtl/>
          <w:lang w:bidi="ar-EG"/>
        </w:rPr>
        <w:t>المصدر</w:t>
      </w:r>
      <w:r>
        <w:rPr>
          <w:rFonts w:hint="cs"/>
          <w:rtl/>
          <w:lang w:bidi="ar-EG"/>
        </w:rPr>
        <w:t>:</w:t>
      </w:r>
      <w:r>
        <w:rPr>
          <w:rFonts w:hint="cs"/>
          <w:i/>
          <w:iCs/>
          <w:rtl/>
          <w:lang w:bidi="ar-EG"/>
        </w:rPr>
        <w:t xml:space="preserve">الهيئة المركزية </w:t>
      </w:r>
      <w:r w:rsidR="00D427E3">
        <w:rPr>
          <w:rFonts w:hint="cs"/>
          <w:i/>
          <w:iCs/>
          <w:rtl/>
          <w:lang w:bidi="ar-EG"/>
        </w:rPr>
        <w:t>للإحصاءات</w:t>
      </w:r>
      <w:r>
        <w:rPr>
          <w:rFonts w:hint="cs"/>
          <w:i/>
          <w:iCs/>
          <w:rtl/>
          <w:lang w:bidi="ar-EG"/>
        </w:rPr>
        <w:t>)</w:t>
      </w:r>
      <w:r>
        <w:rPr>
          <w:rFonts w:hint="cs"/>
          <w:rtl/>
          <w:lang w:bidi="ar-EG"/>
        </w:rPr>
        <w:t xml:space="preserve"> </w:t>
      </w:r>
    </w:p>
    <w:p w:rsidR="00281451" w:rsidRPr="00281451" w:rsidRDefault="00281451" w:rsidP="00281451">
      <w:pPr>
        <w:pStyle w:val="SingleTxt"/>
        <w:spacing w:after="0" w:line="120" w:lineRule="exact"/>
        <w:rPr>
          <w:rFonts w:hint="cs"/>
          <w:sz w:val="10"/>
          <w:rtl/>
          <w:lang w:bidi="ar-EG"/>
        </w:rPr>
      </w:pPr>
    </w:p>
    <w:p w:rsidR="00281451" w:rsidRPr="00281451" w:rsidRDefault="00281451" w:rsidP="00281451">
      <w:pPr>
        <w:pStyle w:val="SingleTxt"/>
        <w:spacing w:after="0" w:line="120" w:lineRule="exact"/>
        <w:rPr>
          <w:rFonts w:hint="cs"/>
          <w:sz w:val="10"/>
          <w:rtl/>
          <w:lang w:bidi="ar-EG"/>
        </w:rPr>
      </w:pPr>
    </w:p>
    <w:p w:rsidR="00A42C3D" w:rsidRDefault="00BC53DC" w:rsidP="00281451">
      <w:pPr>
        <w:pStyle w:val="SingleTxt"/>
        <w:rPr>
          <w:rFonts w:hint="cs"/>
          <w:sz w:val="18"/>
          <w:rtl/>
          <w:lang w:bidi="ar-EG"/>
        </w:rPr>
      </w:pPr>
      <w:r>
        <w:rPr>
          <w:rFonts w:hint="cs"/>
          <w:sz w:val="18"/>
          <w:rtl/>
          <w:lang w:bidi="ar-EG"/>
        </w:rPr>
        <w:t>166-</w:t>
      </w:r>
      <w:r>
        <w:rPr>
          <w:rFonts w:hint="cs"/>
          <w:sz w:val="18"/>
          <w:rtl/>
          <w:lang w:bidi="ar-EG"/>
        </w:rPr>
        <w:tab/>
      </w:r>
      <w:r w:rsidR="00570186">
        <w:rPr>
          <w:rFonts w:hint="cs"/>
          <w:sz w:val="18"/>
          <w:rtl/>
          <w:lang w:bidi="ar-EG"/>
        </w:rPr>
        <w:t xml:space="preserve">وتوجه حكومة </w:t>
      </w:r>
      <w:r w:rsidR="00D427E3">
        <w:rPr>
          <w:rFonts w:hint="cs"/>
          <w:sz w:val="18"/>
          <w:rtl/>
          <w:lang w:bidi="ar-EG"/>
        </w:rPr>
        <w:t>أفغانستان</w:t>
      </w:r>
      <w:r w:rsidR="00570186">
        <w:rPr>
          <w:rFonts w:hint="cs"/>
          <w:sz w:val="18"/>
          <w:rtl/>
          <w:lang w:bidi="ar-EG"/>
        </w:rPr>
        <w:t xml:space="preserve"> </w:t>
      </w:r>
      <w:r w:rsidR="00D427E3">
        <w:rPr>
          <w:rFonts w:hint="cs"/>
          <w:sz w:val="18"/>
          <w:rtl/>
          <w:lang w:bidi="ar-EG"/>
        </w:rPr>
        <w:t>اهتماما</w:t>
      </w:r>
      <w:r w:rsidR="00281451">
        <w:rPr>
          <w:rFonts w:hint="cs"/>
          <w:sz w:val="18"/>
          <w:rtl/>
          <w:lang w:bidi="ar-EG"/>
        </w:rPr>
        <w:t>ً</w:t>
      </w:r>
      <w:r w:rsidR="00570186">
        <w:rPr>
          <w:rFonts w:hint="cs"/>
          <w:sz w:val="18"/>
          <w:rtl/>
          <w:lang w:bidi="ar-EG"/>
        </w:rPr>
        <w:t xml:space="preserve"> إلى التعليم </w:t>
      </w:r>
      <w:r w:rsidR="00D427E3">
        <w:rPr>
          <w:rFonts w:hint="cs"/>
          <w:sz w:val="18"/>
          <w:rtl/>
          <w:lang w:bidi="ar-EG"/>
        </w:rPr>
        <w:t>الديني</w:t>
      </w:r>
      <w:r w:rsidR="00570186">
        <w:rPr>
          <w:rFonts w:hint="cs"/>
          <w:sz w:val="18"/>
          <w:rtl/>
          <w:lang w:bidi="ar-EG"/>
        </w:rPr>
        <w:t xml:space="preserve"> للمرأة</w:t>
      </w:r>
      <w:r w:rsidR="00027D0F">
        <w:rPr>
          <w:rFonts w:hint="cs"/>
          <w:sz w:val="18"/>
          <w:rtl/>
          <w:lang w:bidi="ar-EG"/>
        </w:rPr>
        <w:t>،</w:t>
      </w:r>
      <w:r w:rsidR="00570186">
        <w:rPr>
          <w:rFonts w:hint="cs"/>
          <w:sz w:val="18"/>
          <w:rtl/>
          <w:lang w:bidi="ar-EG"/>
        </w:rPr>
        <w:t xml:space="preserve"> وهناك عدد من النساء يدر</w:t>
      </w:r>
      <w:r w:rsidR="00027D0F">
        <w:rPr>
          <w:rFonts w:hint="cs"/>
          <w:sz w:val="18"/>
          <w:rtl/>
          <w:lang w:bidi="ar-EG"/>
        </w:rPr>
        <w:t>ّ</w:t>
      </w:r>
      <w:r w:rsidR="00570186">
        <w:rPr>
          <w:rFonts w:hint="cs"/>
          <w:sz w:val="18"/>
          <w:rtl/>
          <w:lang w:bidi="ar-EG"/>
        </w:rPr>
        <w:t xml:space="preserve">سن </w:t>
      </w:r>
      <w:r w:rsidR="00D427E3">
        <w:rPr>
          <w:rFonts w:hint="cs"/>
          <w:sz w:val="18"/>
          <w:rtl/>
          <w:lang w:bidi="ar-EG"/>
        </w:rPr>
        <w:t>الآن</w:t>
      </w:r>
      <w:r w:rsidR="00570186">
        <w:rPr>
          <w:rFonts w:hint="cs"/>
          <w:sz w:val="18"/>
          <w:rtl/>
          <w:lang w:bidi="ar-EG"/>
        </w:rPr>
        <w:t xml:space="preserve"> </w:t>
      </w:r>
      <w:r w:rsidR="00D427E3">
        <w:rPr>
          <w:rFonts w:hint="cs"/>
          <w:sz w:val="18"/>
          <w:rtl/>
          <w:lang w:bidi="ar-EG"/>
        </w:rPr>
        <w:t>في</w:t>
      </w:r>
      <w:r w:rsidR="00570186">
        <w:rPr>
          <w:rFonts w:hint="cs"/>
          <w:sz w:val="18"/>
          <w:rtl/>
          <w:lang w:bidi="ar-EG"/>
        </w:rPr>
        <w:t xml:space="preserve"> مدارس دينية، مع </w:t>
      </w:r>
      <w:r w:rsidR="00D427E3">
        <w:rPr>
          <w:rFonts w:hint="cs"/>
          <w:sz w:val="18"/>
          <w:rtl/>
          <w:lang w:bidi="ar-EG"/>
        </w:rPr>
        <w:t>أن</w:t>
      </w:r>
      <w:r w:rsidR="00570186">
        <w:rPr>
          <w:rFonts w:hint="cs"/>
          <w:sz w:val="18"/>
          <w:rtl/>
          <w:lang w:bidi="ar-EG"/>
        </w:rPr>
        <w:t xml:space="preserve"> عددهن أقل من عدد الرجال.</w:t>
      </w:r>
    </w:p>
    <w:p w:rsidR="00281451" w:rsidRPr="00281451" w:rsidRDefault="00281451" w:rsidP="00281451">
      <w:pPr>
        <w:pStyle w:val="SingleTxt"/>
        <w:spacing w:after="0" w:line="120" w:lineRule="exact"/>
        <w:rPr>
          <w:rFonts w:hint="cs"/>
          <w:sz w:val="10"/>
          <w:rtl/>
          <w:lang w:bidi="ar-EG"/>
        </w:rPr>
      </w:pPr>
    </w:p>
    <w:p w:rsidR="00281451" w:rsidRPr="00281451" w:rsidRDefault="00281451" w:rsidP="00281451">
      <w:pPr>
        <w:pStyle w:val="SingleTxt"/>
        <w:spacing w:after="0" w:line="120" w:lineRule="exact"/>
        <w:rPr>
          <w:rFonts w:hint="cs"/>
          <w:sz w:val="10"/>
          <w:rtl/>
          <w:lang w:bidi="ar-EG"/>
        </w:rPr>
      </w:pPr>
    </w:p>
    <w:p w:rsidR="00570186" w:rsidRDefault="00570186" w:rsidP="00570186">
      <w:pPr>
        <w:pStyle w:val="SingleTxt"/>
        <w:jc w:val="left"/>
        <w:rPr>
          <w:rFonts w:hint="cs"/>
          <w:b/>
          <w:bCs/>
          <w:rtl/>
          <w:lang w:bidi="ar-EG"/>
        </w:rPr>
      </w:pPr>
      <w:r>
        <w:rPr>
          <w:rFonts w:hint="cs"/>
          <w:rtl/>
          <w:lang w:bidi="ar-EG"/>
        </w:rPr>
        <w:t>الجدول 17</w:t>
      </w:r>
      <w:r>
        <w:rPr>
          <w:rtl/>
          <w:lang w:bidi="ar-EG"/>
        </w:rPr>
        <w:br/>
      </w:r>
      <w:r w:rsidRPr="00CF5D1C">
        <w:rPr>
          <w:rFonts w:hint="cs"/>
          <w:b/>
          <w:bCs/>
          <w:rtl/>
          <w:lang w:bidi="ar-EG"/>
        </w:rPr>
        <w:t xml:space="preserve">عدد </w:t>
      </w:r>
      <w:r>
        <w:rPr>
          <w:rFonts w:hint="cs"/>
          <w:b/>
          <w:bCs/>
          <w:rtl/>
          <w:lang w:bidi="ar-EG"/>
        </w:rPr>
        <w:t>طلبة</w:t>
      </w:r>
      <w:r w:rsidRPr="00CF5D1C">
        <w:rPr>
          <w:rFonts w:hint="cs"/>
          <w:b/>
          <w:bCs/>
          <w:rtl/>
          <w:lang w:bidi="ar-EG"/>
        </w:rPr>
        <w:t xml:space="preserve"> المدارس </w:t>
      </w:r>
      <w:r>
        <w:rPr>
          <w:rFonts w:hint="cs"/>
          <w:b/>
          <w:bCs/>
          <w:rtl/>
          <w:lang w:bidi="ar-EG"/>
        </w:rPr>
        <w:t xml:space="preserve">الدينية </w:t>
      </w:r>
      <w:r w:rsidRPr="00CF5D1C">
        <w:rPr>
          <w:rFonts w:hint="cs"/>
          <w:b/>
          <w:bCs/>
          <w:rtl/>
          <w:lang w:bidi="ar-EG"/>
        </w:rPr>
        <w:t>الحكومية (2007-2010)</w:t>
      </w:r>
    </w:p>
    <w:tbl>
      <w:tblPr>
        <w:bidiVisual/>
        <w:tblW w:w="7320" w:type="dxa"/>
        <w:tblInd w:w="1267"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570186" w:rsidRPr="00CF5D1C">
        <w:tblPrEx>
          <w:tblCellMar>
            <w:top w:w="0" w:type="dxa"/>
            <w:bottom w:w="0" w:type="dxa"/>
          </w:tblCellMar>
        </w:tblPrEx>
        <w:trPr>
          <w:cantSplit/>
          <w:tblHeader/>
        </w:trPr>
        <w:tc>
          <w:tcPr>
            <w:tcW w:w="1464" w:type="dxa"/>
            <w:tcBorders>
              <w:top w:val="single" w:sz="4" w:space="0" w:color="auto"/>
              <w:bottom w:val="single" w:sz="12" w:space="0" w:color="auto"/>
            </w:tcBorders>
            <w:shd w:val="clear" w:color="auto" w:fill="auto"/>
            <w:vAlign w:val="bottom"/>
          </w:tcPr>
          <w:p w:rsidR="00570186" w:rsidRPr="00CF5D1C" w:rsidRDefault="00570186" w:rsidP="00570186">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 xml:space="preserve">السنة </w:t>
            </w:r>
          </w:p>
        </w:tc>
        <w:tc>
          <w:tcPr>
            <w:tcW w:w="1464" w:type="dxa"/>
            <w:tcBorders>
              <w:top w:val="single" w:sz="4" w:space="0" w:color="auto"/>
              <w:bottom w:val="single" w:sz="12" w:space="0" w:color="auto"/>
            </w:tcBorders>
            <w:shd w:val="clear" w:color="auto" w:fill="auto"/>
            <w:vAlign w:val="bottom"/>
          </w:tcPr>
          <w:p w:rsidR="00570186" w:rsidRPr="00CF5D1C" w:rsidRDefault="00570186" w:rsidP="00570186">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2007</w:t>
            </w:r>
          </w:p>
        </w:tc>
        <w:tc>
          <w:tcPr>
            <w:tcW w:w="1464" w:type="dxa"/>
            <w:tcBorders>
              <w:top w:val="single" w:sz="4" w:space="0" w:color="auto"/>
              <w:bottom w:val="single" w:sz="12" w:space="0" w:color="auto"/>
            </w:tcBorders>
            <w:shd w:val="clear" w:color="auto" w:fill="auto"/>
            <w:vAlign w:val="bottom"/>
          </w:tcPr>
          <w:p w:rsidR="00570186" w:rsidRPr="00CF5D1C" w:rsidRDefault="00570186" w:rsidP="00570186">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2008</w:t>
            </w:r>
          </w:p>
        </w:tc>
        <w:tc>
          <w:tcPr>
            <w:tcW w:w="1464" w:type="dxa"/>
            <w:tcBorders>
              <w:top w:val="single" w:sz="4" w:space="0" w:color="auto"/>
              <w:bottom w:val="single" w:sz="12" w:space="0" w:color="auto"/>
            </w:tcBorders>
            <w:shd w:val="clear" w:color="auto" w:fill="auto"/>
            <w:vAlign w:val="bottom"/>
          </w:tcPr>
          <w:p w:rsidR="00570186" w:rsidRPr="00CF5D1C" w:rsidRDefault="00570186" w:rsidP="00570186">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2009</w:t>
            </w:r>
          </w:p>
        </w:tc>
        <w:tc>
          <w:tcPr>
            <w:tcW w:w="1464" w:type="dxa"/>
            <w:tcBorders>
              <w:top w:val="single" w:sz="4" w:space="0" w:color="auto"/>
              <w:bottom w:val="single" w:sz="12" w:space="0" w:color="auto"/>
            </w:tcBorders>
            <w:shd w:val="clear" w:color="auto" w:fill="auto"/>
            <w:vAlign w:val="bottom"/>
          </w:tcPr>
          <w:p w:rsidR="00570186" w:rsidRPr="00CF5D1C" w:rsidRDefault="00570186" w:rsidP="00570186">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2010</w:t>
            </w:r>
          </w:p>
        </w:tc>
      </w:tr>
      <w:tr w:rsidR="00570186" w:rsidRPr="00CF5D1C">
        <w:tblPrEx>
          <w:tblCellMar>
            <w:top w:w="0" w:type="dxa"/>
            <w:bottom w:w="0" w:type="dxa"/>
          </w:tblCellMar>
        </w:tblPrEx>
        <w:trPr>
          <w:cantSplit/>
          <w:trHeight w:hRule="exact" w:val="115"/>
          <w:tblHeader/>
        </w:trPr>
        <w:tc>
          <w:tcPr>
            <w:tcW w:w="1464" w:type="dxa"/>
            <w:tcBorders>
              <w:top w:val="single" w:sz="12" w:space="0" w:color="auto"/>
            </w:tcBorders>
            <w:shd w:val="clear" w:color="auto" w:fill="auto"/>
            <w:vAlign w:val="bottom"/>
          </w:tcPr>
          <w:p w:rsidR="00570186" w:rsidRPr="00CF5D1C" w:rsidRDefault="00570186" w:rsidP="00570186">
            <w:pPr>
              <w:tabs>
                <w:tab w:val="left" w:pos="288"/>
                <w:tab w:val="left" w:pos="576"/>
                <w:tab w:val="left" w:pos="864"/>
                <w:tab w:val="left" w:pos="1152"/>
              </w:tabs>
              <w:spacing w:before="40" w:after="80" w:line="240" w:lineRule="exact"/>
              <w:ind w:right="40"/>
              <w:rPr>
                <w:rFonts w:hint="cs"/>
                <w:sz w:val="16"/>
                <w:szCs w:val="24"/>
                <w:rtl/>
                <w:lang w:bidi="ar-EG"/>
              </w:rPr>
            </w:pPr>
          </w:p>
        </w:tc>
        <w:tc>
          <w:tcPr>
            <w:tcW w:w="1464" w:type="dxa"/>
            <w:tcBorders>
              <w:top w:val="single" w:sz="12" w:space="0" w:color="auto"/>
            </w:tcBorders>
            <w:shd w:val="clear" w:color="auto" w:fill="auto"/>
            <w:vAlign w:val="bottom"/>
          </w:tcPr>
          <w:p w:rsidR="00570186" w:rsidRPr="00CF5D1C" w:rsidRDefault="00570186" w:rsidP="00570186">
            <w:pPr>
              <w:tabs>
                <w:tab w:val="left" w:pos="288"/>
                <w:tab w:val="left" w:pos="576"/>
                <w:tab w:val="left" w:pos="864"/>
                <w:tab w:val="left" w:pos="1152"/>
              </w:tabs>
              <w:spacing w:before="40" w:after="80" w:line="240" w:lineRule="exact"/>
              <w:ind w:right="144"/>
              <w:rPr>
                <w:rFonts w:hint="cs"/>
                <w:sz w:val="16"/>
                <w:szCs w:val="24"/>
                <w:rtl/>
                <w:lang w:bidi="ar-EG"/>
              </w:rPr>
            </w:pPr>
          </w:p>
        </w:tc>
        <w:tc>
          <w:tcPr>
            <w:tcW w:w="1464" w:type="dxa"/>
            <w:tcBorders>
              <w:top w:val="single" w:sz="12" w:space="0" w:color="auto"/>
            </w:tcBorders>
            <w:shd w:val="clear" w:color="auto" w:fill="auto"/>
            <w:vAlign w:val="bottom"/>
          </w:tcPr>
          <w:p w:rsidR="00570186" w:rsidRPr="00CF5D1C" w:rsidRDefault="00570186" w:rsidP="00570186">
            <w:pPr>
              <w:tabs>
                <w:tab w:val="left" w:pos="288"/>
                <w:tab w:val="left" w:pos="576"/>
                <w:tab w:val="left" w:pos="864"/>
                <w:tab w:val="left" w:pos="1152"/>
              </w:tabs>
              <w:spacing w:before="40" w:after="80" w:line="240" w:lineRule="exact"/>
              <w:ind w:right="144"/>
              <w:rPr>
                <w:rFonts w:hint="cs"/>
                <w:sz w:val="16"/>
                <w:szCs w:val="24"/>
                <w:rtl/>
                <w:lang w:bidi="ar-EG"/>
              </w:rPr>
            </w:pPr>
          </w:p>
        </w:tc>
        <w:tc>
          <w:tcPr>
            <w:tcW w:w="1464" w:type="dxa"/>
            <w:tcBorders>
              <w:top w:val="single" w:sz="12" w:space="0" w:color="auto"/>
            </w:tcBorders>
            <w:shd w:val="clear" w:color="auto" w:fill="auto"/>
            <w:vAlign w:val="bottom"/>
          </w:tcPr>
          <w:p w:rsidR="00570186" w:rsidRPr="00CF5D1C" w:rsidRDefault="00570186" w:rsidP="00570186">
            <w:pPr>
              <w:tabs>
                <w:tab w:val="left" w:pos="288"/>
                <w:tab w:val="left" w:pos="576"/>
                <w:tab w:val="left" w:pos="864"/>
                <w:tab w:val="left" w:pos="1152"/>
              </w:tabs>
              <w:spacing w:before="40" w:after="80" w:line="240" w:lineRule="exact"/>
              <w:ind w:right="144"/>
              <w:rPr>
                <w:rFonts w:hint="cs"/>
                <w:sz w:val="16"/>
                <w:szCs w:val="24"/>
                <w:rtl/>
                <w:lang w:bidi="ar-EG"/>
              </w:rPr>
            </w:pPr>
          </w:p>
        </w:tc>
        <w:tc>
          <w:tcPr>
            <w:tcW w:w="1464" w:type="dxa"/>
            <w:tcBorders>
              <w:top w:val="single" w:sz="12" w:space="0" w:color="auto"/>
            </w:tcBorders>
            <w:shd w:val="clear" w:color="auto" w:fill="auto"/>
            <w:vAlign w:val="bottom"/>
          </w:tcPr>
          <w:p w:rsidR="00570186" w:rsidRPr="00CF5D1C" w:rsidRDefault="00570186" w:rsidP="00570186">
            <w:pPr>
              <w:tabs>
                <w:tab w:val="left" w:pos="288"/>
                <w:tab w:val="left" w:pos="576"/>
                <w:tab w:val="left" w:pos="864"/>
                <w:tab w:val="left" w:pos="1152"/>
              </w:tabs>
              <w:spacing w:before="40" w:after="80" w:line="240" w:lineRule="exact"/>
              <w:ind w:right="144"/>
              <w:rPr>
                <w:rFonts w:hint="cs"/>
                <w:sz w:val="16"/>
                <w:szCs w:val="24"/>
                <w:rtl/>
                <w:lang w:bidi="ar-EG"/>
              </w:rPr>
            </w:pPr>
          </w:p>
        </w:tc>
      </w:tr>
      <w:tr w:rsidR="00570186" w:rsidRPr="00CF5D1C">
        <w:tblPrEx>
          <w:tblCellMar>
            <w:top w:w="0" w:type="dxa"/>
            <w:bottom w:w="0" w:type="dxa"/>
          </w:tblCellMar>
        </w:tblPrEx>
        <w:trPr>
          <w:cantSplit/>
        </w:trPr>
        <w:tc>
          <w:tcPr>
            <w:tcW w:w="1464" w:type="dxa"/>
            <w:shd w:val="clear" w:color="auto" w:fill="auto"/>
            <w:vAlign w:val="bottom"/>
          </w:tcPr>
          <w:p w:rsidR="00570186" w:rsidRPr="00CF5D1C" w:rsidRDefault="00570186" w:rsidP="0057018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رجال</w:t>
            </w:r>
          </w:p>
        </w:tc>
        <w:tc>
          <w:tcPr>
            <w:tcW w:w="1464" w:type="dxa"/>
            <w:shd w:val="clear" w:color="auto" w:fill="auto"/>
            <w:vAlign w:val="bottom"/>
          </w:tcPr>
          <w:p w:rsidR="00570186" w:rsidRPr="00CF5D1C" w:rsidRDefault="00570186" w:rsidP="0057018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321 9</w:t>
            </w:r>
          </w:p>
        </w:tc>
        <w:tc>
          <w:tcPr>
            <w:tcW w:w="1464" w:type="dxa"/>
            <w:shd w:val="clear" w:color="auto" w:fill="auto"/>
            <w:vAlign w:val="bottom"/>
          </w:tcPr>
          <w:p w:rsidR="00570186" w:rsidRPr="00CF5D1C" w:rsidRDefault="00570186" w:rsidP="0057018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640 111</w:t>
            </w:r>
          </w:p>
        </w:tc>
        <w:tc>
          <w:tcPr>
            <w:tcW w:w="1464" w:type="dxa"/>
            <w:shd w:val="clear" w:color="auto" w:fill="auto"/>
            <w:vAlign w:val="bottom"/>
          </w:tcPr>
          <w:p w:rsidR="00570186" w:rsidRPr="00CF5D1C" w:rsidRDefault="00570186" w:rsidP="0057018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146 123</w:t>
            </w:r>
          </w:p>
        </w:tc>
        <w:tc>
          <w:tcPr>
            <w:tcW w:w="1464" w:type="dxa"/>
            <w:shd w:val="clear" w:color="auto" w:fill="auto"/>
            <w:vAlign w:val="bottom"/>
          </w:tcPr>
          <w:p w:rsidR="00570186" w:rsidRPr="00CF5D1C" w:rsidRDefault="00570186" w:rsidP="0057018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916 145</w:t>
            </w:r>
          </w:p>
        </w:tc>
      </w:tr>
      <w:tr w:rsidR="00570186" w:rsidRPr="00CF5D1C">
        <w:tblPrEx>
          <w:tblCellMar>
            <w:top w:w="0" w:type="dxa"/>
            <w:bottom w:w="0" w:type="dxa"/>
          </w:tblCellMar>
        </w:tblPrEx>
        <w:trPr>
          <w:cantSplit/>
        </w:trPr>
        <w:tc>
          <w:tcPr>
            <w:tcW w:w="1464" w:type="dxa"/>
            <w:shd w:val="clear" w:color="auto" w:fill="auto"/>
            <w:vAlign w:val="bottom"/>
          </w:tcPr>
          <w:p w:rsidR="00570186" w:rsidRPr="00CF5D1C" w:rsidRDefault="00570186" w:rsidP="0057018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نساء</w:t>
            </w:r>
          </w:p>
        </w:tc>
        <w:tc>
          <w:tcPr>
            <w:tcW w:w="1464" w:type="dxa"/>
            <w:shd w:val="clear" w:color="auto" w:fill="auto"/>
            <w:vAlign w:val="bottom"/>
          </w:tcPr>
          <w:p w:rsidR="00570186" w:rsidRPr="00CF5D1C" w:rsidRDefault="00570186" w:rsidP="0057018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045 1</w:t>
            </w:r>
          </w:p>
        </w:tc>
        <w:tc>
          <w:tcPr>
            <w:tcW w:w="1464" w:type="dxa"/>
            <w:shd w:val="clear" w:color="auto" w:fill="auto"/>
            <w:vAlign w:val="bottom"/>
          </w:tcPr>
          <w:p w:rsidR="00570186" w:rsidRPr="00CF5D1C" w:rsidRDefault="00570186" w:rsidP="0057018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827 11</w:t>
            </w:r>
          </w:p>
        </w:tc>
        <w:tc>
          <w:tcPr>
            <w:tcW w:w="1464" w:type="dxa"/>
            <w:shd w:val="clear" w:color="auto" w:fill="auto"/>
            <w:vAlign w:val="bottom"/>
          </w:tcPr>
          <w:p w:rsidR="00570186" w:rsidRPr="00CF5D1C" w:rsidRDefault="00570186" w:rsidP="0057018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789 13</w:t>
            </w:r>
          </w:p>
        </w:tc>
        <w:tc>
          <w:tcPr>
            <w:tcW w:w="1464" w:type="dxa"/>
            <w:shd w:val="clear" w:color="auto" w:fill="auto"/>
            <w:vAlign w:val="bottom"/>
          </w:tcPr>
          <w:p w:rsidR="00570186" w:rsidRPr="00CF5D1C" w:rsidRDefault="00570186" w:rsidP="0057018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127 21</w:t>
            </w:r>
          </w:p>
        </w:tc>
      </w:tr>
      <w:tr w:rsidR="00570186" w:rsidRPr="00CF5D1C">
        <w:tblPrEx>
          <w:tblCellMar>
            <w:top w:w="0" w:type="dxa"/>
            <w:bottom w:w="0" w:type="dxa"/>
          </w:tblCellMar>
        </w:tblPrEx>
        <w:trPr>
          <w:cantSplit/>
        </w:trPr>
        <w:tc>
          <w:tcPr>
            <w:tcW w:w="1464" w:type="dxa"/>
            <w:tcBorders>
              <w:bottom w:val="single" w:sz="12" w:space="0" w:color="auto"/>
            </w:tcBorders>
            <w:shd w:val="clear" w:color="auto" w:fill="auto"/>
            <w:vAlign w:val="bottom"/>
          </w:tcPr>
          <w:p w:rsidR="00570186" w:rsidRPr="00CF5D1C" w:rsidRDefault="00570186" w:rsidP="0057018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المجموع</w:t>
            </w:r>
          </w:p>
        </w:tc>
        <w:tc>
          <w:tcPr>
            <w:tcW w:w="1464" w:type="dxa"/>
            <w:tcBorders>
              <w:bottom w:val="single" w:sz="12" w:space="0" w:color="auto"/>
            </w:tcBorders>
            <w:shd w:val="clear" w:color="auto" w:fill="auto"/>
            <w:vAlign w:val="bottom"/>
          </w:tcPr>
          <w:p w:rsidR="00570186" w:rsidRPr="00CF5D1C" w:rsidRDefault="00570186" w:rsidP="0057018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366 10</w:t>
            </w:r>
          </w:p>
        </w:tc>
        <w:tc>
          <w:tcPr>
            <w:tcW w:w="1464" w:type="dxa"/>
            <w:tcBorders>
              <w:bottom w:val="single" w:sz="12" w:space="0" w:color="auto"/>
            </w:tcBorders>
            <w:shd w:val="clear" w:color="auto" w:fill="auto"/>
            <w:vAlign w:val="bottom"/>
          </w:tcPr>
          <w:p w:rsidR="00570186" w:rsidRPr="00CF5D1C" w:rsidRDefault="00570186" w:rsidP="0057018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467 123</w:t>
            </w:r>
          </w:p>
        </w:tc>
        <w:tc>
          <w:tcPr>
            <w:tcW w:w="1464" w:type="dxa"/>
            <w:tcBorders>
              <w:bottom w:val="single" w:sz="12" w:space="0" w:color="auto"/>
            </w:tcBorders>
            <w:shd w:val="clear" w:color="auto" w:fill="auto"/>
            <w:vAlign w:val="bottom"/>
          </w:tcPr>
          <w:p w:rsidR="00570186" w:rsidRPr="00CF5D1C" w:rsidRDefault="00570186" w:rsidP="0057018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935 136</w:t>
            </w:r>
          </w:p>
        </w:tc>
        <w:tc>
          <w:tcPr>
            <w:tcW w:w="1464" w:type="dxa"/>
            <w:tcBorders>
              <w:bottom w:val="single" w:sz="12" w:space="0" w:color="auto"/>
            </w:tcBorders>
            <w:shd w:val="clear" w:color="auto" w:fill="auto"/>
            <w:vAlign w:val="bottom"/>
          </w:tcPr>
          <w:p w:rsidR="00570186" w:rsidRPr="00CF5D1C" w:rsidRDefault="00570186" w:rsidP="0057018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043 167</w:t>
            </w:r>
          </w:p>
        </w:tc>
      </w:tr>
    </w:tbl>
    <w:p w:rsidR="00281451" w:rsidRPr="00281451" w:rsidRDefault="00281451" w:rsidP="00281451">
      <w:pPr>
        <w:pStyle w:val="SingleTxt"/>
        <w:spacing w:after="0" w:line="120" w:lineRule="exact"/>
        <w:jc w:val="left"/>
        <w:rPr>
          <w:sz w:val="10"/>
          <w:rtl/>
          <w:lang w:bidi="ar-EG"/>
        </w:rPr>
      </w:pPr>
    </w:p>
    <w:p w:rsidR="00281451" w:rsidRPr="00281451" w:rsidRDefault="00281451" w:rsidP="00281451">
      <w:pPr>
        <w:pStyle w:val="SingleTxt"/>
        <w:spacing w:after="0" w:line="120" w:lineRule="exact"/>
        <w:jc w:val="left"/>
        <w:rPr>
          <w:sz w:val="10"/>
          <w:rtl/>
          <w:lang w:bidi="ar-EG"/>
        </w:rPr>
      </w:pPr>
    </w:p>
    <w:p w:rsidR="00570186" w:rsidRDefault="00570186" w:rsidP="00027D0F">
      <w:pPr>
        <w:pStyle w:val="SingleTxt"/>
        <w:rPr>
          <w:rFonts w:hint="cs"/>
          <w:sz w:val="18"/>
          <w:rtl/>
          <w:lang w:bidi="ar-EG"/>
        </w:rPr>
      </w:pPr>
      <w:r>
        <w:rPr>
          <w:rFonts w:hint="cs"/>
          <w:sz w:val="18"/>
          <w:rtl/>
          <w:lang w:bidi="ar-EG"/>
        </w:rPr>
        <w:t>167-</w:t>
      </w:r>
      <w:r>
        <w:rPr>
          <w:rFonts w:hint="cs"/>
          <w:sz w:val="18"/>
          <w:rtl/>
          <w:lang w:bidi="ar-EG"/>
        </w:rPr>
        <w:tab/>
      </w:r>
      <w:r w:rsidR="000D509D">
        <w:rPr>
          <w:rFonts w:hint="cs"/>
          <w:sz w:val="18"/>
          <w:rtl/>
          <w:lang w:bidi="ar-EG"/>
        </w:rPr>
        <w:t xml:space="preserve">وتوجد للأولاد والبنات في أفغانستان مدارس منفصلة ولكن </w:t>
      </w:r>
      <w:r w:rsidR="00027D0F">
        <w:rPr>
          <w:rFonts w:hint="cs"/>
          <w:sz w:val="18"/>
          <w:rtl/>
          <w:lang w:bidi="ar-EG"/>
        </w:rPr>
        <w:t>ال</w:t>
      </w:r>
      <w:r w:rsidR="000D509D">
        <w:rPr>
          <w:rFonts w:hint="cs"/>
          <w:sz w:val="18"/>
          <w:rtl/>
          <w:lang w:bidi="ar-EG"/>
        </w:rPr>
        <w:t xml:space="preserve">تلاميذ في الفصول من الأول إلى الثالث فقط يدرسون في فصول تعليمية مختلطة. وعلاوة على ذلك ، ينص الدستور على أن الحكومة مسؤولة عن توفير التعليم لمواطني أفغانستان باللغات الوطنية. وبالإضافة إلى طباعة الكتب المدرسية بلغة الداري ولغة البشتو، يتم </w:t>
      </w:r>
      <w:r w:rsidR="00D427E3">
        <w:rPr>
          <w:rFonts w:hint="cs"/>
          <w:sz w:val="18"/>
          <w:rtl/>
          <w:lang w:bidi="ar-EG"/>
        </w:rPr>
        <w:t>أيضا</w:t>
      </w:r>
      <w:r w:rsidR="00281451">
        <w:rPr>
          <w:rFonts w:hint="cs"/>
          <w:sz w:val="18"/>
          <w:rtl/>
          <w:lang w:bidi="ar-EG"/>
        </w:rPr>
        <w:t>ً</w:t>
      </w:r>
      <w:r w:rsidR="000D509D">
        <w:rPr>
          <w:rFonts w:hint="cs"/>
          <w:sz w:val="18"/>
          <w:rtl/>
          <w:lang w:bidi="ar-EG"/>
        </w:rPr>
        <w:t xml:space="preserve"> توفير وتوزيع كتب مدرسية بلغات أخرى مثل اللغة الأوزبكية واللغة التركمانية، واللغة النورستانية، ولغة الباشايا، ولغة البلوشي، ولغة الشغناني. ومع أنه توجد مدارس خاصة لأطفال الأقليات الدينية، إلا أنه</w:t>
      </w:r>
      <w:r w:rsidR="00281451">
        <w:rPr>
          <w:rFonts w:hint="cs"/>
          <w:sz w:val="18"/>
          <w:rtl/>
          <w:lang w:bidi="ar-EG"/>
        </w:rPr>
        <w:t>م</w:t>
      </w:r>
      <w:r w:rsidR="000D509D">
        <w:rPr>
          <w:rFonts w:hint="cs"/>
          <w:sz w:val="18"/>
          <w:rtl/>
          <w:lang w:bidi="ar-EG"/>
        </w:rPr>
        <w:t xml:space="preserve"> يستطيعون اختيار الدراسة في المدارس العامة.</w:t>
      </w:r>
    </w:p>
    <w:p w:rsidR="000D509D" w:rsidRDefault="000D509D" w:rsidP="00027D0F">
      <w:pPr>
        <w:pStyle w:val="SingleTxt"/>
        <w:rPr>
          <w:rFonts w:hint="cs"/>
          <w:sz w:val="18"/>
          <w:rtl/>
          <w:lang w:bidi="ar-EG"/>
        </w:rPr>
      </w:pPr>
      <w:r>
        <w:rPr>
          <w:rFonts w:hint="cs"/>
          <w:sz w:val="18"/>
          <w:rtl/>
          <w:lang w:bidi="ar-EG"/>
        </w:rPr>
        <w:t>168-</w:t>
      </w:r>
      <w:r>
        <w:rPr>
          <w:rFonts w:hint="cs"/>
          <w:sz w:val="18"/>
          <w:rtl/>
          <w:lang w:bidi="ar-EG"/>
        </w:rPr>
        <w:tab/>
        <w:t xml:space="preserve">وليس هناك </w:t>
      </w:r>
      <w:r w:rsidR="00D427E3">
        <w:rPr>
          <w:rFonts w:hint="cs"/>
          <w:sz w:val="18"/>
          <w:rtl/>
          <w:lang w:bidi="ar-EG"/>
        </w:rPr>
        <w:t>أي</w:t>
      </w:r>
      <w:r>
        <w:rPr>
          <w:rFonts w:hint="cs"/>
          <w:sz w:val="18"/>
          <w:rtl/>
          <w:lang w:bidi="ar-EG"/>
        </w:rPr>
        <w:t xml:space="preserve"> تمييز ضد دور المرأة في المناهج التعليمية الجديدة للمدارس. وقد أدرجت في هذه المناهج مواضيع من قبيل حقوق الإنسان، وحقوق المرأة، والسلام، والديمقراطية، </w:t>
      </w:r>
      <w:r w:rsidR="00D427E3">
        <w:rPr>
          <w:rFonts w:hint="cs"/>
          <w:sz w:val="18"/>
          <w:rtl/>
          <w:lang w:bidi="ar-EG"/>
        </w:rPr>
        <w:t>والانتخابات</w:t>
      </w:r>
      <w:r>
        <w:rPr>
          <w:rFonts w:hint="cs"/>
          <w:sz w:val="18"/>
          <w:rtl/>
          <w:lang w:bidi="ar-EG"/>
        </w:rPr>
        <w:t>. وتتم مراجعة الكتب بواسطة الشبكة البرلمانية النسائية</w:t>
      </w:r>
      <w:r w:rsidR="00027D0F">
        <w:rPr>
          <w:rFonts w:hint="cs"/>
          <w:sz w:val="18"/>
          <w:rtl/>
          <w:lang w:bidi="ar-EG"/>
        </w:rPr>
        <w:t>،</w:t>
      </w:r>
      <w:r>
        <w:rPr>
          <w:rFonts w:hint="cs"/>
          <w:sz w:val="18"/>
          <w:rtl/>
          <w:lang w:bidi="ar-EG"/>
        </w:rPr>
        <w:t xml:space="preserve"> وتعدل حسب تعليقاتها. وفي المواضيع ال</w:t>
      </w:r>
      <w:r w:rsidR="00027D0F">
        <w:rPr>
          <w:rFonts w:hint="cs"/>
          <w:sz w:val="18"/>
          <w:rtl/>
          <w:lang w:bidi="ar-EG"/>
        </w:rPr>
        <w:t>مهنية</w:t>
      </w:r>
      <w:r>
        <w:rPr>
          <w:rFonts w:hint="cs"/>
          <w:sz w:val="18"/>
          <w:rtl/>
          <w:lang w:bidi="ar-EG"/>
        </w:rPr>
        <w:t xml:space="preserve"> فقط، وبناءً</w:t>
      </w:r>
      <w:r w:rsidR="00281451">
        <w:rPr>
          <w:rFonts w:hint="cs"/>
          <w:sz w:val="18"/>
          <w:rtl/>
          <w:lang w:bidi="ar-EG"/>
        </w:rPr>
        <w:t>ً</w:t>
      </w:r>
      <w:r>
        <w:rPr>
          <w:rFonts w:hint="cs"/>
          <w:sz w:val="18"/>
          <w:rtl/>
          <w:lang w:bidi="ar-EG"/>
        </w:rPr>
        <w:t xml:space="preserve"> على </w:t>
      </w:r>
      <w:r w:rsidR="00D427E3">
        <w:rPr>
          <w:rFonts w:hint="cs"/>
          <w:sz w:val="18"/>
          <w:rtl/>
          <w:lang w:bidi="ar-EG"/>
        </w:rPr>
        <w:t>اختيار</w:t>
      </w:r>
      <w:r>
        <w:rPr>
          <w:rFonts w:hint="cs"/>
          <w:sz w:val="18"/>
          <w:rtl/>
          <w:lang w:bidi="ar-EG"/>
        </w:rPr>
        <w:t xml:space="preserve"> التلاميذ، يتم تدريس الزراعة للأولاد، والتدبير المنزلي للبنات.</w:t>
      </w:r>
    </w:p>
    <w:p w:rsidR="000D509D" w:rsidRDefault="000D509D" w:rsidP="00027D0F">
      <w:pPr>
        <w:pStyle w:val="SingleTxt"/>
        <w:rPr>
          <w:rFonts w:hint="cs"/>
          <w:sz w:val="18"/>
          <w:rtl/>
          <w:lang w:bidi="ar-EG"/>
        </w:rPr>
      </w:pPr>
      <w:r>
        <w:rPr>
          <w:rFonts w:hint="cs"/>
          <w:sz w:val="18"/>
          <w:rtl/>
          <w:lang w:bidi="ar-EG"/>
        </w:rPr>
        <w:t>169-</w:t>
      </w:r>
      <w:r>
        <w:rPr>
          <w:rFonts w:hint="cs"/>
          <w:sz w:val="18"/>
          <w:rtl/>
          <w:lang w:bidi="ar-EG"/>
        </w:rPr>
        <w:tab/>
        <w:t xml:space="preserve">ويستطيع أطفال الأسر المشردة داخلياً الدراسة أو مواصلة التعليم مؤقتاً </w:t>
      </w:r>
      <w:r w:rsidR="00027D0F">
        <w:rPr>
          <w:rFonts w:hint="cs"/>
          <w:sz w:val="18"/>
          <w:rtl/>
          <w:lang w:bidi="ar-EG"/>
        </w:rPr>
        <w:t>في ا</w:t>
      </w:r>
      <w:r>
        <w:rPr>
          <w:rFonts w:hint="cs"/>
          <w:sz w:val="18"/>
          <w:rtl/>
          <w:lang w:bidi="ar-EG"/>
        </w:rPr>
        <w:t>لمدارس إلى أن تتاح الوثائق الرسمية الخاصة بهم. وبالمثل، أ</w:t>
      </w:r>
      <w:r w:rsidR="008C4652">
        <w:rPr>
          <w:rFonts w:hint="cs"/>
          <w:sz w:val="18"/>
          <w:rtl/>
          <w:lang w:bidi="ar-EG"/>
        </w:rPr>
        <w:t>ُ</w:t>
      </w:r>
      <w:r>
        <w:rPr>
          <w:rFonts w:hint="cs"/>
          <w:sz w:val="18"/>
          <w:rtl/>
          <w:lang w:bidi="ar-EG"/>
        </w:rPr>
        <w:t xml:space="preserve">نشئت 69 مدرسة لأطفال البدو، وعملية </w:t>
      </w:r>
      <w:r w:rsidR="008C4652">
        <w:rPr>
          <w:rFonts w:hint="cs"/>
          <w:sz w:val="18"/>
          <w:rtl/>
          <w:lang w:bidi="ar-EG"/>
        </w:rPr>
        <w:t>إ</w:t>
      </w:r>
      <w:r>
        <w:rPr>
          <w:rFonts w:hint="cs"/>
          <w:sz w:val="18"/>
          <w:rtl/>
          <w:lang w:bidi="ar-EG"/>
        </w:rPr>
        <w:t xml:space="preserve">لحاقهم مماثلة </w:t>
      </w:r>
      <w:r w:rsidR="00D427E3">
        <w:rPr>
          <w:rFonts w:hint="cs"/>
          <w:sz w:val="18"/>
          <w:rtl/>
          <w:lang w:bidi="ar-EG"/>
        </w:rPr>
        <w:t>لإلحاق</w:t>
      </w:r>
      <w:r>
        <w:rPr>
          <w:rFonts w:hint="cs"/>
          <w:sz w:val="18"/>
          <w:rtl/>
          <w:lang w:bidi="ar-EG"/>
        </w:rPr>
        <w:t xml:space="preserve"> الأطفال </w:t>
      </w:r>
      <w:r w:rsidR="00D427E3">
        <w:rPr>
          <w:rFonts w:hint="cs"/>
          <w:sz w:val="18"/>
          <w:rtl/>
          <w:lang w:bidi="ar-EG"/>
        </w:rPr>
        <w:t>الآخرين</w:t>
      </w:r>
      <w:r>
        <w:rPr>
          <w:rFonts w:hint="cs"/>
          <w:sz w:val="18"/>
          <w:rtl/>
          <w:lang w:bidi="ar-EG"/>
        </w:rPr>
        <w:t>.</w:t>
      </w:r>
    </w:p>
    <w:p w:rsidR="000D509D" w:rsidRDefault="000D509D" w:rsidP="008C4652">
      <w:pPr>
        <w:pStyle w:val="SingleTxt"/>
        <w:rPr>
          <w:rFonts w:hint="cs"/>
          <w:sz w:val="18"/>
          <w:rtl/>
          <w:lang w:bidi="ar-EG"/>
        </w:rPr>
      </w:pPr>
      <w:r>
        <w:rPr>
          <w:rFonts w:hint="cs"/>
          <w:sz w:val="18"/>
          <w:rtl/>
          <w:lang w:bidi="ar-EG"/>
        </w:rPr>
        <w:t>170-</w:t>
      </w:r>
      <w:r>
        <w:rPr>
          <w:rFonts w:hint="cs"/>
          <w:sz w:val="18"/>
          <w:rtl/>
          <w:lang w:bidi="ar-EG"/>
        </w:rPr>
        <w:tab/>
        <w:t xml:space="preserve">ويستطيع الأطفال بين السن السابعة إلى التاسعة </w:t>
      </w:r>
      <w:r w:rsidR="00D427E3">
        <w:rPr>
          <w:rFonts w:hint="cs"/>
          <w:sz w:val="18"/>
          <w:rtl/>
          <w:lang w:bidi="ar-EG"/>
        </w:rPr>
        <w:t>الالتحاق</w:t>
      </w:r>
      <w:r>
        <w:rPr>
          <w:rFonts w:hint="cs"/>
          <w:sz w:val="18"/>
          <w:rtl/>
          <w:lang w:bidi="ar-EG"/>
        </w:rPr>
        <w:t xml:space="preserve"> بالصف الأول بالمدارس الحكومية. ويبلغ عدد التلاميذ في المدارس </w:t>
      </w:r>
      <w:r w:rsidR="00D427E3">
        <w:rPr>
          <w:rFonts w:hint="cs"/>
          <w:sz w:val="18"/>
          <w:rtl/>
          <w:lang w:bidi="ar-EG"/>
        </w:rPr>
        <w:t>الابتدائية</w:t>
      </w:r>
      <w:r>
        <w:rPr>
          <w:rFonts w:hint="cs"/>
          <w:sz w:val="18"/>
          <w:rtl/>
          <w:lang w:bidi="ar-EG"/>
        </w:rPr>
        <w:t xml:space="preserve"> </w:t>
      </w:r>
      <w:r w:rsidR="008C4652">
        <w:rPr>
          <w:rFonts w:hint="cs"/>
          <w:sz w:val="18"/>
          <w:rtl/>
          <w:lang w:bidi="ar-EG"/>
        </w:rPr>
        <w:t xml:space="preserve">320 150 5 </w:t>
      </w:r>
      <w:r>
        <w:rPr>
          <w:rFonts w:hint="cs"/>
          <w:sz w:val="18"/>
          <w:rtl/>
          <w:lang w:bidi="ar-EG"/>
        </w:rPr>
        <w:t xml:space="preserve">تلميذاً. ويبلغ العدد الكلي للتلاميذ في الصفوف من الأول إلى الثاني عشر </w:t>
      </w:r>
      <w:r w:rsidR="008C4652">
        <w:rPr>
          <w:rFonts w:hint="cs"/>
          <w:sz w:val="18"/>
          <w:rtl/>
          <w:lang w:bidi="ar-EG"/>
        </w:rPr>
        <w:t xml:space="preserve">331 381 7 </w:t>
      </w:r>
      <w:r>
        <w:rPr>
          <w:rFonts w:hint="cs"/>
          <w:sz w:val="18"/>
          <w:rtl/>
          <w:lang w:bidi="ar-EG"/>
        </w:rPr>
        <w:t xml:space="preserve">تلميذاً منهم </w:t>
      </w:r>
      <w:r w:rsidR="008C4652">
        <w:rPr>
          <w:rFonts w:hint="cs"/>
          <w:sz w:val="18"/>
          <w:rtl/>
          <w:lang w:bidi="ar-EG"/>
        </w:rPr>
        <w:t xml:space="preserve">553 749 2 </w:t>
      </w:r>
      <w:r>
        <w:rPr>
          <w:rFonts w:hint="cs"/>
          <w:sz w:val="18"/>
          <w:rtl/>
          <w:lang w:bidi="ar-EG"/>
        </w:rPr>
        <w:t xml:space="preserve">تلميذة. وقد زاد معدل </w:t>
      </w:r>
      <w:r w:rsidR="00D427E3">
        <w:rPr>
          <w:rFonts w:hint="cs"/>
          <w:sz w:val="18"/>
          <w:rtl/>
          <w:lang w:bidi="ar-EG"/>
        </w:rPr>
        <w:t>الالتحاق</w:t>
      </w:r>
      <w:r>
        <w:rPr>
          <w:rFonts w:hint="cs"/>
          <w:sz w:val="18"/>
          <w:rtl/>
          <w:lang w:bidi="ar-EG"/>
        </w:rPr>
        <w:t xml:space="preserve"> بالمدارس سنة بعد أخرى</w:t>
      </w:r>
      <w:r w:rsidR="00027D0F">
        <w:rPr>
          <w:rFonts w:hint="cs"/>
          <w:sz w:val="18"/>
          <w:rtl/>
          <w:lang w:bidi="ar-EG"/>
        </w:rPr>
        <w:t>،</w:t>
      </w:r>
      <w:r>
        <w:rPr>
          <w:rFonts w:hint="cs"/>
          <w:sz w:val="18"/>
          <w:rtl/>
          <w:lang w:bidi="ar-EG"/>
        </w:rPr>
        <w:t xml:space="preserve"> وأدى تطوير </w:t>
      </w:r>
      <w:r w:rsidR="008C4652">
        <w:rPr>
          <w:rFonts w:hint="cs"/>
          <w:sz w:val="18"/>
          <w:rtl/>
          <w:lang w:bidi="ar-EG"/>
        </w:rPr>
        <w:t>ال</w:t>
      </w:r>
      <w:r>
        <w:rPr>
          <w:rFonts w:hint="cs"/>
          <w:sz w:val="18"/>
          <w:rtl/>
          <w:lang w:bidi="ar-EG"/>
        </w:rPr>
        <w:t xml:space="preserve">مرافق بما في ذلك تشييد مدارس جديدة بالقرب من المناطق السكنية إلى نمو كبير في معدل </w:t>
      </w:r>
      <w:r w:rsidR="00D427E3">
        <w:rPr>
          <w:rFonts w:hint="cs"/>
          <w:sz w:val="18"/>
          <w:rtl/>
          <w:lang w:bidi="ar-EG"/>
        </w:rPr>
        <w:t>الالتحاق</w:t>
      </w:r>
      <w:r>
        <w:rPr>
          <w:rFonts w:hint="cs"/>
          <w:sz w:val="18"/>
          <w:rtl/>
          <w:lang w:bidi="ar-EG"/>
        </w:rPr>
        <w:t xml:space="preserve"> السنوي </w:t>
      </w:r>
      <w:r w:rsidR="008C4652">
        <w:rPr>
          <w:rFonts w:hint="cs"/>
          <w:sz w:val="18"/>
          <w:rtl/>
          <w:lang w:bidi="ar-EG"/>
        </w:rPr>
        <w:t>با</w:t>
      </w:r>
      <w:r w:rsidR="00D427E3">
        <w:rPr>
          <w:rFonts w:hint="cs"/>
          <w:sz w:val="18"/>
          <w:rtl/>
          <w:lang w:bidi="ar-EG"/>
        </w:rPr>
        <w:t>لمدارس</w:t>
      </w:r>
      <w:r>
        <w:rPr>
          <w:rFonts w:hint="cs"/>
          <w:sz w:val="18"/>
          <w:rtl/>
          <w:lang w:bidi="ar-EG"/>
        </w:rPr>
        <w:t>.</w:t>
      </w:r>
    </w:p>
    <w:p w:rsidR="008C4652" w:rsidRPr="008C4652" w:rsidRDefault="008C4652" w:rsidP="008C4652">
      <w:pPr>
        <w:pStyle w:val="SingleTxt"/>
        <w:spacing w:after="0" w:line="120" w:lineRule="exact"/>
        <w:rPr>
          <w:rFonts w:hint="cs"/>
          <w:sz w:val="10"/>
          <w:rtl/>
          <w:lang w:bidi="ar-EG"/>
        </w:rPr>
      </w:pPr>
    </w:p>
    <w:p w:rsidR="008C4652" w:rsidRPr="008C4652" w:rsidRDefault="008C4652" w:rsidP="008C4652">
      <w:pPr>
        <w:pStyle w:val="SingleTxt"/>
        <w:spacing w:after="0" w:line="120" w:lineRule="exact"/>
        <w:rPr>
          <w:rFonts w:hint="cs"/>
          <w:sz w:val="10"/>
          <w:rtl/>
          <w:lang w:bidi="ar-EG"/>
        </w:rPr>
      </w:pPr>
    </w:p>
    <w:p w:rsidR="000D509D" w:rsidRDefault="000D509D" w:rsidP="00E50DE9">
      <w:pPr>
        <w:pStyle w:val="SingleTxt"/>
        <w:tabs>
          <w:tab w:val="clear" w:pos="1267"/>
        </w:tabs>
        <w:ind w:left="580"/>
        <w:jc w:val="left"/>
        <w:rPr>
          <w:rFonts w:hint="cs"/>
          <w:rtl/>
          <w:lang w:bidi="ar-EG"/>
        </w:rPr>
      </w:pPr>
      <w:r>
        <w:rPr>
          <w:rFonts w:hint="cs"/>
          <w:rtl/>
          <w:lang w:bidi="ar-EG"/>
        </w:rPr>
        <w:t>الجدول 18</w:t>
      </w:r>
      <w:r>
        <w:rPr>
          <w:rtl/>
          <w:lang w:bidi="ar-EG"/>
        </w:rPr>
        <w:br/>
      </w:r>
      <w:r w:rsidRPr="005B1D9A">
        <w:rPr>
          <w:rFonts w:hint="cs"/>
          <w:b/>
          <w:bCs/>
          <w:rtl/>
          <w:lang w:bidi="ar-EG"/>
        </w:rPr>
        <w:t xml:space="preserve">عدد </w:t>
      </w:r>
      <w:r>
        <w:rPr>
          <w:rFonts w:hint="cs"/>
          <w:b/>
          <w:bCs/>
          <w:rtl/>
          <w:lang w:bidi="ar-EG"/>
        </w:rPr>
        <w:t xml:space="preserve">التلاميذ في </w:t>
      </w:r>
      <w:r w:rsidRPr="005B1D9A">
        <w:rPr>
          <w:rFonts w:hint="cs"/>
          <w:b/>
          <w:bCs/>
          <w:rtl/>
          <w:lang w:bidi="ar-EG"/>
        </w:rPr>
        <w:t xml:space="preserve">المدارس </w:t>
      </w:r>
      <w:r>
        <w:rPr>
          <w:rFonts w:hint="cs"/>
          <w:b/>
          <w:bCs/>
          <w:rtl/>
          <w:lang w:bidi="ar-EG"/>
        </w:rPr>
        <w:t xml:space="preserve">العامة </w:t>
      </w:r>
      <w:r w:rsidRPr="005B1D9A">
        <w:rPr>
          <w:rFonts w:hint="cs"/>
          <w:b/>
          <w:bCs/>
          <w:rtl/>
          <w:lang w:bidi="ar-EG"/>
        </w:rPr>
        <w:t xml:space="preserve">الحكومية </w:t>
      </w:r>
      <w:r>
        <w:rPr>
          <w:rFonts w:hint="cs"/>
          <w:b/>
          <w:bCs/>
          <w:rtl/>
          <w:lang w:bidi="ar-EG"/>
        </w:rPr>
        <w:t>(2000-2010)</w:t>
      </w:r>
    </w:p>
    <w:tbl>
      <w:tblPr>
        <w:bidiVisual/>
        <w:tblW w:w="9845" w:type="dxa"/>
        <w:jc w:val="center"/>
        <w:tblLayout w:type="fixed"/>
        <w:tblCellMar>
          <w:left w:w="0" w:type="dxa"/>
          <w:right w:w="0" w:type="dxa"/>
        </w:tblCellMar>
        <w:tblLook w:val="0000" w:firstRow="0" w:lastRow="0" w:firstColumn="0" w:lastColumn="0" w:noHBand="0" w:noVBand="0"/>
      </w:tblPr>
      <w:tblGrid>
        <w:gridCol w:w="895"/>
        <w:gridCol w:w="895"/>
        <w:gridCol w:w="895"/>
        <w:gridCol w:w="895"/>
        <w:gridCol w:w="895"/>
        <w:gridCol w:w="895"/>
        <w:gridCol w:w="895"/>
        <w:gridCol w:w="895"/>
        <w:gridCol w:w="895"/>
        <w:gridCol w:w="895"/>
        <w:gridCol w:w="895"/>
      </w:tblGrid>
      <w:tr w:rsidR="000D509D" w:rsidRPr="00C3373C">
        <w:tblPrEx>
          <w:tblCellMar>
            <w:top w:w="0" w:type="dxa"/>
            <w:bottom w:w="0" w:type="dxa"/>
          </w:tblCellMar>
        </w:tblPrEx>
        <w:trPr>
          <w:cantSplit/>
          <w:tblHeader/>
          <w:jc w:val="center"/>
        </w:trPr>
        <w:tc>
          <w:tcPr>
            <w:tcW w:w="895" w:type="dxa"/>
            <w:tcBorders>
              <w:top w:val="single" w:sz="4" w:space="0" w:color="auto"/>
            </w:tcBorders>
            <w:shd w:val="clear" w:color="auto" w:fill="auto"/>
            <w:tcMar>
              <w:left w:w="0" w:type="dxa"/>
              <w:right w:w="0" w:type="dxa"/>
            </w:tcMar>
            <w:vAlign w:val="bottom"/>
          </w:tcPr>
          <w:p w:rsidR="000D509D" w:rsidRPr="00C3373C" w:rsidRDefault="002D0FDD"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i/>
                <w:iCs/>
                <w:sz w:val="18"/>
                <w:szCs w:val="18"/>
                <w:rtl/>
                <w:lang w:bidi="ar-EG"/>
              </w:rPr>
            </w:pPr>
            <w:r>
              <w:rPr>
                <w:rFonts w:hint="cs"/>
                <w:i/>
                <w:iCs/>
                <w:sz w:val="18"/>
                <w:szCs w:val="18"/>
                <w:rtl/>
                <w:lang w:bidi="ar-EG"/>
              </w:rPr>
              <w:t>المؤشرات</w:t>
            </w:r>
          </w:p>
        </w:tc>
        <w:tc>
          <w:tcPr>
            <w:tcW w:w="8950" w:type="dxa"/>
            <w:gridSpan w:val="10"/>
            <w:tcBorders>
              <w:top w:val="single" w:sz="4" w:space="0" w:color="auto"/>
              <w:bottom w:val="single" w:sz="4" w:space="0" w:color="auto"/>
            </w:tcBorders>
            <w:shd w:val="clear" w:color="auto" w:fill="auto"/>
            <w:vAlign w:val="bottom"/>
          </w:tcPr>
          <w:p w:rsidR="000D509D" w:rsidRPr="00C3373C" w:rsidRDefault="000D509D"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8"/>
                <w:szCs w:val="18"/>
                <w:rtl/>
                <w:lang w:bidi="ar-EG"/>
              </w:rPr>
            </w:pPr>
            <w:r w:rsidRPr="00C3373C">
              <w:rPr>
                <w:rFonts w:hint="cs"/>
                <w:i/>
                <w:iCs/>
                <w:sz w:val="18"/>
                <w:szCs w:val="18"/>
                <w:rtl/>
                <w:lang w:bidi="ar-EG"/>
              </w:rPr>
              <w:t>السنة</w:t>
            </w:r>
          </w:p>
        </w:tc>
      </w:tr>
      <w:tr w:rsidR="000D509D" w:rsidRPr="00C3373C">
        <w:tblPrEx>
          <w:tblCellMar>
            <w:top w:w="0" w:type="dxa"/>
            <w:bottom w:w="0" w:type="dxa"/>
          </w:tblCellMar>
        </w:tblPrEx>
        <w:trPr>
          <w:cantSplit/>
          <w:tblHeader/>
          <w:jc w:val="center"/>
        </w:trPr>
        <w:tc>
          <w:tcPr>
            <w:tcW w:w="895" w:type="dxa"/>
            <w:tcBorders>
              <w:bottom w:val="single" w:sz="12" w:space="0" w:color="auto"/>
            </w:tcBorders>
            <w:shd w:val="clear" w:color="auto" w:fill="auto"/>
            <w:vAlign w:val="bottom"/>
          </w:tcPr>
          <w:p w:rsidR="000D509D" w:rsidRPr="00C3373C" w:rsidRDefault="000D509D"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sz w:val="18"/>
                <w:szCs w:val="18"/>
                <w:rtl/>
                <w:lang w:bidi="ar-EG"/>
              </w:rPr>
            </w:pPr>
            <w:r w:rsidRPr="00C3373C">
              <w:rPr>
                <w:rFonts w:hint="cs"/>
                <w:i/>
                <w:iCs/>
                <w:sz w:val="18"/>
                <w:szCs w:val="18"/>
                <w:rtl/>
                <w:lang w:bidi="ar-EG"/>
              </w:rPr>
              <w:t>عدد التلاميذ</w:t>
            </w:r>
          </w:p>
        </w:tc>
        <w:tc>
          <w:tcPr>
            <w:tcW w:w="895" w:type="dxa"/>
            <w:tcBorders>
              <w:top w:val="single" w:sz="4" w:space="0" w:color="auto"/>
              <w:bottom w:val="single" w:sz="12" w:space="0" w:color="auto"/>
            </w:tcBorders>
            <w:shd w:val="clear" w:color="auto" w:fill="auto"/>
            <w:vAlign w:val="bottom"/>
          </w:tcPr>
          <w:p w:rsidR="000D509D" w:rsidRPr="00C3373C" w:rsidRDefault="000D509D"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8"/>
                <w:szCs w:val="18"/>
                <w:rtl/>
                <w:lang w:bidi="ar-EG"/>
              </w:rPr>
            </w:pPr>
            <w:r w:rsidRPr="00C3373C">
              <w:rPr>
                <w:rFonts w:hint="cs"/>
                <w:i/>
                <w:iCs/>
                <w:sz w:val="18"/>
                <w:szCs w:val="18"/>
                <w:rtl/>
                <w:lang w:bidi="ar-EG"/>
              </w:rPr>
              <w:t>1380</w:t>
            </w:r>
          </w:p>
        </w:tc>
        <w:tc>
          <w:tcPr>
            <w:tcW w:w="895" w:type="dxa"/>
            <w:tcBorders>
              <w:top w:val="single" w:sz="4" w:space="0" w:color="auto"/>
              <w:bottom w:val="single" w:sz="12" w:space="0" w:color="auto"/>
            </w:tcBorders>
            <w:shd w:val="clear" w:color="auto" w:fill="auto"/>
            <w:vAlign w:val="bottom"/>
          </w:tcPr>
          <w:p w:rsidR="000D509D" w:rsidRPr="00C3373C" w:rsidRDefault="000D509D"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8"/>
                <w:szCs w:val="18"/>
                <w:rtl/>
                <w:lang w:bidi="ar-EG"/>
              </w:rPr>
            </w:pPr>
            <w:r w:rsidRPr="00C3373C">
              <w:rPr>
                <w:rFonts w:hint="cs"/>
                <w:i/>
                <w:iCs/>
                <w:sz w:val="18"/>
                <w:szCs w:val="18"/>
                <w:rtl/>
                <w:lang w:bidi="ar-EG"/>
              </w:rPr>
              <w:t>1381</w:t>
            </w:r>
          </w:p>
        </w:tc>
        <w:tc>
          <w:tcPr>
            <w:tcW w:w="895" w:type="dxa"/>
            <w:tcBorders>
              <w:top w:val="single" w:sz="4" w:space="0" w:color="auto"/>
              <w:bottom w:val="single" w:sz="12" w:space="0" w:color="auto"/>
            </w:tcBorders>
            <w:shd w:val="clear" w:color="auto" w:fill="auto"/>
            <w:vAlign w:val="bottom"/>
          </w:tcPr>
          <w:p w:rsidR="000D509D" w:rsidRPr="00C3373C" w:rsidRDefault="000D509D"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8"/>
                <w:szCs w:val="18"/>
                <w:rtl/>
                <w:lang w:bidi="ar-EG"/>
              </w:rPr>
            </w:pPr>
            <w:r w:rsidRPr="00C3373C">
              <w:rPr>
                <w:rFonts w:hint="cs"/>
                <w:i/>
                <w:iCs/>
                <w:sz w:val="18"/>
                <w:szCs w:val="18"/>
                <w:rtl/>
                <w:lang w:bidi="ar-EG"/>
              </w:rPr>
              <w:t>1382</w:t>
            </w:r>
          </w:p>
        </w:tc>
        <w:tc>
          <w:tcPr>
            <w:tcW w:w="895" w:type="dxa"/>
            <w:tcBorders>
              <w:top w:val="single" w:sz="4" w:space="0" w:color="auto"/>
              <w:bottom w:val="single" w:sz="12" w:space="0" w:color="auto"/>
            </w:tcBorders>
            <w:shd w:val="clear" w:color="auto" w:fill="auto"/>
            <w:vAlign w:val="bottom"/>
          </w:tcPr>
          <w:p w:rsidR="000D509D" w:rsidRPr="00C3373C" w:rsidRDefault="000D509D"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8"/>
                <w:szCs w:val="18"/>
                <w:rtl/>
                <w:lang w:bidi="ar-EG"/>
              </w:rPr>
            </w:pPr>
            <w:r w:rsidRPr="00C3373C">
              <w:rPr>
                <w:rFonts w:hint="cs"/>
                <w:i/>
                <w:iCs/>
                <w:sz w:val="18"/>
                <w:szCs w:val="18"/>
                <w:rtl/>
                <w:lang w:bidi="ar-EG"/>
              </w:rPr>
              <w:t>1383</w:t>
            </w:r>
          </w:p>
        </w:tc>
        <w:tc>
          <w:tcPr>
            <w:tcW w:w="895" w:type="dxa"/>
            <w:tcBorders>
              <w:top w:val="single" w:sz="4" w:space="0" w:color="auto"/>
              <w:bottom w:val="single" w:sz="12" w:space="0" w:color="auto"/>
            </w:tcBorders>
            <w:shd w:val="clear" w:color="auto" w:fill="auto"/>
            <w:vAlign w:val="bottom"/>
          </w:tcPr>
          <w:p w:rsidR="000D509D" w:rsidRPr="00C3373C" w:rsidRDefault="000D509D"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8"/>
                <w:szCs w:val="18"/>
                <w:rtl/>
                <w:lang w:bidi="ar-EG"/>
              </w:rPr>
            </w:pPr>
            <w:r w:rsidRPr="00C3373C">
              <w:rPr>
                <w:rFonts w:hint="cs"/>
                <w:i/>
                <w:iCs/>
                <w:sz w:val="18"/>
                <w:szCs w:val="18"/>
                <w:rtl/>
                <w:lang w:bidi="ar-EG"/>
              </w:rPr>
              <w:t>1384</w:t>
            </w:r>
          </w:p>
        </w:tc>
        <w:tc>
          <w:tcPr>
            <w:tcW w:w="895" w:type="dxa"/>
            <w:tcBorders>
              <w:top w:val="single" w:sz="4" w:space="0" w:color="auto"/>
              <w:bottom w:val="single" w:sz="12" w:space="0" w:color="auto"/>
            </w:tcBorders>
            <w:shd w:val="clear" w:color="auto" w:fill="auto"/>
            <w:vAlign w:val="bottom"/>
          </w:tcPr>
          <w:p w:rsidR="000D509D" w:rsidRPr="00C3373C" w:rsidRDefault="000D509D"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8"/>
                <w:szCs w:val="18"/>
                <w:rtl/>
                <w:lang w:bidi="ar-EG"/>
              </w:rPr>
            </w:pPr>
            <w:r w:rsidRPr="00C3373C">
              <w:rPr>
                <w:rFonts w:hint="cs"/>
                <w:i/>
                <w:iCs/>
                <w:sz w:val="18"/>
                <w:szCs w:val="18"/>
                <w:rtl/>
                <w:lang w:bidi="ar-EG"/>
              </w:rPr>
              <w:t>1385</w:t>
            </w:r>
          </w:p>
        </w:tc>
        <w:tc>
          <w:tcPr>
            <w:tcW w:w="895" w:type="dxa"/>
            <w:tcBorders>
              <w:top w:val="single" w:sz="4" w:space="0" w:color="auto"/>
              <w:bottom w:val="single" w:sz="12" w:space="0" w:color="auto"/>
            </w:tcBorders>
            <w:shd w:val="clear" w:color="auto" w:fill="auto"/>
            <w:vAlign w:val="bottom"/>
          </w:tcPr>
          <w:p w:rsidR="000D509D" w:rsidRPr="00C3373C" w:rsidRDefault="000D509D"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8"/>
                <w:szCs w:val="18"/>
                <w:rtl/>
                <w:lang w:bidi="ar-EG"/>
              </w:rPr>
            </w:pPr>
            <w:r w:rsidRPr="00C3373C">
              <w:rPr>
                <w:rFonts w:hint="cs"/>
                <w:i/>
                <w:iCs/>
                <w:sz w:val="18"/>
                <w:szCs w:val="18"/>
                <w:rtl/>
                <w:lang w:bidi="ar-EG"/>
              </w:rPr>
              <w:t>1386</w:t>
            </w:r>
          </w:p>
        </w:tc>
        <w:tc>
          <w:tcPr>
            <w:tcW w:w="895" w:type="dxa"/>
            <w:tcBorders>
              <w:top w:val="single" w:sz="4" w:space="0" w:color="auto"/>
              <w:bottom w:val="single" w:sz="12" w:space="0" w:color="auto"/>
            </w:tcBorders>
            <w:shd w:val="clear" w:color="auto" w:fill="auto"/>
            <w:vAlign w:val="bottom"/>
          </w:tcPr>
          <w:p w:rsidR="000D509D" w:rsidRPr="00C3373C" w:rsidRDefault="000D509D"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8"/>
                <w:szCs w:val="18"/>
                <w:rtl/>
                <w:lang w:bidi="ar-EG"/>
              </w:rPr>
            </w:pPr>
            <w:r w:rsidRPr="00C3373C">
              <w:rPr>
                <w:rFonts w:hint="cs"/>
                <w:i/>
                <w:iCs/>
                <w:sz w:val="18"/>
                <w:szCs w:val="18"/>
                <w:rtl/>
                <w:lang w:bidi="ar-EG"/>
              </w:rPr>
              <w:t>1387</w:t>
            </w:r>
          </w:p>
        </w:tc>
        <w:tc>
          <w:tcPr>
            <w:tcW w:w="895" w:type="dxa"/>
            <w:tcBorders>
              <w:top w:val="single" w:sz="4" w:space="0" w:color="auto"/>
              <w:bottom w:val="single" w:sz="12" w:space="0" w:color="auto"/>
            </w:tcBorders>
            <w:shd w:val="clear" w:color="auto" w:fill="auto"/>
            <w:vAlign w:val="bottom"/>
          </w:tcPr>
          <w:p w:rsidR="000D509D" w:rsidRPr="00C3373C" w:rsidRDefault="000D509D"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8"/>
                <w:szCs w:val="18"/>
                <w:rtl/>
                <w:lang w:bidi="ar-EG"/>
              </w:rPr>
            </w:pPr>
            <w:r w:rsidRPr="00C3373C">
              <w:rPr>
                <w:rFonts w:hint="cs"/>
                <w:i/>
                <w:iCs/>
                <w:sz w:val="18"/>
                <w:szCs w:val="18"/>
                <w:rtl/>
                <w:lang w:bidi="ar-EG"/>
              </w:rPr>
              <w:t>1388</w:t>
            </w:r>
          </w:p>
        </w:tc>
        <w:tc>
          <w:tcPr>
            <w:tcW w:w="895" w:type="dxa"/>
            <w:tcBorders>
              <w:top w:val="single" w:sz="4" w:space="0" w:color="auto"/>
              <w:bottom w:val="single" w:sz="12" w:space="0" w:color="auto"/>
            </w:tcBorders>
            <w:shd w:val="clear" w:color="auto" w:fill="auto"/>
            <w:vAlign w:val="bottom"/>
          </w:tcPr>
          <w:p w:rsidR="000D509D" w:rsidRPr="00C3373C" w:rsidRDefault="000D509D"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8"/>
                <w:szCs w:val="18"/>
                <w:rtl/>
                <w:lang w:bidi="ar-EG"/>
              </w:rPr>
            </w:pPr>
            <w:r w:rsidRPr="00C3373C">
              <w:rPr>
                <w:rFonts w:hint="cs"/>
                <w:i/>
                <w:iCs/>
                <w:sz w:val="18"/>
                <w:szCs w:val="18"/>
                <w:rtl/>
                <w:lang w:bidi="ar-EG"/>
              </w:rPr>
              <w:t>1389</w:t>
            </w:r>
          </w:p>
        </w:tc>
      </w:tr>
      <w:tr w:rsidR="000D509D" w:rsidRPr="00C3373C">
        <w:tblPrEx>
          <w:tblCellMar>
            <w:top w:w="0" w:type="dxa"/>
            <w:bottom w:w="0" w:type="dxa"/>
          </w:tblCellMar>
        </w:tblPrEx>
        <w:trPr>
          <w:cantSplit/>
          <w:trHeight w:hRule="exact" w:val="115"/>
          <w:tblHeader/>
          <w:jc w:val="center"/>
        </w:trPr>
        <w:tc>
          <w:tcPr>
            <w:tcW w:w="895" w:type="dxa"/>
            <w:tcBorders>
              <w:top w:val="single" w:sz="12" w:space="0" w:color="auto"/>
            </w:tcBorders>
            <w:shd w:val="clear" w:color="auto" w:fill="auto"/>
            <w:vAlign w:val="bottom"/>
          </w:tcPr>
          <w:p w:rsidR="000D509D" w:rsidRPr="00C3373C" w:rsidRDefault="000D509D"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8"/>
                <w:szCs w:val="18"/>
                <w:rtl/>
                <w:lang w:bidi="ar-EG"/>
              </w:rPr>
            </w:pPr>
          </w:p>
        </w:tc>
        <w:tc>
          <w:tcPr>
            <w:tcW w:w="895" w:type="dxa"/>
            <w:tcBorders>
              <w:top w:val="single" w:sz="12" w:space="0" w:color="auto"/>
            </w:tcBorders>
            <w:shd w:val="clear" w:color="auto" w:fill="auto"/>
            <w:vAlign w:val="bottom"/>
          </w:tcPr>
          <w:p w:rsidR="000D509D" w:rsidRPr="00C3373C" w:rsidRDefault="000D509D"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8"/>
                <w:szCs w:val="18"/>
                <w:rtl/>
                <w:lang w:bidi="ar-EG"/>
              </w:rPr>
            </w:pPr>
          </w:p>
        </w:tc>
        <w:tc>
          <w:tcPr>
            <w:tcW w:w="895" w:type="dxa"/>
            <w:tcBorders>
              <w:top w:val="single" w:sz="12" w:space="0" w:color="auto"/>
            </w:tcBorders>
            <w:shd w:val="clear" w:color="auto" w:fill="auto"/>
            <w:vAlign w:val="bottom"/>
          </w:tcPr>
          <w:p w:rsidR="000D509D" w:rsidRPr="00C3373C" w:rsidRDefault="000D509D"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8"/>
                <w:szCs w:val="18"/>
                <w:rtl/>
                <w:lang w:bidi="ar-EG"/>
              </w:rPr>
            </w:pPr>
          </w:p>
        </w:tc>
        <w:tc>
          <w:tcPr>
            <w:tcW w:w="895" w:type="dxa"/>
            <w:tcBorders>
              <w:top w:val="single" w:sz="12" w:space="0" w:color="auto"/>
            </w:tcBorders>
            <w:shd w:val="clear" w:color="auto" w:fill="auto"/>
            <w:vAlign w:val="bottom"/>
          </w:tcPr>
          <w:p w:rsidR="000D509D" w:rsidRPr="00C3373C" w:rsidRDefault="000D509D"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8"/>
                <w:szCs w:val="18"/>
                <w:rtl/>
                <w:lang w:bidi="ar-EG"/>
              </w:rPr>
            </w:pPr>
          </w:p>
        </w:tc>
        <w:tc>
          <w:tcPr>
            <w:tcW w:w="895" w:type="dxa"/>
            <w:tcBorders>
              <w:top w:val="single" w:sz="12" w:space="0" w:color="auto"/>
            </w:tcBorders>
            <w:shd w:val="clear" w:color="auto" w:fill="auto"/>
            <w:vAlign w:val="bottom"/>
          </w:tcPr>
          <w:p w:rsidR="000D509D" w:rsidRPr="00C3373C" w:rsidRDefault="000D509D"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8"/>
                <w:szCs w:val="18"/>
                <w:rtl/>
                <w:lang w:bidi="ar-EG"/>
              </w:rPr>
            </w:pPr>
          </w:p>
        </w:tc>
        <w:tc>
          <w:tcPr>
            <w:tcW w:w="895" w:type="dxa"/>
            <w:tcBorders>
              <w:top w:val="single" w:sz="12" w:space="0" w:color="auto"/>
            </w:tcBorders>
            <w:shd w:val="clear" w:color="auto" w:fill="auto"/>
            <w:vAlign w:val="bottom"/>
          </w:tcPr>
          <w:p w:rsidR="000D509D" w:rsidRPr="00C3373C" w:rsidRDefault="000D509D"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8"/>
                <w:szCs w:val="18"/>
                <w:rtl/>
                <w:lang w:bidi="ar-EG"/>
              </w:rPr>
            </w:pPr>
          </w:p>
        </w:tc>
        <w:tc>
          <w:tcPr>
            <w:tcW w:w="895" w:type="dxa"/>
            <w:tcBorders>
              <w:top w:val="single" w:sz="12" w:space="0" w:color="auto"/>
            </w:tcBorders>
            <w:shd w:val="clear" w:color="auto" w:fill="auto"/>
            <w:vAlign w:val="bottom"/>
          </w:tcPr>
          <w:p w:rsidR="000D509D" w:rsidRPr="00C3373C" w:rsidRDefault="000D509D"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8"/>
                <w:szCs w:val="18"/>
                <w:rtl/>
                <w:lang w:bidi="ar-EG"/>
              </w:rPr>
            </w:pPr>
          </w:p>
        </w:tc>
        <w:tc>
          <w:tcPr>
            <w:tcW w:w="895" w:type="dxa"/>
            <w:tcBorders>
              <w:top w:val="single" w:sz="12" w:space="0" w:color="auto"/>
            </w:tcBorders>
            <w:shd w:val="clear" w:color="auto" w:fill="auto"/>
            <w:vAlign w:val="bottom"/>
          </w:tcPr>
          <w:p w:rsidR="000D509D" w:rsidRPr="00C3373C" w:rsidRDefault="000D509D"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8"/>
                <w:szCs w:val="18"/>
                <w:rtl/>
                <w:lang w:bidi="ar-EG"/>
              </w:rPr>
            </w:pPr>
          </w:p>
        </w:tc>
        <w:tc>
          <w:tcPr>
            <w:tcW w:w="895" w:type="dxa"/>
            <w:tcBorders>
              <w:top w:val="single" w:sz="12" w:space="0" w:color="auto"/>
            </w:tcBorders>
            <w:shd w:val="clear" w:color="auto" w:fill="auto"/>
            <w:vAlign w:val="bottom"/>
          </w:tcPr>
          <w:p w:rsidR="000D509D" w:rsidRPr="00C3373C" w:rsidRDefault="000D509D"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8"/>
                <w:szCs w:val="18"/>
                <w:rtl/>
                <w:lang w:bidi="ar-EG"/>
              </w:rPr>
            </w:pPr>
          </w:p>
        </w:tc>
        <w:tc>
          <w:tcPr>
            <w:tcW w:w="895" w:type="dxa"/>
            <w:tcBorders>
              <w:top w:val="single" w:sz="12" w:space="0" w:color="auto"/>
            </w:tcBorders>
            <w:shd w:val="clear" w:color="auto" w:fill="auto"/>
            <w:vAlign w:val="bottom"/>
          </w:tcPr>
          <w:p w:rsidR="000D509D" w:rsidRPr="00C3373C" w:rsidRDefault="000D509D"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8"/>
                <w:szCs w:val="18"/>
                <w:rtl/>
                <w:lang w:bidi="ar-EG"/>
              </w:rPr>
            </w:pPr>
          </w:p>
        </w:tc>
        <w:tc>
          <w:tcPr>
            <w:tcW w:w="895" w:type="dxa"/>
            <w:tcBorders>
              <w:top w:val="single" w:sz="12" w:space="0" w:color="auto"/>
            </w:tcBorders>
            <w:shd w:val="clear" w:color="auto" w:fill="auto"/>
            <w:vAlign w:val="bottom"/>
          </w:tcPr>
          <w:p w:rsidR="000D509D" w:rsidRPr="00C3373C" w:rsidRDefault="000D509D"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8"/>
                <w:szCs w:val="18"/>
                <w:rtl/>
                <w:lang w:bidi="ar-EG"/>
              </w:rPr>
            </w:pPr>
          </w:p>
        </w:tc>
      </w:tr>
      <w:tr w:rsidR="000D509D" w:rsidRPr="00C3373C">
        <w:tblPrEx>
          <w:tblCellMar>
            <w:top w:w="0" w:type="dxa"/>
            <w:bottom w:w="0" w:type="dxa"/>
          </w:tblCellMar>
        </w:tblPrEx>
        <w:trPr>
          <w:cantSplit/>
          <w:jc w:val="center"/>
        </w:trPr>
        <w:tc>
          <w:tcPr>
            <w:tcW w:w="895" w:type="dxa"/>
            <w:shd w:val="clear" w:color="auto" w:fill="auto"/>
            <w:vAlign w:val="bottom"/>
          </w:tcPr>
          <w:p w:rsidR="000D509D" w:rsidRPr="00C3373C" w:rsidRDefault="000D509D"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8"/>
                <w:szCs w:val="18"/>
                <w:rtl/>
                <w:lang w:bidi="ar-EG"/>
              </w:rPr>
            </w:pPr>
            <w:r w:rsidRPr="00C3373C">
              <w:rPr>
                <w:rFonts w:hint="cs"/>
                <w:sz w:val="18"/>
                <w:szCs w:val="18"/>
                <w:rtl/>
                <w:lang w:bidi="ar-EG"/>
              </w:rPr>
              <w:t>أولاد</w:t>
            </w:r>
          </w:p>
        </w:tc>
        <w:tc>
          <w:tcPr>
            <w:tcW w:w="895" w:type="dxa"/>
            <w:shd w:val="clear" w:color="auto" w:fill="auto"/>
            <w:vAlign w:val="bottom"/>
          </w:tcPr>
          <w:p w:rsidR="000D509D" w:rsidRPr="00C3373C" w:rsidRDefault="000D509D"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8"/>
                <w:szCs w:val="18"/>
                <w:rtl/>
                <w:lang w:bidi="ar-EG"/>
              </w:rPr>
            </w:pPr>
            <w:r w:rsidRPr="00C3373C">
              <w:rPr>
                <w:rFonts w:hint="cs"/>
                <w:sz w:val="18"/>
                <w:szCs w:val="18"/>
                <w:rtl/>
                <w:lang w:bidi="ar-EG"/>
              </w:rPr>
              <w:t>961 803</w:t>
            </w:r>
          </w:p>
        </w:tc>
        <w:tc>
          <w:tcPr>
            <w:tcW w:w="895" w:type="dxa"/>
            <w:shd w:val="clear" w:color="auto" w:fill="auto"/>
            <w:vAlign w:val="bottom"/>
          </w:tcPr>
          <w:p w:rsidR="000D509D" w:rsidRPr="00C3373C" w:rsidRDefault="000D509D"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8"/>
                <w:szCs w:val="18"/>
                <w:rtl/>
                <w:lang w:bidi="ar-EG"/>
              </w:rPr>
            </w:pPr>
            <w:r>
              <w:rPr>
                <w:rFonts w:hint="cs"/>
                <w:sz w:val="18"/>
                <w:szCs w:val="18"/>
                <w:rtl/>
                <w:lang w:bidi="ar-EG"/>
              </w:rPr>
              <w:t>272 533 2</w:t>
            </w:r>
          </w:p>
        </w:tc>
        <w:tc>
          <w:tcPr>
            <w:tcW w:w="895" w:type="dxa"/>
            <w:shd w:val="clear" w:color="auto" w:fill="auto"/>
            <w:vAlign w:val="bottom"/>
          </w:tcPr>
          <w:p w:rsidR="000D509D" w:rsidRPr="00C3373C" w:rsidRDefault="000D509D"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8"/>
                <w:szCs w:val="18"/>
                <w:rtl/>
                <w:lang w:bidi="ar-EG"/>
              </w:rPr>
            </w:pPr>
            <w:r>
              <w:rPr>
                <w:rFonts w:hint="cs"/>
                <w:sz w:val="18"/>
                <w:szCs w:val="18"/>
                <w:rtl/>
                <w:lang w:bidi="ar-EG"/>
              </w:rPr>
              <w:t>626 772 2</w:t>
            </w:r>
          </w:p>
        </w:tc>
        <w:tc>
          <w:tcPr>
            <w:tcW w:w="895" w:type="dxa"/>
            <w:shd w:val="clear" w:color="auto" w:fill="auto"/>
            <w:vAlign w:val="bottom"/>
          </w:tcPr>
          <w:p w:rsidR="000D509D" w:rsidRPr="00C3373C" w:rsidRDefault="000D509D"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8"/>
                <w:szCs w:val="18"/>
                <w:rtl/>
                <w:lang w:bidi="ar-EG"/>
              </w:rPr>
            </w:pPr>
            <w:r>
              <w:rPr>
                <w:rFonts w:hint="cs"/>
                <w:sz w:val="18"/>
                <w:szCs w:val="18"/>
                <w:rtl/>
                <w:lang w:bidi="ar-EG"/>
              </w:rPr>
              <w:t>361 119 4</w:t>
            </w:r>
          </w:p>
        </w:tc>
        <w:tc>
          <w:tcPr>
            <w:tcW w:w="895" w:type="dxa"/>
            <w:shd w:val="clear" w:color="auto" w:fill="auto"/>
            <w:vAlign w:val="bottom"/>
          </w:tcPr>
          <w:p w:rsidR="000D509D" w:rsidRPr="00C3373C" w:rsidRDefault="000D509D"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8"/>
                <w:szCs w:val="18"/>
                <w:rtl/>
                <w:lang w:bidi="ar-EG"/>
              </w:rPr>
            </w:pPr>
            <w:r>
              <w:rPr>
                <w:rFonts w:hint="cs"/>
                <w:sz w:val="18"/>
                <w:szCs w:val="18"/>
                <w:rtl/>
                <w:lang w:bidi="ar-EG"/>
              </w:rPr>
              <w:t>392 238 3</w:t>
            </w:r>
          </w:p>
        </w:tc>
        <w:tc>
          <w:tcPr>
            <w:tcW w:w="895" w:type="dxa"/>
            <w:shd w:val="clear" w:color="auto" w:fill="auto"/>
            <w:vAlign w:val="bottom"/>
          </w:tcPr>
          <w:p w:rsidR="000D509D" w:rsidRPr="00C3373C" w:rsidRDefault="000D509D"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8"/>
                <w:szCs w:val="18"/>
                <w:rtl/>
                <w:lang w:bidi="ar-EG"/>
              </w:rPr>
            </w:pPr>
            <w:r>
              <w:rPr>
                <w:rFonts w:hint="cs"/>
                <w:sz w:val="18"/>
                <w:szCs w:val="18"/>
                <w:rtl/>
                <w:lang w:bidi="ar-EG"/>
              </w:rPr>
              <w:t>862 667 3</w:t>
            </w:r>
          </w:p>
        </w:tc>
        <w:tc>
          <w:tcPr>
            <w:tcW w:w="895" w:type="dxa"/>
            <w:shd w:val="clear" w:color="auto" w:fill="auto"/>
            <w:vAlign w:val="bottom"/>
          </w:tcPr>
          <w:p w:rsidR="000D509D" w:rsidRPr="00C3373C" w:rsidRDefault="000D509D"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8"/>
                <w:szCs w:val="18"/>
                <w:rtl/>
                <w:lang w:bidi="ar-EG"/>
              </w:rPr>
            </w:pPr>
            <w:r>
              <w:rPr>
                <w:rFonts w:hint="cs"/>
                <w:sz w:val="18"/>
                <w:szCs w:val="18"/>
                <w:rtl/>
                <w:lang w:bidi="ar-EG"/>
              </w:rPr>
              <w:t>862 667 3</w:t>
            </w:r>
          </w:p>
        </w:tc>
        <w:tc>
          <w:tcPr>
            <w:tcW w:w="895" w:type="dxa"/>
            <w:shd w:val="clear" w:color="auto" w:fill="auto"/>
            <w:vAlign w:val="bottom"/>
          </w:tcPr>
          <w:p w:rsidR="000D509D" w:rsidRPr="00C3373C" w:rsidRDefault="000D509D"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8"/>
                <w:szCs w:val="18"/>
                <w:rtl/>
                <w:lang w:bidi="ar-EG"/>
              </w:rPr>
            </w:pPr>
            <w:r>
              <w:rPr>
                <w:rFonts w:hint="cs"/>
                <w:sz w:val="18"/>
                <w:szCs w:val="18"/>
                <w:rtl/>
                <w:lang w:bidi="ar-EG"/>
              </w:rPr>
              <w:t>574 985 3</w:t>
            </w:r>
          </w:p>
        </w:tc>
        <w:tc>
          <w:tcPr>
            <w:tcW w:w="895" w:type="dxa"/>
            <w:shd w:val="clear" w:color="auto" w:fill="auto"/>
            <w:vAlign w:val="bottom"/>
          </w:tcPr>
          <w:p w:rsidR="000D509D" w:rsidRPr="00C3373C" w:rsidRDefault="000D509D"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8"/>
                <w:szCs w:val="18"/>
                <w:rtl/>
                <w:lang w:bidi="ar-EG"/>
              </w:rPr>
            </w:pPr>
            <w:r>
              <w:rPr>
                <w:rFonts w:hint="cs"/>
                <w:sz w:val="18"/>
                <w:szCs w:val="18"/>
                <w:rtl/>
                <w:lang w:bidi="ar-EG"/>
              </w:rPr>
              <w:t>643 033 4</w:t>
            </w:r>
          </w:p>
        </w:tc>
        <w:tc>
          <w:tcPr>
            <w:tcW w:w="895" w:type="dxa"/>
            <w:shd w:val="clear" w:color="auto" w:fill="auto"/>
            <w:vAlign w:val="bottom"/>
          </w:tcPr>
          <w:p w:rsidR="000D509D" w:rsidRPr="00C3373C" w:rsidRDefault="000D509D"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8"/>
                <w:szCs w:val="18"/>
                <w:rtl/>
                <w:lang w:bidi="ar-EG"/>
              </w:rPr>
            </w:pPr>
            <w:r>
              <w:rPr>
                <w:rFonts w:hint="cs"/>
                <w:sz w:val="18"/>
                <w:szCs w:val="18"/>
                <w:rtl/>
                <w:lang w:bidi="ar-EG"/>
              </w:rPr>
              <w:t>801 757 2</w:t>
            </w:r>
          </w:p>
        </w:tc>
      </w:tr>
      <w:tr w:rsidR="000D509D" w:rsidRPr="00C3373C">
        <w:tblPrEx>
          <w:tblCellMar>
            <w:top w:w="0" w:type="dxa"/>
            <w:bottom w:w="0" w:type="dxa"/>
          </w:tblCellMar>
        </w:tblPrEx>
        <w:trPr>
          <w:cantSplit/>
          <w:jc w:val="center"/>
        </w:trPr>
        <w:tc>
          <w:tcPr>
            <w:tcW w:w="895" w:type="dxa"/>
            <w:shd w:val="clear" w:color="auto" w:fill="auto"/>
            <w:vAlign w:val="bottom"/>
          </w:tcPr>
          <w:p w:rsidR="000D509D" w:rsidRPr="00C3373C" w:rsidRDefault="000D509D"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8"/>
                <w:szCs w:val="18"/>
                <w:rtl/>
                <w:lang w:bidi="ar-EG"/>
              </w:rPr>
            </w:pPr>
            <w:r w:rsidRPr="00C3373C">
              <w:rPr>
                <w:rFonts w:hint="cs"/>
                <w:sz w:val="18"/>
                <w:szCs w:val="18"/>
                <w:rtl/>
                <w:lang w:bidi="ar-EG"/>
              </w:rPr>
              <w:t>بنات</w:t>
            </w:r>
          </w:p>
        </w:tc>
        <w:tc>
          <w:tcPr>
            <w:tcW w:w="895" w:type="dxa"/>
            <w:shd w:val="clear" w:color="auto" w:fill="auto"/>
            <w:vAlign w:val="bottom"/>
          </w:tcPr>
          <w:p w:rsidR="000D509D" w:rsidRPr="00C3373C" w:rsidRDefault="000D509D"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8"/>
                <w:szCs w:val="18"/>
                <w:rtl/>
                <w:lang w:bidi="ar-EG"/>
              </w:rPr>
            </w:pPr>
            <w:r w:rsidRPr="00C3373C">
              <w:rPr>
                <w:rFonts w:hint="cs"/>
                <w:sz w:val="18"/>
                <w:szCs w:val="18"/>
                <w:rtl/>
                <w:lang w:bidi="ar-EG"/>
              </w:rPr>
              <w:t>صفر</w:t>
            </w:r>
          </w:p>
        </w:tc>
        <w:tc>
          <w:tcPr>
            <w:tcW w:w="895" w:type="dxa"/>
            <w:shd w:val="clear" w:color="auto" w:fill="auto"/>
            <w:vAlign w:val="bottom"/>
          </w:tcPr>
          <w:p w:rsidR="000D509D" w:rsidRPr="00C3373C" w:rsidRDefault="000D509D"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8"/>
                <w:szCs w:val="18"/>
                <w:rtl/>
                <w:lang w:bidi="ar-EG"/>
              </w:rPr>
            </w:pPr>
            <w:r>
              <w:rPr>
                <w:rFonts w:hint="cs"/>
                <w:sz w:val="18"/>
                <w:szCs w:val="18"/>
                <w:rtl/>
                <w:lang w:bidi="ar-EG"/>
              </w:rPr>
              <w:t>873 413 1</w:t>
            </w:r>
          </w:p>
        </w:tc>
        <w:tc>
          <w:tcPr>
            <w:tcW w:w="895" w:type="dxa"/>
            <w:shd w:val="clear" w:color="auto" w:fill="auto"/>
            <w:vAlign w:val="bottom"/>
          </w:tcPr>
          <w:p w:rsidR="000D509D" w:rsidRPr="00C3373C" w:rsidRDefault="000D509D"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8"/>
                <w:szCs w:val="18"/>
                <w:rtl/>
                <w:lang w:bidi="ar-EG"/>
              </w:rPr>
            </w:pPr>
            <w:r>
              <w:rPr>
                <w:rFonts w:hint="cs"/>
                <w:sz w:val="18"/>
                <w:szCs w:val="18"/>
                <w:rtl/>
                <w:lang w:bidi="ar-EG"/>
              </w:rPr>
              <w:t>873 413 1</w:t>
            </w:r>
          </w:p>
        </w:tc>
        <w:tc>
          <w:tcPr>
            <w:tcW w:w="895" w:type="dxa"/>
            <w:shd w:val="clear" w:color="auto" w:fill="auto"/>
            <w:vAlign w:val="bottom"/>
          </w:tcPr>
          <w:p w:rsidR="000D509D" w:rsidRPr="00C3373C" w:rsidRDefault="000D509D"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8"/>
                <w:szCs w:val="18"/>
                <w:rtl/>
                <w:lang w:bidi="ar-EG"/>
              </w:rPr>
            </w:pPr>
            <w:r>
              <w:rPr>
                <w:rFonts w:hint="cs"/>
                <w:sz w:val="18"/>
                <w:szCs w:val="18"/>
                <w:rtl/>
                <w:lang w:bidi="ar-EG"/>
              </w:rPr>
              <w:t>105 306 1</w:t>
            </w:r>
          </w:p>
        </w:tc>
        <w:tc>
          <w:tcPr>
            <w:tcW w:w="895" w:type="dxa"/>
            <w:shd w:val="clear" w:color="auto" w:fill="auto"/>
            <w:vAlign w:val="bottom"/>
          </w:tcPr>
          <w:p w:rsidR="000D509D" w:rsidRPr="00C3373C" w:rsidRDefault="000D509D"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8"/>
                <w:szCs w:val="18"/>
                <w:rtl/>
                <w:lang w:bidi="ar-EG"/>
              </w:rPr>
            </w:pPr>
            <w:r>
              <w:rPr>
                <w:rFonts w:hint="cs"/>
                <w:sz w:val="18"/>
                <w:szCs w:val="18"/>
                <w:rtl/>
                <w:lang w:bidi="ar-EG"/>
              </w:rPr>
              <w:t>827 683 1</w:t>
            </w:r>
          </w:p>
        </w:tc>
        <w:tc>
          <w:tcPr>
            <w:tcW w:w="895" w:type="dxa"/>
            <w:shd w:val="clear" w:color="auto" w:fill="auto"/>
            <w:vAlign w:val="bottom"/>
          </w:tcPr>
          <w:p w:rsidR="000D509D" w:rsidRPr="00C3373C" w:rsidRDefault="000D509D"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8"/>
                <w:szCs w:val="18"/>
                <w:rtl/>
                <w:lang w:bidi="ar-EG"/>
              </w:rPr>
            </w:pPr>
            <w:r>
              <w:rPr>
                <w:rFonts w:hint="cs"/>
                <w:sz w:val="18"/>
                <w:szCs w:val="18"/>
                <w:rtl/>
                <w:lang w:bidi="ar-EG"/>
              </w:rPr>
              <w:t>108 926 1</w:t>
            </w:r>
          </w:p>
        </w:tc>
        <w:tc>
          <w:tcPr>
            <w:tcW w:w="895" w:type="dxa"/>
            <w:shd w:val="clear" w:color="auto" w:fill="auto"/>
            <w:vAlign w:val="bottom"/>
          </w:tcPr>
          <w:p w:rsidR="000D509D" w:rsidRPr="00C3373C" w:rsidRDefault="000D509D"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8"/>
                <w:szCs w:val="18"/>
                <w:rtl/>
                <w:lang w:bidi="ar-EG"/>
              </w:rPr>
            </w:pPr>
            <w:r>
              <w:rPr>
                <w:rFonts w:hint="cs"/>
                <w:sz w:val="18"/>
                <w:szCs w:val="18"/>
                <w:rtl/>
                <w:lang w:bidi="ar-EG"/>
              </w:rPr>
              <w:t>089 008 2</w:t>
            </w:r>
          </w:p>
        </w:tc>
        <w:tc>
          <w:tcPr>
            <w:tcW w:w="895" w:type="dxa"/>
            <w:shd w:val="clear" w:color="auto" w:fill="auto"/>
            <w:vAlign w:val="bottom"/>
          </w:tcPr>
          <w:p w:rsidR="000D509D" w:rsidRPr="00C3373C" w:rsidRDefault="000D509D"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8"/>
                <w:szCs w:val="18"/>
                <w:rtl/>
                <w:lang w:bidi="ar-EG"/>
              </w:rPr>
            </w:pPr>
            <w:r>
              <w:rPr>
                <w:rFonts w:hint="cs"/>
                <w:sz w:val="18"/>
                <w:szCs w:val="18"/>
                <w:rtl/>
                <w:lang w:bidi="ar-EG"/>
              </w:rPr>
              <w:t>427 217 2</w:t>
            </w:r>
          </w:p>
        </w:tc>
        <w:tc>
          <w:tcPr>
            <w:tcW w:w="895" w:type="dxa"/>
            <w:shd w:val="clear" w:color="auto" w:fill="auto"/>
            <w:vAlign w:val="bottom"/>
          </w:tcPr>
          <w:p w:rsidR="000D509D" w:rsidRPr="00C3373C" w:rsidRDefault="000D509D"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8"/>
                <w:szCs w:val="18"/>
                <w:rtl/>
                <w:lang w:bidi="ar-EG"/>
              </w:rPr>
            </w:pPr>
            <w:r>
              <w:rPr>
                <w:rFonts w:hint="cs"/>
                <w:sz w:val="18"/>
                <w:szCs w:val="18"/>
                <w:rtl/>
                <w:lang w:bidi="ar-EG"/>
              </w:rPr>
              <w:t>276 384 2</w:t>
            </w:r>
          </w:p>
        </w:tc>
        <w:tc>
          <w:tcPr>
            <w:tcW w:w="895" w:type="dxa"/>
            <w:shd w:val="clear" w:color="auto" w:fill="auto"/>
            <w:vAlign w:val="bottom"/>
          </w:tcPr>
          <w:p w:rsidR="000D509D" w:rsidRPr="00C3373C" w:rsidRDefault="000D509D"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8"/>
                <w:szCs w:val="18"/>
                <w:rtl/>
                <w:lang w:bidi="ar-EG"/>
              </w:rPr>
            </w:pPr>
            <w:r>
              <w:rPr>
                <w:rFonts w:hint="cs"/>
                <w:sz w:val="18"/>
                <w:szCs w:val="18"/>
                <w:rtl/>
                <w:lang w:bidi="ar-EG"/>
              </w:rPr>
              <w:t>550 380 7</w:t>
            </w:r>
          </w:p>
        </w:tc>
      </w:tr>
      <w:tr w:rsidR="000D509D" w:rsidRPr="00C3373C">
        <w:tblPrEx>
          <w:tblCellMar>
            <w:top w:w="0" w:type="dxa"/>
            <w:bottom w:w="0" w:type="dxa"/>
          </w:tblCellMar>
        </w:tblPrEx>
        <w:trPr>
          <w:cantSplit/>
          <w:jc w:val="center"/>
        </w:trPr>
        <w:tc>
          <w:tcPr>
            <w:tcW w:w="895" w:type="dxa"/>
            <w:tcBorders>
              <w:bottom w:val="single" w:sz="12" w:space="0" w:color="auto"/>
            </w:tcBorders>
            <w:shd w:val="clear" w:color="auto" w:fill="auto"/>
            <w:vAlign w:val="bottom"/>
          </w:tcPr>
          <w:p w:rsidR="000D509D" w:rsidRPr="00C3373C" w:rsidRDefault="000D509D"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8"/>
                <w:szCs w:val="18"/>
                <w:rtl/>
                <w:lang w:bidi="ar-EG"/>
              </w:rPr>
            </w:pPr>
            <w:r w:rsidRPr="00C3373C">
              <w:rPr>
                <w:rFonts w:hint="cs"/>
                <w:sz w:val="18"/>
                <w:szCs w:val="18"/>
                <w:rtl/>
                <w:lang w:bidi="ar-EG"/>
              </w:rPr>
              <w:t>المجموع</w:t>
            </w:r>
          </w:p>
        </w:tc>
        <w:tc>
          <w:tcPr>
            <w:tcW w:w="895" w:type="dxa"/>
            <w:tcBorders>
              <w:bottom w:val="single" w:sz="12" w:space="0" w:color="auto"/>
            </w:tcBorders>
            <w:shd w:val="clear" w:color="auto" w:fill="auto"/>
            <w:vAlign w:val="bottom"/>
          </w:tcPr>
          <w:p w:rsidR="000D509D" w:rsidRPr="00C3373C" w:rsidRDefault="000D509D"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8"/>
                <w:szCs w:val="18"/>
                <w:rtl/>
                <w:lang w:bidi="ar-EG"/>
              </w:rPr>
            </w:pPr>
            <w:r w:rsidRPr="00C3373C">
              <w:rPr>
                <w:rFonts w:hint="cs"/>
                <w:sz w:val="18"/>
                <w:szCs w:val="18"/>
                <w:rtl/>
                <w:lang w:bidi="ar-EG"/>
              </w:rPr>
              <w:t>961 803</w:t>
            </w:r>
          </w:p>
        </w:tc>
        <w:tc>
          <w:tcPr>
            <w:tcW w:w="895" w:type="dxa"/>
            <w:tcBorders>
              <w:bottom w:val="single" w:sz="12" w:space="0" w:color="auto"/>
            </w:tcBorders>
            <w:shd w:val="clear" w:color="auto" w:fill="auto"/>
            <w:vAlign w:val="bottom"/>
          </w:tcPr>
          <w:p w:rsidR="000D509D" w:rsidRPr="00C3373C" w:rsidRDefault="000D509D"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8"/>
                <w:szCs w:val="18"/>
                <w:rtl/>
                <w:lang w:bidi="ar-EG"/>
              </w:rPr>
            </w:pPr>
            <w:r w:rsidRPr="00C3373C">
              <w:rPr>
                <w:rFonts w:hint="cs"/>
                <w:sz w:val="18"/>
                <w:szCs w:val="18"/>
                <w:rtl/>
                <w:lang w:bidi="ar-EG"/>
              </w:rPr>
              <w:t>235 705 3</w:t>
            </w:r>
          </w:p>
        </w:tc>
        <w:tc>
          <w:tcPr>
            <w:tcW w:w="895" w:type="dxa"/>
            <w:tcBorders>
              <w:bottom w:val="single" w:sz="12" w:space="0" w:color="auto"/>
            </w:tcBorders>
            <w:shd w:val="clear" w:color="auto" w:fill="auto"/>
            <w:vAlign w:val="bottom"/>
          </w:tcPr>
          <w:p w:rsidR="000D509D" w:rsidRPr="00C3373C" w:rsidRDefault="000D509D"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8"/>
                <w:szCs w:val="18"/>
                <w:rtl/>
                <w:lang w:bidi="ar-EG"/>
              </w:rPr>
            </w:pPr>
            <w:r>
              <w:rPr>
                <w:rFonts w:hint="cs"/>
                <w:sz w:val="18"/>
                <w:szCs w:val="18"/>
                <w:rtl/>
                <w:lang w:bidi="ar-EG"/>
              </w:rPr>
              <w:t>499 186 4</w:t>
            </w:r>
          </w:p>
        </w:tc>
        <w:tc>
          <w:tcPr>
            <w:tcW w:w="895" w:type="dxa"/>
            <w:tcBorders>
              <w:bottom w:val="single" w:sz="12" w:space="0" w:color="auto"/>
            </w:tcBorders>
            <w:shd w:val="clear" w:color="auto" w:fill="auto"/>
            <w:vAlign w:val="bottom"/>
          </w:tcPr>
          <w:p w:rsidR="000D509D" w:rsidRPr="00C3373C" w:rsidRDefault="000D509D"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8"/>
                <w:szCs w:val="18"/>
                <w:rtl/>
                <w:lang w:bidi="ar-EG"/>
              </w:rPr>
            </w:pPr>
            <w:r>
              <w:rPr>
                <w:rFonts w:hint="cs"/>
                <w:sz w:val="18"/>
                <w:szCs w:val="18"/>
                <w:rtl/>
                <w:lang w:bidi="ar-EG"/>
              </w:rPr>
              <w:t>466 425 5</w:t>
            </w:r>
          </w:p>
        </w:tc>
        <w:tc>
          <w:tcPr>
            <w:tcW w:w="895" w:type="dxa"/>
            <w:tcBorders>
              <w:bottom w:val="single" w:sz="12" w:space="0" w:color="auto"/>
            </w:tcBorders>
            <w:shd w:val="clear" w:color="auto" w:fill="auto"/>
            <w:vAlign w:val="bottom"/>
          </w:tcPr>
          <w:p w:rsidR="000D509D" w:rsidRPr="00C3373C" w:rsidRDefault="000D509D"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8"/>
                <w:szCs w:val="18"/>
                <w:rtl/>
                <w:lang w:bidi="ar-EG"/>
              </w:rPr>
            </w:pPr>
            <w:r>
              <w:rPr>
                <w:rFonts w:hint="cs"/>
                <w:sz w:val="18"/>
                <w:szCs w:val="18"/>
                <w:rtl/>
                <w:lang w:bidi="ar-EG"/>
              </w:rPr>
              <w:t>219 922 4</w:t>
            </w:r>
          </w:p>
        </w:tc>
        <w:tc>
          <w:tcPr>
            <w:tcW w:w="895" w:type="dxa"/>
            <w:tcBorders>
              <w:bottom w:val="single" w:sz="12" w:space="0" w:color="auto"/>
            </w:tcBorders>
            <w:shd w:val="clear" w:color="auto" w:fill="auto"/>
            <w:vAlign w:val="bottom"/>
          </w:tcPr>
          <w:p w:rsidR="000D509D" w:rsidRPr="00C3373C" w:rsidRDefault="000D509D"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8"/>
                <w:szCs w:val="18"/>
                <w:rtl/>
                <w:lang w:bidi="ar-EG"/>
              </w:rPr>
            </w:pPr>
            <w:r>
              <w:rPr>
                <w:rFonts w:hint="cs"/>
                <w:sz w:val="18"/>
                <w:szCs w:val="18"/>
                <w:rtl/>
                <w:lang w:bidi="ar-EG"/>
              </w:rPr>
              <w:t>031 479 5</w:t>
            </w:r>
          </w:p>
        </w:tc>
        <w:tc>
          <w:tcPr>
            <w:tcW w:w="895" w:type="dxa"/>
            <w:tcBorders>
              <w:bottom w:val="single" w:sz="12" w:space="0" w:color="auto"/>
            </w:tcBorders>
            <w:shd w:val="clear" w:color="auto" w:fill="auto"/>
            <w:vAlign w:val="bottom"/>
          </w:tcPr>
          <w:p w:rsidR="000D509D" w:rsidRPr="00C3373C" w:rsidRDefault="000D509D"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8"/>
                <w:szCs w:val="18"/>
                <w:rtl/>
                <w:lang w:bidi="ar-EG"/>
              </w:rPr>
            </w:pPr>
            <w:r>
              <w:rPr>
                <w:rFonts w:hint="cs"/>
                <w:sz w:val="18"/>
                <w:szCs w:val="18"/>
                <w:rtl/>
                <w:lang w:bidi="ar-EG"/>
              </w:rPr>
              <w:t>951 675 5</w:t>
            </w:r>
          </w:p>
        </w:tc>
        <w:tc>
          <w:tcPr>
            <w:tcW w:w="895" w:type="dxa"/>
            <w:tcBorders>
              <w:bottom w:val="single" w:sz="12" w:space="0" w:color="auto"/>
            </w:tcBorders>
            <w:shd w:val="clear" w:color="auto" w:fill="auto"/>
            <w:vAlign w:val="bottom"/>
          </w:tcPr>
          <w:p w:rsidR="000D509D" w:rsidRPr="00C3373C" w:rsidRDefault="000D509D"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8"/>
                <w:szCs w:val="18"/>
                <w:rtl/>
                <w:lang w:bidi="ar-EG"/>
              </w:rPr>
            </w:pPr>
            <w:r>
              <w:rPr>
                <w:rFonts w:hint="cs"/>
                <w:sz w:val="18"/>
                <w:szCs w:val="18"/>
                <w:rtl/>
                <w:lang w:bidi="ar-EG"/>
              </w:rPr>
              <w:t>001 200 6</w:t>
            </w:r>
          </w:p>
        </w:tc>
        <w:tc>
          <w:tcPr>
            <w:tcW w:w="895" w:type="dxa"/>
            <w:tcBorders>
              <w:bottom w:val="single" w:sz="12" w:space="0" w:color="auto"/>
            </w:tcBorders>
            <w:shd w:val="clear" w:color="auto" w:fill="auto"/>
            <w:vAlign w:val="bottom"/>
          </w:tcPr>
          <w:p w:rsidR="000D509D" w:rsidRPr="00C3373C" w:rsidRDefault="000D509D"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8"/>
                <w:szCs w:val="18"/>
                <w:rtl/>
                <w:lang w:bidi="ar-EG"/>
              </w:rPr>
            </w:pPr>
            <w:r>
              <w:rPr>
                <w:rFonts w:hint="cs"/>
                <w:sz w:val="18"/>
                <w:szCs w:val="18"/>
                <w:rtl/>
                <w:lang w:bidi="ar-EG"/>
              </w:rPr>
              <w:t>919 417 6</w:t>
            </w:r>
          </w:p>
        </w:tc>
        <w:tc>
          <w:tcPr>
            <w:tcW w:w="895" w:type="dxa"/>
            <w:tcBorders>
              <w:bottom w:val="single" w:sz="12" w:space="0" w:color="auto"/>
            </w:tcBorders>
            <w:shd w:val="clear" w:color="auto" w:fill="auto"/>
            <w:vAlign w:val="bottom"/>
          </w:tcPr>
          <w:p w:rsidR="000D509D" w:rsidRPr="00C3373C" w:rsidRDefault="000D509D"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8"/>
                <w:szCs w:val="18"/>
                <w:rtl/>
                <w:lang w:bidi="ar-EG"/>
              </w:rPr>
            </w:pPr>
            <w:r>
              <w:rPr>
                <w:rFonts w:hint="cs"/>
                <w:sz w:val="18"/>
                <w:szCs w:val="18"/>
                <w:rtl/>
                <w:lang w:bidi="ar-EG"/>
              </w:rPr>
              <w:t>749 622 4</w:t>
            </w:r>
          </w:p>
        </w:tc>
      </w:tr>
    </w:tbl>
    <w:p w:rsidR="000D509D" w:rsidRPr="00380B3F" w:rsidRDefault="000D509D" w:rsidP="000D509D">
      <w:pPr>
        <w:pStyle w:val="FootnoteText"/>
        <w:tabs>
          <w:tab w:val="clear" w:pos="418"/>
          <w:tab w:val="right" w:pos="662"/>
          <w:tab w:val="left" w:pos="763"/>
          <w:tab w:val="left" w:pos="1210"/>
          <w:tab w:val="left" w:pos="1685"/>
          <w:tab w:val="left" w:pos="2174"/>
          <w:tab w:val="left" w:pos="2650"/>
        </w:tabs>
        <w:spacing w:line="120" w:lineRule="exact"/>
        <w:ind w:left="763" w:right="0" w:hanging="763"/>
        <w:rPr>
          <w:rFonts w:hint="cs"/>
          <w:sz w:val="10"/>
          <w:rtl/>
          <w:lang w:bidi="ar-EG"/>
        </w:rPr>
      </w:pPr>
    </w:p>
    <w:p w:rsidR="008C4652" w:rsidRPr="008C4652" w:rsidRDefault="008C4652" w:rsidP="008C4652">
      <w:pPr>
        <w:pStyle w:val="SingleTxt"/>
        <w:spacing w:after="0" w:line="120" w:lineRule="exact"/>
        <w:rPr>
          <w:rFonts w:hint="cs"/>
          <w:sz w:val="10"/>
          <w:rtl/>
          <w:lang w:bidi="ar-EG"/>
        </w:rPr>
      </w:pPr>
    </w:p>
    <w:p w:rsidR="008C4652" w:rsidRPr="008C4652" w:rsidRDefault="008C4652" w:rsidP="008C4652">
      <w:pPr>
        <w:pStyle w:val="SingleTxt"/>
        <w:spacing w:after="0" w:line="120" w:lineRule="exact"/>
        <w:rPr>
          <w:rFonts w:hint="cs"/>
          <w:sz w:val="10"/>
          <w:rtl/>
          <w:lang w:bidi="ar-EG"/>
        </w:rPr>
      </w:pPr>
    </w:p>
    <w:p w:rsidR="00E13ADF" w:rsidRDefault="002D0FDD" w:rsidP="008C4652">
      <w:pPr>
        <w:pStyle w:val="SingleTxt"/>
        <w:rPr>
          <w:rFonts w:hint="cs"/>
          <w:sz w:val="18"/>
          <w:rtl/>
          <w:lang w:bidi="ar-EG"/>
        </w:rPr>
      </w:pPr>
      <w:r>
        <w:rPr>
          <w:rFonts w:hint="cs"/>
          <w:sz w:val="18"/>
          <w:rtl/>
          <w:lang w:bidi="ar-EG"/>
        </w:rPr>
        <w:t>171-</w:t>
      </w:r>
      <w:r>
        <w:rPr>
          <w:rFonts w:hint="cs"/>
          <w:sz w:val="18"/>
          <w:rtl/>
          <w:lang w:bidi="ar-EG"/>
        </w:rPr>
        <w:tab/>
        <w:t xml:space="preserve">ويوجد </w:t>
      </w:r>
      <w:r w:rsidR="008C4652">
        <w:rPr>
          <w:rFonts w:hint="cs"/>
          <w:sz w:val="18"/>
          <w:rtl/>
          <w:lang w:bidi="ar-EG"/>
        </w:rPr>
        <w:t xml:space="preserve">000 180 </w:t>
      </w:r>
      <w:r>
        <w:rPr>
          <w:rFonts w:hint="cs"/>
          <w:sz w:val="18"/>
          <w:rtl/>
          <w:lang w:bidi="ar-EG"/>
        </w:rPr>
        <w:t>مدر</w:t>
      </w:r>
      <w:r w:rsidR="008C4652">
        <w:rPr>
          <w:rFonts w:hint="cs"/>
          <w:sz w:val="18"/>
          <w:rtl/>
          <w:lang w:bidi="ar-EG"/>
        </w:rPr>
        <w:t>ّ</w:t>
      </w:r>
      <w:r>
        <w:rPr>
          <w:rFonts w:hint="cs"/>
          <w:sz w:val="18"/>
          <w:rtl/>
          <w:lang w:bidi="ar-EG"/>
        </w:rPr>
        <w:t>س في جميع المدارس الحكومية في أفغانستان.</w:t>
      </w:r>
    </w:p>
    <w:p w:rsidR="008C4652" w:rsidRPr="008C4652" w:rsidRDefault="008C4652" w:rsidP="008C4652">
      <w:pPr>
        <w:pStyle w:val="SingleTxt"/>
        <w:spacing w:after="0" w:line="120" w:lineRule="exact"/>
        <w:rPr>
          <w:rFonts w:hint="cs"/>
          <w:sz w:val="10"/>
          <w:rtl/>
          <w:lang w:bidi="ar-EG"/>
        </w:rPr>
      </w:pPr>
    </w:p>
    <w:p w:rsidR="008C4652" w:rsidRPr="008C4652" w:rsidRDefault="008C4652" w:rsidP="008C4652">
      <w:pPr>
        <w:pStyle w:val="SingleTxt"/>
        <w:spacing w:after="0" w:line="120" w:lineRule="exact"/>
        <w:rPr>
          <w:rFonts w:hint="cs"/>
          <w:sz w:val="10"/>
          <w:rtl/>
          <w:lang w:bidi="ar-EG"/>
        </w:rPr>
      </w:pPr>
    </w:p>
    <w:p w:rsidR="002D0FDD" w:rsidRDefault="002D0FDD" w:rsidP="002D0FDD">
      <w:pPr>
        <w:pStyle w:val="SingleTxt"/>
        <w:jc w:val="left"/>
        <w:rPr>
          <w:rFonts w:hint="cs"/>
          <w:rtl/>
          <w:lang w:bidi="ar-EG"/>
        </w:rPr>
      </w:pPr>
      <w:r>
        <w:rPr>
          <w:rFonts w:hint="cs"/>
          <w:rtl/>
          <w:lang w:bidi="ar-EG"/>
        </w:rPr>
        <w:t>الجدول 19</w:t>
      </w:r>
      <w:r>
        <w:rPr>
          <w:rtl/>
          <w:lang w:bidi="ar-EG"/>
        </w:rPr>
        <w:br/>
      </w:r>
      <w:r>
        <w:rPr>
          <w:rFonts w:hint="cs"/>
          <w:b/>
          <w:bCs/>
          <w:rtl/>
          <w:lang w:bidi="ar-EG"/>
        </w:rPr>
        <w:t>عدد ونسبة ا</w:t>
      </w:r>
      <w:r w:rsidRPr="00EE6580">
        <w:rPr>
          <w:rFonts w:hint="cs"/>
          <w:b/>
          <w:bCs/>
          <w:rtl/>
          <w:lang w:bidi="ar-EG"/>
        </w:rPr>
        <w:t>لمدرسين حسب نوع الجنس</w:t>
      </w:r>
    </w:p>
    <w:tbl>
      <w:tblPr>
        <w:bidiVisual/>
        <w:tblW w:w="7320" w:type="dxa"/>
        <w:tblInd w:w="1267" w:type="dxa"/>
        <w:tblLayout w:type="fixed"/>
        <w:tblCellMar>
          <w:left w:w="0" w:type="dxa"/>
          <w:right w:w="0" w:type="dxa"/>
        </w:tblCellMar>
        <w:tblLook w:val="0000" w:firstRow="0" w:lastRow="0" w:firstColumn="0" w:lastColumn="0" w:noHBand="0" w:noVBand="0"/>
      </w:tblPr>
      <w:tblGrid>
        <w:gridCol w:w="2440"/>
        <w:gridCol w:w="2440"/>
        <w:gridCol w:w="2440"/>
      </w:tblGrid>
      <w:tr w:rsidR="002D0FDD" w:rsidRPr="00EE6580">
        <w:tblPrEx>
          <w:tblCellMar>
            <w:top w:w="0" w:type="dxa"/>
            <w:bottom w:w="0" w:type="dxa"/>
          </w:tblCellMar>
        </w:tblPrEx>
        <w:trPr>
          <w:cantSplit/>
          <w:tblHeader/>
        </w:trPr>
        <w:tc>
          <w:tcPr>
            <w:tcW w:w="2440" w:type="dxa"/>
            <w:tcBorders>
              <w:top w:val="single" w:sz="4" w:space="0" w:color="auto"/>
              <w:bottom w:val="single" w:sz="12" w:space="0" w:color="auto"/>
            </w:tcBorders>
            <w:shd w:val="clear" w:color="auto" w:fill="auto"/>
            <w:vAlign w:val="bottom"/>
          </w:tcPr>
          <w:p w:rsidR="002D0FDD" w:rsidRPr="00EE6580" w:rsidRDefault="002D0FDD" w:rsidP="005E2257">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النوع</w:t>
            </w:r>
          </w:p>
        </w:tc>
        <w:tc>
          <w:tcPr>
            <w:tcW w:w="2440" w:type="dxa"/>
            <w:tcBorders>
              <w:top w:val="single" w:sz="4" w:space="0" w:color="auto"/>
              <w:bottom w:val="single" w:sz="12" w:space="0" w:color="auto"/>
            </w:tcBorders>
            <w:shd w:val="clear" w:color="auto" w:fill="auto"/>
            <w:vAlign w:val="bottom"/>
          </w:tcPr>
          <w:p w:rsidR="002D0FDD" w:rsidRPr="00EE6580" w:rsidRDefault="002D0FDD" w:rsidP="005E2257">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العدد</w:t>
            </w:r>
          </w:p>
        </w:tc>
        <w:tc>
          <w:tcPr>
            <w:tcW w:w="2440" w:type="dxa"/>
            <w:tcBorders>
              <w:top w:val="single" w:sz="4" w:space="0" w:color="auto"/>
              <w:bottom w:val="single" w:sz="12" w:space="0" w:color="auto"/>
            </w:tcBorders>
            <w:shd w:val="clear" w:color="auto" w:fill="auto"/>
            <w:vAlign w:val="bottom"/>
          </w:tcPr>
          <w:p w:rsidR="002D0FDD" w:rsidRPr="00EE6580" w:rsidRDefault="002D0FDD" w:rsidP="005E2257">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النسبة المئوية</w:t>
            </w:r>
          </w:p>
        </w:tc>
      </w:tr>
      <w:tr w:rsidR="002D0FDD" w:rsidRPr="00EE6580">
        <w:tblPrEx>
          <w:tblCellMar>
            <w:top w:w="0" w:type="dxa"/>
            <w:bottom w:w="0" w:type="dxa"/>
          </w:tblCellMar>
        </w:tblPrEx>
        <w:trPr>
          <w:cantSplit/>
          <w:trHeight w:hRule="exact" w:val="115"/>
          <w:tblHeader/>
        </w:trPr>
        <w:tc>
          <w:tcPr>
            <w:tcW w:w="2440" w:type="dxa"/>
            <w:tcBorders>
              <w:top w:val="single" w:sz="12" w:space="0" w:color="auto"/>
            </w:tcBorders>
            <w:shd w:val="clear" w:color="auto" w:fill="auto"/>
            <w:vAlign w:val="bottom"/>
          </w:tcPr>
          <w:p w:rsidR="002D0FDD" w:rsidRPr="00EE6580" w:rsidRDefault="002D0FDD" w:rsidP="005E2257">
            <w:pPr>
              <w:tabs>
                <w:tab w:val="left" w:pos="288"/>
                <w:tab w:val="left" w:pos="576"/>
                <w:tab w:val="left" w:pos="864"/>
                <w:tab w:val="left" w:pos="1152"/>
              </w:tabs>
              <w:spacing w:before="40" w:after="80" w:line="240" w:lineRule="exact"/>
              <w:ind w:right="40"/>
              <w:rPr>
                <w:rFonts w:hint="cs"/>
                <w:sz w:val="16"/>
                <w:szCs w:val="24"/>
                <w:rtl/>
                <w:lang w:bidi="ar-EG"/>
              </w:rPr>
            </w:pPr>
          </w:p>
        </w:tc>
        <w:tc>
          <w:tcPr>
            <w:tcW w:w="2440" w:type="dxa"/>
            <w:tcBorders>
              <w:top w:val="single" w:sz="12" w:space="0" w:color="auto"/>
            </w:tcBorders>
            <w:shd w:val="clear" w:color="auto" w:fill="auto"/>
            <w:vAlign w:val="bottom"/>
          </w:tcPr>
          <w:p w:rsidR="002D0FDD" w:rsidRPr="00EE6580" w:rsidRDefault="002D0FDD" w:rsidP="005E2257">
            <w:pPr>
              <w:tabs>
                <w:tab w:val="left" w:pos="288"/>
                <w:tab w:val="left" w:pos="576"/>
                <w:tab w:val="left" w:pos="864"/>
                <w:tab w:val="left" w:pos="1152"/>
              </w:tabs>
              <w:spacing w:before="40" w:after="80" w:line="240" w:lineRule="exact"/>
              <w:ind w:right="144"/>
              <w:rPr>
                <w:rFonts w:hint="cs"/>
                <w:sz w:val="16"/>
                <w:szCs w:val="24"/>
                <w:rtl/>
                <w:lang w:bidi="ar-EG"/>
              </w:rPr>
            </w:pPr>
          </w:p>
        </w:tc>
        <w:tc>
          <w:tcPr>
            <w:tcW w:w="2440" w:type="dxa"/>
            <w:tcBorders>
              <w:top w:val="single" w:sz="12" w:space="0" w:color="auto"/>
            </w:tcBorders>
            <w:shd w:val="clear" w:color="auto" w:fill="auto"/>
            <w:vAlign w:val="bottom"/>
          </w:tcPr>
          <w:p w:rsidR="002D0FDD" w:rsidRPr="00EE6580" w:rsidRDefault="002D0FDD" w:rsidP="005E2257">
            <w:pPr>
              <w:tabs>
                <w:tab w:val="left" w:pos="288"/>
                <w:tab w:val="left" w:pos="576"/>
                <w:tab w:val="left" w:pos="864"/>
                <w:tab w:val="left" w:pos="1152"/>
              </w:tabs>
              <w:spacing w:before="40" w:after="80" w:line="240" w:lineRule="exact"/>
              <w:ind w:right="144"/>
              <w:rPr>
                <w:rFonts w:hint="cs"/>
                <w:sz w:val="16"/>
                <w:szCs w:val="24"/>
                <w:rtl/>
                <w:lang w:bidi="ar-EG"/>
              </w:rPr>
            </w:pPr>
          </w:p>
        </w:tc>
      </w:tr>
      <w:tr w:rsidR="002D0FDD" w:rsidRPr="00EE6580">
        <w:tblPrEx>
          <w:tblCellMar>
            <w:top w:w="0" w:type="dxa"/>
            <w:bottom w:w="0" w:type="dxa"/>
          </w:tblCellMar>
        </w:tblPrEx>
        <w:trPr>
          <w:cantSplit/>
        </w:trPr>
        <w:tc>
          <w:tcPr>
            <w:tcW w:w="2440" w:type="dxa"/>
            <w:shd w:val="clear" w:color="auto" w:fill="auto"/>
            <w:vAlign w:val="bottom"/>
          </w:tcPr>
          <w:p w:rsidR="002D0FDD" w:rsidRPr="00EE6580" w:rsidRDefault="002D0FDD" w:rsidP="005E2257">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مدرِّسات</w:t>
            </w:r>
          </w:p>
        </w:tc>
        <w:tc>
          <w:tcPr>
            <w:tcW w:w="2440" w:type="dxa"/>
            <w:shd w:val="clear" w:color="auto" w:fill="auto"/>
            <w:vAlign w:val="bottom"/>
          </w:tcPr>
          <w:p w:rsidR="002D0FDD" w:rsidRPr="00EE6580" w:rsidRDefault="002D0FDD" w:rsidP="005E225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600 66</w:t>
            </w:r>
          </w:p>
        </w:tc>
        <w:tc>
          <w:tcPr>
            <w:tcW w:w="2440" w:type="dxa"/>
            <w:shd w:val="clear" w:color="auto" w:fill="auto"/>
            <w:vAlign w:val="bottom"/>
          </w:tcPr>
          <w:p w:rsidR="002D0FDD" w:rsidRPr="00EE6580" w:rsidRDefault="002D0FDD" w:rsidP="005E225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37</w:t>
            </w:r>
          </w:p>
        </w:tc>
      </w:tr>
      <w:tr w:rsidR="002D0FDD" w:rsidRPr="00EE6580">
        <w:tblPrEx>
          <w:tblCellMar>
            <w:top w:w="0" w:type="dxa"/>
            <w:bottom w:w="0" w:type="dxa"/>
          </w:tblCellMar>
        </w:tblPrEx>
        <w:trPr>
          <w:cantSplit/>
        </w:trPr>
        <w:tc>
          <w:tcPr>
            <w:tcW w:w="2440" w:type="dxa"/>
            <w:tcBorders>
              <w:bottom w:val="single" w:sz="12" w:space="0" w:color="auto"/>
            </w:tcBorders>
            <w:shd w:val="clear" w:color="auto" w:fill="auto"/>
            <w:vAlign w:val="bottom"/>
          </w:tcPr>
          <w:p w:rsidR="002D0FDD" w:rsidRPr="00EE6580" w:rsidRDefault="002D0FDD" w:rsidP="005E2257">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مدرِّسون</w:t>
            </w:r>
          </w:p>
        </w:tc>
        <w:tc>
          <w:tcPr>
            <w:tcW w:w="2440" w:type="dxa"/>
            <w:tcBorders>
              <w:bottom w:val="single" w:sz="12" w:space="0" w:color="auto"/>
            </w:tcBorders>
            <w:shd w:val="clear" w:color="auto" w:fill="auto"/>
            <w:vAlign w:val="bottom"/>
          </w:tcPr>
          <w:p w:rsidR="002D0FDD" w:rsidRPr="00EE6580" w:rsidRDefault="002D0FDD" w:rsidP="005E225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400 113</w:t>
            </w:r>
          </w:p>
        </w:tc>
        <w:tc>
          <w:tcPr>
            <w:tcW w:w="2440" w:type="dxa"/>
            <w:tcBorders>
              <w:bottom w:val="single" w:sz="12" w:space="0" w:color="auto"/>
            </w:tcBorders>
            <w:shd w:val="clear" w:color="auto" w:fill="auto"/>
            <w:vAlign w:val="bottom"/>
          </w:tcPr>
          <w:p w:rsidR="002D0FDD" w:rsidRPr="00EE6580" w:rsidRDefault="002D0FDD" w:rsidP="005E225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63</w:t>
            </w:r>
          </w:p>
        </w:tc>
      </w:tr>
    </w:tbl>
    <w:p w:rsidR="008C4652" w:rsidRPr="008C4652" w:rsidRDefault="008C4652" w:rsidP="008C4652">
      <w:pPr>
        <w:pStyle w:val="SingleTxt"/>
        <w:spacing w:after="0" w:line="120" w:lineRule="exact"/>
        <w:rPr>
          <w:rFonts w:hint="cs"/>
          <w:sz w:val="10"/>
          <w:rtl/>
          <w:lang w:bidi="ar-EG"/>
        </w:rPr>
      </w:pPr>
    </w:p>
    <w:p w:rsidR="008C4652" w:rsidRPr="008C4652" w:rsidRDefault="008C4652" w:rsidP="008C4652">
      <w:pPr>
        <w:pStyle w:val="SingleTxt"/>
        <w:spacing w:after="0" w:line="120" w:lineRule="exact"/>
        <w:rPr>
          <w:rFonts w:hint="cs"/>
          <w:sz w:val="10"/>
          <w:rtl/>
          <w:lang w:bidi="ar-EG"/>
        </w:rPr>
      </w:pPr>
    </w:p>
    <w:p w:rsidR="002D0FDD" w:rsidRDefault="002D0FDD" w:rsidP="00027D0F">
      <w:pPr>
        <w:pStyle w:val="SingleTxt"/>
        <w:rPr>
          <w:rFonts w:hint="cs"/>
          <w:sz w:val="18"/>
          <w:rtl/>
          <w:lang w:bidi="ar-EG"/>
        </w:rPr>
      </w:pPr>
      <w:r>
        <w:rPr>
          <w:rFonts w:hint="cs"/>
          <w:sz w:val="18"/>
          <w:rtl/>
          <w:lang w:bidi="ar-EG"/>
        </w:rPr>
        <w:t>172-</w:t>
      </w:r>
      <w:r>
        <w:rPr>
          <w:rFonts w:hint="cs"/>
          <w:sz w:val="18"/>
          <w:rtl/>
          <w:lang w:bidi="ar-EG"/>
        </w:rPr>
        <w:tab/>
        <w:t xml:space="preserve">ويبدأ </w:t>
      </w:r>
      <w:r w:rsidR="00D427E3">
        <w:rPr>
          <w:rFonts w:hint="cs"/>
          <w:sz w:val="18"/>
          <w:rtl/>
          <w:lang w:bidi="ar-EG"/>
        </w:rPr>
        <w:t>التحاق</w:t>
      </w:r>
      <w:r>
        <w:rPr>
          <w:rFonts w:hint="cs"/>
          <w:sz w:val="18"/>
          <w:rtl/>
          <w:lang w:bidi="ar-EG"/>
        </w:rPr>
        <w:t xml:space="preserve"> البنات بالمدارس الفنية في الصف العاشر. ويبلغ عدد البنات في المدارس التقنية أو المهنية 4158 طالبة</w:t>
      </w:r>
      <w:r w:rsidR="00027D0F">
        <w:rPr>
          <w:rFonts w:hint="cs"/>
          <w:sz w:val="18"/>
          <w:rtl/>
          <w:lang w:bidi="ar-EG"/>
        </w:rPr>
        <w:t>،</w:t>
      </w:r>
      <w:r>
        <w:rPr>
          <w:rFonts w:hint="cs"/>
          <w:sz w:val="18"/>
          <w:rtl/>
          <w:lang w:bidi="ar-EG"/>
        </w:rPr>
        <w:t xml:space="preserve"> وقد </w:t>
      </w:r>
      <w:r w:rsidR="00027D0F">
        <w:rPr>
          <w:rFonts w:hint="cs"/>
          <w:sz w:val="18"/>
          <w:rtl/>
          <w:lang w:bidi="ar-EG"/>
        </w:rPr>
        <w:t>ا</w:t>
      </w:r>
      <w:r>
        <w:rPr>
          <w:rFonts w:hint="cs"/>
          <w:sz w:val="18"/>
          <w:rtl/>
          <w:lang w:bidi="ar-EG"/>
        </w:rPr>
        <w:t>رتفع هذا العدد مقارنة بالسنوات السابقة.</w:t>
      </w:r>
    </w:p>
    <w:p w:rsidR="002D0FDD" w:rsidRDefault="002D0FDD" w:rsidP="002D0FDD">
      <w:pPr>
        <w:pStyle w:val="SingleTxt"/>
        <w:jc w:val="left"/>
        <w:rPr>
          <w:rFonts w:hint="cs"/>
          <w:rtl/>
          <w:lang w:bidi="ar-EG"/>
        </w:rPr>
      </w:pPr>
      <w:r>
        <w:rPr>
          <w:rFonts w:hint="cs"/>
          <w:rtl/>
          <w:lang w:bidi="ar-EG"/>
        </w:rPr>
        <w:t>الجدول 20</w:t>
      </w:r>
      <w:r>
        <w:rPr>
          <w:rtl/>
          <w:lang w:bidi="ar-EG"/>
        </w:rPr>
        <w:br/>
      </w:r>
      <w:r w:rsidRPr="00EE6580">
        <w:rPr>
          <w:rFonts w:hint="cs"/>
          <w:b/>
          <w:bCs/>
          <w:rtl/>
          <w:lang w:bidi="ar-EG"/>
        </w:rPr>
        <w:t xml:space="preserve">تلاميذ المدارس </w:t>
      </w:r>
      <w:r>
        <w:rPr>
          <w:rFonts w:hint="cs"/>
          <w:b/>
          <w:bCs/>
          <w:rtl/>
          <w:lang w:bidi="ar-EG"/>
        </w:rPr>
        <w:t xml:space="preserve">التقنية والمهنية </w:t>
      </w:r>
      <w:r w:rsidRPr="00EE6580">
        <w:rPr>
          <w:rFonts w:hint="cs"/>
          <w:b/>
          <w:bCs/>
          <w:rtl/>
          <w:lang w:bidi="ar-EG"/>
        </w:rPr>
        <w:t>الحكومية (2007-2010)</w:t>
      </w:r>
    </w:p>
    <w:tbl>
      <w:tblPr>
        <w:bidiVisual/>
        <w:tblW w:w="7320" w:type="dxa"/>
        <w:tblInd w:w="1267"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2D0FDD" w:rsidRPr="00EE6580">
        <w:tblPrEx>
          <w:tblCellMar>
            <w:top w:w="0" w:type="dxa"/>
            <w:bottom w:w="0" w:type="dxa"/>
          </w:tblCellMar>
        </w:tblPrEx>
        <w:trPr>
          <w:cantSplit/>
          <w:tblHeader/>
        </w:trPr>
        <w:tc>
          <w:tcPr>
            <w:tcW w:w="1464" w:type="dxa"/>
            <w:tcBorders>
              <w:top w:val="single" w:sz="4" w:space="0" w:color="auto"/>
              <w:bottom w:val="single" w:sz="12" w:space="0" w:color="auto"/>
            </w:tcBorders>
            <w:shd w:val="clear" w:color="auto" w:fill="auto"/>
            <w:vAlign w:val="bottom"/>
          </w:tcPr>
          <w:p w:rsidR="002D0FDD" w:rsidRPr="00EE6580" w:rsidRDefault="002D0FDD" w:rsidP="005E2257">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 xml:space="preserve">السنة </w:t>
            </w:r>
          </w:p>
        </w:tc>
        <w:tc>
          <w:tcPr>
            <w:tcW w:w="1464" w:type="dxa"/>
            <w:tcBorders>
              <w:top w:val="single" w:sz="4" w:space="0" w:color="auto"/>
              <w:bottom w:val="single" w:sz="12" w:space="0" w:color="auto"/>
            </w:tcBorders>
            <w:shd w:val="clear" w:color="auto" w:fill="auto"/>
            <w:vAlign w:val="bottom"/>
          </w:tcPr>
          <w:p w:rsidR="002D0FDD" w:rsidRPr="00EE6580" w:rsidRDefault="002D0FDD" w:rsidP="005E2257">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2007-2008</w:t>
            </w:r>
          </w:p>
        </w:tc>
        <w:tc>
          <w:tcPr>
            <w:tcW w:w="1464" w:type="dxa"/>
            <w:tcBorders>
              <w:top w:val="single" w:sz="4" w:space="0" w:color="auto"/>
              <w:bottom w:val="single" w:sz="12" w:space="0" w:color="auto"/>
            </w:tcBorders>
            <w:shd w:val="clear" w:color="auto" w:fill="auto"/>
            <w:vAlign w:val="bottom"/>
          </w:tcPr>
          <w:p w:rsidR="002D0FDD" w:rsidRPr="00EE6580" w:rsidRDefault="002D0FDD" w:rsidP="005E2257">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2008-2009</w:t>
            </w:r>
          </w:p>
        </w:tc>
        <w:tc>
          <w:tcPr>
            <w:tcW w:w="1464" w:type="dxa"/>
            <w:tcBorders>
              <w:top w:val="single" w:sz="4" w:space="0" w:color="auto"/>
              <w:bottom w:val="single" w:sz="12" w:space="0" w:color="auto"/>
            </w:tcBorders>
            <w:shd w:val="clear" w:color="auto" w:fill="auto"/>
            <w:vAlign w:val="bottom"/>
          </w:tcPr>
          <w:p w:rsidR="002D0FDD" w:rsidRPr="00EE6580" w:rsidRDefault="002D0FDD" w:rsidP="005E2257">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2009-2010</w:t>
            </w:r>
          </w:p>
        </w:tc>
        <w:tc>
          <w:tcPr>
            <w:tcW w:w="1464" w:type="dxa"/>
            <w:tcBorders>
              <w:top w:val="single" w:sz="4" w:space="0" w:color="auto"/>
              <w:bottom w:val="single" w:sz="12" w:space="0" w:color="auto"/>
            </w:tcBorders>
            <w:shd w:val="clear" w:color="auto" w:fill="auto"/>
            <w:vAlign w:val="bottom"/>
          </w:tcPr>
          <w:p w:rsidR="002D0FDD" w:rsidRPr="00EE6580" w:rsidRDefault="002D0FDD" w:rsidP="005E2257">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2010</w:t>
            </w:r>
          </w:p>
        </w:tc>
      </w:tr>
      <w:tr w:rsidR="002D0FDD" w:rsidRPr="00EE6580">
        <w:tblPrEx>
          <w:tblCellMar>
            <w:top w:w="0" w:type="dxa"/>
            <w:bottom w:w="0" w:type="dxa"/>
          </w:tblCellMar>
        </w:tblPrEx>
        <w:trPr>
          <w:cantSplit/>
          <w:trHeight w:hRule="exact" w:val="115"/>
          <w:tblHeader/>
        </w:trPr>
        <w:tc>
          <w:tcPr>
            <w:tcW w:w="1464" w:type="dxa"/>
            <w:tcBorders>
              <w:top w:val="single" w:sz="12" w:space="0" w:color="auto"/>
            </w:tcBorders>
            <w:shd w:val="clear" w:color="auto" w:fill="auto"/>
            <w:vAlign w:val="bottom"/>
          </w:tcPr>
          <w:p w:rsidR="002D0FDD" w:rsidRPr="00EE6580" w:rsidRDefault="002D0FDD" w:rsidP="005E2257">
            <w:pPr>
              <w:tabs>
                <w:tab w:val="left" w:pos="288"/>
                <w:tab w:val="left" w:pos="576"/>
                <w:tab w:val="left" w:pos="864"/>
                <w:tab w:val="left" w:pos="1152"/>
              </w:tabs>
              <w:spacing w:before="40" w:after="80" w:line="240" w:lineRule="exact"/>
              <w:ind w:right="40"/>
              <w:rPr>
                <w:rFonts w:hint="cs"/>
                <w:sz w:val="16"/>
                <w:szCs w:val="24"/>
                <w:rtl/>
                <w:lang w:bidi="ar-EG"/>
              </w:rPr>
            </w:pPr>
          </w:p>
        </w:tc>
        <w:tc>
          <w:tcPr>
            <w:tcW w:w="1464" w:type="dxa"/>
            <w:tcBorders>
              <w:top w:val="single" w:sz="12" w:space="0" w:color="auto"/>
            </w:tcBorders>
            <w:shd w:val="clear" w:color="auto" w:fill="auto"/>
            <w:vAlign w:val="bottom"/>
          </w:tcPr>
          <w:p w:rsidR="002D0FDD" w:rsidRPr="00EE6580" w:rsidRDefault="002D0FDD" w:rsidP="005E2257">
            <w:pPr>
              <w:tabs>
                <w:tab w:val="left" w:pos="288"/>
                <w:tab w:val="left" w:pos="576"/>
                <w:tab w:val="left" w:pos="864"/>
                <w:tab w:val="left" w:pos="1152"/>
              </w:tabs>
              <w:spacing w:before="40" w:after="80" w:line="240" w:lineRule="exact"/>
              <w:ind w:right="144"/>
              <w:rPr>
                <w:rFonts w:hint="cs"/>
                <w:sz w:val="16"/>
                <w:szCs w:val="24"/>
                <w:rtl/>
                <w:lang w:bidi="ar-EG"/>
              </w:rPr>
            </w:pPr>
          </w:p>
        </w:tc>
        <w:tc>
          <w:tcPr>
            <w:tcW w:w="1464" w:type="dxa"/>
            <w:tcBorders>
              <w:top w:val="single" w:sz="12" w:space="0" w:color="auto"/>
            </w:tcBorders>
            <w:shd w:val="clear" w:color="auto" w:fill="auto"/>
            <w:vAlign w:val="bottom"/>
          </w:tcPr>
          <w:p w:rsidR="002D0FDD" w:rsidRPr="00EE6580" w:rsidRDefault="002D0FDD" w:rsidP="005E2257">
            <w:pPr>
              <w:tabs>
                <w:tab w:val="left" w:pos="288"/>
                <w:tab w:val="left" w:pos="576"/>
                <w:tab w:val="left" w:pos="864"/>
                <w:tab w:val="left" w:pos="1152"/>
              </w:tabs>
              <w:spacing w:before="40" w:after="80" w:line="240" w:lineRule="exact"/>
              <w:ind w:right="144"/>
              <w:rPr>
                <w:rFonts w:hint="cs"/>
                <w:sz w:val="16"/>
                <w:szCs w:val="24"/>
                <w:rtl/>
                <w:lang w:bidi="ar-EG"/>
              </w:rPr>
            </w:pPr>
          </w:p>
        </w:tc>
        <w:tc>
          <w:tcPr>
            <w:tcW w:w="1464" w:type="dxa"/>
            <w:tcBorders>
              <w:top w:val="single" w:sz="12" w:space="0" w:color="auto"/>
            </w:tcBorders>
            <w:shd w:val="clear" w:color="auto" w:fill="auto"/>
            <w:vAlign w:val="bottom"/>
          </w:tcPr>
          <w:p w:rsidR="002D0FDD" w:rsidRPr="00EE6580" w:rsidRDefault="002D0FDD" w:rsidP="005E2257">
            <w:pPr>
              <w:tabs>
                <w:tab w:val="left" w:pos="288"/>
                <w:tab w:val="left" w:pos="576"/>
                <w:tab w:val="left" w:pos="864"/>
                <w:tab w:val="left" w:pos="1152"/>
              </w:tabs>
              <w:spacing w:before="40" w:after="80" w:line="240" w:lineRule="exact"/>
              <w:ind w:right="144"/>
              <w:rPr>
                <w:rFonts w:hint="cs"/>
                <w:sz w:val="16"/>
                <w:szCs w:val="24"/>
                <w:rtl/>
                <w:lang w:bidi="ar-EG"/>
              </w:rPr>
            </w:pPr>
          </w:p>
        </w:tc>
        <w:tc>
          <w:tcPr>
            <w:tcW w:w="1464" w:type="dxa"/>
            <w:tcBorders>
              <w:top w:val="single" w:sz="12" w:space="0" w:color="auto"/>
            </w:tcBorders>
            <w:shd w:val="clear" w:color="auto" w:fill="auto"/>
            <w:vAlign w:val="bottom"/>
          </w:tcPr>
          <w:p w:rsidR="002D0FDD" w:rsidRPr="00EE6580" w:rsidRDefault="002D0FDD" w:rsidP="005E2257">
            <w:pPr>
              <w:tabs>
                <w:tab w:val="left" w:pos="288"/>
                <w:tab w:val="left" w:pos="576"/>
                <w:tab w:val="left" w:pos="864"/>
                <w:tab w:val="left" w:pos="1152"/>
              </w:tabs>
              <w:spacing w:before="40" w:after="80" w:line="240" w:lineRule="exact"/>
              <w:ind w:right="144"/>
              <w:rPr>
                <w:rFonts w:hint="cs"/>
                <w:sz w:val="16"/>
                <w:szCs w:val="24"/>
                <w:rtl/>
                <w:lang w:bidi="ar-EG"/>
              </w:rPr>
            </w:pPr>
          </w:p>
        </w:tc>
      </w:tr>
      <w:tr w:rsidR="002D0FDD" w:rsidRPr="00EE6580">
        <w:tblPrEx>
          <w:tblCellMar>
            <w:top w:w="0" w:type="dxa"/>
            <w:bottom w:w="0" w:type="dxa"/>
          </w:tblCellMar>
        </w:tblPrEx>
        <w:trPr>
          <w:cantSplit/>
        </w:trPr>
        <w:tc>
          <w:tcPr>
            <w:tcW w:w="1464" w:type="dxa"/>
            <w:shd w:val="clear" w:color="auto" w:fill="auto"/>
            <w:vAlign w:val="bottom"/>
          </w:tcPr>
          <w:p w:rsidR="002D0FDD" w:rsidRPr="00EE6580" w:rsidRDefault="002D0FDD" w:rsidP="005E2257">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رجال</w:t>
            </w:r>
          </w:p>
        </w:tc>
        <w:tc>
          <w:tcPr>
            <w:tcW w:w="1464" w:type="dxa"/>
            <w:shd w:val="clear" w:color="auto" w:fill="auto"/>
            <w:vAlign w:val="bottom"/>
          </w:tcPr>
          <w:p w:rsidR="002D0FDD" w:rsidRPr="00EE6580" w:rsidRDefault="002D0FDD" w:rsidP="005E225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321 9</w:t>
            </w:r>
          </w:p>
        </w:tc>
        <w:tc>
          <w:tcPr>
            <w:tcW w:w="1464" w:type="dxa"/>
            <w:shd w:val="clear" w:color="auto" w:fill="auto"/>
            <w:vAlign w:val="bottom"/>
          </w:tcPr>
          <w:p w:rsidR="002D0FDD" w:rsidRPr="00EE6580" w:rsidRDefault="002D0FDD" w:rsidP="005E225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520 13</w:t>
            </w:r>
          </w:p>
        </w:tc>
        <w:tc>
          <w:tcPr>
            <w:tcW w:w="1464" w:type="dxa"/>
            <w:shd w:val="clear" w:color="auto" w:fill="auto"/>
            <w:vAlign w:val="bottom"/>
          </w:tcPr>
          <w:p w:rsidR="002D0FDD" w:rsidRPr="00EE6580" w:rsidRDefault="002D0FDD" w:rsidP="005E225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149 15</w:t>
            </w:r>
          </w:p>
        </w:tc>
        <w:tc>
          <w:tcPr>
            <w:tcW w:w="1464" w:type="dxa"/>
            <w:shd w:val="clear" w:color="auto" w:fill="auto"/>
            <w:vAlign w:val="bottom"/>
          </w:tcPr>
          <w:p w:rsidR="002D0FDD" w:rsidRPr="00EE6580" w:rsidRDefault="002D0FDD" w:rsidP="005E225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001 20</w:t>
            </w:r>
          </w:p>
        </w:tc>
      </w:tr>
      <w:tr w:rsidR="002D0FDD" w:rsidRPr="00EE6580">
        <w:tblPrEx>
          <w:tblCellMar>
            <w:top w:w="0" w:type="dxa"/>
            <w:bottom w:w="0" w:type="dxa"/>
          </w:tblCellMar>
        </w:tblPrEx>
        <w:trPr>
          <w:cantSplit/>
        </w:trPr>
        <w:tc>
          <w:tcPr>
            <w:tcW w:w="1464" w:type="dxa"/>
            <w:shd w:val="clear" w:color="auto" w:fill="auto"/>
            <w:vAlign w:val="bottom"/>
          </w:tcPr>
          <w:p w:rsidR="002D0FDD" w:rsidRPr="00EE6580" w:rsidRDefault="002D0FDD" w:rsidP="005E2257">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نساء</w:t>
            </w:r>
          </w:p>
        </w:tc>
        <w:tc>
          <w:tcPr>
            <w:tcW w:w="1464" w:type="dxa"/>
            <w:shd w:val="clear" w:color="auto" w:fill="auto"/>
            <w:vAlign w:val="bottom"/>
          </w:tcPr>
          <w:p w:rsidR="002D0FDD" w:rsidRPr="00EE6580" w:rsidRDefault="002D0FDD" w:rsidP="005E225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045 1</w:t>
            </w:r>
          </w:p>
        </w:tc>
        <w:tc>
          <w:tcPr>
            <w:tcW w:w="1464" w:type="dxa"/>
            <w:shd w:val="clear" w:color="auto" w:fill="auto"/>
            <w:vAlign w:val="bottom"/>
          </w:tcPr>
          <w:p w:rsidR="002D0FDD" w:rsidRPr="00EE6580" w:rsidRDefault="002D0FDD" w:rsidP="005E225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480 2</w:t>
            </w:r>
          </w:p>
        </w:tc>
        <w:tc>
          <w:tcPr>
            <w:tcW w:w="1464" w:type="dxa"/>
            <w:shd w:val="clear" w:color="auto" w:fill="auto"/>
            <w:vAlign w:val="bottom"/>
          </w:tcPr>
          <w:p w:rsidR="002D0FDD" w:rsidRPr="00EE6580" w:rsidRDefault="002D0FDD" w:rsidP="005E225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082 3</w:t>
            </w:r>
          </w:p>
        </w:tc>
        <w:tc>
          <w:tcPr>
            <w:tcW w:w="1464" w:type="dxa"/>
            <w:shd w:val="clear" w:color="auto" w:fill="auto"/>
            <w:vAlign w:val="bottom"/>
          </w:tcPr>
          <w:p w:rsidR="002D0FDD" w:rsidRPr="00EE6580" w:rsidRDefault="002D0FDD" w:rsidP="005E225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158 4</w:t>
            </w:r>
          </w:p>
        </w:tc>
      </w:tr>
      <w:tr w:rsidR="002D0FDD" w:rsidRPr="00EE6580">
        <w:tblPrEx>
          <w:tblCellMar>
            <w:top w:w="0" w:type="dxa"/>
            <w:bottom w:w="0" w:type="dxa"/>
          </w:tblCellMar>
        </w:tblPrEx>
        <w:trPr>
          <w:cantSplit/>
        </w:trPr>
        <w:tc>
          <w:tcPr>
            <w:tcW w:w="1464" w:type="dxa"/>
            <w:tcBorders>
              <w:bottom w:val="single" w:sz="12" w:space="0" w:color="auto"/>
            </w:tcBorders>
            <w:shd w:val="clear" w:color="auto" w:fill="auto"/>
            <w:vAlign w:val="bottom"/>
          </w:tcPr>
          <w:p w:rsidR="002D0FDD" w:rsidRPr="00EE6580" w:rsidRDefault="002D0FDD" w:rsidP="005E2257">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المجموع</w:t>
            </w:r>
          </w:p>
        </w:tc>
        <w:tc>
          <w:tcPr>
            <w:tcW w:w="1464" w:type="dxa"/>
            <w:tcBorders>
              <w:bottom w:val="single" w:sz="12" w:space="0" w:color="auto"/>
            </w:tcBorders>
            <w:shd w:val="clear" w:color="auto" w:fill="auto"/>
            <w:vAlign w:val="bottom"/>
          </w:tcPr>
          <w:p w:rsidR="002D0FDD" w:rsidRPr="00EE6580" w:rsidRDefault="002D0FDD" w:rsidP="005E225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366 10</w:t>
            </w:r>
          </w:p>
        </w:tc>
        <w:tc>
          <w:tcPr>
            <w:tcW w:w="1464" w:type="dxa"/>
            <w:tcBorders>
              <w:bottom w:val="single" w:sz="12" w:space="0" w:color="auto"/>
            </w:tcBorders>
            <w:shd w:val="clear" w:color="auto" w:fill="auto"/>
            <w:vAlign w:val="bottom"/>
          </w:tcPr>
          <w:p w:rsidR="002D0FDD" w:rsidRPr="00EE6580" w:rsidRDefault="002D0FDD" w:rsidP="005E225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000 16</w:t>
            </w:r>
          </w:p>
        </w:tc>
        <w:tc>
          <w:tcPr>
            <w:tcW w:w="1464" w:type="dxa"/>
            <w:tcBorders>
              <w:bottom w:val="single" w:sz="12" w:space="0" w:color="auto"/>
            </w:tcBorders>
            <w:shd w:val="clear" w:color="auto" w:fill="auto"/>
            <w:vAlign w:val="bottom"/>
          </w:tcPr>
          <w:p w:rsidR="002D0FDD" w:rsidRPr="00EE6580" w:rsidRDefault="002D0FDD" w:rsidP="005E225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231 18</w:t>
            </w:r>
          </w:p>
        </w:tc>
        <w:tc>
          <w:tcPr>
            <w:tcW w:w="1464" w:type="dxa"/>
            <w:tcBorders>
              <w:bottom w:val="single" w:sz="12" w:space="0" w:color="auto"/>
            </w:tcBorders>
            <w:shd w:val="clear" w:color="auto" w:fill="auto"/>
            <w:vAlign w:val="bottom"/>
          </w:tcPr>
          <w:p w:rsidR="002D0FDD" w:rsidRPr="00EE6580" w:rsidRDefault="002D0FDD" w:rsidP="005E225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159 24</w:t>
            </w:r>
          </w:p>
        </w:tc>
      </w:tr>
    </w:tbl>
    <w:p w:rsidR="008C4652" w:rsidRPr="008C4652" w:rsidRDefault="008C4652" w:rsidP="008C4652">
      <w:pPr>
        <w:pStyle w:val="SingleTxt"/>
        <w:spacing w:after="0" w:line="120" w:lineRule="exact"/>
        <w:jc w:val="left"/>
        <w:rPr>
          <w:rFonts w:hint="cs"/>
          <w:sz w:val="10"/>
          <w:rtl/>
          <w:lang w:bidi="ar-EG"/>
        </w:rPr>
      </w:pPr>
    </w:p>
    <w:p w:rsidR="008C4652" w:rsidRPr="008C4652" w:rsidRDefault="008C4652" w:rsidP="008C4652">
      <w:pPr>
        <w:pStyle w:val="SingleTxt"/>
        <w:spacing w:after="0" w:line="120" w:lineRule="exact"/>
        <w:jc w:val="left"/>
        <w:rPr>
          <w:rFonts w:hint="cs"/>
          <w:sz w:val="10"/>
          <w:rtl/>
          <w:lang w:bidi="ar-EG"/>
        </w:rPr>
      </w:pPr>
    </w:p>
    <w:p w:rsidR="00E13ADF" w:rsidRDefault="002D0FDD" w:rsidP="008C4652">
      <w:pPr>
        <w:pStyle w:val="SingleTxt"/>
        <w:rPr>
          <w:rFonts w:hint="cs"/>
          <w:sz w:val="18"/>
          <w:rtl/>
          <w:lang w:bidi="ar-EG"/>
        </w:rPr>
      </w:pPr>
      <w:r>
        <w:rPr>
          <w:rFonts w:hint="cs"/>
          <w:sz w:val="18"/>
          <w:rtl/>
          <w:lang w:bidi="ar-EG"/>
        </w:rPr>
        <w:t>173-</w:t>
      </w:r>
      <w:r>
        <w:rPr>
          <w:rFonts w:hint="cs"/>
          <w:sz w:val="18"/>
          <w:rtl/>
          <w:lang w:bidi="ar-EG"/>
        </w:rPr>
        <w:tab/>
        <w:t xml:space="preserve">وهناك تسع مدارس مسائية في مدينة كابول تضم 265 تلميذاً. وتوجد مدارس مسائية في معظم الولايات. وقد أتيحت فرص الدراسة للرجال والنساء </w:t>
      </w:r>
      <w:r w:rsidR="00B36195">
        <w:rPr>
          <w:rFonts w:hint="cs"/>
          <w:sz w:val="18"/>
          <w:rtl/>
          <w:lang w:bidi="ar-EG"/>
        </w:rPr>
        <w:t>الذين</w:t>
      </w:r>
      <w:r>
        <w:rPr>
          <w:rFonts w:hint="cs"/>
          <w:sz w:val="18"/>
          <w:rtl/>
          <w:lang w:bidi="ar-EG"/>
        </w:rPr>
        <w:t xml:space="preserve"> يتعذر عليهم الذهاب إلى الجامعة أثناء النهار بسبب العمل أو بسبب عقبات أخرى. ويستطيع هؤلاء الأفراد </w:t>
      </w:r>
      <w:r w:rsidR="008C4652">
        <w:rPr>
          <w:rFonts w:hint="cs"/>
          <w:sz w:val="18"/>
          <w:rtl/>
          <w:lang w:bidi="ar-EG"/>
        </w:rPr>
        <w:t xml:space="preserve">الدراسة </w:t>
      </w:r>
      <w:r>
        <w:rPr>
          <w:rFonts w:hint="cs"/>
          <w:sz w:val="18"/>
          <w:rtl/>
          <w:lang w:bidi="ar-EG"/>
        </w:rPr>
        <w:t xml:space="preserve">في الأقسام التالية: </w:t>
      </w:r>
      <w:r w:rsidR="00D427E3">
        <w:rPr>
          <w:rFonts w:hint="cs"/>
          <w:sz w:val="18"/>
          <w:rtl/>
          <w:lang w:bidi="ar-EG"/>
        </w:rPr>
        <w:t>الاقتصاد</w:t>
      </w:r>
      <w:r>
        <w:rPr>
          <w:rFonts w:hint="cs"/>
          <w:sz w:val="18"/>
          <w:rtl/>
          <w:lang w:bidi="ar-EG"/>
        </w:rPr>
        <w:t xml:space="preserve">، والشريعة، والقانون، والأدب، والتربية، والعلوم </w:t>
      </w:r>
      <w:r w:rsidR="00D427E3">
        <w:rPr>
          <w:rFonts w:hint="cs"/>
          <w:sz w:val="18"/>
          <w:rtl/>
          <w:lang w:bidi="ar-EG"/>
        </w:rPr>
        <w:t>الاجتماعية</w:t>
      </w:r>
      <w:r>
        <w:rPr>
          <w:rFonts w:hint="cs"/>
          <w:sz w:val="18"/>
          <w:rtl/>
          <w:lang w:bidi="ar-EG"/>
        </w:rPr>
        <w:t>، والجيولوجيا.</w:t>
      </w:r>
      <w:r w:rsidR="008C4652">
        <w:rPr>
          <w:rFonts w:hint="cs"/>
          <w:sz w:val="18"/>
          <w:rtl/>
          <w:lang w:bidi="ar-EG"/>
        </w:rPr>
        <w:t xml:space="preserve"> </w:t>
      </w:r>
      <w:r>
        <w:rPr>
          <w:rFonts w:hint="cs"/>
          <w:sz w:val="18"/>
          <w:rtl/>
          <w:lang w:bidi="ar-EG"/>
        </w:rPr>
        <w:t xml:space="preserve">ويوجد حالياً </w:t>
      </w:r>
      <w:r w:rsidR="008C4652">
        <w:rPr>
          <w:rFonts w:hint="cs"/>
          <w:sz w:val="18"/>
          <w:rtl/>
          <w:lang w:bidi="ar-EG"/>
        </w:rPr>
        <w:t xml:space="preserve">842 3 </w:t>
      </w:r>
      <w:r>
        <w:rPr>
          <w:rFonts w:hint="cs"/>
          <w:sz w:val="18"/>
          <w:rtl/>
          <w:lang w:bidi="ar-EG"/>
        </w:rPr>
        <w:t>طالباً ملتحقين بجامعات مسائية من بينهم 19</w:t>
      </w:r>
      <w:r w:rsidR="008C4652">
        <w:rPr>
          <w:rFonts w:hint="cs"/>
          <w:sz w:val="18"/>
          <w:rtl/>
          <w:lang w:bidi="ar-EG"/>
        </w:rPr>
        <w:t xml:space="preserve"> في المائة</w:t>
      </w:r>
      <w:r>
        <w:rPr>
          <w:rFonts w:hint="cs"/>
          <w:sz w:val="18"/>
          <w:rtl/>
          <w:lang w:bidi="ar-EG"/>
        </w:rPr>
        <w:t xml:space="preserve"> من النساء.</w:t>
      </w:r>
    </w:p>
    <w:p w:rsidR="002D0FDD" w:rsidRDefault="002D0FDD" w:rsidP="00027D0F">
      <w:pPr>
        <w:pStyle w:val="SingleTxt"/>
        <w:rPr>
          <w:rFonts w:hint="cs"/>
          <w:sz w:val="18"/>
          <w:rtl/>
          <w:lang w:bidi="ar-EG"/>
        </w:rPr>
      </w:pPr>
      <w:r>
        <w:rPr>
          <w:rFonts w:hint="cs"/>
          <w:sz w:val="18"/>
          <w:rtl/>
          <w:lang w:bidi="ar-EG"/>
        </w:rPr>
        <w:t>174-</w:t>
      </w:r>
      <w:r>
        <w:rPr>
          <w:rFonts w:hint="cs"/>
          <w:sz w:val="18"/>
          <w:rtl/>
          <w:lang w:bidi="ar-EG"/>
        </w:rPr>
        <w:tab/>
        <w:t xml:space="preserve">ومع أن عدد البنات اللاتي </w:t>
      </w:r>
      <w:r w:rsidR="00D427E3">
        <w:rPr>
          <w:rFonts w:hint="cs"/>
          <w:sz w:val="18"/>
          <w:rtl/>
          <w:lang w:bidi="ar-EG"/>
        </w:rPr>
        <w:t>التحقن</w:t>
      </w:r>
      <w:r>
        <w:rPr>
          <w:rFonts w:hint="cs"/>
          <w:sz w:val="18"/>
          <w:rtl/>
          <w:lang w:bidi="ar-EG"/>
        </w:rPr>
        <w:t xml:space="preserve"> بالمدارس </w:t>
      </w:r>
      <w:r w:rsidR="00D427E3">
        <w:rPr>
          <w:rFonts w:hint="cs"/>
          <w:sz w:val="18"/>
          <w:rtl/>
          <w:lang w:bidi="ar-EG"/>
        </w:rPr>
        <w:t>في</w:t>
      </w:r>
      <w:r>
        <w:rPr>
          <w:rFonts w:hint="cs"/>
          <w:sz w:val="18"/>
          <w:rtl/>
          <w:lang w:bidi="ar-EG"/>
        </w:rPr>
        <w:t xml:space="preserve"> السنوات الأخيرة كان مرتفعاً بدرجة كبيرة، إلا </w:t>
      </w:r>
      <w:r w:rsidR="00D427E3">
        <w:rPr>
          <w:rFonts w:hint="cs"/>
          <w:sz w:val="18"/>
          <w:rtl/>
          <w:lang w:bidi="ar-EG"/>
        </w:rPr>
        <w:t>أن</w:t>
      </w:r>
      <w:r>
        <w:rPr>
          <w:rFonts w:hint="cs"/>
          <w:sz w:val="18"/>
          <w:rtl/>
          <w:lang w:bidi="ar-EG"/>
        </w:rPr>
        <w:t xml:space="preserve"> هناك عدداً من البنات الأخريات اللاتي يتعذر عليهن </w:t>
      </w:r>
      <w:r w:rsidR="00D427E3">
        <w:rPr>
          <w:rFonts w:hint="cs"/>
          <w:sz w:val="18"/>
          <w:rtl/>
          <w:lang w:bidi="ar-EG"/>
        </w:rPr>
        <w:t>الالتحاق</w:t>
      </w:r>
      <w:r>
        <w:rPr>
          <w:rFonts w:hint="cs"/>
          <w:sz w:val="18"/>
          <w:rtl/>
          <w:lang w:bidi="ar-EG"/>
        </w:rPr>
        <w:t xml:space="preserve"> بمؤسسات تعليم</w:t>
      </w:r>
      <w:r w:rsidR="008C4652">
        <w:rPr>
          <w:rFonts w:hint="cs"/>
          <w:sz w:val="18"/>
          <w:rtl/>
          <w:lang w:bidi="ar-EG"/>
        </w:rPr>
        <w:t>ي</w:t>
      </w:r>
      <w:r>
        <w:rPr>
          <w:rFonts w:hint="cs"/>
          <w:sz w:val="18"/>
          <w:rtl/>
          <w:lang w:bidi="ar-EG"/>
        </w:rPr>
        <w:t xml:space="preserve">ة. وأهم أسباب </w:t>
      </w:r>
      <w:r w:rsidR="00D427E3">
        <w:rPr>
          <w:rFonts w:hint="cs"/>
          <w:sz w:val="18"/>
          <w:rtl/>
          <w:lang w:bidi="ar-EG"/>
        </w:rPr>
        <w:t>انخفاض</w:t>
      </w:r>
      <w:r>
        <w:rPr>
          <w:rFonts w:hint="cs"/>
          <w:sz w:val="18"/>
          <w:rtl/>
          <w:lang w:bidi="ar-EG"/>
        </w:rPr>
        <w:t xml:space="preserve"> التحاق البنات في هذه المجالات </w:t>
      </w:r>
      <w:r w:rsidR="00D427E3">
        <w:rPr>
          <w:rFonts w:hint="cs"/>
          <w:sz w:val="18"/>
          <w:rtl/>
          <w:lang w:bidi="ar-EG"/>
        </w:rPr>
        <w:t>هي</w:t>
      </w:r>
      <w:r>
        <w:rPr>
          <w:rFonts w:hint="cs"/>
          <w:sz w:val="18"/>
          <w:rtl/>
          <w:lang w:bidi="ar-EG"/>
        </w:rPr>
        <w:t xml:space="preserve"> الأمن، وعدم وجود أماكن ومبان لمدارس البنات. وبالإضافة إلى ذلك، هناك عدد من المدارس لا توجد به </w:t>
      </w:r>
      <w:r w:rsidR="00D427E3">
        <w:rPr>
          <w:rFonts w:hint="cs"/>
          <w:sz w:val="18"/>
          <w:rtl/>
          <w:lang w:bidi="ar-EG"/>
        </w:rPr>
        <w:t>أعداد</w:t>
      </w:r>
      <w:r>
        <w:rPr>
          <w:rFonts w:hint="cs"/>
          <w:sz w:val="18"/>
          <w:rtl/>
          <w:lang w:bidi="ar-EG"/>
        </w:rPr>
        <w:t xml:space="preserve"> كافية من المدرسين؛ ولهذا فإن البنات المهتمات بالدراسة في الصفوف الأعلى يتعذر عليهن مواصلة تعليمهن. وبالإضافة إلى ذلك، فإن الزواج المبكر يرغم البنات على ترك الدراسة. وفي بعض المناطق الريفية، لا يسمح </w:t>
      </w:r>
      <w:r w:rsidR="006C4DA4">
        <w:rPr>
          <w:rFonts w:hint="cs"/>
          <w:sz w:val="18"/>
          <w:rtl/>
          <w:lang w:bidi="ar-EG"/>
        </w:rPr>
        <w:t>للبنات بالذهاب إلى المدارس لأن أسرهن تعتبر التعليم غير ضروري للمرأة. كما أن الفقر المدقع يجعل بعض الأسر عاجز</w:t>
      </w:r>
      <w:r w:rsidR="008C4652">
        <w:rPr>
          <w:rFonts w:hint="cs"/>
          <w:sz w:val="18"/>
          <w:rtl/>
          <w:lang w:bidi="ar-EG"/>
        </w:rPr>
        <w:t>ة</w:t>
      </w:r>
      <w:r w:rsidR="006C4DA4">
        <w:rPr>
          <w:rFonts w:hint="cs"/>
          <w:sz w:val="18"/>
          <w:rtl/>
          <w:lang w:bidi="ar-EG"/>
        </w:rPr>
        <w:t xml:space="preserve"> حتى عن تحمل تكاليف التعليم الزهيدة</w:t>
      </w:r>
      <w:r w:rsidR="00027D0F">
        <w:rPr>
          <w:rFonts w:hint="cs"/>
          <w:sz w:val="18"/>
          <w:rtl/>
          <w:lang w:bidi="ar-EG"/>
        </w:rPr>
        <w:t>،</w:t>
      </w:r>
      <w:r w:rsidR="006C4DA4">
        <w:rPr>
          <w:rFonts w:hint="cs"/>
          <w:sz w:val="18"/>
          <w:rtl/>
          <w:lang w:bidi="ar-EG"/>
        </w:rPr>
        <w:t xml:space="preserve"> ولذلك فإنها تترك بناتها لتعمل مع أفراد الأسرة </w:t>
      </w:r>
      <w:r w:rsidR="00D427E3">
        <w:rPr>
          <w:rFonts w:hint="cs"/>
          <w:sz w:val="18"/>
          <w:rtl/>
          <w:lang w:bidi="ar-EG"/>
        </w:rPr>
        <w:t>الآخرين</w:t>
      </w:r>
      <w:r w:rsidR="006C4DA4">
        <w:rPr>
          <w:rFonts w:hint="cs"/>
          <w:sz w:val="18"/>
          <w:rtl/>
          <w:lang w:bidi="ar-EG"/>
        </w:rPr>
        <w:t>.</w:t>
      </w:r>
    </w:p>
    <w:p w:rsidR="006C4DA4" w:rsidRDefault="006C4DA4" w:rsidP="008C4652">
      <w:pPr>
        <w:pStyle w:val="SingleTxt"/>
        <w:rPr>
          <w:rFonts w:hint="cs"/>
          <w:sz w:val="18"/>
          <w:rtl/>
          <w:lang w:bidi="ar-EG"/>
        </w:rPr>
      </w:pPr>
      <w:r>
        <w:rPr>
          <w:rFonts w:hint="cs"/>
          <w:sz w:val="18"/>
          <w:rtl/>
          <w:lang w:bidi="ar-EG"/>
        </w:rPr>
        <w:t>175-</w:t>
      </w:r>
      <w:r>
        <w:rPr>
          <w:rFonts w:hint="cs"/>
          <w:sz w:val="18"/>
          <w:rtl/>
          <w:lang w:bidi="ar-EG"/>
        </w:rPr>
        <w:tab/>
        <w:t xml:space="preserve">ويعترض المتمردون المناهضون للحكومة على تعليم المرأة كما أغلقوا مدارس البنات. وفي بعض الحالات، قاموا </w:t>
      </w:r>
      <w:r w:rsidR="00D427E3">
        <w:rPr>
          <w:rFonts w:hint="cs"/>
          <w:sz w:val="18"/>
          <w:rtl/>
          <w:lang w:bidi="ar-EG"/>
        </w:rPr>
        <w:t>بإحراق</w:t>
      </w:r>
      <w:r>
        <w:rPr>
          <w:rFonts w:hint="cs"/>
          <w:sz w:val="18"/>
          <w:rtl/>
          <w:lang w:bidi="ar-EG"/>
        </w:rPr>
        <w:t xml:space="preserve"> مدارس البنات والبنين. ففي عامي</w:t>
      </w:r>
      <w:r w:rsidR="008C4652">
        <w:rPr>
          <w:rFonts w:hint="cs"/>
          <w:sz w:val="18"/>
          <w:rtl/>
          <w:lang w:bidi="ar-EG"/>
        </w:rPr>
        <w:t>ّ</w:t>
      </w:r>
      <w:r>
        <w:rPr>
          <w:rFonts w:hint="cs"/>
          <w:sz w:val="18"/>
          <w:rtl/>
          <w:lang w:bidi="ar-EG"/>
        </w:rPr>
        <w:t xml:space="preserve"> 2007 و 2008، تم </w:t>
      </w:r>
      <w:r w:rsidR="00D427E3">
        <w:rPr>
          <w:rFonts w:hint="cs"/>
          <w:sz w:val="18"/>
          <w:rtl/>
          <w:lang w:bidi="ar-EG"/>
        </w:rPr>
        <w:t>إغلاق</w:t>
      </w:r>
      <w:r>
        <w:rPr>
          <w:rFonts w:hint="cs"/>
          <w:sz w:val="18"/>
          <w:rtl/>
          <w:lang w:bidi="ar-EG"/>
        </w:rPr>
        <w:t xml:space="preserve"> 673 مدرسة منها 453 مدرسة لا تزال مغلقة. ونتيجة لذلك، لا يستطيع </w:t>
      </w:r>
      <w:r w:rsidR="008C4652">
        <w:rPr>
          <w:rFonts w:hint="cs"/>
          <w:sz w:val="18"/>
          <w:rtl/>
          <w:lang w:bidi="ar-EG"/>
        </w:rPr>
        <w:t>000</w:t>
      </w:r>
      <w:r w:rsidR="008C4652">
        <w:rPr>
          <w:rFonts w:hint="eastAsia"/>
          <w:sz w:val="18"/>
          <w:rtl/>
          <w:lang w:bidi="ar-EG"/>
        </w:rPr>
        <w:t> </w:t>
      </w:r>
      <w:r w:rsidR="008C4652">
        <w:rPr>
          <w:rFonts w:hint="cs"/>
          <w:sz w:val="18"/>
          <w:rtl/>
          <w:lang w:bidi="ar-EG"/>
        </w:rPr>
        <w:t xml:space="preserve">200 </w:t>
      </w:r>
      <w:r>
        <w:rPr>
          <w:rFonts w:hint="cs"/>
          <w:sz w:val="18"/>
          <w:rtl/>
          <w:lang w:bidi="ar-EG"/>
        </w:rPr>
        <w:t>تلميذ و</w:t>
      </w:r>
      <w:r w:rsidR="008C4652">
        <w:rPr>
          <w:rFonts w:hint="cs"/>
          <w:sz w:val="18"/>
          <w:rtl/>
          <w:lang w:bidi="ar-EG"/>
        </w:rPr>
        <w:t xml:space="preserve"> </w:t>
      </w:r>
      <w:r>
        <w:rPr>
          <w:rFonts w:hint="cs"/>
          <w:sz w:val="18"/>
          <w:rtl/>
          <w:lang w:bidi="ar-EG"/>
        </w:rPr>
        <w:t xml:space="preserve">600 مدرس الذهاب إلى المدارس. وقد تم تسجيل ما مجموعه 613 هجوماً على المدارس في الفترة من كانون الثاني/يناير إلى تشرين الثاني/نوفمبر 2009 </w:t>
      </w:r>
      <w:r w:rsidRPr="006C4DA4">
        <w:rPr>
          <w:sz w:val="18"/>
          <w:vertAlign w:val="superscript"/>
          <w:rtl/>
          <w:lang w:bidi="ar-EG"/>
        </w:rPr>
        <w:t>(</w:t>
      </w:r>
      <w:r>
        <w:rPr>
          <w:rStyle w:val="FootnoteReference"/>
          <w:rtl/>
        </w:rPr>
        <w:footnoteReference w:id="10"/>
      </w:r>
      <w:r w:rsidRPr="006C4DA4">
        <w:rPr>
          <w:sz w:val="18"/>
          <w:vertAlign w:val="superscript"/>
          <w:rtl/>
          <w:lang w:bidi="ar-EG"/>
        </w:rPr>
        <w:t>)</w:t>
      </w:r>
      <w:r>
        <w:rPr>
          <w:rFonts w:hint="cs"/>
          <w:sz w:val="18"/>
          <w:rtl/>
          <w:lang w:bidi="ar-EG"/>
        </w:rPr>
        <w:t>.</w:t>
      </w:r>
    </w:p>
    <w:p w:rsidR="006C4DA4" w:rsidRDefault="006C4DA4" w:rsidP="00F721EF">
      <w:pPr>
        <w:pStyle w:val="SingleTxt"/>
        <w:rPr>
          <w:rFonts w:hint="cs"/>
          <w:sz w:val="18"/>
          <w:rtl/>
          <w:lang w:bidi="ar-EG"/>
        </w:rPr>
      </w:pPr>
      <w:r>
        <w:rPr>
          <w:rFonts w:hint="cs"/>
          <w:sz w:val="18"/>
          <w:rtl/>
          <w:lang w:bidi="ar-EG"/>
        </w:rPr>
        <w:t>176-</w:t>
      </w:r>
      <w:r>
        <w:rPr>
          <w:rFonts w:hint="cs"/>
          <w:sz w:val="18"/>
          <w:rtl/>
          <w:lang w:bidi="ar-EG"/>
        </w:rPr>
        <w:tab/>
        <w:t xml:space="preserve">وغالبية المدرسين في مدارس البنات من النساء، ولكن في حالة عدم وجود مدرسات، يقوم المدرسون بالتدريس للبنات. </w:t>
      </w:r>
      <w:r w:rsidR="00D427E3">
        <w:rPr>
          <w:rFonts w:hint="cs"/>
          <w:sz w:val="18"/>
          <w:rtl/>
          <w:lang w:bidi="ar-EG"/>
        </w:rPr>
        <w:t>والامتحانات</w:t>
      </w:r>
      <w:r>
        <w:rPr>
          <w:rFonts w:hint="cs"/>
          <w:sz w:val="18"/>
          <w:rtl/>
          <w:lang w:bidi="ar-EG"/>
        </w:rPr>
        <w:t xml:space="preserve"> في مدارس الأولاد مماثلة </w:t>
      </w:r>
      <w:r w:rsidR="00D427E3">
        <w:rPr>
          <w:rFonts w:hint="cs"/>
          <w:sz w:val="18"/>
          <w:rtl/>
          <w:lang w:bidi="ar-EG"/>
        </w:rPr>
        <w:t>للامتحانات</w:t>
      </w:r>
      <w:r>
        <w:rPr>
          <w:rFonts w:hint="cs"/>
          <w:sz w:val="18"/>
          <w:rtl/>
          <w:lang w:bidi="ar-EG"/>
        </w:rPr>
        <w:t xml:space="preserve"> في مدارس البنات، وليس هناك أي تمييز ضد التلاميذ والتلميذات.</w:t>
      </w:r>
    </w:p>
    <w:p w:rsidR="006C4DA4" w:rsidRDefault="006C4DA4" w:rsidP="00F721EF">
      <w:pPr>
        <w:pStyle w:val="SingleTxt"/>
        <w:rPr>
          <w:rFonts w:hint="cs"/>
          <w:sz w:val="18"/>
          <w:rtl/>
          <w:lang w:bidi="ar-EG"/>
        </w:rPr>
      </w:pPr>
      <w:r>
        <w:rPr>
          <w:rFonts w:hint="cs"/>
          <w:sz w:val="18"/>
          <w:rtl/>
          <w:lang w:bidi="ar-EG"/>
        </w:rPr>
        <w:t>177-</w:t>
      </w:r>
      <w:r>
        <w:rPr>
          <w:rFonts w:hint="cs"/>
          <w:sz w:val="18"/>
          <w:rtl/>
          <w:lang w:bidi="ar-EG"/>
        </w:rPr>
        <w:tab/>
        <w:t xml:space="preserve">وهناك عدد من المدارس، وخاصة في المناطق والقرى النائية، لا توجد بها </w:t>
      </w:r>
      <w:r w:rsidR="00D427E3">
        <w:rPr>
          <w:rFonts w:hint="cs"/>
          <w:sz w:val="18"/>
          <w:rtl/>
          <w:lang w:bidi="ar-EG"/>
        </w:rPr>
        <w:t>أبنية</w:t>
      </w:r>
      <w:r>
        <w:rPr>
          <w:rFonts w:hint="cs"/>
          <w:sz w:val="18"/>
          <w:rtl/>
          <w:lang w:bidi="ar-EG"/>
        </w:rPr>
        <w:t xml:space="preserve"> ومرافق أخرى. وقد أعلنت وزارة التعليم أن قرابة 48</w:t>
      </w:r>
      <w:r w:rsidR="00F721EF">
        <w:rPr>
          <w:rFonts w:hint="cs"/>
          <w:sz w:val="18"/>
          <w:rtl/>
          <w:lang w:bidi="ar-EG"/>
        </w:rPr>
        <w:t xml:space="preserve"> في المائة</w:t>
      </w:r>
      <w:r>
        <w:rPr>
          <w:rFonts w:hint="cs"/>
          <w:sz w:val="18"/>
          <w:rtl/>
          <w:lang w:bidi="ar-EG"/>
        </w:rPr>
        <w:t xml:space="preserve"> من المدارس تفتقر إلى الأبنية. وتقوم الوزارة إلى جانب بعض الإدارات الأخرى ببناء مدارس كل عام، ولكنها لا تستطيع تلبية الحاجة المتزايدة في هذا البلد.</w:t>
      </w:r>
    </w:p>
    <w:p w:rsidR="006C4DA4" w:rsidRDefault="006C4DA4" w:rsidP="00027D0F">
      <w:pPr>
        <w:pStyle w:val="SingleTxt"/>
        <w:rPr>
          <w:rFonts w:hint="cs"/>
          <w:sz w:val="18"/>
          <w:rtl/>
          <w:lang w:bidi="ar-EG"/>
        </w:rPr>
      </w:pPr>
      <w:r>
        <w:rPr>
          <w:rFonts w:hint="cs"/>
          <w:sz w:val="18"/>
          <w:rtl/>
          <w:lang w:bidi="ar-EG"/>
        </w:rPr>
        <w:t>178-</w:t>
      </w:r>
      <w:r>
        <w:rPr>
          <w:rFonts w:hint="cs"/>
          <w:sz w:val="18"/>
          <w:rtl/>
          <w:lang w:bidi="ar-EG"/>
        </w:rPr>
        <w:tab/>
        <w:t>وقد شهدت السنوات الثماني الماضية زيادة هائلة في عدد المؤسسات التعليمية في هذا البلد، وقد استفادت المرأة منها بدرجة كبيرة. ويشارك التلاميذ عادة في فصول اللغة ا</w:t>
      </w:r>
      <w:r w:rsidR="00F721EF">
        <w:rPr>
          <w:rFonts w:hint="cs"/>
          <w:sz w:val="18"/>
          <w:rtl/>
          <w:lang w:bidi="ar-EG"/>
        </w:rPr>
        <w:t>لا</w:t>
      </w:r>
      <w:r>
        <w:rPr>
          <w:rFonts w:hint="cs"/>
          <w:sz w:val="18"/>
          <w:rtl/>
          <w:lang w:bidi="ar-EG"/>
        </w:rPr>
        <w:t xml:space="preserve">نكليزية، وفصول الحاسوب، </w:t>
      </w:r>
      <w:r w:rsidR="00F721EF">
        <w:rPr>
          <w:rFonts w:hint="cs"/>
          <w:sz w:val="18"/>
          <w:rtl/>
          <w:lang w:bidi="ar-EG"/>
        </w:rPr>
        <w:t>و</w:t>
      </w:r>
      <w:r>
        <w:rPr>
          <w:rFonts w:hint="cs"/>
          <w:sz w:val="18"/>
          <w:rtl/>
          <w:lang w:bidi="ar-EG"/>
        </w:rPr>
        <w:t>فصول ا</w:t>
      </w:r>
      <w:r w:rsidR="00F721EF">
        <w:rPr>
          <w:rFonts w:hint="cs"/>
          <w:sz w:val="18"/>
          <w:rtl/>
          <w:lang w:bidi="ar-EG"/>
        </w:rPr>
        <w:t>لإ</w:t>
      </w:r>
      <w:r>
        <w:rPr>
          <w:rFonts w:hint="cs"/>
          <w:sz w:val="18"/>
          <w:rtl/>
          <w:lang w:bidi="ar-EG"/>
        </w:rPr>
        <w:t xml:space="preserve">عداد </w:t>
      </w:r>
      <w:r w:rsidR="00D427E3">
        <w:rPr>
          <w:rFonts w:hint="cs"/>
          <w:sz w:val="18"/>
          <w:rtl/>
          <w:lang w:bidi="ar-EG"/>
        </w:rPr>
        <w:t>لامتحانات</w:t>
      </w:r>
      <w:r>
        <w:rPr>
          <w:rFonts w:hint="cs"/>
          <w:sz w:val="18"/>
          <w:rtl/>
          <w:lang w:bidi="ar-EG"/>
        </w:rPr>
        <w:t xml:space="preserve"> القبول بالجامعة التي توفرها مؤسسات تعليمية خاصة. وتوجد هذه المؤسسات بأعداد كبيرة في كابول ومراكز الولايات الكبيرة التي تشارك فيها المرأة </w:t>
      </w:r>
      <w:r w:rsidR="00D427E3">
        <w:rPr>
          <w:rFonts w:hint="cs"/>
          <w:sz w:val="18"/>
          <w:rtl/>
          <w:lang w:bidi="ar-EG"/>
        </w:rPr>
        <w:t>أيضا</w:t>
      </w:r>
      <w:r w:rsidR="00F721EF">
        <w:rPr>
          <w:rFonts w:hint="cs"/>
          <w:sz w:val="18"/>
          <w:rtl/>
          <w:lang w:bidi="ar-EG"/>
        </w:rPr>
        <w:t>ً</w:t>
      </w:r>
      <w:r>
        <w:rPr>
          <w:rFonts w:hint="cs"/>
          <w:sz w:val="18"/>
          <w:rtl/>
          <w:lang w:bidi="ar-EG"/>
        </w:rPr>
        <w:t xml:space="preserve">. وبدعم من برنامج الأمم المتحدة الإنمائي، </w:t>
      </w:r>
      <w:r w:rsidR="00027D0F">
        <w:rPr>
          <w:rFonts w:hint="cs"/>
          <w:sz w:val="18"/>
          <w:rtl/>
          <w:lang w:bidi="ar-EG"/>
        </w:rPr>
        <w:t>نظم</w:t>
      </w:r>
      <w:r>
        <w:rPr>
          <w:rFonts w:hint="cs"/>
          <w:sz w:val="18"/>
          <w:rtl/>
          <w:lang w:bidi="ar-EG"/>
        </w:rPr>
        <w:t xml:space="preserve">ت وزارة شؤون المرأة دورات خاصة بالمهارات الحاسوبية. ومنذ عام 2003، </w:t>
      </w:r>
      <w:r w:rsidR="00D427E3">
        <w:rPr>
          <w:rFonts w:hint="cs"/>
          <w:sz w:val="18"/>
          <w:rtl/>
          <w:lang w:bidi="ar-EG"/>
        </w:rPr>
        <w:t>استفادت</w:t>
      </w:r>
      <w:r>
        <w:rPr>
          <w:rFonts w:hint="cs"/>
          <w:sz w:val="18"/>
          <w:rtl/>
          <w:lang w:bidi="ar-EG"/>
        </w:rPr>
        <w:t xml:space="preserve"> </w:t>
      </w:r>
      <w:r w:rsidR="00F721EF">
        <w:rPr>
          <w:rFonts w:hint="cs"/>
          <w:sz w:val="18"/>
          <w:rtl/>
          <w:lang w:bidi="ar-EG"/>
        </w:rPr>
        <w:t xml:space="preserve">000 1 </w:t>
      </w:r>
      <w:r w:rsidR="00D427E3">
        <w:rPr>
          <w:rFonts w:hint="cs"/>
          <w:sz w:val="18"/>
          <w:rtl/>
          <w:lang w:bidi="ar-EG"/>
        </w:rPr>
        <w:t>امرأة</w:t>
      </w:r>
      <w:r>
        <w:rPr>
          <w:rFonts w:hint="cs"/>
          <w:sz w:val="18"/>
          <w:rtl/>
          <w:lang w:bidi="ar-EG"/>
        </w:rPr>
        <w:t xml:space="preserve"> من هذه الدورات، وشاركت </w:t>
      </w:r>
      <w:r w:rsidR="00F721EF">
        <w:rPr>
          <w:rFonts w:hint="cs"/>
          <w:sz w:val="18"/>
          <w:rtl/>
          <w:lang w:bidi="ar-EG"/>
        </w:rPr>
        <w:t xml:space="preserve">000 2 </w:t>
      </w:r>
      <w:r w:rsidR="00D427E3">
        <w:rPr>
          <w:rFonts w:hint="cs"/>
          <w:sz w:val="18"/>
          <w:rtl/>
          <w:lang w:bidi="ar-EG"/>
        </w:rPr>
        <w:t>امرأة</w:t>
      </w:r>
      <w:r>
        <w:rPr>
          <w:rFonts w:hint="cs"/>
          <w:sz w:val="18"/>
          <w:rtl/>
          <w:lang w:bidi="ar-EG"/>
        </w:rPr>
        <w:t xml:space="preserve"> أخرى في الفصول الم</w:t>
      </w:r>
      <w:r w:rsidR="00027D0F">
        <w:rPr>
          <w:rFonts w:hint="cs"/>
          <w:sz w:val="18"/>
          <w:rtl/>
          <w:lang w:bidi="ar-EG"/>
        </w:rPr>
        <w:t>خصصة ل</w:t>
      </w:r>
      <w:r>
        <w:rPr>
          <w:rFonts w:hint="cs"/>
          <w:sz w:val="18"/>
          <w:rtl/>
          <w:lang w:bidi="ar-EG"/>
        </w:rPr>
        <w:t>أحد الجنسين.</w:t>
      </w:r>
    </w:p>
    <w:p w:rsidR="006C4DA4" w:rsidRDefault="006C4DA4" w:rsidP="00027D0F">
      <w:pPr>
        <w:pStyle w:val="SingleTxt"/>
        <w:rPr>
          <w:rFonts w:hint="cs"/>
          <w:sz w:val="18"/>
          <w:rtl/>
          <w:lang w:bidi="ar-EG"/>
        </w:rPr>
      </w:pPr>
      <w:r>
        <w:rPr>
          <w:rFonts w:hint="cs"/>
          <w:sz w:val="18"/>
          <w:rtl/>
          <w:lang w:bidi="ar-EG"/>
        </w:rPr>
        <w:t>179-</w:t>
      </w:r>
      <w:r>
        <w:rPr>
          <w:rFonts w:hint="cs"/>
          <w:sz w:val="18"/>
          <w:rtl/>
          <w:lang w:bidi="ar-EG"/>
        </w:rPr>
        <w:tab/>
        <w:t xml:space="preserve">ولا توجد أمام البنات في المناطق الريفية فرص كبيرة </w:t>
      </w:r>
      <w:r w:rsidR="00D427E3">
        <w:rPr>
          <w:rFonts w:hint="cs"/>
          <w:sz w:val="18"/>
          <w:rtl/>
          <w:lang w:bidi="ar-EG"/>
        </w:rPr>
        <w:t>للالتحاق</w:t>
      </w:r>
      <w:r>
        <w:rPr>
          <w:rFonts w:hint="cs"/>
          <w:sz w:val="18"/>
          <w:rtl/>
          <w:lang w:bidi="ar-EG"/>
        </w:rPr>
        <w:t xml:space="preserve"> بالدورات التدريبية، وخاصة فصول اللغة ا</w:t>
      </w:r>
      <w:r w:rsidR="00F721EF">
        <w:rPr>
          <w:rFonts w:hint="cs"/>
          <w:sz w:val="18"/>
          <w:rtl/>
          <w:lang w:bidi="ar-EG"/>
        </w:rPr>
        <w:t>لا</w:t>
      </w:r>
      <w:r>
        <w:rPr>
          <w:rFonts w:hint="cs"/>
          <w:sz w:val="18"/>
          <w:rtl/>
          <w:lang w:bidi="ar-EG"/>
        </w:rPr>
        <w:t>نكليزية، ومهارات الحاسوب</w:t>
      </w:r>
      <w:r w:rsidR="005E2257">
        <w:rPr>
          <w:rFonts w:hint="cs"/>
          <w:sz w:val="18"/>
          <w:rtl/>
          <w:lang w:bidi="ar-EG"/>
        </w:rPr>
        <w:t>، وفصول ا</w:t>
      </w:r>
      <w:r w:rsidR="00F721EF">
        <w:rPr>
          <w:rFonts w:hint="cs"/>
          <w:sz w:val="18"/>
          <w:rtl/>
          <w:lang w:bidi="ar-EG"/>
        </w:rPr>
        <w:t>لإ</w:t>
      </w:r>
      <w:r w:rsidR="005E2257">
        <w:rPr>
          <w:rFonts w:hint="cs"/>
          <w:sz w:val="18"/>
          <w:rtl/>
          <w:lang w:bidi="ar-EG"/>
        </w:rPr>
        <w:t xml:space="preserve">عداد </w:t>
      </w:r>
      <w:r w:rsidR="00F721EF">
        <w:rPr>
          <w:rFonts w:hint="cs"/>
          <w:sz w:val="18"/>
          <w:rtl/>
          <w:lang w:bidi="ar-EG"/>
        </w:rPr>
        <w:t>لا</w:t>
      </w:r>
      <w:r w:rsidR="00D427E3">
        <w:rPr>
          <w:rFonts w:hint="cs"/>
          <w:sz w:val="18"/>
          <w:rtl/>
          <w:lang w:bidi="ar-EG"/>
        </w:rPr>
        <w:t>متحانات</w:t>
      </w:r>
      <w:r w:rsidR="005E2257">
        <w:rPr>
          <w:rFonts w:hint="cs"/>
          <w:sz w:val="18"/>
          <w:rtl/>
          <w:lang w:bidi="ar-EG"/>
        </w:rPr>
        <w:t xml:space="preserve"> القبول بالجامعة. ونتيجة لذلك، فإن مستوى قبولهن في الج</w:t>
      </w:r>
      <w:r w:rsidR="00027D0F">
        <w:rPr>
          <w:rFonts w:hint="cs"/>
          <w:sz w:val="18"/>
          <w:rtl/>
          <w:lang w:bidi="ar-EG"/>
        </w:rPr>
        <w:t>ا</w:t>
      </w:r>
      <w:r w:rsidR="005E2257">
        <w:rPr>
          <w:rFonts w:hint="cs"/>
          <w:sz w:val="18"/>
          <w:rtl/>
          <w:lang w:bidi="ar-EG"/>
        </w:rPr>
        <w:t xml:space="preserve">معات وقدرتهن على شغل تلك الوظائف التي تتطلب معرفة </w:t>
      </w:r>
      <w:r w:rsidR="00D427E3">
        <w:rPr>
          <w:rFonts w:hint="cs"/>
          <w:sz w:val="18"/>
          <w:rtl/>
          <w:lang w:bidi="ar-EG"/>
        </w:rPr>
        <w:t>الانكليزية</w:t>
      </w:r>
      <w:r w:rsidR="005E2257">
        <w:rPr>
          <w:rFonts w:hint="cs"/>
          <w:sz w:val="18"/>
          <w:rtl/>
          <w:lang w:bidi="ar-EG"/>
        </w:rPr>
        <w:t xml:space="preserve"> أو </w:t>
      </w:r>
      <w:r w:rsidR="00F721EF">
        <w:rPr>
          <w:rFonts w:hint="cs"/>
          <w:sz w:val="18"/>
          <w:rtl/>
          <w:lang w:bidi="ar-EG"/>
        </w:rPr>
        <w:t>ال</w:t>
      </w:r>
      <w:r w:rsidR="005E2257">
        <w:rPr>
          <w:rFonts w:hint="cs"/>
          <w:sz w:val="18"/>
          <w:rtl/>
          <w:lang w:bidi="ar-EG"/>
        </w:rPr>
        <w:t>مهارات الحاسوبية يتأثر بصورة سلبية.</w:t>
      </w:r>
    </w:p>
    <w:p w:rsidR="005E2257" w:rsidRDefault="005E2257" w:rsidP="00027D0F">
      <w:pPr>
        <w:pStyle w:val="SingleTxt"/>
        <w:rPr>
          <w:rFonts w:hint="cs"/>
          <w:sz w:val="18"/>
          <w:rtl/>
          <w:lang w:bidi="ar-EG"/>
        </w:rPr>
      </w:pPr>
      <w:r>
        <w:rPr>
          <w:rFonts w:hint="cs"/>
          <w:sz w:val="18"/>
          <w:rtl/>
          <w:lang w:bidi="ar-EG"/>
        </w:rPr>
        <w:t>180-</w:t>
      </w:r>
      <w:r>
        <w:rPr>
          <w:rFonts w:hint="cs"/>
          <w:sz w:val="18"/>
          <w:rtl/>
          <w:lang w:bidi="ar-EG"/>
        </w:rPr>
        <w:tab/>
        <w:t xml:space="preserve">وتقدم اللجنة المستقلة </w:t>
      </w:r>
      <w:r w:rsidR="00D427E3">
        <w:rPr>
          <w:rFonts w:hint="cs"/>
          <w:sz w:val="18"/>
          <w:rtl/>
          <w:lang w:bidi="ar-EG"/>
        </w:rPr>
        <w:t>للإصلاح</w:t>
      </w:r>
      <w:r>
        <w:rPr>
          <w:rFonts w:hint="cs"/>
          <w:sz w:val="18"/>
          <w:rtl/>
          <w:lang w:bidi="ar-EG"/>
        </w:rPr>
        <w:t xml:space="preserve"> الإداري والخدمة المدنية (اللجنة المستقلة) منحاً دراسية قصيرة الأجل، بينما تقدم وزارة التعليم </w:t>
      </w:r>
      <w:r w:rsidR="00D427E3">
        <w:rPr>
          <w:rFonts w:hint="cs"/>
          <w:sz w:val="18"/>
          <w:rtl/>
          <w:lang w:bidi="ar-EG"/>
        </w:rPr>
        <w:t>العالي</w:t>
      </w:r>
      <w:r>
        <w:rPr>
          <w:rFonts w:hint="cs"/>
          <w:sz w:val="18"/>
          <w:rtl/>
          <w:lang w:bidi="ar-EG"/>
        </w:rPr>
        <w:t xml:space="preserve"> منحاً دراسية طويلة الأجل. ويتم اختيار المرشحين عن طريق امتحان تنافسي ووفقاً للشروط المطلوبة للمنح الدراسية. وسيوزع عدد كبير من المنح الدراسية على 34 ولاية. وهناك عدد من المنح الدراسية المخصصة للمرأة</w:t>
      </w:r>
      <w:r w:rsidR="00027D0F">
        <w:rPr>
          <w:rFonts w:hint="cs"/>
          <w:sz w:val="18"/>
          <w:rtl/>
          <w:lang w:bidi="ar-EG"/>
        </w:rPr>
        <w:t>،</w:t>
      </w:r>
      <w:r>
        <w:rPr>
          <w:rFonts w:hint="cs"/>
          <w:sz w:val="18"/>
          <w:rtl/>
          <w:lang w:bidi="ar-EG"/>
        </w:rPr>
        <w:t xml:space="preserve"> وتؤدي المشاركات فقط </w:t>
      </w:r>
      <w:r w:rsidR="00D427E3">
        <w:rPr>
          <w:rFonts w:hint="cs"/>
          <w:sz w:val="18"/>
          <w:rtl/>
          <w:lang w:bidi="ar-EG"/>
        </w:rPr>
        <w:t>الامتحان</w:t>
      </w:r>
      <w:r>
        <w:rPr>
          <w:rFonts w:hint="cs"/>
          <w:sz w:val="18"/>
          <w:rtl/>
          <w:lang w:bidi="ar-EG"/>
        </w:rPr>
        <w:t xml:space="preserve"> التنافسي</w:t>
      </w:r>
      <w:r w:rsidR="00027D0F">
        <w:rPr>
          <w:rFonts w:hint="cs"/>
          <w:sz w:val="18"/>
          <w:rtl/>
          <w:lang w:bidi="ar-EG"/>
        </w:rPr>
        <w:t>،</w:t>
      </w:r>
      <w:r>
        <w:rPr>
          <w:rFonts w:hint="cs"/>
          <w:sz w:val="18"/>
          <w:rtl/>
          <w:lang w:bidi="ar-EG"/>
        </w:rPr>
        <w:t xml:space="preserve"> ويشارك جميع الطلبة في </w:t>
      </w:r>
      <w:r w:rsidR="00D427E3">
        <w:rPr>
          <w:rFonts w:hint="cs"/>
          <w:sz w:val="18"/>
          <w:rtl/>
          <w:lang w:bidi="ar-EG"/>
        </w:rPr>
        <w:t>الامتحانات</w:t>
      </w:r>
      <w:r>
        <w:rPr>
          <w:rFonts w:hint="cs"/>
          <w:sz w:val="18"/>
          <w:rtl/>
          <w:lang w:bidi="ar-EG"/>
        </w:rPr>
        <w:t xml:space="preserve"> التنافسية المفتوحة للحصول على المنح الدراسية. وقد تم </w:t>
      </w:r>
      <w:r w:rsidR="00F721EF">
        <w:rPr>
          <w:rFonts w:hint="cs"/>
          <w:sz w:val="18"/>
          <w:rtl/>
          <w:lang w:bidi="ar-EG"/>
        </w:rPr>
        <w:t>إ</w:t>
      </w:r>
      <w:r>
        <w:rPr>
          <w:rFonts w:hint="cs"/>
          <w:sz w:val="18"/>
          <w:rtl/>
          <w:lang w:bidi="ar-EG"/>
        </w:rPr>
        <w:t xml:space="preserve">يفاد 835 موظفة ومدرسة و 560 طالبة </w:t>
      </w:r>
      <w:r w:rsidR="00027D0F">
        <w:rPr>
          <w:rFonts w:hint="cs"/>
          <w:sz w:val="18"/>
          <w:rtl/>
          <w:lang w:bidi="ar-EG"/>
        </w:rPr>
        <w:t xml:space="preserve">إلى </w:t>
      </w:r>
      <w:r>
        <w:rPr>
          <w:rFonts w:hint="cs"/>
          <w:sz w:val="18"/>
          <w:rtl/>
          <w:lang w:bidi="ar-EG"/>
        </w:rPr>
        <w:t>الخارج ضمن برامج تعليمية مختلفة عن طريق وزارة التعليم.</w:t>
      </w:r>
    </w:p>
    <w:p w:rsidR="005E2257" w:rsidRDefault="005E2257" w:rsidP="00F721EF">
      <w:pPr>
        <w:pStyle w:val="SingleTxt"/>
        <w:rPr>
          <w:rFonts w:hint="cs"/>
          <w:sz w:val="18"/>
          <w:rtl/>
          <w:lang w:bidi="ar-EG"/>
        </w:rPr>
      </w:pPr>
      <w:r>
        <w:rPr>
          <w:rFonts w:hint="cs"/>
          <w:sz w:val="18"/>
          <w:rtl/>
          <w:lang w:bidi="ar-EG"/>
        </w:rPr>
        <w:t>181-</w:t>
      </w:r>
      <w:r>
        <w:rPr>
          <w:rFonts w:hint="cs"/>
          <w:sz w:val="18"/>
          <w:rtl/>
          <w:lang w:bidi="ar-EG"/>
        </w:rPr>
        <w:tab/>
        <w:t xml:space="preserve">ويوجد بوزارة التعليم نائب وزير لمحو الأمية يشرف على مدارس وفصول محو الأمية التي تخضع لمنظمات حكومية ودولية في جميع </w:t>
      </w:r>
      <w:r w:rsidR="00D427E3">
        <w:rPr>
          <w:rFonts w:hint="cs"/>
          <w:sz w:val="18"/>
          <w:rtl/>
          <w:lang w:bidi="ar-EG"/>
        </w:rPr>
        <w:t>أنحاء</w:t>
      </w:r>
      <w:r>
        <w:rPr>
          <w:rFonts w:hint="cs"/>
          <w:sz w:val="18"/>
          <w:rtl/>
          <w:lang w:bidi="ar-EG"/>
        </w:rPr>
        <w:t xml:space="preserve"> الولايات. ويوجد بين طلبة هذه الفصول أكثر من 60</w:t>
      </w:r>
      <w:r w:rsidR="00F721EF">
        <w:rPr>
          <w:rFonts w:hint="cs"/>
          <w:sz w:val="18"/>
          <w:rtl/>
          <w:lang w:bidi="ar-EG"/>
        </w:rPr>
        <w:t xml:space="preserve"> في المائة</w:t>
      </w:r>
      <w:r>
        <w:rPr>
          <w:rFonts w:hint="cs"/>
          <w:sz w:val="18"/>
          <w:rtl/>
          <w:lang w:bidi="ar-EG"/>
        </w:rPr>
        <w:t xml:space="preserve"> من النساء.</w:t>
      </w:r>
    </w:p>
    <w:p w:rsidR="005E2257" w:rsidRDefault="005E2257" w:rsidP="00554A21">
      <w:pPr>
        <w:pStyle w:val="SingleTxt"/>
        <w:rPr>
          <w:rFonts w:hint="cs"/>
          <w:sz w:val="18"/>
          <w:rtl/>
          <w:lang w:bidi="ar-EG"/>
        </w:rPr>
      </w:pPr>
    </w:p>
    <w:p w:rsidR="005E2257" w:rsidRDefault="005E2257" w:rsidP="00E50DE9">
      <w:pPr>
        <w:pStyle w:val="SingleTxt"/>
        <w:tabs>
          <w:tab w:val="clear" w:pos="1267"/>
          <w:tab w:val="left" w:pos="477"/>
        </w:tabs>
        <w:ind w:left="580"/>
        <w:jc w:val="left"/>
        <w:rPr>
          <w:rFonts w:hint="cs"/>
          <w:rtl/>
          <w:lang w:bidi="ar-EG"/>
        </w:rPr>
      </w:pPr>
      <w:r>
        <w:rPr>
          <w:rFonts w:hint="cs"/>
          <w:rtl/>
          <w:lang w:bidi="ar-EG"/>
        </w:rPr>
        <w:t>الجدول 21</w:t>
      </w:r>
      <w:r>
        <w:rPr>
          <w:rtl/>
          <w:lang w:bidi="ar-EG"/>
        </w:rPr>
        <w:br/>
      </w:r>
      <w:r>
        <w:rPr>
          <w:rFonts w:hint="cs"/>
          <w:b/>
          <w:bCs/>
          <w:rtl/>
          <w:lang w:bidi="ar-EG"/>
        </w:rPr>
        <w:t>ال</w:t>
      </w:r>
      <w:r w:rsidRPr="00C91EEC">
        <w:rPr>
          <w:rFonts w:hint="cs"/>
          <w:b/>
          <w:bCs/>
          <w:rtl/>
          <w:lang w:bidi="ar-EG"/>
        </w:rPr>
        <w:t xml:space="preserve">إحصاءات </w:t>
      </w:r>
      <w:r>
        <w:rPr>
          <w:rFonts w:hint="cs"/>
          <w:b/>
          <w:bCs/>
          <w:rtl/>
          <w:lang w:bidi="ar-EG"/>
        </w:rPr>
        <w:t xml:space="preserve">المتعلقة بفصول </w:t>
      </w:r>
      <w:r w:rsidRPr="00C91EEC">
        <w:rPr>
          <w:rFonts w:hint="cs"/>
          <w:b/>
          <w:bCs/>
          <w:rtl/>
          <w:lang w:bidi="ar-EG"/>
        </w:rPr>
        <w:t xml:space="preserve">محو الأمية </w:t>
      </w:r>
      <w:r>
        <w:rPr>
          <w:rFonts w:hint="cs"/>
          <w:b/>
          <w:bCs/>
          <w:rtl/>
          <w:lang w:bidi="ar-EG"/>
        </w:rPr>
        <w:t xml:space="preserve">في الفترة </w:t>
      </w:r>
      <w:r w:rsidRPr="00C91EEC">
        <w:rPr>
          <w:rFonts w:hint="cs"/>
          <w:b/>
          <w:bCs/>
          <w:rtl/>
          <w:lang w:bidi="ar-EG"/>
        </w:rPr>
        <w:t>من 1386 إلى 1388</w:t>
      </w:r>
      <w:r>
        <w:rPr>
          <w:rFonts w:hint="cs"/>
          <w:b/>
          <w:bCs/>
          <w:rtl/>
          <w:lang w:bidi="ar-EG"/>
        </w:rPr>
        <w:t>(المصدر الهيئة المركزية للإحصاءات)</w:t>
      </w:r>
    </w:p>
    <w:tbl>
      <w:tblPr>
        <w:bidiVisual/>
        <w:tblW w:w="9852" w:type="dxa"/>
        <w:jc w:val="center"/>
        <w:tblLayout w:type="fixed"/>
        <w:tblCellMar>
          <w:left w:w="0" w:type="dxa"/>
          <w:right w:w="0" w:type="dxa"/>
        </w:tblCellMar>
        <w:tblLook w:val="0000" w:firstRow="0" w:lastRow="0" w:firstColumn="0" w:lastColumn="0" w:noHBand="0" w:noVBand="0"/>
      </w:tblPr>
      <w:tblGrid>
        <w:gridCol w:w="1642"/>
        <w:gridCol w:w="1642"/>
        <w:gridCol w:w="1642"/>
        <w:gridCol w:w="1642"/>
        <w:gridCol w:w="1642"/>
        <w:gridCol w:w="1642"/>
      </w:tblGrid>
      <w:tr w:rsidR="005E2257" w:rsidRPr="00C91EEC">
        <w:tblPrEx>
          <w:tblCellMar>
            <w:top w:w="0" w:type="dxa"/>
            <w:bottom w:w="0" w:type="dxa"/>
          </w:tblCellMar>
        </w:tblPrEx>
        <w:trPr>
          <w:cantSplit/>
          <w:tblHeader/>
          <w:jc w:val="center"/>
        </w:trPr>
        <w:tc>
          <w:tcPr>
            <w:tcW w:w="1642" w:type="dxa"/>
            <w:tcBorders>
              <w:top w:val="single" w:sz="4" w:space="0" w:color="auto"/>
              <w:bottom w:val="single" w:sz="12" w:space="0" w:color="auto"/>
            </w:tcBorders>
            <w:shd w:val="clear" w:color="auto" w:fill="auto"/>
            <w:tcMar>
              <w:left w:w="0" w:type="dxa"/>
              <w:right w:w="0" w:type="dxa"/>
            </w:tcMar>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jc w:val="left"/>
              <w:rPr>
                <w:rFonts w:hint="cs"/>
                <w:i/>
                <w:iCs/>
                <w:sz w:val="16"/>
                <w:szCs w:val="24"/>
                <w:rtl/>
                <w:lang w:bidi="ar-EG"/>
              </w:rPr>
            </w:pPr>
            <w:r>
              <w:rPr>
                <w:rFonts w:hint="cs"/>
                <w:i/>
                <w:iCs/>
                <w:sz w:val="16"/>
                <w:szCs w:val="24"/>
                <w:rtl/>
                <w:lang w:bidi="ar-EG"/>
              </w:rPr>
              <w:t>المؤشرات</w:t>
            </w:r>
          </w:p>
        </w:tc>
        <w:tc>
          <w:tcPr>
            <w:tcW w:w="1642" w:type="dxa"/>
            <w:tcBorders>
              <w:top w:val="single" w:sz="4" w:space="0" w:color="auto"/>
              <w:bottom w:val="single" w:sz="12" w:space="0" w:color="auto"/>
            </w:tcBorders>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Pr>
                <w:rFonts w:hint="cs"/>
                <w:i/>
                <w:iCs/>
                <w:sz w:val="16"/>
                <w:szCs w:val="24"/>
                <w:rtl/>
                <w:lang w:bidi="ar-EG"/>
              </w:rPr>
              <w:t>البند</w:t>
            </w:r>
          </w:p>
        </w:tc>
        <w:tc>
          <w:tcPr>
            <w:tcW w:w="1642" w:type="dxa"/>
            <w:tcBorders>
              <w:top w:val="single" w:sz="4" w:space="0" w:color="auto"/>
              <w:bottom w:val="single" w:sz="12" w:space="0" w:color="auto"/>
            </w:tcBorders>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Pr>
                <w:rFonts w:hint="cs"/>
                <w:i/>
                <w:iCs/>
                <w:sz w:val="16"/>
                <w:szCs w:val="24"/>
                <w:rtl/>
                <w:lang w:bidi="ar-EG"/>
              </w:rPr>
              <w:t>2007 (1386)</w:t>
            </w:r>
          </w:p>
        </w:tc>
        <w:tc>
          <w:tcPr>
            <w:tcW w:w="1642" w:type="dxa"/>
            <w:tcBorders>
              <w:top w:val="single" w:sz="4" w:space="0" w:color="auto"/>
              <w:bottom w:val="single" w:sz="12" w:space="0" w:color="auto"/>
            </w:tcBorders>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Pr>
                <w:rFonts w:hint="cs"/>
                <w:i/>
                <w:iCs/>
                <w:sz w:val="16"/>
                <w:szCs w:val="24"/>
                <w:rtl/>
                <w:lang w:bidi="ar-EG"/>
              </w:rPr>
              <w:t>2008 (1387)</w:t>
            </w:r>
          </w:p>
        </w:tc>
        <w:tc>
          <w:tcPr>
            <w:tcW w:w="1642" w:type="dxa"/>
            <w:tcBorders>
              <w:top w:val="single" w:sz="4" w:space="0" w:color="auto"/>
              <w:bottom w:val="single" w:sz="12" w:space="0" w:color="auto"/>
            </w:tcBorders>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Pr>
                <w:rFonts w:hint="cs"/>
                <w:i/>
                <w:iCs/>
                <w:sz w:val="16"/>
                <w:szCs w:val="24"/>
                <w:rtl/>
                <w:lang w:bidi="ar-EG"/>
              </w:rPr>
              <w:t>2009 (1388)</w:t>
            </w:r>
          </w:p>
        </w:tc>
        <w:tc>
          <w:tcPr>
            <w:tcW w:w="1642" w:type="dxa"/>
            <w:tcBorders>
              <w:top w:val="single" w:sz="4" w:space="0" w:color="auto"/>
              <w:bottom w:val="single" w:sz="12" w:space="0" w:color="auto"/>
            </w:tcBorders>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Pr>
                <w:rFonts w:hint="cs"/>
                <w:i/>
                <w:iCs/>
                <w:sz w:val="16"/>
                <w:szCs w:val="24"/>
                <w:rtl/>
                <w:lang w:bidi="ar-EG"/>
              </w:rPr>
              <w:t>2010 (1389)</w:t>
            </w:r>
          </w:p>
        </w:tc>
      </w:tr>
      <w:tr w:rsidR="005E2257" w:rsidRPr="00C91EEC">
        <w:tblPrEx>
          <w:tblCellMar>
            <w:top w:w="0" w:type="dxa"/>
            <w:bottom w:w="0" w:type="dxa"/>
          </w:tblCellMar>
        </w:tblPrEx>
        <w:trPr>
          <w:cantSplit/>
          <w:trHeight w:hRule="exact" w:val="115"/>
          <w:tblHeader/>
          <w:jc w:val="center"/>
        </w:trPr>
        <w:tc>
          <w:tcPr>
            <w:tcW w:w="1642" w:type="dxa"/>
            <w:tcBorders>
              <w:top w:val="single" w:sz="12" w:space="0" w:color="auto"/>
            </w:tcBorders>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p>
        </w:tc>
        <w:tc>
          <w:tcPr>
            <w:tcW w:w="1642" w:type="dxa"/>
            <w:tcBorders>
              <w:top w:val="single" w:sz="12" w:space="0" w:color="auto"/>
            </w:tcBorders>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642" w:type="dxa"/>
            <w:tcBorders>
              <w:top w:val="single" w:sz="12" w:space="0" w:color="auto"/>
            </w:tcBorders>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642" w:type="dxa"/>
            <w:tcBorders>
              <w:top w:val="single" w:sz="12" w:space="0" w:color="auto"/>
            </w:tcBorders>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642" w:type="dxa"/>
            <w:tcBorders>
              <w:top w:val="single" w:sz="12" w:space="0" w:color="auto"/>
            </w:tcBorders>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642" w:type="dxa"/>
            <w:tcBorders>
              <w:top w:val="single" w:sz="12" w:space="0" w:color="auto"/>
            </w:tcBorders>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r>
      <w:tr w:rsidR="005E2257" w:rsidRPr="00C91EEC">
        <w:tblPrEx>
          <w:tblCellMar>
            <w:top w:w="0" w:type="dxa"/>
            <w:bottom w:w="0" w:type="dxa"/>
          </w:tblCellMar>
        </w:tblPrEx>
        <w:trPr>
          <w:cantSplit/>
          <w:jc w:val="center"/>
        </w:trPr>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فصول محو الأمية</w:t>
            </w:r>
          </w:p>
        </w:tc>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المجموع</w:t>
            </w:r>
          </w:p>
        </w:tc>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469 14</w:t>
            </w:r>
          </w:p>
        </w:tc>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461 12</w:t>
            </w:r>
          </w:p>
        </w:tc>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031 20</w:t>
            </w:r>
          </w:p>
        </w:tc>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884 21</w:t>
            </w:r>
          </w:p>
        </w:tc>
      </w:tr>
      <w:tr w:rsidR="005E2257" w:rsidRPr="00C91EEC">
        <w:tblPrEx>
          <w:tblCellMar>
            <w:top w:w="0" w:type="dxa"/>
            <w:bottom w:w="0" w:type="dxa"/>
          </w:tblCellMar>
        </w:tblPrEx>
        <w:trPr>
          <w:cantSplit/>
          <w:jc w:val="center"/>
        </w:trPr>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p>
        </w:tc>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ذكر</w:t>
            </w:r>
          </w:p>
        </w:tc>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348 4</w:t>
            </w:r>
          </w:p>
        </w:tc>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840 2</w:t>
            </w:r>
          </w:p>
        </w:tc>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014 4</w:t>
            </w:r>
          </w:p>
        </w:tc>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995 1</w:t>
            </w:r>
          </w:p>
        </w:tc>
      </w:tr>
      <w:tr w:rsidR="005E2257" w:rsidRPr="00C91EEC">
        <w:tblPrEx>
          <w:tblCellMar>
            <w:top w:w="0" w:type="dxa"/>
            <w:bottom w:w="0" w:type="dxa"/>
          </w:tblCellMar>
        </w:tblPrEx>
        <w:trPr>
          <w:cantSplit/>
          <w:jc w:val="center"/>
        </w:trPr>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p>
        </w:tc>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أنثى</w:t>
            </w:r>
          </w:p>
        </w:tc>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121 10</w:t>
            </w:r>
          </w:p>
        </w:tc>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621 9</w:t>
            </w:r>
          </w:p>
        </w:tc>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017 16</w:t>
            </w:r>
          </w:p>
        </w:tc>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689 12</w:t>
            </w:r>
          </w:p>
        </w:tc>
      </w:tr>
      <w:tr w:rsidR="005E2257" w:rsidRPr="00C91EEC">
        <w:tblPrEx>
          <w:tblCellMar>
            <w:top w:w="0" w:type="dxa"/>
            <w:bottom w:w="0" w:type="dxa"/>
          </w:tblCellMar>
        </w:tblPrEx>
        <w:trPr>
          <w:cantSplit/>
          <w:jc w:val="center"/>
        </w:trPr>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الطلبة</w:t>
            </w:r>
          </w:p>
        </w:tc>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المجموع</w:t>
            </w:r>
          </w:p>
        </w:tc>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343 317</w:t>
            </w:r>
          </w:p>
        </w:tc>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817 30</w:t>
            </w:r>
          </w:p>
        </w:tc>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000 500</w:t>
            </w:r>
          </w:p>
        </w:tc>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100 547</w:t>
            </w:r>
          </w:p>
        </w:tc>
      </w:tr>
      <w:tr w:rsidR="005E2257" w:rsidRPr="00C91EEC">
        <w:tblPrEx>
          <w:tblCellMar>
            <w:top w:w="0" w:type="dxa"/>
            <w:bottom w:w="0" w:type="dxa"/>
          </w:tblCellMar>
        </w:tblPrEx>
        <w:trPr>
          <w:cantSplit/>
          <w:jc w:val="center"/>
        </w:trPr>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p>
        </w:tc>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ذكر</w:t>
            </w:r>
          </w:p>
        </w:tc>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835 95</w:t>
            </w:r>
          </w:p>
        </w:tc>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525 62</w:t>
            </w:r>
          </w:p>
        </w:tc>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197 100</w:t>
            </w:r>
          </w:p>
        </w:tc>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875 229</w:t>
            </w:r>
          </w:p>
        </w:tc>
      </w:tr>
      <w:tr w:rsidR="005E2257" w:rsidRPr="00C91EEC">
        <w:tblPrEx>
          <w:tblCellMar>
            <w:top w:w="0" w:type="dxa"/>
            <w:bottom w:w="0" w:type="dxa"/>
          </w:tblCellMar>
        </w:tblPrEx>
        <w:trPr>
          <w:cantSplit/>
          <w:jc w:val="center"/>
        </w:trPr>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p>
        </w:tc>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أنثى</w:t>
            </w:r>
          </w:p>
        </w:tc>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508 221</w:t>
            </w:r>
          </w:p>
        </w:tc>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292 240</w:t>
            </w:r>
          </w:p>
        </w:tc>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803 399</w:t>
            </w:r>
          </w:p>
        </w:tc>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225 317</w:t>
            </w:r>
          </w:p>
        </w:tc>
      </w:tr>
      <w:tr w:rsidR="005E2257" w:rsidRPr="00C91EEC">
        <w:tblPrEx>
          <w:tblCellMar>
            <w:top w:w="0" w:type="dxa"/>
            <w:bottom w:w="0" w:type="dxa"/>
          </w:tblCellMar>
        </w:tblPrEx>
        <w:trPr>
          <w:cantSplit/>
          <w:jc w:val="center"/>
        </w:trPr>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الخريجون</w:t>
            </w:r>
          </w:p>
        </w:tc>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المجموع</w:t>
            </w:r>
          </w:p>
        </w:tc>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792 141</w:t>
            </w:r>
          </w:p>
        </w:tc>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133 46</w:t>
            </w:r>
          </w:p>
        </w:tc>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994 104</w:t>
            </w:r>
          </w:p>
        </w:tc>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r>
      <w:tr w:rsidR="005E2257" w:rsidRPr="00C91EEC">
        <w:tblPrEx>
          <w:tblCellMar>
            <w:top w:w="0" w:type="dxa"/>
            <w:bottom w:w="0" w:type="dxa"/>
          </w:tblCellMar>
        </w:tblPrEx>
        <w:trPr>
          <w:cantSplit/>
          <w:jc w:val="center"/>
        </w:trPr>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p>
        </w:tc>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ذكر</w:t>
            </w:r>
          </w:p>
        </w:tc>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943 34</w:t>
            </w:r>
          </w:p>
        </w:tc>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676 11</w:t>
            </w:r>
          </w:p>
        </w:tc>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092 27</w:t>
            </w:r>
          </w:p>
        </w:tc>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r>
      <w:tr w:rsidR="005E2257" w:rsidRPr="00C91EEC">
        <w:tblPrEx>
          <w:tblCellMar>
            <w:top w:w="0" w:type="dxa"/>
            <w:bottom w:w="0" w:type="dxa"/>
          </w:tblCellMar>
        </w:tblPrEx>
        <w:trPr>
          <w:cantSplit/>
          <w:jc w:val="center"/>
        </w:trPr>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p>
        </w:tc>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أنثى</w:t>
            </w:r>
          </w:p>
        </w:tc>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849 106</w:t>
            </w:r>
          </w:p>
        </w:tc>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457 34</w:t>
            </w:r>
          </w:p>
        </w:tc>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902 77</w:t>
            </w:r>
          </w:p>
        </w:tc>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r>
      <w:tr w:rsidR="005E2257" w:rsidRPr="00C91EEC">
        <w:tblPrEx>
          <w:tblCellMar>
            <w:top w:w="0" w:type="dxa"/>
            <w:bottom w:w="0" w:type="dxa"/>
          </w:tblCellMar>
        </w:tblPrEx>
        <w:trPr>
          <w:cantSplit/>
          <w:jc w:val="center"/>
        </w:trPr>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المدرسون</w:t>
            </w:r>
          </w:p>
        </w:tc>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المجموع</w:t>
            </w:r>
          </w:p>
        </w:tc>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386 6</w:t>
            </w:r>
          </w:p>
        </w:tc>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797 1</w:t>
            </w:r>
          </w:p>
        </w:tc>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231 3</w:t>
            </w:r>
          </w:p>
        </w:tc>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477 4</w:t>
            </w:r>
          </w:p>
        </w:tc>
      </w:tr>
      <w:tr w:rsidR="005E2257" w:rsidRPr="00C91EEC">
        <w:tblPrEx>
          <w:tblCellMar>
            <w:top w:w="0" w:type="dxa"/>
            <w:bottom w:w="0" w:type="dxa"/>
          </w:tblCellMar>
        </w:tblPrEx>
        <w:trPr>
          <w:cantSplit/>
          <w:jc w:val="center"/>
        </w:trPr>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p>
        </w:tc>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ذكر</w:t>
            </w:r>
          </w:p>
        </w:tc>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388 3</w:t>
            </w:r>
          </w:p>
        </w:tc>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146 1</w:t>
            </w:r>
          </w:p>
        </w:tc>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899 1</w:t>
            </w:r>
          </w:p>
        </w:tc>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631 2</w:t>
            </w:r>
          </w:p>
        </w:tc>
      </w:tr>
      <w:tr w:rsidR="005E2257" w:rsidRPr="00C91EEC">
        <w:tblPrEx>
          <w:tblCellMar>
            <w:top w:w="0" w:type="dxa"/>
            <w:bottom w:w="0" w:type="dxa"/>
          </w:tblCellMar>
        </w:tblPrEx>
        <w:trPr>
          <w:cantSplit/>
          <w:jc w:val="center"/>
        </w:trPr>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p>
        </w:tc>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أنثى</w:t>
            </w:r>
          </w:p>
        </w:tc>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998 2</w:t>
            </w:r>
          </w:p>
        </w:tc>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651</w:t>
            </w:r>
          </w:p>
        </w:tc>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332 1</w:t>
            </w:r>
          </w:p>
        </w:tc>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846 1</w:t>
            </w:r>
          </w:p>
        </w:tc>
      </w:tr>
      <w:tr w:rsidR="005E2257" w:rsidRPr="00C91EEC">
        <w:tblPrEx>
          <w:tblCellMar>
            <w:top w:w="0" w:type="dxa"/>
            <w:bottom w:w="0" w:type="dxa"/>
          </w:tblCellMar>
        </w:tblPrEx>
        <w:trPr>
          <w:cantSplit/>
          <w:jc w:val="center"/>
        </w:trPr>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الموظفون</w:t>
            </w:r>
          </w:p>
        </w:tc>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المجموع</w:t>
            </w:r>
          </w:p>
        </w:tc>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337</w:t>
            </w:r>
          </w:p>
        </w:tc>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834</w:t>
            </w:r>
          </w:p>
        </w:tc>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834</w:t>
            </w:r>
          </w:p>
        </w:tc>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r>
      <w:tr w:rsidR="005E2257" w:rsidRPr="00C91EEC">
        <w:tblPrEx>
          <w:tblCellMar>
            <w:top w:w="0" w:type="dxa"/>
            <w:bottom w:w="0" w:type="dxa"/>
          </w:tblCellMar>
        </w:tblPrEx>
        <w:trPr>
          <w:cantSplit/>
          <w:jc w:val="center"/>
        </w:trPr>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p>
        </w:tc>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ذكر</w:t>
            </w:r>
          </w:p>
        </w:tc>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152</w:t>
            </w:r>
          </w:p>
        </w:tc>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534</w:t>
            </w:r>
          </w:p>
        </w:tc>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667</w:t>
            </w:r>
          </w:p>
        </w:tc>
        <w:tc>
          <w:tcPr>
            <w:tcW w:w="1642" w:type="dxa"/>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r>
      <w:tr w:rsidR="005E2257" w:rsidRPr="00C91EEC">
        <w:tblPrEx>
          <w:tblCellMar>
            <w:top w:w="0" w:type="dxa"/>
            <w:bottom w:w="0" w:type="dxa"/>
          </w:tblCellMar>
        </w:tblPrEx>
        <w:trPr>
          <w:cantSplit/>
          <w:jc w:val="center"/>
        </w:trPr>
        <w:tc>
          <w:tcPr>
            <w:tcW w:w="1642" w:type="dxa"/>
            <w:tcBorders>
              <w:bottom w:val="single" w:sz="12" w:space="0" w:color="auto"/>
            </w:tcBorders>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p>
        </w:tc>
        <w:tc>
          <w:tcPr>
            <w:tcW w:w="1642" w:type="dxa"/>
            <w:tcBorders>
              <w:bottom w:val="single" w:sz="12" w:space="0" w:color="auto"/>
            </w:tcBorders>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أنثى</w:t>
            </w:r>
          </w:p>
        </w:tc>
        <w:tc>
          <w:tcPr>
            <w:tcW w:w="1642" w:type="dxa"/>
            <w:tcBorders>
              <w:bottom w:val="single" w:sz="12" w:space="0" w:color="auto"/>
            </w:tcBorders>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185</w:t>
            </w:r>
          </w:p>
        </w:tc>
        <w:tc>
          <w:tcPr>
            <w:tcW w:w="1642" w:type="dxa"/>
            <w:tcBorders>
              <w:bottom w:val="single" w:sz="12" w:space="0" w:color="auto"/>
            </w:tcBorders>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300</w:t>
            </w:r>
          </w:p>
        </w:tc>
        <w:tc>
          <w:tcPr>
            <w:tcW w:w="1642" w:type="dxa"/>
            <w:tcBorders>
              <w:bottom w:val="single" w:sz="12" w:space="0" w:color="auto"/>
            </w:tcBorders>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167</w:t>
            </w:r>
          </w:p>
        </w:tc>
        <w:tc>
          <w:tcPr>
            <w:tcW w:w="1642" w:type="dxa"/>
            <w:tcBorders>
              <w:bottom w:val="single" w:sz="12" w:space="0" w:color="auto"/>
            </w:tcBorders>
            <w:shd w:val="clear" w:color="auto" w:fill="auto"/>
            <w:vAlign w:val="bottom"/>
          </w:tcPr>
          <w:p w:rsidR="005E2257" w:rsidRPr="00C91EEC" w:rsidRDefault="005E2257" w:rsidP="005E225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r>
    </w:tbl>
    <w:p w:rsidR="00F721EF" w:rsidRPr="00F721EF" w:rsidRDefault="00F721EF" w:rsidP="00F721EF">
      <w:pPr>
        <w:pStyle w:val="SingleTxt"/>
        <w:spacing w:after="0" w:line="120" w:lineRule="exact"/>
        <w:rPr>
          <w:rFonts w:hint="cs"/>
          <w:sz w:val="10"/>
          <w:rtl/>
          <w:lang w:bidi="ar-EG"/>
        </w:rPr>
      </w:pPr>
    </w:p>
    <w:p w:rsidR="00F721EF" w:rsidRPr="00F721EF" w:rsidRDefault="00F721EF" w:rsidP="00F721EF">
      <w:pPr>
        <w:pStyle w:val="SingleTxt"/>
        <w:spacing w:after="0" w:line="120" w:lineRule="exact"/>
        <w:rPr>
          <w:rFonts w:hint="cs"/>
          <w:sz w:val="10"/>
          <w:rtl/>
          <w:lang w:bidi="ar-EG"/>
        </w:rPr>
      </w:pPr>
    </w:p>
    <w:p w:rsidR="005E2257" w:rsidRDefault="00ED174B" w:rsidP="00F721EF">
      <w:pPr>
        <w:pStyle w:val="SingleTxt"/>
        <w:rPr>
          <w:rFonts w:hint="cs"/>
          <w:rtl/>
          <w:lang w:bidi="ar-EG"/>
        </w:rPr>
      </w:pPr>
      <w:r>
        <w:rPr>
          <w:rFonts w:hint="cs"/>
          <w:rtl/>
          <w:lang w:bidi="ar-EG"/>
        </w:rPr>
        <w:t>182-</w:t>
      </w:r>
      <w:r>
        <w:rPr>
          <w:rFonts w:hint="cs"/>
          <w:rtl/>
          <w:lang w:bidi="ar-EG"/>
        </w:rPr>
        <w:tab/>
        <w:t xml:space="preserve">ويقدم تدريب مهني في ولاية كابول في إطار برامج من قبيل برنامج التضامن الوطني، وبرنامج التنمية الوطني القائم على المناطق لتدريب المرأة على المهارات المهنية. ولتشجيع المرأة على </w:t>
      </w:r>
      <w:r w:rsidR="00D427E3">
        <w:rPr>
          <w:rFonts w:hint="cs"/>
          <w:rtl/>
          <w:lang w:bidi="ar-EG"/>
        </w:rPr>
        <w:t>الالتحاق</w:t>
      </w:r>
      <w:r>
        <w:rPr>
          <w:rFonts w:hint="cs"/>
          <w:rtl/>
          <w:lang w:bidi="ar-EG"/>
        </w:rPr>
        <w:t xml:space="preserve"> بفصول محو الأمية في أجزاء معينة من البلد، يقوم عدد من المنظمات التي تدعم وزارة التعليم بتوزيع الأغذية على النساء اللاتي يلتحقن بهذه الفصول. ويوفر الهلال الأحمر الأفغاني التدريب لعدد من النساء على الحياكة، ونسج السجاد، والتطريز، والحرف اليدوية، والرسم، والخط، والمهارات الحاسوبية والزراعية.</w:t>
      </w:r>
    </w:p>
    <w:p w:rsidR="00ED174B" w:rsidRDefault="00ED174B" w:rsidP="00F721EF">
      <w:pPr>
        <w:pStyle w:val="SingleTxt"/>
        <w:rPr>
          <w:rFonts w:hint="cs"/>
          <w:rtl/>
          <w:lang w:bidi="ar-EG"/>
        </w:rPr>
      </w:pPr>
      <w:r>
        <w:rPr>
          <w:rFonts w:hint="cs"/>
          <w:rtl/>
          <w:lang w:bidi="ar-EG"/>
        </w:rPr>
        <w:t>183-</w:t>
      </w:r>
      <w:r>
        <w:rPr>
          <w:rFonts w:hint="cs"/>
          <w:rtl/>
          <w:lang w:bidi="ar-EG"/>
        </w:rPr>
        <w:tab/>
        <w:t>وبلغت نسبة البنات اللاتي تركن الدراسة 38</w:t>
      </w:r>
      <w:r w:rsidR="00F721EF">
        <w:rPr>
          <w:rFonts w:hint="cs"/>
          <w:rtl/>
          <w:lang w:bidi="ar-EG"/>
        </w:rPr>
        <w:t xml:space="preserve"> في المائة</w:t>
      </w:r>
      <w:r>
        <w:rPr>
          <w:rFonts w:hint="cs"/>
          <w:rtl/>
          <w:lang w:bidi="ar-EG"/>
        </w:rPr>
        <w:t xml:space="preserve"> في عام 2007. ولتشجيع البنات على </w:t>
      </w:r>
      <w:r w:rsidR="00D427E3">
        <w:rPr>
          <w:rFonts w:hint="cs"/>
          <w:rtl/>
          <w:lang w:bidi="ar-EG"/>
        </w:rPr>
        <w:t>الانتظام</w:t>
      </w:r>
      <w:r>
        <w:rPr>
          <w:rFonts w:hint="cs"/>
          <w:rtl/>
          <w:lang w:bidi="ar-EG"/>
        </w:rPr>
        <w:t xml:space="preserve"> بالمدارس، يوجد لدى وزارة التعليم برامج خاصة توفر المدارس والتعليم للبنات. وتستخدم وزارة التعليم بمساعدة المنظمات الداعمة طرقاً من قبيل تقديم الأغذية للأسر، وبناء المدارس بالقرب من المناطق السكنية لتشجيع البنات على مواصلة تعليمهن.</w:t>
      </w:r>
    </w:p>
    <w:p w:rsidR="00ED174B" w:rsidRDefault="00ED174B" w:rsidP="00ED174B">
      <w:pPr>
        <w:pStyle w:val="SingleTxt"/>
        <w:rPr>
          <w:rFonts w:hint="cs"/>
          <w:rtl/>
          <w:lang w:bidi="ar-EG"/>
        </w:rPr>
      </w:pPr>
    </w:p>
    <w:p w:rsidR="00367303" w:rsidRDefault="00367303" w:rsidP="00E50DE9">
      <w:pPr>
        <w:pStyle w:val="SingleTxt"/>
        <w:tabs>
          <w:tab w:val="clear" w:pos="1267"/>
          <w:tab w:val="left" w:pos="477"/>
        </w:tabs>
        <w:ind w:left="580"/>
        <w:jc w:val="left"/>
        <w:rPr>
          <w:rFonts w:hint="cs"/>
          <w:rtl/>
          <w:lang w:bidi="ar-EG"/>
        </w:rPr>
      </w:pPr>
      <w:r>
        <w:rPr>
          <w:rFonts w:hint="cs"/>
          <w:rtl/>
          <w:lang w:bidi="ar-EG"/>
        </w:rPr>
        <w:t>الجدول 22</w:t>
      </w:r>
      <w:r>
        <w:rPr>
          <w:rtl/>
          <w:lang w:bidi="ar-EG"/>
        </w:rPr>
        <w:br/>
      </w:r>
      <w:r w:rsidRPr="004C01CE">
        <w:rPr>
          <w:rFonts w:hint="cs"/>
          <w:b/>
          <w:bCs/>
          <w:rtl/>
          <w:lang w:bidi="ar-EG"/>
        </w:rPr>
        <w:t xml:space="preserve">أسباب ترك </w:t>
      </w:r>
      <w:r>
        <w:rPr>
          <w:rFonts w:hint="cs"/>
          <w:b/>
          <w:bCs/>
          <w:rtl/>
          <w:lang w:bidi="ar-EG"/>
        </w:rPr>
        <w:t>الدراسة</w:t>
      </w:r>
      <w:r w:rsidRPr="004C01CE">
        <w:rPr>
          <w:rFonts w:hint="cs"/>
          <w:b/>
          <w:bCs/>
          <w:rtl/>
          <w:lang w:bidi="ar-EG"/>
        </w:rPr>
        <w:t xml:space="preserve"> </w:t>
      </w:r>
      <w:r>
        <w:rPr>
          <w:rFonts w:hint="cs"/>
          <w:b/>
          <w:bCs/>
          <w:rtl/>
          <w:lang w:bidi="ar-EG"/>
        </w:rPr>
        <w:t xml:space="preserve">حسب نوع </w:t>
      </w:r>
      <w:r w:rsidRPr="004C01CE">
        <w:rPr>
          <w:rFonts w:hint="cs"/>
          <w:b/>
          <w:bCs/>
          <w:rtl/>
          <w:lang w:bidi="ar-EG"/>
        </w:rPr>
        <w:t>الجنس وال</w:t>
      </w:r>
      <w:r>
        <w:rPr>
          <w:rFonts w:hint="cs"/>
          <w:b/>
          <w:bCs/>
          <w:rtl/>
          <w:lang w:bidi="ar-EG"/>
        </w:rPr>
        <w:t>عمر</w:t>
      </w:r>
    </w:p>
    <w:tbl>
      <w:tblPr>
        <w:bidiVisual/>
        <w:tblW w:w="9854" w:type="dxa"/>
        <w:jc w:val="center"/>
        <w:tblLayout w:type="fixed"/>
        <w:tblCellMar>
          <w:left w:w="0" w:type="dxa"/>
          <w:right w:w="0" w:type="dxa"/>
        </w:tblCellMar>
        <w:tblLook w:val="0000" w:firstRow="0" w:lastRow="0" w:firstColumn="0" w:lastColumn="0" w:noHBand="0" w:noVBand="0"/>
      </w:tblPr>
      <w:tblGrid>
        <w:gridCol w:w="891"/>
        <w:gridCol w:w="625"/>
        <w:gridCol w:w="758"/>
        <w:gridCol w:w="758"/>
        <w:gridCol w:w="758"/>
        <w:gridCol w:w="758"/>
        <w:gridCol w:w="758"/>
        <w:gridCol w:w="758"/>
        <w:gridCol w:w="758"/>
        <w:gridCol w:w="758"/>
        <w:gridCol w:w="758"/>
        <w:gridCol w:w="758"/>
        <w:gridCol w:w="758"/>
      </w:tblGrid>
      <w:tr w:rsidR="00367303" w:rsidRPr="004C01CE">
        <w:tblPrEx>
          <w:tblCellMar>
            <w:top w:w="0" w:type="dxa"/>
            <w:bottom w:w="0" w:type="dxa"/>
          </w:tblCellMar>
        </w:tblPrEx>
        <w:trPr>
          <w:cantSplit/>
          <w:tblHeader/>
          <w:jc w:val="center"/>
        </w:trPr>
        <w:tc>
          <w:tcPr>
            <w:tcW w:w="891" w:type="dxa"/>
            <w:tcBorders>
              <w:top w:val="single" w:sz="4" w:space="0" w:color="auto"/>
              <w:bottom w:val="single" w:sz="12" w:space="0" w:color="auto"/>
            </w:tcBorders>
            <w:shd w:val="clear" w:color="auto" w:fill="auto"/>
            <w:tcMar>
              <w:left w:w="0" w:type="dxa"/>
              <w:right w:w="0" w:type="dxa"/>
            </w:tcMar>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jc w:val="left"/>
              <w:rPr>
                <w:rFonts w:hint="cs"/>
                <w:i/>
                <w:iCs/>
                <w:sz w:val="16"/>
                <w:szCs w:val="24"/>
                <w:rtl/>
                <w:lang w:bidi="ar-EG"/>
              </w:rPr>
            </w:pPr>
          </w:p>
        </w:tc>
        <w:tc>
          <w:tcPr>
            <w:tcW w:w="2899" w:type="dxa"/>
            <w:gridSpan w:val="4"/>
            <w:tcBorders>
              <w:top w:val="single" w:sz="4" w:space="0" w:color="auto"/>
              <w:bottom w:val="single" w:sz="12" w:space="0" w:color="auto"/>
            </w:tcBorders>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lang w:bidi="ar-EG"/>
              </w:rPr>
            </w:pPr>
            <w:r>
              <w:rPr>
                <w:rFonts w:hint="cs"/>
                <w:i/>
                <w:iCs/>
                <w:sz w:val="16"/>
                <w:szCs w:val="24"/>
                <w:rtl/>
                <w:lang w:bidi="ar-EG"/>
              </w:rPr>
              <w:t>أولاد</w:t>
            </w:r>
          </w:p>
        </w:tc>
        <w:tc>
          <w:tcPr>
            <w:tcW w:w="3032" w:type="dxa"/>
            <w:gridSpan w:val="4"/>
            <w:tcBorders>
              <w:top w:val="single" w:sz="4" w:space="0" w:color="auto"/>
              <w:bottom w:val="single" w:sz="12" w:space="0" w:color="auto"/>
            </w:tcBorders>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lang w:bidi="ar-EG"/>
              </w:rPr>
            </w:pPr>
            <w:r>
              <w:rPr>
                <w:rFonts w:hint="cs"/>
                <w:i/>
                <w:iCs/>
                <w:sz w:val="16"/>
                <w:szCs w:val="24"/>
                <w:rtl/>
                <w:lang w:bidi="ar-EG"/>
              </w:rPr>
              <w:t>بنات</w:t>
            </w:r>
          </w:p>
        </w:tc>
        <w:tc>
          <w:tcPr>
            <w:tcW w:w="3032" w:type="dxa"/>
            <w:gridSpan w:val="4"/>
            <w:tcBorders>
              <w:top w:val="single" w:sz="4" w:space="0" w:color="auto"/>
              <w:bottom w:val="single" w:sz="12" w:space="0" w:color="auto"/>
            </w:tcBorders>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lang w:bidi="ar-EG"/>
              </w:rPr>
            </w:pPr>
            <w:r>
              <w:rPr>
                <w:rFonts w:hint="cs"/>
                <w:i/>
                <w:iCs/>
                <w:sz w:val="16"/>
                <w:szCs w:val="24"/>
                <w:rtl/>
                <w:lang w:bidi="ar-EG"/>
              </w:rPr>
              <w:t>الأولاد والبنات</w:t>
            </w:r>
          </w:p>
        </w:tc>
      </w:tr>
      <w:tr w:rsidR="00367303" w:rsidRPr="004C01CE">
        <w:tblPrEx>
          <w:tblCellMar>
            <w:top w:w="0" w:type="dxa"/>
            <w:bottom w:w="0" w:type="dxa"/>
          </w:tblCellMar>
        </w:tblPrEx>
        <w:trPr>
          <w:cantSplit/>
          <w:trHeight w:hRule="exact" w:val="115"/>
          <w:tblHeader/>
          <w:jc w:val="center"/>
        </w:trPr>
        <w:tc>
          <w:tcPr>
            <w:tcW w:w="891" w:type="dxa"/>
            <w:tcBorders>
              <w:top w:val="single" w:sz="12" w:space="0" w:color="auto"/>
            </w:tcBorders>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p>
        </w:tc>
        <w:tc>
          <w:tcPr>
            <w:tcW w:w="625" w:type="dxa"/>
            <w:tcBorders>
              <w:top w:val="single" w:sz="12" w:space="0" w:color="auto"/>
            </w:tcBorders>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758" w:type="dxa"/>
            <w:tcBorders>
              <w:top w:val="single" w:sz="12" w:space="0" w:color="auto"/>
            </w:tcBorders>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758" w:type="dxa"/>
            <w:tcBorders>
              <w:top w:val="single" w:sz="12" w:space="0" w:color="auto"/>
            </w:tcBorders>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758" w:type="dxa"/>
            <w:tcBorders>
              <w:top w:val="single" w:sz="12" w:space="0" w:color="auto"/>
            </w:tcBorders>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758" w:type="dxa"/>
            <w:tcBorders>
              <w:top w:val="single" w:sz="12" w:space="0" w:color="auto"/>
            </w:tcBorders>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758" w:type="dxa"/>
            <w:tcBorders>
              <w:top w:val="single" w:sz="12" w:space="0" w:color="auto"/>
            </w:tcBorders>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758" w:type="dxa"/>
            <w:tcBorders>
              <w:top w:val="single" w:sz="12" w:space="0" w:color="auto"/>
            </w:tcBorders>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758" w:type="dxa"/>
            <w:tcBorders>
              <w:top w:val="single" w:sz="12" w:space="0" w:color="auto"/>
            </w:tcBorders>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758" w:type="dxa"/>
            <w:tcBorders>
              <w:top w:val="single" w:sz="12" w:space="0" w:color="auto"/>
            </w:tcBorders>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758" w:type="dxa"/>
            <w:tcBorders>
              <w:top w:val="single" w:sz="12" w:space="0" w:color="auto"/>
            </w:tcBorders>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758" w:type="dxa"/>
            <w:tcBorders>
              <w:top w:val="single" w:sz="12" w:space="0" w:color="auto"/>
            </w:tcBorders>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758" w:type="dxa"/>
            <w:tcBorders>
              <w:top w:val="single" w:sz="12" w:space="0" w:color="auto"/>
            </w:tcBorders>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r>
      <w:tr w:rsidR="00367303" w:rsidRPr="004C01CE">
        <w:tblPrEx>
          <w:tblCellMar>
            <w:top w:w="0" w:type="dxa"/>
            <w:bottom w:w="0" w:type="dxa"/>
          </w:tblCellMar>
        </w:tblPrEx>
        <w:trPr>
          <w:cantSplit/>
          <w:jc w:val="center"/>
        </w:trPr>
        <w:tc>
          <w:tcPr>
            <w:tcW w:w="891" w:type="dxa"/>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sz w:val="16"/>
                <w:szCs w:val="24"/>
                <w:rtl/>
                <w:lang w:bidi="ar-EG"/>
              </w:rPr>
              <w:tab/>
            </w:r>
            <w:r>
              <w:rPr>
                <w:rFonts w:hint="cs"/>
                <w:sz w:val="16"/>
                <w:szCs w:val="24"/>
                <w:rtl/>
                <w:lang w:bidi="ar-EG"/>
              </w:rPr>
              <w:t>العمر</w:t>
            </w:r>
          </w:p>
        </w:tc>
        <w:tc>
          <w:tcPr>
            <w:tcW w:w="625" w:type="dxa"/>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7-12</w:t>
            </w:r>
          </w:p>
        </w:tc>
        <w:tc>
          <w:tcPr>
            <w:tcW w:w="758" w:type="dxa"/>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13-15</w:t>
            </w:r>
          </w:p>
        </w:tc>
        <w:tc>
          <w:tcPr>
            <w:tcW w:w="758" w:type="dxa"/>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16-18</w:t>
            </w:r>
          </w:p>
        </w:tc>
        <w:tc>
          <w:tcPr>
            <w:tcW w:w="758" w:type="dxa"/>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المجموع</w:t>
            </w:r>
          </w:p>
        </w:tc>
        <w:tc>
          <w:tcPr>
            <w:tcW w:w="758" w:type="dxa"/>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7-12</w:t>
            </w:r>
          </w:p>
        </w:tc>
        <w:tc>
          <w:tcPr>
            <w:tcW w:w="758" w:type="dxa"/>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13-15</w:t>
            </w:r>
          </w:p>
        </w:tc>
        <w:tc>
          <w:tcPr>
            <w:tcW w:w="758" w:type="dxa"/>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16-18</w:t>
            </w:r>
          </w:p>
        </w:tc>
        <w:tc>
          <w:tcPr>
            <w:tcW w:w="758" w:type="dxa"/>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المجموع</w:t>
            </w:r>
          </w:p>
        </w:tc>
        <w:tc>
          <w:tcPr>
            <w:tcW w:w="758" w:type="dxa"/>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7-12</w:t>
            </w:r>
          </w:p>
        </w:tc>
        <w:tc>
          <w:tcPr>
            <w:tcW w:w="758" w:type="dxa"/>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13-15</w:t>
            </w:r>
          </w:p>
        </w:tc>
        <w:tc>
          <w:tcPr>
            <w:tcW w:w="758" w:type="dxa"/>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16-18</w:t>
            </w:r>
          </w:p>
        </w:tc>
        <w:tc>
          <w:tcPr>
            <w:tcW w:w="758" w:type="dxa"/>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المجموع</w:t>
            </w:r>
          </w:p>
        </w:tc>
      </w:tr>
      <w:tr w:rsidR="00367303" w:rsidRPr="004C01CE">
        <w:tblPrEx>
          <w:tblCellMar>
            <w:top w:w="0" w:type="dxa"/>
            <w:bottom w:w="0" w:type="dxa"/>
          </w:tblCellMar>
        </w:tblPrEx>
        <w:trPr>
          <w:cantSplit/>
          <w:jc w:val="center"/>
        </w:trPr>
        <w:tc>
          <w:tcPr>
            <w:tcW w:w="891" w:type="dxa"/>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المسافة</w:t>
            </w:r>
          </w:p>
        </w:tc>
        <w:tc>
          <w:tcPr>
            <w:tcW w:w="625" w:type="dxa"/>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43</w:t>
            </w:r>
          </w:p>
        </w:tc>
        <w:tc>
          <w:tcPr>
            <w:tcW w:w="758" w:type="dxa"/>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44</w:t>
            </w:r>
          </w:p>
        </w:tc>
        <w:tc>
          <w:tcPr>
            <w:tcW w:w="758" w:type="dxa"/>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31</w:t>
            </w:r>
          </w:p>
        </w:tc>
        <w:tc>
          <w:tcPr>
            <w:tcW w:w="758" w:type="dxa"/>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40</w:t>
            </w:r>
          </w:p>
        </w:tc>
        <w:tc>
          <w:tcPr>
            <w:tcW w:w="758" w:type="dxa"/>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39</w:t>
            </w:r>
          </w:p>
        </w:tc>
        <w:tc>
          <w:tcPr>
            <w:tcW w:w="758" w:type="dxa"/>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34</w:t>
            </w:r>
          </w:p>
        </w:tc>
        <w:tc>
          <w:tcPr>
            <w:tcW w:w="758" w:type="dxa"/>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31</w:t>
            </w:r>
          </w:p>
        </w:tc>
        <w:tc>
          <w:tcPr>
            <w:tcW w:w="758" w:type="dxa"/>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36</w:t>
            </w:r>
          </w:p>
        </w:tc>
        <w:tc>
          <w:tcPr>
            <w:tcW w:w="758" w:type="dxa"/>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40</w:t>
            </w:r>
          </w:p>
        </w:tc>
        <w:tc>
          <w:tcPr>
            <w:tcW w:w="758" w:type="dxa"/>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38</w:t>
            </w:r>
          </w:p>
        </w:tc>
        <w:tc>
          <w:tcPr>
            <w:tcW w:w="758" w:type="dxa"/>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31</w:t>
            </w:r>
          </w:p>
        </w:tc>
        <w:tc>
          <w:tcPr>
            <w:tcW w:w="758" w:type="dxa"/>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38</w:t>
            </w:r>
          </w:p>
        </w:tc>
      </w:tr>
      <w:tr w:rsidR="00367303" w:rsidRPr="004C01CE">
        <w:tblPrEx>
          <w:tblCellMar>
            <w:top w:w="0" w:type="dxa"/>
            <w:bottom w:w="0" w:type="dxa"/>
          </w:tblCellMar>
        </w:tblPrEx>
        <w:trPr>
          <w:cantSplit/>
          <w:jc w:val="center"/>
        </w:trPr>
        <w:tc>
          <w:tcPr>
            <w:tcW w:w="891" w:type="dxa"/>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المشاكل المالية</w:t>
            </w:r>
          </w:p>
        </w:tc>
        <w:tc>
          <w:tcPr>
            <w:tcW w:w="625" w:type="dxa"/>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13</w:t>
            </w:r>
          </w:p>
        </w:tc>
        <w:tc>
          <w:tcPr>
            <w:tcW w:w="758" w:type="dxa"/>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26</w:t>
            </w:r>
          </w:p>
        </w:tc>
        <w:tc>
          <w:tcPr>
            <w:tcW w:w="758" w:type="dxa"/>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36</w:t>
            </w:r>
          </w:p>
        </w:tc>
        <w:tc>
          <w:tcPr>
            <w:tcW w:w="758" w:type="dxa"/>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22</w:t>
            </w:r>
          </w:p>
        </w:tc>
        <w:tc>
          <w:tcPr>
            <w:tcW w:w="758" w:type="dxa"/>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5</w:t>
            </w:r>
          </w:p>
        </w:tc>
        <w:tc>
          <w:tcPr>
            <w:tcW w:w="758" w:type="dxa"/>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8</w:t>
            </w:r>
          </w:p>
        </w:tc>
        <w:tc>
          <w:tcPr>
            <w:tcW w:w="758" w:type="dxa"/>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6</w:t>
            </w:r>
          </w:p>
        </w:tc>
        <w:tc>
          <w:tcPr>
            <w:tcW w:w="758" w:type="dxa"/>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6</w:t>
            </w:r>
          </w:p>
        </w:tc>
        <w:tc>
          <w:tcPr>
            <w:tcW w:w="758" w:type="dxa"/>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w:t>
            </w:r>
          </w:p>
        </w:tc>
        <w:tc>
          <w:tcPr>
            <w:tcW w:w="758" w:type="dxa"/>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15</w:t>
            </w:r>
          </w:p>
        </w:tc>
        <w:tc>
          <w:tcPr>
            <w:tcW w:w="758" w:type="dxa"/>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19</w:t>
            </w:r>
          </w:p>
        </w:tc>
        <w:tc>
          <w:tcPr>
            <w:tcW w:w="758" w:type="dxa"/>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13</w:t>
            </w:r>
          </w:p>
        </w:tc>
      </w:tr>
      <w:tr w:rsidR="00367303" w:rsidRPr="004C01CE">
        <w:tblPrEx>
          <w:tblCellMar>
            <w:top w:w="0" w:type="dxa"/>
            <w:bottom w:w="0" w:type="dxa"/>
          </w:tblCellMar>
        </w:tblPrEx>
        <w:trPr>
          <w:cantSplit/>
          <w:jc w:val="center"/>
        </w:trPr>
        <w:tc>
          <w:tcPr>
            <w:tcW w:w="891" w:type="dxa"/>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أسباب ثقافية</w:t>
            </w:r>
          </w:p>
        </w:tc>
        <w:tc>
          <w:tcPr>
            <w:tcW w:w="625" w:type="dxa"/>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7</w:t>
            </w:r>
          </w:p>
        </w:tc>
        <w:tc>
          <w:tcPr>
            <w:tcW w:w="758" w:type="dxa"/>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6</w:t>
            </w:r>
          </w:p>
        </w:tc>
        <w:tc>
          <w:tcPr>
            <w:tcW w:w="758" w:type="dxa"/>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6</w:t>
            </w:r>
          </w:p>
        </w:tc>
        <w:tc>
          <w:tcPr>
            <w:tcW w:w="758" w:type="dxa"/>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7</w:t>
            </w:r>
          </w:p>
        </w:tc>
        <w:tc>
          <w:tcPr>
            <w:tcW w:w="758" w:type="dxa"/>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27</w:t>
            </w:r>
          </w:p>
        </w:tc>
        <w:tc>
          <w:tcPr>
            <w:tcW w:w="758" w:type="dxa"/>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40</w:t>
            </w:r>
          </w:p>
        </w:tc>
        <w:tc>
          <w:tcPr>
            <w:tcW w:w="758" w:type="dxa"/>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42</w:t>
            </w:r>
          </w:p>
        </w:tc>
        <w:tc>
          <w:tcPr>
            <w:tcW w:w="758" w:type="dxa"/>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34</w:t>
            </w:r>
          </w:p>
        </w:tc>
        <w:tc>
          <w:tcPr>
            <w:tcW w:w="758" w:type="dxa"/>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18</w:t>
            </w:r>
          </w:p>
        </w:tc>
        <w:tc>
          <w:tcPr>
            <w:tcW w:w="758" w:type="dxa"/>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26</w:t>
            </w:r>
          </w:p>
        </w:tc>
        <w:tc>
          <w:tcPr>
            <w:tcW w:w="758" w:type="dxa"/>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27</w:t>
            </w:r>
          </w:p>
        </w:tc>
        <w:tc>
          <w:tcPr>
            <w:tcW w:w="758" w:type="dxa"/>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22</w:t>
            </w:r>
          </w:p>
        </w:tc>
      </w:tr>
      <w:tr w:rsidR="00367303" w:rsidRPr="004C01CE">
        <w:tblPrEx>
          <w:tblCellMar>
            <w:top w:w="0" w:type="dxa"/>
            <w:bottom w:w="0" w:type="dxa"/>
          </w:tblCellMar>
        </w:tblPrEx>
        <w:trPr>
          <w:cantSplit/>
          <w:jc w:val="center"/>
        </w:trPr>
        <w:tc>
          <w:tcPr>
            <w:tcW w:w="891" w:type="dxa"/>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أسباب أمنية</w:t>
            </w:r>
          </w:p>
        </w:tc>
        <w:tc>
          <w:tcPr>
            <w:tcW w:w="625" w:type="dxa"/>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w:t>
            </w:r>
          </w:p>
        </w:tc>
        <w:tc>
          <w:tcPr>
            <w:tcW w:w="758" w:type="dxa"/>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w:t>
            </w:r>
          </w:p>
        </w:tc>
        <w:tc>
          <w:tcPr>
            <w:tcW w:w="758" w:type="dxa"/>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6</w:t>
            </w:r>
          </w:p>
        </w:tc>
        <w:tc>
          <w:tcPr>
            <w:tcW w:w="758" w:type="dxa"/>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w:t>
            </w:r>
          </w:p>
        </w:tc>
        <w:tc>
          <w:tcPr>
            <w:tcW w:w="758" w:type="dxa"/>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w:t>
            </w:r>
          </w:p>
        </w:tc>
        <w:tc>
          <w:tcPr>
            <w:tcW w:w="758" w:type="dxa"/>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5</w:t>
            </w:r>
          </w:p>
        </w:tc>
        <w:tc>
          <w:tcPr>
            <w:tcW w:w="758" w:type="dxa"/>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6</w:t>
            </w:r>
          </w:p>
        </w:tc>
        <w:tc>
          <w:tcPr>
            <w:tcW w:w="758" w:type="dxa"/>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8</w:t>
            </w:r>
          </w:p>
        </w:tc>
        <w:tc>
          <w:tcPr>
            <w:tcW w:w="758" w:type="dxa"/>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5</w:t>
            </w:r>
          </w:p>
        </w:tc>
        <w:tc>
          <w:tcPr>
            <w:tcW w:w="758" w:type="dxa"/>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5</w:t>
            </w:r>
          </w:p>
        </w:tc>
        <w:tc>
          <w:tcPr>
            <w:tcW w:w="758" w:type="dxa"/>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7</w:t>
            </w:r>
          </w:p>
        </w:tc>
        <w:tc>
          <w:tcPr>
            <w:tcW w:w="758" w:type="dxa"/>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5</w:t>
            </w:r>
          </w:p>
        </w:tc>
      </w:tr>
      <w:tr w:rsidR="00367303" w:rsidRPr="004C01CE">
        <w:tblPrEx>
          <w:tblCellMar>
            <w:top w:w="0" w:type="dxa"/>
            <w:bottom w:w="0" w:type="dxa"/>
          </w:tblCellMar>
        </w:tblPrEx>
        <w:trPr>
          <w:cantSplit/>
          <w:jc w:val="center"/>
        </w:trPr>
        <w:tc>
          <w:tcPr>
            <w:tcW w:w="891" w:type="dxa"/>
            <w:tcBorders>
              <w:bottom w:val="single" w:sz="12" w:space="0" w:color="auto"/>
            </w:tcBorders>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أسباب أخرى</w:t>
            </w:r>
          </w:p>
        </w:tc>
        <w:tc>
          <w:tcPr>
            <w:tcW w:w="625" w:type="dxa"/>
            <w:tcBorders>
              <w:bottom w:val="single" w:sz="12" w:space="0" w:color="auto"/>
            </w:tcBorders>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34</w:t>
            </w:r>
          </w:p>
        </w:tc>
        <w:tc>
          <w:tcPr>
            <w:tcW w:w="758" w:type="dxa"/>
            <w:tcBorders>
              <w:bottom w:val="single" w:sz="12" w:space="0" w:color="auto"/>
            </w:tcBorders>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19</w:t>
            </w:r>
          </w:p>
        </w:tc>
        <w:tc>
          <w:tcPr>
            <w:tcW w:w="758" w:type="dxa"/>
            <w:tcBorders>
              <w:bottom w:val="single" w:sz="12" w:space="0" w:color="auto"/>
            </w:tcBorders>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21</w:t>
            </w:r>
          </w:p>
        </w:tc>
        <w:tc>
          <w:tcPr>
            <w:tcW w:w="758" w:type="dxa"/>
            <w:tcBorders>
              <w:bottom w:val="single" w:sz="12" w:space="0" w:color="auto"/>
            </w:tcBorders>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27</w:t>
            </w:r>
          </w:p>
        </w:tc>
        <w:tc>
          <w:tcPr>
            <w:tcW w:w="758" w:type="dxa"/>
            <w:tcBorders>
              <w:bottom w:val="single" w:sz="12" w:space="0" w:color="auto"/>
            </w:tcBorders>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24</w:t>
            </w:r>
          </w:p>
        </w:tc>
        <w:tc>
          <w:tcPr>
            <w:tcW w:w="758" w:type="dxa"/>
            <w:tcBorders>
              <w:bottom w:val="single" w:sz="12" w:space="0" w:color="auto"/>
            </w:tcBorders>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13</w:t>
            </w:r>
          </w:p>
        </w:tc>
        <w:tc>
          <w:tcPr>
            <w:tcW w:w="758" w:type="dxa"/>
            <w:tcBorders>
              <w:bottom w:val="single" w:sz="12" w:space="0" w:color="auto"/>
            </w:tcBorders>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13</w:t>
            </w:r>
          </w:p>
        </w:tc>
        <w:tc>
          <w:tcPr>
            <w:tcW w:w="758" w:type="dxa"/>
            <w:tcBorders>
              <w:bottom w:val="single" w:sz="12" w:space="0" w:color="auto"/>
            </w:tcBorders>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18</w:t>
            </w:r>
          </w:p>
        </w:tc>
        <w:tc>
          <w:tcPr>
            <w:tcW w:w="758" w:type="dxa"/>
            <w:tcBorders>
              <w:bottom w:val="single" w:sz="12" w:space="0" w:color="auto"/>
            </w:tcBorders>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28</w:t>
            </w:r>
          </w:p>
        </w:tc>
        <w:tc>
          <w:tcPr>
            <w:tcW w:w="758" w:type="dxa"/>
            <w:tcBorders>
              <w:bottom w:val="single" w:sz="12" w:space="0" w:color="auto"/>
            </w:tcBorders>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15</w:t>
            </w:r>
          </w:p>
        </w:tc>
        <w:tc>
          <w:tcPr>
            <w:tcW w:w="758" w:type="dxa"/>
            <w:tcBorders>
              <w:bottom w:val="single" w:sz="12" w:space="0" w:color="auto"/>
            </w:tcBorders>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16</w:t>
            </w:r>
          </w:p>
        </w:tc>
        <w:tc>
          <w:tcPr>
            <w:tcW w:w="758" w:type="dxa"/>
            <w:tcBorders>
              <w:bottom w:val="single" w:sz="12" w:space="0" w:color="auto"/>
            </w:tcBorders>
            <w:shd w:val="clear" w:color="auto" w:fill="auto"/>
            <w:vAlign w:val="bottom"/>
          </w:tcPr>
          <w:p w:rsidR="00367303" w:rsidRPr="004C01CE" w:rsidRDefault="00367303" w:rsidP="00B357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22</w:t>
            </w:r>
          </w:p>
        </w:tc>
      </w:tr>
    </w:tbl>
    <w:p w:rsidR="00367303" w:rsidRPr="00F164E5" w:rsidRDefault="00367303" w:rsidP="00F164E5">
      <w:pPr>
        <w:pStyle w:val="SingleTxt"/>
        <w:ind w:hanging="893"/>
        <w:jc w:val="left"/>
        <w:rPr>
          <w:rFonts w:hint="cs"/>
          <w:i/>
          <w:iCs/>
          <w:sz w:val="26"/>
          <w:szCs w:val="26"/>
          <w:rtl/>
          <w:lang w:bidi="ar-EG"/>
        </w:rPr>
      </w:pPr>
      <w:r w:rsidRPr="00F164E5">
        <w:rPr>
          <w:rFonts w:hint="cs"/>
          <w:i/>
          <w:iCs/>
          <w:sz w:val="26"/>
          <w:szCs w:val="26"/>
          <w:rtl/>
          <w:lang w:bidi="ar-EG"/>
        </w:rPr>
        <w:t>(المصدر: وزارة التعليم)</w:t>
      </w:r>
    </w:p>
    <w:p w:rsidR="00F721EF" w:rsidRPr="00F721EF" w:rsidRDefault="00F721EF" w:rsidP="00F721EF">
      <w:pPr>
        <w:pStyle w:val="SingleTxt"/>
        <w:spacing w:after="0" w:line="120" w:lineRule="exact"/>
        <w:rPr>
          <w:rFonts w:hint="cs"/>
          <w:sz w:val="10"/>
          <w:rtl/>
          <w:lang w:bidi="ar-EG"/>
        </w:rPr>
      </w:pPr>
    </w:p>
    <w:p w:rsidR="00F721EF" w:rsidRPr="00F721EF" w:rsidRDefault="00F721EF" w:rsidP="00F721EF">
      <w:pPr>
        <w:pStyle w:val="SingleTxt"/>
        <w:spacing w:after="0" w:line="120" w:lineRule="exact"/>
        <w:rPr>
          <w:rFonts w:hint="cs"/>
          <w:sz w:val="10"/>
          <w:rtl/>
          <w:lang w:bidi="ar-EG"/>
        </w:rPr>
      </w:pPr>
    </w:p>
    <w:p w:rsidR="00367303" w:rsidRDefault="00367303" w:rsidP="000071B2">
      <w:pPr>
        <w:pStyle w:val="SingleTxt"/>
        <w:rPr>
          <w:rFonts w:hint="cs"/>
          <w:rtl/>
          <w:lang w:bidi="ar-EG"/>
        </w:rPr>
      </w:pPr>
      <w:r>
        <w:rPr>
          <w:rFonts w:hint="cs"/>
          <w:rtl/>
          <w:lang w:bidi="ar-EG"/>
        </w:rPr>
        <w:t>184-</w:t>
      </w:r>
      <w:r>
        <w:rPr>
          <w:rFonts w:hint="cs"/>
          <w:rtl/>
          <w:lang w:bidi="ar-EG"/>
        </w:rPr>
        <w:tab/>
        <w:t xml:space="preserve">والغرض الرئيسي من البرامج الفنية والمهنية لوزارة التعليم هو تزويد الطلبة والطالبات بالتعليم المناسب العالي الجودة على غرار المستويات الدولية </w:t>
      </w:r>
      <w:r w:rsidR="00D427E3">
        <w:rPr>
          <w:rFonts w:hint="cs"/>
          <w:rtl/>
          <w:lang w:bidi="ar-EG"/>
        </w:rPr>
        <w:t>والإقليمية</w:t>
      </w:r>
      <w:r>
        <w:rPr>
          <w:rFonts w:hint="cs"/>
          <w:rtl/>
          <w:lang w:bidi="ar-EG"/>
        </w:rPr>
        <w:t xml:space="preserve">، وتلبية احتياجات السوق </w:t>
      </w:r>
      <w:r w:rsidR="00D427E3">
        <w:rPr>
          <w:rFonts w:hint="cs"/>
          <w:rtl/>
          <w:lang w:bidi="ar-EG"/>
        </w:rPr>
        <w:t>الإقليمية</w:t>
      </w:r>
      <w:r>
        <w:rPr>
          <w:rFonts w:hint="cs"/>
          <w:rtl/>
          <w:lang w:bidi="ar-EG"/>
        </w:rPr>
        <w:t>. وطبقاً للخطة ا</w:t>
      </w:r>
      <w:r w:rsidR="00F721EF">
        <w:rPr>
          <w:rFonts w:hint="cs"/>
          <w:rtl/>
          <w:lang w:bidi="ar-EG"/>
        </w:rPr>
        <w:t>لا</w:t>
      </w:r>
      <w:r>
        <w:rPr>
          <w:rFonts w:hint="cs"/>
          <w:rtl/>
          <w:lang w:bidi="ar-EG"/>
        </w:rPr>
        <w:t>ستراتيجية الوطنية للتعليم، فإنه سيلتحق بقطاع التعليم الفني والمهني نحو 9</w:t>
      </w:r>
      <w:r w:rsidR="00F721EF">
        <w:rPr>
          <w:rFonts w:hint="cs"/>
          <w:rtl/>
          <w:lang w:bidi="ar-EG"/>
        </w:rPr>
        <w:t xml:space="preserve"> في المائة</w:t>
      </w:r>
      <w:r>
        <w:rPr>
          <w:rFonts w:hint="cs"/>
          <w:rtl/>
          <w:lang w:bidi="ar-EG"/>
        </w:rPr>
        <w:t xml:space="preserve"> من الطلبة في عام 2014، ونحو 12</w:t>
      </w:r>
      <w:r w:rsidR="00F721EF">
        <w:rPr>
          <w:rFonts w:hint="cs"/>
          <w:rtl/>
          <w:lang w:bidi="ar-EG"/>
        </w:rPr>
        <w:t xml:space="preserve"> في المائة</w:t>
      </w:r>
      <w:r>
        <w:rPr>
          <w:rFonts w:hint="cs"/>
          <w:rtl/>
          <w:lang w:bidi="ar-EG"/>
        </w:rPr>
        <w:t xml:space="preserve"> في عام 2020 بعد الصف التاسع. ولبلوغ هذا الهدف، ستعمل وزارة التعليم على زيادة عدد المدارس الفنية والتقنية </w:t>
      </w:r>
      <w:r w:rsidR="00D427E3">
        <w:rPr>
          <w:rFonts w:hint="cs"/>
          <w:rtl/>
          <w:lang w:bidi="ar-EG"/>
        </w:rPr>
        <w:t>الإقليمية</w:t>
      </w:r>
      <w:r>
        <w:rPr>
          <w:rFonts w:hint="cs"/>
          <w:rtl/>
          <w:lang w:bidi="ar-EG"/>
        </w:rPr>
        <w:t xml:space="preserve"> (من الصف العاشر إلى الصف الرابع عشر) إلى 32 مدرسة، والمدارس الفنية والمهنية في الولايات (من الصف العاشر إلى الصف الثاني عشر) إلى 102 مدرسة. وتخطط الوزارة </w:t>
      </w:r>
      <w:r w:rsidR="00D427E3">
        <w:rPr>
          <w:rFonts w:hint="cs"/>
          <w:rtl/>
          <w:lang w:bidi="ar-EG"/>
        </w:rPr>
        <w:t>أيضا</w:t>
      </w:r>
      <w:r w:rsidR="000071B2">
        <w:rPr>
          <w:rFonts w:hint="cs"/>
          <w:rtl/>
          <w:lang w:bidi="ar-EG"/>
        </w:rPr>
        <w:t>ً</w:t>
      </w:r>
      <w:r>
        <w:rPr>
          <w:rFonts w:hint="cs"/>
          <w:rtl/>
          <w:lang w:bidi="ar-EG"/>
        </w:rPr>
        <w:t xml:space="preserve"> لإنشاء مدرسة فنية واحدة في كل منطقة. وسيؤدى إنشاء هذه المدارس إلى زيادة فرص الحصول على التعليم التقني وتوفير التعليم الفني والمهني لنحو </w:t>
      </w:r>
      <w:r w:rsidR="000071B2">
        <w:rPr>
          <w:rFonts w:hint="cs"/>
          <w:rtl/>
          <w:lang w:bidi="ar-EG"/>
        </w:rPr>
        <w:t xml:space="preserve">000 54 </w:t>
      </w:r>
      <w:r>
        <w:rPr>
          <w:rFonts w:hint="cs"/>
          <w:rtl/>
          <w:lang w:bidi="ar-EG"/>
        </w:rPr>
        <w:t>طالب حتى عام 2014.</w:t>
      </w:r>
    </w:p>
    <w:p w:rsidR="00367303" w:rsidRDefault="00367303" w:rsidP="000071B2">
      <w:pPr>
        <w:pStyle w:val="SingleTxt"/>
        <w:rPr>
          <w:rFonts w:hint="cs"/>
          <w:rtl/>
          <w:lang w:bidi="ar-EG"/>
        </w:rPr>
      </w:pPr>
      <w:r>
        <w:rPr>
          <w:rFonts w:hint="cs"/>
          <w:rtl/>
          <w:lang w:bidi="ar-EG"/>
        </w:rPr>
        <w:t>185-</w:t>
      </w:r>
      <w:r>
        <w:rPr>
          <w:rFonts w:hint="cs"/>
          <w:rtl/>
          <w:lang w:bidi="ar-EG"/>
        </w:rPr>
        <w:tab/>
        <w:t>ولزيادة عدد الطالبات في مدارس التعليم الفني والتقني، ستضع وزارة التعليم برامج للتوعية الجماهيرية عن طريق وسائل ا</w:t>
      </w:r>
      <w:r w:rsidR="000071B2">
        <w:rPr>
          <w:rFonts w:hint="cs"/>
          <w:rtl/>
          <w:lang w:bidi="ar-EG"/>
        </w:rPr>
        <w:t>لإ</w:t>
      </w:r>
      <w:r>
        <w:rPr>
          <w:rFonts w:hint="cs"/>
          <w:rtl/>
          <w:lang w:bidi="ar-EG"/>
        </w:rPr>
        <w:t>علام. وعلاوة على ذلك، ستصل هذه البرامج إلى المدارس للتعريف بالدراسات الفنية والمهنية. وفضلا</w:t>
      </w:r>
      <w:r w:rsidR="000071B2">
        <w:rPr>
          <w:rFonts w:hint="cs"/>
          <w:rtl/>
          <w:lang w:bidi="ar-EG"/>
        </w:rPr>
        <w:t>ً</w:t>
      </w:r>
      <w:r>
        <w:rPr>
          <w:rFonts w:hint="cs"/>
          <w:rtl/>
          <w:lang w:bidi="ar-EG"/>
        </w:rPr>
        <w:t xml:space="preserve"> عن هذا، يتم تسهيل المجالات والأوضاع التعليمية بما يتلاءم مع مصالح البلد وأوضاعه </w:t>
      </w:r>
      <w:r w:rsidR="00D427E3">
        <w:rPr>
          <w:rFonts w:hint="cs"/>
          <w:rtl/>
          <w:lang w:bidi="ar-EG"/>
        </w:rPr>
        <w:t>الاجتماعية</w:t>
      </w:r>
      <w:r>
        <w:rPr>
          <w:rFonts w:hint="cs"/>
          <w:rtl/>
          <w:lang w:bidi="ar-EG"/>
        </w:rPr>
        <w:t xml:space="preserve"> والثقافية بالنسبة للبنات.</w:t>
      </w:r>
    </w:p>
    <w:p w:rsidR="00367303" w:rsidRDefault="00367303" w:rsidP="000071B2">
      <w:pPr>
        <w:pStyle w:val="SingleTxt"/>
        <w:rPr>
          <w:rFonts w:hint="cs"/>
          <w:rtl/>
          <w:lang w:bidi="ar-EG"/>
        </w:rPr>
      </w:pPr>
      <w:r>
        <w:rPr>
          <w:rFonts w:hint="cs"/>
          <w:rtl/>
          <w:lang w:bidi="ar-EG"/>
        </w:rPr>
        <w:t>186-</w:t>
      </w:r>
      <w:r>
        <w:rPr>
          <w:rFonts w:hint="cs"/>
          <w:rtl/>
          <w:lang w:bidi="ar-EG"/>
        </w:rPr>
        <w:tab/>
        <w:t xml:space="preserve">ونتيجة لأحد التحليلات، سيكون تطوير المناهج بالنسبة لمجالات تكنولوجيا الحاسوب، والأعمال المصرفية، والتجارة، وإدارة الفنادق، والهندسة من بين أولويات الوزارة. وستتم </w:t>
      </w:r>
      <w:r w:rsidR="00D427E3">
        <w:rPr>
          <w:rFonts w:hint="cs"/>
          <w:rtl/>
          <w:lang w:bidi="ar-EG"/>
        </w:rPr>
        <w:t>أيضا</w:t>
      </w:r>
      <w:r w:rsidR="000071B2">
        <w:rPr>
          <w:rFonts w:hint="cs"/>
          <w:rtl/>
          <w:lang w:bidi="ar-EG"/>
        </w:rPr>
        <w:t>ً</w:t>
      </w:r>
      <w:r>
        <w:rPr>
          <w:rFonts w:hint="cs"/>
          <w:rtl/>
          <w:lang w:bidi="ar-EG"/>
        </w:rPr>
        <w:t xml:space="preserve"> مراجعة المناهج بالنسبة لمجالات الإدارة</w:t>
      </w:r>
      <w:r w:rsidR="008A0D7F">
        <w:rPr>
          <w:rFonts w:hint="cs"/>
          <w:rtl/>
          <w:lang w:bidi="ar-EG"/>
        </w:rPr>
        <w:t>،</w:t>
      </w:r>
      <w:r>
        <w:rPr>
          <w:rFonts w:hint="cs"/>
          <w:rtl/>
          <w:lang w:bidi="ar-EG"/>
        </w:rPr>
        <w:t xml:space="preserve"> </w:t>
      </w:r>
      <w:r w:rsidR="00D427E3">
        <w:rPr>
          <w:rFonts w:hint="cs"/>
          <w:rtl/>
          <w:lang w:bidi="ar-EG"/>
        </w:rPr>
        <w:t>والإذاعة</w:t>
      </w:r>
      <w:r>
        <w:rPr>
          <w:rFonts w:hint="cs"/>
          <w:rtl/>
          <w:lang w:bidi="ar-EG"/>
        </w:rPr>
        <w:t xml:space="preserve"> والتلفزيون، </w:t>
      </w:r>
      <w:r w:rsidR="00D427E3">
        <w:rPr>
          <w:rFonts w:hint="cs"/>
          <w:rtl/>
          <w:lang w:bidi="ar-EG"/>
        </w:rPr>
        <w:t>وإصلاح</w:t>
      </w:r>
      <w:r>
        <w:rPr>
          <w:rFonts w:hint="cs"/>
          <w:rtl/>
          <w:lang w:bidi="ar-EG"/>
        </w:rPr>
        <w:t xml:space="preserve"> الطرق و</w:t>
      </w:r>
      <w:r w:rsidR="00D427E3">
        <w:rPr>
          <w:rFonts w:hint="cs"/>
          <w:rtl/>
          <w:lang w:bidi="ar-EG"/>
        </w:rPr>
        <w:t>آلات</w:t>
      </w:r>
      <w:r>
        <w:rPr>
          <w:rFonts w:hint="cs"/>
          <w:rtl/>
          <w:lang w:bidi="ar-EG"/>
        </w:rPr>
        <w:t xml:space="preserve"> التشييد، والمحاسبة، والهندسة المعمارية حتى عام 2014.</w:t>
      </w:r>
    </w:p>
    <w:p w:rsidR="00367303" w:rsidRDefault="00367303" w:rsidP="000071B2">
      <w:pPr>
        <w:pStyle w:val="SingleTxt"/>
        <w:rPr>
          <w:rFonts w:hint="cs"/>
          <w:rtl/>
          <w:lang w:bidi="ar-EG"/>
        </w:rPr>
      </w:pPr>
      <w:r>
        <w:rPr>
          <w:rFonts w:hint="cs"/>
          <w:rtl/>
          <w:lang w:bidi="ar-EG"/>
        </w:rPr>
        <w:t>187-</w:t>
      </w:r>
      <w:r>
        <w:rPr>
          <w:rFonts w:hint="cs"/>
          <w:rtl/>
          <w:lang w:bidi="ar-EG"/>
        </w:rPr>
        <w:tab/>
        <w:t>ويواجه قطاع التعليم مشاكل مختلفة على النحو التالي:</w:t>
      </w:r>
    </w:p>
    <w:p w:rsidR="00367303" w:rsidRDefault="00367303" w:rsidP="008A0D7F">
      <w:pPr>
        <w:pStyle w:val="SingleTxt"/>
        <w:ind w:left="2592" w:hanging="1325"/>
        <w:rPr>
          <w:rFonts w:hint="cs"/>
          <w:rtl/>
          <w:lang w:bidi="ar-EG"/>
        </w:rPr>
      </w:pPr>
      <w:r>
        <w:rPr>
          <w:rFonts w:hint="cs"/>
          <w:rtl/>
          <w:lang w:bidi="ar-EG"/>
        </w:rPr>
        <w:tab/>
        <w:t>’1‘</w:t>
      </w:r>
      <w:r w:rsidR="000071B2">
        <w:rPr>
          <w:rFonts w:hint="cs"/>
          <w:rtl/>
          <w:lang w:bidi="ar-EG"/>
        </w:rPr>
        <w:tab/>
      </w:r>
      <w:r>
        <w:rPr>
          <w:rFonts w:hint="cs"/>
          <w:rtl/>
          <w:lang w:bidi="ar-EG"/>
        </w:rPr>
        <w:t xml:space="preserve">التغطية التعليمية: عدم وصول 4.2 مليون </w:t>
      </w:r>
      <w:r w:rsidR="008A0D7F">
        <w:rPr>
          <w:rFonts w:hint="cs"/>
          <w:rtl/>
          <w:lang w:bidi="ar-EG"/>
        </w:rPr>
        <w:t>طفل إ</w:t>
      </w:r>
      <w:r>
        <w:rPr>
          <w:rFonts w:hint="cs"/>
          <w:rtl/>
          <w:lang w:bidi="ar-EG"/>
        </w:rPr>
        <w:t>لى المدارس وهو ما يمثل 38</w:t>
      </w:r>
      <w:r w:rsidR="000071B2">
        <w:rPr>
          <w:rFonts w:hint="cs"/>
          <w:rtl/>
          <w:lang w:bidi="ar-EG"/>
        </w:rPr>
        <w:t xml:space="preserve"> في المائة</w:t>
      </w:r>
      <w:r>
        <w:rPr>
          <w:rFonts w:hint="cs"/>
          <w:rtl/>
          <w:lang w:bidi="ar-EG"/>
        </w:rPr>
        <w:t xml:space="preserve"> من الأطفال في سن الدراسة، و</w:t>
      </w:r>
      <w:r w:rsidR="000071B2">
        <w:rPr>
          <w:rFonts w:hint="cs"/>
          <w:rtl/>
          <w:lang w:bidi="ar-EG"/>
        </w:rPr>
        <w:t xml:space="preserve"> </w:t>
      </w:r>
      <w:r>
        <w:rPr>
          <w:rFonts w:hint="cs"/>
          <w:rtl/>
          <w:lang w:bidi="ar-EG"/>
        </w:rPr>
        <w:t>9.5 مليون طفل أمي و</w:t>
      </w:r>
      <w:r w:rsidR="008A0D7F">
        <w:rPr>
          <w:rFonts w:hint="eastAsia"/>
          <w:rtl/>
          <w:lang w:bidi="ar-EG"/>
        </w:rPr>
        <w:t> </w:t>
      </w:r>
      <w:r w:rsidR="000071B2">
        <w:rPr>
          <w:rFonts w:hint="cs"/>
          <w:rtl/>
          <w:lang w:bidi="ar-EG"/>
        </w:rPr>
        <w:t>000</w:t>
      </w:r>
      <w:r w:rsidR="008A0D7F">
        <w:rPr>
          <w:rFonts w:hint="eastAsia"/>
          <w:rtl/>
          <w:lang w:bidi="ar-EG"/>
        </w:rPr>
        <w:t> </w:t>
      </w:r>
      <w:r w:rsidR="000071B2">
        <w:rPr>
          <w:rFonts w:hint="cs"/>
          <w:rtl/>
          <w:lang w:bidi="ar-EG"/>
        </w:rPr>
        <w:t xml:space="preserve">196 </w:t>
      </w:r>
      <w:r>
        <w:rPr>
          <w:rFonts w:hint="cs"/>
          <w:rtl/>
          <w:lang w:bidi="ar-EG"/>
        </w:rPr>
        <w:t xml:space="preserve">طفل من ذوي </w:t>
      </w:r>
      <w:r w:rsidR="00D427E3">
        <w:rPr>
          <w:rFonts w:hint="cs"/>
          <w:rtl/>
          <w:lang w:bidi="ar-EG"/>
        </w:rPr>
        <w:t>الإعاقة</w:t>
      </w:r>
      <w:r w:rsidR="000071B2">
        <w:rPr>
          <w:rFonts w:hint="cs"/>
          <w:rtl/>
          <w:lang w:bidi="ar-EG"/>
        </w:rPr>
        <w:t>؛</w:t>
      </w:r>
    </w:p>
    <w:p w:rsidR="00367303" w:rsidRDefault="00367303" w:rsidP="000071B2">
      <w:pPr>
        <w:pStyle w:val="SingleTxt"/>
        <w:ind w:left="2592" w:hanging="1325"/>
        <w:rPr>
          <w:rFonts w:hint="cs"/>
          <w:rtl/>
          <w:lang w:bidi="ar-EG"/>
        </w:rPr>
      </w:pPr>
      <w:r>
        <w:rPr>
          <w:rFonts w:hint="cs"/>
          <w:rtl/>
          <w:lang w:bidi="ar-EG"/>
        </w:rPr>
        <w:tab/>
        <w:t>’2‘</w:t>
      </w:r>
      <w:r w:rsidR="000071B2">
        <w:rPr>
          <w:rFonts w:hint="cs"/>
          <w:rtl/>
          <w:lang w:bidi="ar-EG"/>
        </w:rPr>
        <w:tab/>
      </w:r>
      <w:r>
        <w:rPr>
          <w:rFonts w:hint="cs"/>
          <w:rtl/>
          <w:lang w:bidi="ar-EG"/>
        </w:rPr>
        <w:t xml:space="preserve">الأسباب الأمنية: لا تزال هناك 450 مدرسة مغلقة من مجموع 673 مدرسة أغلقت في السابق خلال الفترة 2007-2008، وهناك </w:t>
      </w:r>
      <w:r w:rsidR="000071B2">
        <w:rPr>
          <w:rFonts w:hint="cs"/>
          <w:rtl/>
          <w:lang w:bidi="ar-EG"/>
        </w:rPr>
        <w:t>000</w:t>
      </w:r>
      <w:r w:rsidR="000071B2">
        <w:rPr>
          <w:rFonts w:hint="eastAsia"/>
          <w:rtl/>
          <w:lang w:bidi="ar-EG"/>
        </w:rPr>
        <w:t> </w:t>
      </w:r>
      <w:r w:rsidR="000071B2">
        <w:rPr>
          <w:rFonts w:hint="cs"/>
          <w:rtl/>
          <w:lang w:bidi="ar-EG"/>
        </w:rPr>
        <w:t xml:space="preserve">200 </w:t>
      </w:r>
      <w:r>
        <w:rPr>
          <w:rFonts w:hint="cs"/>
          <w:rtl/>
          <w:lang w:bidi="ar-EG"/>
        </w:rPr>
        <w:t xml:space="preserve">طالب وأكثر من </w:t>
      </w:r>
      <w:r w:rsidR="000071B2">
        <w:rPr>
          <w:rFonts w:hint="cs"/>
          <w:rtl/>
          <w:lang w:bidi="ar-EG"/>
        </w:rPr>
        <w:t xml:space="preserve">000 6 </w:t>
      </w:r>
      <w:r>
        <w:rPr>
          <w:rFonts w:hint="cs"/>
          <w:rtl/>
          <w:lang w:bidi="ar-EG"/>
        </w:rPr>
        <w:t>مدرس لا يذهبون إلى المدارس</w:t>
      </w:r>
      <w:r w:rsidR="000071B2">
        <w:rPr>
          <w:rFonts w:hint="cs"/>
          <w:rtl/>
          <w:lang w:bidi="ar-EG"/>
        </w:rPr>
        <w:t>؛</w:t>
      </w:r>
    </w:p>
    <w:p w:rsidR="00367303" w:rsidRDefault="00367303" w:rsidP="000071B2">
      <w:pPr>
        <w:pStyle w:val="SingleTxt"/>
        <w:ind w:left="2592" w:hanging="1325"/>
        <w:rPr>
          <w:rFonts w:hint="cs"/>
          <w:rtl/>
          <w:lang w:bidi="ar-EG"/>
        </w:rPr>
      </w:pPr>
      <w:r>
        <w:rPr>
          <w:rFonts w:hint="cs"/>
          <w:rtl/>
          <w:lang w:bidi="ar-EG"/>
        </w:rPr>
        <w:tab/>
        <w:t>’3‘</w:t>
      </w:r>
      <w:r w:rsidR="000071B2">
        <w:rPr>
          <w:rFonts w:hint="cs"/>
          <w:rtl/>
          <w:lang w:bidi="ar-EG"/>
        </w:rPr>
        <w:tab/>
      </w:r>
      <w:r>
        <w:rPr>
          <w:rFonts w:hint="cs"/>
          <w:rtl/>
          <w:lang w:bidi="ar-EG"/>
        </w:rPr>
        <w:t xml:space="preserve">عدم </w:t>
      </w:r>
      <w:r w:rsidR="00D427E3">
        <w:rPr>
          <w:rFonts w:hint="cs"/>
          <w:rtl/>
          <w:lang w:bidi="ar-EG"/>
        </w:rPr>
        <w:t>التكافؤ</w:t>
      </w:r>
      <w:r>
        <w:rPr>
          <w:rFonts w:hint="cs"/>
          <w:rtl/>
          <w:lang w:bidi="ar-EG"/>
        </w:rPr>
        <w:t xml:space="preserve"> في التعليم: لا توجد في 412 مدينة أو منطقة ريفية مدارس للبنات تضم الصفوف من العاشر إلى الثاني عشر، ولا توجد مدرسات في 245 منطقة</w:t>
      </w:r>
      <w:r w:rsidR="000071B2">
        <w:rPr>
          <w:rFonts w:hint="cs"/>
          <w:rtl/>
          <w:lang w:bidi="ar-EG"/>
        </w:rPr>
        <w:t>؛</w:t>
      </w:r>
    </w:p>
    <w:p w:rsidR="005E2257" w:rsidRDefault="00367303" w:rsidP="000071B2">
      <w:pPr>
        <w:pStyle w:val="SingleTxt"/>
        <w:ind w:left="2592" w:hanging="1325"/>
        <w:rPr>
          <w:rFonts w:hint="cs"/>
          <w:rtl/>
          <w:lang w:bidi="ar-EG"/>
        </w:rPr>
      </w:pPr>
      <w:r>
        <w:rPr>
          <w:rFonts w:hint="cs"/>
          <w:rtl/>
          <w:lang w:bidi="ar-EG"/>
        </w:rPr>
        <w:tab/>
        <w:t>’4‘</w:t>
      </w:r>
      <w:r w:rsidR="000071B2">
        <w:rPr>
          <w:rFonts w:hint="cs"/>
          <w:rtl/>
          <w:lang w:bidi="ar-EG"/>
        </w:rPr>
        <w:tab/>
      </w:r>
      <w:r w:rsidR="007B3E15">
        <w:rPr>
          <w:rFonts w:hint="cs"/>
          <w:rtl/>
          <w:lang w:bidi="ar-EG"/>
        </w:rPr>
        <w:t>نوعية التعليم: تعد كثافة المدرسات الفنيات في المراكز والمدن الكبرى واحدة من المشاكل الأخرى. وهناك 95</w:t>
      </w:r>
      <w:r w:rsidR="000071B2">
        <w:rPr>
          <w:rFonts w:hint="cs"/>
          <w:rtl/>
          <w:lang w:bidi="ar-EG"/>
        </w:rPr>
        <w:t xml:space="preserve"> في المائة</w:t>
      </w:r>
      <w:r w:rsidR="007B3E15">
        <w:rPr>
          <w:rFonts w:hint="cs"/>
          <w:rtl/>
          <w:lang w:bidi="ar-EG"/>
        </w:rPr>
        <w:t xml:space="preserve"> من الحاصلات على درجة البكالوريوس و 84</w:t>
      </w:r>
      <w:r w:rsidR="000071B2">
        <w:rPr>
          <w:rFonts w:hint="cs"/>
          <w:rtl/>
          <w:lang w:bidi="ar-EG"/>
        </w:rPr>
        <w:t xml:space="preserve"> في المائة</w:t>
      </w:r>
      <w:r w:rsidR="007B3E15">
        <w:rPr>
          <w:rFonts w:hint="cs"/>
          <w:rtl/>
          <w:lang w:bidi="ar-EG"/>
        </w:rPr>
        <w:t xml:space="preserve"> من خريجات الصف الرابع عشر يقمن بالتدريس في مراكز بولايات </w:t>
      </w:r>
      <w:r w:rsidR="007B3E15" w:rsidRPr="007B3E15">
        <w:rPr>
          <w:rtl/>
          <w:lang w:bidi="ar-EG"/>
        </w:rPr>
        <w:t>كابول وهيرات ونانغارهار وبلخ</w:t>
      </w:r>
      <w:r w:rsidR="008A0D7F">
        <w:rPr>
          <w:rFonts w:hint="cs"/>
          <w:rtl/>
          <w:lang w:bidi="ar-EG"/>
        </w:rPr>
        <w:t>،</w:t>
      </w:r>
      <w:r w:rsidR="007B3E15" w:rsidRPr="007B3E15">
        <w:rPr>
          <w:rtl/>
          <w:lang w:bidi="ar-EG"/>
        </w:rPr>
        <w:t xml:space="preserve"> وبغلان وبدخشان وتخار، </w:t>
      </w:r>
      <w:r w:rsidR="008A0D7F">
        <w:rPr>
          <w:rFonts w:hint="cs"/>
          <w:rtl/>
          <w:lang w:bidi="ar-EG"/>
        </w:rPr>
        <w:t>و</w:t>
      </w:r>
      <w:r w:rsidR="007B3E15">
        <w:rPr>
          <w:rFonts w:hint="cs"/>
          <w:rtl/>
          <w:lang w:bidi="ar-EG"/>
        </w:rPr>
        <w:t>جوزيان</w:t>
      </w:r>
      <w:r w:rsidR="007B3E15" w:rsidRPr="007B3E15">
        <w:rPr>
          <w:rtl/>
          <w:lang w:bidi="ar-EG"/>
        </w:rPr>
        <w:t>، وفارياب</w:t>
      </w:r>
      <w:r w:rsidR="000071B2">
        <w:rPr>
          <w:rFonts w:hint="cs"/>
          <w:rtl/>
          <w:lang w:bidi="ar-EG"/>
        </w:rPr>
        <w:t>؛</w:t>
      </w:r>
    </w:p>
    <w:p w:rsidR="007B3E15" w:rsidRDefault="007B3E15" w:rsidP="008A0D7F">
      <w:pPr>
        <w:pStyle w:val="SingleTxt"/>
        <w:ind w:left="2592" w:hanging="1325"/>
        <w:rPr>
          <w:rFonts w:hint="cs"/>
          <w:rtl/>
          <w:lang w:bidi="ar-EG"/>
        </w:rPr>
      </w:pPr>
      <w:r>
        <w:rPr>
          <w:rFonts w:hint="cs"/>
          <w:rtl/>
          <w:lang w:bidi="ar-EG"/>
        </w:rPr>
        <w:tab/>
        <w:t>’5‘</w:t>
      </w:r>
      <w:r w:rsidR="000071B2">
        <w:rPr>
          <w:rFonts w:hint="cs"/>
          <w:rtl/>
          <w:lang w:bidi="ar-EG"/>
        </w:rPr>
        <w:tab/>
      </w:r>
      <w:r>
        <w:rPr>
          <w:rFonts w:hint="cs"/>
          <w:rtl/>
          <w:lang w:bidi="ar-EG"/>
        </w:rPr>
        <w:t>لا يزال هناك نحو 70</w:t>
      </w:r>
      <w:r w:rsidR="000071B2">
        <w:rPr>
          <w:rFonts w:hint="cs"/>
          <w:rtl/>
          <w:lang w:bidi="ar-EG"/>
        </w:rPr>
        <w:t xml:space="preserve"> في المائة</w:t>
      </w:r>
      <w:r>
        <w:rPr>
          <w:rFonts w:hint="cs"/>
          <w:rtl/>
          <w:lang w:bidi="ar-EG"/>
        </w:rPr>
        <w:t xml:space="preserve"> من المدرسين الأفغان </w:t>
      </w:r>
      <w:r w:rsidR="00B36195">
        <w:rPr>
          <w:rFonts w:hint="cs"/>
          <w:rtl/>
          <w:lang w:bidi="ar-EG"/>
        </w:rPr>
        <w:t>الذين</w:t>
      </w:r>
      <w:r>
        <w:rPr>
          <w:rFonts w:hint="cs"/>
          <w:rtl/>
          <w:lang w:bidi="ar-EG"/>
        </w:rPr>
        <w:t xml:space="preserve"> لا يتوفر لديهم مستوى التعليم المطلوب للمدرسين الفنيين</w:t>
      </w:r>
      <w:r w:rsidR="000071B2">
        <w:rPr>
          <w:rFonts w:hint="cs"/>
          <w:rtl/>
          <w:lang w:bidi="ar-EG"/>
        </w:rPr>
        <w:t>؛</w:t>
      </w:r>
    </w:p>
    <w:p w:rsidR="007B3E15" w:rsidRDefault="007B3E15" w:rsidP="008A0D7F">
      <w:pPr>
        <w:pStyle w:val="SingleTxt"/>
        <w:ind w:left="2592" w:hanging="1325"/>
        <w:rPr>
          <w:rFonts w:hint="cs"/>
          <w:rtl/>
          <w:lang w:bidi="ar-EG"/>
        </w:rPr>
      </w:pPr>
      <w:r>
        <w:rPr>
          <w:rFonts w:hint="cs"/>
          <w:rtl/>
          <w:lang w:bidi="ar-EG"/>
        </w:rPr>
        <w:tab/>
        <w:t>’6‘</w:t>
      </w:r>
      <w:r w:rsidR="000071B2">
        <w:rPr>
          <w:rFonts w:hint="cs"/>
          <w:rtl/>
          <w:lang w:bidi="ar-EG"/>
        </w:rPr>
        <w:tab/>
      </w:r>
      <w:r>
        <w:rPr>
          <w:rFonts w:hint="cs"/>
          <w:rtl/>
          <w:lang w:bidi="ar-EG"/>
        </w:rPr>
        <w:t>هناك 95</w:t>
      </w:r>
      <w:r w:rsidR="000071B2">
        <w:rPr>
          <w:rFonts w:hint="cs"/>
          <w:rtl/>
          <w:lang w:bidi="ar-EG"/>
        </w:rPr>
        <w:t xml:space="preserve"> في المائة</w:t>
      </w:r>
      <w:r>
        <w:rPr>
          <w:rFonts w:hint="cs"/>
          <w:rtl/>
          <w:lang w:bidi="ar-EG"/>
        </w:rPr>
        <w:t xml:space="preserve"> من المدارس بلا مبان ومرافق ضرورية أخرى وهو ما</w:t>
      </w:r>
      <w:r w:rsidR="000071B2">
        <w:rPr>
          <w:rFonts w:hint="eastAsia"/>
          <w:rtl/>
          <w:lang w:bidi="ar-EG"/>
        </w:rPr>
        <w:t> </w:t>
      </w:r>
      <w:r>
        <w:rPr>
          <w:rFonts w:hint="cs"/>
          <w:rtl/>
          <w:lang w:bidi="ar-EG"/>
        </w:rPr>
        <w:t>يؤثر في نوعية التعليم بشكل مباشر</w:t>
      </w:r>
      <w:r w:rsidR="000071B2">
        <w:rPr>
          <w:rFonts w:hint="cs"/>
          <w:rtl/>
          <w:lang w:bidi="ar-EG"/>
        </w:rPr>
        <w:t>؛</w:t>
      </w:r>
    </w:p>
    <w:p w:rsidR="007B3E15" w:rsidRDefault="007B3E15" w:rsidP="000071B2">
      <w:pPr>
        <w:pStyle w:val="SingleTxt"/>
        <w:ind w:left="2592" w:hanging="1325"/>
        <w:rPr>
          <w:rFonts w:hint="cs"/>
          <w:rtl/>
          <w:lang w:bidi="ar-EG"/>
        </w:rPr>
      </w:pPr>
      <w:r>
        <w:rPr>
          <w:rFonts w:hint="cs"/>
          <w:rtl/>
          <w:lang w:bidi="ar-EG"/>
        </w:rPr>
        <w:tab/>
        <w:t>’7‘</w:t>
      </w:r>
      <w:r w:rsidR="000071B2">
        <w:rPr>
          <w:rFonts w:hint="cs"/>
          <w:rtl/>
          <w:lang w:bidi="ar-EG"/>
        </w:rPr>
        <w:tab/>
      </w:r>
      <w:r>
        <w:rPr>
          <w:rFonts w:hint="cs"/>
          <w:rtl/>
          <w:lang w:bidi="ar-EG"/>
        </w:rPr>
        <w:t>كم</w:t>
      </w:r>
      <w:r w:rsidR="000071B2">
        <w:rPr>
          <w:rFonts w:hint="cs"/>
          <w:rtl/>
          <w:lang w:bidi="ar-EG"/>
        </w:rPr>
        <w:t>ا</w:t>
      </w:r>
      <w:r>
        <w:rPr>
          <w:rFonts w:hint="cs"/>
          <w:rtl/>
          <w:lang w:bidi="ar-EG"/>
        </w:rPr>
        <w:t xml:space="preserve"> أن النقص الخطير في الكتب المدرسية، ومواد التدريس </w:t>
      </w:r>
      <w:r w:rsidR="000071B2">
        <w:rPr>
          <w:rFonts w:hint="cs"/>
          <w:rtl/>
          <w:lang w:bidi="ar-EG"/>
        </w:rPr>
        <w:t>المساعدة</w:t>
      </w:r>
      <w:r>
        <w:rPr>
          <w:rFonts w:hint="cs"/>
          <w:rtl/>
          <w:lang w:bidi="ar-EG"/>
        </w:rPr>
        <w:t xml:space="preserve">، </w:t>
      </w:r>
      <w:r w:rsidR="00D427E3">
        <w:rPr>
          <w:rFonts w:hint="cs"/>
          <w:rtl/>
          <w:lang w:bidi="ar-EG"/>
        </w:rPr>
        <w:t>والمختبرات</w:t>
      </w:r>
      <w:r>
        <w:rPr>
          <w:rFonts w:hint="cs"/>
          <w:rtl/>
          <w:lang w:bidi="ar-EG"/>
        </w:rPr>
        <w:t xml:space="preserve"> المجهزة، ومرافق الرعاية الصحية، والعدد الكبير من النوبات المدرسية، كل ذلك يؤثر على نوعية التعليم بشكل مباشر</w:t>
      </w:r>
      <w:r w:rsidR="000071B2">
        <w:rPr>
          <w:rFonts w:hint="cs"/>
          <w:rtl/>
          <w:lang w:bidi="ar-EG"/>
        </w:rPr>
        <w:t>؛</w:t>
      </w:r>
    </w:p>
    <w:p w:rsidR="007B3E15" w:rsidRDefault="007B3E15" w:rsidP="000071B2">
      <w:pPr>
        <w:pStyle w:val="SingleTxt"/>
        <w:ind w:left="2592" w:hanging="1325"/>
        <w:rPr>
          <w:rFonts w:hint="cs"/>
          <w:rtl/>
          <w:lang w:bidi="ar-EG"/>
        </w:rPr>
      </w:pPr>
      <w:r>
        <w:rPr>
          <w:rFonts w:hint="cs"/>
          <w:rtl/>
          <w:lang w:bidi="ar-EG"/>
        </w:rPr>
        <w:tab/>
        <w:t>’8‘</w:t>
      </w:r>
      <w:r w:rsidR="000071B2">
        <w:rPr>
          <w:rFonts w:hint="cs"/>
          <w:rtl/>
          <w:lang w:bidi="ar-EG"/>
        </w:rPr>
        <w:tab/>
      </w:r>
      <w:r>
        <w:rPr>
          <w:rFonts w:hint="cs"/>
          <w:rtl/>
          <w:lang w:bidi="ar-EG"/>
        </w:rPr>
        <w:t>المشاكل المالية: تضم وزارة التعليم 67</w:t>
      </w:r>
      <w:r w:rsidR="000071B2">
        <w:rPr>
          <w:rFonts w:hint="cs"/>
          <w:rtl/>
          <w:lang w:bidi="ar-EG"/>
        </w:rPr>
        <w:t xml:space="preserve"> في المائة</w:t>
      </w:r>
      <w:r>
        <w:rPr>
          <w:rFonts w:hint="cs"/>
          <w:rtl/>
          <w:lang w:bidi="ar-EG"/>
        </w:rPr>
        <w:t xml:space="preserve"> من الموظفين، ويستفيد ثلث سكان أفغانستان بشكل مباشر من الخدمات التعليمية لهذه الوزارة. غير أنه لا يخصص لهذه الوزارة سوى 15</w:t>
      </w:r>
      <w:r w:rsidR="000071B2">
        <w:rPr>
          <w:rFonts w:hint="cs"/>
          <w:rtl/>
          <w:lang w:bidi="ar-EG"/>
        </w:rPr>
        <w:t xml:space="preserve"> في المائة</w:t>
      </w:r>
      <w:r>
        <w:rPr>
          <w:rFonts w:hint="cs"/>
          <w:rtl/>
          <w:lang w:bidi="ar-EG"/>
        </w:rPr>
        <w:t xml:space="preserve"> فقط من الميزانية العادية، وهذا لا</w:t>
      </w:r>
      <w:r w:rsidR="000071B2">
        <w:rPr>
          <w:rFonts w:hint="eastAsia"/>
          <w:rtl/>
          <w:lang w:bidi="ar-EG"/>
        </w:rPr>
        <w:t> </w:t>
      </w:r>
      <w:r>
        <w:rPr>
          <w:rFonts w:hint="cs"/>
          <w:rtl/>
          <w:lang w:bidi="ar-EG"/>
        </w:rPr>
        <w:t>يمكن أن يلبي احتياجاته</w:t>
      </w:r>
      <w:r w:rsidR="008A0D7F">
        <w:rPr>
          <w:rFonts w:hint="cs"/>
          <w:rtl/>
          <w:lang w:bidi="ar-EG"/>
        </w:rPr>
        <w:t>ا</w:t>
      </w:r>
      <w:r w:rsidR="000071B2">
        <w:rPr>
          <w:rFonts w:hint="cs"/>
          <w:rtl/>
          <w:lang w:bidi="ar-EG"/>
        </w:rPr>
        <w:t>؛</w:t>
      </w:r>
    </w:p>
    <w:p w:rsidR="007B3E15" w:rsidRDefault="007B3E15" w:rsidP="008A0D7F">
      <w:pPr>
        <w:pStyle w:val="SingleTxt"/>
        <w:ind w:left="2592" w:hanging="1325"/>
        <w:rPr>
          <w:rFonts w:hint="cs"/>
          <w:rtl/>
          <w:lang w:bidi="ar-EG"/>
        </w:rPr>
      </w:pPr>
      <w:r>
        <w:rPr>
          <w:rFonts w:hint="cs"/>
          <w:rtl/>
          <w:lang w:bidi="ar-EG"/>
        </w:rPr>
        <w:tab/>
        <w:t>’9‘</w:t>
      </w:r>
      <w:r w:rsidR="000071B2">
        <w:rPr>
          <w:rFonts w:hint="cs"/>
          <w:rtl/>
          <w:lang w:bidi="ar-EG"/>
        </w:rPr>
        <w:tab/>
      </w:r>
      <w:r>
        <w:rPr>
          <w:rFonts w:hint="cs"/>
          <w:rtl/>
          <w:lang w:bidi="ar-EG"/>
        </w:rPr>
        <w:t xml:space="preserve">من بين مجموع الطلبة البالغ عددهم </w:t>
      </w:r>
      <w:r w:rsidR="000071B2">
        <w:rPr>
          <w:rFonts w:hint="cs"/>
          <w:rtl/>
          <w:lang w:bidi="ar-EG"/>
        </w:rPr>
        <w:t xml:space="preserve">000 95 </w:t>
      </w:r>
      <w:r>
        <w:rPr>
          <w:rFonts w:hint="cs"/>
          <w:rtl/>
          <w:lang w:bidi="ar-EG"/>
        </w:rPr>
        <w:t>(من بينهم 27</w:t>
      </w:r>
      <w:r w:rsidR="000071B2">
        <w:rPr>
          <w:rFonts w:hint="cs"/>
          <w:rtl/>
          <w:lang w:bidi="ar-EG"/>
        </w:rPr>
        <w:t xml:space="preserve"> في المائة</w:t>
      </w:r>
      <w:r>
        <w:rPr>
          <w:rFonts w:hint="cs"/>
          <w:rtl/>
          <w:lang w:bidi="ar-EG"/>
        </w:rPr>
        <w:t xml:space="preserve"> من البنات) </w:t>
      </w:r>
      <w:r w:rsidR="00B36195">
        <w:rPr>
          <w:rFonts w:hint="cs"/>
          <w:rtl/>
          <w:lang w:bidi="ar-EG"/>
        </w:rPr>
        <w:t>الذين</w:t>
      </w:r>
      <w:r>
        <w:rPr>
          <w:rFonts w:hint="cs"/>
          <w:rtl/>
          <w:lang w:bidi="ar-EG"/>
        </w:rPr>
        <w:t xml:space="preserve"> </w:t>
      </w:r>
      <w:r w:rsidR="00D427E3">
        <w:rPr>
          <w:rFonts w:hint="cs"/>
          <w:rtl/>
          <w:lang w:bidi="ar-EG"/>
        </w:rPr>
        <w:t>حصلو</w:t>
      </w:r>
      <w:r w:rsidR="00D427E3">
        <w:rPr>
          <w:rFonts w:hint="eastAsia"/>
          <w:rtl/>
          <w:lang w:bidi="ar-EG"/>
        </w:rPr>
        <w:t>ا</w:t>
      </w:r>
      <w:r>
        <w:rPr>
          <w:rFonts w:hint="cs"/>
          <w:rtl/>
          <w:lang w:bidi="ar-EG"/>
        </w:rPr>
        <w:t xml:space="preserve"> على دبلوم المدرسة العليا عام 2009 لم تلتحق سوى نسبة </w:t>
      </w:r>
      <w:r w:rsidR="00D427E3">
        <w:rPr>
          <w:rFonts w:hint="cs"/>
          <w:rtl/>
          <w:lang w:bidi="ar-EG"/>
        </w:rPr>
        <w:t>ضئيلة</w:t>
      </w:r>
      <w:r>
        <w:rPr>
          <w:rFonts w:hint="cs"/>
          <w:rtl/>
          <w:lang w:bidi="ar-EG"/>
        </w:rPr>
        <w:t xml:space="preserve"> بمعاهد التعليم الع</w:t>
      </w:r>
      <w:r w:rsidR="008A0D7F">
        <w:rPr>
          <w:rFonts w:hint="cs"/>
          <w:rtl/>
          <w:lang w:bidi="ar-EG"/>
        </w:rPr>
        <w:t>ا</w:t>
      </w:r>
      <w:r>
        <w:rPr>
          <w:rFonts w:hint="cs"/>
          <w:rtl/>
          <w:lang w:bidi="ar-EG"/>
        </w:rPr>
        <w:t xml:space="preserve">لي عن طريق امتحان القبول بالجامعة. وفي حين يتزايد عدد خريجي المدارس العليا سنوياً، إلا </w:t>
      </w:r>
      <w:r w:rsidR="00D427E3">
        <w:rPr>
          <w:rFonts w:hint="cs"/>
          <w:rtl/>
          <w:lang w:bidi="ar-EG"/>
        </w:rPr>
        <w:t>أن</w:t>
      </w:r>
      <w:r>
        <w:rPr>
          <w:rFonts w:hint="cs"/>
          <w:rtl/>
          <w:lang w:bidi="ar-EG"/>
        </w:rPr>
        <w:t xml:space="preserve"> معاهد التعليم </w:t>
      </w:r>
      <w:r w:rsidR="00D427E3">
        <w:rPr>
          <w:rFonts w:hint="cs"/>
          <w:rtl/>
          <w:lang w:bidi="ar-EG"/>
        </w:rPr>
        <w:t>العالي</w:t>
      </w:r>
      <w:r>
        <w:rPr>
          <w:rFonts w:hint="cs"/>
          <w:rtl/>
          <w:lang w:bidi="ar-EG"/>
        </w:rPr>
        <w:t xml:space="preserve"> لا</w:t>
      </w:r>
      <w:r w:rsidR="000071B2">
        <w:rPr>
          <w:rFonts w:hint="eastAsia"/>
          <w:rtl/>
          <w:lang w:bidi="ar-EG"/>
        </w:rPr>
        <w:t> </w:t>
      </w:r>
      <w:r>
        <w:rPr>
          <w:rFonts w:hint="cs"/>
          <w:rtl/>
          <w:lang w:bidi="ar-EG"/>
        </w:rPr>
        <w:t>تستطيع استيعابهم جميعاً</w:t>
      </w:r>
      <w:r w:rsidR="000071B2">
        <w:rPr>
          <w:rFonts w:hint="cs"/>
          <w:rtl/>
          <w:lang w:bidi="ar-EG"/>
        </w:rPr>
        <w:t>؛</w:t>
      </w:r>
    </w:p>
    <w:p w:rsidR="007B3E15" w:rsidRDefault="007B3E15" w:rsidP="008A0D7F">
      <w:pPr>
        <w:pStyle w:val="SingleTxt"/>
        <w:ind w:left="2592" w:hanging="1325"/>
        <w:rPr>
          <w:rFonts w:hint="cs"/>
          <w:rtl/>
          <w:lang w:bidi="ar-EG"/>
        </w:rPr>
      </w:pPr>
      <w:r>
        <w:rPr>
          <w:rFonts w:hint="cs"/>
          <w:rtl/>
          <w:lang w:bidi="ar-EG"/>
        </w:rPr>
        <w:tab/>
        <w:t>’10‘</w:t>
      </w:r>
      <w:r w:rsidR="000071B2">
        <w:rPr>
          <w:rFonts w:hint="cs"/>
          <w:rtl/>
          <w:lang w:bidi="ar-EG"/>
        </w:rPr>
        <w:tab/>
      </w:r>
      <w:r>
        <w:rPr>
          <w:rFonts w:hint="cs"/>
          <w:rtl/>
          <w:lang w:bidi="ar-EG"/>
        </w:rPr>
        <w:t xml:space="preserve">قدرة التعليم الفني والمهني: تبلغ نسبة </w:t>
      </w:r>
      <w:r w:rsidR="00D427E3">
        <w:rPr>
          <w:rFonts w:hint="cs"/>
          <w:rtl/>
          <w:lang w:bidi="ar-EG"/>
        </w:rPr>
        <w:t>التحاق</w:t>
      </w:r>
      <w:r>
        <w:rPr>
          <w:rFonts w:hint="cs"/>
          <w:rtl/>
          <w:lang w:bidi="ar-EG"/>
        </w:rPr>
        <w:t xml:space="preserve"> الطلبة من خريجي الصف التاسع بالمدارس الفنية والم</w:t>
      </w:r>
      <w:r w:rsidR="008A0D7F">
        <w:rPr>
          <w:rFonts w:hint="cs"/>
          <w:rtl/>
          <w:lang w:bidi="ar-EG"/>
        </w:rPr>
        <w:t>هنية</w:t>
      </w:r>
      <w:r>
        <w:rPr>
          <w:rFonts w:hint="cs"/>
          <w:rtl/>
          <w:lang w:bidi="ar-EG"/>
        </w:rPr>
        <w:t xml:space="preserve"> 2</w:t>
      </w:r>
      <w:r w:rsidR="000071B2">
        <w:rPr>
          <w:rFonts w:hint="cs"/>
          <w:rtl/>
          <w:lang w:bidi="ar-EG"/>
        </w:rPr>
        <w:t xml:space="preserve"> في المائة</w:t>
      </w:r>
      <w:r>
        <w:rPr>
          <w:rFonts w:hint="cs"/>
          <w:rtl/>
          <w:lang w:bidi="ar-EG"/>
        </w:rPr>
        <w:t xml:space="preserve"> فقط. وتصل هذه النسبة إلى أقل من 0.5 </w:t>
      </w:r>
      <w:r w:rsidR="000071B2">
        <w:rPr>
          <w:rFonts w:hint="cs"/>
          <w:rtl/>
          <w:lang w:bidi="ar-EG"/>
        </w:rPr>
        <w:t>في المائة</w:t>
      </w:r>
      <w:r>
        <w:rPr>
          <w:rFonts w:hint="cs"/>
          <w:rtl/>
          <w:lang w:bidi="ar-EG"/>
        </w:rPr>
        <w:t xml:space="preserve"> من جميع طلبة البلد، وهى نسبة متدنية للغاية على ضوء احتياجات البلد الاقتصادية والإنمائية. وتعد نوعية هذه الفصول موضع شك بسبب عدم وجود مناهج دراسية، أو ورش، أو مختبرات مناسبة. وتؤدي القيود الأسرية، والزواج المبكر أثناء سنوات الدراسة إلى تسرب البنات من المدارس.</w:t>
      </w:r>
    </w:p>
    <w:p w:rsidR="007B3E15" w:rsidRDefault="007B3E15" w:rsidP="000071B2">
      <w:pPr>
        <w:pStyle w:val="SingleTxt"/>
        <w:rPr>
          <w:rFonts w:hint="cs"/>
          <w:rtl/>
          <w:lang w:bidi="ar-EG"/>
        </w:rPr>
      </w:pPr>
      <w:r>
        <w:rPr>
          <w:rFonts w:hint="cs"/>
          <w:rtl/>
          <w:lang w:bidi="ar-EG"/>
        </w:rPr>
        <w:t>188-</w:t>
      </w:r>
      <w:r>
        <w:rPr>
          <w:rFonts w:hint="cs"/>
          <w:rtl/>
          <w:lang w:bidi="ar-EG"/>
        </w:rPr>
        <w:tab/>
        <w:t xml:space="preserve">وعلى الرغم من أن التعليم العام حتى المدرسة الثانوية </w:t>
      </w:r>
      <w:r w:rsidR="00D427E3">
        <w:rPr>
          <w:rFonts w:hint="cs"/>
          <w:rtl/>
          <w:lang w:bidi="ar-EG"/>
        </w:rPr>
        <w:t>إجباري</w:t>
      </w:r>
      <w:r>
        <w:rPr>
          <w:rFonts w:hint="cs"/>
          <w:rtl/>
          <w:lang w:bidi="ar-EG"/>
        </w:rPr>
        <w:t xml:space="preserve">، إلا أن أولئك </w:t>
      </w:r>
      <w:r w:rsidR="00B36195">
        <w:rPr>
          <w:rFonts w:hint="cs"/>
          <w:rtl/>
          <w:lang w:bidi="ar-EG"/>
        </w:rPr>
        <w:t>الذين</w:t>
      </w:r>
      <w:r>
        <w:rPr>
          <w:rFonts w:hint="cs"/>
          <w:rtl/>
          <w:lang w:bidi="ar-EG"/>
        </w:rPr>
        <w:t xml:space="preserve"> يمنعون أطفالهم من الذهاب إلى المدرسة لا توقع عليهم </w:t>
      </w:r>
      <w:r w:rsidR="00D427E3">
        <w:rPr>
          <w:rFonts w:hint="cs"/>
          <w:rtl/>
          <w:lang w:bidi="ar-EG"/>
        </w:rPr>
        <w:t>أية</w:t>
      </w:r>
      <w:r>
        <w:rPr>
          <w:rFonts w:hint="cs"/>
          <w:rtl/>
          <w:lang w:bidi="ar-EG"/>
        </w:rPr>
        <w:t xml:space="preserve"> عقوبات، ولكن قانون القضاء على العنف ضد المرأة هو وحده الذي يفرض عقوبات على أولئك </w:t>
      </w:r>
      <w:r w:rsidR="00B36195">
        <w:rPr>
          <w:rFonts w:hint="cs"/>
          <w:rtl/>
          <w:lang w:bidi="ar-EG"/>
        </w:rPr>
        <w:t>الذين</w:t>
      </w:r>
      <w:r>
        <w:rPr>
          <w:rFonts w:hint="cs"/>
          <w:rtl/>
          <w:lang w:bidi="ar-EG"/>
        </w:rPr>
        <w:t xml:space="preserve"> يمنعون المرأة من التعليم.</w:t>
      </w:r>
    </w:p>
    <w:p w:rsidR="007B3E15" w:rsidRDefault="007B3E15" w:rsidP="000071B2">
      <w:pPr>
        <w:pStyle w:val="SingleTxt"/>
        <w:rPr>
          <w:rFonts w:hint="cs"/>
          <w:rtl/>
          <w:lang w:bidi="ar-EG"/>
        </w:rPr>
      </w:pPr>
      <w:r>
        <w:rPr>
          <w:rFonts w:hint="cs"/>
          <w:rtl/>
          <w:lang w:bidi="ar-EG"/>
        </w:rPr>
        <w:t>189-</w:t>
      </w:r>
      <w:r>
        <w:rPr>
          <w:rFonts w:hint="cs"/>
          <w:rtl/>
          <w:lang w:bidi="ar-EG"/>
        </w:rPr>
        <w:tab/>
        <w:t xml:space="preserve">وبالإضافة إلى مادة الألعاب الرياضية التي تعد جزءاً من المنهج المدرسي، توجد بعض البرامج الترفيهية مثل التدريبات، والمناسبات الرياضية في بعض المدارس للأولاد والبنات. ومن المخطط وضع برامج ترفيهية وتدريبية للطلبة في عدد أكبر من المدارس. وبالنسبة للطلبة الأكبر سناً، توفر السلطات المدرسية والرابطات الأسرية برامج أخرى مثل </w:t>
      </w:r>
      <w:r w:rsidR="000071B2">
        <w:rPr>
          <w:rFonts w:hint="cs"/>
          <w:rtl/>
          <w:lang w:bidi="ar-EG"/>
        </w:rPr>
        <w:t>ال</w:t>
      </w:r>
      <w:r>
        <w:rPr>
          <w:rFonts w:hint="cs"/>
          <w:rtl/>
          <w:lang w:bidi="ar-EG"/>
        </w:rPr>
        <w:t>تدبير المنزلي والتوجيه الأسري.</w:t>
      </w:r>
    </w:p>
    <w:p w:rsidR="007B3E15" w:rsidRDefault="007B3E15" w:rsidP="000071B2">
      <w:pPr>
        <w:pStyle w:val="SingleTxt"/>
        <w:rPr>
          <w:rFonts w:hint="cs"/>
          <w:rtl/>
          <w:lang w:bidi="ar-EG"/>
        </w:rPr>
      </w:pPr>
      <w:r>
        <w:rPr>
          <w:rFonts w:hint="cs"/>
          <w:rtl/>
          <w:lang w:bidi="ar-EG"/>
        </w:rPr>
        <w:t>190-</w:t>
      </w:r>
      <w:r>
        <w:rPr>
          <w:rFonts w:hint="cs"/>
          <w:rtl/>
          <w:lang w:bidi="ar-EG"/>
        </w:rPr>
        <w:tab/>
        <w:t xml:space="preserve">ويعد نقص المياه الصالحة للشرب </w:t>
      </w:r>
      <w:r w:rsidR="000071B2">
        <w:rPr>
          <w:rFonts w:hint="cs"/>
          <w:rtl/>
          <w:lang w:bidi="ar-EG"/>
        </w:rPr>
        <w:t>أ</w:t>
      </w:r>
      <w:r>
        <w:rPr>
          <w:rFonts w:hint="cs"/>
          <w:rtl/>
          <w:lang w:bidi="ar-EG"/>
        </w:rPr>
        <w:t xml:space="preserve">حد المشاكل الخطيرة في أفغانستان. ولا توجد في معظم المناطق الحضرية والريفية مرافق للمياه </w:t>
      </w:r>
      <w:r w:rsidR="008A0D7F">
        <w:rPr>
          <w:rFonts w:hint="cs"/>
          <w:rtl/>
          <w:lang w:bidi="ar-EG"/>
        </w:rPr>
        <w:t>ال</w:t>
      </w:r>
      <w:r>
        <w:rPr>
          <w:rFonts w:hint="cs"/>
          <w:rtl/>
          <w:lang w:bidi="ar-EG"/>
        </w:rPr>
        <w:t>صالحة للشرب، ولا تستثنى المدارس من ذلك. وعلى سبيل المثال، توجد مرافق للم</w:t>
      </w:r>
      <w:r w:rsidR="00B357F5">
        <w:rPr>
          <w:rFonts w:hint="cs"/>
          <w:rtl/>
          <w:lang w:bidi="ar-EG"/>
        </w:rPr>
        <w:t>ياه الصالحة للشرب في كابول، وفيما بين 30 إلى 35</w:t>
      </w:r>
      <w:r w:rsidR="000071B2">
        <w:rPr>
          <w:rFonts w:hint="cs"/>
          <w:rtl/>
          <w:lang w:bidi="ar-EG"/>
        </w:rPr>
        <w:t xml:space="preserve"> في المائة</w:t>
      </w:r>
      <w:r w:rsidR="00B357F5">
        <w:rPr>
          <w:rFonts w:hint="cs"/>
          <w:rtl/>
          <w:lang w:bidi="ar-EG"/>
        </w:rPr>
        <w:t xml:space="preserve"> من المدن؛ ولهذا فإن المدارس الواقعة في هذه المناطق تستفيد من توفر المياه النظيفة. </w:t>
      </w:r>
      <w:r w:rsidR="000071B2">
        <w:rPr>
          <w:rFonts w:hint="cs"/>
          <w:rtl/>
          <w:lang w:bidi="ar-EG"/>
        </w:rPr>
        <w:t>و</w:t>
      </w:r>
      <w:r w:rsidR="00B357F5">
        <w:rPr>
          <w:rFonts w:hint="cs"/>
          <w:rtl/>
          <w:lang w:bidi="ar-EG"/>
        </w:rPr>
        <w:t xml:space="preserve">قد بحثت وزارة التعليم ووزارة </w:t>
      </w:r>
      <w:r w:rsidR="00D427E3">
        <w:rPr>
          <w:rFonts w:hint="cs"/>
          <w:rtl/>
          <w:lang w:bidi="ar-EG"/>
        </w:rPr>
        <w:t>الإسكان</w:t>
      </w:r>
      <w:r w:rsidR="00B357F5">
        <w:rPr>
          <w:rFonts w:hint="cs"/>
          <w:rtl/>
          <w:lang w:bidi="ar-EG"/>
        </w:rPr>
        <w:t xml:space="preserve"> والتنمية الحضرية ضرورة توفير مياه مأمونة في مبانى المدارس المنشأة حديثاً.</w:t>
      </w:r>
    </w:p>
    <w:p w:rsidR="00B357F5" w:rsidRDefault="00B357F5" w:rsidP="00AD6C4B">
      <w:pPr>
        <w:pStyle w:val="SingleTxt"/>
        <w:rPr>
          <w:rFonts w:hint="cs"/>
          <w:rtl/>
          <w:lang w:bidi="ar-EG"/>
        </w:rPr>
      </w:pPr>
      <w:r>
        <w:rPr>
          <w:rFonts w:hint="cs"/>
          <w:rtl/>
          <w:lang w:bidi="ar-EG"/>
        </w:rPr>
        <w:t>191-</w:t>
      </w:r>
      <w:r>
        <w:rPr>
          <w:rFonts w:hint="cs"/>
          <w:rtl/>
          <w:lang w:bidi="ar-EG"/>
        </w:rPr>
        <w:tab/>
        <w:t>ويذهب معظم البنات إلى المدرسة سيراً على الأقدام، ونظراً لعدم وجود حافلات حكومية، وبسبب وعورة الطرق، فإنه لا توجد وسائل نقل للتلميذات القاطنات بعيداً عن المدرسة. غير أن وزارة التعليم تبذل قصارى جهدها لبناء المزيد من المدارس بصورة تدريجية بحيث يكون التلاميذ على مقربة من المدارس.</w:t>
      </w:r>
    </w:p>
    <w:p w:rsidR="00B357F5" w:rsidRDefault="00D427E3" w:rsidP="00AD6C4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B357F5">
        <w:rPr>
          <w:rFonts w:hint="cs"/>
          <w:rtl/>
          <w:lang w:bidi="ar-EG"/>
        </w:rPr>
        <w:t>باء.</w:t>
      </w:r>
      <w:r w:rsidR="00AD6C4B">
        <w:rPr>
          <w:rFonts w:hint="cs"/>
          <w:rtl/>
          <w:lang w:bidi="ar-EG"/>
        </w:rPr>
        <w:t>-</w:t>
      </w:r>
      <w:r w:rsidR="00B357F5">
        <w:rPr>
          <w:rFonts w:hint="cs"/>
          <w:rtl/>
          <w:lang w:bidi="ar-EG"/>
        </w:rPr>
        <w:t xml:space="preserve"> </w:t>
      </w:r>
      <w:r w:rsidR="001014DF">
        <w:rPr>
          <w:rFonts w:hint="cs"/>
          <w:rtl/>
          <w:lang w:bidi="ar-EG"/>
        </w:rPr>
        <w:t>التعليم العالي</w:t>
      </w:r>
    </w:p>
    <w:p w:rsidR="001014DF" w:rsidRDefault="001014DF" w:rsidP="008A0D7F">
      <w:pPr>
        <w:pStyle w:val="SingleTxt"/>
        <w:rPr>
          <w:rFonts w:hint="cs"/>
          <w:rtl/>
          <w:lang w:bidi="ar-EG"/>
        </w:rPr>
      </w:pPr>
      <w:r>
        <w:rPr>
          <w:rFonts w:hint="cs"/>
          <w:rtl/>
          <w:lang w:bidi="ar-EG"/>
        </w:rPr>
        <w:t>192-</w:t>
      </w:r>
      <w:r>
        <w:rPr>
          <w:rFonts w:hint="cs"/>
          <w:rtl/>
          <w:lang w:bidi="ar-EG"/>
        </w:rPr>
        <w:tab/>
        <w:t xml:space="preserve">ينظم قانون التعليم </w:t>
      </w:r>
      <w:r w:rsidR="00D427E3">
        <w:rPr>
          <w:rFonts w:hint="cs"/>
          <w:rtl/>
          <w:lang w:bidi="ar-EG"/>
        </w:rPr>
        <w:t>العالي</w:t>
      </w:r>
      <w:r>
        <w:rPr>
          <w:rFonts w:hint="cs"/>
          <w:rtl/>
          <w:lang w:bidi="ar-EG"/>
        </w:rPr>
        <w:t xml:space="preserve"> الشؤون المتعلقة بالتعليم الأكاديمي و</w:t>
      </w:r>
      <w:r w:rsidR="008A0D7F">
        <w:rPr>
          <w:rFonts w:hint="cs"/>
          <w:rtl/>
          <w:lang w:bidi="ar-EG"/>
        </w:rPr>
        <w:t>العالي</w:t>
      </w:r>
      <w:r>
        <w:rPr>
          <w:rFonts w:hint="cs"/>
          <w:rtl/>
          <w:lang w:bidi="ar-EG"/>
        </w:rPr>
        <w:t xml:space="preserve"> في أفغانستان. وتجري </w:t>
      </w:r>
      <w:r w:rsidR="00D427E3">
        <w:rPr>
          <w:rFonts w:hint="cs"/>
          <w:rtl/>
          <w:lang w:bidi="ar-EG"/>
        </w:rPr>
        <w:t>الآن</w:t>
      </w:r>
      <w:r>
        <w:rPr>
          <w:rFonts w:hint="cs"/>
          <w:rtl/>
          <w:lang w:bidi="ar-EG"/>
        </w:rPr>
        <w:t xml:space="preserve"> مناقشة المشروع الجديد للتعليم العالي في البرلمان، والذي يؤمل أن يتم التصديق</w:t>
      </w:r>
      <w:r w:rsidR="00AD6C4B">
        <w:rPr>
          <w:rFonts w:hint="eastAsia"/>
          <w:rtl/>
          <w:lang w:bidi="ar-EG"/>
        </w:rPr>
        <w:t> </w:t>
      </w:r>
      <w:r>
        <w:rPr>
          <w:rFonts w:hint="cs"/>
          <w:rtl/>
          <w:lang w:bidi="ar-EG"/>
        </w:rPr>
        <w:t>عليه قريباً. وقد خصص للتعليم العالي 1.5</w:t>
      </w:r>
      <w:r w:rsidR="00AD6C4B">
        <w:rPr>
          <w:rFonts w:hint="cs"/>
          <w:rtl/>
          <w:lang w:bidi="ar-EG"/>
        </w:rPr>
        <w:t xml:space="preserve"> في المائة</w:t>
      </w:r>
      <w:r>
        <w:rPr>
          <w:rFonts w:hint="cs"/>
          <w:rtl/>
          <w:lang w:bidi="ar-EG"/>
        </w:rPr>
        <w:t xml:space="preserve"> من الميزانية </w:t>
      </w:r>
      <w:r w:rsidR="00816E74">
        <w:rPr>
          <w:rFonts w:hint="cs"/>
          <w:rtl/>
          <w:lang w:bidi="ar-EG"/>
        </w:rPr>
        <w:t xml:space="preserve">الوطنية للسنة المالية 2009-2010. وقد طلبت </w:t>
      </w:r>
      <w:r w:rsidR="00D427E3">
        <w:rPr>
          <w:rFonts w:hint="cs"/>
          <w:rtl/>
          <w:lang w:bidi="ar-EG"/>
        </w:rPr>
        <w:t>ا</w:t>
      </w:r>
      <w:r w:rsidR="00AD6C4B">
        <w:rPr>
          <w:rFonts w:hint="cs"/>
          <w:rtl/>
          <w:lang w:bidi="ar-EG"/>
        </w:rPr>
        <w:t>لا</w:t>
      </w:r>
      <w:r w:rsidR="00D427E3">
        <w:rPr>
          <w:rFonts w:hint="cs"/>
          <w:rtl/>
          <w:lang w:bidi="ar-EG"/>
        </w:rPr>
        <w:t>ستراتيجية</w:t>
      </w:r>
      <w:r w:rsidR="00816E74">
        <w:rPr>
          <w:rFonts w:hint="cs"/>
          <w:rtl/>
          <w:lang w:bidi="ar-EG"/>
        </w:rPr>
        <w:t xml:space="preserve"> الأفغانية للتعليم </w:t>
      </w:r>
      <w:r w:rsidR="00D427E3">
        <w:rPr>
          <w:rFonts w:hint="cs"/>
          <w:rtl/>
          <w:lang w:bidi="ar-EG"/>
        </w:rPr>
        <w:t>العالي</w:t>
      </w:r>
      <w:r w:rsidR="00816E74">
        <w:rPr>
          <w:rFonts w:hint="cs"/>
          <w:rtl/>
          <w:lang w:bidi="ar-EG"/>
        </w:rPr>
        <w:t xml:space="preserve"> مبلغ </w:t>
      </w:r>
      <w:r w:rsidR="00AD6C4B">
        <w:rPr>
          <w:rFonts w:hint="cs"/>
          <w:rtl/>
          <w:lang w:bidi="ar-EG"/>
        </w:rPr>
        <w:t xml:space="preserve">000 353 564 </w:t>
      </w:r>
      <w:r w:rsidR="00816E74">
        <w:rPr>
          <w:rFonts w:hint="cs"/>
          <w:rtl/>
          <w:lang w:bidi="ar-EG"/>
        </w:rPr>
        <w:t>دولار كميزانية مطلوبة في الفترة 2009</w:t>
      </w:r>
      <w:r w:rsidR="0003625A">
        <w:rPr>
          <w:rFonts w:hint="cs"/>
          <w:rtl/>
          <w:lang w:bidi="ar-EG"/>
        </w:rPr>
        <w:t>-2010.</w:t>
      </w:r>
    </w:p>
    <w:p w:rsidR="0003625A" w:rsidRDefault="0003625A" w:rsidP="008A0D7F">
      <w:pPr>
        <w:pStyle w:val="SingleTxt"/>
        <w:rPr>
          <w:rFonts w:hint="cs"/>
          <w:rtl/>
          <w:lang w:bidi="ar-EG"/>
        </w:rPr>
      </w:pPr>
      <w:r>
        <w:rPr>
          <w:rFonts w:hint="cs"/>
          <w:rtl/>
          <w:lang w:bidi="ar-EG"/>
        </w:rPr>
        <w:t>193-</w:t>
      </w:r>
      <w:r>
        <w:rPr>
          <w:rFonts w:hint="cs"/>
          <w:rtl/>
          <w:lang w:bidi="ar-EG"/>
        </w:rPr>
        <w:tab/>
        <w:t xml:space="preserve">وفي عام 2010، كان يوجد في </w:t>
      </w:r>
      <w:r w:rsidR="00D427E3">
        <w:rPr>
          <w:rFonts w:hint="cs"/>
          <w:rtl/>
          <w:lang w:bidi="ar-EG"/>
        </w:rPr>
        <w:t>أفغانستان</w:t>
      </w:r>
      <w:r>
        <w:rPr>
          <w:rFonts w:hint="cs"/>
          <w:rtl/>
          <w:lang w:bidi="ar-EG"/>
        </w:rPr>
        <w:t xml:space="preserve"> 54 جامعة ومعهداً للتعليم العالي، منها 24 جامعة </w:t>
      </w:r>
      <w:r w:rsidR="008A0D7F">
        <w:rPr>
          <w:rFonts w:hint="cs"/>
          <w:rtl/>
          <w:lang w:bidi="ar-EG"/>
        </w:rPr>
        <w:t>و</w:t>
      </w:r>
      <w:r>
        <w:rPr>
          <w:rFonts w:hint="cs"/>
          <w:rtl/>
          <w:lang w:bidi="ar-EG"/>
        </w:rPr>
        <w:t>معهداً عالياً تابعين للدولة، و</w:t>
      </w:r>
      <w:r w:rsidR="00AD6C4B">
        <w:rPr>
          <w:rFonts w:hint="cs"/>
          <w:rtl/>
          <w:lang w:bidi="ar-EG"/>
        </w:rPr>
        <w:t xml:space="preserve"> </w:t>
      </w:r>
      <w:r>
        <w:rPr>
          <w:rFonts w:hint="cs"/>
          <w:rtl/>
          <w:lang w:bidi="ar-EG"/>
        </w:rPr>
        <w:t xml:space="preserve">30 جامعة ومعهداً عالياً تابعين للقطاع الخاص، توفر </w:t>
      </w:r>
      <w:r w:rsidR="008A0D7F">
        <w:rPr>
          <w:rFonts w:hint="cs"/>
          <w:rtl/>
          <w:lang w:bidi="ar-EG"/>
        </w:rPr>
        <w:t>ال</w:t>
      </w:r>
      <w:r>
        <w:rPr>
          <w:rFonts w:hint="cs"/>
          <w:rtl/>
          <w:lang w:bidi="ar-EG"/>
        </w:rPr>
        <w:t>تعليم حتى درجة البكالوريوس</w:t>
      </w:r>
      <w:r w:rsidR="008A0D7F">
        <w:rPr>
          <w:rFonts w:hint="cs"/>
          <w:rtl/>
          <w:lang w:bidi="ar-EG"/>
        </w:rPr>
        <w:t>،</w:t>
      </w:r>
      <w:r>
        <w:rPr>
          <w:rFonts w:hint="cs"/>
          <w:rtl/>
          <w:lang w:bidi="ar-EG"/>
        </w:rPr>
        <w:t xml:space="preserve"> وبدأت مؤخراً في </w:t>
      </w:r>
      <w:r w:rsidR="008A0D7F">
        <w:rPr>
          <w:rFonts w:hint="cs"/>
          <w:rtl/>
          <w:lang w:bidi="ar-EG"/>
        </w:rPr>
        <w:t>منح</w:t>
      </w:r>
      <w:r>
        <w:rPr>
          <w:rFonts w:hint="cs"/>
          <w:rtl/>
          <w:lang w:bidi="ar-EG"/>
        </w:rPr>
        <w:t xml:space="preserve"> درجة </w:t>
      </w:r>
      <w:r w:rsidR="00D427E3">
        <w:rPr>
          <w:rFonts w:hint="cs"/>
          <w:rtl/>
          <w:lang w:bidi="ar-EG"/>
        </w:rPr>
        <w:t>الماجستير</w:t>
      </w:r>
      <w:r>
        <w:rPr>
          <w:rFonts w:hint="cs"/>
          <w:rtl/>
          <w:lang w:bidi="ar-EG"/>
        </w:rPr>
        <w:t xml:space="preserve">. ومن المتوقع خلال السنوات الأربع القادمة تخرج ما </w:t>
      </w:r>
      <w:r w:rsidR="008A0D7F">
        <w:rPr>
          <w:rFonts w:hint="cs"/>
          <w:rtl/>
          <w:lang w:bidi="ar-EG"/>
        </w:rPr>
        <w:t xml:space="preserve">لا </w:t>
      </w:r>
      <w:r>
        <w:rPr>
          <w:rFonts w:hint="cs"/>
          <w:rtl/>
          <w:lang w:bidi="ar-EG"/>
        </w:rPr>
        <w:t xml:space="preserve">يقل عن 250 طالباً من الحاصلين على درجة الماجستير في </w:t>
      </w:r>
      <w:r w:rsidR="00D427E3">
        <w:rPr>
          <w:rFonts w:hint="cs"/>
          <w:rtl/>
          <w:lang w:bidi="ar-EG"/>
        </w:rPr>
        <w:t>أفغانستان</w:t>
      </w:r>
      <w:r>
        <w:rPr>
          <w:rFonts w:hint="cs"/>
          <w:rtl/>
          <w:lang w:bidi="ar-EG"/>
        </w:rPr>
        <w:t>.</w:t>
      </w:r>
    </w:p>
    <w:p w:rsidR="00AD6C4B" w:rsidRPr="00AD6C4B" w:rsidRDefault="00AD6C4B" w:rsidP="00AD6C4B">
      <w:pPr>
        <w:pStyle w:val="SingleTxt"/>
        <w:spacing w:after="0" w:line="120" w:lineRule="exact"/>
        <w:rPr>
          <w:rFonts w:hint="cs"/>
          <w:sz w:val="10"/>
          <w:rtl/>
          <w:lang w:bidi="ar-EG"/>
        </w:rPr>
      </w:pPr>
    </w:p>
    <w:p w:rsidR="00AD6C4B" w:rsidRPr="00AD6C4B" w:rsidRDefault="00AD6C4B" w:rsidP="00AD6C4B">
      <w:pPr>
        <w:pStyle w:val="SingleTxt"/>
        <w:spacing w:after="0" w:line="120" w:lineRule="exact"/>
        <w:rPr>
          <w:rFonts w:hint="cs"/>
          <w:sz w:val="10"/>
          <w:rtl/>
          <w:lang w:bidi="ar-EG"/>
        </w:rPr>
      </w:pPr>
    </w:p>
    <w:p w:rsidR="0003625A" w:rsidRDefault="0003625A" w:rsidP="0003625A">
      <w:pPr>
        <w:pStyle w:val="SingleTxt"/>
        <w:jc w:val="left"/>
        <w:rPr>
          <w:rFonts w:hint="cs"/>
          <w:b/>
          <w:bCs/>
          <w:rtl/>
          <w:lang w:bidi="ar-EG"/>
        </w:rPr>
      </w:pPr>
      <w:r>
        <w:rPr>
          <w:rFonts w:hint="cs"/>
          <w:rtl/>
          <w:lang w:bidi="ar-EG"/>
        </w:rPr>
        <w:t>الجدول 23</w:t>
      </w:r>
      <w:r>
        <w:rPr>
          <w:rtl/>
          <w:lang w:bidi="ar-EG"/>
        </w:rPr>
        <w:br/>
      </w:r>
      <w:r w:rsidRPr="00402A4B">
        <w:rPr>
          <w:rFonts w:hint="cs"/>
          <w:b/>
          <w:bCs/>
          <w:rtl/>
          <w:lang w:bidi="ar-EG"/>
        </w:rPr>
        <w:t xml:space="preserve">عدد </w:t>
      </w:r>
      <w:r>
        <w:rPr>
          <w:rFonts w:hint="cs"/>
          <w:b/>
          <w:bCs/>
          <w:rtl/>
          <w:lang w:bidi="ar-EG"/>
        </w:rPr>
        <w:t>طلبة التعليم العالي</w:t>
      </w:r>
      <w:r w:rsidR="008A0D7F">
        <w:rPr>
          <w:rFonts w:hint="cs"/>
          <w:b/>
          <w:bCs/>
          <w:rtl/>
          <w:lang w:bidi="ar-EG"/>
        </w:rPr>
        <w:t>،</w:t>
      </w:r>
      <w:r w:rsidRPr="00402A4B">
        <w:rPr>
          <w:rFonts w:hint="cs"/>
          <w:b/>
          <w:bCs/>
          <w:rtl/>
          <w:lang w:bidi="ar-EG"/>
        </w:rPr>
        <w:t xml:space="preserve"> 2008-2009 (</w:t>
      </w:r>
      <w:r>
        <w:rPr>
          <w:rFonts w:hint="cs"/>
          <w:b/>
          <w:bCs/>
          <w:rtl/>
          <w:lang w:bidi="ar-EG"/>
        </w:rPr>
        <w:t xml:space="preserve"> الهيئة المركزية </w:t>
      </w:r>
      <w:r w:rsidR="00D427E3">
        <w:rPr>
          <w:rFonts w:hint="cs"/>
          <w:b/>
          <w:bCs/>
          <w:rtl/>
          <w:lang w:bidi="ar-EG"/>
        </w:rPr>
        <w:t>للإحصاءات</w:t>
      </w:r>
      <w:r>
        <w:rPr>
          <w:rFonts w:hint="cs"/>
          <w:b/>
          <w:bCs/>
          <w:rtl/>
          <w:lang w:bidi="ar-EG"/>
        </w:rPr>
        <w:t>)</w:t>
      </w:r>
    </w:p>
    <w:tbl>
      <w:tblPr>
        <w:bidiVisual/>
        <w:tblW w:w="0" w:type="auto"/>
        <w:tblInd w:w="1267"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3625A" w:rsidRPr="00402A4B">
        <w:tblPrEx>
          <w:tblCellMar>
            <w:top w:w="0" w:type="dxa"/>
            <w:bottom w:w="0" w:type="dxa"/>
          </w:tblCellMar>
        </w:tblPrEx>
        <w:trPr>
          <w:cantSplit/>
          <w:tblHeader/>
        </w:trPr>
        <w:tc>
          <w:tcPr>
            <w:tcW w:w="1830" w:type="dxa"/>
            <w:tcBorders>
              <w:top w:val="single" w:sz="4" w:space="0" w:color="auto"/>
              <w:bottom w:val="single" w:sz="12" w:space="0" w:color="auto"/>
            </w:tcBorders>
            <w:shd w:val="clear" w:color="auto" w:fill="auto"/>
            <w:vAlign w:val="bottom"/>
          </w:tcPr>
          <w:p w:rsidR="0003625A" w:rsidRPr="00402A4B" w:rsidRDefault="0003625A" w:rsidP="00147DC4">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السنة الأكاديمية</w:t>
            </w:r>
          </w:p>
        </w:tc>
        <w:tc>
          <w:tcPr>
            <w:tcW w:w="1830" w:type="dxa"/>
            <w:tcBorders>
              <w:top w:val="single" w:sz="4" w:space="0" w:color="auto"/>
              <w:bottom w:val="single" w:sz="12" w:space="0" w:color="auto"/>
            </w:tcBorders>
            <w:shd w:val="clear" w:color="auto" w:fill="auto"/>
            <w:vAlign w:val="bottom"/>
          </w:tcPr>
          <w:p w:rsidR="0003625A" w:rsidRPr="00402A4B" w:rsidRDefault="0003625A" w:rsidP="00147DC4">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الطلبة</w:t>
            </w:r>
          </w:p>
        </w:tc>
        <w:tc>
          <w:tcPr>
            <w:tcW w:w="1830" w:type="dxa"/>
            <w:tcBorders>
              <w:top w:val="single" w:sz="4" w:space="0" w:color="auto"/>
              <w:bottom w:val="single" w:sz="12" w:space="0" w:color="auto"/>
            </w:tcBorders>
            <w:shd w:val="clear" w:color="auto" w:fill="auto"/>
            <w:vAlign w:val="bottom"/>
          </w:tcPr>
          <w:p w:rsidR="0003625A" w:rsidRPr="00402A4B" w:rsidRDefault="0003625A" w:rsidP="00147DC4">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الطالبات</w:t>
            </w:r>
          </w:p>
        </w:tc>
        <w:tc>
          <w:tcPr>
            <w:tcW w:w="1830" w:type="dxa"/>
            <w:tcBorders>
              <w:top w:val="single" w:sz="4" w:space="0" w:color="auto"/>
              <w:bottom w:val="single" w:sz="12" w:space="0" w:color="auto"/>
            </w:tcBorders>
            <w:shd w:val="clear" w:color="auto" w:fill="auto"/>
            <w:vAlign w:val="bottom"/>
          </w:tcPr>
          <w:p w:rsidR="0003625A" w:rsidRPr="00402A4B" w:rsidRDefault="0003625A" w:rsidP="00147DC4">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المجموع</w:t>
            </w:r>
          </w:p>
        </w:tc>
      </w:tr>
      <w:tr w:rsidR="0003625A" w:rsidRPr="00402A4B">
        <w:tblPrEx>
          <w:tblCellMar>
            <w:top w:w="0" w:type="dxa"/>
            <w:bottom w:w="0" w:type="dxa"/>
          </w:tblCellMar>
        </w:tblPrEx>
        <w:trPr>
          <w:cantSplit/>
          <w:trHeight w:hRule="exact" w:val="115"/>
          <w:tblHeader/>
        </w:trPr>
        <w:tc>
          <w:tcPr>
            <w:tcW w:w="1830" w:type="dxa"/>
            <w:tcBorders>
              <w:top w:val="single" w:sz="12" w:space="0" w:color="auto"/>
            </w:tcBorders>
            <w:shd w:val="clear" w:color="auto" w:fill="auto"/>
            <w:vAlign w:val="bottom"/>
          </w:tcPr>
          <w:p w:rsidR="0003625A" w:rsidRPr="00402A4B" w:rsidRDefault="0003625A" w:rsidP="00147DC4">
            <w:pPr>
              <w:tabs>
                <w:tab w:val="left" w:pos="288"/>
                <w:tab w:val="left" w:pos="576"/>
                <w:tab w:val="left" w:pos="864"/>
                <w:tab w:val="left" w:pos="1152"/>
              </w:tabs>
              <w:spacing w:before="40" w:after="80" w:line="240" w:lineRule="exact"/>
              <w:ind w:right="40"/>
              <w:rPr>
                <w:rFonts w:hint="cs"/>
                <w:sz w:val="16"/>
                <w:szCs w:val="24"/>
                <w:rtl/>
                <w:lang w:bidi="ar-EG"/>
              </w:rPr>
            </w:pPr>
          </w:p>
        </w:tc>
        <w:tc>
          <w:tcPr>
            <w:tcW w:w="1830" w:type="dxa"/>
            <w:tcBorders>
              <w:top w:val="single" w:sz="12" w:space="0" w:color="auto"/>
            </w:tcBorders>
            <w:shd w:val="clear" w:color="auto" w:fill="auto"/>
            <w:vAlign w:val="bottom"/>
          </w:tcPr>
          <w:p w:rsidR="0003625A" w:rsidRPr="00402A4B" w:rsidRDefault="0003625A" w:rsidP="00147DC4">
            <w:pPr>
              <w:tabs>
                <w:tab w:val="left" w:pos="288"/>
                <w:tab w:val="left" w:pos="576"/>
                <w:tab w:val="left" w:pos="864"/>
                <w:tab w:val="left" w:pos="1152"/>
              </w:tabs>
              <w:spacing w:before="40" w:after="80" w:line="240" w:lineRule="exact"/>
              <w:ind w:right="144"/>
              <w:rPr>
                <w:rFonts w:hint="cs"/>
                <w:sz w:val="16"/>
                <w:szCs w:val="24"/>
                <w:rtl/>
                <w:lang w:bidi="ar-EG"/>
              </w:rPr>
            </w:pPr>
          </w:p>
        </w:tc>
        <w:tc>
          <w:tcPr>
            <w:tcW w:w="1830" w:type="dxa"/>
            <w:tcBorders>
              <w:top w:val="single" w:sz="12" w:space="0" w:color="auto"/>
            </w:tcBorders>
            <w:shd w:val="clear" w:color="auto" w:fill="auto"/>
            <w:vAlign w:val="bottom"/>
          </w:tcPr>
          <w:p w:rsidR="0003625A" w:rsidRPr="00402A4B" w:rsidRDefault="0003625A" w:rsidP="00147DC4">
            <w:pPr>
              <w:tabs>
                <w:tab w:val="left" w:pos="288"/>
                <w:tab w:val="left" w:pos="576"/>
                <w:tab w:val="left" w:pos="864"/>
                <w:tab w:val="left" w:pos="1152"/>
              </w:tabs>
              <w:spacing w:before="40" w:after="80" w:line="240" w:lineRule="exact"/>
              <w:ind w:right="144"/>
              <w:rPr>
                <w:rFonts w:hint="cs"/>
                <w:sz w:val="16"/>
                <w:szCs w:val="24"/>
                <w:rtl/>
                <w:lang w:bidi="ar-EG"/>
              </w:rPr>
            </w:pPr>
          </w:p>
        </w:tc>
        <w:tc>
          <w:tcPr>
            <w:tcW w:w="1830" w:type="dxa"/>
            <w:tcBorders>
              <w:top w:val="single" w:sz="12" w:space="0" w:color="auto"/>
            </w:tcBorders>
            <w:shd w:val="clear" w:color="auto" w:fill="auto"/>
            <w:vAlign w:val="bottom"/>
          </w:tcPr>
          <w:p w:rsidR="0003625A" w:rsidRPr="00402A4B" w:rsidRDefault="0003625A" w:rsidP="00147DC4">
            <w:pPr>
              <w:tabs>
                <w:tab w:val="left" w:pos="288"/>
                <w:tab w:val="left" w:pos="576"/>
                <w:tab w:val="left" w:pos="864"/>
                <w:tab w:val="left" w:pos="1152"/>
              </w:tabs>
              <w:spacing w:before="40" w:after="80" w:line="240" w:lineRule="exact"/>
              <w:ind w:right="144"/>
              <w:rPr>
                <w:rFonts w:hint="cs"/>
                <w:sz w:val="16"/>
                <w:szCs w:val="24"/>
                <w:rtl/>
                <w:lang w:bidi="ar-EG"/>
              </w:rPr>
            </w:pPr>
          </w:p>
        </w:tc>
      </w:tr>
      <w:tr w:rsidR="0003625A" w:rsidRPr="00402A4B">
        <w:tblPrEx>
          <w:tblCellMar>
            <w:top w:w="0" w:type="dxa"/>
            <w:bottom w:w="0" w:type="dxa"/>
          </w:tblCellMar>
        </w:tblPrEx>
        <w:trPr>
          <w:cantSplit/>
        </w:trPr>
        <w:tc>
          <w:tcPr>
            <w:tcW w:w="1830" w:type="dxa"/>
            <w:shd w:val="clear" w:color="auto" w:fill="auto"/>
            <w:vAlign w:val="bottom"/>
          </w:tcPr>
          <w:p w:rsidR="0003625A" w:rsidRPr="00402A4B" w:rsidRDefault="0003625A" w:rsidP="00147DC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2008</w:t>
            </w:r>
          </w:p>
        </w:tc>
        <w:tc>
          <w:tcPr>
            <w:tcW w:w="1830" w:type="dxa"/>
            <w:shd w:val="clear" w:color="auto" w:fill="auto"/>
            <w:vAlign w:val="bottom"/>
          </w:tcPr>
          <w:p w:rsidR="0003625A" w:rsidRPr="00402A4B" w:rsidRDefault="0003625A" w:rsidP="00147DC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435 46</w:t>
            </w:r>
          </w:p>
        </w:tc>
        <w:tc>
          <w:tcPr>
            <w:tcW w:w="1830" w:type="dxa"/>
            <w:shd w:val="clear" w:color="auto" w:fill="auto"/>
            <w:vAlign w:val="bottom"/>
          </w:tcPr>
          <w:p w:rsidR="0003625A" w:rsidRPr="00402A4B" w:rsidRDefault="0003625A" w:rsidP="00147DC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016 10</w:t>
            </w:r>
          </w:p>
        </w:tc>
        <w:tc>
          <w:tcPr>
            <w:tcW w:w="1830" w:type="dxa"/>
            <w:shd w:val="clear" w:color="auto" w:fill="auto"/>
            <w:vAlign w:val="bottom"/>
          </w:tcPr>
          <w:p w:rsidR="0003625A" w:rsidRPr="00402A4B" w:rsidRDefault="0003625A" w:rsidP="00147DC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451 56</w:t>
            </w:r>
          </w:p>
        </w:tc>
      </w:tr>
      <w:tr w:rsidR="0003625A" w:rsidRPr="00402A4B">
        <w:tblPrEx>
          <w:tblCellMar>
            <w:top w:w="0" w:type="dxa"/>
            <w:bottom w:w="0" w:type="dxa"/>
          </w:tblCellMar>
        </w:tblPrEx>
        <w:trPr>
          <w:cantSplit/>
        </w:trPr>
        <w:tc>
          <w:tcPr>
            <w:tcW w:w="1830" w:type="dxa"/>
            <w:shd w:val="clear" w:color="auto" w:fill="auto"/>
            <w:vAlign w:val="bottom"/>
          </w:tcPr>
          <w:p w:rsidR="0003625A" w:rsidRPr="00402A4B" w:rsidRDefault="0003625A" w:rsidP="00147DC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2009</w:t>
            </w:r>
          </w:p>
        </w:tc>
        <w:tc>
          <w:tcPr>
            <w:tcW w:w="1830" w:type="dxa"/>
            <w:shd w:val="clear" w:color="auto" w:fill="auto"/>
            <w:vAlign w:val="bottom"/>
          </w:tcPr>
          <w:p w:rsidR="0003625A" w:rsidRPr="00402A4B" w:rsidRDefault="0003625A" w:rsidP="00147DC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152 49</w:t>
            </w:r>
          </w:p>
        </w:tc>
        <w:tc>
          <w:tcPr>
            <w:tcW w:w="1830" w:type="dxa"/>
            <w:shd w:val="clear" w:color="auto" w:fill="auto"/>
            <w:vAlign w:val="bottom"/>
          </w:tcPr>
          <w:p w:rsidR="0003625A" w:rsidRPr="00402A4B" w:rsidRDefault="0003625A" w:rsidP="00147DC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216 12</w:t>
            </w:r>
          </w:p>
        </w:tc>
        <w:tc>
          <w:tcPr>
            <w:tcW w:w="1830" w:type="dxa"/>
            <w:shd w:val="clear" w:color="auto" w:fill="auto"/>
            <w:vAlign w:val="bottom"/>
          </w:tcPr>
          <w:p w:rsidR="0003625A" w:rsidRPr="00402A4B" w:rsidRDefault="0003625A" w:rsidP="00147DC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368 61</w:t>
            </w:r>
          </w:p>
        </w:tc>
      </w:tr>
      <w:tr w:rsidR="0003625A" w:rsidRPr="00402A4B">
        <w:tblPrEx>
          <w:tblCellMar>
            <w:top w:w="0" w:type="dxa"/>
            <w:bottom w:w="0" w:type="dxa"/>
          </w:tblCellMar>
        </w:tblPrEx>
        <w:trPr>
          <w:cantSplit/>
        </w:trPr>
        <w:tc>
          <w:tcPr>
            <w:tcW w:w="1830" w:type="dxa"/>
            <w:tcBorders>
              <w:bottom w:val="single" w:sz="12" w:space="0" w:color="auto"/>
            </w:tcBorders>
            <w:shd w:val="clear" w:color="auto" w:fill="auto"/>
            <w:vAlign w:val="bottom"/>
          </w:tcPr>
          <w:p w:rsidR="0003625A" w:rsidRPr="00402A4B" w:rsidRDefault="0003625A" w:rsidP="00147DC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2010</w:t>
            </w:r>
          </w:p>
        </w:tc>
        <w:tc>
          <w:tcPr>
            <w:tcW w:w="1830" w:type="dxa"/>
            <w:tcBorders>
              <w:bottom w:val="single" w:sz="12" w:space="0" w:color="auto"/>
            </w:tcBorders>
            <w:shd w:val="clear" w:color="auto" w:fill="auto"/>
            <w:vAlign w:val="bottom"/>
          </w:tcPr>
          <w:p w:rsidR="0003625A" w:rsidRPr="00402A4B" w:rsidRDefault="0003625A" w:rsidP="00147DC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752 67</w:t>
            </w:r>
          </w:p>
        </w:tc>
        <w:tc>
          <w:tcPr>
            <w:tcW w:w="1830" w:type="dxa"/>
            <w:tcBorders>
              <w:bottom w:val="single" w:sz="12" w:space="0" w:color="auto"/>
            </w:tcBorders>
            <w:shd w:val="clear" w:color="auto" w:fill="auto"/>
            <w:vAlign w:val="bottom"/>
          </w:tcPr>
          <w:p w:rsidR="0003625A" w:rsidRPr="00402A4B" w:rsidRDefault="0003625A" w:rsidP="00147DC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834 14</w:t>
            </w:r>
          </w:p>
        </w:tc>
        <w:tc>
          <w:tcPr>
            <w:tcW w:w="1830" w:type="dxa"/>
            <w:tcBorders>
              <w:bottom w:val="single" w:sz="12" w:space="0" w:color="auto"/>
            </w:tcBorders>
            <w:shd w:val="clear" w:color="auto" w:fill="auto"/>
            <w:vAlign w:val="bottom"/>
          </w:tcPr>
          <w:p w:rsidR="0003625A" w:rsidRPr="00402A4B" w:rsidRDefault="0003625A" w:rsidP="00147DC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883 83</w:t>
            </w:r>
          </w:p>
        </w:tc>
      </w:tr>
    </w:tbl>
    <w:p w:rsidR="00AD6C4B" w:rsidRPr="00AD6C4B" w:rsidRDefault="00AD6C4B" w:rsidP="00AD6C4B">
      <w:pPr>
        <w:pStyle w:val="SingleTxt"/>
        <w:spacing w:after="0" w:line="120" w:lineRule="exact"/>
        <w:rPr>
          <w:rFonts w:hint="cs"/>
          <w:sz w:val="10"/>
          <w:rtl/>
          <w:lang w:bidi="ar-EG"/>
        </w:rPr>
      </w:pPr>
    </w:p>
    <w:p w:rsidR="00AD6C4B" w:rsidRPr="00AD6C4B" w:rsidRDefault="00AD6C4B" w:rsidP="00AD6C4B">
      <w:pPr>
        <w:pStyle w:val="SingleTxt"/>
        <w:spacing w:after="0" w:line="120" w:lineRule="exact"/>
        <w:rPr>
          <w:rFonts w:hint="cs"/>
          <w:sz w:val="10"/>
          <w:rtl/>
          <w:lang w:bidi="ar-EG"/>
        </w:rPr>
      </w:pPr>
    </w:p>
    <w:p w:rsidR="006C4DA4" w:rsidRDefault="0003625A" w:rsidP="00554A21">
      <w:pPr>
        <w:pStyle w:val="SingleTxt"/>
        <w:rPr>
          <w:rFonts w:hint="cs"/>
          <w:sz w:val="18"/>
          <w:rtl/>
          <w:lang w:bidi="ar-EG"/>
        </w:rPr>
      </w:pPr>
      <w:r>
        <w:rPr>
          <w:rFonts w:hint="cs"/>
          <w:sz w:val="18"/>
          <w:rtl/>
          <w:lang w:bidi="ar-EG"/>
        </w:rPr>
        <w:t>194-</w:t>
      </w:r>
      <w:r>
        <w:rPr>
          <w:rFonts w:hint="cs"/>
          <w:sz w:val="18"/>
          <w:rtl/>
          <w:lang w:bidi="ar-EG"/>
        </w:rPr>
        <w:tab/>
        <w:t xml:space="preserve">وينفذ المنهج التعليمي </w:t>
      </w:r>
      <w:r w:rsidR="00D427E3">
        <w:rPr>
          <w:rFonts w:hint="cs"/>
          <w:sz w:val="18"/>
          <w:rtl/>
          <w:lang w:bidi="ar-EG"/>
        </w:rPr>
        <w:t>بالتساوي</w:t>
      </w:r>
      <w:r>
        <w:rPr>
          <w:rFonts w:hint="cs"/>
          <w:sz w:val="18"/>
          <w:rtl/>
          <w:lang w:bidi="ar-EG"/>
        </w:rPr>
        <w:t xml:space="preserve"> بالنسبة للطلبة والطالبات. وينبغي للطلبة والطالبات </w:t>
      </w:r>
      <w:r w:rsidR="00D427E3">
        <w:rPr>
          <w:rFonts w:hint="cs"/>
          <w:sz w:val="18"/>
          <w:rtl/>
          <w:lang w:bidi="ar-EG"/>
        </w:rPr>
        <w:t>اجتياز</w:t>
      </w:r>
      <w:r>
        <w:rPr>
          <w:rFonts w:hint="cs"/>
          <w:sz w:val="18"/>
          <w:rtl/>
          <w:lang w:bidi="ar-EG"/>
        </w:rPr>
        <w:t xml:space="preserve"> واستكمال مجموعة مماثلة من المواد </w:t>
      </w:r>
      <w:r w:rsidR="00D427E3">
        <w:rPr>
          <w:rFonts w:hint="cs"/>
          <w:sz w:val="18"/>
          <w:rtl/>
          <w:lang w:bidi="ar-EG"/>
        </w:rPr>
        <w:t>الدراسية</w:t>
      </w:r>
      <w:r>
        <w:rPr>
          <w:rFonts w:hint="cs"/>
          <w:sz w:val="18"/>
          <w:rtl/>
          <w:lang w:bidi="ar-EG"/>
        </w:rPr>
        <w:t xml:space="preserve">. وللمرشحين </w:t>
      </w:r>
      <w:r w:rsidR="00D427E3">
        <w:rPr>
          <w:rFonts w:hint="cs"/>
          <w:sz w:val="18"/>
          <w:rtl/>
          <w:lang w:bidi="ar-EG"/>
        </w:rPr>
        <w:t>للامتحانات</w:t>
      </w:r>
      <w:r>
        <w:rPr>
          <w:rFonts w:hint="cs"/>
          <w:sz w:val="18"/>
          <w:rtl/>
          <w:lang w:bidi="ar-EG"/>
        </w:rPr>
        <w:t xml:space="preserve"> الجامعية حرية </w:t>
      </w:r>
      <w:r w:rsidR="00D427E3">
        <w:rPr>
          <w:rFonts w:hint="cs"/>
          <w:sz w:val="18"/>
          <w:rtl/>
          <w:lang w:bidi="ar-EG"/>
        </w:rPr>
        <w:t>اختيار</w:t>
      </w:r>
      <w:r>
        <w:rPr>
          <w:rFonts w:hint="cs"/>
          <w:sz w:val="18"/>
          <w:rtl/>
          <w:lang w:bidi="ar-EG"/>
        </w:rPr>
        <w:t xml:space="preserve"> </w:t>
      </w:r>
      <w:r w:rsidR="00D427E3">
        <w:rPr>
          <w:rFonts w:hint="cs"/>
          <w:sz w:val="18"/>
          <w:rtl/>
          <w:lang w:bidi="ar-EG"/>
        </w:rPr>
        <w:t>أي</w:t>
      </w:r>
      <w:r>
        <w:rPr>
          <w:rFonts w:hint="cs"/>
          <w:sz w:val="18"/>
          <w:rtl/>
          <w:lang w:bidi="ar-EG"/>
        </w:rPr>
        <w:t xml:space="preserve"> مجال من مجالات الدراسة التي يريدونها</w:t>
      </w:r>
      <w:r w:rsidR="008A0D7F">
        <w:rPr>
          <w:rFonts w:hint="cs"/>
          <w:sz w:val="18"/>
          <w:rtl/>
          <w:lang w:bidi="ar-EG"/>
        </w:rPr>
        <w:t>،</w:t>
      </w:r>
      <w:r>
        <w:rPr>
          <w:rFonts w:hint="cs"/>
          <w:sz w:val="18"/>
          <w:rtl/>
          <w:lang w:bidi="ar-EG"/>
        </w:rPr>
        <w:t xml:space="preserve"> ومعيار القبول أو الدرجات التي يحصلون عليها فقط.</w:t>
      </w:r>
    </w:p>
    <w:p w:rsidR="0003625A" w:rsidRDefault="0003625A" w:rsidP="00AD6C4B">
      <w:pPr>
        <w:pStyle w:val="SingleTxt"/>
        <w:rPr>
          <w:rFonts w:hint="cs"/>
          <w:sz w:val="18"/>
          <w:rtl/>
          <w:lang w:bidi="ar-EG"/>
        </w:rPr>
      </w:pPr>
      <w:r>
        <w:rPr>
          <w:rFonts w:hint="cs"/>
          <w:sz w:val="18"/>
          <w:rtl/>
          <w:lang w:bidi="ar-EG"/>
        </w:rPr>
        <w:t>195-</w:t>
      </w:r>
      <w:r>
        <w:rPr>
          <w:rFonts w:hint="cs"/>
          <w:sz w:val="18"/>
          <w:rtl/>
          <w:lang w:bidi="ar-EG"/>
        </w:rPr>
        <w:tab/>
        <w:t>وللأسف أن الحرب وانعدام الأم</w:t>
      </w:r>
      <w:r w:rsidR="00AD6C4B">
        <w:rPr>
          <w:rFonts w:hint="cs"/>
          <w:sz w:val="18"/>
          <w:rtl/>
          <w:lang w:bidi="ar-EG"/>
        </w:rPr>
        <w:t>ن</w:t>
      </w:r>
      <w:r>
        <w:rPr>
          <w:rFonts w:hint="cs"/>
          <w:sz w:val="18"/>
          <w:rtl/>
          <w:lang w:bidi="ar-EG"/>
        </w:rPr>
        <w:t xml:space="preserve"> تسبب</w:t>
      </w:r>
      <w:r w:rsidR="008A0D7F">
        <w:rPr>
          <w:rFonts w:hint="cs"/>
          <w:sz w:val="18"/>
          <w:rtl/>
          <w:lang w:bidi="ar-EG"/>
        </w:rPr>
        <w:t>ا</w:t>
      </w:r>
      <w:r>
        <w:rPr>
          <w:rFonts w:hint="cs"/>
          <w:sz w:val="18"/>
          <w:rtl/>
          <w:lang w:bidi="ar-EG"/>
        </w:rPr>
        <w:t xml:space="preserve"> في </w:t>
      </w:r>
      <w:r w:rsidR="00D427E3">
        <w:rPr>
          <w:rFonts w:hint="cs"/>
          <w:sz w:val="18"/>
          <w:rtl/>
          <w:lang w:bidi="ar-EG"/>
        </w:rPr>
        <w:t>انخفاض</w:t>
      </w:r>
      <w:r>
        <w:rPr>
          <w:rFonts w:hint="cs"/>
          <w:sz w:val="18"/>
          <w:rtl/>
          <w:lang w:bidi="ar-EG"/>
        </w:rPr>
        <w:t xml:space="preserve"> معدل مشاركة البنات في </w:t>
      </w:r>
      <w:r w:rsidR="00D427E3">
        <w:rPr>
          <w:rFonts w:hint="cs"/>
          <w:sz w:val="18"/>
          <w:rtl/>
          <w:lang w:bidi="ar-EG"/>
        </w:rPr>
        <w:t>امتحانات</w:t>
      </w:r>
      <w:r>
        <w:rPr>
          <w:rFonts w:hint="cs"/>
          <w:sz w:val="18"/>
          <w:rtl/>
          <w:lang w:bidi="ar-EG"/>
        </w:rPr>
        <w:t xml:space="preserve"> القبول بالجامعة، وحتى في عام 2009، لم تتمكن أي طالبة من اجتياز </w:t>
      </w:r>
      <w:r w:rsidR="00D427E3">
        <w:rPr>
          <w:rFonts w:hint="cs"/>
          <w:sz w:val="18"/>
          <w:rtl/>
          <w:lang w:bidi="ar-EG"/>
        </w:rPr>
        <w:t>الامتحان</w:t>
      </w:r>
      <w:r>
        <w:rPr>
          <w:rFonts w:hint="cs"/>
          <w:sz w:val="18"/>
          <w:rtl/>
          <w:lang w:bidi="ar-EG"/>
        </w:rPr>
        <w:t xml:space="preserve"> في عدة ولايات مثل </w:t>
      </w:r>
      <w:r w:rsidRPr="0003625A">
        <w:rPr>
          <w:sz w:val="18"/>
          <w:rtl/>
          <w:lang w:bidi="ar-EG"/>
        </w:rPr>
        <w:t>باكتيكا</w:t>
      </w:r>
      <w:r w:rsidR="008A0D7F">
        <w:rPr>
          <w:rFonts w:hint="cs"/>
          <w:sz w:val="18"/>
          <w:rtl/>
          <w:lang w:bidi="ar-EG"/>
        </w:rPr>
        <w:t>،</w:t>
      </w:r>
      <w:r w:rsidRPr="0003625A">
        <w:rPr>
          <w:sz w:val="18"/>
          <w:rtl/>
          <w:lang w:bidi="ar-EG"/>
        </w:rPr>
        <w:t xml:space="preserve"> وأوروزغان</w:t>
      </w:r>
      <w:r w:rsidR="008A0D7F">
        <w:rPr>
          <w:rFonts w:hint="cs"/>
          <w:sz w:val="18"/>
          <w:rtl/>
          <w:lang w:bidi="ar-EG"/>
        </w:rPr>
        <w:t>،</w:t>
      </w:r>
      <w:r w:rsidRPr="0003625A">
        <w:rPr>
          <w:sz w:val="18"/>
          <w:rtl/>
          <w:lang w:bidi="ar-EG"/>
        </w:rPr>
        <w:t xml:space="preserve"> وكونار</w:t>
      </w:r>
      <w:r w:rsidR="008A0D7F">
        <w:rPr>
          <w:rFonts w:hint="cs"/>
          <w:sz w:val="18"/>
          <w:rtl/>
          <w:lang w:bidi="ar-EG"/>
        </w:rPr>
        <w:t>،</w:t>
      </w:r>
      <w:r w:rsidRPr="0003625A">
        <w:rPr>
          <w:sz w:val="18"/>
          <w:rtl/>
          <w:lang w:bidi="ar-EG"/>
        </w:rPr>
        <w:t xml:space="preserve"> ونورستان، وزابول</w:t>
      </w:r>
      <w:r>
        <w:rPr>
          <w:rFonts w:hint="cs"/>
          <w:sz w:val="18"/>
          <w:rtl/>
          <w:lang w:bidi="ar-EG"/>
        </w:rPr>
        <w:t>.</w:t>
      </w:r>
    </w:p>
    <w:p w:rsidR="0003625A" w:rsidRDefault="00AD6C4B" w:rsidP="0003625A">
      <w:pPr>
        <w:pStyle w:val="SingleTxt"/>
        <w:jc w:val="left"/>
        <w:rPr>
          <w:rFonts w:hint="cs"/>
          <w:rtl/>
          <w:lang w:bidi="ar-EG"/>
        </w:rPr>
      </w:pPr>
      <w:r>
        <w:rPr>
          <w:rtl/>
          <w:lang w:bidi="ar-EG"/>
        </w:rPr>
        <w:br w:type="page"/>
      </w:r>
      <w:r w:rsidR="0003625A">
        <w:rPr>
          <w:rFonts w:hint="cs"/>
          <w:rtl/>
          <w:lang w:bidi="ar-EG"/>
        </w:rPr>
        <w:t>الجدول 24</w:t>
      </w:r>
      <w:r w:rsidR="0003625A">
        <w:rPr>
          <w:rtl/>
          <w:lang w:bidi="ar-EG"/>
        </w:rPr>
        <w:br/>
      </w:r>
      <w:r w:rsidR="0003625A" w:rsidRPr="00402A4B">
        <w:rPr>
          <w:rFonts w:hint="cs"/>
          <w:b/>
          <w:bCs/>
          <w:rtl/>
          <w:lang w:bidi="ar-EG"/>
        </w:rPr>
        <w:t>عدد المشاركين في امتحان</w:t>
      </w:r>
      <w:r w:rsidR="0003625A">
        <w:rPr>
          <w:rFonts w:hint="cs"/>
          <w:b/>
          <w:bCs/>
          <w:rtl/>
          <w:lang w:bidi="ar-EG"/>
        </w:rPr>
        <w:t>ات القبول</w:t>
      </w:r>
      <w:r w:rsidR="0003625A" w:rsidRPr="00402A4B">
        <w:rPr>
          <w:rFonts w:hint="cs"/>
          <w:b/>
          <w:bCs/>
          <w:rtl/>
          <w:lang w:bidi="ar-EG"/>
        </w:rPr>
        <w:t xml:space="preserve"> </w:t>
      </w:r>
      <w:r w:rsidR="0003625A">
        <w:rPr>
          <w:rFonts w:hint="cs"/>
          <w:b/>
          <w:bCs/>
          <w:rtl/>
          <w:lang w:bidi="ar-EG"/>
        </w:rPr>
        <w:t>حسب نوع</w:t>
      </w:r>
      <w:r w:rsidR="0003625A" w:rsidRPr="00402A4B">
        <w:rPr>
          <w:rFonts w:hint="cs"/>
          <w:b/>
          <w:bCs/>
          <w:rtl/>
          <w:lang w:bidi="ar-EG"/>
        </w:rPr>
        <w:t xml:space="preserve"> الجنس</w:t>
      </w:r>
    </w:p>
    <w:tbl>
      <w:tblPr>
        <w:bidiVisual/>
        <w:tblW w:w="7320" w:type="dxa"/>
        <w:tblInd w:w="1267" w:type="dxa"/>
        <w:tblLayout w:type="fixed"/>
        <w:tblCellMar>
          <w:left w:w="0" w:type="dxa"/>
          <w:right w:w="0" w:type="dxa"/>
        </w:tblCellMar>
        <w:tblLook w:val="0000" w:firstRow="0" w:lastRow="0" w:firstColumn="0" w:lastColumn="0" w:noHBand="0" w:noVBand="0"/>
      </w:tblPr>
      <w:tblGrid>
        <w:gridCol w:w="1785"/>
        <w:gridCol w:w="1339"/>
        <w:gridCol w:w="1268"/>
        <w:gridCol w:w="1464"/>
        <w:gridCol w:w="1464"/>
      </w:tblGrid>
      <w:tr w:rsidR="0003625A" w:rsidRPr="00402A4B">
        <w:tblPrEx>
          <w:tblCellMar>
            <w:top w:w="0" w:type="dxa"/>
            <w:bottom w:w="0" w:type="dxa"/>
          </w:tblCellMar>
        </w:tblPrEx>
        <w:trPr>
          <w:cantSplit/>
          <w:tblHeader/>
        </w:trPr>
        <w:tc>
          <w:tcPr>
            <w:tcW w:w="1785" w:type="dxa"/>
            <w:tcBorders>
              <w:top w:val="single" w:sz="4" w:space="0" w:color="auto"/>
            </w:tcBorders>
            <w:shd w:val="clear" w:color="auto" w:fill="auto"/>
            <w:vAlign w:val="bottom"/>
          </w:tcPr>
          <w:p w:rsidR="0003625A" w:rsidRPr="00402A4B" w:rsidRDefault="0003625A" w:rsidP="00147DC4">
            <w:pPr>
              <w:tabs>
                <w:tab w:val="left" w:pos="288"/>
                <w:tab w:val="left" w:pos="576"/>
                <w:tab w:val="left" w:pos="864"/>
                <w:tab w:val="left" w:pos="1152"/>
              </w:tabs>
              <w:spacing w:before="80" w:after="80" w:line="240" w:lineRule="exact"/>
              <w:ind w:right="40"/>
              <w:rPr>
                <w:rFonts w:hint="cs"/>
                <w:i/>
                <w:iCs/>
                <w:sz w:val="16"/>
                <w:szCs w:val="24"/>
                <w:rtl/>
                <w:lang w:bidi="ar-EG"/>
              </w:rPr>
            </w:pPr>
          </w:p>
        </w:tc>
        <w:tc>
          <w:tcPr>
            <w:tcW w:w="1339" w:type="dxa"/>
            <w:tcBorders>
              <w:top w:val="single" w:sz="4" w:space="0" w:color="auto"/>
            </w:tcBorders>
            <w:shd w:val="clear" w:color="auto" w:fill="auto"/>
            <w:vAlign w:val="bottom"/>
          </w:tcPr>
          <w:p w:rsidR="0003625A" w:rsidRPr="00402A4B" w:rsidRDefault="0003625A" w:rsidP="00147DC4">
            <w:pPr>
              <w:tabs>
                <w:tab w:val="left" w:pos="288"/>
                <w:tab w:val="left" w:pos="576"/>
                <w:tab w:val="left" w:pos="864"/>
                <w:tab w:val="left" w:pos="1152"/>
              </w:tabs>
              <w:spacing w:before="80" w:after="80" w:line="240" w:lineRule="exact"/>
              <w:ind w:right="144"/>
              <w:rPr>
                <w:rFonts w:hint="cs"/>
                <w:i/>
                <w:iCs/>
                <w:sz w:val="16"/>
                <w:szCs w:val="24"/>
                <w:rtl/>
                <w:lang w:bidi="ar-EG"/>
              </w:rPr>
            </w:pPr>
          </w:p>
        </w:tc>
        <w:tc>
          <w:tcPr>
            <w:tcW w:w="1268" w:type="dxa"/>
            <w:tcBorders>
              <w:top w:val="single" w:sz="4" w:space="0" w:color="auto"/>
            </w:tcBorders>
            <w:shd w:val="clear" w:color="auto" w:fill="auto"/>
            <w:vAlign w:val="bottom"/>
          </w:tcPr>
          <w:p w:rsidR="0003625A" w:rsidRPr="00402A4B" w:rsidRDefault="0003625A" w:rsidP="00147DC4">
            <w:pPr>
              <w:tabs>
                <w:tab w:val="left" w:pos="288"/>
                <w:tab w:val="left" w:pos="576"/>
                <w:tab w:val="left" w:pos="864"/>
                <w:tab w:val="left" w:pos="1152"/>
              </w:tabs>
              <w:spacing w:before="80" w:after="80" w:line="240" w:lineRule="exact"/>
              <w:ind w:right="144"/>
              <w:rPr>
                <w:rFonts w:hint="cs"/>
                <w:i/>
                <w:iCs/>
                <w:sz w:val="16"/>
                <w:szCs w:val="24"/>
                <w:rtl/>
                <w:lang w:bidi="ar-EG"/>
              </w:rPr>
            </w:pPr>
          </w:p>
        </w:tc>
        <w:tc>
          <w:tcPr>
            <w:tcW w:w="2928" w:type="dxa"/>
            <w:gridSpan w:val="2"/>
            <w:tcBorders>
              <w:top w:val="single" w:sz="4" w:space="0" w:color="auto"/>
              <w:bottom w:val="single" w:sz="4" w:space="0" w:color="auto"/>
            </w:tcBorders>
            <w:shd w:val="clear" w:color="auto" w:fill="auto"/>
            <w:vAlign w:val="bottom"/>
          </w:tcPr>
          <w:p w:rsidR="0003625A" w:rsidRPr="00402A4B" w:rsidRDefault="0003625A" w:rsidP="00147DC4">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نسبة المقبولين</w:t>
            </w:r>
          </w:p>
        </w:tc>
      </w:tr>
      <w:tr w:rsidR="0003625A" w:rsidRPr="00402A4B">
        <w:tblPrEx>
          <w:tblCellMar>
            <w:top w:w="0" w:type="dxa"/>
            <w:bottom w:w="0" w:type="dxa"/>
          </w:tblCellMar>
        </w:tblPrEx>
        <w:trPr>
          <w:cantSplit/>
          <w:tblHeader/>
        </w:trPr>
        <w:tc>
          <w:tcPr>
            <w:tcW w:w="1785" w:type="dxa"/>
            <w:tcBorders>
              <w:bottom w:val="single" w:sz="12" w:space="0" w:color="auto"/>
            </w:tcBorders>
            <w:shd w:val="clear" w:color="auto" w:fill="auto"/>
            <w:vAlign w:val="bottom"/>
          </w:tcPr>
          <w:p w:rsidR="0003625A" w:rsidRPr="00402A4B" w:rsidRDefault="0003625A" w:rsidP="00147DC4">
            <w:pPr>
              <w:tabs>
                <w:tab w:val="left" w:pos="288"/>
                <w:tab w:val="left" w:pos="576"/>
                <w:tab w:val="left" w:pos="864"/>
                <w:tab w:val="left" w:pos="1152"/>
              </w:tabs>
              <w:spacing w:after="80" w:line="240" w:lineRule="exact"/>
              <w:ind w:right="40"/>
              <w:rPr>
                <w:rFonts w:hint="cs"/>
                <w:i/>
                <w:iCs/>
                <w:sz w:val="16"/>
                <w:szCs w:val="24"/>
                <w:rtl/>
                <w:lang w:bidi="ar-EG"/>
              </w:rPr>
            </w:pPr>
            <w:r>
              <w:rPr>
                <w:rFonts w:hint="cs"/>
                <w:i/>
                <w:iCs/>
                <w:sz w:val="16"/>
                <w:szCs w:val="24"/>
                <w:rtl/>
                <w:lang w:bidi="ar-EG"/>
              </w:rPr>
              <w:t>السنة الأكاديمية</w:t>
            </w:r>
          </w:p>
        </w:tc>
        <w:tc>
          <w:tcPr>
            <w:tcW w:w="1339" w:type="dxa"/>
            <w:tcBorders>
              <w:bottom w:val="single" w:sz="12" w:space="0" w:color="auto"/>
            </w:tcBorders>
            <w:shd w:val="clear" w:color="auto" w:fill="auto"/>
            <w:vAlign w:val="bottom"/>
          </w:tcPr>
          <w:p w:rsidR="0003625A" w:rsidRPr="00402A4B" w:rsidRDefault="0003625A" w:rsidP="00147DC4">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عدد المشاركين</w:t>
            </w:r>
          </w:p>
        </w:tc>
        <w:tc>
          <w:tcPr>
            <w:tcW w:w="1268" w:type="dxa"/>
            <w:tcBorders>
              <w:bottom w:val="single" w:sz="12" w:space="0" w:color="auto"/>
            </w:tcBorders>
            <w:shd w:val="clear" w:color="auto" w:fill="auto"/>
            <w:vAlign w:val="bottom"/>
          </w:tcPr>
          <w:p w:rsidR="0003625A" w:rsidRPr="00402A4B" w:rsidRDefault="0003625A" w:rsidP="00147DC4">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عدد المقبولين</w:t>
            </w:r>
          </w:p>
        </w:tc>
        <w:tc>
          <w:tcPr>
            <w:tcW w:w="1464" w:type="dxa"/>
            <w:tcBorders>
              <w:top w:val="single" w:sz="4" w:space="0" w:color="auto"/>
              <w:bottom w:val="single" w:sz="12" w:space="0" w:color="auto"/>
            </w:tcBorders>
            <w:shd w:val="clear" w:color="auto" w:fill="auto"/>
            <w:vAlign w:val="bottom"/>
          </w:tcPr>
          <w:p w:rsidR="0003625A" w:rsidRPr="00402A4B" w:rsidRDefault="0003625A" w:rsidP="00147DC4">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أولاد</w:t>
            </w:r>
          </w:p>
        </w:tc>
        <w:tc>
          <w:tcPr>
            <w:tcW w:w="1464" w:type="dxa"/>
            <w:tcBorders>
              <w:top w:val="single" w:sz="4" w:space="0" w:color="auto"/>
              <w:bottom w:val="single" w:sz="12" w:space="0" w:color="auto"/>
            </w:tcBorders>
            <w:shd w:val="clear" w:color="auto" w:fill="auto"/>
            <w:vAlign w:val="bottom"/>
          </w:tcPr>
          <w:p w:rsidR="0003625A" w:rsidRPr="00402A4B" w:rsidRDefault="0003625A" w:rsidP="00147DC4">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بنات</w:t>
            </w:r>
          </w:p>
        </w:tc>
      </w:tr>
      <w:tr w:rsidR="0003625A" w:rsidRPr="00402A4B">
        <w:tblPrEx>
          <w:tblCellMar>
            <w:top w:w="0" w:type="dxa"/>
            <w:bottom w:w="0" w:type="dxa"/>
          </w:tblCellMar>
        </w:tblPrEx>
        <w:trPr>
          <w:cantSplit/>
          <w:trHeight w:hRule="exact" w:val="115"/>
          <w:tblHeader/>
        </w:trPr>
        <w:tc>
          <w:tcPr>
            <w:tcW w:w="1785" w:type="dxa"/>
            <w:tcBorders>
              <w:top w:val="single" w:sz="12" w:space="0" w:color="auto"/>
            </w:tcBorders>
            <w:shd w:val="clear" w:color="auto" w:fill="auto"/>
            <w:vAlign w:val="bottom"/>
          </w:tcPr>
          <w:p w:rsidR="0003625A" w:rsidRPr="00402A4B" w:rsidRDefault="0003625A" w:rsidP="00147DC4">
            <w:pPr>
              <w:tabs>
                <w:tab w:val="left" w:pos="288"/>
                <w:tab w:val="left" w:pos="576"/>
                <w:tab w:val="left" w:pos="864"/>
                <w:tab w:val="left" w:pos="1152"/>
              </w:tabs>
              <w:spacing w:before="40" w:after="80" w:line="240" w:lineRule="exact"/>
              <w:ind w:right="40"/>
              <w:rPr>
                <w:rFonts w:hint="cs"/>
                <w:sz w:val="16"/>
                <w:szCs w:val="24"/>
                <w:rtl/>
                <w:lang w:bidi="ar-EG"/>
              </w:rPr>
            </w:pPr>
          </w:p>
        </w:tc>
        <w:tc>
          <w:tcPr>
            <w:tcW w:w="1339" w:type="dxa"/>
            <w:tcBorders>
              <w:top w:val="single" w:sz="12" w:space="0" w:color="auto"/>
            </w:tcBorders>
            <w:shd w:val="clear" w:color="auto" w:fill="auto"/>
            <w:vAlign w:val="bottom"/>
          </w:tcPr>
          <w:p w:rsidR="0003625A" w:rsidRPr="00402A4B" w:rsidRDefault="0003625A" w:rsidP="00147DC4">
            <w:pPr>
              <w:tabs>
                <w:tab w:val="left" w:pos="288"/>
                <w:tab w:val="left" w:pos="576"/>
                <w:tab w:val="left" w:pos="864"/>
                <w:tab w:val="left" w:pos="1152"/>
              </w:tabs>
              <w:spacing w:before="40" w:after="80" w:line="240" w:lineRule="exact"/>
              <w:ind w:right="144"/>
              <w:rPr>
                <w:rFonts w:hint="cs"/>
                <w:sz w:val="16"/>
                <w:szCs w:val="24"/>
                <w:rtl/>
                <w:lang w:bidi="ar-EG"/>
              </w:rPr>
            </w:pPr>
          </w:p>
        </w:tc>
        <w:tc>
          <w:tcPr>
            <w:tcW w:w="1268" w:type="dxa"/>
            <w:tcBorders>
              <w:top w:val="single" w:sz="12" w:space="0" w:color="auto"/>
            </w:tcBorders>
            <w:shd w:val="clear" w:color="auto" w:fill="auto"/>
            <w:vAlign w:val="bottom"/>
          </w:tcPr>
          <w:p w:rsidR="0003625A" w:rsidRPr="00402A4B" w:rsidRDefault="0003625A" w:rsidP="00147DC4">
            <w:pPr>
              <w:tabs>
                <w:tab w:val="left" w:pos="288"/>
                <w:tab w:val="left" w:pos="576"/>
                <w:tab w:val="left" w:pos="864"/>
                <w:tab w:val="left" w:pos="1152"/>
              </w:tabs>
              <w:spacing w:before="40" w:after="80" w:line="240" w:lineRule="exact"/>
              <w:ind w:right="144"/>
              <w:rPr>
                <w:rFonts w:hint="cs"/>
                <w:sz w:val="16"/>
                <w:szCs w:val="24"/>
                <w:rtl/>
                <w:lang w:bidi="ar-EG"/>
              </w:rPr>
            </w:pPr>
          </w:p>
        </w:tc>
        <w:tc>
          <w:tcPr>
            <w:tcW w:w="1464" w:type="dxa"/>
            <w:tcBorders>
              <w:top w:val="single" w:sz="12" w:space="0" w:color="auto"/>
            </w:tcBorders>
            <w:shd w:val="clear" w:color="auto" w:fill="auto"/>
            <w:vAlign w:val="bottom"/>
          </w:tcPr>
          <w:p w:rsidR="0003625A" w:rsidRPr="00402A4B" w:rsidRDefault="0003625A" w:rsidP="00147DC4">
            <w:pPr>
              <w:tabs>
                <w:tab w:val="left" w:pos="288"/>
                <w:tab w:val="left" w:pos="576"/>
                <w:tab w:val="left" w:pos="864"/>
                <w:tab w:val="left" w:pos="1152"/>
              </w:tabs>
              <w:spacing w:before="40" w:after="80" w:line="240" w:lineRule="exact"/>
              <w:ind w:right="144"/>
              <w:rPr>
                <w:rFonts w:hint="cs"/>
                <w:sz w:val="16"/>
                <w:szCs w:val="24"/>
                <w:rtl/>
                <w:lang w:bidi="ar-EG"/>
              </w:rPr>
            </w:pPr>
          </w:p>
        </w:tc>
        <w:tc>
          <w:tcPr>
            <w:tcW w:w="1464" w:type="dxa"/>
            <w:tcBorders>
              <w:top w:val="single" w:sz="12" w:space="0" w:color="auto"/>
            </w:tcBorders>
            <w:shd w:val="clear" w:color="auto" w:fill="auto"/>
            <w:vAlign w:val="bottom"/>
          </w:tcPr>
          <w:p w:rsidR="0003625A" w:rsidRPr="00402A4B" w:rsidRDefault="0003625A" w:rsidP="00147DC4">
            <w:pPr>
              <w:tabs>
                <w:tab w:val="left" w:pos="288"/>
                <w:tab w:val="left" w:pos="576"/>
                <w:tab w:val="left" w:pos="864"/>
                <w:tab w:val="left" w:pos="1152"/>
              </w:tabs>
              <w:spacing w:before="40" w:after="80" w:line="240" w:lineRule="exact"/>
              <w:ind w:right="144"/>
              <w:rPr>
                <w:rFonts w:hint="cs"/>
                <w:sz w:val="16"/>
                <w:szCs w:val="24"/>
                <w:rtl/>
                <w:lang w:bidi="ar-EG"/>
              </w:rPr>
            </w:pPr>
          </w:p>
        </w:tc>
      </w:tr>
      <w:tr w:rsidR="0003625A" w:rsidRPr="00402A4B">
        <w:tblPrEx>
          <w:tblCellMar>
            <w:top w:w="0" w:type="dxa"/>
            <w:bottom w:w="0" w:type="dxa"/>
          </w:tblCellMar>
        </w:tblPrEx>
        <w:trPr>
          <w:cantSplit/>
          <w:tblHeader/>
        </w:trPr>
        <w:tc>
          <w:tcPr>
            <w:tcW w:w="1785" w:type="dxa"/>
            <w:shd w:val="clear" w:color="auto" w:fill="auto"/>
            <w:vAlign w:val="bottom"/>
          </w:tcPr>
          <w:p w:rsidR="0003625A" w:rsidRPr="00402A4B" w:rsidRDefault="0003625A" w:rsidP="00147DC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(2004) 1383/1382</w:t>
            </w:r>
          </w:p>
        </w:tc>
        <w:tc>
          <w:tcPr>
            <w:tcW w:w="1339" w:type="dxa"/>
            <w:shd w:val="clear" w:color="auto" w:fill="auto"/>
            <w:vAlign w:val="bottom"/>
          </w:tcPr>
          <w:p w:rsidR="0003625A" w:rsidRPr="00402A4B" w:rsidRDefault="0003625A" w:rsidP="00147DC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425 25</w:t>
            </w:r>
          </w:p>
        </w:tc>
        <w:tc>
          <w:tcPr>
            <w:tcW w:w="1268" w:type="dxa"/>
            <w:shd w:val="clear" w:color="auto" w:fill="auto"/>
            <w:vAlign w:val="bottom"/>
          </w:tcPr>
          <w:p w:rsidR="0003625A" w:rsidRPr="00402A4B" w:rsidRDefault="0003625A" w:rsidP="00147DC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549 19</w:t>
            </w:r>
          </w:p>
        </w:tc>
        <w:tc>
          <w:tcPr>
            <w:tcW w:w="1464" w:type="dxa"/>
            <w:shd w:val="clear" w:color="auto" w:fill="auto"/>
            <w:vAlign w:val="bottom"/>
          </w:tcPr>
          <w:p w:rsidR="0003625A" w:rsidRPr="00402A4B" w:rsidRDefault="0003625A" w:rsidP="00147DC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95</w:t>
            </w:r>
          </w:p>
        </w:tc>
        <w:tc>
          <w:tcPr>
            <w:tcW w:w="1464" w:type="dxa"/>
            <w:shd w:val="clear" w:color="auto" w:fill="auto"/>
            <w:vAlign w:val="bottom"/>
          </w:tcPr>
          <w:p w:rsidR="0003625A" w:rsidRPr="00402A4B" w:rsidRDefault="0003625A" w:rsidP="00147DC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w:t>
            </w:r>
          </w:p>
        </w:tc>
      </w:tr>
      <w:tr w:rsidR="0003625A" w:rsidRPr="00402A4B">
        <w:tblPrEx>
          <w:tblCellMar>
            <w:top w:w="0" w:type="dxa"/>
            <w:bottom w:w="0" w:type="dxa"/>
          </w:tblCellMar>
        </w:tblPrEx>
        <w:trPr>
          <w:cantSplit/>
          <w:tblHeader/>
        </w:trPr>
        <w:tc>
          <w:tcPr>
            <w:tcW w:w="1785" w:type="dxa"/>
            <w:shd w:val="clear" w:color="auto" w:fill="auto"/>
            <w:vAlign w:val="bottom"/>
          </w:tcPr>
          <w:p w:rsidR="0003625A" w:rsidRPr="00402A4B" w:rsidRDefault="0003625A" w:rsidP="00147DC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(2005) 1384/1383</w:t>
            </w:r>
          </w:p>
        </w:tc>
        <w:tc>
          <w:tcPr>
            <w:tcW w:w="1339" w:type="dxa"/>
            <w:shd w:val="clear" w:color="auto" w:fill="auto"/>
            <w:vAlign w:val="bottom"/>
          </w:tcPr>
          <w:p w:rsidR="0003625A" w:rsidRPr="00402A4B" w:rsidRDefault="0003625A" w:rsidP="00147DC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425 28</w:t>
            </w:r>
          </w:p>
        </w:tc>
        <w:tc>
          <w:tcPr>
            <w:tcW w:w="1268" w:type="dxa"/>
            <w:shd w:val="clear" w:color="auto" w:fill="auto"/>
            <w:vAlign w:val="bottom"/>
          </w:tcPr>
          <w:p w:rsidR="0003625A" w:rsidRPr="00402A4B" w:rsidRDefault="0003625A" w:rsidP="00147DC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947 11</w:t>
            </w:r>
          </w:p>
        </w:tc>
        <w:tc>
          <w:tcPr>
            <w:tcW w:w="1464" w:type="dxa"/>
            <w:shd w:val="clear" w:color="auto" w:fill="auto"/>
            <w:vAlign w:val="bottom"/>
          </w:tcPr>
          <w:p w:rsidR="0003625A" w:rsidRPr="00402A4B" w:rsidRDefault="0003625A" w:rsidP="00147DC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92</w:t>
            </w:r>
          </w:p>
        </w:tc>
        <w:tc>
          <w:tcPr>
            <w:tcW w:w="1464" w:type="dxa"/>
            <w:shd w:val="clear" w:color="auto" w:fill="auto"/>
            <w:vAlign w:val="bottom"/>
          </w:tcPr>
          <w:p w:rsidR="0003625A" w:rsidRPr="00402A4B" w:rsidRDefault="0003625A" w:rsidP="00147DC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w:t>
            </w:r>
          </w:p>
        </w:tc>
      </w:tr>
      <w:tr w:rsidR="0003625A" w:rsidRPr="00402A4B">
        <w:tblPrEx>
          <w:tblCellMar>
            <w:top w:w="0" w:type="dxa"/>
            <w:bottom w:w="0" w:type="dxa"/>
          </w:tblCellMar>
        </w:tblPrEx>
        <w:trPr>
          <w:cantSplit/>
        </w:trPr>
        <w:tc>
          <w:tcPr>
            <w:tcW w:w="1785" w:type="dxa"/>
            <w:shd w:val="clear" w:color="auto" w:fill="auto"/>
            <w:vAlign w:val="bottom"/>
          </w:tcPr>
          <w:p w:rsidR="0003625A" w:rsidRPr="00402A4B" w:rsidRDefault="0003625A" w:rsidP="00147DC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(2006) 1385/1384</w:t>
            </w:r>
          </w:p>
        </w:tc>
        <w:tc>
          <w:tcPr>
            <w:tcW w:w="1339" w:type="dxa"/>
            <w:shd w:val="clear" w:color="auto" w:fill="auto"/>
            <w:vAlign w:val="bottom"/>
          </w:tcPr>
          <w:p w:rsidR="0003625A" w:rsidRPr="00402A4B" w:rsidRDefault="0003625A" w:rsidP="00147DC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917 39</w:t>
            </w:r>
          </w:p>
        </w:tc>
        <w:tc>
          <w:tcPr>
            <w:tcW w:w="1268" w:type="dxa"/>
            <w:shd w:val="clear" w:color="auto" w:fill="auto"/>
            <w:vAlign w:val="bottom"/>
          </w:tcPr>
          <w:p w:rsidR="0003625A" w:rsidRPr="00402A4B" w:rsidRDefault="0003625A" w:rsidP="00147DC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357 15</w:t>
            </w:r>
          </w:p>
        </w:tc>
        <w:tc>
          <w:tcPr>
            <w:tcW w:w="1464" w:type="dxa"/>
            <w:shd w:val="clear" w:color="auto" w:fill="auto"/>
            <w:vAlign w:val="bottom"/>
          </w:tcPr>
          <w:p w:rsidR="0003625A" w:rsidRPr="00402A4B" w:rsidRDefault="0003625A" w:rsidP="00147DC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90</w:t>
            </w:r>
          </w:p>
        </w:tc>
        <w:tc>
          <w:tcPr>
            <w:tcW w:w="1464" w:type="dxa"/>
            <w:shd w:val="clear" w:color="auto" w:fill="auto"/>
            <w:vAlign w:val="bottom"/>
          </w:tcPr>
          <w:p w:rsidR="0003625A" w:rsidRPr="00402A4B" w:rsidRDefault="0003625A" w:rsidP="00147DC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w:t>
            </w:r>
          </w:p>
        </w:tc>
      </w:tr>
      <w:tr w:rsidR="0003625A" w:rsidRPr="00402A4B">
        <w:tblPrEx>
          <w:tblCellMar>
            <w:top w:w="0" w:type="dxa"/>
            <w:bottom w:w="0" w:type="dxa"/>
          </w:tblCellMar>
        </w:tblPrEx>
        <w:trPr>
          <w:cantSplit/>
        </w:trPr>
        <w:tc>
          <w:tcPr>
            <w:tcW w:w="1785" w:type="dxa"/>
            <w:shd w:val="clear" w:color="auto" w:fill="auto"/>
            <w:vAlign w:val="bottom"/>
          </w:tcPr>
          <w:p w:rsidR="0003625A" w:rsidRPr="00402A4B" w:rsidRDefault="0003625A" w:rsidP="00147DC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(2007) 1386/1385</w:t>
            </w:r>
          </w:p>
        </w:tc>
        <w:tc>
          <w:tcPr>
            <w:tcW w:w="1339" w:type="dxa"/>
            <w:shd w:val="clear" w:color="auto" w:fill="auto"/>
            <w:vAlign w:val="bottom"/>
          </w:tcPr>
          <w:p w:rsidR="0003625A" w:rsidRPr="00402A4B" w:rsidRDefault="0003625A" w:rsidP="00147DC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562 51</w:t>
            </w:r>
          </w:p>
        </w:tc>
        <w:tc>
          <w:tcPr>
            <w:tcW w:w="1268" w:type="dxa"/>
            <w:shd w:val="clear" w:color="auto" w:fill="auto"/>
            <w:vAlign w:val="bottom"/>
          </w:tcPr>
          <w:p w:rsidR="0003625A" w:rsidRPr="00402A4B" w:rsidRDefault="0003625A" w:rsidP="00147DC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815 19</w:t>
            </w:r>
          </w:p>
        </w:tc>
        <w:tc>
          <w:tcPr>
            <w:tcW w:w="1464" w:type="dxa"/>
            <w:shd w:val="clear" w:color="auto" w:fill="auto"/>
            <w:vAlign w:val="bottom"/>
          </w:tcPr>
          <w:p w:rsidR="0003625A" w:rsidRPr="00402A4B" w:rsidRDefault="0003625A" w:rsidP="00147DC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88</w:t>
            </w:r>
          </w:p>
        </w:tc>
        <w:tc>
          <w:tcPr>
            <w:tcW w:w="1464" w:type="dxa"/>
            <w:shd w:val="clear" w:color="auto" w:fill="auto"/>
            <w:vAlign w:val="bottom"/>
          </w:tcPr>
          <w:p w:rsidR="0003625A" w:rsidRPr="00402A4B" w:rsidRDefault="0003625A" w:rsidP="00147DC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12</w:t>
            </w:r>
          </w:p>
        </w:tc>
      </w:tr>
      <w:tr w:rsidR="0003625A" w:rsidRPr="00402A4B">
        <w:tblPrEx>
          <w:tblCellMar>
            <w:top w:w="0" w:type="dxa"/>
            <w:bottom w:w="0" w:type="dxa"/>
          </w:tblCellMar>
        </w:tblPrEx>
        <w:trPr>
          <w:cantSplit/>
        </w:trPr>
        <w:tc>
          <w:tcPr>
            <w:tcW w:w="1785" w:type="dxa"/>
            <w:shd w:val="clear" w:color="auto" w:fill="auto"/>
            <w:vAlign w:val="bottom"/>
          </w:tcPr>
          <w:p w:rsidR="0003625A" w:rsidRPr="00402A4B" w:rsidRDefault="0003625A" w:rsidP="00147DC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(2008) 1387/1386</w:t>
            </w:r>
          </w:p>
        </w:tc>
        <w:tc>
          <w:tcPr>
            <w:tcW w:w="1339" w:type="dxa"/>
            <w:shd w:val="clear" w:color="auto" w:fill="auto"/>
            <w:vAlign w:val="bottom"/>
          </w:tcPr>
          <w:p w:rsidR="0003625A" w:rsidRPr="00402A4B" w:rsidRDefault="0003625A" w:rsidP="00147DC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275 79</w:t>
            </w:r>
          </w:p>
        </w:tc>
        <w:tc>
          <w:tcPr>
            <w:tcW w:w="1268" w:type="dxa"/>
            <w:shd w:val="clear" w:color="auto" w:fill="auto"/>
            <w:vAlign w:val="bottom"/>
          </w:tcPr>
          <w:p w:rsidR="0003625A" w:rsidRPr="00402A4B" w:rsidRDefault="0003625A" w:rsidP="00147DC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816 35</w:t>
            </w:r>
          </w:p>
        </w:tc>
        <w:tc>
          <w:tcPr>
            <w:tcW w:w="1464" w:type="dxa"/>
            <w:shd w:val="clear" w:color="auto" w:fill="auto"/>
            <w:vAlign w:val="bottom"/>
          </w:tcPr>
          <w:p w:rsidR="0003625A" w:rsidRPr="00402A4B" w:rsidRDefault="0003625A" w:rsidP="00147DC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85</w:t>
            </w:r>
          </w:p>
        </w:tc>
        <w:tc>
          <w:tcPr>
            <w:tcW w:w="1464" w:type="dxa"/>
            <w:shd w:val="clear" w:color="auto" w:fill="auto"/>
            <w:vAlign w:val="bottom"/>
          </w:tcPr>
          <w:p w:rsidR="0003625A" w:rsidRPr="00402A4B" w:rsidRDefault="0003625A" w:rsidP="00147DC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15</w:t>
            </w:r>
          </w:p>
        </w:tc>
      </w:tr>
      <w:tr w:rsidR="0003625A" w:rsidRPr="00402A4B">
        <w:tblPrEx>
          <w:tblCellMar>
            <w:top w:w="0" w:type="dxa"/>
            <w:bottom w:w="0" w:type="dxa"/>
          </w:tblCellMar>
        </w:tblPrEx>
        <w:trPr>
          <w:cantSplit/>
        </w:trPr>
        <w:tc>
          <w:tcPr>
            <w:tcW w:w="1785" w:type="dxa"/>
            <w:shd w:val="clear" w:color="auto" w:fill="auto"/>
            <w:vAlign w:val="bottom"/>
          </w:tcPr>
          <w:p w:rsidR="0003625A" w:rsidRPr="00402A4B" w:rsidRDefault="0003625A" w:rsidP="00147DC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(2009) 1388/1387</w:t>
            </w:r>
          </w:p>
        </w:tc>
        <w:tc>
          <w:tcPr>
            <w:tcW w:w="1339" w:type="dxa"/>
            <w:shd w:val="clear" w:color="auto" w:fill="auto"/>
            <w:vAlign w:val="bottom"/>
          </w:tcPr>
          <w:p w:rsidR="0003625A" w:rsidRPr="00402A4B" w:rsidRDefault="0003625A" w:rsidP="00147DC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275 79</w:t>
            </w:r>
          </w:p>
        </w:tc>
        <w:tc>
          <w:tcPr>
            <w:tcW w:w="1268" w:type="dxa"/>
            <w:shd w:val="clear" w:color="auto" w:fill="auto"/>
            <w:vAlign w:val="bottom"/>
          </w:tcPr>
          <w:p w:rsidR="0003625A" w:rsidRPr="00402A4B" w:rsidRDefault="0003625A" w:rsidP="00147DC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816 35</w:t>
            </w:r>
          </w:p>
        </w:tc>
        <w:tc>
          <w:tcPr>
            <w:tcW w:w="1464" w:type="dxa"/>
            <w:shd w:val="clear" w:color="auto" w:fill="auto"/>
            <w:vAlign w:val="bottom"/>
          </w:tcPr>
          <w:p w:rsidR="0003625A" w:rsidRPr="00402A4B" w:rsidRDefault="0003625A" w:rsidP="00147DC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82</w:t>
            </w:r>
          </w:p>
        </w:tc>
        <w:tc>
          <w:tcPr>
            <w:tcW w:w="1464" w:type="dxa"/>
            <w:shd w:val="clear" w:color="auto" w:fill="auto"/>
            <w:vAlign w:val="bottom"/>
          </w:tcPr>
          <w:p w:rsidR="0003625A" w:rsidRPr="00402A4B" w:rsidRDefault="0003625A" w:rsidP="00147DC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18</w:t>
            </w:r>
          </w:p>
        </w:tc>
      </w:tr>
      <w:tr w:rsidR="0003625A" w:rsidRPr="00402A4B">
        <w:tblPrEx>
          <w:tblCellMar>
            <w:top w:w="0" w:type="dxa"/>
            <w:bottom w:w="0" w:type="dxa"/>
          </w:tblCellMar>
        </w:tblPrEx>
        <w:trPr>
          <w:cantSplit/>
        </w:trPr>
        <w:tc>
          <w:tcPr>
            <w:tcW w:w="1785" w:type="dxa"/>
            <w:tcBorders>
              <w:bottom w:val="single" w:sz="12" w:space="0" w:color="auto"/>
            </w:tcBorders>
            <w:shd w:val="clear" w:color="auto" w:fill="auto"/>
            <w:vAlign w:val="bottom"/>
          </w:tcPr>
          <w:p w:rsidR="0003625A" w:rsidRPr="00402A4B" w:rsidRDefault="0003625A" w:rsidP="00147DC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(2010) 1389/1388</w:t>
            </w:r>
          </w:p>
        </w:tc>
        <w:tc>
          <w:tcPr>
            <w:tcW w:w="1339" w:type="dxa"/>
            <w:tcBorders>
              <w:bottom w:val="single" w:sz="12" w:space="0" w:color="auto"/>
            </w:tcBorders>
            <w:shd w:val="clear" w:color="auto" w:fill="auto"/>
            <w:vAlign w:val="bottom"/>
          </w:tcPr>
          <w:p w:rsidR="0003625A" w:rsidRPr="00402A4B" w:rsidRDefault="0003625A" w:rsidP="00147DC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586 89</w:t>
            </w:r>
          </w:p>
        </w:tc>
        <w:tc>
          <w:tcPr>
            <w:tcW w:w="1268" w:type="dxa"/>
            <w:tcBorders>
              <w:bottom w:val="single" w:sz="12" w:space="0" w:color="auto"/>
            </w:tcBorders>
            <w:shd w:val="clear" w:color="auto" w:fill="auto"/>
            <w:vAlign w:val="bottom"/>
          </w:tcPr>
          <w:p w:rsidR="0003625A" w:rsidRPr="00402A4B" w:rsidRDefault="0003625A" w:rsidP="00147DC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466 43</w:t>
            </w:r>
          </w:p>
        </w:tc>
        <w:tc>
          <w:tcPr>
            <w:tcW w:w="1464" w:type="dxa"/>
            <w:tcBorders>
              <w:bottom w:val="single" w:sz="12" w:space="0" w:color="auto"/>
            </w:tcBorders>
            <w:shd w:val="clear" w:color="auto" w:fill="auto"/>
            <w:vAlign w:val="bottom"/>
          </w:tcPr>
          <w:p w:rsidR="0003625A" w:rsidRPr="00402A4B" w:rsidRDefault="0003625A" w:rsidP="00147DC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76</w:t>
            </w:r>
          </w:p>
        </w:tc>
        <w:tc>
          <w:tcPr>
            <w:tcW w:w="1464" w:type="dxa"/>
            <w:tcBorders>
              <w:bottom w:val="single" w:sz="12" w:space="0" w:color="auto"/>
            </w:tcBorders>
            <w:shd w:val="clear" w:color="auto" w:fill="auto"/>
            <w:vAlign w:val="bottom"/>
          </w:tcPr>
          <w:p w:rsidR="0003625A" w:rsidRPr="00402A4B" w:rsidRDefault="0003625A" w:rsidP="00147DC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24</w:t>
            </w:r>
          </w:p>
        </w:tc>
      </w:tr>
    </w:tbl>
    <w:p w:rsidR="00AD6C4B" w:rsidRPr="00AD6C4B" w:rsidRDefault="00AD6C4B" w:rsidP="00AD6C4B">
      <w:pPr>
        <w:pStyle w:val="SingleTxt"/>
        <w:spacing w:after="0" w:line="120" w:lineRule="exact"/>
        <w:rPr>
          <w:rFonts w:hint="cs"/>
          <w:sz w:val="10"/>
          <w:rtl/>
          <w:lang w:bidi="ar-EG"/>
        </w:rPr>
      </w:pPr>
    </w:p>
    <w:p w:rsidR="0003625A" w:rsidRDefault="0003625A" w:rsidP="0003625A">
      <w:pPr>
        <w:pStyle w:val="SingleTxt"/>
        <w:jc w:val="left"/>
        <w:rPr>
          <w:rFonts w:hint="cs"/>
          <w:b/>
          <w:bCs/>
          <w:rtl/>
          <w:lang w:bidi="ar-EG"/>
        </w:rPr>
      </w:pPr>
      <w:r>
        <w:rPr>
          <w:rFonts w:hint="cs"/>
          <w:rtl/>
          <w:lang w:bidi="ar-EG"/>
        </w:rPr>
        <w:t>الجدول 25</w:t>
      </w:r>
      <w:r>
        <w:rPr>
          <w:rtl/>
          <w:lang w:bidi="ar-EG"/>
        </w:rPr>
        <w:br/>
      </w:r>
      <w:r w:rsidRPr="00402A4B">
        <w:rPr>
          <w:rFonts w:hint="cs"/>
          <w:b/>
          <w:bCs/>
          <w:rtl/>
          <w:lang w:bidi="ar-EG"/>
        </w:rPr>
        <w:t xml:space="preserve">عدد </w:t>
      </w:r>
      <w:r>
        <w:rPr>
          <w:rFonts w:hint="cs"/>
          <w:b/>
          <w:bCs/>
          <w:rtl/>
          <w:lang w:bidi="ar-EG"/>
        </w:rPr>
        <w:t>خريجي معاهد التعليم العالي (2005-2006)</w:t>
      </w:r>
    </w:p>
    <w:tbl>
      <w:tblPr>
        <w:bidiVisual/>
        <w:tblW w:w="0" w:type="auto"/>
        <w:tblInd w:w="1267"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3625A" w:rsidRPr="00402A4B">
        <w:tblPrEx>
          <w:tblCellMar>
            <w:top w:w="0" w:type="dxa"/>
            <w:bottom w:w="0" w:type="dxa"/>
          </w:tblCellMar>
        </w:tblPrEx>
        <w:trPr>
          <w:cantSplit/>
          <w:tblHeader/>
        </w:trPr>
        <w:tc>
          <w:tcPr>
            <w:tcW w:w="1830" w:type="dxa"/>
            <w:tcBorders>
              <w:top w:val="single" w:sz="4" w:space="0" w:color="auto"/>
              <w:bottom w:val="single" w:sz="12" w:space="0" w:color="auto"/>
            </w:tcBorders>
            <w:shd w:val="clear" w:color="auto" w:fill="auto"/>
            <w:vAlign w:val="bottom"/>
          </w:tcPr>
          <w:p w:rsidR="0003625A" w:rsidRPr="00402A4B" w:rsidRDefault="0003625A" w:rsidP="00147DC4">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السنة</w:t>
            </w:r>
          </w:p>
        </w:tc>
        <w:tc>
          <w:tcPr>
            <w:tcW w:w="1830" w:type="dxa"/>
            <w:tcBorders>
              <w:top w:val="single" w:sz="4" w:space="0" w:color="auto"/>
              <w:bottom w:val="single" w:sz="12" w:space="0" w:color="auto"/>
            </w:tcBorders>
            <w:shd w:val="clear" w:color="auto" w:fill="auto"/>
            <w:vAlign w:val="bottom"/>
          </w:tcPr>
          <w:p w:rsidR="0003625A" w:rsidRPr="00402A4B" w:rsidRDefault="0003625A" w:rsidP="00147DC4">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ذكر</w:t>
            </w:r>
          </w:p>
        </w:tc>
        <w:tc>
          <w:tcPr>
            <w:tcW w:w="1830" w:type="dxa"/>
            <w:tcBorders>
              <w:top w:val="single" w:sz="4" w:space="0" w:color="auto"/>
              <w:bottom w:val="single" w:sz="12" w:space="0" w:color="auto"/>
            </w:tcBorders>
            <w:shd w:val="clear" w:color="auto" w:fill="auto"/>
            <w:vAlign w:val="bottom"/>
          </w:tcPr>
          <w:p w:rsidR="0003625A" w:rsidRPr="00402A4B" w:rsidRDefault="0003625A" w:rsidP="00147DC4">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أنثى</w:t>
            </w:r>
          </w:p>
        </w:tc>
        <w:tc>
          <w:tcPr>
            <w:tcW w:w="1830" w:type="dxa"/>
            <w:tcBorders>
              <w:top w:val="single" w:sz="4" w:space="0" w:color="auto"/>
              <w:bottom w:val="single" w:sz="12" w:space="0" w:color="auto"/>
            </w:tcBorders>
            <w:shd w:val="clear" w:color="auto" w:fill="auto"/>
            <w:vAlign w:val="bottom"/>
          </w:tcPr>
          <w:p w:rsidR="0003625A" w:rsidRPr="00402A4B" w:rsidRDefault="0003625A" w:rsidP="00147DC4">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المجموع</w:t>
            </w:r>
          </w:p>
        </w:tc>
      </w:tr>
      <w:tr w:rsidR="0003625A" w:rsidRPr="00402A4B">
        <w:tblPrEx>
          <w:tblCellMar>
            <w:top w:w="0" w:type="dxa"/>
            <w:bottom w:w="0" w:type="dxa"/>
          </w:tblCellMar>
        </w:tblPrEx>
        <w:trPr>
          <w:cantSplit/>
          <w:trHeight w:hRule="exact" w:val="115"/>
          <w:tblHeader/>
        </w:trPr>
        <w:tc>
          <w:tcPr>
            <w:tcW w:w="1830" w:type="dxa"/>
            <w:tcBorders>
              <w:top w:val="single" w:sz="12" w:space="0" w:color="auto"/>
            </w:tcBorders>
            <w:shd w:val="clear" w:color="auto" w:fill="auto"/>
            <w:vAlign w:val="bottom"/>
          </w:tcPr>
          <w:p w:rsidR="0003625A" w:rsidRPr="00402A4B" w:rsidRDefault="0003625A" w:rsidP="00147DC4">
            <w:pPr>
              <w:tabs>
                <w:tab w:val="left" w:pos="288"/>
                <w:tab w:val="left" w:pos="576"/>
                <w:tab w:val="left" w:pos="864"/>
                <w:tab w:val="left" w:pos="1152"/>
              </w:tabs>
              <w:spacing w:before="40" w:after="80" w:line="240" w:lineRule="exact"/>
              <w:ind w:right="40"/>
              <w:rPr>
                <w:rFonts w:hint="cs"/>
                <w:sz w:val="16"/>
                <w:szCs w:val="24"/>
                <w:rtl/>
                <w:lang w:bidi="ar-EG"/>
              </w:rPr>
            </w:pPr>
          </w:p>
        </w:tc>
        <w:tc>
          <w:tcPr>
            <w:tcW w:w="1830" w:type="dxa"/>
            <w:tcBorders>
              <w:top w:val="single" w:sz="12" w:space="0" w:color="auto"/>
            </w:tcBorders>
            <w:shd w:val="clear" w:color="auto" w:fill="auto"/>
            <w:vAlign w:val="bottom"/>
          </w:tcPr>
          <w:p w:rsidR="0003625A" w:rsidRPr="00402A4B" w:rsidRDefault="0003625A" w:rsidP="00147DC4">
            <w:pPr>
              <w:tabs>
                <w:tab w:val="left" w:pos="288"/>
                <w:tab w:val="left" w:pos="576"/>
                <w:tab w:val="left" w:pos="864"/>
                <w:tab w:val="left" w:pos="1152"/>
              </w:tabs>
              <w:spacing w:before="40" w:after="80" w:line="240" w:lineRule="exact"/>
              <w:ind w:right="144"/>
              <w:rPr>
                <w:rFonts w:hint="cs"/>
                <w:sz w:val="16"/>
                <w:szCs w:val="24"/>
                <w:rtl/>
                <w:lang w:bidi="ar-EG"/>
              </w:rPr>
            </w:pPr>
          </w:p>
        </w:tc>
        <w:tc>
          <w:tcPr>
            <w:tcW w:w="1830" w:type="dxa"/>
            <w:tcBorders>
              <w:top w:val="single" w:sz="12" w:space="0" w:color="auto"/>
            </w:tcBorders>
            <w:shd w:val="clear" w:color="auto" w:fill="auto"/>
            <w:vAlign w:val="bottom"/>
          </w:tcPr>
          <w:p w:rsidR="0003625A" w:rsidRPr="00402A4B" w:rsidRDefault="0003625A" w:rsidP="00147DC4">
            <w:pPr>
              <w:tabs>
                <w:tab w:val="left" w:pos="288"/>
                <w:tab w:val="left" w:pos="576"/>
                <w:tab w:val="left" w:pos="864"/>
                <w:tab w:val="left" w:pos="1152"/>
              </w:tabs>
              <w:spacing w:before="40" w:after="80" w:line="240" w:lineRule="exact"/>
              <w:ind w:right="144"/>
              <w:rPr>
                <w:rFonts w:hint="cs"/>
                <w:sz w:val="16"/>
                <w:szCs w:val="24"/>
                <w:rtl/>
                <w:lang w:bidi="ar-EG"/>
              </w:rPr>
            </w:pPr>
          </w:p>
        </w:tc>
        <w:tc>
          <w:tcPr>
            <w:tcW w:w="1830" w:type="dxa"/>
            <w:tcBorders>
              <w:top w:val="single" w:sz="12" w:space="0" w:color="auto"/>
            </w:tcBorders>
            <w:shd w:val="clear" w:color="auto" w:fill="auto"/>
            <w:vAlign w:val="bottom"/>
          </w:tcPr>
          <w:p w:rsidR="0003625A" w:rsidRPr="00402A4B" w:rsidRDefault="0003625A" w:rsidP="00147DC4">
            <w:pPr>
              <w:tabs>
                <w:tab w:val="left" w:pos="288"/>
                <w:tab w:val="left" w:pos="576"/>
                <w:tab w:val="left" w:pos="864"/>
                <w:tab w:val="left" w:pos="1152"/>
              </w:tabs>
              <w:spacing w:before="40" w:after="80" w:line="240" w:lineRule="exact"/>
              <w:ind w:right="144"/>
              <w:rPr>
                <w:rFonts w:hint="cs"/>
                <w:sz w:val="16"/>
                <w:szCs w:val="24"/>
                <w:rtl/>
                <w:lang w:bidi="ar-EG"/>
              </w:rPr>
            </w:pPr>
          </w:p>
        </w:tc>
      </w:tr>
      <w:tr w:rsidR="0003625A" w:rsidRPr="00402A4B">
        <w:tblPrEx>
          <w:tblCellMar>
            <w:top w:w="0" w:type="dxa"/>
            <w:bottom w:w="0" w:type="dxa"/>
          </w:tblCellMar>
        </w:tblPrEx>
        <w:trPr>
          <w:cantSplit/>
        </w:trPr>
        <w:tc>
          <w:tcPr>
            <w:tcW w:w="1830" w:type="dxa"/>
            <w:shd w:val="clear" w:color="auto" w:fill="auto"/>
            <w:vAlign w:val="bottom"/>
          </w:tcPr>
          <w:p w:rsidR="0003625A" w:rsidRPr="00402A4B" w:rsidRDefault="0003625A" w:rsidP="00147DC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1384 (2005)</w:t>
            </w:r>
          </w:p>
        </w:tc>
        <w:tc>
          <w:tcPr>
            <w:tcW w:w="1830" w:type="dxa"/>
            <w:shd w:val="clear" w:color="auto" w:fill="auto"/>
            <w:vAlign w:val="bottom"/>
          </w:tcPr>
          <w:p w:rsidR="0003625A" w:rsidRPr="00402A4B" w:rsidRDefault="0003625A" w:rsidP="00147DC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786 4</w:t>
            </w:r>
          </w:p>
        </w:tc>
        <w:tc>
          <w:tcPr>
            <w:tcW w:w="1830" w:type="dxa"/>
            <w:shd w:val="clear" w:color="auto" w:fill="auto"/>
            <w:vAlign w:val="bottom"/>
          </w:tcPr>
          <w:p w:rsidR="0003625A" w:rsidRPr="00402A4B" w:rsidRDefault="0003625A" w:rsidP="00147DC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524 1</w:t>
            </w:r>
          </w:p>
        </w:tc>
        <w:tc>
          <w:tcPr>
            <w:tcW w:w="1830" w:type="dxa"/>
            <w:shd w:val="clear" w:color="auto" w:fill="auto"/>
            <w:vAlign w:val="bottom"/>
          </w:tcPr>
          <w:p w:rsidR="0003625A" w:rsidRPr="00402A4B" w:rsidRDefault="0003625A" w:rsidP="00147DC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310 6</w:t>
            </w:r>
          </w:p>
        </w:tc>
      </w:tr>
      <w:tr w:rsidR="0003625A" w:rsidRPr="00402A4B">
        <w:tblPrEx>
          <w:tblCellMar>
            <w:top w:w="0" w:type="dxa"/>
            <w:bottom w:w="0" w:type="dxa"/>
          </w:tblCellMar>
        </w:tblPrEx>
        <w:trPr>
          <w:cantSplit/>
        </w:trPr>
        <w:tc>
          <w:tcPr>
            <w:tcW w:w="1830" w:type="dxa"/>
            <w:shd w:val="clear" w:color="auto" w:fill="auto"/>
            <w:vAlign w:val="bottom"/>
          </w:tcPr>
          <w:p w:rsidR="0003625A" w:rsidRPr="00402A4B" w:rsidRDefault="0003625A" w:rsidP="00147DC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1385 (2006)</w:t>
            </w:r>
          </w:p>
        </w:tc>
        <w:tc>
          <w:tcPr>
            <w:tcW w:w="1830" w:type="dxa"/>
            <w:shd w:val="clear" w:color="auto" w:fill="auto"/>
            <w:vAlign w:val="bottom"/>
          </w:tcPr>
          <w:p w:rsidR="0003625A" w:rsidRPr="00402A4B" w:rsidRDefault="0003625A" w:rsidP="00147DC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735 7</w:t>
            </w:r>
          </w:p>
        </w:tc>
        <w:tc>
          <w:tcPr>
            <w:tcW w:w="1830" w:type="dxa"/>
            <w:shd w:val="clear" w:color="auto" w:fill="auto"/>
            <w:vAlign w:val="bottom"/>
          </w:tcPr>
          <w:p w:rsidR="0003625A" w:rsidRPr="00402A4B" w:rsidRDefault="0003625A" w:rsidP="00147DC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885 1</w:t>
            </w:r>
          </w:p>
        </w:tc>
        <w:tc>
          <w:tcPr>
            <w:tcW w:w="1830" w:type="dxa"/>
            <w:shd w:val="clear" w:color="auto" w:fill="auto"/>
            <w:vAlign w:val="bottom"/>
          </w:tcPr>
          <w:p w:rsidR="0003625A" w:rsidRPr="00402A4B" w:rsidRDefault="0003625A" w:rsidP="00147DC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623 9</w:t>
            </w:r>
          </w:p>
        </w:tc>
      </w:tr>
      <w:tr w:rsidR="0003625A" w:rsidRPr="00402A4B">
        <w:tblPrEx>
          <w:tblCellMar>
            <w:top w:w="0" w:type="dxa"/>
            <w:bottom w:w="0" w:type="dxa"/>
          </w:tblCellMar>
        </w:tblPrEx>
        <w:trPr>
          <w:cantSplit/>
        </w:trPr>
        <w:tc>
          <w:tcPr>
            <w:tcW w:w="1830" w:type="dxa"/>
            <w:tcBorders>
              <w:bottom w:val="single" w:sz="12" w:space="0" w:color="auto"/>
            </w:tcBorders>
            <w:shd w:val="clear" w:color="auto" w:fill="auto"/>
            <w:vAlign w:val="bottom"/>
          </w:tcPr>
          <w:p w:rsidR="0003625A" w:rsidRPr="00402A4B" w:rsidRDefault="0003625A" w:rsidP="00147DC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1386 (2007)</w:t>
            </w:r>
          </w:p>
        </w:tc>
        <w:tc>
          <w:tcPr>
            <w:tcW w:w="1830" w:type="dxa"/>
            <w:tcBorders>
              <w:bottom w:val="single" w:sz="12" w:space="0" w:color="auto"/>
            </w:tcBorders>
            <w:shd w:val="clear" w:color="auto" w:fill="auto"/>
            <w:vAlign w:val="bottom"/>
          </w:tcPr>
          <w:p w:rsidR="0003625A" w:rsidRPr="00402A4B" w:rsidRDefault="0003625A" w:rsidP="00147DC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828 7</w:t>
            </w:r>
          </w:p>
        </w:tc>
        <w:tc>
          <w:tcPr>
            <w:tcW w:w="1830" w:type="dxa"/>
            <w:tcBorders>
              <w:bottom w:val="single" w:sz="12" w:space="0" w:color="auto"/>
            </w:tcBorders>
            <w:shd w:val="clear" w:color="auto" w:fill="auto"/>
            <w:vAlign w:val="bottom"/>
          </w:tcPr>
          <w:p w:rsidR="0003625A" w:rsidRPr="00402A4B" w:rsidRDefault="0003625A" w:rsidP="00147DC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943 1</w:t>
            </w:r>
          </w:p>
        </w:tc>
        <w:tc>
          <w:tcPr>
            <w:tcW w:w="1830" w:type="dxa"/>
            <w:tcBorders>
              <w:bottom w:val="single" w:sz="12" w:space="0" w:color="auto"/>
            </w:tcBorders>
            <w:shd w:val="clear" w:color="auto" w:fill="auto"/>
            <w:vAlign w:val="bottom"/>
          </w:tcPr>
          <w:p w:rsidR="0003625A" w:rsidRPr="00402A4B" w:rsidRDefault="0003625A" w:rsidP="00147DC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771 9</w:t>
            </w:r>
          </w:p>
        </w:tc>
      </w:tr>
    </w:tbl>
    <w:p w:rsidR="00AD6C4B" w:rsidRPr="00AD6C4B" w:rsidRDefault="00AD6C4B" w:rsidP="00AD6C4B">
      <w:pPr>
        <w:pStyle w:val="SingleTxt"/>
        <w:spacing w:after="0" w:line="120" w:lineRule="exact"/>
        <w:jc w:val="left"/>
        <w:rPr>
          <w:rFonts w:hint="cs"/>
          <w:sz w:val="10"/>
          <w:rtl/>
          <w:lang w:bidi="ar-EG"/>
        </w:rPr>
      </w:pPr>
    </w:p>
    <w:p w:rsidR="00E13ADF" w:rsidRDefault="0003625A" w:rsidP="00AD6C4B">
      <w:pPr>
        <w:pStyle w:val="SingleTxt"/>
        <w:rPr>
          <w:rFonts w:hint="cs"/>
          <w:sz w:val="18"/>
          <w:rtl/>
          <w:lang w:bidi="ar-EG"/>
        </w:rPr>
      </w:pPr>
      <w:r>
        <w:rPr>
          <w:rFonts w:hint="cs"/>
          <w:sz w:val="18"/>
          <w:rtl/>
          <w:lang w:bidi="ar-EG"/>
        </w:rPr>
        <w:t>196-</w:t>
      </w:r>
      <w:r>
        <w:rPr>
          <w:rFonts w:hint="cs"/>
          <w:sz w:val="18"/>
          <w:rtl/>
          <w:lang w:bidi="ar-EG"/>
        </w:rPr>
        <w:tab/>
        <w:t>وترتفع نسبة البنات في الجامعات سنة بعد أخرى. ففي عام 2006، كانت البنات تمثل 20</w:t>
      </w:r>
      <w:r w:rsidR="00AD6C4B">
        <w:rPr>
          <w:rFonts w:hint="cs"/>
          <w:sz w:val="18"/>
          <w:rtl/>
          <w:lang w:bidi="ar-EG"/>
        </w:rPr>
        <w:t xml:space="preserve"> في المائة</w:t>
      </w:r>
      <w:r>
        <w:rPr>
          <w:rFonts w:hint="cs"/>
          <w:sz w:val="18"/>
          <w:rtl/>
          <w:lang w:bidi="ar-EG"/>
        </w:rPr>
        <w:t>، لتصل النسبة إلى 22</w:t>
      </w:r>
      <w:r w:rsidR="00AD6C4B">
        <w:rPr>
          <w:rFonts w:hint="cs"/>
          <w:sz w:val="18"/>
          <w:rtl/>
          <w:lang w:bidi="ar-EG"/>
        </w:rPr>
        <w:t xml:space="preserve"> في المائة</w:t>
      </w:r>
      <w:r>
        <w:rPr>
          <w:rFonts w:hint="cs"/>
          <w:sz w:val="18"/>
          <w:rtl/>
          <w:lang w:bidi="ar-EG"/>
        </w:rPr>
        <w:t xml:space="preserve"> في عام 2007، و 24.8</w:t>
      </w:r>
      <w:r w:rsidR="00AD6C4B">
        <w:rPr>
          <w:rFonts w:hint="cs"/>
          <w:sz w:val="18"/>
          <w:rtl/>
          <w:lang w:bidi="ar-EG"/>
        </w:rPr>
        <w:t xml:space="preserve"> في المائة</w:t>
      </w:r>
      <w:r>
        <w:rPr>
          <w:rFonts w:hint="cs"/>
          <w:sz w:val="18"/>
          <w:rtl/>
          <w:lang w:bidi="ar-EG"/>
        </w:rPr>
        <w:t xml:space="preserve"> في عام 2009.</w:t>
      </w:r>
    </w:p>
    <w:p w:rsidR="0003625A" w:rsidRDefault="0003625A" w:rsidP="008A0D7F">
      <w:pPr>
        <w:pStyle w:val="SingleTxt"/>
        <w:rPr>
          <w:rFonts w:hint="cs"/>
          <w:sz w:val="18"/>
          <w:rtl/>
          <w:lang w:bidi="ar-EG"/>
        </w:rPr>
      </w:pPr>
      <w:r>
        <w:rPr>
          <w:rFonts w:hint="cs"/>
          <w:sz w:val="18"/>
          <w:rtl/>
          <w:lang w:bidi="ar-EG"/>
        </w:rPr>
        <w:t>197-</w:t>
      </w:r>
      <w:r>
        <w:rPr>
          <w:rFonts w:hint="cs"/>
          <w:sz w:val="18"/>
          <w:rtl/>
          <w:lang w:bidi="ar-EG"/>
        </w:rPr>
        <w:tab/>
        <w:t xml:space="preserve">ويستطيع الرجال والنساء العمل كمحاضرين في الجامعة، شريطة أن </w:t>
      </w:r>
      <w:r w:rsidR="008A0D7F">
        <w:rPr>
          <w:rFonts w:hint="cs"/>
          <w:sz w:val="18"/>
          <w:rtl/>
          <w:lang w:bidi="ar-EG"/>
        </w:rPr>
        <w:t>ت</w:t>
      </w:r>
      <w:r>
        <w:rPr>
          <w:rFonts w:hint="cs"/>
          <w:sz w:val="18"/>
          <w:rtl/>
          <w:lang w:bidi="ar-EG"/>
        </w:rPr>
        <w:t xml:space="preserve">كون لديهم المؤهلات المطلوبة. وهناك </w:t>
      </w:r>
      <w:r w:rsidR="00AD6C4B">
        <w:rPr>
          <w:rFonts w:hint="cs"/>
          <w:sz w:val="18"/>
          <w:rtl/>
          <w:lang w:bidi="ar-EG"/>
        </w:rPr>
        <w:t xml:space="preserve">539 2 </w:t>
      </w:r>
      <w:r>
        <w:rPr>
          <w:rFonts w:hint="cs"/>
          <w:sz w:val="18"/>
          <w:rtl/>
          <w:lang w:bidi="ar-EG"/>
        </w:rPr>
        <w:t xml:space="preserve">محاضراً في جامعات أفغانستان الحكومية، منهم 419 من النساء، </w:t>
      </w:r>
      <w:r w:rsidR="00D427E3">
        <w:rPr>
          <w:rFonts w:hint="cs"/>
          <w:sz w:val="18"/>
          <w:rtl/>
          <w:lang w:bidi="ar-EG"/>
        </w:rPr>
        <w:t>أي</w:t>
      </w:r>
      <w:r>
        <w:rPr>
          <w:rFonts w:hint="cs"/>
          <w:sz w:val="18"/>
          <w:rtl/>
          <w:lang w:bidi="ar-EG"/>
        </w:rPr>
        <w:t xml:space="preserve"> 16.5</w:t>
      </w:r>
      <w:r w:rsidR="00AD6C4B">
        <w:rPr>
          <w:rFonts w:hint="cs"/>
          <w:sz w:val="18"/>
          <w:rtl/>
          <w:lang w:bidi="ar-EG"/>
        </w:rPr>
        <w:t xml:space="preserve"> في المائة</w:t>
      </w:r>
      <w:r>
        <w:rPr>
          <w:rFonts w:hint="cs"/>
          <w:sz w:val="18"/>
          <w:rtl/>
          <w:lang w:bidi="ar-EG"/>
        </w:rPr>
        <w:t>.</w:t>
      </w:r>
    </w:p>
    <w:p w:rsidR="00AD6C4B" w:rsidRPr="00AD6C4B" w:rsidRDefault="00AD6C4B" w:rsidP="00AD6C4B">
      <w:pPr>
        <w:pStyle w:val="SingleTxt"/>
        <w:spacing w:after="0" w:line="120" w:lineRule="exact"/>
        <w:rPr>
          <w:rFonts w:hint="cs"/>
          <w:sz w:val="10"/>
          <w:rtl/>
          <w:lang w:bidi="ar-EG"/>
        </w:rPr>
      </w:pPr>
    </w:p>
    <w:p w:rsidR="0003625A" w:rsidRDefault="0003625A" w:rsidP="0003625A">
      <w:pPr>
        <w:pStyle w:val="SingleTxt"/>
        <w:jc w:val="left"/>
        <w:rPr>
          <w:rFonts w:hint="cs"/>
          <w:b/>
          <w:bCs/>
          <w:rtl/>
          <w:lang w:bidi="ar-EG"/>
        </w:rPr>
      </w:pPr>
      <w:r>
        <w:rPr>
          <w:rFonts w:hint="cs"/>
          <w:rtl/>
          <w:lang w:bidi="ar-EG"/>
        </w:rPr>
        <w:t>الجدول 26</w:t>
      </w:r>
      <w:r>
        <w:rPr>
          <w:rtl/>
          <w:lang w:bidi="ar-EG"/>
        </w:rPr>
        <w:br/>
      </w:r>
      <w:r w:rsidRPr="00067E7A">
        <w:rPr>
          <w:rFonts w:hint="cs"/>
          <w:b/>
          <w:bCs/>
          <w:rtl/>
          <w:lang w:bidi="ar-EG"/>
        </w:rPr>
        <w:t xml:space="preserve">عدد </w:t>
      </w:r>
      <w:r>
        <w:rPr>
          <w:rFonts w:hint="cs"/>
          <w:b/>
          <w:bCs/>
          <w:rtl/>
          <w:lang w:bidi="ar-EG"/>
        </w:rPr>
        <w:t xml:space="preserve">الطلبة </w:t>
      </w:r>
      <w:r w:rsidR="00B36195">
        <w:rPr>
          <w:rFonts w:hint="cs"/>
          <w:b/>
          <w:bCs/>
          <w:rtl/>
          <w:lang w:bidi="ar-EG"/>
        </w:rPr>
        <w:t>الذين</w:t>
      </w:r>
      <w:r>
        <w:rPr>
          <w:rFonts w:hint="cs"/>
          <w:b/>
          <w:bCs/>
          <w:rtl/>
          <w:lang w:bidi="ar-EG"/>
        </w:rPr>
        <w:t xml:space="preserve"> قبلتهم مجالس الكليات للمنح الدراسية للحصول على درجة </w:t>
      </w:r>
      <w:r w:rsidRPr="00067E7A">
        <w:rPr>
          <w:rFonts w:hint="cs"/>
          <w:b/>
          <w:bCs/>
          <w:rtl/>
          <w:lang w:bidi="ar-EG"/>
        </w:rPr>
        <w:t>الماجستير و</w:t>
      </w:r>
      <w:r>
        <w:rPr>
          <w:rFonts w:hint="cs"/>
          <w:b/>
          <w:bCs/>
          <w:rtl/>
          <w:lang w:bidi="ar-EG"/>
        </w:rPr>
        <w:t xml:space="preserve">درجة </w:t>
      </w:r>
      <w:r w:rsidRPr="00067E7A">
        <w:rPr>
          <w:rFonts w:hint="cs"/>
          <w:b/>
          <w:bCs/>
          <w:rtl/>
          <w:lang w:bidi="ar-EG"/>
        </w:rPr>
        <w:t>الدكتوراه (2001-2010)</w:t>
      </w:r>
    </w:p>
    <w:tbl>
      <w:tblPr>
        <w:bidiVisual/>
        <w:tblW w:w="7320" w:type="dxa"/>
        <w:tblInd w:w="1267"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03625A" w:rsidRPr="005843A7">
        <w:tblPrEx>
          <w:tblCellMar>
            <w:top w:w="0" w:type="dxa"/>
            <w:bottom w:w="0" w:type="dxa"/>
          </w:tblCellMar>
        </w:tblPrEx>
        <w:trPr>
          <w:cantSplit/>
          <w:tblHeader/>
        </w:trPr>
        <w:tc>
          <w:tcPr>
            <w:tcW w:w="3660" w:type="dxa"/>
            <w:gridSpan w:val="3"/>
            <w:tcBorders>
              <w:top w:val="single" w:sz="4" w:space="0" w:color="auto"/>
            </w:tcBorders>
            <w:shd w:val="clear" w:color="auto" w:fill="auto"/>
            <w:vAlign w:val="bottom"/>
          </w:tcPr>
          <w:p w:rsidR="0003625A" w:rsidRPr="005843A7" w:rsidRDefault="00DE7F7A" w:rsidP="00147DC4">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درجة ال</w:t>
            </w:r>
            <w:r w:rsidR="0003625A">
              <w:rPr>
                <w:rFonts w:hint="cs"/>
                <w:i/>
                <w:iCs/>
                <w:sz w:val="16"/>
                <w:szCs w:val="24"/>
                <w:rtl/>
                <w:lang w:bidi="ar-EG"/>
              </w:rPr>
              <w:t>ماجستير</w:t>
            </w:r>
          </w:p>
        </w:tc>
        <w:tc>
          <w:tcPr>
            <w:tcW w:w="3660" w:type="dxa"/>
            <w:gridSpan w:val="3"/>
            <w:tcBorders>
              <w:top w:val="single" w:sz="4" w:space="0" w:color="auto"/>
            </w:tcBorders>
            <w:shd w:val="clear" w:color="auto" w:fill="auto"/>
            <w:vAlign w:val="bottom"/>
          </w:tcPr>
          <w:p w:rsidR="0003625A" w:rsidRPr="005843A7" w:rsidRDefault="00DE7F7A" w:rsidP="00147DC4">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درجة ال</w:t>
            </w:r>
            <w:r w:rsidR="0003625A">
              <w:rPr>
                <w:rFonts w:hint="cs"/>
                <w:i/>
                <w:iCs/>
                <w:sz w:val="16"/>
                <w:szCs w:val="24"/>
                <w:rtl/>
                <w:lang w:bidi="ar-EG"/>
              </w:rPr>
              <w:t>دكتوراه</w:t>
            </w:r>
          </w:p>
        </w:tc>
      </w:tr>
      <w:tr w:rsidR="0003625A" w:rsidRPr="005843A7">
        <w:tblPrEx>
          <w:tblCellMar>
            <w:top w:w="0" w:type="dxa"/>
            <w:bottom w:w="0" w:type="dxa"/>
          </w:tblCellMar>
        </w:tblPrEx>
        <w:trPr>
          <w:cantSplit/>
          <w:tblHeader/>
        </w:trPr>
        <w:tc>
          <w:tcPr>
            <w:tcW w:w="1220" w:type="dxa"/>
            <w:shd w:val="clear" w:color="auto" w:fill="auto"/>
            <w:vAlign w:val="bottom"/>
          </w:tcPr>
          <w:p w:rsidR="0003625A" w:rsidRPr="005843A7" w:rsidRDefault="0003625A" w:rsidP="00147DC4">
            <w:pPr>
              <w:tabs>
                <w:tab w:val="left" w:pos="288"/>
                <w:tab w:val="left" w:pos="576"/>
                <w:tab w:val="left" w:pos="864"/>
                <w:tab w:val="left" w:pos="1152"/>
              </w:tabs>
              <w:spacing w:after="80" w:line="240" w:lineRule="exact"/>
              <w:ind w:right="40"/>
              <w:rPr>
                <w:rFonts w:hint="cs"/>
                <w:i/>
                <w:iCs/>
                <w:sz w:val="16"/>
                <w:szCs w:val="24"/>
                <w:rtl/>
                <w:lang w:bidi="ar-EG"/>
              </w:rPr>
            </w:pPr>
            <w:r>
              <w:rPr>
                <w:rFonts w:hint="cs"/>
                <w:i/>
                <w:iCs/>
                <w:sz w:val="16"/>
                <w:szCs w:val="24"/>
                <w:rtl/>
                <w:lang w:bidi="ar-EG"/>
              </w:rPr>
              <w:t>ذكر</w:t>
            </w:r>
          </w:p>
        </w:tc>
        <w:tc>
          <w:tcPr>
            <w:tcW w:w="1220" w:type="dxa"/>
            <w:shd w:val="clear" w:color="auto" w:fill="auto"/>
            <w:vAlign w:val="bottom"/>
          </w:tcPr>
          <w:p w:rsidR="0003625A" w:rsidRPr="005843A7" w:rsidRDefault="0003625A" w:rsidP="00147DC4">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أنثى</w:t>
            </w:r>
          </w:p>
        </w:tc>
        <w:tc>
          <w:tcPr>
            <w:tcW w:w="1220" w:type="dxa"/>
            <w:shd w:val="clear" w:color="auto" w:fill="auto"/>
            <w:vAlign w:val="bottom"/>
          </w:tcPr>
          <w:p w:rsidR="0003625A" w:rsidRPr="005843A7" w:rsidRDefault="0003625A" w:rsidP="00147DC4">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المجموع</w:t>
            </w:r>
          </w:p>
        </w:tc>
        <w:tc>
          <w:tcPr>
            <w:tcW w:w="1220" w:type="dxa"/>
            <w:shd w:val="clear" w:color="auto" w:fill="auto"/>
            <w:vAlign w:val="bottom"/>
          </w:tcPr>
          <w:p w:rsidR="0003625A" w:rsidRPr="005843A7" w:rsidRDefault="0003625A" w:rsidP="00147DC4">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ذكر</w:t>
            </w:r>
          </w:p>
        </w:tc>
        <w:tc>
          <w:tcPr>
            <w:tcW w:w="1220" w:type="dxa"/>
            <w:shd w:val="clear" w:color="auto" w:fill="auto"/>
            <w:vAlign w:val="bottom"/>
          </w:tcPr>
          <w:p w:rsidR="0003625A" w:rsidRPr="005843A7" w:rsidRDefault="0003625A" w:rsidP="00147DC4">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أنثى</w:t>
            </w:r>
          </w:p>
        </w:tc>
        <w:tc>
          <w:tcPr>
            <w:tcW w:w="1220" w:type="dxa"/>
            <w:shd w:val="clear" w:color="auto" w:fill="auto"/>
            <w:vAlign w:val="bottom"/>
          </w:tcPr>
          <w:p w:rsidR="0003625A" w:rsidRPr="005843A7" w:rsidRDefault="0003625A" w:rsidP="00147DC4">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المجموع</w:t>
            </w:r>
          </w:p>
        </w:tc>
      </w:tr>
      <w:tr w:rsidR="0003625A" w:rsidRPr="005843A7">
        <w:tblPrEx>
          <w:tblCellMar>
            <w:top w:w="0" w:type="dxa"/>
            <w:bottom w:w="0" w:type="dxa"/>
          </w:tblCellMar>
        </w:tblPrEx>
        <w:trPr>
          <w:cantSplit/>
          <w:tblHeader/>
        </w:trPr>
        <w:tc>
          <w:tcPr>
            <w:tcW w:w="1220" w:type="dxa"/>
            <w:tcBorders>
              <w:bottom w:val="single" w:sz="12" w:space="0" w:color="auto"/>
            </w:tcBorders>
            <w:shd w:val="clear" w:color="auto" w:fill="auto"/>
            <w:vAlign w:val="bottom"/>
          </w:tcPr>
          <w:p w:rsidR="0003625A" w:rsidRPr="005843A7" w:rsidRDefault="0003625A" w:rsidP="00147DC4">
            <w:pPr>
              <w:tabs>
                <w:tab w:val="left" w:pos="288"/>
                <w:tab w:val="left" w:pos="576"/>
                <w:tab w:val="left" w:pos="864"/>
                <w:tab w:val="left" w:pos="1152"/>
              </w:tabs>
              <w:spacing w:after="80" w:line="240" w:lineRule="exact"/>
              <w:ind w:right="40"/>
              <w:rPr>
                <w:rFonts w:hint="cs"/>
                <w:sz w:val="16"/>
                <w:szCs w:val="24"/>
                <w:rtl/>
                <w:lang w:bidi="ar-EG"/>
              </w:rPr>
            </w:pPr>
            <w:r w:rsidRPr="005843A7">
              <w:rPr>
                <w:rFonts w:hint="cs"/>
                <w:sz w:val="16"/>
                <w:szCs w:val="24"/>
                <w:rtl/>
                <w:lang w:bidi="ar-EG"/>
              </w:rPr>
              <w:t>179</w:t>
            </w:r>
          </w:p>
        </w:tc>
        <w:tc>
          <w:tcPr>
            <w:tcW w:w="1220" w:type="dxa"/>
            <w:tcBorders>
              <w:bottom w:val="single" w:sz="12" w:space="0" w:color="auto"/>
            </w:tcBorders>
            <w:shd w:val="clear" w:color="auto" w:fill="auto"/>
            <w:vAlign w:val="bottom"/>
          </w:tcPr>
          <w:p w:rsidR="0003625A" w:rsidRPr="005843A7" w:rsidRDefault="0003625A" w:rsidP="00147DC4">
            <w:pPr>
              <w:tabs>
                <w:tab w:val="left" w:pos="288"/>
                <w:tab w:val="left" w:pos="576"/>
                <w:tab w:val="left" w:pos="864"/>
                <w:tab w:val="left" w:pos="1152"/>
              </w:tabs>
              <w:spacing w:after="80" w:line="240" w:lineRule="exact"/>
              <w:ind w:right="144"/>
              <w:rPr>
                <w:rFonts w:hint="cs"/>
                <w:sz w:val="16"/>
                <w:szCs w:val="24"/>
                <w:rtl/>
                <w:lang w:bidi="ar-EG"/>
              </w:rPr>
            </w:pPr>
            <w:r w:rsidRPr="005843A7">
              <w:rPr>
                <w:rFonts w:hint="cs"/>
                <w:sz w:val="16"/>
                <w:szCs w:val="24"/>
                <w:rtl/>
                <w:lang w:bidi="ar-EG"/>
              </w:rPr>
              <w:t>25</w:t>
            </w:r>
          </w:p>
        </w:tc>
        <w:tc>
          <w:tcPr>
            <w:tcW w:w="1220" w:type="dxa"/>
            <w:tcBorders>
              <w:bottom w:val="single" w:sz="12" w:space="0" w:color="auto"/>
            </w:tcBorders>
            <w:shd w:val="clear" w:color="auto" w:fill="auto"/>
            <w:vAlign w:val="bottom"/>
          </w:tcPr>
          <w:p w:rsidR="0003625A" w:rsidRPr="005843A7" w:rsidRDefault="0003625A" w:rsidP="00147DC4">
            <w:pPr>
              <w:tabs>
                <w:tab w:val="left" w:pos="288"/>
                <w:tab w:val="left" w:pos="576"/>
                <w:tab w:val="left" w:pos="864"/>
                <w:tab w:val="left" w:pos="1152"/>
              </w:tabs>
              <w:spacing w:after="80" w:line="240" w:lineRule="exact"/>
              <w:ind w:right="144"/>
              <w:rPr>
                <w:rFonts w:hint="cs"/>
                <w:sz w:val="16"/>
                <w:szCs w:val="24"/>
                <w:rtl/>
                <w:lang w:bidi="ar-EG"/>
              </w:rPr>
            </w:pPr>
            <w:r w:rsidRPr="005843A7">
              <w:rPr>
                <w:rFonts w:hint="cs"/>
                <w:sz w:val="16"/>
                <w:szCs w:val="24"/>
                <w:rtl/>
                <w:lang w:bidi="ar-EG"/>
              </w:rPr>
              <w:t>217</w:t>
            </w:r>
          </w:p>
        </w:tc>
        <w:tc>
          <w:tcPr>
            <w:tcW w:w="1220" w:type="dxa"/>
            <w:tcBorders>
              <w:bottom w:val="single" w:sz="12" w:space="0" w:color="auto"/>
            </w:tcBorders>
            <w:shd w:val="clear" w:color="auto" w:fill="auto"/>
            <w:vAlign w:val="bottom"/>
          </w:tcPr>
          <w:p w:rsidR="0003625A" w:rsidRPr="005843A7" w:rsidRDefault="0003625A" w:rsidP="00147DC4">
            <w:pPr>
              <w:tabs>
                <w:tab w:val="left" w:pos="288"/>
                <w:tab w:val="left" w:pos="576"/>
                <w:tab w:val="left" w:pos="864"/>
                <w:tab w:val="left" w:pos="1152"/>
              </w:tabs>
              <w:spacing w:after="80" w:line="240" w:lineRule="exact"/>
              <w:ind w:right="144"/>
              <w:rPr>
                <w:rFonts w:hint="cs"/>
                <w:sz w:val="16"/>
                <w:szCs w:val="24"/>
                <w:rtl/>
                <w:lang w:bidi="ar-EG"/>
              </w:rPr>
            </w:pPr>
            <w:r w:rsidRPr="005843A7">
              <w:rPr>
                <w:rFonts w:hint="cs"/>
                <w:sz w:val="16"/>
                <w:szCs w:val="24"/>
                <w:rtl/>
                <w:lang w:bidi="ar-EG"/>
              </w:rPr>
              <w:t>7</w:t>
            </w:r>
          </w:p>
        </w:tc>
        <w:tc>
          <w:tcPr>
            <w:tcW w:w="1220" w:type="dxa"/>
            <w:tcBorders>
              <w:bottom w:val="single" w:sz="12" w:space="0" w:color="auto"/>
            </w:tcBorders>
            <w:shd w:val="clear" w:color="auto" w:fill="auto"/>
            <w:vAlign w:val="bottom"/>
          </w:tcPr>
          <w:p w:rsidR="0003625A" w:rsidRPr="005843A7" w:rsidRDefault="0003625A" w:rsidP="00147DC4">
            <w:pPr>
              <w:tabs>
                <w:tab w:val="left" w:pos="288"/>
                <w:tab w:val="left" w:pos="576"/>
                <w:tab w:val="left" w:pos="864"/>
                <w:tab w:val="left" w:pos="1152"/>
              </w:tabs>
              <w:spacing w:after="80" w:line="240" w:lineRule="exact"/>
              <w:ind w:right="144"/>
              <w:rPr>
                <w:rFonts w:hint="cs"/>
                <w:sz w:val="16"/>
                <w:szCs w:val="24"/>
                <w:rtl/>
                <w:lang w:bidi="ar-EG"/>
              </w:rPr>
            </w:pPr>
            <w:r w:rsidRPr="005843A7">
              <w:rPr>
                <w:rFonts w:hint="cs"/>
                <w:sz w:val="16"/>
                <w:szCs w:val="24"/>
                <w:rtl/>
                <w:lang w:bidi="ar-EG"/>
              </w:rPr>
              <w:t>4</w:t>
            </w:r>
          </w:p>
        </w:tc>
        <w:tc>
          <w:tcPr>
            <w:tcW w:w="1220" w:type="dxa"/>
            <w:tcBorders>
              <w:bottom w:val="single" w:sz="12" w:space="0" w:color="auto"/>
            </w:tcBorders>
            <w:shd w:val="clear" w:color="auto" w:fill="auto"/>
            <w:vAlign w:val="bottom"/>
          </w:tcPr>
          <w:p w:rsidR="0003625A" w:rsidRPr="005843A7" w:rsidRDefault="0003625A" w:rsidP="00147DC4">
            <w:pPr>
              <w:tabs>
                <w:tab w:val="left" w:pos="288"/>
                <w:tab w:val="left" w:pos="576"/>
                <w:tab w:val="left" w:pos="864"/>
                <w:tab w:val="left" w:pos="1152"/>
              </w:tabs>
              <w:spacing w:after="80" w:line="240" w:lineRule="exact"/>
              <w:ind w:right="144"/>
              <w:rPr>
                <w:rFonts w:hint="cs"/>
                <w:sz w:val="16"/>
                <w:szCs w:val="24"/>
                <w:rtl/>
                <w:lang w:bidi="ar-EG"/>
              </w:rPr>
            </w:pPr>
            <w:r w:rsidRPr="005843A7">
              <w:rPr>
                <w:rFonts w:hint="cs"/>
                <w:sz w:val="16"/>
                <w:szCs w:val="24"/>
                <w:rtl/>
                <w:lang w:bidi="ar-EG"/>
              </w:rPr>
              <w:t>11</w:t>
            </w:r>
          </w:p>
        </w:tc>
      </w:tr>
    </w:tbl>
    <w:p w:rsidR="00565DC4" w:rsidRDefault="00DE7F7A" w:rsidP="008A0D7F">
      <w:pPr>
        <w:pStyle w:val="SingleTxt"/>
        <w:rPr>
          <w:rFonts w:hint="cs"/>
          <w:rtl/>
          <w:lang w:bidi="ar-EG"/>
        </w:rPr>
      </w:pPr>
      <w:r>
        <w:rPr>
          <w:rFonts w:hint="cs"/>
          <w:rtl/>
          <w:lang w:bidi="ar-EG"/>
        </w:rPr>
        <w:t>198-</w:t>
      </w:r>
      <w:r>
        <w:rPr>
          <w:rFonts w:hint="cs"/>
          <w:rtl/>
          <w:lang w:bidi="ar-EG"/>
        </w:rPr>
        <w:tab/>
        <w:t xml:space="preserve">وتوفر وزارة التعليم العالي مهاجع مجانية لمبيت الطلبة القادمين من ولايات أخرى. وتم توفير مهاجع لمبيت </w:t>
      </w:r>
      <w:r w:rsidR="00AD6C4B">
        <w:rPr>
          <w:rFonts w:hint="cs"/>
          <w:rtl/>
          <w:lang w:bidi="ar-EG"/>
        </w:rPr>
        <w:t xml:space="preserve">510 1 </w:t>
      </w:r>
      <w:r>
        <w:rPr>
          <w:rFonts w:hint="cs"/>
          <w:rtl/>
          <w:lang w:bidi="ar-EG"/>
        </w:rPr>
        <w:t xml:space="preserve">طالبات في ولايات </w:t>
      </w:r>
      <w:r w:rsidRPr="00DE7F7A">
        <w:rPr>
          <w:rtl/>
          <w:lang w:bidi="ar-EG"/>
        </w:rPr>
        <w:t xml:space="preserve">كابول </w:t>
      </w:r>
      <w:r w:rsidR="008A0D7F">
        <w:rPr>
          <w:rFonts w:hint="cs"/>
          <w:rtl/>
          <w:lang w:bidi="ar-EG"/>
        </w:rPr>
        <w:t>و</w:t>
      </w:r>
      <w:r w:rsidRPr="00DE7F7A">
        <w:rPr>
          <w:rtl/>
          <w:lang w:bidi="ar-EG"/>
        </w:rPr>
        <w:t xml:space="preserve">كابيسا </w:t>
      </w:r>
      <w:r w:rsidR="008A0D7F">
        <w:rPr>
          <w:rFonts w:hint="cs"/>
          <w:rtl/>
          <w:lang w:bidi="ar-EG"/>
        </w:rPr>
        <w:t>و</w:t>
      </w:r>
      <w:r w:rsidRPr="00DE7F7A">
        <w:rPr>
          <w:rtl/>
          <w:lang w:bidi="ar-EG"/>
        </w:rPr>
        <w:t xml:space="preserve">بارفا </w:t>
      </w:r>
      <w:r w:rsidR="008A0D7F">
        <w:rPr>
          <w:rFonts w:hint="cs"/>
          <w:rtl/>
          <w:lang w:bidi="ar-EG"/>
        </w:rPr>
        <w:t>و</w:t>
      </w:r>
      <w:r w:rsidRPr="00DE7F7A">
        <w:rPr>
          <w:rtl/>
          <w:lang w:bidi="ar-EG"/>
        </w:rPr>
        <w:t xml:space="preserve">بلخ </w:t>
      </w:r>
      <w:r w:rsidR="008A0D7F">
        <w:rPr>
          <w:rFonts w:hint="cs"/>
          <w:rtl/>
          <w:lang w:bidi="ar-EG"/>
        </w:rPr>
        <w:t>و</w:t>
      </w:r>
      <w:r>
        <w:rPr>
          <w:rFonts w:hint="cs"/>
          <w:rtl/>
          <w:lang w:bidi="ar-EG"/>
        </w:rPr>
        <w:t>جوزيان</w:t>
      </w:r>
      <w:r w:rsidRPr="00DE7F7A">
        <w:rPr>
          <w:rtl/>
          <w:lang w:bidi="ar-EG"/>
        </w:rPr>
        <w:t xml:space="preserve"> </w:t>
      </w:r>
      <w:r w:rsidR="008A0D7F">
        <w:rPr>
          <w:rFonts w:hint="cs"/>
          <w:rtl/>
          <w:lang w:bidi="ar-EG"/>
        </w:rPr>
        <w:t>و</w:t>
      </w:r>
      <w:r>
        <w:rPr>
          <w:rFonts w:hint="cs"/>
          <w:rtl/>
          <w:lang w:bidi="ar-EG"/>
        </w:rPr>
        <w:t>فارياب</w:t>
      </w:r>
      <w:r w:rsidRPr="00DE7F7A">
        <w:rPr>
          <w:rtl/>
          <w:lang w:bidi="ar-EG"/>
        </w:rPr>
        <w:t xml:space="preserve"> </w:t>
      </w:r>
      <w:r w:rsidR="008A0D7F">
        <w:rPr>
          <w:rFonts w:hint="cs"/>
          <w:rtl/>
          <w:lang w:bidi="ar-EG"/>
        </w:rPr>
        <w:t>و</w:t>
      </w:r>
      <w:r w:rsidRPr="00DE7F7A">
        <w:rPr>
          <w:rtl/>
          <w:lang w:bidi="ar-EG"/>
        </w:rPr>
        <w:t xml:space="preserve">قندوز وتخار وبدخشان </w:t>
      </w:r>
      <w:r w:rsidR="008A0D7F">
        <w:rPr>
          <w:rFonts w:hint="cs"/>
          <w:rtl/>
          <w:lang w:bidi="ar-EG"/>
        </w:rPr>
        <w:t>و</w:t>
      </w:r>
      <w:r w:rsidRPr="00DE7F7A">
        <w:rPr>
          <w:rtl/>
          <w:lang w:bidi="ar-EG"/>
        </w:rPr>
        <w:t xml:space="preserve">نانغارهار </w:t>
      </w:r>
      <w:r w:rsidR="008A0D7F">
        <w:rPr>
          <w:rFonts w:hint="cs"/>
          <w:rtl/>
          <w:lang w:bidi="ar-EG"/>
        </w:rPr>
        <w:t>وق</w:t>
      </w:r>
      <w:r>
        <w:rPr>
          <w:rFonts w:hint="cs"/>
          <w:rtl/>
          <w:lang w:bidi="ar-EG"/>
        </w:rPr>
        <w:t>ندهار</w:t>
      </w:r>
      <w:r w:rsidRPr="00DE7F7A">
        <w:rPr>
          <w:rtl/>
          <w:lang w:bidi="ar-EG"/>
        </w:rPr>
        <w:t xml:space="preserve"> وهيرات</w:t>
      </w:r>
      <w:r>
        <w:rPr>
          <w:rFonts w:hint="cs"/>
          <w:rtl/>
          <w:lang w:bidi="ar-EG"/>
        </w:rPr>
        <w:t xml:space="preserve">. غير أن مستوى هذه المهاجع أقل من المستويات الدولية. وقد خططت </w:t>
      </w:r>
      <w:r w:rsidR="00A91EF8">
        <w:rPr>
          <w:rFonts w:hint="cs"/>
          <w:rtl/>
          <w:lang w:bidi="ar-EG"/>
        </w:rPr>
        <w:t>ا</w:t>
      </w:r>
      <w:r>
        <w:rPr>
          <w:rFonts w:hint="cs"/>
          <w:rtl/>
          <w:lang w:bidi="ar-EG"/>
        </w:rPr>
        <w:t>ستراتيجية التعليم العالي لتوفير مهاجع لنسبة 50</w:t>
      </w:r>
      <w:r w:rsidR="00A91EF8">
        <w:rPr>
          <w:rFonts w:hint="cs"/>
          <w:rtl/>
          <w:lang w:bidi="ar-EG"/>
        </w:rPr>
        <w:t xml:space="preserve"> في المائة</w:t>
      </w:r>
      <w:r>
        <w:rPr>
          <w:rFonts w:hint="cs"/>
          <w:rtl/>
          <w:lang w:bidi="ar-EG"/>
        </w:rPr>
        <w:t xml:space="preserve"> من الطالبات و</w:t>
      </w:r>
      <w:r w:rsidR="00A91EF8">
        <w:rPr>
          <w:rFonts w:hint="cs"/>
          <w:rtl/>
          <w:lang w:bidi="ar-EG"/>
        </w:rPr>
        <w:t xml:space="preserve"> </w:t>
      </w:r>
      <w:r>
        <w:rPr>
          <w:rFonts w:hint="cs"/>
          <w:rtl/>
          <w:lang w:bidi="ar-EG"/>
        </w:rPr>
        <w:t>30</w:t>
      </w:r>
      <w:r w:rsidR="00A91EF8">
        <w:rPr>
          <w:rFonts w:hint="cs"/>
          <w:rtl/>
          <w:lang w:bidi="ar-EG"/>
        </w:rPr>
        <w:t xml:space="preserve"> في المائة</w:t>
      </w:r>
      <w:r>
        <w:rPr>
          <w:rFonts w:hint="cs"/>
          <w:rtl/>
          <w:lang w:bidi="ar-EG"/>
        </w:rPr>
        <w:t xml:space="preserve"> من جميع الطلبة خلال السنوات </w:t>
      </w:r>
      <w:r w:rsidR="00D427E3">
        <w:rPr>
          <w:rFonts w:hint="cs"/>
          <w:rtl/>
          <w:lang w:bidi="ar-EG"/>
        </w:rPr>
        <w:t>الأربع</w:t>
      </w:r>
      <w:r>
        <w:rPr>
          <w:rFonts w:hint="cs"/>
          <w:rtl/>
          <w:lang w:bidi="ar-EG"/>
        </w:rPr>
        <w:t xml:space="preserve"> القادمة.</w:t>
      </w:r>
    </w:p>
    <w:p w:rsidR="00DE7F7A" w:rsidRDefault="00DE7F7A" w:rsidP="008A0D7F">
      <w:pPr>
        <w:pStyle w:val="SingleTxt"/>
        <w:rPr>
          <w:rFonts w:hint="cs"/>
          <w:rtl/>
          <w:lang w:bidi="ar-EG"/>
        </w:rPr>
      </w:pPr>
      <w:r>
        <w:rPr>
          <w:rFonts w:hint="cs"/>
          <w:rtl/>
          <w:lang w:bidi="ar-EG"/>
        </w:rPr>
        <w:t>199-</w:t>
      </w:r>
      <w:r>
        <w:rPr>
          <w:rFonts w:hint="cs"/>
          <w:rtl/>
          <w:lang w:bidi="ar-EG"/>
        </w:rPr>
        <w:tab/>
      </w:r>
      <w:r w:rsidR="00D427E3">
        <w:rPr>
          <w:rFonts w:hint="cs"/>
          <w:rtl/>
          <w:lang w:bidi="ar-EG"/>
        </w:rPr>
        <w:t>وامتحانات</w:t>
      </w:r>
      <w:r>
        <w:rPr>
          <w:rFonts w:hint="cs"/>
          <w:rtl/>
          <w:lang w:bidi="ar-EG"/>
        </w:rPr>
        <w:t xml:space="preserve"> القبول بالجامعة امتحانات عامة ويمكن لخريجي المدارس العليا المشاركة في</w:t>
      </w:r>
      <w:r w:rsidR="008A0D7F">
        <w:rPr>
          <w:rFonts w:hint="cs"/>
          <w:rtl/>
          <w:lang w:bidi="ar-EG"/>
        </w:rPr>
        <w:t>ها</w:t>
      </w:r>
      <w:r>
        <w:rPr>
          <w:rFonts w:hint="cs"/>
          <w:rtl/>
          <w:lang w:bidi="ar-EG"/>
        </w:rPr>
        <w:t xml:space="preserve"> حتى ثلاث مرات حتى يمكن قبولهم في مجال الدراسة الذي يفضلونه. وفي المرحلة الأولى من اختيار الطلبة للكليات، لا يمنح </w:t>
      </w:r>
      <w:r w:rsidR="00D427E3">
        <w:rPr>
          <w:rFonts w:hint="cs"/>
          <w:rtl/>
          <w:lang w:bidi="ar-EG"/>
        </w:rPr>
        <w:t>أي</w:t>
      </w:r>
      <w:r>
        <w:rPr>
          <w:rFonts w:hint="cs"/>
          <w:rtl/>
          <w:lang w:bidi="ar-EG"/>
        </w:rPr>
        <w:t xml:space="preserve"> </w:t>
      </w:r>
      <w:r w:rsidR="00D427E3">
        <w:rPr>
          <w:rFonts w:hint="cs"/>
          <w:rtl/>
          <w:lang w:bidi="ar-EG"/>
        </w:rPr>
        <w:t>امتياز</w:t>
      </w:r>
      <w:r>
        <w:rPr>
          <w:rFonts w:hint="cs"/>
          <w:rtl/>
          <w:lang w:bidi="ar-EG"/>
        </w:rPr>
        <w:t xml:space="preserve"> للمرشحين والمرشحات. غير </w:t>
      </w:r>
      <w:r w:rsidR="00A91EF8">
        <w:rPr>
          <w:rFonts w:hint="cs"/>
          <w:rtl/>
          <w:lang w:bidi="ar-EG"/>
        </w:rPr>
        <w:t>أ</w:t>
      </w:r>
      <w:r>
        <w:rPr>
          <w:rFonts w:hint="cs"/>
          <w:rtl/>
          <w:lang w:bidi="ar-EG"/>
        </w:rPr>
        <w:t xml:space="preserve">نه بعد </w:t>
      </w:r>
      <w:r w:rsidR="00D427E3">
        <w:rPr>
          <w:rFonts w:hint="cs"/>
          <w:rtl/>
          <w:lang w:bidi="ar-EG"/>
        </w:rPr>
        <w:t>إعلان</w:t>
      </w:r>
      <w:r>
        <w:rPr>
          <w:rFonts w:hint="cs"/>
          <w:rtl/>
          <w:lang w:bidi="ar-EG"/>
        </w:rPr>
        <w:t xml:space="preserve"> النتائج، يطبق التمييز الإيجابي بالنسبة </w:t>
      </w:r>
      <w:r w:rsidR="00A91EF8">
        <w:rPr>
          <w:rFonts w:hint="cs"/>
          <w:rtl/>
          <w:lang w:bidi="ar-EG"/>
        </w:rPr>
        <w:t>ل</w:t>
      </w:r>
      <w:r>
        <w:rPr>
          <w:rFonts w:hint="cs"/>
          <w:rtl/>
          <w:lang w:bidi="ar-EG"/>
        </w:rPr>
        <w:t xml:space="preserve">لطالبات </w:t>
      </w:r>
      <w:r w:rsidR="008A0D7F">
        <w:rPr>
          <w:rFonts w:hint="cs"/>
          <w:rtl/>
          <w:lang w:bidi="ar-EG"/>
        </w:rPr>
        <w:t>في</w:t>
      </w:r>
      <w:r>
        <w:rPr>
          <w:rFonts w:hint="cs"/>
          <w:rtl/>
          <w:lang w:bidi="ar-EG"/>
        </w:rPr>
        <w:t xml:space="preserve"> تلك الكليات التي توجد لديها قدرات أكبر على </w:t>
      </w:r>
      <w:r w:rsidR="00D427E3">
        <w:rPr>
          <w:rFonts w:hint="cs"/>
          <w:rtl/>
          <w:lang w:bidi="ar-EG"/>
        </w:rPr>
        <w:t>الاستيعاب</w:t>
      </w:r>
      <w:r>
        <w:rPr>
          <w:rFonts w:hint="cs"/>
          <w:rtl/>
          <w:lang w:bidi="ar-EG"/>
        </w:rPr>
        <w:t xml:space="preserve"> أو تقدم مجالات دراسة </w:t>
      </w:r>
      <w:r w:rsidR="00A91EF8">
        <w:rPr>
          <w:rFonts w:hint="cs"/>
          <w:rtl/>
          <w:lang w:bidi="ar-EG"/>
        </w:rPr>
        <w:t>أ</w:t>
      </w:r>
      <w:r>
        <w:rPr>
          <w:rFonts w:hint="cs"/>
          <w:rtl/>
          <w:lang w:bidi="ar-EG"/>
        </w:rPr>
        <w:t xml:space="preserve">نسب </w:t>
      </w:r>
      <w:r w:rsidR="00D427E3">
        <w:rPr>
          <w:rFonts w:hint="cs"/>
          <w:rtl/>
          <w:lang w:bidi="ar-EG"/>
        </w:rPr>
        <w:t>لالتحاق</w:t>
      </w:r>
      <w:r>
        <w:rPr>
          <w:rFonts w:hint="cs"/>
          <w:rtl/>
          <w:lang w:bidi="ar-EG"/>
        </w:rPr>
        <w:t xml:space="preserve"> </w:t>
      </w:r>
      <w:r w:rsidR="00D427E3">
        <w:rPr>
          <w:rFonts w:hint="cs"/>
          <w:rtl/>
          <w:lang w:bidi="ar-EG"/>
        </w:rPr>
        <w:t>الإناث</w:t>
      </w:r>
      <w:r>
        <w:rPr>
          <w:rFonts w:hint="cs"/>
          <w:rtl/>
          <w:lang w:bidi="ar-EG"/>
        </w:rPr>
        <w:t xml:space="preserve">. وعلاوة على ذلك، يجري تيسير تواجد المرأة في الجامعات في المجالات </w:t>
      </w:r>
      <w:r w:rsidR="00D427E3">
        <w:rPr>
          <w:rFonts w:hint="cs"/>
          <w:rtl/>
          <w:lang w:bidi="ar-EG"/>
        </w:rPr>
        <w:t>التي</w:t>
      </w:r>
      <w:r>
        <w:rPr>
          <w:rFonts w:hint="cs"/>
          <w:rtl/>
          <w:lang w:bidi="ar-EG"/>
        </w:rPr>
        <w:t xml:space="preserve"> تشتد فيها الحاجة إلى خبيرات، خاصة في المناطق المحرومة والمناطق </w:t>
      </w:r>
      <w:r w:rsidR="00D427E3">
        <w:rPr>
          <w:rFonts w:hint="cs"/>
          <w:rtl/>
          <w:lang w:bidi="ar-EG"/>
        </w:rPr>
        <w:t>التي</w:t>
      </w:r>
      <w:r>
        <w:rPr>
          <w:rFonts w:hint="cs"/>
          <w:rtl/>
          <w:lang w:bidi="ar-EG"/>
        </w:rPr>
        <w:t xml:space="preserve"> مزقتها الحرب.</w:t>
      </w:r>
    </w:p>
    <w:p w:rsidR="00DE7F7A" w:rsidRDefault="00DE7F7A" w:rsidP="00A91EF8">
      <w:pPr>
        <w:pStyle w:val="SingleTxt"/>
        <w:rPr>
          <w:rFonts w:hint="cs"/>
          <w:rtl/>
          <w:lang w:bidi="ar-EG"/>
        </w:rPr>
      </w:pPr>
      <w:r>
        <w:rPr>
          <w:rFonts w:hint="cs"/>
          <w:rtl/>
          <w:lang w:bidi="ar-EG"/>
        </w:rPr>
        <w:t>200-</w:t>
      </w:r>
      <w:r>
        <w:rPr>
          <w:rFonts w:hint="cs"/>
          <w:rtl/>
          <w:lang w:bidi="ar-EG"/>
        </w:rPr>
        <w:tab/>
        <w:t>وقد ط</w:t>
      </w:r>
      <w:r w:rsidR="00E954AC">
        <w:rPr>
          <w:rFonts w:hint="cs"/>
          <w:rtl/>
          <w:lang w:bidi="ar-EG"/>
        </w:rPr>
        <w:t>ُ</w:t>
      </w:r>
      <w:r>
        <w:rPr>
          <w:rFonts w:hint="cs"/>
          <w:rtl/>
          <w:lang w:bidi="ar-EG"/>
        </w:rPr>
        <w:t>بق التمييز ا</w:t>
      </w:r>
      <w:r w:rsidR="00A91EF8">
        <w:rPr>
          <w:rFonts w:hint="cs"/>
          <w:rtl/>
          <w:lang w:bidi="ar-EG"/>
        </w:rPr>
        <w:t>لإ</w:t>
      </w:r>
      <w:r>
        <w:rPr>
          <w:rFonts w:hint="cs"/>
          <w:rtl/>
          <w:lang w:bidi="ar-EG"/>
        </w:rPr>
        <w:t xml:space="preserve">يجابي للمرشحات في </w:t>
      </w:r>
      <w:r w:rsidR="00D427E3">
        <w:rPr>
          <w:rFonts w:hint="cs"/>
          <w:rtl/>
          <w:lang w:bidi="ar-EG"/>
        </w:rPr>
        <w:t>امتحانات</w:t>
      </w:r>
      <w:r>
        <w:rPr>
          <w:rFonts w:hint="cs"/>
          <w:rtl/>
          <w:lang w:bidi="ar-EG"/>
        </w:rPr>
        <w:t xml:space="preserve"> القبول بالجامعة عام 2010 بالطرق التالية:</w:t>
      </w:r>
    </w:p>
    <w:p w:rsidR="00DE7F7A" w:rsidRDefault="00A91EF8" w:rsidP="008A0D7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DE7F7A">
        <w:rPr>
          <w:rFonts w:hint="cs"/>
          <w:rtl/>
          <w:lang w:bidi="ar-EG"/>
        </w:rPr>
        <w:t>•</w:t>
      </w:r>
      <w:r w:rsidR="00DE7F7A">
        <w:rPr>
          <w:rFonts w:hint="cs"/>
          <w:rtl/>
          <w:lang w:bidi="ar-EG"/>
        </w:rPr>
        <w:tab/>
        <w:t xml:space="preserve">في حالة طلبات المرشحين وتوافر </w:t>
      </w:r>
      <w:r w:rsidR="00D427E3">
        <w:rPr>
          <w:rFonts w:hint="cs"/>
          <w:rtl/>
          <w:lang w:bidi="ar-EG"/>
        </w:rPr>
        <w:t>إمكانية</w:t>
      </w:r>
      <w:r w:rsidR="00DE7F7A">
        <w:rPr>
          <w:rFonts w:hint="cs"/>
          <w:rtl/>
          <w:lang w:bidi="ar-EG"/>
        </w:rPr>
        <w:t xml:space="preserve"> الاستيعاب، يمكن تحويل الطالبات إلى الج</w:t>
      </w:r>
      <w:r w:rsidR="008A0D7F">
        <w:rPr>
          <w:rFonts w:hint="cs"/>
          <w:rtl/>
          <w:lang w:bidi="ar-EG"/>
        </w:rPr>
        <w:t>ا</w:t>
      </w:r>
      <w:r w:rsidR="00DE7F7A">
        <w:rPr>
          <w:rFonts w:hint="cs"/>
          <w:rtl/>
          <w:lang w:bidi="ar-EG"/>
        </w:rPr>
        <w:t xml:space="preserve">معة الأقرب لمكان </w:t>
      </w:r>
      <w:r>
        <w:rPr>
          <w:rFonts w:hint="cs"/>
          <w:rtl/>
          <w:lang w:bidi="ar-EG"/>
        </w:rPr>
        <w:t>إ</w:t>
      </w:r>
      <w:r w:rsidR="00DE7F7A">
        <w:rPr>
          <w:rFonts w:hint="cs"/>
          <w:rtl/>
          <w:lang w:bidi="ar-EG"/>
        </w:rPr>
        <w:t>قامتهن</w:t>
      </w:r>
      <w:r w:rsidR="00E954AC">
        <w:rPr>
          <w:rFonts w:hint="cs"/>
          <w:rtl/>
          <w:lang w:bidi="ar-EG"/>
        </w:rPr>
        <w:t>؛</w:t>
      </w:r>
    </w:p>
    <w:p w:rsidR="00DE7F7A" w:rsidRDefault="00A91EF8" w:rsidP="00E954A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DE7F7A">
        <w:rPr>
          <w:rFonts w:hint="cs"/>
          <w:rtl/>
          <w:lang w:bidi="ar-EG"/>
        </w:rPr>
        <w:t>•</w:t>
      </w:r>
      <w:r w:rsidR="00DE7F7A">
        <w:rPr>
          <w:rFonts w:hint="cs"/>
          <w:rtl/>
          <w:lang w:bidi="ar-EG"/>
        </w:rPr>
        <w:tab/>
        <w:t xml:space="preserve">وتخصص 15 درجة للبنات من المناطق المحرومة والمناطق التي مزقتها الحرب وخمس درجات للبنات الأخريات </w:t>
      </w:r>
      <w:r w:rsidR="00D427E3">
        <w:rPr>
          <w:rFonts w:hint="cs"/>
          <w:rtl/>
          <w:lang w:bidi="ar-EG"/>
        </w:rPr>
        <w:t>كامتياز</w:t>
      </w:r>
      <w:r w:rsidR="00E954AC">
        <w:rPr>
          <w:rFonts w:hint="cs"/>
          <w:rtl/>
          <w:lang w:bidi="ar-EG"/>
        </w:rPr>
        <w:t>؛</w:t>
      </w:r>
    </w:p>
    <w:p w:rsidR="00DE7F7A" w:rsidRDefault="00A91EF8" w:rsidP="00E954A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DE7F7A">
        <w:rPr>
          <w:rFonts w:hint="cs"/>
          <w:rtl/>
          <w:lang w:bidi="ar-EG"/>
        </w:rPr>
        <w:t>•</w:t>
      </w:r>
      <w:r w:rsidR="00DE7F7A">
        <w:rPr>
          <w:rFonts w:hint="cs"/>
          <w:rtl/>
          <w:lang w:bidi="ar-EG"/>
        </w:rPr>
        <w:tab/>
      </w:r>
      <w:r w:rsidR="00E954AC">
        <w:rPr>
          <w:rFonts w:hint="cs"/>
          <w:rtl/>
          <w:lang w:bidi="ar-EG"/>
        </w:rPr>
        <w:t>و</w:t>
      </w:r>
      <w:r w:rsidR="00DE7F7A">
        <w:rPr>
          <w:rFonts w:hint="cs"/>
          <w:rtl/>
          <w:lang w:bidi="ar-EG"/>
        </w:rPr>
        <w:t xml:space="preserve">يمكن للمرشحات اللاتي رسبن في </w:t>
      </w:r>
      <w:r w:rsidR="00D427E3">
        <w:rPr>
          <w:rFonts w:hint="cs"/>
          <w:rtl/>
          <w:lang w:bidi="ar-EG"/>
        </w:rPr>
        <w:t>الامتحان</w:t>
      </w:r>
      <w:r w:rsidR="00DE7F7A">
        <w:rPr>
          <w:rFonts w:hint="cs"/>
          <w:rtl/>
          <w:lang w:bidi="ar-EG"/>
        </w:rPr>
        <w:t xml:space="preserve"> </w:t>
      </w:r>
      <w:r w:rsidR="00D427E3">
        <w:rPr>
          <w:rFonts w:hint="cs"/>
          <w:rtl/>
          <w:lang w:bidi="ar-EG"/>
        </w:rPr>
        <w:t>اختيار</w:t>
      </w:r>
      <w:r w:rsidR="00DE7F7A">
        <w:rPr>
          <w:rFonts w:hint="cs"/>
          <w:rtl/>
          <w:lang w:bidi="ar-EG"/>
        </w:rPr>
        <w:t xml:space="preserve"> مجال دراسة سبق اختياره وتحويلهن إلى معاهد التعليم العالي في مناطق </w:t>
      </w:r>
      <w:r w:rsidR="00D427E3">
        <w:rPr>
          <w:rFonts w:hint="cs"/>
          <w:rtl/>
          <w:lang w:bidi="ar-EG"/>
        </w:rPr>
        <w:t>إقامتهن</w:t>
      </w:r>
      <w:r w:rsidR="00DE7F7A">
        <w:rPr>
          <w:rFonts w:hint="cs"/>
          <w:rtl/>
          <w:lang w:bidi="ar-EG"/>
        </w:rPr>
        <w:t xml:space="preserve"> إذا حصلن على 250 درجة من مجموع 330 درجة. ويحصل هؤلاء الطالبات على درجات </w:t>
      </w:r>
      <w:r w:rsidR="00E954AC">
        <w:rPr>
          <w:rFonts w:hint="cs"/>
          <w:rtl/>
          <w:lang w:bidi="ar-EG"/>
        </w:rPr>
        <w:t>إ</w:t>
      </w:r>
      <w:r w:rsidR="00DE7F7A">
        <w:rPr>
          <w:rFonts w:hint="cs"/>
          <w:rtl/>
          <w:lang w:bidi="ar-EG"/>
        </w:rPr>
        <w:t>ضافية وكذلك على تسهيلات للمبيت في المهاجع</w:t>
      </w:r>
      <w:r w:rsidR="00E954AC">
        <w:rPr>
          <w:rFonts w:hint="cs"/>
          <w:rtl/>
          <w:lang w:bidi="ar-EG"/>
        </w:rPr>
        <w:t>؛</w:t>
      </w:r>
    </w:p>
    <w:p w:rsidR="008A0D7F" w:rsidRDefault="00A91EF8" w:rsidP="008A0D7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DE7F7A">
        <w:rPr>
          <w:rFonts w:hint="cs"/>
          <w:rtl/>
          <w:lang w:bidi="ar-EG"/>
        </w:rPr>
        <w:t>•</w:t>
      </w:r>
      <w:r w:rsidR="00DE7F7A">
        <w:rPr>
          <w:rFonts w:hint="cs"/>
          <w:rtl/>
          <w:lang w:bidi="ar-EG"/>
        </w:rPr>
        <w:tab/>
        <w:t xml:space="preserve">وبالمثل، يطبق التمييز الإيجابي بالنسبة للطالبات الراسبات في </w:t>
      </w:r>
      <w:r w:rsidR="00D427E3">
        <w:rPr>
          <w:rFonts w:hint="cs"/>
          <w:rtl/>
          <w:lang w:bidi="ar-EG"/>
        </w:rPr>
        <w:t>الامتحان</w:t>
      </w:r>
      <w:r w:rsidR="00DE7F7A">
        <w:rPr>
          <w:rFonts w:hint="cs"/>
          <w:rtl/>
          <w:lang w:bidi="ar-EG"/>
        </w:rPr>
        <w:t xml:space="preserve"> والراغبات في مواصلة تعليمهن في مراكز تدريب المعلمين، </w:t>
      </w:r>
      <w:r w:rsidR="00D427E3">
        <w:rPr>
          <w:rFonts w:hint="cs"/>
          <w:rtl/>
          <w:lang w:bidi="ar-EG"/>
        </w:rPr>
        <w:t>أي</w:t>
      </w:r>
      <w:r w:rsidR="00DE7F7A">
        <w:rPr>
          <w:rFonts w:hint="cs"/>
          <w:rtl/>
          <w:lang w:bidi="ar-EG"/>
        </w:rPr>
        <w:t xml:space="preserve"> أن درجة القبول بالنسبة للبنات </w:t>
      </w:r>
      <w:r w:rsidR="00D427E3">
        <w:rPr>
          <w:rFonts w:hint="cs"/>
          <w:rtl/>
          <w:lang w:bidi="ar-EG"/>
        </w:rPr>
        <w:t>هي</w:t>
      </w:r>
      <w:r w:rsidR="00DE7F7A">
        <w:rPr>
          <w:rFonts w:hint="cs"/>
          <w:rtl/>
          <w:lang w:bidi="ar-EG"/>
        </w:rPr>
        <w:t xml:space="preserve"> 250 درجة وبالنسبة للأولاد 260 درجة. وعلاوة على ذلك، تنخفض هذه الدرجة إلى 230 بالنسبة للولايات الأقل تقدماً وعددها 17 ولاية، أما بالنسبة للولايات المتخلفة وغير المأمونة والبالغ عددها 13 ولاية</w:t>
      </w:r>
      <w:r w:rsidR="008A0D7F">
        <w:rPr>
          <w:rFonts w:hint="cs"/>
          <w:rtl/>
          <w:lang w:bidi="ar-EG"/>
        </w:rPr>
        <w:t>،</w:t>
      </w:r>
      <w:r w:rsidR="00DE7F7A">
        <w:rPr>
          <w:rFonts w:hint="cs"/>
          <w:rtl/>
          <w:lang w:bidi="ar-EG"/>
        </w:rPr>
        <w:t xml:space="preserve"> </w:t>
      </w:r>
      <w:r w:rsidR="008A0D7F">
        <w:rPr>
          <w:rFonts w:hint="cs"/>
          <w:rtl/>
          <w:lang w:bidi="ar-EG"/>
        </w:rPr>
        <w:t>ف</w:t>
      </w:r>
      <w:r w:rsidR="00DE7F7A">
        <w:rPr>
          <w:rFonts w:hint="cs"/>
          <w:rtl/>
          <w:lang w:bidi="ar-EG"/>
        </w:rPr>
        <w:t>تمنح علاوة قدرها 10</w:t>
      </w:r>
      <w:r w:rsidR="008A0D7F">
        <w:rPr>
          <w:rFonts w:hint="eastAsia"/>
          <w:rtl/>
          <w:lang w:bidi="ar-EG"/>
        </w:rPr>
        <w:t> </w:t>
      </w:r>
      <w:r w:rsidR="00DE7F7A">
        <w:rPr>
          <w:rFonts w:hint="cs"/>
          <w:rtl/>
          <w:lang w:bidi="ar-EG"/>
        </w:rPr>
        <w:t>درجات للأولاد و</w:t>
      </w:r>
      <w:r w:rsidR="00E954AC">
        <w:rPr>
          <w:rFonts w:hint="cs"/>
          <w:rtl/>
          <w:lang w:bidi="ar-EG"/>
        </w:rPr>
        <w:t xml:space="preserve"> </w:t>
      </w:r>
      <w:r w:rsidR="00DE7F7A">
        <w:rPr>
          <w:rFonts w:hint="cs"/>
          <w:rtl/>
          <w:lang w:bidi="ar-EG"/>
        </w:rPr>
        <w:t>15 درجة للبنات.</w:t>
      </w:r>
    </w:p>
    <w:p w:rsidR="00DE7F7A" w:rsidRDefault="008A0D7F" w:rsidP="008A0D7F">
      <w:pPr>
        <w:pStyle w:val="SingleTxt"/>
        <w:rPr>
          <w:rFonts w:hint="cs"/>
          <w:rtl/>
          <w:lang w:bidi="ar-EG"/>
        </w:rPr>
      </w:pPr>
      <w:r>
        <w:rPr>
          <w:rFonts w:hint="cs"/>
          <w:rtl/>
          <w:lang w:bidi="ar-EG"/>
        </w:rPr>
        <w:t>201-</w:t>
      </w:r>
      <w:r>
        <w:rPr>
          <w:rFonts w:hint="cs"/>
          <w:rtl/>
          <w:lang w:bidi="ar-EG"/>
        </w:rPr>
        <w:tab/>
      </w:r>
      <w:r w:rsidR="00DE7F7A">
        <w:rPr>
          <w:rFonts w:hint="cs"/>
          <w:rtl/>
          <w:lang w:bidi="ar-EG"/>
        </w:rPr>
        <w:t xml:space="preserve">وطبقاً </w:t>
      </w:r>
      <w:r w:rsidR="00D427E3">
        <w:rPr>
          <w:rFonts w:hint="cs"/>
          <w:rtl/>
          <w:lang w:bidi="ar-EG"/>
        </w:rPr>
        <w:t>لاختيارات</w:t>
      </w:r>
      <w:r w:rsidR="00DE7F7A">
        <w:rPr>
          <w:rFonts w:hint="cs"/>
          <w:rtl/>
          <w:lang w:bidi="ar-EG"/>
        </w:rPr>
        <w:t xml:space="preserve"> المرشحين والمرشحات في </w:t>
      </w:r>
      <w:r w:rsidR="00D427E3">
        <w:rPr>
          <w:rFonts w:hint="cs"/>
          <w:rtl/>
          <w:lang w:bidi="ar-EG"/>
        </w:rPr>
        <w:t>امتحانات</w:t>
      </w:r>
      <w:r w:rsidR="00DE7F7A">
        <w:rPr>
          <w:rFonts w:hint="cs"/>
          <w:rtl/>
          <w:lang w:bidi="ar-EG"/>
        </w:rPr>
        <w:t xml:space="preserve"> القبول بالجامعة، من المعروف أن معظم الطلبة يهتمون بالطب، والهندسة، والقانون، وعلوم الحاسوب، والدراسات الدينية، والصحافة، والصيدلة، ويفضل معظم الطالبات مراكز تدريب المعلمين، والطب، والقانون، والدراسات الدينية، والأدب، والعلوم الاجتماعية، والصحافة. و</w:t>
      </w:r>
      <w:r w:rsidR="00E954AC">
        <w:rPr>
          <w:rFonts w:hint="cs"/>
          <w:rtl/>
          <w:lang w:bidi="ar-EG"/>
        </w:rPr>
        <w:t>ت</w:t>
      </w:r>
      <w:r w:rsidR="00DE7F7A">
        <w:rPr>
          <w:rFonts w:hint="cs"/>
          <w:rtl/>
          <w:lang w:bidi="ar-EG"/>
        </w:rPr>
        <w:t xml:space="preserve">هتم بعض الطالبات </w:t>
      </w:r>
      <w:r w:rsidR="00D427E3">
        <w:rPr>
          <w:rFonts w:hint="cs"/>
          <w:rtl/>
          <w:lang w:bidi="ar-EG"/>
        </w:rPr>
        <w:t>أيضا</w:t>
      </w:r>
      <w:r w:rsidR="00A91EF8">
        <w:rPr>
          <w:rFonts w:hint="cs"/>
          <w:rtl/>
          <w:lang w:bidi="ar-EG"/>
        </w:rPr>
        <w:t>ً</w:t>
      </w:r>
      <w:r w:rsidR="00DE7F7A">
        <w:rPr>
          <w:rFonts w:hint="cs"/>
          <w:rtl/>
          <w:lang w:bidi="ar-EG"/>
        </w:rPr>
        <w:t xml:space="preserve"> بدراسة الهندسة، والتعدين، والطاقة، والزراعة، والطب البيطري.</w:t>
      </w:r>
    </w:p>
    <w:p w:rsidR="00DE7F7A" w:rsidRDefault="00DE7F7A" w:rsidP="008A0D7F">
      <w:pPr>
        <w:pStyle w:val="SingleTxt"/>
        <w:rPr>
          <w:rFonts w:hint="cs"/>
          <w:rtl/>
          <w:lang w:bidi="ar-EG"/>
        </w:rPr>
      </w:pPr>
      <w:r>
        <w:rPr>
          <w:rFonts w:hint="cs"/>
          <w:rtl/>
          <w:lang w:bidi="ar-EG"/>
        </w:rPr>
        <w:t>202-</w:t>
      </w:r>
      <w:r>
        <w:rPr>
          <w:rFonts w:hint="cs"/>
          <w:rtl/>
          <w:lang w:bidi="ar-EG"/>
        </w:rPr>
        <w:tab/>
        <w:t xml:space="preserve">ولا توجد </w:t>
      </w:r>
      <w:r w:rsidR="00D427E3">
        <w:rPr>
          <w:rFonts w:hint="cs"/>
          <w:rtl/>
          <w:lang w:bidi="ar-EG"/>
        </w:rPr>
        <w:t>إحصاءات</w:t>
      </w:r>
      <w:r>
        <w:rPr>
          <w:rFonts w:hint="cs"/>
          <w:rtl/>
          <w:lang w:bidi="ar-EG"/>
        </w:rPr>
        <w:t xml:space="preserve"> دقيقة عن عدد البنات والأولاد </w:t>
      </w:r>
      <w:r w:rsidR="00B36195">
        <w:rPr>
          <w:rFonts w:hint="cs"/>
          <w:rtl/>
          <w:lang w:bidi="ar-EG"/>
        </w:rPr>
        <w:t>الذين</w:t>
      </w:r>
      <w:r>
        <w:rPr>
          <w:rFonts w:hint="cs"/>
          <w:rtl/>
          <w:lang w:bidi="ar-EG"/>
        </w:rPr>
        <w:t xml:space="preserve"> يدرسون </w:t>
      </w:r>
      <w:r w:rsidR="00D427E3">
        <w:rPr>
          <w:rFonts w:hint="cs"/>
          <w:rtl/>
          <w:lang w:bidi="ar-EG"/>
        </w:rPr>
        <w:t>في</w:t>
      </w:r>
      <w:r>
        <w:rPr>
          <w:rFonts w:hint="cs"/>
          <w:rtl/>
          <w:lang w:bidi="ar-EG"/>
        </w:rPr>
        <w:t xml:space="preserve"> الخارج، ولكن بناء</w:t>
      </w:r>
      <w:r w:rsidR="00E954AC">
        <w:rPr>
          <w:rFonts w:hint="cs"/>
          <w:rtl/>
          <w:lang w:bidi="ar-EG"/>
        </w:rPr>
        <w:t xml:space="preserve">ً </w:t>
      </w:r>
      <w:r>
        <w:rPr>
          <w:rFonts w:hint="cs"/>
          <w:rtl/>
          <w:lang w:bidi="ar-EG"/>
        </w:rPr>
        <w:t xml:space="preserve">على الأرقام </w:t>
      </w:r>
      <w:r w:rsidR="00D427E3">
        <w:rPr>
          <w:rFonts w:hint="cs"/>
          <w:rtl/>
          <w:lang w:bidi="ar-EG"/>
        </w:rPr>
        <w:t>التي</w:t>
      </w:r>
      <w:r>
        <w:rPr>
          <w:rFonts w:hint="cs"/>
          <w:rtl/>
          <w:lang w:bidi="ar-EG"/>
        </w:rPr>
        <w:t xml:space="preserve"> قدمتها وزارة التعليم </w:t>
      </w:r>
      <w:r w:rsidR="00D427E3">
        <w:rPr>
          <w:rFonts w:hint="cs"/>
          <w:rtl/>
          <w:lang w:bidi="ar-EG"/>
        </w:rPr>
        <w:t>العالي</w:t>
      </w:r>
      <w:r>
        <w:rPr>
          <w:rFonts w:hint="cs"/>
          <w:rtl/>
          <w:lang w:bidi="ar-EG"/>
        </w:rPr>
        <w:t xml:space="preserve">، تم إيفاد نحو </w:t>
      </w:r>
      <w:r w:rsidR="00E954AC">
        <w:rPr>
          <w:rFonts w:hint="cs"/>
          <w:rtl/>
          <w:lang w:bidi="ar-EG"/>
        </w:rPr>
        <w:t xml:space="preserve">500 3 </w:t>
      </w:r>
      <w:r>
        <w:rPr>
          <w:rFonts w:hint="cs"/>
          <w:rtl/>
          <w:lang w:bidi="ar-EG"/>
        </w:rPr>
        <w:t xml:space="preserve">طالب إلى الخارج في الفترة من 2003 إلى 2010 للحصول على درجة البكالوريوس، من بينهم </w:t>
      </w:r>
      <w:r w:rsidR="00147DC4">
        <w:rPr>
          <w:rFonts w:hint="cs"/>
          <w:rtl/>
          <w:lang w:bidi="ar-EG"/>
        </w:rPr>
        <w:t>350</w:t>
      </w:r>
      <w:r w:rsidR="00E954AC">
        <w:rPr>
          <w:rFonts w:hint="eastAsia"/>
          <w:rtl/>
          <w:lang w:bidi="ar-EG"/>
        </w:rPr>
        <w:t> </w:t>
      </w:r>
      <w:r w:rsidR="00147DC4">
        <w:rPr>
          <w:rFonts w:hint="cs"/>
          <w:rtl/>
          <w:lang w:bidi="ar-EG"/>
        </w:rPr>
        <w:t xml:space="preserve">طالبة. وكان هناك 59 طالبة من بين 594 طالباً تلقوا دراستهم </w:t>
      </w:r>
      <w:r w:rsidR="00D427E3">
        <w:rPr>
          <w:rFonts w:hint="cs"/>
          <w:rtl/>
          <w:lang w:bidi="ar-EG"/>
        </w:rPr>
        <w:t>في</w:t>
      </w:r>
      <w:r w:rsidR="00147DC4">
        <w:rPr>
          <w:rFonts w:hint="cs"/>
          <w:rtl/>
          <w:lang w:bidi="ar-EG"/>
        </w:rPr>
        <w:t xml:space="preserve"> الخارج </w:t>
      </w:r>
      <w:r w:rsidR="00057D6F">
        <w:rPr>
          <w:rFonts w:hint="cs"/>
          <w:rtl/>
          <w:lang w:bidi="ar-EG"/>
        </w:rPr>
        <w:t xml:space="preserve">للحصول على درجة الماجستير ودرجة الدكتوراه. وعلاوة على ذلك، شارك </w:t>
      </w:r>
      <w:r w:rsidR="00E954AC">
        <w:rPr>
          <w:rFonts w:hint="cs"/>
          <w:rtl/>
          <w:lang w:bidi="ar-EG"/>
        </w:rPr>
        <w:t xml:space="preserve">620 1 </w:t>
      </w:r>
      <w:r w:rsidR="00057D6F">
        <w:rPr>
          <w:rFonts w:hint="cs"/>
          <w:rtl/>
          <w:lang w:bidi="ar-EG"/>
        </w:rPr>
        <w:t xml:space="preserve">طالباً وطالبة </w:t>
      </w:r>
      <w:r w:rsidR="00D427E3">
        <w:rPr>
          <w:rFonts w:hint="cs"/>
          <w:rtl/>
          <w:lang w:bidi="ar-EG"/>
        </w:rPr>
        <w:t>في</w:t>
      </w:r>
      <w:r w:rsidR="00057D6F">
        <w:rPr>
          <w:rFonts w:hint="cs"/>
          <w:rtl/>
          <w:lang w:bidi="ar-EG"/>
        </w:rPr>
        <w:t xml:space="preserve"> منح دراسية قصيرة الأجل.</w:t>
      </w:r>
    </w:p>
    <w:p w:rsidR="00057D6F" w:rsidRDefault="00057D6F" w:rsidP="00EA380E">
      <w:pPr>
        <w:pStyle w:val="SingleTxt"/>
        <w:rPr>
          <w:rFonts w:hint="cs"/>
          <w:rtl/>
          <w:lang w:bidi="ar-EG"/>
        </w:rPr>
      </w:pPr>
      <w:r>
        <w:rPr>
          <w:rFonts w:hint="cs"/>
          <w:rtl/>
          <w:lang w:bidi="ar-EG"/>
        </w:rPr>
        <w:t>203-</w:t>
      </w:r>
      <w:r>
        <w:rPr>
          <w:rFonts w:hint="cs"/>
          <w:rtl/>
          <w:lang w:bidi="ar-EG"/>
        </w:rPr>
        <w:tab/>
        <w:t>و</w:t>
      </w:r>
      <w:r w:rsidR="00E954AC">
        <w:rPr>
          <w:rFonts w:hint="cs"/>
          <w:rtl/>
          <w:lang w:bidi="ar-EG"/>
        </w:rPr>
        <w:t>لرفع</w:t>
      </w:r>
      <w:r>
        <w:rPr>
          <w:rFonts w:hint="cs"/>
          <w:rtl/>
          <w:lang w:bidi="ar-EG"/>
        </w:rPr>
        <w:t xml:space="preserve"> المستويات النوعية والتقديرية للجامعات الأفغانية، وضعت وزارة التعليم العالي خطة مدتها 4 سنوات (2010-2014). وتستند هذه </w:t>
      </w:r>
      <w:r w:rsidR="008A0D7F">
        <w:rPr>
          <w:rFonts w:hint="cs"/>
          <w:rtl/>
          <w:lang w:bidi="ar-EG"/>
        </w:rPr>
        <w:t>الخطة</w:t>
      </w:r>
      <w:r>
        <w:rPr>
          <w:rFonts w:hint="cs"/>
          <w:rtl/>
          <w:lang w:bidi="ar-EG"/>
        </w:rPr>
        <w:t xml:space="preserve"> إلى ا</w:t>
      </w:r>
      <w:r w:rsidR="00E954AC">
        <w:rPr>
          <w:rFonts w:hint="cs"/>
          <w:rtl/>
          <w:lang w:bidi="ar-EG"/>
        </w:rPr>
        <w:t>لا</w:t>
      </w:r>
      <w:r>
        <w:rPr>
          <w:rFonts w:hint="cs"/>
          <w:rtl/>
          <w:lang w:bidi="ar-EG"/>
        </w:rPr>
        <w:t>ستراتيجية الإنمائية الوطنية الأفغانية التي ينبغي أن تراع</w:t>
      </w:r>
      <w:r w:rsidR="00E954AC">
        <w:rPr>
          <w:rFonts w:hint="cs"/>
          <w:rtl/>
          <w:lang w:bidi="ar-EG"/>
        </w:rPr>
        <w:t>ى</w:t>
      </w:r>
      <w:r>
        <w:rPr>
          <w:rFonts w:hint="cs"/>
          <w:rtl/>
          <w:lang w:bidi="ar-EG"/>
        </w:rPr>
        <w:t xml:space="preserve"> فيها الأهداف التالية:</w:t>
      </w:r>
      <w:r w:rsidR="00E954AC">
        <w:rPr>
          <w:rFonts w:hint="cs"/>
          <w:rtl/>
          <w:lang w:bidi="ar-EG"/>
        </w:rPr>
        <w:t xml:space="preserve"> إ</w:t>
      </w:r>
      <w:r>
        <w:rPr>
          <w:rFonts w:hint="cs"/>
          <w:rtl/>
          <w:lang w:bidi="ar-EG"/>
        </w:rPr>
        <w:t xml:space="preserve">قامة نظام للتعليم </w:t>
      </w:r>
      <w:r w:rsidR="00D427E3">
        <w:rPr>
          <w:rFonts w:hint="cs"/>
          <w:rtl/>
          <w:lang w:bidi="ar-EG"/>
        </w:rPr>
        <w:t>العالي</w:t>
      </w:r>
      <w:r>
        <w:rPr>
          <w:rFonts w:hint="cs"/>
          <w:rtl/>
          <w:lang w:bidi="ar-EG"/>
        </w:rPr>
        <w:t xml:space="preserve"> الحكومي والخاص ذي نوعية عالية</w:t>
      </w:r>
      <w:r w:rsidR="008A0D7F">
        <w:rPr>
          <w:rFonts w:hint="cs"/>
          <w:rtl/>
          <w:lang w:bidi="ar-EG"/>
        </w:rPr>
        <w:t>،</w:t>
      </w:r>
      <w:r>
        <w:rPr>
          <w:rFonts w:hint="cs"/>
          <w:rtl/>
          <w:lang w:bidi="ar-EG"/>
        </w:rPr>
        <w:t xml:space="preserve"> </w:t>
      </w:r>
      <w:r w:rsidR="008A0D7F">
        <w:rPr>
          <w:rFonts w:hint="cs"/>
          <w:rtl/>
          <w:lang w:bidi="ar-EG"/>
        </w:rPr>
        <w:t>و</w:t>
      </w:r>
      <w:r>
        <w:rPr>
          <w:rFonts w:hint="cs"/>
          <w:rtl/>
          <w:lang w:bidi="ar-EG"/>
        </w:rPr>
        <w:t xml:space="preserve">يكون مسؤولاً عن </w:t>
      </w:r>
      <w:r w:rsidR="008A0D7F">
        <w:rPr>
          <w:rFonts w:hint="cs"/>
          <w:rtl/>
          <w:lang w:bidi="ar-EG"/>
        </w:rPr>
        <w:t xml:space="preserve">تلبية </w:t>
      </w:r>
      <w:r>
        <w:rPr>
          <w:rFonts w:hint="cs"/>
          <w:rtl/>
          <w:lang w:bidi="ar-EG"/>
        </w:rPr>
        <w:t>احتياجات أفغانستان الإنمائية</w:t>
      </w:r>
      <w:r w:rsidR="008A0D7F">
        <w:rPr>
          <w:rFonts w:hint="cs"/>
          <w:rtl/>
          <w:lang w:bidi="ar-EG"/>
        </w:rPr>
        <w:t>،</w:t>
      </w:r>
      <w:r>
        <w:rPr>
          <w:rFonts w:hint="cs"/>
          <w:rtl/>
          <w:lang w:bidi="ar-EG"/>
        </w:rPr>
        <w:t xml:space="preserve"> ويؤدي إلى تحسين الرفاه العام، ويكون متوافقاً مع التقاليد الوطنية، ومزوداً بمعارف علمية متقدمة وإدارة متميزة، ويحتل مركزاً مرموقاً يحظى بالثقة على المستوى الدولي. وقد وجهت هذه ا</w:t>
      </w:r>
      <w:r w:rsidR="00E954AC">
        <w:rPr>
          <w:rFonts w:hint="cs"/>
          <w:rtl/>
          <w:lang w:bidi="ar-EG"/>
        </w:rPr>
        <w:t>لا</w:t>
      </w:r>
      <w:r>
        <w:rPr>
          <w:rFonts w:hint="cs"/>
          <w:rtl/>
          <w:lang w:bidi="ar-EG"/>
        </w:rPr>
        <w:t xml:space="preserve">ستراتيجية </w:t>
      </w:r>
      <w:r w:rsidR="00D427E3">
        <w:rPr>
          <w:rFonts w:hint="cs"/>
          <w:rtl/>
          <w:lang w:bidi="ar-EG"/>
        </w:rPr>
        <w:t>الاهتمام</w:t>
      </w:r>
      <w:r>
        <w:rPr>
          <w:rFonts w:hint="cs"/>
          <w:rtl/>
          <w:lang w:bidi="ar-EG"/>
        </w:rPr>
        <w:t xml:space="preserve"> إلى جوانب مختلفة للتعليم العا</w:t>
      </w:r>
      <w:r w:rsidR="00E954AC">
        <w:rPr>
          <w:rFonts w:hint="cs"/>
          <w:rtl/>
          <w:lang w:bidi="ar-EG"/>
        </w:rPr>
        <w:t>لي</w:t>
      </w:r>
      <w:r w:rsidR="00EA380E">
        <w:rPr>
          <w:rFonts w:hint="cs"/>
          <w:rtl/>
          <w:lang w:bidi="ar-EG"/>
        </w:rPr>
        <w:t>،</w:t>
      </w:r>
      <w:r>
        <w:rPr>
          <w:rFonts w:hint="cs"/>
          <w:rtl/>
          <w:lang w:bidi="ar-EG"/>
        </w:rPr>
        <w:t xml:space="preserve"> ووضعت </w:t>
      </w:r>
      <w:r w:rsidR="00D427E3">
        <w:rPr>
          <w:rFonts w:hint="cs"/>
          <w:rtl/>
          <w:lang w:bidi="ar-EG"/>
        </w:rPr>
        <w:t>أهدافا</w:t>
      </w:r>
      <w:r>
        <w:rPr>
          <w:rFonts w:hint="cs"/>
          <w:rtl/>
          <w:lang w:bidi="ar-EG"/>
        </w:rPr>
        <w:t xml:space="preserve"> ونهجاً محددة لتحقيقه. وطبقاً لهذه ا</w:t>
      </w:r>
      <w:r w:rsidR="00E954AC">
        <w:rPr>
          <w:rFonts w:hint="cs"/>
          <w:rtl/>
          <w:lang w:bidi="ar-EG"/>
        </w:rPr>
        <w:t>لا</w:t>
      </w:r>
      <w:r>
        <w:rPr>
          <w:rFonts w:hint="cs"/>
          <w:rtl/>
          <w:lang w:bidi="ar-EG"/>
        </w:rPr>
        <w:t xml:space="preserve">ستراتيجية، ينبغي أن توضع في </w:t>
      </w:r>
      <w:r w:rsidR="00D427E3">
        <w:rPr>
          <w:rFonts w:hint="cs"/>
          <w:rtl/>
          <w:lang w:bidi="ar-EG"/>
        </w:rPr>
        <w:t>الاعتبار</w:t>
      </w:r>
      <w:r>
        <w:rPr>
          <w:rFonts w:hint="cs"/>
          <w:rtl/>
          <w:lang w:bidi="ar-EG"/>
        </w:rPr>
        <w:t xml:space="preserve"> زيادة فرص الحصول على التعليم </w:t>
      </w:r>
      <w:r w:rsidR="00D427E3">
        <w:rPr>
          <w:rFonts w:hint="cs"/>
          <w:rtl/>
          <w:lang w:bidi="ar-EG"/>
        </w:rPr>
        <w:t>العالي</w:t>
      </w:r>
      <w:r>
        <w:rPr>
          <w:rFonts w:hint="cs"/>
          <w:rtl/>
          <w:lang w:bidi="ar-EG"/>
        </w:rPr>
        <w:t xml:space="preserve"> من الناحية النوعية والكمية. </w:t>
      </w:r>
      <w:r w:rsidR="00EA380E">
        <w:rPr>
          <w:rFonts w:hint="cs"/>
          <w:rtl/>
          <w:lang w:bidi="ar-EG"/>
        </w:rPr>
        <w:t>و</w:t>
      </w:r>
      <w:r>
        <w:rPr>
          <w:rFonts w:hint="cs"/>
          <w:rtl/>
          <w:lang w:bidi="ar-EG"/>
        </w:rPr>
        <w:t>لهذ</w:t>
      </w:r>
      <w:r w:rsidR="00EA380E">
        <w:rPr>
          <w:rFonts w:hint="cs"/>
          <w:rtl/>
          <w:lang w:bidi="ar-EG"/>
        </w:rPr>
        <w:t>ا</w:t>
      </w:r>
      <w:r>
        <w:rPr>
          <w:rFonts w:hint="cs"/>
          <w:rtl/>
          <w:lang w:bidi="ar-EG"/>
        </w:rPr>
        <w:t xml:space="preserve"> فإن </w:t>
      </w:r>
      <w:r w:rsidR="00E954AC">
        <w:rPr>
          <w:rFonts w:hint="cs"/>
          <w:rtl/>
          <w:lang w:bidi="ar-EG"/>
        </w:rPr>
        <w:t>أ</w:t>
      </w:r>
      <w:r>
        <w:rPr>
          <w:rFonts w:hint="cs"/>
          <w:rtl/>
          <w:lang w:bidi="ar-EG"/>
        </w:rPr>
        <w:t xml:space="preserve">حد الأهداف الرئيسية تتمثل في زيادة عدد الطلبة من </w:t>
      </w:r>
      <w:r w:rsidR="00E954AC">
        <w:rPr>
          <w:rFonts w:hint="cs"/>
          <w:rtl/>
          <w:lang w:bidi="ar-EG"/>
        </w:rPr>
        <w:t xml:space="preserve">000 62 </w:t>
      </w:r>
      <w:r>
        <w:rPr>
          <w:rFonts w:hint="cs"/>
          <w:rtl/>
          <w:lang w:bidi="ar-EG"/>
        </w:rPr>
        <w:t xml:space="preserve">إلى </w:t>
      </w:r>
      <w:r w:rsidR="00E954AC">
        <w:rPr>
          <w:rFonts w:hint="cs"/>
          <w:rtl/>
          <w:lang w:bidi="ar-EG"/>
        </w:rPr>
        <w:t xml:space="preserve">000 115 </w:t>
      </w:r>
      <w:r>
        <w:rPr>
          <w:rFonts w:hint="cs"/>
          <w:rtl/>
          <w:lang w:bidi="ar-EG"/>
        </w:rPr>
        <w:t>طالب في عام 2014. وثم</w:t>
      </w:r>
      <w:r w:rsidR="00E954AC">
        <w:rPr>
          <w:rFonts w:hint="cs"/>
          <w:rtl/>
          <w:lang w:bidi="ar-EG"/>
        </w:rPr>
        <w:t>ة</w:t>
      </w:r>
      <w:r>
        <w:rPr>
          <w:rFonts w:hint="cs"/>
          <w:rtl/>
          <w:lang w:bidi="ar-EG"/>
        </w:rPr>
        <w:t xml:space="preserve"> هدف </w:t>
      </w:r>
      <w:r w:rsidR="00E954AC">
        <w:rPr>
          <w:rFonts w:hint="cs"/>
          <w:rtl/>
          <w:lang w:bidi="ar-EG"/>
        </w:rPr>
        <w:t>آ</w:t>
      </w:r>
      <w:r>
        <w:rPr>
          <w:rFonts w:hint="cs"/>
          <w:rtl/>
          <w:lang w:bidi="ar-EG"/>
        </w:rPr>
        <w:t>خر ل</w:t>
      </w:r>
      <w:r w:rsidR="00E954AC">
        <w:rPr>
          <w:rFonts w:hint="cs"/>
          <w:rtl/>
          <w:lang w:bidi="ar-EG"/>
        </w:rPr>
        <w:t>لا</w:t>
      </w:r>
      <w:r>
        <w:rPr>
          <w:rFonts w:hint="cs"/>
          <w:rtl/>
          <w:lang w:bidi="ar-EG"/>
        </w:rPr>
        <w:t xml:space="preserve">ستراتيجية وهو تدريب أكثر من </w:t>
      </w:r>
      <w:r w:rsidR="00E954AC">
        <w:rPr>
          <w:rFonts w:hint="cs"/>
          <w:rtl/>
          <w:lang w:bidi="ar-EG"/>
        </w:rPr>
        <w:t xml:space="preserve">000 1 </w:t>
      </w:r>
      <w:r>
        <w:rPr>
          <w:rFonts w:hint="cs"/>
          <w:rtl/>
          <w:lang w:bidi="ar-EG"/>
        </w:rPr>
        <w:t xml:space="preserve">عضو من </w:t>
      </w:r>
      <w:r w:rsidR="00D427E3">
        <w:rPr>
          <w:rFonts w:hint="cs"/>
          <w:rtl/>
          <w:lang w:bidi="ar-EG"/>
        </w:rPr>
        <w:t>أعضاء</w:t>
      </w:r>
      <w:r>
        <w:rPr>
          <w:rFonts w:hint="cs"/>
          <w:rtl/>
          <w:lang w:bidi="ar-EG"/>
        </w:rPr>
        <w:t xml:space="preserve"> </w:t>
      </w:r>
      <w:r w:rsidR="00EA380E">
        <w:rPr>
          <w:rFonts w:hint="cs"/>
          <w:rtl/>
          <w:lang w:bidi="ar-EG"/>
        </w:rPr>
        <w:t xml:space="preserve">مجالس </w:t>
      </w:r>
      <w:r>
        <w:rPr>
          <w:rFonts w:hint="cs"/>
          <w:rtl/>
          <w:lang w:bidi="ar-EG"/>
        </w:rPr>
        <w:t>الكليات، وضمان مواصلة الطلبة تعليمهم حتى درجة الماجستير والدكتوراه. وتهتم ا</w:t>
      </w:r>
      <w:r w:rsidR="00E954AC">
        <w:rPr>
          <w:rFonts w:hint="cs"/>
          <w:rtl/>
          <w:lang w:bidi="ar-EG"/>
        </w:rPr>
        <w:t>لا</w:t>
      </w:r>
      <w:r>
        <w:rPr>
          <w:rFonts w:hint="cs"/>
          <w:rtl/>
          <w:lang w:bidi="ar-EG"/>
        </w:rPr>
        <w:t xml:space="preserve">ستراتيجية </w:t>
      </w:r>
      <w:r w:rsidR="00EA380E">
        <w:rPr>
          <w:rFonts w:hint="cs"/>
          <w:rtl/>
          <w:lang w:bidi="ar-EG"/>
        </w:rPr>
        <w:t>بالقضايا</w:t>
      </w:r>
      <w:r>
        <w:rPr>
          <w:rFonts w:hint="cs"/>
          <w:rtl/>
          <w:lang w:bidi="ar-EG"/>
        </w:rPr>
        <w:t xml:space="preserve"> الجنسانية وتصنف المرأة </w:t>
      </w:r>
      <w:r w:rsidR="00EA380E">
        <w:rPr>
          <w:rFonts w:hint="cs"/>
          <w:rtl/>
          <w:lang w:bidi="ar-EG"/>
        </w:rPr>
        <w:t xml:space="preserve">ضمن الفئة التي </w:t>
      </w:r>
      <w:r>
        <w:rPr>
          <w:rFonts w:hint="cs"/>
          <w:rtl/>
          <w:lang w:bidi="ar-EG"/>
        </w:rPr>
        <w:t xml:space="preserve">ينبغي أن تحصل على اهتمام </w:t>
      </w:r>
      <w:r w:rsidR="00E954AC">
        <w:rPr>
          <w:rFonts w:hint="cs"/>
          <w:rtl/>
          <w:lang w:bidi="ar-EG"/>
        </w:rPr>
        <w:t>أ</w:t>
      </w:r>
      <w:r>
        <w:rPr>
          <w:rFonts w:hint="cs"/>
          <w:rtl/>
          <w:lang w:bidi="ar-EG"/>
        </w:rPr>
        <w:t>كبر.</w:t>
      </w:r>
    </w:p>
    <w:p w:rsidR="00057D6F" w:rsidRDefault="00057D6F" w:rsidP="00D9789A">
      <w:pPr>
        <w:pStyle w:val="SingleTxt"/>
        <w:rPr>
          <w:rFonts w:hint="cs"/>
          <w:rtl/>
          <w:lang w:bidi="ar-EG"/>
        </w:rPr>
      </w:pPr>
      <w:r>
        <w:rPr>
          <w:rFonts w:hint="cs"/>
          <w:rtl/>
          <w:lang w:bidi="ar-EG"/>
        </w:rPr>
        <w:t>204-</w:t>
      </w:r>
      <w:r>
        <w:rPr>
          <w:rFonts w:hint="cs"/>
          <w:rtl/>
          <w:lang w:bidi="ar-EG"/>
        </w:rPr>
        <w:tab/>
        <w:t xml:space="preserve">وطبقاً </w:t>
      </w:r>
      <w:r w:rsidR="00E954AC">
        <w:rPr>
          <w:rFonts w:hint="cs"/>
          <w:rtl/>
          <w:lang w:bidi="ar-EG"/>
        </w:rPr>
        <w:t>لا</w:t>
      </w:r>
      <w:r>
        <w:rPr>
          <w:rFonts w:hint="cs"/>
          <w:rtl/>
          <w:lang w:bidi="ar-EG"/>
        </w:rPr>
        <w:t>ستراتيجية التعليم العالي،</w:t>
      </w:r>
      <w:r w:rsidR="00D9789A">
        <w:rPr>
          <w:rFonts w:hint="cs"/>
          <w:rtl/>
          <w:lang w:bidi="ar-EG"/>
        </w:rPr>
        <w:t xml:space="preserve"> </w:t>
      </w:r>
      <w:r>
        <w:rPr>
          <w:rFonts w:hint="cs"/>
          <w:rtl/>
          <w:lang w:bidi="ar-EG"/>
        </w:rPr>
        <w:t xml:space="preserve">يعمل </w:t>
      </w:r>
      <w:r w:rsidR="00D9789A">
        <w:rPr>
          <w:rFonts w:hint="cs"/>
          <w:rtl/>
          <w:lang w:bidi="ar-EG"/>
        </w:rPr>
        <w:t xml:space="preserve">000 1 </w:t>
      </w:r>
      <w:r>
        <w:rPr>
          <w:rFonts w:hint="cs"/>
          <w:rtl/>
          <w:lang w:bidi="ar-EG"/>
        </w:rPr>
        <w:t xml:space="preserve">من </w:t>
      </w:r>
      <w:r w:rsidR="00D427E3">
        <w:rPr>
          <w:rFonts w:hint="cs"/>
          <w:rtl/>
          <w:lang w:bidi="ar-EG"/>
        </w:rPr>
        <w:t>أعضاء</w:t>
      </w:r>
      <w:r>
        <w:rPr>
          <w:rFonts w:hint="cs"/>
          <w:rtl/>
          <w:lang w:bidi="ar-EG"/>
        </w:rPr>
        <w:t xml:space="preserve"> مجالس الكليات في الجامعات الأفغانية، ومن المخطط توظيف </w:t>
      </w:r>
      <w:r w:rsidR="00D9789A">
        <w:rPr>
          <w:rFonts w:hint="cs"/>
          <w:rtl/>
          <w:lang w:bidi="ar-EG"/>
        </w:rPr>
        <w:t xml:space="preserve">800 1 </w:t>
      </w:r>
      <w:r>
        <w:rPr>
          <w:rFonts w:hint="cs"/>
          <w:rtl/>
          <w:lang w:bidi="ar-EG"/>
        </w:rPr>
        <w:t xml:space="preserve">عضو </w:t>
      </w:r>
      <w:r w:rsidR="00D427E3">
        <w:rPr>
          <w:rFonts w:hint="cs"/>
          <w:rtl/>
          <w:lang w:bidi="ar-EG"/>
        </w:rPr>
        <w:t>آخرين</w:t>
      </w:r>
      <w:r>
        <w:rPr>
          <w:rFonts w:hint="cs"/>
          <w:rtl/>
          <w:lang w:bidi="ar-EG"/>
        </w:rPr>
        <w:t xml:space="preserve"> في الجامعات. وسيتم </w:t>
      </w:r>
      <w:r w:rsidR="00D427E3">
        <w:rPr>
          <w:rFonts w:hint="cs"/>
          <w:rtl/>
          <w:lang w:bidi="ar-EG"/>
        </w:rPr>
        <w:t>الاستعانة</w:t>
      </w:r>
      <w:r>
        <w:rPr>
          <w:rFonts w:hint="cs"/>
          <w:rtl/>
          <w:lang w:bidi="ar-EG"/>
        </w:rPr>
        <w:t xml:space="preserve"> بمحاضرين من النساء في هذه العملية. والهدف من زيادة عدد المحاضرين </w:t>
      </w:r>
      <w:r w:rsidR="00043822">
        <w:rPr>
          <w:rFonts w:hint="cs"/>
          <w:rtl/>
          <w:lang w:bidi="ar-EG"/>
        </w:rPr>
        <w:t>هو الوصول إلى معدل أستاذ واحد لكل 25 طالباً. وفي غضون خمس سنوات، من المتوقع أن تصل نسبة الأساتذة الحاصلين على درجة الدكتوراه إلى ما بين 5.5</w:t>
      </w:r>
      <w:r w:rsidR="00D9789A">
        <w:rPr>
          <w:rFonts w:hint="cs"/>
          <w:rtl/>
          <w:lang w:bidi="ar-EG"/>
        </w:rPr>
        <w:t xml:space="preserve"> في المائة</w:t>
      </w:r>
      <w:r w:rsidR="00043822">
        <w:rPr>
          <w:rFonts w:hint="cs"/>
          <w:rtl/>
          <w:lang w:bidi="ar-EG"/>
        </w:rPr>
        <w:t xml:space="preserve"> و 20</w:t>
      </w:r>
      <w:r w:rsidR="00D9789A">
        <w:rPr>
          <w:rFonts w:hint="cs"/>
          <w:rtl/>
          <w:lang w:bidi="ar-EG"/>
        </w:rPr>
        <w:t xml:space="preserve"> في المائة</w:t>
      </w:r>
      <w:r w:rsidR="00043822">
        <w:rPr>
          <w:rFonts w:hint="cs"/>
          <w:rtl/>
          <w:lang w:bidi="ar-EG"/>
        </w:rPr>
        <w:t>، ومن المتوقع أن تصل نسبة الحاصلين على درجة الماجستير إلى 70</w:t>
      </w:r>
      <w:r w:rsidR="00D9789A">
        <w:rPr>
          <w:rFonts w:hint="cs"/>
          <w:rtl/>
          <w:lang w:bidi="ar-EG"/>
        </w:rPr>
        <w:t xml:space="preserve"> في المائة</w:t>
      </w:r>
      <w:r w:rsidR="00043822">
        <w:rPr>
          <w:rFonts w:hint="cs"/>
          <w:rtl/>
          <w:lang w:bidi="ar-EG"/>
        </w:rPr>
        <w:t>، أما النسبة الباقية وهى 10</w:t>
      </w:r>
      <w:r w:rsidR="00D9789A">
        <w:rPr>
          <w:rFonts w:hint="cs"/>
          <w:rtl/>
          <w:lang w:bidi="ar-EG"/>
        </w:rPr>
        <w:t xml:space="preserve"> في المائة</w:t>
      </w:r>
      <w:r w:rsidR="00043822">
        <w:rPr>
          <w:rFonts w:hint="cs"/>
          <w:rtl/>
          <w:lang w:bidi="ar-EG"/>
        </w:rPr>
        <w:t xml:space="preserve"> فهي للحاصلين على درجة البكالوريوس. </w:t>
      </w:r>
      <w:r w:rsidR="00D427E3">
        <w:rPr>
          <w:rFonts w:hint="cs"/>
          <w:rtl/>
          <w:lang w:bidi="ar-EG"/>
        </w:rPr>
        <w:t>وبالإضافة</w:t>
      </w:r>
      <w:r w:rsidR="00043822">
        <w:rPr>
          <w:rFonts w:hint="cs"/>
          <w:rtl/>
          <w:lang w:bidi="ar-EG"/>
        </w:rPr>
        <w:t xml:space="preserve"> إلى ذلك، سيتم تنظيم زيارات دراسية إلى بلدان أخرى </w:t>
      </w:r>
      <w:r w:rsidR="00D427E3">
        <w:rPr>
          <w:rFonts w:hint="cs"/>
          <w:rtl/>
          <w:lang w:bidi="ar-EG"/>
        </w:rPr>
        <w:t>للأساتذة</w:t>
      </w:r>
      <w:r w:rsidR="00043822">
        <w:rPr>
          <w:rFonts w:hint="cs"/>
          <w:rtl/>
          <w:lang w:bidi="ar-EG"/>
        </w:rPr>
        <w:t>.</w:t>
      </w:r>
    </w:p>
    <w:p w:rsidR="00043822" w:rsidRDefault="00043822" w:rsidP="00EA380E">
      <w:pPr>
        <w:pStyle w:val="SingleTxt"/>
        <w:rPr>
          <w:rFonts w:hint="cs"/>
          <w:rtl/>
          <w:lang w:bidi="ar-EG"/>
        </w:rPr>
      </w:pPr>
      <w:r>
        <w:rPr>
          <w:rFonts w:hint="cs"/>
          <w:rtl/>
          <w:lang w:bidi="ar-EG"/>
        </w:rPr>
        <w:t>205-</w:t>
      </w:r>
      <w:r>
        <w:rPr>
          <w:rFonts w:hint="cs"/>
          <w:rtl/>
          <w:lang w:bidi="ar-EG"/>
        </w:rPr>
        <w:tab/>
      </w:r>
      <w:r w:rsidR="00D427E3">
        <w:rPr>
          <w:rFonts w:hint="cs"/>
          <w:rtl/>
          <w:lang w:bidi="ar-EG"/>
        </w:rPr>
        <w:t>واستنادا</w:t>
      </w:r>
      <w:r>
        <w:rPr>
          <w:rFonts w:hint="cs"/>
          <w:rtl/>
          <w:lang w:bidi="ar-EG"/>
        </w:rPr>
        <w:t xml:space="preserve"> إلى </w:t>
      </w:r>
      <w:r w:rsidR="00D9789A">
        <w:rPr>
          <w:rFonts w:hint="cs"/>
          <w:rtl/>
          <w:lang w:bidi="ar-EG"/>
        </w:rPr>
        <w:t>ا</w:t>
      </w:r>
      <w:r>
        <w:rPr>
          <w:rFonts w:hint="cs"/>
          <w:rtl/>
          <w:lang w:bidi="ar-EG"/>
        </w:rPr>
        <w:t>ستراتيجية التعليم العالي، ست</w:t>
      </w:r>
      <w:r w:rsidR="00EA380E">
        <w:rPr>
          <w:rFonts w:hint="cs"/>
          <w:rtl/>
          <w:lang w:bidi="ar-EG"/>
        </w:rPr>
        <w:t>ضع</w:t>
      </w:r>
      <w:r>
        <w:rPr>
          <w:rFonts w:hint="cs"/>
          <w:rtl/>
          <w:lang w:bidi="ar-EG"/>
        </w:rPr>
        <w:t xml:space="preserve"> وزارة التعليم العالي نظاماً شاملاً لجمع وتحليل البيانات عن الجامعات ومعاهد التعليم العالي، وتسجيل وتحليل البيانات والمعلومات الإدارية والخاصة ب</w:t>
      </w:r>
      <w:r w:rsidR="00D9789A">
        <w:rPr>
          <w:rFonts w:hint="cs"/>
          <w:rtl/>
          <w:lang w:bidi="ar-EG"/>
        </w:rPr>
        <w:t>ال</w:t>
      </w:r>
      <w:r>
        <w:rPr>
          <w:rFonts w:hint="cs"/>
          <w:rtl/>
          <w:lang w:bidi="ar-EG"/>
        </w:rPr>
        <w:t>طلبة، ومجالس الكليات، والموظفين.</w:t>
      </w:r>
    </w:p>
    <w:p w:rsidR="00043822" w:rsidRDefault="00D427E3" w:rsidP="00D9789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043822">
        <w:rPr>
          <w:rFonts w:hint="cs"/>
          <w:rtl/>
          <w:lang w:bidi="ar-EG"/>
        </w:rPr>
        <w:t>المادة الحادية عشر</w:t>
      </w:r>
      <w:r w:rsidR="00EA380E">
        <w:rPr>
          <w:rFonts w:hint="cs"/>
          <w:rtl/>
          <w:lang w:bidi="ar-EG"/>
        </w:rPr>
        <w:t>ة</w:t>
      </w:r>
      <w:r w:rsidR="00D9789A">
        <w:rPr>
          <w:rFonts w:hint="cs"/>
          <w:rtl/>
          <w:lang w:bidi="ar-EG"/>
        </w:rPr>
        <w:t>:</w:t>
      </w:r>
      <w:r w:rsidR="00043822">
        <w:rPr>
          <w:rFonts w:hint="cs"/>
          <w:rtl/>
          <w:lang w:bidi="ar-EG"/>
        </w:rPr>
        <w:t xml:space="preserve"> العمل</w:t>
      </w:r>
    </w:p>
    <w:p w:rsidR="00043822" w:rsidRDefault="00043822" w:rsidP="00EA380E">
      <w:pPr>
        <w:pStyle w:val="SingleTxt"/>
        <w:rPr>
          <w:rFonts w:hint="cs"/>
          <w:rtl/>
          <w:lang w:bidi="ar-EG"/>
        </w:rPr>
      </w:pPr>
      <w:r>
        <w:rPr>
          <w:rFonts w:hint="cs"/>
          <w:rtl/>
          <w:lang w:bidi="ar-EG"/>
        </w:rPr>
        <w:t>206-</w:t>
      </w:r>
      <w:r>
        <w:rPr>
          <w:rFonts w:hint="cs"/>
          <w:rtl/>
          <w:lang w:bidi="ar-EG"/>
        </w:rPr>
        <w:tab/>
      </w:r>
      <w:r w:rsidR="00794D9B">
        <w:rPr>
          <w:rFonts w:hint="cs"/>
          <w:rtl/>
          <w:lang w:bidi="ar-EG"/>
        </w:rPr>
        <w:t xml:space="preserve">تتمتع وزارة العمل والشؤون </w:t>
      </w:r>
      <w:r w:rsidR="00D427E3">
        <w:rPr>
          <w:rFonts w:hint="cs"/>
          <w:rtl/>
          <w:lang w:bidi="ar-EG"/>
        </w:rPr>
        <w:t>الاجتماعية</w:t>
      </w:r>
      <w:r w:rsidR="00794D9B">
        <w:rPr>
          <w:rFonts w:hint="cs"/>
          <w:rtl/>
          <w:lang w:bidi="ar-EG"/>
        </w:rPr>
        <w:t xml:space="preserve"> والشهداء وذوي </w:t>
      </w:r>
      <w:r w:rsidR="00D427E3">
        <w:rPr>
          <w:rFonts w:hint="cs"/>
          <w:rtl/>
          <w:lang w:bidi="ar-EG"/>
        </w:rPr>
        <w:t>الإعاقة</w:t>
      </w:r>
      <w:r w:rsidR="00794D9B">
        <w:rPr>
          <w:rFonts w:hint="cs"/>
          <w:rtl/>
          <w:lang w:bidi="ar-EG"/>
        </w:rPr>
        <w:t>، واللجنة المستقلة الأفغانية للإصلاح الإداري والخدمة المدنية بالسلطة القيادية في قطاع العمل والتوظيف في أفغانستان. وتنص المادة 48 من الدستور على أن كل أفغاني له الحق في العمل، وتحظر المادة 49 العمل القسري (السخرة) وعمالة الأطفال</w:t>
      </w:r>
      <w:r w:rsidR="00D9789A">
        <w:rPr>
          <w:rFonts w:hint="cs"/>
          <w:rtl/>
          <w:lang w:bidi="ar-EG"/>
        </w:rPr>
        <w:t>.</w:t>
      </w:r>
      <w:r w:rsidR="00794D9B">
        <w:rPr>
          <w:rFonts w:hint="cs"/>
          <w:rtl/>
          <w:lang w:bidi="ar-EG"/>
        </w:rPr>
        <w:t xml:space="preserve"> وعلاوة على ذلك، تحظر المادة 50 التمييز في العمل بين المواطنين. ولهذا تستبعد قوانين أفغانستان </w:t>
      </w:r>
      <w:r w:rsidR="00D427E3">
        <w:rPr>
          <w:rFonts w:hint="cs"/>
          <w:rtl/>
          <w:lang w:bidi="ar-EG"/>
        </w:rPr>
        <w:t>أي</w:t>
      </w:r>
      <w:r w:rsidR="00794D9B">
        <w:rPr>
          <w:rFonts w:hint="cs"/>
          <w:rtl/>
          <w:lang w:bidi="ar-EG"/>
        </w:rPr>
        <w:t xml:space="preserve"> تمييز </w:t>
      </w:r>
      <w:r w:rsidR="00EA380E">
        <w:rPr>
          <w:rFonts w:hint="cs"/>
          <w:rtl/>
          <w:lang w:bidi="ar-EG"/>
        </w:rPr>
        <w:t>في ا</w:t>
      </w:r>
      <w:r w:rsidR="00794D9B">
        <w:rPr>
          <w:rFonts w:hint="cs"/>
          <w:rtl/>
          <w:lang w:bidi="ar-EG"/>
        </w:rPr>
        <w:t>لعمل قائم على نوع الجنس.</w:t>
      </w:r>
    </w:p>
    <w:p w:rsidR="00794D9B" w:rsidRDefault="00794D9B" w:rsidP="00057D6F">
      <w:pPr>
        <w:pStyle w:val="SingleTxt"/>
        <w:rPr>
          <w:rFonts w:hint="cs"/>
          <w:rtl/>
          <w:lang w:bidi="ar-EG"/>
        </w:rPr>
      </w:pPr>
      <w:r>
        <w:rPr>
          <w:rFonts w:hint="cs"/>
          <w:rtl/>
          <w:lang w:bidi="ar-EG"/>
        </w:rPr>
        <w:t>207-</w:t>
      </w:r>
      <w:r>
        <w:rPr>
          <w:rFonts w:hint="cs"/>
          <w:rtl/>
          <w:lang w:bidi="ar-EG"/>
        </w:rPr>
        <w:tab/>
        <w:t>وتنص المادة 9 من قانون العمل بوضوح على حظر التمييز في العمل:</w:t>
      </w:r>
    </w:p>
    <w:p w:rsidR="00794D9B" w:rsidRDefault="00D9789A" w:rsidP="00D9789A">
      <w:pPr>
        <w:pStyle w:val="SingleTxt"/>
        <w:ind w:left="1930" w:hanging="663"/>
        <w:rPr>
          <w:rFonts w:hint="cs"/>
          <w:rtl/>
          <w:lang w:bidi="ar-EG"/>
        </w:rPr>
      </w:pPr>
      <w:r>
        <w:rPr>
          <w:rFonts w:hint="cs"/>
          <w:rtl/>
          <w:lang w:bidi="ar-EG"/>
        </w:rPr>
        <w:tab/>
      </w:r>
      <w:r w:rsidR="00794D9B">
        <w:rPr>
          <w:rFonts w:hint="cs"/>
          <w:rtl/>
          <w:lang w:bidi="ar-EG"/>
        </w:rPr>
        <w:t>1</w:t>
      </w:r>
      <w:r>
        <w:rPr>
          <w:rFonts w:hint="cs"/>
          <w:rtl/>
          <w:lang w:bidi="ar-EG"/>
        </w:rPr>
        <w:t xml:space="preserve"> -</w:t>
      </w:r>
      <w:r w:rsidR="00794D9B">
        <w:rPr>
          <w:rFonts w:hint="cs"/>
          <w:rtl/>
          <w:lang w:bidi="ar-EG"/>
        </w:rPr>
        <w:tab/>
      </w:r>
      <w:r w:rsidR="00D427E3">
        <w:rPr>
          <w:rFonts w:hint="cs"/>
          <w:rtl/>
          <w:lang w:bidi="ar-EG"/>
        </w:rPr>
        <w:t>أي</w:t>
      </w:r>
      <w:r w:rsidR="00794D9B">
        <w:rPr>
          <w:rFonts w:hint="cs"/>
          <w:rtl/>
          <w:lang w:bidi="ar-EG"/>
        </w:rPr>
        <w:t xml:space="preserve"> نوع من التمييز في التعيين، والأجور والمزايا الأخرى، </w:t>
      </w:r>
      <w:r w:rsidR="00D427E3">
        <w:rPr>
          <w:rFonts w:hint="cs"/>
          <w:rtl/>
          <w:lang w:bidi="ar-EG"/>
        </w:rPr>
        <w:t>واختيار</w:t>
      </w:r>
      <w:r w:rsidR="00794D9B">
        <w:rPr>
          <w:rFonts w:hint="cs"/>
          <w:rtl/>
          <w:lang w:bidi="ar-EG"/>
        </w:rPr>
        <w:t xml:space="preserve"> الوظيفة، أو المهنة، </w:t>
      </w:r>
      <w:r>
        <w:rPr>
          <w:rFonts w:hint="cs"/>
          <w:rtl/>
          <w:lang w:bidi="ar-EG"/>
        </w:rPr>
        <w:t xml:space="preserve">أو </w:t>
      </w:r>
      <w:r w:rsidR="00794D9B">
        <w:rPr>
          <w:rFonts w:hint="cs"/>
          <w:rtl/>
          <w:lang w:bidi="ar-EG"/>
        </w:rPr>
        <w:t>المهارة، أو التخصص، وخاصة الحق في التعليم والضمان الاجتماعي؛</w:t>
      </w:r>
    </w:p>
    <w:p w:rsidR="00794D9B" w:rsidRDefault="00D9789A" w:rsidP="00D9789A">
      <w:pPr>
        <w:pStyle w:val="SingleTxt"/>
        <w:ind w:left="1930" w:hanging="663"/>
        <w:rPr>
          <w:rFonts w:hint="cs"/>
          <w:rtl/>
          <w:lang w:bidi="ar-EG"/>
        </w:rPr>
      </w:pPr>
      <w:r>
        <w:rPr>
          <w:rFonts w:hint="cs"/>
          <w:rtl/>
          <w:lang w:bidi="ar-EG"/>
        </w:rPr>
        <w:tab/>
        <w:t>2 -</w:t>
      </w:r>
      <w:r>
        <w:rPr>
          <w:rFonts w:hint="cs"/>
          <w:rtl/>
          <w:lang w:bidi="ar-EG"/>
        </w:rPr>
        <w:tab/>
      </w:r>
      <w:r w:rsidR="00794D9B">
        <w:rPr>
          <w:rFonts w:hint="cs"/>
          <w:rtl/>
          <w:lang w:bidi="ar-EG"/>
        </w:rPr>
        <w:t xml:space="preserve">تتمتع المرأة </w:t>
      </w:r>
      <w:r w:rsidR="00D427E3">
        <w:rPr>
          <w:rFonts w:hint="cs"/>
          <w:rtl/>
          <w:lang w:bidi="ar-EG"/>
        </w:rPr>
        <w:t>أثناء</w:t>
      </w:r>
      <w:r w:rsidR="00794D9B">
        <w:rPr>
          <w:rFonts w:hint="cs"/>
          <w:rtl/>
          <w:lang w:bidi="ar-EG"/>
        </w:rPr>
        <w:t xml:space="preserve"> فترة الحمل والولادة بمزايا خاصة يقررها القانون وقوانين أخرى؛</w:t>
      </w:r>
    </w:p>
    <w:p w:rsidR="00794D9B" w:rsidRDefault="00D9789A" w:rsidP="00D9789A">
      <w:pPr>
        <w:pStyle w:val="SingleTxt"/>
        <w:ind w:left="1930" w:hanging="663"/>
        <w:rPr>
          <w:rFonts w:hint="cs"/>
          <w:rtl/>
          <w:lang w:bidi="ar-EG"/>
        </w:rPr>
      </w:pPr>
      <w:r>
        <w:rPr>
          <w:rFonts w:hint="cs"/>
          <w:rtl/>
          <w:lang w:bidi="ar-EG"/>
        </w:rPr>
        <w:tab/>
        <w:t>3 -</w:t>
      </w:r>
      <w:r>
        <w:rPr>
          <w:rFonts w:hint="cs"/>
          <w:rtl/>
          <w:lang w:bidi="ar-EG"/>
        </w:rPr>
        <w:tab/>
      </w:r>
      <w:r w:rsidR="00794D9B">
        <w:rPr>
          <w:rFonts w:hint="cs"/>
          <w:rtl/>
          <w:lang w:bidi="ar-EG"/>
        </w:rPr>
        <w:t xml:space="preserve">من حق كل فرد </w:t>
      </w:r>
      <w:r w:rsidR="00D427E3">
        <w:rPr>
          <w:rFonts w:hint="cs"/>
          <w:rtl/>
          <w:lang w:bidi="ar-EG"/>
        </w:rPr>
        <w:t>أن</w:t>
      </w:r>
      <w:r w:rsidR="00794D9B">
        <w:rPr>
          <w:rFonts w:hint="cs"/>
          <w:rtl/>
          <w:lang w:bidi="ar-EG"/>
        </w:rPr>
        <w:t xml:space="preserve"> يختار وظيفته، أو مهنته، أو مهارته</w:t>
      </w:r>
      <w:r>
        <w:rPr>
          <w:rFonts w:hint="cs"/>
          <w:rtl/>
          <w:lang w:bidi="ar-EG"/>
        </w:rPr>
        <w:t>،</w:t>
      </w:r>
      <w:r w:rsidR="00794D9B">
        <w:rPr>
          <w:rFonts w:hint="cs"/>
          <w:rtl/>
          <w:lang w:bidi="ar-EG"/>
        </w:rPr>
        <w:t xml:space="preserve"> أو تخصصه، ونوع الوظيفة حسب مجال </w:t>
      </w:r>
      <w:r w:rsidR="00D427E3">
        <w:rPr>
          <w:rFonts w:hint="cs"/>
          <w:rtl/>
          <w:lang w:bidi="ar-EG"/>
        </w:rPr>
        <w:t>تعليمه</w:t>
      </w:r>
      <w:r w:rsidR="00794D9B">
        <w:rPr>
          <w:rFonts w:hint="cs"/>
          <w:rtl/>
          <w:lang w:bidi="ar-EG"/>
        </w:rPr>
        <w:t>، واهتمامه، ومؤهلاته، واستعداده المهني وفقاً للقوانين المعمول بها في حكومة أفغانستان.</w:t>
      </w:r>
    </w:p>
    <w:p w:rsidR="00794D9B" w:rsidRDefault="00794D9B" w:rsidP="00057D6F">
      <w:pPr>
        <w:pStyle w:val="SingleTxt"/>
        <w:rPr>
          <w:rFonts w:hint="cs"/>
          <w:rtl/>
          <w:lang w:bidi="ar-EG"/>
        </w:rPr>
      </w:pPr>
      <w:r>
        <w:rPr>
          <w:rFonts w:hint="cs"/>
          <w:rtl/>
          <w:lang w:bidi="ar-EG"/>
        </w:rPr>
        <w:t>208-</w:t>
      </w:r>
      <w:r>
        <w:rPr>
          <w:rFonts w:hint="cs"/>
          <w:rtl/>
          <w:lang w:bidi="ar-EG"/>
        </w:rPr>
        <w:tab/>
        <w:t>وينظم قانون الخدمة المدنية لعام 2005 شروط تعيين موظفي الخدمة المدنية. وطبقاً لهذا القانون، يتم تعيين وترقي موظفي الخدمة المدنية على أساس المهارات المهنية مثل التعليم الفني والخبرة، وبطريقة تنافسية. وتحظر المادتان 2</w:t>
      </w:r>
      <w:r w:rsidR="00D9789A">
        <w:rPr>
          <w:rFonts w:hint="cs"/>
          <w:rtl/>
          <w:lang w:bidi="ar-EG"/>
        </w:rPr>
        <w:t xml:space="preserve"> </w:t>
      </w:r>
      <w:r>
        <w:rPr>
          <w:rFonts w:hint="cs"/>
          <w:rtl/>
          <w:lang w:bidi="ar-EG"/>
        </w:rPr>
        <w:t>و</w:t>
      </w:r>
      <w:r w:rsidR="00D9789A">
        <w:rPr>
          <w:rFonts w:hint="cs"/>
          <w:rtl/>
          <w:lang w:bidi="ar-EG"/>
        </w:rPr>
        <w:t xml:space="preserve"> </w:t>
      </w:r>
      <w:r>
        <w:rPr>
          <w:rFonts w:hint="cs"/>
          <w:rtl/>
          <w:lang w:bidi="ar-EG"/>
        </w:rPr>
        <w:t xml:space="preserve">11 من قانون الخدمة المدنية </w:t>
      </w:r>
      <w:r w:rsidR="00D427E3">
        <w:rPr>
          <w:rFonts w:hint="cs"/>
          <w:rtl/>
          <w:lang w:bidi="ar-EG"/>
        </w:rPr>
        <w:t>أي</w:t>
      </w:r>
      <w:r>
        <w:rPr>
          <w:rFonts w:hint="cs"/>
          <w:rtl/>
          <w:lang w:bidi="ar-EG"/>
        </w:rPr>
        <w:t xml:space="preserve"> نوع من التمييز القائم على نوع الجنس</w:t>
      </w:r>
      <w:r w:rsidR="00D9789A">
        <w:rPr>
          <w:rFonts w:hint="cs"/>
          <w:rtl/>
          <w:lang w:bidi="ar-EG"/>
        </w:rPr>
        <w:t>،</w:t>
      </w:r>
      <w:r>
        <w:rPr>
          <w:rFonts w:hint="cs"/>
          <w:rtl/>
          <w:lang w:bidi="ar-EG"/>
        </w:rPr>
        <w:t xml:space="preserve"> </w:t>
      </w:r>
      <w:r w:rsidR="00D9789A">
        <w:rPr>
          <w:rFonts w:hint="cs"/>
          <w:rtl/>
          <w:lang w:bidi="ar-EG"/>
        </w:rPr>
        <w:t>أ</w:t>
      </w:r>
      <w:r>
        <w:rPr>
          <w:rFonts w:hint="cs"/>
          <w:rtl/>
          <w:lang w:bidi="ar-EG"/>
        </w:rPr>
        <w:t>و</w:t>
      </w:r>
      <w:r w:rsidR="00D9789A">
        <w:rPr>
          <w:rFonts w:hint="cs"/>
          <w:rtl/>
          <w:lang w:bidi="ar-EG"/>
        </w:rPr>
        <w:t xml:space="preserve"> </w:t>
      </w:r>
      <w:r>
        <w:rPr>
          <w:rFonts w:hint="cs"/>
          <w:rtl/>
          <w:lang w:bidi="ar-EG"/>
        </w:rPr>
        <w:t xml:space="preserve">العرق، أو الديانة، </w:t>
      </w:r>
      <w:r w:rsidR="00D9789A">
        <w:rPr>
          <w:rFonts w:hint="cs"/>
          <w:rtl/>
          <w:lang w:bidi="ar-EG"/>
        </w:rPr>
        <w:t>أ</w:t>
      </w:r>
      <w:r w:rsidR="00D427E3">
        <w:rPr>
          <w:rFonts w:hint="cs"/>
          <w:rtl/>
          <w:lang w:bidi="ar-EG"/>
        </w:rPr>
        <w:t>و</w:t>
      </w:r>
      <w:r w:rsidR="00D9789A">
        <w:rPr>
          <w:rFonts w:hint="cs"/>
          <w:rtl/>
          <w:lang w:bidi="ar-EG"/>
        </w:rPr>
        <w:t xml:space="preserve"> </w:t>
      </w:r>
      <w:r w:rsidR="00D427E3">
        <w:rPr>
          <w:rFonts w:hint="cs"/>
          <w:rtl/>
          <w:lang w:bidi="ar-EG"/>
        </w:rPr>
        <w:t>الإعاقة</w:t>
      </w:r>
      <w:r>
        <w:rPr>
          <w:rFonts w:hint="cs"/>
          <w:rtl/>
          <w:lang w:bidi="ar-EG"/>
        </w:rPr>
        <w:t>.</w:t>
      </w:r>
    </w:p>
    <w:p w:rsidR="00794D9B" w:rsidRDefault="00794D9B" w:rsidP="00057D6F">
      <w:pPr>
        <w:pStyle w:val="SingleTxt"/>
        <w:rPr>
          <w:rFonts w:hint="cs"/>
          <w:rtl/>
          <w:lang w:bidi="ar-EG"/>
        </w:rPr>
      </w:pPr>
      <w:r>
        <w:rPr>
          <w:rFonts w:hint="cs"/>
          <w:rtl/>
          <w:lang w:bidi="ar-EG"/>
        </w:rPr>
        <w:t>209-</w:t>
      </w:r>
      <w:r>
        <w:rPr>
          <w:rFonts w:hint="cs"/>
          <w:rtl/>
          <w:lang w:bidi="ar-EG"/>
        </w:rPr>
        <w:tab/>
        <w:t xml:space="preserve">وقد </w:t>
      </w:r>
      <w:r w:rsidR="00D427E3">
        <w:rPr>
          <w:rFonts w:hint="cs"/>
          <w:rtl/>
          <w:lang w:bidi="ar-EG"/>
        </w:rPr>
        <w:t>انضمت</w:t>
      </w:r>
      <w:r>
        <w:rPr>
          <w:rFonts w:hint="cs"/>
          <w:rtl/>
          <w:lang w:bidi="ar-EG"/>
        </w:rPr>
        <w:t xml:space="preserve"> أفغانستان إلى منظمة العمل الدولية في عام 1934، وقبلت حتى </w:t>
      </w:r>
      <w:r w:rsidR="00D427E3">
        <w:rPr>
          <w:rFonts w:hint="cs"/>
          <w:rtl/>
          <w:lang w:bidi="ar-EG"/>
        </w:rPr>
        <w:t>الآن</w:t>
      </w:r>
      <w:r>
        <w:rPr>
          <w:rFonts w:hint="cs"/>
          <w:rtl/>
          <w:lang w:bidi="ar-EG"/>
        </w:rPr>
        <w:t xml:space="preserve"> 20 </w:t>
      </w:r>
      <w:r w:rsidR="00D427E3">
        <w:rPr>
          <w:rFonts w:hint="cs"/>
          <w:rtl/>
          <w:lang w:bidi="ar-EG"/>
        </w:rPr>
        <w:t>اتفاقية</w:t>
      </w:r>
      <w:r>
        <w:rPr>
          <w:rFonts w:hint="cs"/>
          <w:rtl/>
          <w:lang w:bidi="ar-EG"/>
        </w:rPr>
        <w:t xml:space="preserve"> من </w:t>
      </w:r>
      <w:r w:rsidR="00D427E3">
        <w:rPr>
          <w:rFonts w:hint="cs"/>
          <w:rtl/>
          <w:lang w:bidi="ar-EG"/>
        </w:rPr>
        <w:t>اتفاقيات</w:t>
      </w:r>
      <w:r>
        <w:rPr>
          <w:rFonts w:hint="cs"/>
          <w:rtl/>
          <w:lang w:bidi="ar-EG"/>
        </w:rPr>
        <w:t xml:space="preserve"> هذه المنظمة. وطبقاً لقانون العمل، فإن جميع </w:t>
      </w:r>
      <w:r w:rsidR="00D427E3">
        <w:rPr>
          <w:rFonts w:hint="cs"/>
          <w:rtl/>
          <w:lang w:bidi="ar-EG"/>
        </w:rPr>
        <w:t>الاتفاقيات</w:t>
      </w:r>
      <w:r>
        <w:rPr>
          <w:rFonts w:hint="cs"/>
          <w:rtl/>
          <w:lang w:bidi="ar-EG"/>
        </w:rPr>
        <w:t xml:space="preserve"> المتعلقة بحقوق العمل وتوصيات منظمة العمل الدولية قابلة للإنفاذ في هذا البلد.</w:t>
      </w:r>
    </w:p>
    <w:p w:rsidR="000B2BF7" w:rsidRDefault="000B2BF7" w:rsidP="00D9789A">
      <w:pPr>
        <w:pStyle w:val="SingleTxt"/>
        <w:rPr>
          <w:rFonts w:hint="cs"/>
          <w:rtl/>
          <w:lang w:bidi="ar-EG"/>
        </w:rPr>
      </w:pPr>
      <w:r>
        <w:rPr>
          <w:rFonts w:hint="cs"/>
          <w:rtl/>
          <w:lang w:bidi="ar-EG"/>
        </w:rPr>
        <w:t>210-</w:t>
      </w:r>
      <w:r>
        <w:rPr>
          <w:rFonts w:hint="cs"/>
          <w:rtl/>
          <w:lang w:bidi="ar-EG"/>
        </w:rPr>
        <w:tab/>
        <w:t>وعلى الرغم من التحسينات الكبيرة التي طرأت على مجال التوظيف، لا يزال مستوى توظيف المرأة بالمكاتب الحكومية بنسبة 21</w:t>
      </w:r>
      <w:r w:rsidR="00D9789A">
        <w:rPr>
          <w:rFonts w:hint="cs"/>
          <w:rtl/>
          <w:lang w:bidi="ar-EG"/>
        </w:rPr>
        <w:t xml:space="preserve"> في المائة</w:t>
      </w:r>
      <w:r>
        <w:rPr>
          <w:rFonts w:hint="cs"/>
          <w:rtl/>
          <w:lang w:bidi="ar-EG"/>
        </w:rPr>
        <w:t xml:space="preserve"> فقط</w:t>
      </w:r>
      <w:r w:rsidR="00EA380E">
        <w:rPr>
          <w:rFonts w:hint="cs"/>
          <w:rtl/>
          <w:lang w:bidi="ar-EG"/>
        </w:rPr>
        <w:t>،</w:t>
      </w:r>
      <w:r>
        <w:rPr>
          <w:rFonts w:hint="cs"/>
          <w:rtl/>
          <w:lang w:bidi="ar-EG"/>
        </w:rPr>
        <w:t xml:space="preserve"> وهذا يعزى إلى عوامل كثيرة، أهمها </w:t>
      </w:r>
      <w:r w:rsidR="00D427E3">
        <w:rPr>
          <w:rFonts w:hint="cs"/>
          <w:rtl/>
          <w:lang w:bidi="ar-EG"/>
        </w:rPr>
        <w:t>انخفاض</w:t>
      </w:r>
      <w:r>
        <w:rPr>
          <w:rFonts w:hint="cs"/>
          <w:rtl/>
          <w:lang w:bidi="ar-EG"/>
        </w:rPr>
        <w:t xml:space="preserve"> مستوى التعليم بين النساء. وطبقاً لدراسة </w:t>
      </w:r>
      <w:r w:rsidR="00D427E3">
        <w:rPr>
          <w:rFonts w:hint="cs"/>
          <w:rtl/>
          <w:lang w:bidi="ar-EG"/>
        </w:rPr>
        <w:t>استقصائية</w:t>
      </w:r>
      <w:r>
        <w:rPr>
          <w:rFonts w:hint="cs"/>
          <w:rtl/>
          <w:lang w:bidi="ar-EG"/>
        </w:rPr>
        <w:t xml:space="preserve"> أجرتها اللجنة المستقلة في عام 2007، شغلت المرأة 13.7</w:t>
      </w:r>
      <w:r w:rsidR="00D9789A">
        <w:rPr>
          <w:rFonts w:hint="cs"/>
          <w:rtl/>
          <w:lang w:bidi="ar-EG"/>
        </w:rPr>
        <w:t xml:space="preserve"> في المائة</w:t>
      </w:r>
      <w:r>
        <w:rPr>
          <w:rFonts w:hint="cs"/>
          <w:rtl/>
          <w:lang w:bidi="ar-EG"/>
        </w:rPr>
        <w:t xml:space="preserve"> فقط من وظائف </w:t>
      </w:r>
      <w:r w:rsidR="00D427E3">
        <w:rPr>
          <w:rFonts w:hint="cs"/>
          <w:rtl/>
          <w:lang w:bidi="ar-EG"/>
        </w:rPr>
        <w:t>الإدارة</w:t>
      </w:r>
      <w:r>
        <w:rPr>
          <w:rFonts w:hint="cs"/>
          <w:rtl/>
          <w:lang w:bidi="ar-EG"/>
        </w:rPr>
        <w:t>. أما نسبة السكرتيرات (وهى رتبة منخفضة) فتصل إلى 48.8</w:t>
      </w:r>
      <w:r w:rsidR="00D9789A">
        <w:rPr>
          <w:rFonts w:hint="cs"/>
          <w:rtl/>
          <w:lang w:bidi="ar-EG"/>
        </w:rPr>
        <w:t xml:space="preserve"> في المائة</w:t>
      </w:r>
      <w:r>
        <w:rPr>
          <w:rFonts w:hint="cs"/>
          <w:rtl/>
          <w:lang w:bidi="ar-EG"/>
        </w:rPr>
        <w:t>. ومن حيث التعليم، فإن قرابة 46.3</w:t>
      </w:r>
      <w:r w:rsidR="00D9789A">
        <w:rPr>
          <w:rFonts w:hint="cs"/>
          <w:rtl/>
          <w:lang w:bidi="ar-EG"/>
        </w:rPr>
        <w:t xml:space="preserve"> في المائة</w:t>
      </w:r>
      <w:r>
        <w:rPr>
          <w:rFonts w:hint="cs"/>
          <w:rtl/>
          <w:lang w:bidi="ar-EG"/>
        </w:rPr>
        <w:t xml:space="preserve"> من الموظفات في الخدمة المدنية التي شملهن </w:t>
      </w:r>
      <w:r w:rsidR="00D427E3">
        <w:rPr>
          <w:rFonts w:hint="cs"/>
          <w:rtl/>
          <w:lang w:bidi="ar-EG"/>
        </w:rPr>
        <w:t>الاستقصاء</w:t>
      </w:r>
      <w:r>
        <w:rPr>
          <w:rFonts w:hint="cs"/>
          <w:rtl/>
          <w:lang w:bidi="ar-EG"/>
        </w:rPr>
        <w:t xml:space="preserve"> حاصلات على دبلوم المدرسة العليا، و 11.8</w:t>
      </w:r>
      <w:r w:rsidR="00D9789A">
        <w:rPr>
          <w:rFonts w:hint="cs"/>
          <w:rtl/>
          <w:lang w:bidi="ar-EG"/>
        </w:rPr>
        <w:t xml:space="preserve"> في المائة</w:t>
      </w:r>
      <w:r>
        <w:rPr>
          <w:rFonts w:hint="cs"/>
          <w:rtl/>
          <w:lang w:bidi="ar-EG"/>
        </w:rPr>
        <w:t xml:space="preserve"> حاصلات على درجة البكالوريوس. وتتطلب غالبية وظائف الإدارة الحصول على درجة البكالوريوس أو الماجستير</w:t>
      </w:r>
      <w:r w:rsidR="00D9789A">
        <w:rPr>
          <w:rFonts w:hint="cs"/>
          <w:rtl/>
          <w:lang w:bidi="ar-EG"/>
        </w:rPr>
        <w:t>؛</w:t>
      </w:r>
      <w:r>
        <w:rPr>
          <w:rFonts w:hint="cs"/>
          <w:rtl/>
          <w:lang w:bidi="ar-EG"/>
        </w:rPr>
        <w:t xml:space="preserve"> ولهذا فإن </w:t>
      </w:r>
      <w:r w:rsidR="00D427E3">
        <w:rPr>
          <w:rFonts w:hint="cs"/>
          <w:rtl/>
          <w:lang w:bidi="ar-EG"/>
        </w:rPr>
        <w:t>استيعاب</w:t>
      </w:r>
      <w:r>
        <w:rPr>
          <w:rFonts w:hint="cs"/>
          <w:rtl/>
          <w:lang w:bidi="ar-EG"/>
        </w:rPr>
        <w:t xml:space="preserve"> النساء في هذه المناصب لا يزال منخفضاً.</w:t>
      </w:r>
    </w:p>
    <w:p w:rsidR="00D9789A" w:rsidRPr="00D9789A" w:rsidRDefault="00D9789A" w:rsidP="00D9789A">
      <w:pPr>
        <w:pStyle w:val="SingleTxt"/>
        <w:spacing w:after="0" w:line="120" w:lineRule="exact"/>
        <w:rPr>
          <w:rFonts w:hint="cs"/>
          <w:sz w:val="10"/>
          <w:rtl/>
          <w:lang w:bidi="ar-EG"/>
        </w:rPr>
      </w:pPr>
    </w:p>
    <w:p w:rsidR="00D9789A" w:rsidRPr="00D9789A" w:rsidRDefault="00D9789A" w:rsidP="00D9789A">
      <w:pPr>
        <w:pStyle w:val="SingleTxt"/>
        <w:spacing w:after="0" w:line="120" w:lineRule="exact"/>
        <w:rPr>
          <w:rFonts w:hint="cs"/>
          <w:sz w:val="10"/>
          <w:rtl/>
          <w:lang w:bidi="ar-EG"/>
        </w:rPr>
      </w:pPr>
    </w:p>
    <w:p w:rsidR="000B2BF7" w:rsidRDefault="000B2BF7" w:rsidP="00E50DE9">
      <w:pPr>
        <w:pStyle w:val="SingleTxt"/>
        <w:tabs>
          <w:tab w:val="clear" w:pos="1267"/>
          <w:tab w:val="left" w:pos="477"/>
        </w:tabs>
        <w:ind w:left="580"/>
        <w:jc w:val="left"/>
        <w:rPr>
          <w:rFonts w:hint="cs"/>
          <w:rtl/>
          <w:lang w:bidi="ar-EG"/>
        </w:rPr>
      </w:pPr>
      <w:r>
        <w:rPr>
          <w:rFonts w:hint="cs"/>
          <w:rtl/>
          <w:lang w:bidi="ar-EG"/>
        </w:rPr>
        <w:t>الجدول 27</w:t>
      </w:r>
    </w:p>
    <w:p w:rsidR="000B2BF7" w:rsidRPr="005843A7" w:rsidRDefault="000B2BF7" w:rsidP="00E50DE9">
      <w:pPr>
        <w:pStyle w:val="SingleTxt"/>
        <w:tabs>
          <w:tab w:val="clear" w:pos="1267"/>
          <w:tab w:val="left" w:pos="477"/>
        </w:tabs>
        <w:ind w:left="580"/>
        <w:jc w:val="left"/>
        <w:rPr>
          <w:rFonts w:hint="cs"/>
          <w:b/>
          <w:bCs/>
          <w:rtl/>
          <w:lang w:bidi="ar-EG"/>
        </w:rPr>
      </w:pPr>
      <w:r w:rsidRPr="005843A7">
        <w:rPr>
          <w:rFonts w:hint="cs"/>
          <w:b/>
          <w:bCs/>
          <w:rtl/>
          <w:lang w:bidi="ar-EG"/>
        </w:rPr>
        <w:t xml:space="preserve">عدد </w:t>
      </w:r>
      <w:r>
        <w:rPr>
          <w:rFonts w:hint="cs"/>
          <w:b/>
          <w:bCs/>
          <w:rtl/>
          <w:lang w:bidi="ar-EG"/>
        </w:rPr>
        <w:t xml:space="preserve">موظفي الخدمة المدنية </w:t>
      </w:r>
      <w:r w:rsidRPr="005843A7">
        <w:rPr>
          <w:rFonts w:hint="cs"/>
          <w:b/>
          <w:bCs/>
          <w:rtl/>
          <w:lang w:bidi="ar-EG"/>
        </w:rPr>
        <w:t xml:space="preserve">حسب </w:t>
      </w:r>
      <w:r>
        <w:rPr>
          <w:rFonts w:hint="cs"/>
          <w:b/>
          <w:bCs/>
          <w:rtl/>
          <w:lang w:bidi="ar-EG"/>
        </w:rPr>
        <w:t xml:space="preserve">نوع </w:t>
      </w:r>
      <w:r w:rsidRPr="005843A7">
        <w:rPr>
          <w:rFonts w:hint="cs"/>
          <w:b/>
          <w:bCs/>
          <w:rtl/>
          <w:lang w:bidi="ar-EG"/>
        </w:rPr>
        <w:t xml:space="preserve">الجنس في </w:t>
      </w:r>
      <w:r>
        <w:rPr>
          <w:rFonts w:hint="cs"/>
          <w:b/>
          <w:bCs/>
          <w:rtl/>
          <w:lang w:bidi="ar-EG"/>
        </w:rPr>
        <w:t xml:space="preserve">عام </w:t>
      </w:r>
      <w:r w:rsidRPr="005843A7">
        <w:rPr>
          <w:rFonts w:hint="cs"/>
          <w:b/>
          <w:bCs/>
          <w:rtl/>
          <w:lang w:bidi="ar-EG"/>
        </w:rPr>
        <w:t>2009</w:t>
      </w:r>
    </w:p>
    <w:tbl>
      <w:tblPr>
        <w:bidiVisual/>
        <w:tblW w:w="9872" w:type="dxa"/>
        <w:jc w:val="center"/>
        <w:tblLayout w:type="fixed"/>
        <w:tblCellMar>
          <w:left w:w="0" w:type="dxa"/>
          <w:right w:w="0" w:type="dxa"/>
        </w:tblCellMar>
        <w:tblLook w:val="0000" w:firstRow="0" w:lastRow="0" w:firstColumn="0" w:lastColumn="0" w:noHBand="0" w:noVBand="0"/>
      </w:tblPr>
      <w:tblGrid>
        <w:gridCol w:w="694"/>
        <w:gridCol w:w="927"/>
        <w:gridCol w:w="721"/>
        <w:gridCol w:w="721"/>
        <w:gridCol w:w="937"/>
        <w:gridCol w:w="946"/>
        <w:gridCol w:w="821"/>
        <w:gridCol w:w="821"/>
        <w:gridCol w:w="821"/>
        <w:gridCol w:w="821"/>
        <w:gridCol w:w="821"/>
        <w:gridCol w:w="821"/>
      </w:tblGrid>
      <w:tr w:rsidR="000B2BF7" w:rsidRPr="005843A7">
        <w:tblPrEx>
          <w:tblCellMar>
            <w:top w:w="0" w:type="dxa"/>
            <w:bottom w:w="0" w:type="dxa"/>
          </w:tblCellMar>
        </w:tblPrEx>
        <w:trPr>
          <w:cantSplit/>
          <w:tblHeader/>
          <w:jc w:val="center"/>
        </w:trPr>
        <w:tc>
          <w:tcPr>
            <w:tcW w:w="694" w:type="dxa"/>
            <w:tcBorders>
              <w:top w:val="single" w:sz="4" w:space="0" w:color="auto"/>
              <w:bottom w:val="single" w:sz="12" w:space="0" w:color="auto"/>
            </w:tcBorders>
            <w:shd w:val="clear" w:color="auto" w:fill="auto"/>
            <w:tcMar>
              <w:left w:w="0" w:type="dxa"/>
              <w:right w:w="0" w:type="dxa"/>
            </w:tcMar>
            <w:vAlign w:val="bottom"/>
          </w:tcPr>
          <w:p w:rsidR="000B2BF7" w:rsidRPr="005843A7" w:rsidRDefault="000B2BF7" w:rsidP="000B2BF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Pr>
                <w:rFonts w:hint="cs"/>
                <w:i/>
                <w:iCs/>
                <w:sz w:val="16"/>
                <w:szCs w:val="24"/>
                <w:rtl/>
                <w:lang w:bidi="ar-EG"/>
              </w:rPr>
              <w:t>نوع الجنس</w:t>
            </w:r>
          </w:p>
        </w:tc>
        <w:tc>
          <w:tcPr>
            <w:tcW w:w="927" w:type="dxa"/>
            <w:tcBorders>
              <w:top w:val="single" w:sz="4" w:space="0" w:color="auto"/>
              <w:bottom w:val="single" w:sz="12" w:space="0" w:color="auto"/>
            </w:tcBorders>
            <w:shd w:val="clear" w:color="auto" w:fill="auto"/>
            <w:vAlign w:val="bottom"/>
          </w:tcPr>
          <w:p w:rsidR="000B2BF7" w:rsidRPr="005843A7" w:rsidRDefault="000B2BF7" w:rsidP="000B2BF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Pr>
                <w:rFonts w:hint="cs"/>
                <w:i/>
                <w:iCs/>
                <w:sz w:val="16"/>
                <w:szCs w:val="24"/>
                <w:rtl/>
                <w:lang w:bidi="ar-EG"/>
              </w:rPr>
              <w:t>المجموع</w:t>
            </w:r>
          </w:p>
        </w:tc>
        <w:tc>
          <w:tcPr>
            <w:tcW w:w="721" w:type="dxa"/>
            <w:tcBorders>
              <w:top w:val="single" w:sz="4" w:space="0" w:color="auto"/>
              <w:bottom w:val="single" w:sz="12" w:space="0" w:color="auto"/>
            </w:tcBorders>
            <w:shd w:val="clear" w:color="auto" w:fill="auto"/>
            <w:vAlign w:val="bottom"/>
          </w:tcPr>
          <w:p w:rsidR="000B2BF7" w:rsidRPr="005843A7" w:rsidRDefault="000B2BF7" w:rsidP="000B2BF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Pr>
                <w:rFonts w:hint="cs"/>
                <w:i/>
                <w:iCs/>
                <w:sz w:val="16"/>
                <w:szCs w:val="24"/>
                <w:rtl/>
                <w:lang w:bidi="ar-EG"/>
              </w:rPr>
              <w:t>دكتوراه</w:t>
            </w:r>
          </w:p>
        </w:tc>
        <w:tc>
          <w:tcPr>
            <w:tcW w:w="721" w:type="dxa"/>
            <w:tcBorders>
              <w:top w:val="single" w:sz="4" w:space="0" w:color="auto"/>
              <w:bottom w:val="single" w:sz="12" w:space="0" w:color="auto"/>
            </w:tcBorders>
            <w:shd w:val="clear" w:color="auto" w:fill="auto"/>
            <w:vAlign w:val="bottom"/>
          </w:tcPr>
          <w:p w:rsidR="000B2BF7" w:rsidRPr="005843A7" w:rsidRDefault="000B2BF7" w:rsidP="000B2BF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Pr>
                <w:rFonts w:hint="cs"/>
                <w:i/>
                <w:iCs/>
                <w:sz w:val="16"/>
                <w:szCs w:val="24"/>
                <w:rtl/>
                <w:lang w:bidi="ar-EG"/>
              </w:rPr>
              <w:t>ماجستير</w:t>
            </w:r>
          </w:p>
        </w:tc>
        <w:tc>
          <w:tcPr>
            <w:tcW w:w="937" w:type="dxa"/>
            <w:tcBorders>
              <w:top w:val="single" w:sz="4" w:space="0" w:color="auto"/>
              <w:bottom w:val="single" w:sz="12" w:space="0" w:color="auto"/>
            </w:tcBorders>
            <w:shd w:val="clear" w:color="auto" w:fill="auto"/>
            <w:vAlign w:val="bottom"/>
          </w:tcPr>
          <w:p w:rsidR="000B2BF7" w:rsidRPr="005843A7" w:rsidRDefault="000B2BF7" w:rsidP="000B2BF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Pr>
                <w:rFonts w:hint="cs"/>
                <w:i/>
                <w:iCs/>
                <w:sz w:val="16"/>
                <w:szCs w:val="24"/>
                <w:rtl/>
                <w:lang w:bidi="ar-EG"/>
              </w:rPr>
              <w:t>ما فوق البكالوريوس</w:t>
            </w:r>
          </w:p>
        </w:tc>
        <w:tc>
          <w:tcPr>
            <w:tcW w:w="946" w:type="dxa"/>
            <w:tcBorders>
              <w:top w:val="single" w:sz="4" w:space="0" w:color="auto"/>
              <w:bottom w:val="single" w:sz="12" w:space="0" w:color="auto"/>
            </w:tcBorders>
            <w:shd w:val="clear" w:color="auto" w:fill="auto"/>
            <w:vAlign w:val="bottom"/>
          </w:tcPr>
          <w:p w:rsidR="000B2BF7" w:rsidRPr="005843A7" w:rsidRDefault="000B2BF7" w:rsidP="000B2BF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Pr>
                <w:rFonts w:hint="cs"/>
                <w:i/>
                <w:iCs/>
                <w:sz w:val="16"/>
                <w:szCs w:val="24"/>
                <w:rtl/>
                <w:lang w:bidi="ar-EG"/>
              </w:rPr>
              <w:t>البكالوريوس</w:t>
            </w:r>
          </w:p>
        </w:tc>
        <w:tc>
          <w:tcPr>
            <w:tcW w:w="821" w:type="dxa"/>
            <w:tcBorders>
              <w:top w:val="single" w:sz="4" w:space="0" w:color="auto"/>
              <w:bottom w:val="single" w:sz="12" w:space="0" w:color="auto"/>
            </w:tcBorders>
            <w:shd w:val="clear" w:color="auto" w:fill="auto"/>
            <w:vAlign w:val="bottom"/>
          </w:tcPr>
          <w:p w:rsidR="000B2BF7" w:rsidRPr="005843A7" w:rsidRDefault="000B2BF7" w:rsidP="000B2BF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Pr>
                <w:rFonts w:hint="cs"/>
                <w:i/>
                <w:iCs/>
                <w:sz w:val="16"/>
                <w:szCs w:val="24"/>
                <w:rtl/>
                <w:lang w:bidi="ar-EG"/>
              </w:rPr>
              <w:t>الزمالة</w:t>
            </w:r>
          </w:p>
        </w:tc>
        <w:tc>
          <w:tcPr>
            <w:tcW w:w="821" w:type="dxa"/>
            <w:tcBorders>
              <w:top w:val="single" w:sz="4" w:space="0" w:color="auto"/>
              <w:bottom w:val="single" w:sz="12" w:space="0" w:color="auto"/>
            </w:tcBorders>
            <w:shd w:val="clear" w:color="auto" w:fill="auto"/>
            <w:vAlign w:val="bottom"/>
          </w:tcPr>
          <w:p w:rsidR="000B2BF7" w:rsidRPr="005843A7" w:rsidRDefault="000B2BF7" w:rsidP="000B2BF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Pr>
                <w:rFonts w:hint="cs"/>
                <w:i/>
                <w:iCs/>
                <w:sz w:val="16"/>
                <w:szCs w:val="24"/>
                <w:rtl/>
                <w:lang w:bidi="ar-EG"/>
              </w:rPr>
              <w:t>المدرسة العليا</w:t>
            </w:r>
          </w:p>
        </w:tc>
        <w:tc>
          <w:tcPr>
            <w:tcW w:w="821" w:type="dxa"/>
            <w:tcBorders>
              <w:top w:val="single" w:sz="4" w:space="0" w:color="auto"/>
              <w:bottom w:val="single" w:sz="12" w:space="0" w:color="auto"/>
            </w:tcBorders>
            <w:shd w:val="clear" w:color="auto" w:fill="auto"/>
            <w:vAlign w:val="bottom"/>
          </w:tcPr>
          <w:p w:rsidR="000B2BF7" w:rsidRPr="005843A7" w:rsidRDefault="000B2BF7" w:rsidP="000B2BF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Pr>
                <w:rFonts w:hint="cs"/>
                <w:i/>
                <w:iCs/>
                <w:sz w:val="16"/>
                <w:szCs w:val="24"/>
                <w:rtl/>
                <w:lang w:bidi="ar-EG"/>
              </w:rPr>
              <w:t>المدرسة الفنية</w:t>
            </w:r>
          </w:p>
        </w:tc>
        <w:tc>
          <w:tcPr>
            <w:tcW w:w="821" w:type="dxa"/>
            <w:tcBorders>
              <w:top w:val="single" w:sz="4" w:space="0" w:color="auto"/>
              <w:bottom w:val="single" w:sz="12" w:space="0" w:color="auto"/>
            </w:tcBorders>
            <w:shd w:val="clear" w:color="auto" w:fill="auto"/>
            <w:vAlign w:val="bottom"/>
          </w:tcPr>
          <w:p w:rsidR="000B2BF7" w:rsidRPr="005843A7" w:rsidRDefault="000B2BF7" w:rsidP="000B2BF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Pr>
                <w:rFonts w:hint="cs"/>
                <w:i/>
                <w:iCs/>
                <w:sz w:val="16"/>
                <w:szCs w:val="24"/>
                <w:rtl/>
                <w:lang w:bidi="ar-EG"/>
              </w:rPr>
              <w:t>المدرسة المهنية</w:t>
            </w:r>
          </w:p>
        </w:tc>
        <w:tc>
          <w:tcPr>
            <w:tcW w:w="821" w:type="dxa"/>
            <w:tcBorders>
              <w:top w:val="single" w:sz="4" w:space="0" w:color="auto"/>
              <w:bottom w:val="single" w:sz="12" w:space="0" w:color="auto"/>
            </w:tcBorders>
            <w:shd w:val="clear" w:color="auto" w:fill="auto"/>
            <w:vAlign w:val="bottom"/>
          </w:tcPr>
          <w:p w:rsidR="000B2BF7" w:rsidRPr="005843A7" w:rsidRDefault="000B2BF7" w:rsidP="000B2BF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Pr>
                <w:rFonts w:hint="cs"/>
                <w:i/>
                <w:iCs/>
                <w:sz w:val="16"/>
                <w:szCs w:val="24"/>
                <w:rtl/>
                <w:lang w:bidi="ar-EG"/>
              </w:rPr>
              <w:t>مدارس ثانوية</w:t>
            </w:r>
          </w:p>
        </w:tc>
        <w:tc>
          <w:tcPr>
            <w:tcW w:w="821" w:type="dxa"/>
            <w:tcBorders>
              <w:top w:val="single" w:sz="4" w:space="0" w:color="auto"/>
              <w:bottom w:val="single" w:sz="12" w:space="0" w:color="auto"/>
            </w:tcBorders>
            <w:shd w:val="clear" w:color="auto" w:fill="auto"/>
            <w:vAlign w:val="bottom"/>
          </w:tcPr>
          <w:p w:rsidR="000B2BF7" w:rsidRPr="005843A7" w:rsidRDefault="000B2BF7" w:rsidP="000B2BF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Pr>
                <w:rFonts w:hint="cs"/>
                <w:i/>
                <w:iCs/>
                <w:sz w:val="16"/>
                <w:szCs w:val="24"/>
                <w:rtl/>
                <w:lang w:bidi="ar-EG"/>
              </w:rPr>
              <w:t>مدارس الإبتدائية</w:t>
            </w:r>
          </w:p>
        </w:tc>
      </w:tr>
      <w:tr w:rsidR="000B2BF7" w:rsidRPr="005843A7">
        <w:tblPrEx>
          <w:tblCellMar>
            <w:top w:w="0" w:type="dxa"/>
            <w:bottom w:w="0" w:type="dxa"/>
          </w:tblCellMar>
        </w:tblPrEx>
        <w:trPr>
          <w:cantSplit/>
          <w:trHeight w:hRule="exact" w:val="115"/>
          <w:tblHeader/>
          <w:jc w:val="center"/>
        </w:trPr>
        <w:tc>
          <w:tcPr>
            <w:tcW w:w="694" w:type="dxa"/>
            <w:tcBorders>
              <w:top w:val="single" w:sz="12" w:space="0" w:color="auto"/>
            </w:tcBorders>
            <w:shd w:val="clear" w:color="auto" w:fill="auto"/>
            <w:vAlign w:val="bottom"/>
          </w:tcPr>
          <w:p w:rsidR="000B2BF7" w:rsidRPr="005843A7" w:rsidRDefault="000B2BF7" w:rsidP="000B2BF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p>
        </w:tc>
        <w:tc>
          <w:tcPr>
            <w:tcW w:w="927" w:type="dxa"/>
            <w:tcBorders>
              <w:top w:val="single" w:sz="12" w:space="0" w:color="auto"/>
            </w:tcBorders>
            <w:shd w:val="clear" w:color="auto" w:fill="auto"/>
            <w:vAlign w:val="bottom"/>
          </w:tcPr>
          <w:p w:rsidR="000B2BF7" w:rsidRPr="005843A7" w:rsidRDefault="000B2BF7" w:rsidP="000B2BF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721" w:type="dxa"/>
            <w:tcBorders>
              <w:top w:val="single" w:sz="12" w:space="0" w:color="auto"/>
            </w:tcBorders>
            <w:shd w:val="clear" w:color="auto" w:fill="auto"/>
            <w:vAlign w:val="bottom"/>
          </w:tcPr>
          <w:p w:rsidR="000B2BF7" w:rsidRPr="005843A7" w:rsidRDefault="000B2BF7" w:rsidP="000B2BF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721" w:type="dxa"/>
            <w:tcBorders>
              <w:top w:val="single" w:sz="12" w:space="0" w:color="auto"/>
            </w:tcBorders>
            <w:shd w:val="clear" w:color="auto" w:fill="auto"/>
            <w:vAlign w:val="bottom"/>
          </w:tcPr>
          <w:p w:rsidR="000B2BF7" w:rsidRPr="005843A7" w:rsidRDefault="000B2BF7" w:rsidP="000B2BF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937" w:type="dxa"/>
            <w:tcBorders>
              <w:top w:val="single" w:sz="12" w:space="0" w:color="auto"/>
            </w:tcBorders>
            <w:shd w:val="clear" w:color="auto" w:fill="auto"/>
            <w:vAlign w:val="bottom"/>
          </w:tcPr>
          <w:p w:rsidR="000B2BF7" w:rsidRPr="005843A7" w:rsidRDefault="000B2BF7" w:rsidP="000B2BF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946" w:type="dxa"/>
            <w:tcBorders>
              <w:top w:val="single" w:sz="12" w:space="0" w:color="auto"/>
            </w:tcBorders>
            <w:shd w:val="clear" w:color="auto" w:fill="auto"/>
            <w:vAlign w:val="bottom"/>
          </w:tcPr>
          <w:p w:rsidR="000B2BF7" w:rsidRPr="005843A7" w:rsidRDefault="000B2BF7" w:rsidP="000B2BF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821" w:type="dxa"/>
            <w:tcBorders>
              <w:top w:val="single" w:sz="12" w:space="0" w:color="auto"/>
            </w:tcBorders>
            <w:shd w:val="clear" w:color="auto" w:fill="auto"/>
            <w:vAlign w:val="bottom"/>
          </w:tcPr>
          <w:p w:rsidR="000B2BF7" w:rsidRPr="005843A7" w:rsidRDefault="000B2BF7" w:rsidP="000B2BF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821" w:type="dxa"/>
            <w:tcBorders>
              <w:top w:val="single" w:sz="12" w:space="0" w:color="auto"/>
            </w:tcBorders>
            <w:shd w:val="clear" w:color="auto" w:fill="auto"/>
            <w:vAlign w:val="bottom"/>
          </w:tcPr>
          <w:p w:rsidR="000B2BF7" w:rsidRPr="005843A7" w:rsidRDefault="000B2BF7" w:rsidP="000B2BF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821" w:type="dxa"/>
            <w:tcBorders>
              <w:top w:val="single" w:sz="12" w:space="0" w:color="auto"/>
            </w:tcBorders>
            <w:shd w:val="clear" w:color="auto" w:fill="auto"/>
            <w:vAlign w:val="bottom"/>
          </w:tcPr>
          <w:p w:rsidR="000B2BF7" w:rsidRPr="005843A7" w:rsidRDefault="000B2BF7" w:rsidP="000B2BF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821" w:type="dxa"/>
            <w:tcBorders>
              <w:top w:val="single" w:sz="12" w:space="0" w:color="auto"/>
            </w:tcBorders>
            <w:shd w:val="clear" w:color="auto" w:fill="auto"/>
            <w:vAlign w:val="bottom"/>
          </w:tcPr>
          <w:p w:rsidR="000B2BF7" w:rsidRPr="005843A7" w:rsidRDefault="000B2BF7" w:rsidP="000B2BF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821" w:type="dxa"/>
            <w:tcBorders>
              <w:top w:val="single" w:sz="12" w:space="0" w:color="auto"/>
            </w:tcBorders>
            <w:shd w:val="clear" w:color="auto" w:fill="auto"/>
            <w:vAlign w:val="bottom"/>
          </w:tcPr>
          <w:p w:rsidR="000B2BF7" w:rsidRPr="005843A7" w:rsidRDefault="000B2BF7" w:rsidP="000B2BF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821" w:type="dxa"/>
            <w:tcBorders>
              <w:top w:val="single" w:sz="12" w:space="0" w:color="auto"/>
            </w:tcBorders>
            <w:shd w:val="clear" w:color="auto" w:fill="auto"/>
            <w:vAlign w:val="bottom"/>
          </w:tcPr>
          <w:p w:rsidR="000B2BF7" w:rsidRPr="005843A7" w:rsidRDefault="000B2BF7" w:rsidP="000B2BF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r>
      <w:tr w:rsidR="000B2BF7" w:rsidRPr="005843A7">
        <w:tblPrEx>
          <w:tblCellMar>
            <w:top w:w="0" w:type="dxa"/>
            <w:bottom w:w="0" w:type="dxa"/>
          </w:tblCellMar>
        </w:tblPrEx>
        <w:trPr>
          <w:cantSplit/>
          <w:jc w:val="center"/>
        </w:trPr>
        <w:tc>
          <w:tcPr>
            <w:tcW w:w="694" w:type="dxa"/>
            <w:shd w:val="clear" w:color="auto" w:fill="auto"/>
            <w:vAlign w:val="bottom"/>
          </w:tcPr>
          <w:p w:rsidR="000B2BF7" w:rsidRPr="005843A7" w:rsidRDefault="000B2BF7" w:rsidP="000B2BF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ذكر</w:t>
            </w:r>
          </w:p>
        </w:tc>
        <w:tc>
          <w:tcPr>
            <w:tcW w:w="927" w:type="dxa"/>
            <w:shd w:val="clear" w:color="auto" w:fill="auto"/>
            <w:vAlign w:val="bottom"/>
          </w:tcPr>
          <w:p w:rsidR="000B2BF7" w:rsidRPr="005843A7" w:rsidRDefault="000B2BF7" w:rsidP="000B2BF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344 180</w:t>
            </w:r>
          </w:p>
        </w:tc>
        <w:tc>
          <w:tcPr>
            <w:tcW w:w="721" w:type="dxa"/>
            <w:shd w:val="clear" w:color="auto" w:fill="auto"/>
            <w:vAlign w:val="bottom"/>
          </w:tcPr>
          <w:p w:rsidR="000B2BF7" w:rsidRPr="005843A7" w:rsidRDefault="000B2BF7" w:rsidP="000B2BF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98</w:t>
            </w:r>
          </w:p>
        </w:tc>
        <w:tc>
          <w:tcPr>
            <w:tcW w:w="721" w:type="dxa"/>
            <w:shd w:val="clear" w:color="auto" w:fill="auto"/>
            <w:vAlign w:val="bottom"/>
          </w:tcPr>
          <w:p w:rsidR="000B2BF7" w:rsidRPr="005843A7" w:rsidRDefault="000B2BF7" w:rsidP="000B2BF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231 2</w:t>
            </w:r>
          </w:p>
        </w:tc>
        <w:tc>
          <w:tcPr>
            <w:tcW w:w="937" w:type="dxa"/>
            <w:shd w:val="clear" w:color="auto" w:fill="auto"/>
            <w:vAlign w:val="bottom"/>
          </w:tcPr>
          <w:p w:rsidR="000B2BF7" w:rsidRPr="005843A7" w:rsidRDefault="000B2BF7" w:rsidP="000B2BF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384 2</w:t>
            </w:r>
          </w:p>
        </w:tc>
        <w:tc>
          <w:tcPr>
            <w:tcW w:w="946" w:type="dxa"/>
            <w:shd w:val="clear" w:color="auto" w:fill="auto"/>
            <w:vAlign w:val="bottom"/>
          </w:tcPr>
          <w:p w:rsidR="000B2BF7" w:rsidRPr="005843A7" w:rsidRDefault="000B2BF7" w:rsidP="000B2BF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393 15</w:t>
            </w:r>
          </w:p>
        </w:tc>
        <w:tc>
          <w:tcPr>
            <w:tcW w:w="821" w:type="dxa"/>
            <w:shd w:val="clear" w:color="auto" w:fill="auto"/>
            <w:vAlign w:val="bottom"/>
          </w:tcPr>
          <w:p w:rsidR="000B2BF7" w:rsidRPr="005843A7" w:rsidRDefault="000B2BF7" w:rsidP="000B2BF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686 21</w:t>
            </w:r>
          </w:p>
        </w:tc>
        <w:tc>
          <w:tcPr>
            <w:tcW w:w="821" w:type="dxa"/>
            <w:shd w:val="clear" w:color="auto" w:fill="auto"/>
            <w:vAlign w:val="bottom"/>
          </w:tcPr>
          <w:p w:rsidR="000B2BF7" w:rsidRPr="005843A7" w:rsidRDefault="000B2BF7" w:rsidP="000B2BF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119 97</w:t>
            </w:r>
          </w:p>
        </w:tc>
        <w:tc>
          <w:tcPr>
            <w:tcW w:w="821" w:type="dxa"/>
            <w:shd w:val="clear" w:color="auto" w:fill="auto"/>
            <w:vAlign w:val="bottom"/>
          </w:tcPr>
          <w:p w:rsidR="000B2BF7" w:rsidRPr="005843A7" w:rsidRDefault="000B2BF7" w:rsidP="000B2BF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608 1</w:t>
            </w:r>
          </w:p>
        </w:tc>
        <w:tc>
          <w:tcPr>
            <w:tcW w:w="821" w:type="dxa"/>
            <w:shd w:val="clear" w:color="auto" w:fill="auto"/>
            <w:vAlign w:val="bottom"/>
          </w:tcPr>
          <w:p w:rsidR="000B2BF7" w:rsidRPr="005843A7" w:rsidRDefault="000B2BF7" w:rsidP="000B2BF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483</w:t>
            </w:r>
          </w:p>
        </w:tc>
        <w:tc>
          <w:tcPr>
            <w:tcW w:w="821" w:type="dxa"/>
            <w:shd w:val="clear" w:color="auto" w:fill="auto"/>
            <w:vAlign w:val="bottom"/>
          </w:tcPr>
          <w:p w:rsidR="000B2BF7" w:rsidRPr="005843A7" w:rsidRDefault="000B2BF7" w:rsidP="000B2BF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148 36</w:t>
            </w:r>
          </w:p>
        </w:tc>
        <w:tc>
          <w:tcPr>
            <w:tcW w:w="821" w:type="dxa"/>
            <w:shd w:val="clear" w:color="auto" w:fill="auto"/>
            <w:vAlign w:val="bottom"/>
          </w:tcPr>
          <w:p w:rsidR="000B2BF7" w:rsidRPr="005843A7" w:rsidRDefault="000B2BF7" w:rsidP="000B2BF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622</w:t>
            </w:r>
          </w:p>
        </w:tc>
      </w:tr>
      <w:tr w:rsidR="000B2BF7" w:rsidRPr="005843A7">
        <w:tblPrEx>
          <w:tblCellMar>
            <w:top w:w="0" w:type="dxa"/>
            <w:bottom w:w="0" w:type="dxa"/>
          </w:tblCellMar>
        </w:tblPrEx>
        <w:trPr>
          <w:cantSplit/>
          <w:jc w:val="center"/>
        </w:trPr>
        <w:tc>
          <w:tcPr>
            <w:tcW w:w="694" w:type="dxa"/>
            <w:tcBorders>
              <w:bottom w:val="single" w:sz="12" w:space="0" w:color="auto"/>
            </w:tcBorders>
            <w:shd w:val="clear" w:color="auto" w:fill="auto"/>
            <w:vAlign w:val="bottom"/>
          </w:tcPr>
          <w:p w:rsidR="000B2BF7" w:rsidRPr="005843A7" w:rsidRDefault="000B2BF7" w:rsidP="000B2BF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r>
              <w:rPr>
                <w:rFonts w:hint="cs"/>
                <w:sz w:val="16"/>
                <w:szCs w:val="24"/>
                <w:rtl/>
                <w:lang w:bidi="ar-EG"/>
              </w:rPr>
              <w:t>أنثى</w:t>
            </w:r>
          </w:p>
        </w:tc>
        <w:tc>
          <w:tcPr>
            <w:tcW w:w="927" w:type="dxa"/>
            <w:tcBorders>
              <w:bottom w:val="single" w:sz="12" w:space="0" w:color="auto"/>
            </w:tcBorders>
            <w:shd w:val="clear" w:color="auto" w:fill="auto"/>
            <w:vAlign w:val="bottom"/>
          </w:tcPr>
          <w:p w:rsidR="000B2BF7" w:rsidRPr="005843A7" w:rsidRDefault="000B2BF7" w:rsidP="000B2BF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797 58</w:t>
            </w:r>
          </w:p>
        </w:tc>
        <w:tc>
          <w:tcPr>
            <w:tcW w:w="721" w:type="dxa"/>
            <w:tcBorders>
              <w:bottom w:val="single" w:sz="12" w:space="0" w:color="auto"/>
            </w:tcBorders>
            <w:shd w:val="clear" w:color="auto" w:fill="auto"/>
            <w:vAlign w:val="bottom"/>
          </w:tcPr>
          <w:p w:rsidR="000B2BF7" w:rsidRPr="005843A7" w:rsidRDefault="000B2BF7" w:rsidP="000B2BF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6</w:t>
            </w:r>
          </w:p>
        </w:tc>
        <w:tc>
          <w:tcPr>
            <w:tcW w:w="721" w:type="dxa"/>
            <w:tcBorders>
              <w:bottom w:val="single" w:sz="12" w:space="0" w:color="auto"/>
            </w:tcBorders>
            <w:shd w:val="clear" w:color="auto" w:fill="auto"/>
            <w:vAlign w:val="bottom"/>
          </w:tcPr>
          <w:p w:rsidR="000B2BF7" w:rsidRPr="005843A7" w:rsidRDefault="000B2BF7" w:rsidP="000B2BF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262</w:t>
            </w:r>
          </w:p>
        </w:tc>
        <w:tc>
          <w:tcPr>
            <w:tcW w:w="937" w:type="dxa"/>
            <w:tcBorders>
              <w:bottom w:val="single" w:sz="12" w:space="0" w:color="auto"/>
            </w:tcBorders>
            <w:shd w:val="clear" w:color="auto" w:fill="auto"/>
            <w:vAlign w:val="bottom"/>
          </w:tcPr>
          <w:p w:rsidR="000B2BF7" w:rsidRPr="005843A7" w:rsidRDefault="000B2BF7" w:rsidP="000B2BF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442</w:t>
            </w:r>
          </w:p>
        </w:tc>
        <w:tc>
          <w:tcPr>
            <w:tcW w:w="946" w:type="dxa"/>
            <w:tcBorders>
              <w:bottom w:val="single" w:sz="12" w:space="0" w:color="auto"/>
            </w:tcBorders>
            <w:shd w:val="clear" w:color="auto" w:fill="auto"/>
            <w:vAlign w:val="bottom"/>
          </w:tcPr>
          <w:p w:rsidR="000B2BF7" w:rsidRPr="005843A7" w:rsidRDefault="000B2BF7" w:rsidP="000B2BF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845 5</w:t>
            </w:r>
          </w:p>
        </w:tc>
        <w:tc>
          <w:tcPr>
            <w:tcW w:w="821" w:type="dxa"/>
            <w:tcBorders>
              <w:bottom w:val="single" w:sz="12" w:space="0" w:color="auto"/>
            </w:tcBorders>
            <w:shd w:val="clear" w:color="auto" w:fill="auto"/>
            <w:vAlign w:val="bottom"/>
          </w:tcPr>
          <w:p w:rsidR="000B2BF7" w:rsidRPr="005843A7" w:rsidRDefault="000B2BF7" w:rsidP="000B2BF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335 11</w:t>
            </w:r>
          </w:p>
        </w:tc>
        <w:tc>
          <w:tcPr>
            <w:tcW w:w="821" w:type="dxa"/>
            <w:tcBorders>
              <w:bottom w:val="single" w:sz="12" w:space="0" w:color="auto"/>
            </w:tcBorders>
            <w:shd w:val="clear" w:color="auto" w:fill="auto"/>
            <w:vAlign w:val="bottom"/>
          </w:tcPr>
          <w:p w:rsidR="000B2BF7" w:rsidRPr="005843A7" w:rsidRDefault="000B2BF7" w:rsidP="000B2BF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169 23</w:t>
            </w:r>
          </w:p>
        </w:tc>
        <w:tc>
          <w:tcPr>
            <w:tcW w:w="821" w:type="dxa"/>
            <w:tcBorders>
              <w:bottom w:val="single" w:sz="12" w:space="0" w:color="auto"/>
            </w:tcBorders>
            <w:shd w:val="clear" w:color="auto" w:fill="auto"/>
            <w:vAlign w:val="bottom"/>
          </w:tcPr>
          <w:p w:rsidR="000B2BF7" w:rsidRPr="005843A7" w:rsidRDefault="000B2BF7" w:rsidP="000B2BF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294</w:t>
            </w:r>
          </w:p>
        </w:tc>
        <w:tc>
          <w:tcPr>
            <w:tcW w:w="821" w:type="dxa"/>
            <w:tcBorders>
              <w:bottom w:val="single" w:sz="12" w:space="0" w:color="auto"/>
            </w:tcBorders>
            <w:shd w:val="clear" w:color="auto" w:fill="auto"/>
            <w:vAlign w:val="bottom"/>
          </w:tcPr>
          <w:p w:rsidR="000B2BF7" w:rsidRPr="005843A7" w:rsidRDefault="000B2BF7" w:rsidP="000B2BF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74</w:t>
            </w:r>
          </w:p>
        </w:tc>
        <w:tc>
          <w:tcPr>
            <w:tcW w:w="821" w:type="dxa"/>
            <w:tcBorders>
              <w:bottom w:val="single" w:sz="12" w:space="0" w:color="auto"/>
            </w:tcBorders>
            <w:shd w:val="clear" w:color="auto" w:fill="auto"/>
            <w:vAlign w:val="bottom"/>
          </w:tcPr>
          <w:p w:rsidR="000B2BF7" w:rsidRPr="005843A7" w:rsidRDefault="000B2BF7" w:rsidP="000B2BF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326 10</w:t>
            </w:r>
          </w:p>
        </w:tc>
        <w:tc>
          <w:tcPr>
            <w:tcW w:w="821" w:type="dxa"/>
            <w:tcBorders>
              <w:bottom w:val="single" w:sz="12" w:space="0" w:color="auto"/>
            </w:tcBorders>
            <w:shd w:val="clear" w:color="auto" w:fill="auto"/>
            <w:vAlign w:val="bottom"/>
          </w:tcPr>
          <w:p w:rsidR="000B2BF7" w:rsidRPr="005843A7" w:rsidRDefault="000B2BF7" w:rsidP="000B2BF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32</w:t>
            </w:r>
          </w:p>
        </w:tc>
      </w:tr>
    </w:tbl>
    <w:p w:rsidR="000B2BF7" w:rsidRPr="00311630" w:rsidRDefault="000B2BF7" w:rsidP="000B2BF7">
      <w:pPr>
        <w:pStyle w:val="FootnoteText"/>
        <w:tabs>
          <w:tab w:val="clear" w:pos="418"/>
          <w:tab w:val="right" w:pos="662"/>
          <w:tab w:val="left" w:pos="763"/>
          <w:tab w:val="left" w:pos="1210"/>
          <w:tab w:val="left" w:pos="1685"/>
          <w:tab w:val="left" w:pos="2174"/>
          <w:tab w:val="left" w:pos="2650"/>
        </w:tabs>
        <w:spacing w:line="120" w:lineRule="exact"/>
        <w:ind w:left="763" w:right="0" w:hanging="763"/>
        <w:rPr>
          <w:rFonts w:hint="cs"/>
          <w:sz w:val="10"/>
          <w:rtl/>
          <w:lang w:bidi="ar-EG"/>
        </w:rPr>
      </w:pPr>
    </w:p>
    <w:p w:rsidR="000B2BF7" w:rsidRDefault="000B2BF7" w:rsidP="000B2BF7">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bidi="ar-EG"/>
        </w:rPr>
      </w:pPr>
      <w:r>
        <w:rPr>
          <w:rFonts w:hint="cs"/>
          <w:rtl/>
          <w:lang w:bidi="ar-EG"/>
        </w:rPr>
        <w:t>(</w:t>
      </w:r>
      <w:r w:rsidRPr="000B2BF7">
        <w:rPr>
          <w:rFonts w:hint="cs"/>
          <w:i/>
          <w:iCs/>
          <w:rtl/>
          <w:lang w:bidi="ar-EG"/>
        </w:rPr>
        <w:t>المصدر:</w:t>
      </w:r>
      <w:r>
        <w:rPr>
          <w:rFonts w:hint="cs"/>
          <w:i/>
          <w:iCs/>
          <w:rtl/>
          <w:lang w:bidi="ar-EG"/>
        </w:rPr>
        <w:t xml:space="preserve"> الهيئة المركزية </w:t>
      </w:r>
      <w:r w:rsidR="00D427E3">
        <w:rPr>
          <w:rFonts w:hint="cs"/>
          <w:i/>
          <w:iCs/>
          <w:rtl/>
          <w:lang w:bidi="ar-EG"/>
        </w:rPr>
        <w:t>للإحصاءات</w:t>
      </w:r>
      <w:r>
        <w:rPr>
          <w:rFonts w:hint="cs"/>
          <w:rtl/>
          <w:lang w:bidi="ar-EG"/>
        </w:rPr>
        <w:t xml:space="preserve"> )</w:t>
      </w:r>
    </w:p>
    <w:p w:rsidR="00D9789A" w:rsidRPr="00D9789A" w:rsidRDefault="00D9789A" w:rsidP="00D9789A">
      <w:pPr>
        <w:pStyle w:val="SingleTxt"/>
        <w:spacing w:after="0" w:line="120" w:lineRule="exact"/>
        <w:rPr>
          <w:rFonts w:hint="cs"/>
          <w:sz w:val="10"/>
          <w:rtl/>
          <w:lang w:bidi="ar-EG"/>
        </w:rPr>
      </w:pPr>
    </w:p>
    <w:p w:rsidR="00D9789A" w:rsidRPr="00D9789A" w:rsidRDefault="00D9789A" w:rsidP="00D9789A">
      <w:pPr>
        <w:pStyle w:val="SingleTxt"/>
        <w:spacing w:after="0" w:line="120" w:lineRule="exact"/>
        <w:rPr>
          <w:rFonts w:hint="cs"/>
          <w:sz w:val="10"/>
          <w:rtl/>
          <w:lang w:bidi="ar-EG"/>
        </w:rPr>
      </w:pPr>
    </w:p>
    <w:p w:rsidR="00F123F7" w:rsidRDefault="00F123F7" w:rsidP="00E50DE9">
      <w:pPr>
        <w:pStyle w:val="SingleTxt"/>
        <w:tabs>
          <w:tab w:val="clear" w:pos="1267"/>
          <w:tab w:val="left" w:pos="477"/>
        </w:tabs>
        <w:ind w:left="580"/>
        <w:jc w:val="left"/>
        <w:rPr>
          <w:rFonts w:hint="cs"/>
          <w:rtl/>
          <w:lang w:bidi="ar-EG"/>
        </w:rPr>
      </w:pPr>
      <w:r>
        <w:rPr>
          <w:rFonts w:hint="cs"/>
          <w:rtl/>
          <w:lang w:bidi="ar-EG"/>
        </w:rPr>
        <w:t>الجدول 28</w:t>
      </w:r>
      <w:r>
        <w:rPr>
          <w:rtl/>
          <w:lang w:bidi="ar-EG"/>
        </w:rPr>
        <w:br/>
      </w:r>
      <w:r w:rsidRPr="006C4434">
        <w:rPr>
          <w:rFonts w:hint="cs"/>
          <w:b/>
          <w:bCs/>
          <w:rtl/>
          <w:lang w:bidi="ar-EG"/>
        </w:rPr>
        <w:t xml:space="preserve">عدد </w:t>
      </w:r>
      <w:r>
        <w:rPr>
          <w:rFonts w:hint="cs"/>
          <w:b/>
          <w:bCs/>
          <w:rtl/>
          <w:lang w:bidi="ar-EG"/>
        </w:rPr>
        <w:t>ال</w:t>
      </w:r>
      <w:r w:rsidRPr="006C4434">
        <w:rPr>
          <w:rFonts w:hint="cs"/>
          <w:b/>
          <w:bCs/>
          <w:rtl/>
          <w:lang w:bidi="ar-EG"/>
        </w:rPr>
        <w:t>موظفي</w:t>
      </w:r>
      <w:r>
        <w:rPr>
          <w:rFonts w:hint="cs"/>
          <w:b/>
          <w:bCs/>
          <w:rtl/>
          <w:lang w:bidi="ar-EG"/>
        </w:rPr>
        <w:t>ن</w:t>
      </w:r>
      <w:r w:rsidRPr="006C4434">
        <w:rPr>
          <w:rFonts w:hint="cs"/>
          <w:b/>
          <w:bCs/>
          <w:rtl/>
          <w:lang w:bidi="ar-EG"/>
        </w:rPr>
        <w:t xml:space="preserve"> الحكومي</w:t>
      </w:r>
      <w:r>
        <w:rPr>
          <w:rFonts w:hint="cs"/>
          <w:b/>
          <w:bCs/>
          <w:rtl/>
          <w:lang w:bidi="ar-EG"/>
        </w:rPr>
        <w:t>ين</w:t>
      </w:r>
      <w:r w:rsidRPr="006C4434">
        <w:rPr>
          <w:rFonts w:hint="cs"/>
          <w:b/>
          <w:bCs/>
          <w:rtl/>
          <w:lang w:bidi="ar-EG"/>
        </w:rPr>
        <w:t xml:space="preserve"> حسب </w:t>
      </w:r>
      <w:r>
        <w:rPr>
          <w:rFonts w:hint="cs"/>
          <w:b/>
          <w:bCs/>
          <w:rtl/>
          <w:lang w:bidi="ar-EG"/>
        </w:rPr>
        <w:t xml:space="preserve">نوع </w:t>
      </w:r>
      <w:r w:rsidRPr="006C4434">
        <w:rPr>
          <w:rFonts w:hint="cs"/>
          <w:b/>
          <w:bCs/>
          <w:rtl/>
          <w:lang w:bidi="ar-EG"/>
        </w:rPr>
        <w:t>الجنس</w:t>
      </w:r>
      <w:r>
        <w:rPr>
          <w:rFonts w:hint="cs"/>
          <w:b/>
          <w:bCs/>
          <w:rtl/>
          <w:lang w:bidi="ar-EG"/>
        </w:rPr>
        <w:t xml:space="preserve"> (</w:t>
      </w:r>
      <w:r w:rsidRPr="006C4434">
        <w:rPr>
          <w:rFonts w:hint="cs"/>
          <w:b/>
          <w:bCs/>
          <w:rtl/>
          <w:lang w:bidi="ar-EG"/>
        </w:rPr>
        <w:t>2009</w:t>
      </w:r>
      <w:r>
        <w:rPr>
          <w:rFonts w:hint="cs"/>
          <w:b/>
          <w:bCs/>
          <w:rtl/>
          <w:lang w:bidi="ar-EG"/>
        </w:rPr>
        <w:t>)</w:t>
      </w:r>
    </w:p>
    <w:tbl>
      <w:tblPr>
        <w:bidiVisual/>
        <w:tblW w:w="9846" w:type="dxa"/>
        <w:jc w:val="center"/>
        <w:tblLayout w:type="fixed"/>
        <w:tblCellMar>
          <w:left w:w="0" w:type="dxa"/>
          <w:right w:w="0" w:type="dxa"/>
        </w:tblCellMar>
        <w:tblLook w:val="0000" w:firstRow="0" w:lastRow="0" w:firstColumn="0" w:lastColumn="0" w:noHBand="0" w:noVBand="0"/>
      </w:tblPr>
      <w:tblGrid>
        <w:gridCol w:w="1094"/>
        <w:gridCol w:w="1094"/>
        <w:gridCol w:w="1094"/>
        <w:gridCol w:w="1094"/>
        <w:gridCol w:w="1094"/>
        <w:gridCol w:w="1094"/>
        <w:gridCol w:w="1094"/>
        <w:gridCol w:w="1094"/>
        <w:gridCol w:w="1094"/>
      </w:tblGrid>
      <w:tr w:rsidR="00F123F7" w:rsidRPr="006C4434">
        <w:tblPrEx>
          <w:tblCellMar>
            <w:top w:w="0" w:type="dxa"/>
            <w:bottom w:w="0" w:type="dxa"/>
          </w:tblCellMar>
        </w:tblPrEx>
        <w:trPr>
          <w:cantSplit/>
          <w:tblHeader/>
          <w:jc w:val="center"/>
        </w:trPr>
        <w:tc>
          <w:tcPr>
            <w:tcW w:w="1094" w:type="dxa"/>
            <w:tcBorders>
              <w:top w:val="single" w:sz="4" w:space="0" w:color="auto"/>
              <w:bottom w:val="single" w:sz="12" w:space="0" w:color="auto"/>
            </w:tcBorders>
            <w:shd w:val="clear" w:color="auto" w:fill="auto"/>
            <w:tcMar>
              <w:left w:w="0" w:type="dxa"/>
              <w:right w:w="0" w:type="dxa"/>
            </w:tcMar>
            <w:vAlign w:val="bottom"/>
          </w:tcPr>
          <w:p w:rsidR="00F123F7" w:rsidRPr="006C4434" w:rsidRDefault="00F123F7"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i/>
                <w:iCs/>
                <w:sz w:val="16"/>
                <w:szCs w:val="24"/>
                <w:rtl/>
                <w:lang w:bidi="ar-EG"/>
              </w:rPr>
            </w:pPr>
            <w:r>
              <w:rPr>
                <w:rFonts w:hint="cs"/>
                <w:i/>
                <w:iCs/>
                <w:sz w:val="16"/>
                <w:szCs w:val="24"/>
                <w:rtl/>
                <w:lang w:bidi="ar-EG"/>
              </w:rPr>
              <w:t>المجموع</w:t>
            </w:r>
          </w:p>
        </w:tc>
        <w:tc>
          <w:tcPr>
            <w:tcW w:w="1094" w:type="dxa"/>
            <w:tcBorders>
              <w:top w:val="single" w:sz="4" w:space="0" w:color="auto"/>
              <w:bottom w:val="single" w:sz="12" w:space="0" w:color="auto"/>
            </w:tcBorders>
            <w:shd w:val="clear" w:color="auto" w:fill="auto"/>
            <w:vAlign w:val="bottom"/>
          </w:tcPr>
          <w:p w:rsidR="00F123F7" w:rsidRPr="006C4434" w:rsidRDefault="00F123F7"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Pr>
                <w:rFonts w:hint="cs"/>
                <w:i/>
                <w:iCs/>
                <w:sz w:val="16"/>
                <w:szCs w:val="24"/>
                <w:rtl/>
                <w:lang w:bidi="ar-EG"/>
              </w:rPr>
              <w:t>بكالوريوس أو أعلى</w:t>
            </w:r>
          </w:p>
        </w:tc>
        <w:tc>
          <w:tcPr>
            <w:tcW w:w="1094" w:type="dxa"/>
            <w:tcBorders>
              <w:top w:val="single" w:sz="4" w:space="0" w:color="auto"/>
              <w:bottom w:val="single" w:sz="12" w:space="0" w:color="auto"/>
            </w:tcBorders>
            <w:shd w:val="clear" w:color="auto" w:fill="auto"/>
            <w:vAlign w:val="bottom"/>
          </w:tcPr>
          <w:p w:rsidR="00F123F7" w:rsidRPr="006C4434" w:rsidRDefault="00F123F7"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Pr>
                <w:rFonts w:hint="cs"/>
                <w:i/>
                <w:iCs/>
                <w:sz w:val="16"/>
                <w:szCs w:val="24"/>
                <w:rtl/>
                <w:lang w:bidi="ar-EG"/>
              </w:rPr>
              <w:t>درجة الزمالة</w:t>
            </w:r>
          </w:p>
        </w:tc>
        <w:tc>
          <w:tcPr>
            <w:tcW w:w="1094" w:type="dxa"/>
            <w:tcBorders>
              <w:top w:val="single" w:sz="4" w:space="0" w:color="auto"/>
              <w:bottom w:val="single" w:sz="12" w:space="0" w:color="auto"/>
            </w:tcBorders>
            <w:shd w:val="clear" w:color="auto" w:fill="auto"/>
            <w:vAlign w:val="bottom"/>
          </w:tcPr>
          <w:p w:rsidR="00F123F7" w:rsidRPr="006C4434" w:rsidRDefault="00F123F7"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Pr>
                <w:rFonts w:hint="cs"/>
                <w:i/>
                <w:iCs/>
                <w:sz w:val="16"/>
                <w:szCs w:val="24"/>
                <w:rtl/>
                <w:lang w:bidi="ar-EG"/>
              </w:rPr>
              <w:t>دبلوم المدرسة العليا</w:t>
            </w:r>
          </w:p>
        </w:tc>
        <w:tc>
          <w:tcPr>
            <w:tcW w:w="1094" w:type="dxa"/>
            <w:tcBorders>
              <w:top w:val="single" w:sz="4" w:space="0" w:color="auto"/>
              <w:bottom w:val="single" w:sz="12" w:space="0" w:color="auto"/>
            </w:tcBorders>
            <w:shd w:val="clear" w:color="auto" w:fill="auto"/>
            <w:vAlign w:val="bottom"/>
          </w:tcPr>
          <w:p w:rsidR="00F123F7" w:rsidRPr="006C4434" w:rsidRDefault="00F123F7"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Pr>
                <w:rFonts w:hint="cs"/>
                <w:i/>
                <w:iCs/>
                <w:sz w:val="16"/>
                <w:szCs w:val="24"/>
                <w:rtl/>
                <w:lang w:bidi="ar-EG"/>
              </w:rPr>
              <w:t>دبلوم فني</w:t>
            </w:r>
          </w:p>
        </w:tc>
        <w:tc>
          <w:tcPr>
            <w:tcW w:w="1094" w:type="dxa"/>
            <w:tcBorders>
              <w:top w:val="single" w:sz="4" w:space="0" w:color="auto"/>
              <w:bottom w:val="single" w:sz="12" w:space="0" w:color="auto"/>
            </w:tcBorders>
            <w:shd w:val="clear" w:color="auto" w:fill="auto"/>
            <w:vAlign w:val="bottom"/>
          </w:tcPr>
          <w:p w:rsidR="00F123F7" w:rsidRPr="006C4434" w:rsidRDefault="00F123F7"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Pr>
                <w:rFonts w:hint="cs"/>
                <w:i/>
                <w:iCs/>
                <w:sz w:val="16"/>
                <w:szCs w:val="24"/>
                <w:rtl/>
                <w:lang w:bidi="ar-EG"/>
              </w:rPr>
              <w:t>دبلوم مهني</w:t>
            </w:r>
          </w:p>
        </w:tc>
        <w:tc>
          <w:tcPr>
            <w:tcW w:w="1094" w:type="dxa"/>
            <w:tcBorders>
              <w:top w:val="single" w:sz="4" w:space="0" w:color="auto"/>
              <w:bottom w:val="single" w:sz="12" w:space="0" w:color="auto"/>
            </w:tcBorders>
            <w:shd w:val="clear" w:color="auto" w:fill="auto"/>
            <w:vAlign w:val="bottom"/>
          </w:tcPr>
          <w:p w:rsidR="00F123F7" w:rsidRPr="006C4434" w:rsidRDefault="00F123F7"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Pr>
                <w:rFonts w:hint="cs"/>
                <w:i/>
                <w:iCs/>
                <w:sz w:val="16"/>
                <w:szCs w:val="24"/>
                <w:rtl/>
                <w:lang w:bidi="ar-EG"/>
              </w:rPr>
              <w:t>مدرسة ثانوية</w:t>
            </w:r>
          </w:p>
        </w:tc>
        <w:tc>
          <w:tcPr>
            <w:tcW w:w="1094" w:type="dxa"/>
            <w:tcBorders>
              <w:top w:val="single" w:sz="4" w:space="0" w:color="auto"/>
              <w:bottom w:val="single" w:sz="12" w:space="0" w:color="auto"/>
            </w:tcBorders>
            <w:shd w:val="clear" w:color="auto" w:fill="auto"/>
            <w:vAlign w:val="bottom"/>
          </w:tcPr>
          <w:p w:rsidR="00F123F7" w:rsidRPr="006C4434" w:rsidRDefault="00F123F7"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Pr>
                <w:rFonts w:hint="cs"/>
                <w:i/>
                <w:iCs/>
                <w:sz w:val="16"/>
                <w:szCs w:val="24"/>
                <w:rtl/>
                <w:lang w:bidi="ar-EG"/>
              </w:rPr>
              <w:t>مدرسة خاصة</w:t>
            </w:r>
          </w:p>
        </w:tc>
        <w:tc>
          <w:tcPr>
            <w:tcW w:w="1094" w:type="dxa"/>
            <w:tcBorders>
              <w:top w:val="single" w:sz="4" w:space="0" w:color="auto"/>
              <w:bottom w:val="single" w:sz="12" w:space="0" w:color="auto"/>
            </w:tcBorders>
            <w:shd w:val="clear" w:color="auto" w:fill="auto"/>
            <w:vAlign w:val="bottom"/>
          </w:tcPr>
          <w:p w:rsidR="00F123F7" w:rsidRPr="006C4434" w:rsidRDefault="00F123F7"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Pr>
                <w:rFonts w:hint="cs"/>
                <w:i/>
                <w:iCs/>
                <w:sz w:val="16"/>
                <w:szCs w:val="24"/>
                <w:rtl/>
                <w:lang w:bidi="ar-EG"/>
              </w:rPr>
              <w:t>غير متعلم</w:t>
            </w:r>
          </w:p>
        </w:tc>
      </w:tr>
      <w:tr w:rsidR="00F123F7" w:rsidRPr="006C4434">
        <w:tblPrEx>
          <w:tblCellMar>
            <w:top w:w="0" w:type="dxa"/>
            <w:bottom w:w="0" w:type="dxa"/>
          </w:tblCellMar>
        </w:tblPrEx>
        <w:trPr>
          <w:cantSplit/>
          <w:trHeight w:hRule="exact" w:val="115"/>
          <w:tblHeader/>
          <w:jc w:val="center"/>
        </w:trPr>
        <w:tc>
          <w:tcPr>
            <w:tcW w:w="1094" w:type="dxa"/>
            <w:tcBorders>
              <w:top w:val="single" w:sz="12" w:space="0" w:color="auto"/>
            </w:tcBorders>
            <w:shd w:val="clear" w:color="auto" w:fill="auto"/>
            <w:vAlign w:val="bottom"/>
          </w:tcPr>
          <w:p w:rsidR="00F123F7" w:rsidRPr="006C4434" w:rsidRDefault="00F123F7"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p>
        </w:tc>
        <w:tc>
          <w:tcPr>
            <w:tcW w:w="1094" w:type="dxa"/>
            <w:tcBorders>
              <w:top w:val="single" w:sz="12" w:space="0" w:color="auto"/>
            </w:tcBorders>
            <w:shd w:val="clear" w:color="auto" w:fill="auto"/>
            <w:vAlign w:val="bottom"/>
          </w:tcPr>
          <w:p w:rsidR="00F123F7" w:rsidRPr="006C4434" w:rsidRDefault="00F123F7"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094" w:type="dxa"/>
            <w:tcBorders>
              <w:top w:val="single" w:sz="12" w:space="0" w:color="auto"/>
            </w:tcBorders>
            <w:shd w:val="clear" w:color="auto" w:fill="auto"/>
            <w:vAlign w:val="bottom"/>
          </w:tcPr>
          <w:p w:rsidR="00F123F7" w:rsidRPr="006C4434" w:rsidRDefault="00F123F7"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094" w:type="dxa"/>
            <w:tcBorders>
              <w:top w:val="single" w:sz="12" w:space="0" w:color="auto"/>
            </w:tcBorders>
            <w:shd w:val="clear" w:color="auto" w:fill="auto"/>
            <w:vAlign w:val="bottom"/>
          </w:tcPr>
          <w:p w:rsidR="00F123F7" w:rsidRPr="006C4434" w:rsidRDefault="00F123F7"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094" w:type="dxa"/>
            <w:tcBorders>
              <w:top w:val="single" w:sz="12" w:space="0" w:color="auto"/>
            </w:tcBorders>
            <w:shd w:val="clear" w:color="auto" w:fill="auto"/>
            <w:vAlign w:val="bottom"/>
          </w:tcPr>
          <w:p w:rsidR="00F123F7" w:rsidRPr="006C4434" w:rsidRDefault="00F123F7"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094" w:type="dxa"/>
            <w:tcBorders>
              <w:top w:val="single" w:sz="12" w:space="0" w:color="auto"/>
            </w:tcBorders>
            <w:shd w:val="clear" w:color="auto" w:fill="auto"/>
            <w:vAlign w:val="bottom"/>
          </w:tcPr>
          <w:p w:rsidR="00F123F7" w:rsidRPr="006C4434" w:rsidRDefault="00F123F7"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094" w:type="dxa"/>
            <w:tcBorders>
              <w:top w:val="single" w:sz="12" w:space="0" w:color="auto"/>
            </w:tcBorders>
            <w:shd w:val="clear" w:color="auto" w:fill="auto"/>
            <w:vAlign w:val="bottom"/>
          </w:tcPr>
          <w:p w:rsidR="00F123F7" w:rsidRPr="006C4434" w:rsidRDefault="00F123F7"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094" w:type="dxa"/>
            <w:tcBorders>
              <w:top w:val="single" w:sz="12" w:space="0" w:color="auto"/>
            </w:tcBorders>
            <w:shd w:val="clear" w:color="auto" w:fill="auto"/>
            <w:vAlign w:val="bottom"/>
          </w:tcPr>
          <w:p w:rsidR="00F123F7" w:rsidRPr="006C4434" w:rsidRDefault="00F123F7"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094" w:type="dxa"/>
            <w:tcBorders>
              <w:top w:val="single" w:sz="12" w:space="0" w:color="auto"/>
            </w:tcBorders>
            <w:shd w:val="clear" w:color="auto" w:fill="auto"/>
            <w:vAlign w:val="bottom"/>
          </w:tcPr>
          <w:p w:rsidR="00F123F7" w:rsidRPr="006C4434" w:rsidRDefault="00F123F7"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r>
      <w:tr w:rsidR="00F123F7" w:rsidRPr="006C4434">
        <w:tblPrEx>
          <w:tblCellMar>
            <w:top w:w="0" w:type="dxa"/>
            <w:bottom w:w="0" w:type="dxa"/>
          </w:tblCellMar>
        </w:tblPrEx>
        <w:trPr>
          <w:cantSplit/>
          <w:jc w:val="center"/>
        </w:trPr>
        <w:tc>
          <w:tcPr>
            <w:tcW w:w="1094" w:type="dxa"/>
            <w:shd w:val="clear" w:color="auto" w:fill="auto"/>
            <w:vAlign w:val="bottom"/>
          </w:tcPr>
          <w:p w:rsidR="00F123F7" w:rsidRPr="006C4434" w:rsidRDefault="00F123F7"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961 81</w:t>
            </w:r>
          </w:p>
        </w:tc>
        <w:tc>
          <w:tcPr>
            <w:tcW w:w="1094" w:type="dxa"/>
            <w:shd w:val="clear" w:color="auto" w:fill="auto"/>
            <w:vAlign w:val="bottom"/>
          </w:tcPr>
          <w:p w:rsidR="00F123F7" w:rsidRPr="006C4434" w:rsidRDefault="00F123F7"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19</w:t>
            </w:r>
          </w:p>
        </w:tc>
        <w:tc>
          <w:tcPr>
            <w:tcW w:w="1094" w:type="dxa"/>
            <w:shd w:val="clear" w:color="auto" w:fill="auto"/>
            <w:vAlign w:val="bottom"/>
          </w:tcPr>
          <w:p w:rsidR="00F123F7" w:rsidRPr="006C4434" w:rsidRDefault="00F123F7"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70</w:t>
            </w:r>
          </w:p>
        </w:tc>
        <w:tc>
          <w:tcPr>
            <w:tcW w:w="1094" w:type="dxa"/>
            <w:shd w:val="clear" w:color="auto" w:fill="auto"/>
            <w:vAlign w:val="bottom"/>
          </w:tcPr>
          <w:p w:rsidR="00F123F7" w:rsidRPr="006C4434" w:rsidRDefault="00F123F7"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477</w:t>
            </w:r>
          </w:p>
        </w:tc>
        <w:tc>
          <w:tcPr>
            <w:tcW w:w="1094" w:type="dxa"/>
            <w:shd w:val="clear" w:color="auto" w:fill="auto"/>
            <w:vAlign w:val="bottom"/>
          </w:tcPr>
          <w:p w:rsidR="00F123F7" w:rsidRPr="006C4434" w:rsidRDefault="00F123F7"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117</w:t>
            </w:r>
          </w:p>
        </w:tc>
        <w:tc>
          <w:tcPr>
            <w:tcW w:w="1094" w:type="dxa"/>
            <w:shd w:val="clear" w:color="auto" w:fill="auto"/>
            <w:vAlign w:val="bottom"/>
          </w:tcPr>
          <w:p w:rsidR="00F123F7" w:rsidRPr="006C4434" w:rsidRDefault="00F123F7"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482</w:t>
            </w:r>
          </w:p>
        </w:tc>
        <w:tc>
          <w:tcPr>
            <w:tcW w:w="1094" w:type="dxa"/>
            <w:shd w:val="clear" w:color="auto" w:fill="auto"/>
            <w:vAlign w:val="bottom"/>
          </w:tcPr>
          <w:p w:rsidR="00F123F7" w:rsidRPr="006C4434" w:rsidRDefault="00F123F7"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320 5</w:t>
            </w:r>
          </w:p>
        </w:tc>
        <w:tc>
          <w:tcPr>
            <w:tcW w:w="1094" w:type="dxa"/>
            <w:shd w:val="clear" w:color="auto" w:fill="auto"/>
            <w:vAlign w:val="bottom"/>
          </w:tcPr>
          <w:p w:rsidR="00F123F7" w:rsidRPr="006C4434" w:rsidRDefault="00F123F7"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910 7</w:t>
            </w:r>
          </w:p>
        </w:tc>
        <w:tc>
          <w:tcPr>
            <w:tcW w:w="1094" w:type="dxa"/>
            <w:shd w:val="clear" w:color="auto" w:fill="auto"/>
            <w:vAlign w:val="bottom"/>
          </w:tcPr>
          <w:p w:rsidR="00F123F7" w:rsidRPr="006C4434" w:rsidRDefault="00F123F7"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404 63</w:t>
            </w:r>
          </w:p>
        </w:tc>
      </w:tr>
      <w:tr w:rsidR="00F123F7" w:rsidRPr="006C4434">
        <w:tblPrEx>
          <w:tblCellMar>
            <w:top w:w="0" w:type="dxa"/>
            <w:bottom w:w="0" w:type="dxa"/>
          </w:tblCellMar>
        </w:tblPrEx>
        <w:trPr>
          <w:cantSplit/>
          <w:jc w:val="center"/>
        </w:trPr>
        <w:tc>
          <w:tcPr>
            <w:tcW w:w="1094" w:type="dxa"/>
            <w:tcBorders>
              <w:bottom w:val="single" w:sz="12" w:space="0" w:color="auto"/>
            </w:tcBorders>
            <w:shd w:val="clear" w:color="auto" w:fill="auto"/>
            <w:vAlign w:val="bottom"/>
          </w:tcPr>
          <w:p w:rsidR="00F123F7" w:rsidRPr="006C4434" w:rsidRDefault="00F123F7"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875 7</w:t>
            </w:r>
          </w:p>
        </w:tc>
        <w:tc>
          <w:tcPr>
            <w:tcW w:w="1094" w:type="dxa"/>
            <w:tcBorders>
              <w:bottom w:val="single" w:sz="12" w:space="0" w:color="auto"/>
            </w:tcBorders>
            <w:shd w:val="clear" w:color="auto" w:fill="auto"/>
            <w:vAlign w:val="bottom"/>
          </w:tcPr>
          <w:p w:rsidR="00F123F7" w:rsidRPr="006C4434" w:rsidRDefault="00F123F7"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w:t>
            </w:r>
          </w:p>
        </w:tc>
        <w:tc>
          <w:tcPr>
            <w:tcW w:w="1094" w:type="dxa"/>
            <w:tcBorders>
              <w:bottom w:val="single" w:sz="12" w:space="0" w:color="auto"/>
            </w:tcBorders>
            <w:shd w:val="clear" w:color="auto" w:fill="auto"/>
            <w:vAlign w:val="bottom"/>
          </w:tcPr>
          <w:p w:rsidR="00F123F7" w:rsidRPr="006C4434" w:rsidRDefault="00F123F7"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7</w:t>
            </w:r>
          </w:p>
        </w:tc>
        <w:tc>
          <w:tcPr>
            <w:tcW w:w="1094" w:type="dxa"/>
            <w:tcBorders>
              <w:bottom w:val="single" w:sz="12" w:space="0" w:color="auto"/>
            </w:tcBorders>
            <w:shd w:val="clear" w:color="auto" w:fill="auto"/>
            <w:vAlign w:val="bottom"/>
          </w:tcPr>
          <w:p w:rsidR="00F123F7" w:rsidRPr="006C4434" w:rsidRDefault="00F123F7"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39</w:t>
            </w:r>
          </w:p>
        </w:tc>
        <w:tc>
          <w:tcPr>
            <w:tcW w:w="1094" w:type="dxa"/>
            <w:tcBorders>
              <w:bottom w:val="single" w:sz="12" w:space="0" w:color="auto"/>
            </w:tcBorders>
            <w:shd w:val="clear" w:color="auto" w:fill="auto"/>
            <w:vAlign w:val="bottom"/>
          </w:tcPr>
          <w:p w:rsidR="00F123F7" w:rsidRPr="006C4434" w:rsidRDefault="00F123F7"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17</w:t>
            </w:r>
          </w:p>
        </w:tc>
        <w:tc>
          <w:tcPr>
            <w:tcW w:w="1094" w:type="dxa"/>
            <w:tcBorders>
              <w:bottom w:val="single" w:sz="12" w:space="0" w:color="auto"/>
            </w:tcBorders>
            <w:shd w:val="clear" w:color="auto" w:fill="auto"/>
            <w:vAlign w:val="bottom"/>
          </w:tcPr>
          <w:p w:rsidR="00F123F7" w:rsidRPr="006C4434" w:rsidRDefault="00F123F7"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108</w:t>
            </w:r>
          </w:p>
        </w:tc>
        <w:tc>
          <w:tcPr>
            <w:tcW w:w="1094" w:type="dxa"/>
            <w:tcBorders>
              <w:bottom w:val="single" w:sz="12" w:space="0" w:color="auto"/>
            </w:tcBorders>
            <w:shd w:val="clear" w:color="auto" w:fill="auto"/>
            <w:vAlign w:val="bottom"/>
          </w:tcPr>
          <w:p w:rsidR="00F123F7" w:rsidRPr="006C4434" w:rsidRDefault="00F123F7"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522</w:t>
            </w:r>
          </w:p>
        </w:tc>
        <w:tc>
          <w:tcPr>
            <w:tcW w:w="1094" w:type="dxa"/>
            <w:tcBorders>
              <w:bottom w:val="single" w:sz="12" w:space="0" w:color="auto"/>
            </w:tcBorders>
            <w:shd w:val="clear" w:color="auto" w:fill="auto"/>
            <w:vAlign w:val="bottom"/>
          </w:tcPr>
          <w:p w:rsidR="00F123F7" w:rsidRPr="006C4434" w:rsidRDefault="00F123F7"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283</w:t>
            </w:r>
          </w:p>
        </w:tc>
        <w:tc>
          <w:tcPr>
            <w:tcW w:w="1094" w:type="dxa"/>
            <w:tcBorders>
              <w:bottom w:val="single" w:sz="12" w:space="0" w:color="auto"/>
            </w:tcBorders>
            <w:shd w:val="clear" w:color="auto" w:fill="auto"/>
            <w:vAlign w:val="bottom"/>
          </w:tcPr>
          <w:p w:rsidR="00F123F7" w:rsidRPr="006C4434" w:rsidRDefault="00F123F7"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334 6</w:t>
            </w:r>
          </w:p>
        </w:tc>
      </w:tr>
    </w:tbl>
    <w:p w:rsidR="00F123F7" w:rsidRPr="00311630" w:rsidRDefault="00F123F7" w:rsidP="00F123F7">
      <w:pPr>
        <w:pStyle w:val="FootnoteText"/>
        <w:tabs>
          <w:tab w:val="clear" w:pos="418"/>
          <w:tab w:val="right" w:pos="662"/>
          <w:tab w:val="left" w:pos="763"/>
          <w:tab w:val="left" w:pos="1210"/>
          <w:tab w:val="left" w:pos="1685"/>
          <w:tab w:val="left" w:pos="2174"/>
          <w:tab w:val="left" w:pos="2650"/>
        </w:tabs>
        <w:spacing w:line="120" w:lineRule="exact"/>
        <w:ind w:left="763" w:right="0" w:hanging="763"/>
        <w:rPr>
          <w:rFonts w:hint="cs"/>
          <w:sz w:val="10"/>
          <w:rtl/>
          <w:lang w:bidi="ar-EG"/>
        </w:rPr>
      </w:pPr>
    </w:p>
    <w:p w:rsidR="00F123F7" w:rsidRDefault="00F123F7" w:rsidP="00F123F7">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bidi="ar-EG"/>
        </w:rPr>
      </w:pPr>
      <w:r>
        <w:rPr>
          <w:rFonts w:hint="cs"/>
          <w:rtl/>
          <w:lang w:bidi="ar-EG"/>
        </w:rPr>
        <w:t>(</w:t>
      </w:r>
      <w:r w:rsidRPr="000B2BF7">
        <w:rPr>
          <w:rFonts w:hint="cs"/>
          <w:i/>
          <w:iCs/>
          <w:rtl/>
          <w:lang w:bidi="ar-EG"/>
        </w:rPr>
        <w:t>المصدر:</w:t>
      </w:r>
      <w:r>
        <w:rPr>
          <w:rFonts w:hint="cs"/>
          <w:i/>
          <w:iCs/>
          <w:rtl/>
          <w:lang w:bidi="ar-EG"/>
        </w:rPr>
        <w:t xml:space="preserve"> الهيئة المركزية </w:t>
      </w:r>
      <w:r w:rsidR="00D427E3">
        <w:rPr>
          <w:rFonts w:hint="cs"/>
          <w:i/>
          <w:iCs/>
          <w:rtl/>
          <w:lang w:bidi="ar-EG"/>
        </w:rPr>
        <w:t>للإحصاءات</w:t>
      </w:r>
      <w:r>
        <w:rPr>
          <w:rFonts w:hint="cs"/>
          <w:rtl/>
          <w:lang w:bidi="ar-EG"/>
        </w:rPr>
        <w:t xml:space="preserve"> )</w:t>
      </w:r>
    </w:p>
    <w:p w:rsidR="00F123F7" w:rsidRDefault="00F123F7" w:rsidP="00F123F7">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bidi="ar-EG"/>
        </w:rPr>
      </w:pPr>
      <w:r>
        <w:rPr>
          <w:rtl/>
          <w:lang w:bidi="ar-EG"/>
        </w:rPr>
        <w:br w:type="page"/>
      </w:r>
    </w:p>
    <w:p w:rsidR="00824275" w:rsidRDefault="00F123F7" w:rsidP="00E50DE9">
      <w:pPr>
        <w:pStyle w:val="SingleTxt"/>
        <w:tabs>
          <w:tab w:val="clear" w:pos="1267"/>
          <w:tab w:val="left" w:pos="477"/>
        </w:tabs>
        <w:spacing w:line="260" w:lineRule="exact"/>
        <w:ind w:left="580" w:right="1264"/>
        <w:rPr>
          <w:rFonts w:hint="cs"/>
          <w:rtl/>
          <w:lang w:bidi="ar-EG"/>
        </w:rPr>
      </w:pPr>
      <w:r>
        <w:rPr>
          <w:noProof/>
        </w:rPr>
        <w:pict>
          <v:shape id="_x0000_s1117" type="#_x0000_t75" style="position:absolute;left:0;text-align:left;margin-left:-13.15pt;margin-top:70.1pt;width:492.1pt;height:165.3pt;z-index:-37" wrapcoords="-33 0 -33 21502 21600 21502 21600 0 -33 0">
            <v:imagedata r:id="rId24" o:title="الشكل 9"/>
            <w10:wrap type="tight"/>
          </v:shape>
        </w:pict>
      </w:r>
      <w:r>
        <w:rPr>
          <w:rFonts w:hint="cs"/>
          <w:rtl/>
          <w:lang w:bidi="ar-EG"/>
        </w:rPr>
        <w:t>الشكل 9</w:t>
      </w:r>
    </w:p>
    <w:p w:rsidR="00F123F7" w:rsidRPr="00824275" w:rsidRDefault="00F123F7" w:rsidP="00E50DE9">
      <w:pPr>
        <w:pStyle w:val="SingleTxt"/>
        <w:tabs>
          <w:tab w:val="clear" w:pos="1267"/>
          <w:tab w:val="left" w:pos="477"/>
        </w:tabs>
        <w:spacing w:line="260" w:lineRule="exact"/>
        <w:ind w:left="580" w:right="1264"/>
        <w:rPr>
          <w:rFonts w:hint="cs"/>
          <w:b/>
          <w:bCs/>
          <w:rtl/>
          <w:lang w:bidi="ar-EG"/>
        </w:rPr>
      </w:pPr>
      <w:r w:rsidRPr="00824275">
        <w:rPr>
          <w:rFonts w:hint="cs"/>
          <w:b/>
          <w:bCs/>
          <w:rtl/>
          <w:lang w:bidi="ar-EG"/>
        </w:rPr>
        <w:t xml:space="preserve">قطاعات استوعبت مزيداً من الموظفين في عام 2009 (الهيئة المركزية </w:t>
      </w:r>
      <w:r w:rsidR="00D427E3" w:rsidRPr="00824275">
        <w:rPr>
          <w:rFonts w:hint="cs"/>
          <w:b/>
          <w:bCs/>
          <w:rtl/>
          <w:lang w:bidi="ar-EG"/>
        </w:rPr>
        <w:t>للإحصاءات</w:t>
      </w:r>
      <w:r w:rsidRPr="00824275">
        <w:rPr>
          <w:rFonts w:hint="cs"/>
          <w:b/>
          <w:bCs/>
          <w:rtl/>
          <w:lang w:bidi="ar-EG"/>
        </w:rPr>
        <w:t>)</w:t>
      </w:r>
    </w:p>
    <w:p w:rsidR="00F123F7" w:rsidRDefault="00F123F7" w:rsidP="00F123F7">
      <w:pPr>
        <w:pStyle w:val="SingleTxt"/>
        <w:rPr>
          <w:rFonts w:hint="cs"/>
          <w:rtl/>
          <w:lang w:bidi="ar-EG"/>
        </w:rPr>
      </w:pPr>
    </w:p>
    <w:p w:rsidR="00F123F7" w:rsidRDefault="00824275" w:rsidP="00F123F7">
      <w:pPr>
        <w:pStyle w:val="SingleTxt"/>
        <w:rPr>
          <w:rFonts w:hint="cs"/>
          <w:rtl/>
          <w:lang w:bidi="ar-EG"/>
        </w:rPr>
      </w:pPr>
      <w:r>
        <w:rPr>
          <w:noProof/>
          <w:w w:val="100"/>
        </w:rPr>
        <w:pict>
          <v:shape id="_x0000_s1119" type="#_x0000_t202" style="position:absolute;left:0;text-align:left;margin-left:103pt;margin-top:-88.6pt;width:82.4pt;height:36pt;z-index:54" filled="f" stroked="f">
            <v:textbox style="mso-next-textbox:#_x0000_s1119">
              <w:txbxContent>
                <w:p w:rsidR="00952CE8" w:rsidRDefault="00952CE8" w:rsidP="00F123F7">
                  <w:pPr>
                    <w:rPr>
                      <w:rFonts w:hint="cs"/>
                      <w:lang w:bidi="ar-EG"/>
                    </w:rPr>
                  </w:pPr>
                  <w:r>
                    <w:rPr>
                      <w:rFonts w:hint="cs"/>
                      <w:rtl/>
                      <w:lang w:bidi="ar-EG"/>
                    </w:rPr>
                    <w:t>المياه والقوى</w:t>
                  </w:r>
                </w:p>
              </w:txbxContent>
            </v:textbox>
            <w10:wrap anchorx="page"/>
          </v:shape>
        </w:pict>
      </w:r>
      <w:r>
        <w:rPr>
          <w:rFonts w:hint="cs"/>
          <w:noProof/>
          <w:w w:val="100"/>
          <w:rtl/>
        </w:rPr>
        <w:pict>
          <v:shape id="_x0000_s1122" type="#_x0000_t202" style="position:absolute;left:0;text-align:left;margin-left:370.8pt;margin-top:-88.6pt;width:82.4pt;height:36pt;z-index:57" filled="f" stroked="f">
            <v:textbox style="mso-next-textbox:#_x0000_s1122">
              <w:txbxContent>
                <w:p w:rsidR="00952CE8" w:rsidRDefault="00952CE8" w:rsidP="00F123F7">
                  <w:pPr>
                    <w:rPr>
                      <w:rFonts w:hint="cs"/>
                      <w:lang w:bidi="ar-EG"/>
                    </w:rPr>
                  </w:pPr>
                  <w:r>
                    <w:rPr>
                      <w:rFonts w:hint="cs"/>
                      <w:rtl/>
                      <w:lang w:bidi="ar-EG"/>
                    </w:rPr>
                    <w:t>إدارات أخرى</w:t>
                  </w:r>
                </w:p>
              </w:txbxContent>
            </v:textbox>
            <w10:wrap anchorx="page"/>
          </v:shape>
        </w:pict>
      </w:r>
      <w:r w:rsidR="00F123F7">
        <w:rPr>
          <w:noProof/>
          <w:w w:val="100"/>
        </w:rPr>
        <w:pict>
          <v:shape id="_x0000_s1121" type="#_x0000_t202" style="position:absolute;left:0;text-align:left;margin-left:283.25pt;margin-top:-88.6pt;width:82.4pt;height:54pt;z-index:56" filled="f" stroked="f">
            <v:textbox style="mso-next-textbox:#_x0000_s1121">
              <w:txbxContent>
                <w:p w:rsidR="00952CE8" w:rsidRDefault="00952CE8" w:rsidP="00F123F7">
                  <w:pPr>
                    <w:rPr>
                      <w:rFonts w:hint="cs"/>
                      <w:lang w:bidi="ar-EG"/>
                    </w:rPr>
                  </w:pPr>
                  <w:r>
                    <w:rPr>
                      <w:rFonts w:hint="cs"/>
                      <w:rtl/>
                      <w:lang w:bidi="ar-EG"/>
                    </w:rPr>
                    <w:t>الزراعة والري والثروة الحيوانية</w:t>
                  </w:r>
                </w:p>
              </w:txbxContent>
            </v:textbox>
            <w10:wrap anchorx="page"/>
          </v:shape>
        </w:pict>
      </w:r>
      <w:r w:rsidR="00F123F7">
        <w:rPr>
          <w:noProof/>
          <w:w w:val="100"/>
        </w:rPr>
        <w:pict>
          <v:shape id="_x0000_s1120" type="#_x0000_t202" style="position:absolute;left:0;text-align:left;margin-left:190.55pt;margin-top:-88.6pt;width:82.4pt;height:36pt;z-index:55" filled="f" stroked="f">
            <v:textbox style="mso-next-textbox:#_x0000_s1120">
              <w:txbxContent>
                <w:p w:rsidR="00952CE8" w:rsidRDefault="00952CE8" w:rsidP="00F123F7">
                  <w:pPr>
                    <w:rPr>
                      <w:rFonts w:hint="cs"/>
                      <w:lang w:bidi="ar-EG"/>
                    </w:rPr>
                  </w:pPr>
                  <w:r>
                    <w:rPr>
                      <w:rFonts w:hint="cs"/>
                      <w:rtl/>
                      <w:lang w:bidi="ar-EG"/>
                    </w:rPr>
                    <w:t>الصحة العامة</w:t>
                  </w:r>
                </w:p>
              </w:txbxContent>
            </v:textbox>
            <w10:wrap anchorx="page"/>
          </v:shape>
        </w:pict>
      </w:r>
      <w:r w:rsidR="00F123F7">
        <w:rPr>
          <w:rFonts w:hint="cs"/>
          <w:noProof/>
          <w:w w:val="100"/>
          <w:rtl/>
        </w:rPr>
        <w:pict>
          <v:shape id="_x0000_s1118" type="#_x0000_t202" style="position:absolute;left:0;text-align:left;margin-left:10.3pt;margin-top:-88.6pt;width:82.4pt;height:36pt;z-index:53" filled="f" stroked="f">
            <v:textbox style="mso-next-textbox:#_x0000_s1118">
              <w:txbxContent>
                <w:p w:rsidR="00952CE8" w:rsidRDefault="00952CE8">
                  <w:pPr>
                    <w:rPr>
                      <w:rFonts w:hint="cs"/>
                      <w:lang w:bidi="ar-EG"/>
                    </w:rPr>
                  </w:pPr>
                  <w:r>
                    <w:rPr>
                      <w:rFonts w:hint="cs"/>
                      <w:rtl/>
                      <w:lang w:bidi="ar-EG"/>
                    </w:rPr>
                    <w:t>التعليم</w:t>
                  </w:r>
                </w:p>
              </w:txbxContent>
            </v:textbox>
            <w10:wrap anchorx="page"/>
          </v:shape>
        </w:pict>
      </w:r>
    </w:p>
    <w:p w:rsidR="00F123F7" w:rsidRDefault="00F123F7" w:rsidP="00EA380E">
      <w:pPr>
        <w:pStyle w:val="SingleTxt"/>
        <w:rPr>
          <w:rFonts w:hint="cs"/>
          <w:rtl/>
          <w:lang w:bidi="ar-EG"/>
        </w:rPr>
      </w:pPr>
      <w:r>
        <w:rPr>
          <w:rFonts w:hint="cs"/>
          <w:rtl/>
          <w:lang w:bidi="ar-EG"/>
        </w:rPr>
        <w:t>211-</w:t>
      </w:r>
      <w:r>
        <w:rPr>
          <w:rFonts w:hint="cs"/>
          <w:rtl/>
          <w:lang w:bidi="ar-EG"/>
        </w:rPr>
        <w:tab/>
        <w:t xml:space="preserve">والعادات والتقاليد غير الملائمة في المجتمع </w:t>
      </w:r>
      <w:r w:rsidR="00D427E3">
        <w:rPr>
          <w:rFonts w:hint="cs"/>
          <w:rtl/>
          <w:lang w:bidi="ar-EG"/>
        </w:rPr>
        <w:t>هي</w:t>
      </w:r>
      <w:r>
        <w:rPr>
          <w:rFonts w:hint="cs"/>
          <w:rtl/>
          <w:lang w:bidi="ar-EG"/>
        </w:rPr>
        <w:t xml:space="preserve"> من بين العوامل التي تمنع المرأة من العمل في المكاتب الحكومية. وكثير من الأسر تعتقد أن الحكومة والمنظمات غير الحكومية ليست الوسط الملائم لعمل المرأة، ولهذا فإنها تفضل أن تتولى المرأة شؤونها المنزلية. ولهذا السبب، فإن كثيراً من الموظفات في الحكومة يعملن كمدرسات. وتعمل المدرسات عادة نصف اليوم، وفي النصف ا</w:t>
      </w:r>
      <w:r w:rsidR="00E54F09">
        <w:rPr>
          <w:rFonts w:hint="cs"/>
          <w:rtl/>
          <w:lang w:bidi="ar-EG"/>
        </w:rPr>
        <w:t>لآ</w:t>
      </w:r>
      <w:r>
        <w:rPr>
          <w:rFonts w:hint="cs"/>
          <w:rtl/>
          <w:lang w:bidi="ar-EG"/>
        </w:rPr>
        <w:t>خر تتمكن من تدبير شؤونها المنزلية، وتربية الأطفال ورعايتهم.</w:t>
      </w:r>
    </w:p>
    <w:p w:rsidR="00F123F7" w:rsidRDefault="00F123F7" w:rsidP="00EA380E">
      <w:pPr>
        <w:pStyle w:val="SingleTxt"/>
        <w:rPr>
          <w:rFonts w:hint="cs"/>
          <w:rtl/>
          <w:lang w:bidi="ar-EG"/>
        </w:rPr>
      </w:pPr>
      <w:r>
        <w:rPr>
          <w:rFonts w:hint="cs"/>
          <w:rtl/>
          <w:lang w:bidi="ar-EG"/>
        </w:rPr>
        <w:t>212-</w:t>
      </w:r>
      <w:r>
        <w:rPr>
          <w:rFonts w:hint="cs"/>
          <w:rtl/>
          <w:lang w:bidi="ar-EG"/>
        </w:rPr>
        <w:tab/>
        <w:t>أما النساء ذوات المستوى التعليمي العالي و</w:t>
      </w:r>
      <w:r w:rsidR="00EA380E">
        <w:rPr>
          <w:rFonts w:hint="cs"/>
          <w:rtl/>
          <w:lang w:bidi="ar-EG"/>
        </w:rPr>
        <w:t>اللاتي</w:t>
      </w:r>
      <w:r>
        <w:rPr>
          <w:rFonts w:hint="cs"/>
          <w:rtl/>
          <w:lang w:bidi="ar-EG"/>
        </w:rPr>
        <w:t xml:space="preserve"> يحصلن على أجور مرتفعة في المنظمات غير الحكومية فلا يفضلن العمل في القطاع الحكومي. وتوفر المنظمات غير الحكومية ظروف عمل أفضل ومزايا أعلى، من بينها رواتب مرتفعة، وتسهيلات، ووسائل نقل لموظفيها. ومع أن هذه التسهيلات قد اجتذبت موظفين لديهم قدرة كبيرة على العمل في المنظمات غير الحكومية، إلا أن الحكومة ت</w:t>
      </w:r>
      <w:r w:rsidR="00EA380E">
        <w:rPr>
          <w:rFonts w:hint="cs"/>
          <w:rtl/>
          <w:lang w:bidi="ar-EG"/>
        </w:rPr>
        <w:t>بذل</w:t>
      </w:r>
      <w:r>
        <w:rPr>
          <w:rFonts w:hint="cs"/>
          <w:rtl/>
          <w:lang w:bidi="ar-EG"/>
        </w:rPr>
        <w:t xml:space="preserve"> جهدها </w:t>
      </w:r>
      <w:r w:rsidR="00D427E3">
        <w:rPr>
          <w:rFonts w:hint="cs"/>
          <w:rtl/>
          <w:lang w:bidi="ar-EG"/>
        </w:rPr>
        <w:t>لاستيعاب</w:t>
      </w:r>
      <w:r>
        <w:rPr>
          <w:rFonts w:hint="cs"/>
          <w:rtl/>
          <w:lang w:bidi="ar-EG"/>
        </w:rPr>
        <w:t xml:space="preserve"> الأفراد المتعلمين وذوي الخبرة، وخاصة النساء، عن طريق وضع برامج تشجيعية مثل الحوافز المالية بالإضافة إلى الرواتب. وقد </w:t>
      </w:r>
      <w:r w:rsidR="00E54F09">
        <w:rPr>
          <w:rFonts w:hint="cs"/>
          <w:rtl/>
          <w:lang w:bidi="ar-EG"/>
        </w:rPr>
        <w:t>ا</w:t>
      </w:r>
      <w:r>
        <w:rPr>
          <w:rFonts w:hint="cs"/>
          <w:rtl/>
          <w:lang w:bidi="ar-EG"/>
        </w:rPr>
        <w:t xml:space="preserve">جتذب برنامج </w:t>
      </w:r>
      <w:r w:rsidR="00D427E3">
        <w:rPr>
          <w:rFonts w:hint="cs"/>
          <w:rtl/>
          <w:lang w:bidi="ar-EG"/>
        </w:rPr>
        <w:t>الإدارة</w:t>
      </w:r>
      <w:r>
        <w:rPr>
          <w:rFonts w:hint="cs"/>
          <w:rtl/>
          <w:lang w:bidi="ar-EG"/>
        </w:rPr>
        <w:t xml:space="preserve"> على أساس القدرة 105 موظفين ذوي قدرات عالية، منهم 7 موظفات.</w:t>
      </w:r>
    </w:p>
    <w:p w:rsidR="00F123F7" w:rsidRDefault="00F123F7" w:rsidP="00671D24">
      <w:pPr>
        <w:pStyle w:val="SingleTxt"/>
        <w:rPr>
          <w:rFonts w:hint="cs"/>
          <w:rtl/>
          <w:lang w:bidi="ar-EG"/>
        </w:rPr>
      </w:pPr>
      <w:r>
        <w:rPr>
          <w:rFonts w:hint="cs"/>
          <w:rtl/>
          <w:lang w:bidi="ar-EG"/>
        </w:rPr>
        <w:t>213-</w:t>
      </w:r>
      <w:r>
        <w:rPr>
          <w:rFonts w:hint="cs"/>
          <w:rtl/>
          <w:lang w:bidi="ar-EG"/>
        </w:rPr>
        <w:tab/>
        <w:t xml:space="preserve">ويوجد لدى وزارة شؤون المرأة، واللجنة المستقلة للإصلاح الإداري والخدمة المدنية، ووكالات حكومية أخرى برامج متعددة لتطوير القدرة على العمل وتوفير حوافز من أجل زيادة مشاركة المرأة في القطاعات الحكومية. وتشمل هذه البرامج </w:t>
      </w:r>
      <w:r w:rsidR="00BD781F">
        <w:rPr>
          <w:rFonts w:hint="cs"/>
          <w:rtl/>
          <w:lang w:bidi="ar-EG"/>
        </w:rPr>
        <w:t>برامج تدريبية لتحسين قدرتها على العمل وتولي مناصب قيادية ومناصب إدارية عليا. وتشغل المرأة في الوقت الحاضر خمسة مناصب رفيعة من مجموع 128 وظيفة من المستوى الرفيع. ويجري تنفيذ مشروع مشترك بين اللجنة المستقلة، ووزارة شؤون المرأة، بدعم من هيئة الأمم المتحدة للمرأة وحكومتي</w:t>
      </w:r>
      <w:r w:rsidR="00671D24">
        <w:rPr>
          <w:rFonts w:hint="cs"/>
          <w:rtl/>
          <w:lang w:bidi="ar-EG"/>
        </w:rPr>
        <w:t>ّ</w:t>
      </w:r>
      <w:r w:rsidR="00BD781F">
        <w:rPr>
          <w:rFonts w:hint="cs"/>
          <w:rtl/>
          <w:lang w:bidi="ar-EG"/>
        </w:rPr>
        <w:t xml:space="preserve"> النرويج وإيطاليا،</w:t>
      </w:r>
      <w:r w:rsidR="00671D24">
        <w:rPr>
          <w:rFonts w:hint="cs"/>
          <w:rtl/>
          <w:lang w:bidi="ar-EG"/>
        </w:rPr>
        <w:t xml:space="preserve"> </w:t>
      </w:r>
      <w:r w:rsidR="00BD781F">
        <w:rPr>
          <w:rFonts w:hint="cs"/>
          <w:rtl/>
          <w:lang w:bidi="ar-EG"/>
        </w:rPr>
        <w:t xml:space="preserve">ليس فقط لزيادة نسبة مشاركة المرأة في وظائف الخدمة المدنية ووظائف صنع القرار، وإنما للقضاء </w:t>
      </w:r>
      <w:r w:rsidR="00D427E3">
        <w:rPr>
          <w:rFonts w:hint="cs"/>
          <w:rtl/>
          <w:lang w:bidi="ar-EG"/>
        </w:rPr>
        <w:t>أيضا</w:t>
      </w:r>
      <w:r w:rsidR="00671D24">
        <w:rPr>
          <w:rFonts w:hint="cs"/>
          <w:rtl/>
          <w:lang w:bidi="ar-EG"/>
        </w:rPr>
        <w:t>ً</w:t>
      </w:r>
      <w:r w:rsidR="00BD781F">
        <w:rPr>
          <w:rFonts w:hint="cs"/>
          <w:rtl/>
          <w:lang w:bidi="ar-EG"/>
        </w:rPr>
        <w:t xml:space="preserve"> على جميع أنواع السياسات والبرامج </w:t>
      </w:r>
      <w:r w:rsidR="00D427E3">
        <w:rPr>
          <w:rFonts w:hint="cs"/>
          <w:rtl/>
          <w:lang w:bidi="ar-EG"/>
        </w:rPr>
        <w:t>والإجراءات</w:t>
      </w:r>
      <w:r w:rsidR="00BD781F">
        <w:rPr>
          <w:rFonts w:hint="cs"/>
          <w:rtl/>
          <w:lang w:bidi="ar-EG"/>
        </w:rPr>
        <w:t xml:space="preserve"> </w:t>
      </w:r>
      <w:r w:rsidR="00D427E3">
        <w:rPr>
          <w:rFonts w:hint="cs"/>
          <w:rtl/>
          <w:lang w:bidi="ar-EG"/>
        </w:rPr>
        <w:t>التم</w:t>
      </w:r>
      <w:r w:rsidR="00671D24">
        <w:rPr>
          <w:rFonts w:hint="cs"/>
          <w:rtl/>
          <w:lang w:bidi="ar-EG"/>
        </w:rPr>
        <w:t>ي</w:t>
      </w:r>
      <w:r w:rsidR="00D427E3">
        <w:rPr>
          <w:rFonts w:hint="cs"/>
          <w:rtl/>
          <w:lang w:bidi="ar-EG"/>
        </w:rPr>
        <w:t>يزية</w:t>
      </w:r>
      <w:r w:rsidR="00BD781F">
        <w:rPr>
          <w:rFonts w:hint="cs"/>
          <w:rtl/>
          <w:lang w:bidi="ar-EG"/>
        </w:rPr>
        <w:t xml:space="preserve"> في قطاع الخدمة المدنية.</w:t>
      </w:r>
    </w:p>
    <w:p w:rsidR="00BD781F" w:rsidRDefault="00BD781F" w:rsidP="00671D24">
      <w:pPr>
        <w:pStyle w:val="SingleTxt"/>
        <w:rPr>
          <w:rFonts w:hint="cs"/>
          <w:rtl/>
          <w:lang w:bidi="ar-EG"/>
        </w:rPr>
      </w:pPr>
      <w:r>
        <w:rPr>
          <w:rFonts w:hint="cs"/>
          <w:rtl/>
          <w:lang w:bidi="ar-EG"/>
        </w:rPr>
        <w:t>214-</w:t>
      </w:r>
      <w:r>
        <w:rPr>
          <w:rFonts w:hint="cs"/>
          <w:rtl/>
          <w:lang w:bidi="ar-EG"/>
        </w:rPr>
        <w:tab/>
        <w:t xml:space="preserve">وتقوم وزارة العمل والشؤون الاجتماعية والشهداء والمعاقين برصد تنفيذ القوانين واللوائح المتعلقة بحقوق العمل في هذا البلد. ومن بين المسائل التي تبحثها هذه الوزارة أثناء رصدها للوكالات المنفذة شروط العمل، وظروف العمل، والمسائل الصحية في مكان العمل، وعقود العمل، وتوفير المواد الخاصة بالعمل. وهناك </w:t>
      </w:r>
      <w:r w:rsidR="00D427E3">
        <w:rPr>
          <w:rFonts w:hint="cs"/>
          <w:rtl/>
          <w:lang w:bidi="ar-EG"/>
        </w:rPr>
        <w:t>أيضا</w:t>
      </w:r>
      <w:r w:rsidR="00671D24">
        <w:rPr>
          <w:rFonts w:hint="cs"/>
          <w:rtl/>
          <w:lang w:bidi="ar-EG"/>
        </w:rPr>
        <w:t>ً</w:t>
      </w:r>
      <w:r>
        <w:rPr>
          <w:rFonts w:hint="cs"/>
          <w:rtl/>
          <w:lang w:bidi="ar-EG"/>
        </w:rPr>
        <w:t xml:space="preserve"> إجراء تنظيمي بشأن عملية تعيين موظفي الخدمة المدنية وهذا ستتولاه اللجنة المستقلة التي تتولى فيها المرأة </w:t>
      </w:r>
      <w:r w:rsidR="00D427E3">
        <w:rPr>
          <w:rFonts w:hint="cs"/>
          <w:rtl/>
          <w:lang w:bidi="ar-EG"/>
        </w:rPr>
        <w:t>أيضا</w:t>
      </w:r>
      <w:r w:rsidR="00671D24">
        <w:rPr>
          <w:rFonts w:hint="cs"/>
          <w:rtl/>
          <w:lang w:bidi="ar-EG"/>
        </w:rPr>
        <w:t>ً</w:t>
      </w:r>
      <w:r>
        <w:rPr>
          <w:rFonts w:hint="cs"/>
          <w:rtl/>
          <w:lang w:bidi="ar-EG"/>
        </w:rPr>
        <w:t xml:space="preserve"> مناصب قيادية. ويقوم مجلس التعيين، ومجلس الشكاوى، وكذلك مجلس إدارة اللجنة المستقلة في كابول وفي ولايات أخرى ب</w:t>
      </w:r>
      <w:r w:rsidR="00671D24">
        <w:rPr>
          <w:rFonts w:hint="cs"/>
          <w:rtl/>
          <w:lang w:bidi="ar-EG"/>
        </w:rPr>
        <w:t>ال</w:t>
      </w:r>
      <w:r>
        <w:rPr>
          <w:rFonts w:hint="cs"/>
          <w:rtl/>
          <w:lang w:bidi="ar-EG"/>
        </w:rPr>
        <w:t>إشراف على عملية تعيين موظفي الحكومة، حتى يتسنى مراعاة قوانين ولوائح أفغانستان المتعلقة بمسائل التوظيف بين الرجال والنساء على قدم المساواة.</w:t>
      </w:r>
    </w:p>
    <w:p w:rsidR="00BD781F" w:rsidRDefault="00BD781F" w:rsidP="00EA380E">
      <w:pPr>
        <w:pStyle w:val="SingleTxt"/>
        <w:rPr>
          <w:rFonts w:hint="cs"/>
          <w:rtl/>
          <w:lang w:bidi="ar-EG"/>
        </w:rPr>
      </w:pPr>
      <w:r>
        <w:rPr>
          <w:rFonts w:hint="cs"/>
          <w:rtl/>
          <w:lang w:bidi="ar-EG"/>
        </w:rPr>
        <w:t>215-</w:t>
      </w:r>
      <w:r>
        <w:rPr>
          <w:rFonts w:hint="cs"/>
          <w:rtl/>
          <w:lang w:bidi="ar-EG"/>
        </w:rPr>
        <w:tab/>
        <w:t xml:space="preserve">وقد بلغ معدل التوظيف في الفترة 2008/2009 بين المواطنين </w:t>
      </w:r>
      <w:r w:rsidR="00B36195">
        <w:rPr>
          <w:rFonts w:hint="cs"/>
          <w:rtl/>
          <w:lang w:bidi="ar-EG"/>
        </w:rPr>
        <w:t>الذين</w:t>
      </w:r>
      <w:r>
        <w:rPr>
          <w:rFonts w:hint="cs"/>
          <w:rtl/>
          <w:lang w:bidi="ar-EG"/>
        </w:rPr>
        <w:t xml:space="preserve"> بلغو</w:t>
      </w:r>
      <w:r w:rsidR="00671D24">
        <w:rPr>
          <w:rFonts w:hint="cs"/>
          <w:rtl/>
          <w:lang w:bidi="ar-EG"/>
        </w:rPr>
        <w:t>ا</w:t>
      </w:r>
      <w:r>
        <w:rPr>
          <w:rFonts w:hint="cs"/>
          <w:rtl/>
          <w:lang w:bidi="ar-EG"/>
        </w:rPr>
        <w:t xml:space="preserve"> سن السادسة عشرة أو أكثر 67</w:t>
      </w:r>
      <w:r w:rsidR="00671D24">
        <w:rPr>
          <w:rFonts w:hint="cs"/>
          <w:rtl/>
          <w:lang w:bidi="ar-EG"/>
        </w:rPr>
        <w:t xml:space="preserve"> في المائة</w:t>
      </w:r>
      <w:r>
        <w:rPr>
          <w:rFonts w:hint="cs"/>
          <w:rtl/>
          <w:lang w:bidi="ar-EG"/>
        </w:rPr>
        <w:t>، ولكن معدلات التوظيف بين الرجال (86</w:t>
      </w:r>
      <w:r w:rsidR="00671D24">
        <w:rPr>
          <w:rFonts w:hint="cs"/>
          <w:rtl/>
          <w:lang w:bidi="ar-EG"/>
        </w:rPr>
        <w:t xml:space="preserve"> في المائة</w:t>
      </w:r>
      <w:r>
        <w:rPr>
          <w:rFonts w:hint="cs"/>
          <w:rtl/>
          <w:lang w:bidi="ar-EG"/>
        </w:rPr>
        <w:t>) والنساء (47</w:t>
      </w:r>
      <w:r w:rsidR="00671D24">
        <w:rPr>
          <w:rFonts w:hint="cs"/>
          <w:rtl/>
          <w:lang w:bidi="ar-EG"/>
        </w:rPr>
        <w:t xml:space="preserve"> في المائة</w:t>
      </w:r>
      <w:r>
        <w:rPr>
          <w:rFonts w:hint="cs"/>
          <w:rtl/>
          <w:lang w:bidi="ar-EG"/>
        </w:rPr>
        <w:t>) تظهر الفروق الجوهرية. ويعتبر معدل العمل بين البدو مرتفعاً إذ يبلغ 78</w:t>
      </w:r>
      <w:r w:rsidR="00671D24">
        <w:rPr>
          <w:rFonts w:hint="cs"/>
          <w:rtl/>
          <w:lang w:bidi="ar-EG"/>
        </w:rPr>
        <w:t xml:space="preserve"> في المائة</w:t>
      </w:r>
      <w:r>
        <w:rPr>
          <w:rFonts w:hint="cs"/>
          <w:rtl/>
          <w:lang w:bidi="ar-EG"/>
        </w:rPr>
        <w:t xml:space="preserve"> بالنسبة لكلا الجنسين. ويبلغ معدل التوظيف بالنسبة للسكان </w:t>
      </w:r>
      <w:r w:rsidR="00D427E3">
        <w:rPr>
          <w:rFonts w:hint="cs"/>
          <w:rtl/>
          <w:lang w:bidi="ar-EG"/>
        </w:rPr>
        <w:t>الحضريي</w:t>
      </w:r>
      <w:r w:rsidR="00D427E3">
        <w:rPr>
          <w:rFonts w:hint="eastAsia"/>
          <w:rtl/>
          <w:lang w:bidi="ar-EG"/>
        </w:rPr>
        <w:t>ن</w:t>
      </w:r>
      <w:r>
        <w:rPr>
          <w:rFonts w:hint="cs"/>
          <w:rtl/>
          <w:lang w:bidi="ar-EG"/>
        </w:rPr>
        <w:t xml:space="preserve"> 49</w:t>
      </w:r>
      <w:r w:rsidR="00671D24">
        <w:rPr>
          <w:rFonts w:hint="cs"/>
          <w:rtl/>
          <w:lang w:bidi="ar-EG"/>
        </w:rPr>
        <w:t xml:space="preserve"> في المائة</w:t>
      </w:r>
      <w:r w:rsidR="00EA380E">
        <w:rPr>
          <w:rFonts w:hint="cs"/>
          <w:rtl/>
          <w:lang w:bidi="ar-EG"/>
        </w:rPr>
        <w:t>،</w:t>
      </w:r>
      <w:r>
        <w:rPr>
          <w:rFonts w:hint="cs"/>
          <w:rtl/>
          <w:lang w:bidi="ar-EG"/>
        </w:rPr>
        <w:t xml:space="preserve"> وبالنسبة لسكان الريف 71</w:t>
      </w:r>
      <w:r w:rsidR="00671D24">
        <w:rPr>
          <w:rFonts w:hint="cs"/>
          <w:rtl/>
          <w:lang w:bidi="ar-EG"/>
        </w:rPr>
        <w:t xml:space="preserve"> في المائة</w:t>
      </w:r>
      <w:r>
        <w:rPr>
          <w:rFonts w:hint="cs"/>
          <w:rtl/>
          <w:lang w:bidi="ar-EG"/>
        </w:rPr>
        <w:t>. ويتضح من نسبة السكان إلى معدل التوظيف وجود مستوى توظيف مختلف تماماً، إذ تبلغ النسبة 80</w:t>
      </w:r>
      <w:r w:rsidR="00671D24">
        <w:rPr>
          <w:rFonts w:hint="cs"/>
          <w:rtl/>
          <w:lang w:bidi="ar-EG"/>
        </w:rPr>
        <w:t xml:space="preserve"> في المائة</w:t>
      </w:r>
      <w:r>
        <w:rPr>
          <w:rFonts w:hint="cs"/>
          <w:rtl/>
          <w:lang w:bidi="ar-EG"/>
        </w:rPr>
        <w:t xml:space="preserve"> للرجل و 43</w:t>
      </w:r>
      <w:r w:rsidR="00671D24">
        <w:rPr>
          <w:rFonts w:hint="cs"/>
          <w:rtl/>
          <w:lang w:bidi="ar-EG"/>
        </w:rPr>
        <w:t xml:space="preserve"> في المائة</w:t>
      </w:r>
      <w:r>
        <w:rPr>
          <w:rFonts w:hint="cs"/>
          <w:rtl/>
          <w:lang w:bidi="ar-EG"/>
        </w:rPr>
        <w:t xml:space="preserve"> للمرأة. ويعمل نحو 93</w:t>
      </w:r>
      <w:r w:rsidR="00671D24">
        <w:rPr>
          <w:rFonts w:hint="cs"/>
          <w:rtl/>
          <w:lang w:bidi="ar-EG"/>
        </w:rPr>
        <w:t xml:space="preserve"> في المائة</w:t>
      </w:r>
      <w:r>
        <w:rPr>
          <w:rFonts w:hint="cs"/>
          <w:rtl/>
          <w:lang w:bidi="ar-EG"/>
        </w:rPr>
        <w:t xml:space="preserve"> من قوة العمل ساعة واحدة على الأقل في الأسبوع، ف</w:t>
      </w:r>
      <w:r w:rsidR="00671D24">
        <w:rPr>
          <w:rFonts w:hint="cs"/>
          <w:rtl/>
          <w:lang w:bidi="ar-EG"/>
        </w:rPr>
        <w:t xml:space="preserve">ي </w:t>
      </w:r>
      <w:r>
        <w:rPr>
          <w:rFonts w:hint="cs"/>
          <w:rtl/>
          <w:lang w:bidi="ar-EG"/>
        </w:rPr>
        <w:t>حين أن النسبة الباقية، وهى 7</w:t>
      </w:r>
      <w:r w:rsidR="00671D24">
        <w:rPr>
          <w:rFonts w:hint="cs"/>
          <w:rtl/>
          <w:lang w:bidi="ar-EG"/>
        </w:rPr>
        <w:t xml:space="preserve"> في المائة</w:t>
      </w:r>
      <w:r>
        <w:rPr>
          <w:rFonts w:hint="cs"/>
          <w:rtl/>
          <w:lang w:bidi="ar-EG"/>
        </w:rPr>
        <w:t xml:space="preserve"> عاطلة تماماً</w:t>
      </w:r>
      <w:r w:rsidR="00671D24">
        <w:rPr>
          <w:rFonts w:hint="cs"/>
          <w:rtl/>
          <w:lang w:bidi="ar-EG"/>
        </w:rPr>
        <w:t>.</w:t>
      </w:r>
      <w:r>
        <w:rPr>
          <w:rFonts w:hint="cs"/>
          <w:rtl/>
          <w:lang w:bidi="ar-EG"/>
        </w:rPr>
        <w:t xml:space="preserve"> وتبلغ نسبة البطالة 12</w:t>
      </w:r>
      <w:r w:rsidR="00671D24">
        <w:rPr>
          <w:rFonts w:hint="cs"/>
          <w:rtl/>
          <w:lang w:bidi="ar-EG"/>
        </w:rPr>
        <w:t xml:space="preserve"> في المائة</w:t>
      </w:r>
      <w:r>
        <w:rPr>
          <w:rFonts w:hint="cs"/>
          <w:rtl/>
          <w:lang w:bidi="ar-EG"/>
        </w:rPr>
        <w:t xml:space="preserve"> بين الأفراد دون سن الخامسة والعشرين و</w:t>
      </w:r>
      <w:r w:rsidR="00671D24">
        <w:rPr>
          <w:rFonts w:hint="cs"/>
          <w:rtl/>
          <w:lang w:bidi="ar-EG"/>
        </w:rPr>
        <w:t xml:space="preserve"> </w:t>
      </w:r>
      <w:r>
        <w:rPr>
          <w:rFonts w:hint="cs"/>
          <w:rtl/>
          <w:lang w:bidi="ar-EG"/>
        </w:rPr>
        <w:t>18</w:t>
      </w:r>
      <w:r w:rsidR="00671D24">
        <w:rPr>
          <w:rFonts w:hint="cs"/>
          <w:rtl/>
          <w:lang w:bidi="ar-EG"/>
        </w:rPr>
        <w:t xml:space="preserve"> في المائة</w:t>
      </w:r>
      <w:r>
        <w:rPr>
          <w:rFonts w:hint="cs"/>
          <w:rtl/>
          <w:lang w:bidi="ar-EG"/>
        </w:rPr>
        <w:t xml:space="preserve"> بين النساء المتعلمات. وهناك قرابة 77</w:t>
      </w:r>
      <w:r w:rsidR="00671D24">
        <w:rPr>
          <w:rFonts w:hint="cs"/>
          <w:rtl/>
          <w:lang w:bidi="ar-EG"/>
        </w:rPr>
        <w:t xml:space="preserve"> في المائة</w:t>
      </w:r>
      <w:r>
        <w:rPr>
          <w:rFonts w:hint="cs"/>
          <w:rtl/>
          <w:lang w:bidi="ar-EG"/>
        </w:rPr>
        <w:t xml:space="preserve"> من العاملين بدون وظائف </w:t>
      </w:r>
      <w:r w:rsidR="00D427E3">
        <w:rPr>
          <w:rFonts w:hint="cs"/>
          <w:rtl/>
          <w:lang w:bidi="ar-EG"/>
        </w:rPr>
        <w:t>ثابتة</w:t>
      </w:r>
      <w:r>
        <w:rPr>
          <w:rFonts w:hint="cs"/>
          <w:rtl/>
          <w:lang w:bidi="ar-EG"/>
        </w:rPr>
        <w:t>، أو يعملون لحسابهم الخاص، أو يعملون ب</w:t>
      </w:r>
      <w:r w:rsidR="00EA380E">
        <w:rPr>
          <w:rFonts w:hint="cs"/>
          <w:rtl/>
          <w:lang w:bidi="ar-EG"/>
        </w:rPr>
        <w:t xml:space="preserve">دون </w:t>
      </w:r>
      <w:r>
        <w:rPr>
          <w:rFonts w:hint="cs"/>
          <w:rtl/>
          <w:lang w:bidi="ar-EG"/>
        </w:rPr>
        <w:t>أجر داخل الأسرة. وهناك قرابة 95</w:t>
      </w:r>
      <w:r w:rsidR="00671D24">
        <w:rPr>
          <w:rFonts w:hint="cs"/>
          <w:rtl/>
          <w:lang w:bidi="ar-EG"/>
        </w:rPr>
        <w:t xml:space="preserve"> في المائة</w:t>
      </w:r>
      <w:r>
        <w:rPr>
          <w:rFonts w:hint="cs"/>
          <w:rtl/>
          <w:lang w:bidi="ar-EG"/>
        </w:rPr>
        <w:t xml:space="preserve"> من النساء و 90</w:t>
      </w:r>
      <w:r w:rsidR="00671D24">
        <w:rPr>
          <w:rFonts w:hint="cs"/>
          <w:rtl/>
          <w:lang w:bidi="ar-EG"/>
        </w:rPr>
        <w:t xml:space="preserve"> في المائة</w:t>
      </w:r>
      <w:r>
        <w:rPr>
          <w:rFonts w:hint="cs"/>
          <w:rtl/>
          <w:lang w:bidi="ar-EG"/>
        </w:rPr>
        <w:t xml:space="preserve"> من البدو </w:t>
      </w:r>
      <w:r w:rsidR="00B36195">
        <w:rPr>
          <w:rFonts w:hint="cs"/>
          <w:rtl/>
          <w:lang w:bidi="ar-EG"/>
        </w:rPr>
        <w:t>الذين</w:t>
      </w:r>
      <w:r>
        <w:rPr>
          <w:rFonts w:hint="cs"/>
          <w:rtl/>
          <w:lang w:bidi="ar-EG"/>
        </w:rPr>
        <w:t xml:space="preserve"> يعملون بصورة غير مستقرة.</w:t>
      </w:r>
    </w:p>
    <w:p w:rsidR="00BD781F" w:rsidRDefault="00BD781F" w:rsidP="00F123F7">
      <w:pPr>
        <w:pStyle w:val="SingleTxt"/>
        <w:rPr>
          <w:rFonts w:hint="cs"/>
          <w:rtl/>
          <w:lang w:bidi="ar-EG"/>
        </w:rPr>
      </w:pPr>
    </w:p>
    <w:p w:rsidR="00BD781F" w:rsidRDefault="00BD781F" w:rsidP="00E50DE9">
      <w:pPr>
        <w:pStyle w:val="SingleTxt"/>
        <w:tabs>
          <w:tab w:val="clear" w:pos="1267"/>
          <w:tab w:val="left" w:pos="477"/>
        </w:tabs>
        <w:ind w:left="580"/>
        <w:jc w:val="left"/>
        <w:rPr>
          <w:rFonts w:hint="cs"/>
          <w:rtl/>
          <w:lang w:bidi="ar-EG"/>
        </w:rPr>
      </w:pPr>
      <w:r>
        <w:rPr>
          <w:rFonts w:hint="cs"/>
          <w:rtl/>
          <w:lang w:bidi="ar-EG"/>
        </w:rPr>
        <w:t>الجدول 29</w:t>
      </w:r>
      <w:r>
        <w:rPr>
          <w:rtl/>
          <w:lang w:bidi="ar-EG"/>
        </w:rPr>
        <w:br/>
      </w:r>
      <w:r w:rsidRPr="006C4434">
        <w:rPr>
          <w:rFonts w:hint="cs"/>
          <w:b/>
          <w:bCs/>
          <w:rtl/>
          <w:lang w:bidi="ar-EG"/>
        </w:rPr>
        <w:t xml:space="preserve">نسبة </w:t>
      </w:r>
      <w:r>
        <w:rPr>
          <w:rFonts w:hint="cs"/>
          <w:b/>
          <w:bCs/>
          <w:rtl/>
          <w:lang w:bidi="ar-EG"/>
        </w:rPr>
        <w:t>ا</w:t>
      </w:r>
      <w:r w:rsidRPr="006C4434">
        <w:rPr>
          <w:rFonts w:hint="cs"/>
          <w:b/>
          <w:bCs/>
          <w:rtl/>
          <w:lang w:bidi="ar-EG"/>
        </w:rPr>
        <w:t xml:space="preserve">لسكان </w:t>
      </w:r>
      <w:r w:rsidR="00B36195">
        <w:rPr>
          <w:rFonts w:hint="cs"/>
          <w:b/>
          <w:bCs/>
          <w:rtl/>
          <w:lang w:bidi="ar-EG"/>
        </w:rPr>
        <w:t>الذين</w:t>
      </w:r>
      <w:r>
        <w:rPr>
          <w:rFonts w:hint="cs"/>
          <w:b/>
          <w:bCs/>
          <w:rtl/>
          <w:lang w:bidi="ar-EG"/>
        </w:rPr>
        <w:t xml:space="preserve"> بلغو سن</w:t>
      </w:r>
      <w:r w:rsidRPr="006C4434">
        <w:rPr>
          <w:rFonts w:hint="cs"/>
          <w:b/>
          <w:bCs/>
          <w:rtl/>
          <w:lang w:bidi="ar-EG"/>
        </w:rPr>
        <w:t xml:space="preserve"> 16 </w:t>
      </w:r>
      <w:r>
        <w:rPr>
          <w:rFonts w:hint="cs"/>
          <w:b/>
          <w:bCs/>
          <w:rtl/>
          <w:lang w:bidi="ar-EG"/>
        </w:rPr>
        <w:t>ف</w:t>
      </w:r>
      <w:r w:rsidRPr="006C4434">
        <w:rPr>
          <w:rFonts w:hint="cs"/>
          <w:b/>
          <w:bCs/>
          <w:rtl/>
          <w:lang w:bidi="ar-EG"/>
        </w:rPr>
        <w:t xml:space="preserve">أكثر حسب </w:t>
      </w:r>
      <w:r>
        <w:rPr>
          <w:rFonts w:hint="cs"/>
          <w:b/>
          <w:bCs/>
          <w:rtl/>
          <w:lang w:bidi="ar-EG"/>
        </w:rPr>
        <w:t>مكان المعيشة</w:t>
      </w:r>
      <w:r w:rsidRPr="006C4434">
        <w:rPr>
          <w:rFonts w:hint="cs"/>
          <w:b/>
          <w:bCs/>
          <w:rtl/>
          <w:lang w:bidi="ar-EG"/>
        </w:rPr>
        <w:t>، و</w:t>
      </w:r>
      <w:r>
        <w:rPr>
          <w:rFonts w:hint="cs"/>
          <w:b/>
          <w:bCs/>
          <w:rtl/>
          <w:lang w:bidi="ar-EG"/>
        </w:rPr>
        <w:t xml:space="preserve">نوع </w:t>
      </w:r>
      <w:r w:rsidRPr="006C4434">
        <w:rPr>
          <w:rFonts w:hint="cs"/>
          <w:b/>
          <w:bCs/>
          <w:rtl/>
          <w:lang w:bidi="ar-EG"/>
        </w:rPr>
        <w:t>الجنس، والتوظيف</w:t>
      </w:r>
    </w:p>
    <w:tbl>
      <w:tblPr>
        <w:bidiVisual/>
        <w:tblW w:w="9492" w:type="dxa"/>
        <w:jc w:val="center"/>
        <w:tblLayout w:type="fixed"/>
        <w:tblCellMar>
          <w:left w:w="0" w:type="dxa"/>
          <w:right w:w="0" w:type="dxa"/>
        </w:tblCellMar>
        <w:tblLook w:val="0000" w:firstRow="0" w:lastRow="0" w:firstColumn="0" w:lastColumn="0" w:noHBand="0" w:noVBand="0"/>
      </w:tblPr>
      <w:tblGrid>
        <w:gridCol w:w="1843"/>
        <w:gridCol w:w="618"/>
        <w:gridCol w:w="721"/>
        <w:gridCol w:w="721"/>
        <w:gridCol w:w="618"/>
        <w:gridCol w:w="618"/>
        <w:gridCol w:w="618"/>
        <w:gridCol w:w="618"/>
        <w:gridCol w:w="618"/>
        <w:gridCol w:w="618"/>
        <w:gridCol w:w="618"/>
        <w:gridCol w:w="643"/>
        <w:gridCol w:w="620"/>
      </w:tblGrid>
      <w:tr w:rsidR="00BD781F" w:rsidRPr="006C4434">
        <w:tblPrEx>
          <w:tblCellMar>
            <w:top w:w="0" w:type="dxa"/>
            <w:bottom w:w="0" w:type="dxa"/>
          </w:tblCellMar>
        </w:tblPrEx>
        <w:trPr>
          <w:cantSplit/>
          <w:tblHeader/>
          <w:jc w:val="center"/>
        </w:trPr>
        <w:tc>
          <w:tcPr>
            <w:tcW w:w="1843" w:type="dxa"/>
            <w:tcBorders>
              <w:top w:val="single" w:sz="4" w:space="0" w:color="auto"/>
            </w:tcBorders>
            <w:shd w:val="clear" w:color="auto" w:fill="auto"/>
            <w:tcMar>
              <w:left w:w="0" w:type="dxa"/>
              <w:right w:w="0" w:type="dxa"/>
            </w:tcMar>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i/>
                <w:iCs/>
                <w:sz w:val="16"/>
                <w:szCs w:val="24"/>
                <w:rtl/>
                <w:lang w:bidi="ar-EG"/>
              </w:rPr>
            </w:pPr>
          </w:p>
        </w:tc>
        <w:tc>
          <w:tcPr>
            <w:tcW w:w="2060" w:type="dxa"/>
            <w:gridSpan w:val="3"/>
            <w:tcBorders>
              <w:top w:val="single" w:sz="4" w:space="0" w:color="auto"/>
              <w:bottom w:val="single" w:sz="4" w:space="0" w:color="auto"/>
            </w:tcBorders>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lang w:bidi="ar-EG"/>
              </w:rPr>
            </w:pPr>
            <w:r>
              <w:rPr>
                <w:rFonts w:hint="cs"/>
                <w:i/>
                <w:iCs/>
                <w:sz w:val="16"/>
                <w:szCs w:val="24"/>
                <w:rtl/>
                <w:lang w:bidi="ar-EG"/>
              </w:rPr>
              <w:t>الحضري</w:t>
            </w:r>
          </w:p>
        </w:tc>
        <w:tc>
          <w:tcPr>
            <w:tcW w:w="1854" w:type="dxa"/>
            <w:gridSpan w:val="3"/>
            <w:tcBorders>
              <w:top w:val="single" w:sz="4" w:space="0" w:color="auto"/>
              <w:bottom w:val="single" w:sz="4" w:space="0" w:color="auto"/>
            </w:tcBorders>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lang w:bidi="ar-EG"/>
              </w:rPr>
            </w:pPr>
            <w:r>
              <w:rPr>
                <w:rFonts w:hint="cs"/>
                <w:i/>
                <w:iCs/>
                <w:sz w:val="16"/>
                <w:szCs w:val="24"/>
                <w:rtl/>
                <w:lang w:bidi="ar-EG"/>
              </w:rPr>
              <w:t>الريفي</w:t>
            </w:r>
          </w:p>
        </w:tc>
        <w:tc>
          <w:tcPr>
            <w:tcW w:w="1854" w:type="dxa"/>
            <w:gridSpan w:val="3"/>
            <w:tcBorders>
              <w:top w:val="single" w:sz="4" w:space="0" w:color="auto"/>
              <w:bottom w:val="single" w:sz="4" w:space="0" w:color="auto"/>
            </w:tcBorders>
            <w:shd w:val="clear" w:color="auto" w:fill="auto"/>
            <w:vAlign w:val="bottom"/>
          </w:tcPr>
          <w:p w:rsidR="00BD781F" w:rsidRPr="006C4434" w:rsidRDefault="00EA380E"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lang w:bidi="ar-EG"/>
              </w:rPr>
            </w:pPr>
            <w:r>
              <w:rPr>
                <w:rFonts w:hint="cs"/>
                <w:i/>
                <w:iCs/>
                <w:sz w:val="16"/>
                <w:szCs w:val="24"/>
                <w:rtl/>
                <w:lang w:bidi="ar-EG"/>
              </w:rPr>
              <w:t>ال</w:t>
            </w:r>
            <w:r w:rsidR="00BD781F">
              <w:rPr>
                <w:rFonts w:hint="cs"/>
                <w:i/>
                <w:iCs/>
                <w:sz w:val="16"/>
                <w:szCs w:val="24"/>
                <w:rtl/>
                <w:lang w:bidi="ar-EG"/>
              </w:rPr>
              <w:t>بدو</w:t>
            </w:r>
          </w:p>
        </w:tc>
        <w:tc>
          <w:tcPr>
            <w:tcW w:w="1881" w:type="dxa"/>
            <w:gridSpan w:val="3"/>
            <w:tcBorders>
              <w:top w:val="single" w:sz="4" w:space="0" w:color="auto"/>
              <w:bottom w:val="single" w:sz="4" w:space="0" w:color="auto"/>
            </w:tcBorders>
            <w:shd w:val="clear" w:color="auto" w:fill="auto"/>
            <w:vAlign w:val="bottom"/>
          </w:tcPr>
          <w:p w:rsidR="00BD781F" w:rsidRPr="006C4434" w:rsidRDefault="00EA380E"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lang w:bidi="ar-EG"/>
              </w:rPr>
            </w:pPr>
            <w:r>
              <w:rPr>
                <w:rFonts w:hint="cs"/>
                <w:i/>
                <w:iCs/>
                <w:sz w:val="16"/>
                <w:szCs w:val="24"/>
                <w:rtl/>
                <w:lang w:bidi="ar-EG"/>
              </w:rPr>
              <w:t>ال</w:t>
            </w:r>
            <w:r w:rsidR="00BD781F">
              <w:rPr>
                <w:rFonts w:hint="cs"/>
                <w:i/>
                <w:iCs/>
                <w:sz w:val="16"/>
                <w:szCs w:val="24"/>
                <w:rtl/>
                <w:lang w:bidi="ar-EG"/>
              </w:rPr>
              <w:t>وطني</w:t>
            </w:r>
          </w:p>
        </w:tc>
      </w:tr>
      <w:tr w:rsidR="001C3199" w:rsidRPr="006C4434">
        <w:tblPrEx>
          <w:tblCellMar>
            <w:top w:w="0" w:type="dxa"/>
            <w:bottom w:w="0" w:type="dxa"/>
          </w:tblCellMar>
        </w:tblPrEx>
        <w:trPr>
          <w:cantSplit/>
          <w:tblHeader/>
          <w:jc w:val="center"/>
        </w:trPr>
        <w:tc>
          <w:tcPr>
            <w:tcW w:w="1843" w:type="dxa"/>
            <w:tcBorders>
              <w:bottom w:val="single" w:sz="12" w:space="0" w:color="auto"/>
            </w:tcBorders>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sz w:val="16"/>
                <w:szCs w:val="24"/>
                <w:rtl/>
                <w:lang w:bidi="ar-EG"/>
              </w:rPr>
            </w:pPr>
          </w:p>
        </w:tc>
        <w:tc>
          <w:tcPr>
            <w:tcW w:w="618" w:type="dxa"/>
            <w:tcBorders>
              <w:top w:val="single" w:sz="4" w:space="0" w:color="auto"/>
              <w:bottom w:val="single" w:sz="12" w:space="0" w:color="auto"/>
            </w:tcBorders>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EG"/>
              </w:rPr>
            </w:pPr>
            <w:r>
              <w:rPr>
                <w:rFonts w:hint="cs"/>
                <w:i/>
                <w:iCs/>
                <w:sz w:val="16"/>
                <w:szCs w:val="24"/>
                <w:rtl/>
                <w:lang w:bidi="ar-EG"/>
              </w:rPr>
              <w:t>رج</w:t>
            </w:r>
            <w:r w:rsidR="00A74E5E">
              <w:rPr>
                <w:rFonts w:hint="cs"/>
                <w:i/>
                <w:iCs/>
                <w:sz w:val="16"/>
                <w:szCs w:val="24"/>
                <w:rtl/>
                <w:lang w:bidi="ar-EG"/>
              </w:rPr>
              <w:t>ا</w:t>
            </w:r>
            <w:r>
              <w:rPr>
                <w:rFonts w:hint="cs"/>
                <w:i/>
                <w:iCs/>
                <w:sz w:val="16"/>
                <w:szCs w:val="24"/>
                <w:rtl/>
                <w:lang w:bidi="ar-EG"/>
              </w:rPr>
              <w:t>ل</w:t>
            </w:r>
          </w:p>
        </w:tc>
        <w:tc>
          <w:tcPr>
            <w:tcW w:w="721" w:type="dxa"/>
            <w:tcBorders>
              <w:top w:val="single" w:sz="4" w:space="0" w:color="auto"/>
              <w:bottom w:val="single" w:sz="12" w:space="0" w:color="auto"/>
            </w:tcBorders>
            <w:shd w:val="clear" w:color="auto" w:fill="auto"/>
            <w:vAlign w:val="bottom"/>
          </w:tcPr>
          <w:p w:rsidR="00BD781F" w:rsidRPr="006C4434" w:rsidRDefault="00A74E5E"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EG"/>
              </w:rPr>
            </w:pPr>
            <w:r>
              <w:rPr>
                <w:rFonts w:hint="cs"/>
                <w:i/>
                <w:iCs/>
                <w:sz w:val="16"/>
                <w:szCs w:val="24"/>
                <w:rtl/>
                <w:lang w:bidi="ar-EG"/>
              </w:rPr>
              <w:t>نساء</w:t>
            </w:r>
          </w:p>
        </w:tc>
        <w:tc>
          <w:tcPr>
            <w:tcW w:w="721" w:type="dxa"/>
            <w:tcBorders>
              <w:top w:val="single" w:sz="4" w:space="0" w:color="auto"/>
              <w:bottom w:val="single" w:sz="12" w:space="0" w:color="auto"/>
            </w:tcBorders>
            <w:shd w:val="clear" w:color="auto" w:fill="auto"/>
            <w:vAlign w:val="bottom"/>
          </w:tcPr>
          <w:p w:rsidR="00BD781F" w:rsidRPr="006C4434" w:rsidRDefault="00A74E5E"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EG"/>
              </w:rPr>
            </w:pPr>
            <w:r>
              <w:rPr>
                <w:rFonts w:hint="cs"/>
                <w:i/>
                <w:iCs/>
                <w:sz w:val="16"/>
                <w:szCs w:val="24"/>
                <w:rtl/>
                <w:lang w:bidi="ar-EG"/>
              </w:rPr>
              <w:t xml:space="preserve">كلاهما </w:t>
            </w:r>
          </w:p>
        </w:tc>
        <w:tc>
          <w:tcPr>
            <w:tcW w:w="618" w:type="dxa"/>
            <w:tcBorders>
              <w:top w:val="single" w:sz="4" w:space="0" w:color="auto"/>
              <w:bottom w:val="single" w:sz="12" w:space="0" w:color="auto"/>
            </w:tcBorders>
            <w:shd w:val="clear" w:color="auto" w:fill="auto"/>
            <w:vAlign w:val="bottom"/>
          </w:tcPr>
          <w:p w:rsidR="00BD781F" w:rsidRPr="006C4434" w:rsidRDefault="00A74E5E"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EG"/>
              </w:rPr>
            </w:pPr>
            <w:r>
              <w:rPr>
                <w:rFonts w:hint="cs"/>
                <w:i/>
                <w:iCs/>
                <w:sz w:val="16"/>
                <w:szCs w:val="24"/>
                <w:rtl/>
                <w:lang w:bidi="ar-EG"/>
              </w:rPr>
              <w:t>رجال</w:t>
            </w:r>
          </w:p>
        </w:tc>
        <w:tc>
          <w:tcPr>
            <w:tcW w:w="618" w:type="dxa"/>
            <w:tcBorders>
              <w:top w:val="single" w:sz="4" w:space="0" w:color="auto"/>
              <w:bottom w:val="single" w:sz="12" w:space="0" w:color="auto"/>
            </w:tcBorders>
            <w:shd w:val="clear" w:color="auto" w:fill="auto"/>
            <w:vAlign w:val="bottom"/>
          </w:tcPr>
          <w:p w:rsidR="00BD781F" w:rsidRPr="006C4434" w:rsidRDefault="00A74E5E"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EG"/>
              </w:rPr>
            </w:pPr>
            <w:r>
              <w:rPr>
                <w:rFonts w:hint="cs"/>
                <w:i/>
                <w:iCs/>
                <w:sz w:val="16"/>
                <w:szCs w:val="24"/>
                <w:rtl/>
                <w:lang w:bidi="ar-EG"/>
              </w:rPr>
              <w:t>نساء</w:t>
            </w:r>
          </w:p>
        </w:tc>
        <w:tc>
          <w:tcPr>
            <w:tcW w:w="618" w:type="dxa"/>
            <w:tcBorders>
              <w:top w:val="single" w:sz="4" w:space="0" w:color="auto"/>
              <w:bottom w:val="single" w:sz="12" w:space="0" w:color="auto"/>
            </w:tcBorders>
            <w:shd w:val="clear" w:color="auto" w:fill="auto"/>
            <w:vAlign w:val="bottom"/>
          </w:tcPr>
          <w:p w:rsidR="00BD781F" w:rsidRPr="006C4434" w:rsidRDefault="00A74E5E"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EG"/>
              </w:rPr>
            </w:pPr>
            <w:r>
              <w:rPr>
                <w:rFonts w:hint="cs"/>
                <w:i/>
                <w:iCs/>
                <w:sz w:val="16"/>
                <w:szCs w:val="24"/>
                <w:rtl/>
                <w:lang w:bidi="ar-EG"/>
              </w:rPr>
              <w:t>كلاهما</w:t>
            </w:r>
          </w:p>
        </w:tc>
        <w:tc>
          <w:tcPr>
            <w:tcW w:w="618" w:type="dxa"/>
            <w:tcBorders>
              <w:top w:val="single" w:sz="4" w:space="0" w:color="auto"/>
              <w:bottom w:val="single" w:sz="12" w:space="0" w:color="auto"/>
            </w:tcBorders>
            <w:shd w:val="clear" w:color="auto" w:fill="auto"/>
            <w:vAlign w:val="bottom"/>
          </w:tcPr>
          <w:p w:rsidR="00BD781F" w:rsidRPr="006C4434" w:rsidRDefault="00A74E5E"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EG"/>
              </w:rPr>
            </w:pPr>
            <w:r>
              <w:rPr>
                <w:rFonts w:hint="cs"/>
                <w:i/>
                <w:iCs/>
                <w:sz w:val="16"/>
                <w:szCs w:val="24"/>
                <w:rtl/>
                <w:lang w:bidi="ar-EG"/>
              </w:rPr>
              <w:t>رجال</w:t>
            </w:r>
          </w:p>
        </w:tc>
        <w:tc>
          <w:tcPr>
            <w:tcW w:w="618" w:type="dxa"/>
            <w:tcBorders>
              <w:top w:val="single" w:sz="4" w:space="0" w:color="auto"/>
              <w:bottom w:val="single" w:sz="12" w:space="0" w:color="auto"/>
            </w:tcBorders>
            <w:shd w:val="clear" w:color="auto" w:fill="auto"/>
            <w:vAlign w:val="bottom"/>
          </w:tcPr>
          <w:p w:rsidR="00BD781F" w:rsidRPr="006C4434" w:rsidRDefault="00A74E5E"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EG"/>
              </w:rPr>
            </w:pPr>
            <w:r>
              <w:rPr>
                <w:rFonts w:hint="cs"/>
                <w:i/>
                <w:iCs/>
                <w:sz w:val="16"/>
                <w:szCs w:val="24"/>
                <w:rtl/>
                <w:lang w:bidi="ar-EG"/>
              </w:rPr>
              <w:t>نساء</w:t>
            </w:r>
          </w:p>
        </w:tc>
        <w:tc>
          <w:tcPr>
            <w:tcW w:w="618" w:type="dxa"/>
            <w:tcBorders>
              <w:top w:val="single" w:sz="4" w:space="0" w:color="auto"/>
              <w:bottom w:val="single" w:sz="12" w:space="0" w:color="auto"/>
            </w:tcBorders>
            <w:shd w:val="clear" w:color="auto" w:fill="auto"/>
            <w:vAlign w:val="bottom"/>
          </w:tcPr>
          <w:p w:rsidR="00BD781F" w:rsidRPr="006C4434" w:rsidRDefault="00A74E5E"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EG"/>
              </w:rPr>
            </w:pPr>
            <w:r>
              <w:rPr>
                <w:rFonts w:hint="cs"/>
                <w:i/>
                <w:iCs/>
                <w:sz w:val="16"/>
                <w:szCs w:val="24"/>
                <w:rtl/>
                <w:lang w:bidi="ar-EG"/>
              </w:rPr>
              <w:t>كلاهما</w:t>
            </w:r>
          </w:p>
        </w:tc>
        <w:tc>
          <w:tcPr>
            <w:tcW w:w="618" w:type="dxa"/>
            <w:tcBorders>
              <w:top w:val="single" w:sz="4" w:space="0" w:color="auto"/>
              <w:bottom w:val="single" w:sz="12" w:space="0" w:color="auto"/>
            </w:tcBorders>
            <w:shd w:val="clear" w:color="auto" w:fill="auto"/>
            <w:vAlign w:val="bottom"/>
          </w:tcPr>
          <w:p w:rsidR="00BD781F" w:rsidRPr="006C4434" w:rsidRDefault="00A74E5E"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EG"/>
              </w:rPr>
            </w:pPr>
            <w:r>
              <w:rPr>
                <w:rFonts w:hint="cs"/>
                <w:i/>
                <w:iCs/>
                <w:sz w:val="16"/>
                <w:szCs w:val="24"/>
                <w:rtl/>
                <w:lang w:bidi="ar-EG"/>
              </w:rPr>
              <w:t>رجال</w:t>
            </w:r>
          </w:p>
        </w:tc>
        <w:tc>
          <w:tcPr>
            <w:tcW w:w="643" w:type="dxa"/>
            <w:tcBorders>
              <w:top w:val="single" w:sz="4" w:space="0" w:color="auto"/>
              <w:bottom w:val="single" w:sz="12" w:space="0" w:color="auto"/>
            </w:tcBorders>
            <w:shd w:val="clear" w:color="auto" w:fill="auto"/>
            <w:vAlign w:val="bottom"/>
          </w:tcPr>
          <w:p w:rsidR="00BD781F" w:rsidRPr="006C4434" w:rsidRDefault="00A74E5E"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EG"/>
              </w:rPr>
            </w:pPr>
            <w:r>
              <w:rPr>
                <w:rFonts w:hint="cs"/>
                <w:i/>
                <w:iCs/>
                <w:sz w:val="16"/>
                <w:szCs w:val="24"/>
                <w:rtl/>
                <w:lang w:bidi="ar-EG"/>
              </w:rPr>
              <w:t>نساء</w:t>
            </w:r>
          </w:p>
        </w:tc>
        <w:tc>
          <w:tcPr>
            <w:tcW w:w="620" w:type="dxa"/>
            <w:tcBorders>
              <w:top w:val="single" w:sz="4" w:space="0" w:color="auto"/>
              <w:bottom w:val="single" w:sz="12" w:space="0" w:color="auto"/>
            </w:tcBorders>
            <w:shd w:val="clear" w:color="auto" w:fill="auto"/>
            <w:vAlign w:val="bottom"/>
          </w:tcPr>
          <w:p w:rsidR="00BD781F" w:rsidRPr="006C4434" w:rsidRDefault="00A74E5E"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EG"/>
              </w:rPr>
            </w:pPr>
            <w:r>
              <w:rPr>
                <w:rFonts w:hint="cs"/>
                <w:i/>
                <w:iCs/>
                <w:sz w:val="16"/>
                <w:szCs w:val="24"/>
                <w:rtl/>
                <w:lang w:bidi="ar-EG"/>
              </w:rPr>
              <w:t>كلاهما</w:t>
            </w:r>
          </w:p>
        </w:tc>
      </w:tr>
      <w:tr w:rsidR="001C3199" w:rsidRPr="006C4434">
        <w:tblPrEx>
          <w:tblCellMar>
            <w:top w:w="0" w:type="dxa"/>
            <w:bottom w:w="0" w:type="dxa"/>
          </w:tblCellMar>
        </w:tblPrEx>
        <w:trPr>
          <w:cantSplit/>
          <w:trHeight w:hRule="exact" w:val="115"/>
          <w:tblHeader/>
          <w:jc w:val="center"/>
        </w:trPr>
        <w:tc>
          <w:tcPr>
            <w:tcW w:w="1843" w:type="dxa"/>
            <w:tcBorders>
              <w:top w:val="single" w:sz="12" w:space="0" w:color="auto"/>
            </w:tcBorders>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p>
        </w:tc>
        <w:tc>
          <w:tcPr>
            <w:tcW w:w="618" w:type="dxa"/>
            <w:tcBorders>
              <w:top w:val="single" w:sz="12" w:space="0" w:color="auto"/>
            </w:tcBorders>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721" w:type="dxa"/>
            <w:tcBorders>
              <w:top w:val="single" w:sz="12" w:space="0" w:color="auto"/>
            </w:tcBorders>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721" w:type="dxa"/>
            <w:tcBorders>
              <w:top w:val="single" w:sz="12" w:space="0" w:color="auto"/>
            </w:tcBorders>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618" w:type="dxa"/>
            <w:tcBorders>
              <w:top w:val="single" w:sz="12" w:space="0" w:color="auto"/>
            </w:tcBorders>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618" w:type="dxa"/>
            <w:tcBorders>
              <w:top w:val="single" w:sz="12" w:space="0" w:color="auto"/>
            </w:tcBorders>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618" w:type="dxa"/>
            <w:tcBorders>
              <w:top w:val="single" w:sz="12" w:space="0" w:color="auto"/>
            </w:tcBorders>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618" w:type="dxa"/>
            <w:tcBorders>
              <w:top w:val="single" w:sz="12" w:space="0" w:color="auto"/>
            </w:tcBorders>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618" w:type="dxa"/>
            <w:tcBorders>
              <w:top w:val="single" w:sz="12" w:space="0" w:color="auto"/>
            </w:tcBorders>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618" w:type="dxa"/>
            <w:tcBorders>
              <w:top w:val="single" w:sz="12" w:space="0" w:color="auto"/>
            </w:tcBorders>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618" w:type="dxa"/>
            <w:tcBorders>
              <w:top w:val="single" w:sz="12" w:space="0" w:color="auto"/>
            </w:tcBorders>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643" w:type="dxa"/>
            <w:tcBorders>
              <w:top w:val="single" w:sz="12" w:space="0" w:color="auto"/>
            </w:tcBorders>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620" w:type="dxa"/>
            <w:tcBorders>
              <w:top w:val="single" w:sz="12" w:space="0" w:color="auto"/>
            </w:tcBorders>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r>
      <w:tr w:rsidR="001C3199" w:rsidRPr="006C4434">
        <w:tblPrEx>
          <w:tblCellMar>
            <w:top w:w="0" w:type="dxa"/>
            <w:bottom w:w="0" w:type="dxa"/>
          </w:tblCellMar>
        </w:tblPrEx>
        <w:trPr>
          <w:cantSplit/>
          <w:jc w:val="center"/>
        </w:trPr>
        <w:tc>
          <w:tcPr>
            <w:tcW w:w="1843" w:type="dxa"/>
            <w:shd w:val="clear" w:color="auto" w:fill="auto"/>
            <w:vAlign w:val="bottom"/>
          </w:tcPr>
          <w:p w:rsidR="00BD781F" w:rsidRPr="006C4434" w:rsidRDefault="00A74E5E"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عمال بأجر</w:t>
            </w:r>
          </w:p>
        </w:tc>
        <w:tc>
          <w:tcPr>
            <w:tcW w:w="618" w:type="dxa"/>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14</w:t>
            </w:r>
          </w:p>
        </w:tc>
        <w:tc>
          <w:tcPr>
            <w:tcW w:w="721" w:type="dxa"/>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w:t>
            </w:r>
          </w:p>
        </w:tc>
        <w:tc>
          <w:tcPr>
            <w:tcW w:w="721" w:type="dxa"/>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12</w:t>
            </w:r>
          </w:p>
        </w:tc>
        <w:tc>
          <w:tcPr>
            <w:tcW w:w="618" w:type="dxa"/>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22</w:t>
            </w:r>
          </w:p>
        </w:tc>
        <w:tc>
          <w:tcPr>
            <w:tcW w:w="618" w:type="dxa"/>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w:t>
            </w:r>
          </w:p>
        </w:tc>
        <w:tc>
          <w:tcPr>
            <w:tcW w:w="618" w:type="dxa"/>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14</w:t>
            </w:r>
          </w:p>
        </w:tc>
        <w:tc>
          <w:tcPr>
            <w:tcW w:w="618" w:type="dxa"/>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14</w:t>
            </w:r>
          </w:p>
        </w:tc>
        <w:tc>
          <w:tcPr>
            <w:tcW w:w="618" w:type="dxa"/>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w:t>
            </w:r>
          </w:p>
        </w:tc>
        <w:tc>
          <w:tcPr>
            <w:tcW w:w="618" w:type="dxa"/>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w:t>
            </w:r>
          </w:p>
        </w:tc>
        <w:tc>
          <w:tcPr>
            <w:tcW w:w="618" w:type="dxa"/>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20</w:t>
            </w:r>
          </w:p>
        </w:tc>
        <w:tc>
          <w:tcPr>
            <w:tcW w:w="643" w:type="dxa"/>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w:t>
            </w:r>
          </w:p>
        </w:tc>
        <w:tc>
          <w:tcPr>
            <w:tcW w:w="620" w:type="dxa"/>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14</w:t>
            </w:r>
          </w:p>
        </w:tc>
      </w:tr>
      <w:tr w:rsidR="001C3199" w:rsidRPr="006C4434">
        <w:tblPrEx>
          <w:tblCellMar>
            <w:top w:w="0" w:type="dxa"/>
            <w:bottom w:w="0" w:type="dxa"/>
          </w:tblCellMar>
        </w:tblPrEx>
        <w:trPr>
          <w:cantSplit/>
          <w:jc w:val="center"/>
        </w:trPr>
        <w:tc>
          <w:tcPr>
            <w:tcW w:w="1843" w:type="dxa"/>
            <w:shd w:val="clear" w:color="auto" w:fill="auto"/>
            <w:vAlign w:val="bottom"/>
          </w:tcPr>
          <w:p w:rsidR="00BD781F" w:rsidRPr="006C4434" w:rsidRDefault="00A74E5E"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عمال براتب</w:t>
            </w:r>
          </w:p>
        </w:tc>
        <w:tc>
          <w:tcPr>
            <w:tcW w:w="618" w:type="dxa"/>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29</w:t>
            </w:r>
          </w:p>
        </w:tc>
        <w:tc>
          <w:tcPr>
            <w:tcW w:w="721" w:type="dxa"/>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27</w:t>
            </w:r>
          </w:p>
        </w:tc>
        <w:tc>
          <w:tcPr>
            <w:tcW w:w="721" w:type="dxa"/>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29</w:t>
            </w:r>
          </w:p>
        </w:tc>
        <w:tc>
          <w:tcPr>
            <w:tcW w:w="618" w:type="dxa"/>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8</w:t>
            </w:r>
          </w:p>
        </w:tc>
        <w:tc>
          <w:tcPr>
            <w:tcW w:w="618" w:type="dxa"/>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w:t>
            </w:r>
          </w:p>
        </w:tc>
        <w:tc>
          <w:tcPr>
            <w:tcW w:w="618" w:type="dxa"/>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6</w:t>
            </w:r>
          </w:p>
        </w:tc>
        <w:tc>
          <w:tcPr>
            <w:tcW w:w="618" w:type="dxa"/>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w:t>
            </w:r>
          </w:p>
        </w:tc>
        <w:tc>
          <w:tcPr>
            <w:tcW w:w="618" w:type="dxa"/>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صفر</w:t>
            </w:r>
          </w:p>
        </w:tc>
        <w:tc>
          <w:tcPr>
            <w:tcW w:w="618" w:type="dxa"/>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w:t>
            </w:r>
          </w:p>
        </w:tc>
        <w:tc>
          <w:tcPr>
            <w:tcW w:w="618" w:type="dxa"/>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12</w:t>
            </w:r>
          </w:p>
        </w:tc>
        <w:tc>
          <w:tcPr>
            <w:tcW w:w="643" w:type="dxa"/>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w:t>
            </w:r>
          </w:p>
        </w:tc>
        <w:tc>
          <w:tcPr>
            <w:tcW w:w="620" w:type="dxa"/>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w:t>
            </w:r>
          </w:p>
        </w:tc>
      </w:tr>
      <w:tr w:rsidR="001C3199" w:rsidRPr="006C4434">
        <w:tblPrEx>
          <w:tblCellMar>
            <w:top w:w="0" w:type="dxa"/>
            <w:bottom w:w="0" w:type="dxa"/>
          </w:tblCellMar>
        </w:tblPrEx>
        <w:trPr>
          <w:cantSplit/>
          <w:jc w:val="center"/>
        </w:trPr>
        <w:tc>
          <w:tcPr>
            <w:tcW w:w="1843" w:type="dxa"/>
            <w:shd w:val="clear" w:color="auto" w:fill="auto"/>
            <w:vAlign w:val="bottom"/>
          </w:tcPr>
          <w:p w:rsidR="00BD781F" w:rsidRPr="006C4434" w:rsidRDefault="00A74E5E"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موظفون</w:t>
            </w:r>
          </w:p>
        </w:tc>
        <w:tc>
          <w:tcPr>
            <w:tcW w:w="618" w:type="dxa"/>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صفر</w:t>
            </w:r>
          </w:p>
        </w:tc>
        <w:tc>
          <w:tcPr>
            <w:tcW w:w="721" w:type="dxa"/>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صفر</w:t>
            </w:r>
          </w:p>
        </w:tc>
        <w:tc>
          <w:tcPr>
            <w:tcW w:w="721" w:type="dxa"/>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ضفر</w:t>
            </w:r>
          </w:p>
        </w:tc>
        <w:tc>
          <w:tcPr>
            <w:tcW w:w="618" w:type="dxa"/>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w:t>
            </w:r>
          </w:p>
        </w:tc>
        <w:tc>
          <w:tcPr>
            <w:tcW w:w="618" w:type="dxa"/>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صفر</w:t>
            </w:r>
          </w:p>
        </w:tc>
        <w:tc>
          <w:tcPr>
            <w:tcW w:w="618" w:type="dxa"/>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w:t>
            </w:r>
          </w:p>
        </w:tc>
        <w:tc>
          <w:tcPr>
            <w:tcW w:w="618" w:type="dxa"/>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صفر</w:t>
            </w:r>
          </w:p>
        </w:tc>
        <w:tc>
          <w:tcPr>
            <w:tcW w:w="618" w:type="dxa"/>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ضفر</w:t>
            </w:r>
          </w:p>
        </w:tc>
        <w:tc>
          <w:tcPr>
            <w:tcW w:w="618" w:type="dxa"/>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صفر</w:t>
            </w:r>
          </w:p>
        </w:tc>
        <w:tc>
          <w:tcPr>
            <w:tcW w:w="618" w:type="dxa"/>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w:t>
            </w:r>
          </w:p>
        </w:tc>
        <w:tc>
          <w:tcPr>
            <w:tcW w:w="643" w:type="dxa"/>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صفر</w:t>
            </w:r>
          </w:p>
        </w:tc>
        <w:tc>
          <w:tcPr>
            <w:tcW w:w="620" w:type="dxa"/>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صفر</w:t>
            </w:r>
          </w:p>
        </w:tc>
      </w:tr>
      <w:tr w:rsidR="001C3199" w:rsidRPr="006C4434">
        <w:tblPrEx>
          <w:tblCellMar>
            <w:top w:w="0" w:type="dxa"/>
            <w:bottom w:w="0" w:type="dxa"/>
          </w:tblCellMar>
        </w:tblPrEx>
        <w:trPr>
          <w:cantSplit/>
          <w:jc w:val="center"/>
        </w:trPr>
        <w:tc>
          <w:tcPr>
            <w:tcW w:w="1843" w:type="dxa"/>
            <w:shd w:val="clear" w:color="auto" w:fill="auto"/>
            <w:vAlign w:val="bottom"/>
          </w:tcPr>
          <w:p w:rsidR="00BD781F" w:rsidRPr="006C4434" w:rsidRDefault="00A74E5E"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موظفون لحسابهم</w:t>
            </w:r>
          </w:p>
        </w:tc>
        <w:tc>
          <w:tcPr>
            <w:tcW w:w="618" w:type="dxa"/>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54</w:t>
            </w:r>
          </w:p>
        </w:tc>
        <w:tc>
          <w:tcPr>
            <w:tcW w:w="721" w:type="dxa"/>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31</w:t>
            </w:r>
          </w:p>
        </w:tc>
        <w:tc>
          <w:tcPr>
            <w:tcW w:w="721" w:type="dxa"/>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50</w:t>
            </w:r>
          </w:p>
        </w:tc>
        <w:tc>
          <w:tcPr>
            <w:tcW w:w="618" w:type="dxa"/>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57</w:t>
            </w:r>
          </w:p>
        </w:tc>
        <w:tc>
          <w:tcPr>
            <w:tcW w:w="618" w:type="dxa"/>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20</w:t>
            </w:r>
          </w:p>
        </w:tc>
        <w:tc>
          <w:tcPr>
            <w:tcW w:w="618" w:type="dxa"/>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43</w:t>
            </w:r>
          </w:p>
        </w:tc>
        <w:tc>
          <w:tcPr>
            <w:tcW w:w="618" w:type="dxa"/>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62</w:t>
            </w:r>
          </w:p>
        </w:tc>
        <w:tc>
          <w:tcPr>
            <w:tcW w:w="618" w:type="dxa"/>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15</w:t>
            </w:r>
          </w:p>
        </w:tc>
        <w:tc>
          <w:tcPr>
            <w:tcW w:w="618" w:type="dxa"/>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44</w:t>
            </w:r>
          </w:p>
        </w:tc>
        <w:tc>
          <w:tcPr>
            <w:tcW w:w="618" w:type="dxa"/>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56</w:t>
            </w:r>
          </w:p>
        </w:tc>
        <w:tc>
          <w:tcPr>
            <w:tcW w:w="643" w:type="dxa"/>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20</w:t>
            </w:r>
          </w:p>
        </w:tc>
        <w:tc>
          <w:tcPr>
            <w:tcW w:w="620" w:type="dxa"/>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44</w:t>
            </w:r>
          </w:p>
        </w:tc>
      </w:tr>
      <w:tr w:rsidR="001C3199" w:rsidRPr="006C4434">
        <w:tblPrEx>
          <w:tblCellMar>
            <w:top w:w="0" w:type="dxa"/>
            <w:bottom w:w="0" w:type="dxa"/>
          </w:tblCellMar>
        </w:tblPrEx>
        <w:trPr>
          <w:cantSplit/>
          <w:jc w:val="center"/>
        </w:trPr>
        <w:tc>
          <w:tcPr>
            <w:tcW w:w="1843" w:type="dxa"/>
            <w:shd w:val="clear" w:color="auto" w:fill="auto"/>
            <w:vAlign w:val="bottom"/>
          </w:tcPr>
          <w:p w:rsidR="00BD781F" w:rsidRPr="006C4434" w:rsidRDefault="00A74E5E"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عمال بدون أجر في الأسرة</w:t>
            </w:r>
          </w:p>
        </w:tc>
        <w:tc>
          <w:tcPr>
            <w:tcW w:w="618" w:type="dxa"/>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w:t>
            </w:r>
          </w:p>
        </w:tc>
        <w:tc>
          <w:tcPr>
            <w:tcW w:w="721" w:type="dxa"/>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39</w:t>
            </w:r>
          </w:p>
        </w:tc>
        <w:tc>
          <w:tcPr>
            <w:tcW w:w="721" w:type="dxa"/>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w:t>
            </w:r>
          </w:p>
        </w:tc>
        <w:tc>
          <w:tcPr>
            <w:tcW w:w="618" w:type="dxa"/>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12</w:t>
            </w:r>
          </w:p>
        </w:tc>
        <w:tc>
          <w:tcPr>
            <w:tcW w:w="618" w:type="dxa"/>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77</w:t>
            </w:r>
          </w:p>
        </w:tc>
        <w:tc>
          <w:tcPr>
            <w:tcW w:w="618" w:type="dxa"/>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36</w:t>
            </w:r>
          </w:p>
        </w:tc>
        <w:tc>
          <w:tcPr>
            <w:tcW w:w="618" w:type="dxa"/>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22</w:t>
            </w:r>
          </w:p>
        </w:tc>
        <w:tc>
          <w:tcPr>
            <w:tcW w:w="618" w:type="dxa"/>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84</w:t>
            </w:r>
          </w:p>
        </w:tc>
        <w:tc>
          <w:tcPr>
            <w:tcW w:w="618" w:type="dxa"/>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46</w:t>
            </w:r>
          </w:p>
        </w:tc>
        <w:tc>
          <w:tcPr>
            <w:tcW w:w="618" w:type="dxa"/>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11</w:t>
            </w:r>
          </w:p>
        </w:tc>
        <w:tc>
          <w:tcPr>
            <w:tcW w:w="643" w:type="dxa"/>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75</w:t>
            </w:r>
          </w:p>
        </w:tc>
        <w:tc>
          <w:tcPr>
            <w:tcW w:w="620" w:type="dxa"/>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33</w:t>
            </w:r>
          </w:p>
        </w:tc>
      </w:tr>
      <w:tr w:rsidR="001C3199" w:rsidRPr="006C4434">
        <w:tblPrEx>
          <w:tblCellMar>
            <w:top w:w="0" w:type="dxa"/>
            <w:bottom w:w="0" w:type="dxa"/>
          </w:tblCellMar>
        </w:tblPrEx>
        <w:trPr>
          <w:cantSplit/>
          <w:jc w:val="center"/>
        </w:trPr>
        <w:tc>
          <w:tcPr>
            <w:tcW w:w="1843" w:type="dxa"/>
            <w:shd w:val="clear" w:color="auto" w:fill="auto"/>
            <w:vAlign w:val="bottom"/>
          </w:tcPr>
          <w:p w:rsidR="00BD781F" w:rsidRPr="006C4434" w:rsidRDefault="00A74E5E"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جميع السكان العاملين</w:t>
            </w:r>
          </w:p>
        </w:tc>
        <w:tc>
          <w:tcPr>
            <w:tcW w:w="618" w:type="dxa"/>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100</w:t>
            </w:r>
          </w:p>
        </w:tc>
        <w:tc>
          <w:tcPr>
            <w:tcW w:w="721" w:type="dxa"/>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100</w:t>
            </w:r>
          </w:p>
        </w:tc>
        <w:tc>
          <w:tcPr>
            <w:tcW w:w="721" w:type="dxa"/>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100</w:t>
            </w:r>
          </w:p>
        </w:tc>
        <w:tc>
          <w:tcPr>
            <w:tcW w:w="618" w:type="dxa"/>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100</w:t>
            </w:r>
          </w:p>
        </w:tc>
        <w:tc>
          <w:tcPr>
            <w:tcW w:w="618" w:type="dxa"/>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100</w:t>
            </w:r>
          </w:p>
        </w:tc>
        <w:tc>
          <w:tcPr>
            <w:tcW w:w="618" w:type="dxa"/>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100</w:t>
            </w:r>
          </w:p>
        </w:tc>
        <w:tc>
          <w:tcPr>
            <w:tcW w:w="618" w:type="dxa"/>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100</w:t>
            </w:r>
          </w:p>
        </w:tc>
        <w:tc>
          <w:tcPr>
            <w:tcW w:w="618" w:type="dxa"/>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100</w:t>
            </w:r>
          </w:p>
        </w:tc>
        <w:tc>
          <w:tcPr>
            <w:tcW w:w="618" w:type="dxa"/>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100</w:t>
            </w:r>
          </w:p>
        </w:tc>
        <w:tc>
          <w:tcPr>
            <w:tcW w:w="618" w:type="dxa"/>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100</w:t>
            </w:r>
          </w:p>
        </w:tc>
        <w:tc>
          <w:tcPr>
            <w:tcW w:w="643" w:type="dxa"/>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100</w:t>
            </w:r>
          </w:p>
        </w:tc>
        <w:tc>
          <w:tcPr>
            <w:tcW w:w="620" w:type="dxa"/>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100</w:t>
            </w:r>
          </w:p>
        </w:tc>
      </w:tr>
      <w:tr w:rsidR="001C3199" w:rsidRPr="006C4434">
        <w:tblPrEx>
          <w:tblCellMar>
            <w:top w:w="0" w:type="dxa"/>
            <w:bottom w:w="0" w:type="dxa"/>
          </w:tblCellMar>
        </w:tblPrEx>
        <w:trPr>
          <w:cantSplit/>
          <w:jc w:val="center"/>
        </w:trPr>
        <w:tc>
          <w:tcPr>
            <w:tcW w:w="1843" w:type="dxa"/>
            <w:tcBorders>
              <w:bottom w:val="single" w:sz="12" w:space="0" w:color="auto"/>
            </w:tcBorders>
            <w:shd w:val="clear" w:color="auto" w:fill="auto"/>
            <w:vAlign w:val="bottom"/>
          </w:tcPr>
          <w:p w:rsidR="00BD781F" w:rsidRPr="006C4434" w:rsidRDefault="00A74E5E"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العمال المعر</w:t>
            </w:r>
            <w:r w:rsidR="00EA380E">
              <w:rPr>
                <w:rFonts w:hint="cs"/>
                <w:sz w:val="16"/>
                <w:szCs w:val="24"/>
                <w:rtl/>
                <w:lang w:bidi="ar-EG"/>
              </w:rPr>
              <w:t>ّ</w:t>
            </w:r>
            <w:r>
              <w:rPr>
                <w:rFonts w:hint="cs"/>
                <w:sz w:val="16"/>
                <w:szCs w:val="24"/>
                <w:rtl/>
                <w:lang w:bidi="ar-EG"/>
              </w:rPr>
              <w:t>ض</w:t>
            </w:r>
            <w:r w:rsidR="00EA380E">
              <w:rPr>
                <w:rFonts w:hint="cs"/>
                <w:sz w:val="16"/>
                <w:szCs w:val="24"/>
                <w:rtl/>
                <w:lang w:bidi="ar-EG"/>
              </w:rPr>
              <w:t>ون</w:t>
            </w:r>
          </w:p>
        </w:tc>
        <w:tc>
          <w:tcPr>
            <w:tcW w:w="618" w:type="dxa"/>
            <w:tcBorders>
              <w:bottom w:val="single" w:sz="12" w:space="0" w:color="auto"/>
            </w:tcBorders>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71</w:t>
            </w:r>
          </w:p>
        </w:tc>
        <w:tc>
          <w:tcPr>
            <w:tcW w:w="721" w:type="dxa"/>
            <w:tcBorders>
              <w:bottom w:val="single" w:sz="12" w:space="0" w:color="auto"/>
            </w:tcBorders>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73</w:t>
            </w:r>
          </w:p>
        </w:tc>
        <w:tc>
          <w:tcPr>
            <w:tcW w:w="721" w:type="dxa"/>
            <w:tcBorders>
              <w:bottom w:val="single" w:sz="12" w:space="0" w:color="auto"/>
            </w:tcBorders>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71</w:t>
            </w:r>
          </w:p>
        </w:tc>
        <w:tc>
          <w:tcPr>
            <w:tcW w:w="618" w:type="dxa"/>
            <w:tcBorders>
              <w:bottom w:val="single" w:sz="12" w:space="0" w:color="auto"/>
            </w:tcBorders>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91</w:t>
            </w:r>
          </w:p>
        </w:tc>
        <w:tc>
          <w:tcPr>
            <w:tcW w:w="618" w:type="dxa"/>
            <w:tcBorders>
              <w:bottom w:val="single" w:sz="12" w:space="0" w:color="auto"/>
            </w:tcBorders>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98</w:t>
            </w:r>
          </w:p>
        </w:tc>
        <w:tc>
          <w:tcPr>
            <w:tcW w:w="618" w:type="dxa"/>
            <w:tcBorders>
              <w:bottom w:val="single" w:sz="12" w:space="0" w:color="auto"/>
            </w:tcBorders>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94</w:t>
            </w:r>
          </w:p>
        </w:tc>
        <w:tc>
          <w:tcPr>
            <w:tcW w:w="618" w:type="dxa"/>
            <w:tcBorders>
              <w:bottom w:val="single" w:sz="12" w:space="0" w:color="auto"/>
            </w:tcBorders>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98</w:t>
            </w:r>
          </w:p>
        </w:tc>
        <w:tc>
          <w:tcPr>
            <w:tcW w:w="618" w:type="dxa"/>
            <w:tcBorders>
              <w:bottom w:val="single" w:sz="12" w:space="0" w:color="auto"/>
            </w:tcBorders>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100</w:t>
            </w:r>
          </w:p>
        </w:tc>
        <w:tc>
          <w:tcPr>
            <w:tcW w:w="618" w:type="dxa"/>
            <w:tcBorders>
              <w:bottom w:val="single" w:sz="12" w:space="0" w:color="auto"/>
            </w:tcBorders>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99</w:t>
            </w:r>
          </w:p>
        </w:tc>
        <w:tc>
          <w:tcPr>
            <w:tcW w:w="618" w:type="dxa"/>
            <w:tcBorders>
              <w:bottom w:val="single" w:sz="12" w:space="0" w:color="auto"/>
            </w:tcBorders>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88</w:t>
            </w:r>
          </w:p>
        </w:tc>
        <w:tc>
          <w:tcPr>
            <w:tcW w:w="643" w:type="dxa"/>
            <w:tcBorders>
              <w:bottom w:val="single" w:sz="12" w:space="0" w:color="auto"/>
            </w:tcBorders>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96</w:t>
            </w:r>
          </w:p>
        </w:tc>
        <w:tc>
          <w:tcPr>
            <w:tcW w:w="620" w:type="dxa"/>
            <w:tcBorders>
              <w:bottom w:val="single" w:sz="12" w:space="0" w:color="auto"/>
            </w:tcBorders>
            <w:shd w:val="clear" w:color="auto" w:fill="auto"/>
            <w:vAlign w:val="bottom"/>
          </w:tcPr>
          <w:p w:rsidR="00BD781F" w:rsidRPr="006C4434" w:rsidRDefault="00BD781F" w:rsidP="005E05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91</w:t>
            </w:r>
          </w:p>
        </w:tc>
      </w:tr>
    </w:tbl>
    <w:p w:rsidR="00BD781F" w:rsidRPr="009D42D9" w:rsidRDefault="00BD781F" w:rsidP="00BD781F">
      <w:pPr>
        <w:pStyle w:val="FootnoteText"/>
        <w:tabs>
          <w:tab w:val="clear" w:pos="418"/>
          <w:tab w:val="right" w:pos="662"/>
          <w:tab w:val="left" w:pos="763"/>
          <w:tab w:val="left" w:pos="1210"/>
          <w:tab w:val="left" w:pos="1685"/>
          <w:tab w:val="left" w:pos="2174"/>
          <w:tab w:val="left" w:pos="2650"/>
        </w:tabs>
        <w:spacing w:line="120" w:lineRule="exact"/>
        <w:ind w:left="763" w:right="0" w:hanging="763"/>
        <w:rPr>
          <w:rFonts w:hint="cs"/>
          <w:sz w:val="10"/>
          <w:rtl/>
          <w:lang w:bidi="ar-EG"/>
        </w:rPr>
      </w:pPr>
    </w:p>
    <w:p w:rsidR="00BD781F" w:rsidRDefault="00BD781F" w:rsidP="00BD781F">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bidi="ar-EG"/>
        </w:rPr>
      </w:pPr>
      <w:r>
        <w:rPr>
          <w:rFonts w:hint="cs"/>
          <w:rtl/>
          <w:lang w:bidi="ar-EG"/>
        </w:rPr>
        <w:t>(</w:t>
      </w:r>
      <w:r w:rsidRPr="00A74E5E">
        <w:rPr>
          <w:rFonts w:hint="cs"/>
          <w:i/>
          <w:iCs/>
          <w:rtl/>
          <w:lang w:bidi="ar-EG"/>
        </w:rPr>
        <w:t>المصدر</w:t>
      </w:r>
      <w:r>
        <w:rPr>
          <w:rFonts w:hint="cs"/>
          <w:rtl/>
          <w:lang w:bidi="ar-EG"/>
        </w:rPr>
        <w:t>:</w:t>
      </w:r>
      <w:r w:rsidR="00A74E5E">
        <w:rPr>
          <w:rFonts w:hint="cs"/>
          <w:i/>
          <w:iCs/>
          <w:rtl/>
          <w:lang w:bidi="ar-EG"/>
        </w:rPr>
        <w:t>التقييم الوطني للمخاطر ومواطن الضعف،2007-2008</w:t>
      </w:r>
      <w:r>
        <w:rPr>
          <w:rFonts w:hint="cs"/>
          <w:rtl/>
          <w:lang w:bidi="ar-EG"/>
        </w:rPr>
        <w:t xml:space="preserve"> )</w:t>
      </w:r>
    </w:p>
    <w:p w:rsidR="00F164E5" w:rsidRDefault="00F164E5" w:rsidP="00BD781F">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bidi="ar-EG"/>
        </w:rPr>
      </w:pPr>
    </w:p>
    <w:p w:rsidR="00BD781F" w:rsidRDefault="00A74E5E" w:rsidP="001C3199">
      <w:pPr>
        <w:pStyle w:val="SingleTxt"/>
        <w:rPr>
          <w:rFonts w:hint="cs"/>
          <w:rtl/>
          <w:lang w:bidi="ar-EG"/>
        </w:rPr>
      </w:pPr>
      <w:r>
        <w:rPr>
          <w:rFonts w:hint="cs"/>
          <w:rtl/>
          <w:lang w:bidi="ar-EG"/>
        </w:rPr>
        <w:t>216-</w:t>
      </w:r>
      <w:r>
        <w:rPr>
          <w:rFonts w:hint="cs"/>
          <w:rtl/>
          <w:lang w:bidi="ar-EG"/>
        </w:rPr>
        <w:tab/>
        <w:t xml:space="preserve">ويبين الجدول 10 في المرفق توزيع السكان العاملين فوق سن السادسة عشرة في القطاع </w:t>
      </w:r>
      <w:r w:rsidR="00D427E3">
        <w:rPr>
          <w:rFonts w:hint="cs"/>
          <w:rtl/>
          <w:lang w:bidi="ar-EG"/>
        </w:rPr>
        <w:t>الاقتصادي</w:t>
      </w:r>
      <w:r>
        <w:rPr>
          <w:rFonts w:hint="cs"/>
          <w:rtl/>
          <w:lang w:bidi="ar-EG"/>
        </w:rPr>
        <w:t>. ويعمل 59</w:t>
      </w:r>
      <w:r w:rsidR="001C3199">
        <w:rPr>
          <w:rFonts w:hint="cs"/>
          <w:rtl/>
          <w:lang w:bidi="ar-EG"/>
        </w:rPr>
        <w:t xml:space="preserve"> في المائة</w:t>
      </w:r>
      <w:r>
        <w:rPr>
          <w:rFonts w:hint="cs"/>
          <w:rtl/>
          <w:lang w:bidi="ar-EG"/>
        </w:rPr>
        <w:t xml:space="preserve"> من السكان في قطاع الزراعة والثروة الحيوانية. وتبلغ هذه النسبة 67</w:t>
      </w:r>
      <w:r w:rsidR="001C3199">
        <w:rPr>
          <w:rFonts w:hint="cs"/>
          <w:rtl/>
          <w:lang w:bidi="ar-EG"/>
        </w:rPr>
        <w:t xml:space="preserve"> في المائة</w:t>
      </w:r>
      <w:r>
        <w:rPr>
          <w:rFonts w:hint="cs"/>
          <w:rtl/>
          <w:lang w:bidi="ar-EG"/>
        </w:rPr>
        <w:t xml:space="preserve"> و 87</w:t>
      </w:r>
      <w:r w:rsidR="001C3199">
        <w:rPr>
          <w:rFonts w:hint="cs"/>
          <w:rtl/>
          <w:lang w:bidi="ar-EG"/>
        </w:rPr>
        <w:t xml:space="preserve"> في المائة</w:t>
      </w:r>
      <w:r>
        <w:rPr>
          <w:rFonts w:hint="cs"/>
          <w:rtl/>
          <w:lang w:bidi="ar-EG"/>
        </w:rPr>
        <w:t xml:space="preserve"> للقرويين والبدو على الترتيب.</w:t>
      </w:r>
    </w:p>
    <w:p w:rsidR="00A74E5E" w:rsidRDefault="00A74E5E" w:rsidP="00F123F7">
      <w:pPr>
        <w:pStyle w:val="SingleTxt"/>
        <w:rPr>
          <w:rFonts w:hint="cs"/>
          <w:rtl/>
          <w:lang w:bidi="ar-EG"/>
        </w:rPr>
      </w:pPr>
    </w:p>
    <w:p w:rsidR="00824275" w:rsidRDefault="00A74E5E" w:rsidP="00E50DE9">
      <w:pPr>
        <w:pStyle w:val="SingleTxt"/>
        <w:tabs>
          <w:tab w:val="clear" w:pos="1267"/>
          <w:tab w:val="left" w:pos="477"/>
        </w:tabs>
        <w:spacing w:line="260" w:lineRule="exact"/>
        <w:ind w:left="580" w:right="1264"/>
        <w:rPr>
          <w:rFonts w:hint="cs"/>
          <w:rtl/>
          <w:lang w:bidi="ar-EG"/>
        </w:rPr>
      </w:pPr>
      <w:r>
        <w:rPr>
          <w:rtl/>
          <w:lang w:bidi="ar-EG"/>
        </w:rPr>
        <w:br w:type="page"/>
      </w:r>
      <w:r>
        <w:rPr>
          <w:rFonts w:hint="cs"/>
          <w:rtl/>
          <w:lang w:bidi="ar-EG"/>
        </w:rPr>
        <w:t>الشكل 10</w:t>
      </w:r>
    </w:p>
    <w:p w:rsidR="00A74E5E" w:rsidRPr="00824275" w:rsidRDefault="00A74E5E" w:rsidP="00E50DE9">
      <w:pPr>
        <w:pStyle w:val="SingleTxt"/>
        <w:tabs>
          <w:tab w:val="clear" w:pos="1267"/>
          <w:tab w:val="left" w:pos="477"/>
        </w:tabs>
        <w:spacing w:line="260" w:lineRule="exact"/>
        <w:ind w:left="580" w:right="1264"/>
        <w:rPr>
          <w:rFonts w:hint="cs"/>
          <w:b/>
          <w:bCs/>
          <w:rtl/>
          <w:lang w:bidi="ar-EG"/>
        </w:rPr>
      </w:pPr>
      <w:r w:rsidRPr="00824275">
        <w:rPr>
          <w:rFonts w:hint="cs"/>
          <w:b/>
          <w:bCs/>
          <w:rtl/>
          <w:lang w:bidi="ar-EG"/>
        </w:rPr>
        <w:t xml:space="preserve">توزيع السكان العاملين حسب </w:t>
      </w:r>
      <w:r w:rsidR="00D427E3" w:rsidRPr="00824275">
        <w:rPr>
          <w:rFonts w:hint="cs"/>
          <w:b/>
          <w:bCs/>
          <w:rtl/>
          <w:lang w:bidi="ar-EG"/>
        </w:rPr>
        <w:t>الإقامة</w:t>
      </w:r>
      <w:r w:rsidRPr="00824275">
        <w:rPr>
          <w:rFonts w:hint="cs"/>
          <w:b/>
          <w:bCs/>
          <w:rtl/>
          <w:lang w:bidi="ar-EG"/>
        </w:rPr>
        <w:t xml:space="preserve"> و القطاع </w:t>
      </w:r>
      <w:r w:rsidR="00D427E3" w:rsidRPr="00824275">
        <w:rPr>
          <w:rFonts w:hint="cs"/>
          <w:b/>
          <w:bCs/>
          <w:rtl/>
          <w:lang w:bidi="ar-EG"/>
        </w:rPr>
        <w:t>الاقتصادي</w:t>
      </w:r>
      <w:r w:rsidRPr="00824275">
        <w:rPr>
          <w:rFonts w:hint="cs"/>
          <w:b/>
          <w:bCs/>
          <w:rtl/>
          <w:lang w:bidi="ar-EG"/>
        </w:rPr>
        <w:t xml:space="preserve"> (</w:t>
      </w:r>
      <w:r w:rsidR="00D427E3" w:rsidRPr="00824275">
        <w:rPr>
          <w:rFonts w:hint="cs"/>
          <w:b/>
          <w:bCs/>
          <w:rtl/>
          <w:lang w:bidi="ar-EG"/>
        </w:rPr>
        <w:t>بالآلاف</w:t>
      </w:r>
      <w:r w:rsidRPr="00824275">
        <w:rPr>
          <w:rFonts w:hint="cs"/>
          <w:b/>
          <w:bCs/>
          <w:rtl/>
          <w:lang w:bidi="ar-EG"/>
        </w:rPr>
        <w:t>)</w:t>
      </w:r>
    </w:p>
    <w:p w:rsidR="005E058F" w:rsidRDefault="00824275" w:rsidP="005E058F">
      <w:pPr>
        <w:pStyle w:val="SingleTxt"/>
        <w:rPr>
          <w:rFonts w:hint="cs"/>
          <w:rtl/>
          <w:lang w:bidi="ar-EG"/>
        </w:rPr>
      </w:pPr>
      <w:r>
        <w:rPr>
          <w:noProof/>
          <w:w w:val="100"/>
        </w:rPr>
        <w:pict>
          <v:shape id="_x0000_s1124" type="#_x0000_t202" style="position:absolute;left:0;text-align:left;margin-left:365.65pt;margin-top:88.8pt;width:113.3pt;height:27pt;z-index:59" filled="f" stroked="f">
            <v:textbox style="mso-next-textbox:#_x0000_s1124">
              <w:txbxContent>
                <w:p w:rsidR="00952CE8" w:rsidRDefault="00952CE8" w:rsidP="00A74E5E">
                  <w:pPr>
                    <w:jc w:val="right"/>
                    <w:rPr>
                      <w:rFonts w:hint="cs"/>
                      <w:lang w:bidi="ar-EG"/>
                    </w:rPr>
                  </w:pPr>
                  <w:r>
                    <w:rPr>
                      <w:rFonts w:hint="cs"/>
                      <w:rtl/>
                      <w:lang w:bidi="ar-EG"/>
                    </w:rPr>
                    <w:t>الزراعة والثروة الحيوانية</w:t>
                  </w:r>
                </w:p>
              </w:txbxContent>
            </v:textbox>
            <w10:wrap anchorx="page"/>
          </v:shape>
        </w:pict>
      </w:r>
      <w:r>
        <w:rPr>
          <w:noProof/>
          <w:w w:val="100"/>
        </w:rPr>
        <w:pict>
          <v:shape id="_x0000_s1129" type="#_x0000_t202" style="position:absolute;left:0;text-align:left;margin-left:365.65pt;margin-top:115.8pt;width:113.3pt;height:27pt;z-index:64" filled="f" stroked="f">
            <v:textbox style="mso-next-textbox:#_x0000_s1129">
              <w:txbxContent>
                <w:p w:rsidR="00952CE8" w:rsidRDefault="00952CE8" w:rsidP="00A74E5E">
                  <w:pPr>
                    <w:jc w:val="right"/>
                    <w:rPr>
                      <w:rFonts w:hint="cs"/>
                      <w:lang w:bidi="ar-EG"/>
                    </w:rPr>
                  </w:pPr>
                  <w:r>
                    <w:rPr>
                      <w:rFonts w:hint="cs"/>
                      <w:rtl/>
                      <w:lang w:bidi="ar-EG"/>
                    </w:rPr>
                    <w:t>الإعمار والتعدين</w:t>
                  </w:r>
                </w:p>
              </w:txbxContent>
            </v:textbox>
            <w10:wrap anchorx="page"/>
          </v:shape>
        </w:pict>
      </w:r>
      <w:r>
        <w:rPr>
          <w:noProof/>
          <w:w w:val="100"/>
        </w:rPr>
        <w:pict>
          <v:shape id="_x0000_s1130" type="#_x0000_t202" style="position:absolute;left:0;text-align:left;margin-left:365.65pt;margin-top:142.8pt;width:113.3pt;height:27pt;z-index:65" filled="f" stroked="f">
            <v:textbox style="mso-next-textbox:#_x0000_s1130">
              <w:txbxContent>
                <w:p w:rsidR="00952CE8" w:rsidRDefault="00952CE8" w:rsidP="00A74E5E">
                  <w:pPr>
                    <w:jc w:val="right"/>
                    <w:rPr>
                      <w:rFonts w:hint="cs"/>
                      <w:lang w:bidi="ar-EG"/>
                    </w:rPr>
                  </w:pPr>
                  <w:r>
                    <w:rPr>
                      <w:rFonts w:hint="cs"/>
                      <w:rtl/>
                      <w:lang w:bidi="ar-EG"/>
                    </w:rPr>
                    <w:t>المصانع</w:t>
                  </w:r>
                </w:p>
              </w:txbxContent>
            </v:textbox>
            <w10:wrap anchorx="page"/>
          </v:shape>
        </w:pict>
      </w:r>
      <w:r>
        <w:rPr>
          <w:noProof/>
          <w:w w:val="100"/>
        </w:rPr>
        <w:pict>
          <v:shape id="_x0000_s1131" type="#_x0000_t202" style="position:absolute;left:0;text-align:left;margin-left:365.65pt;margin-top:169.8pt;width:113.3pt;height:27pt;z-index:66" filled="f" stroked="f">
            <v:textbox style="mso-next-textbox:#_x0000_s1131">
              <w:txbxContent>
                <w:p w:rsidR="00952CE8" w:rsidRDefault="00952CE8" w:rsidP="00A74E5E">
                  <w:pPr>
                    <w:jc w:val="right"/>
                    <w:rPr>
                      <w:rFonts w:hint="cs"/>
                      <w:lang w:bidi="ar-EG"/>
                    </w:rPr>
                  </w:pPr>
                  <w:r>
                    <w:rPr>
                      <w:rFonts w:hint="cs"/>
                      <w:rtl/>
                      <w:lang w:bidi="ar-EG"/>
                    </w:rPr>
                    <w:t>النقل والمواصلات</w:t>
                  </w:r>
                </w:p>
              </w:txbxContent>
            </v:textbox>
            <w10:wrap anchorx="page"/>
          </v:shape>
        </w:pict>
      </w:r>
      <w:r>
        <w:rPr>
          <w:noProof/>
        </w:rPr>
        <w:pict>
          <v:shape id="_x0000_s1123" type="#_x0000_t75" style="position:absolute;left:0;text-align:left;margin-left:-23.45pt;margin-top:25.5pt;width:523pt;height:332.9pt;z-index:-31" wrapcoords="-33 0 -33 21533 21600 21533 21600 0 -33 0">
            <v:imagedata r:id="rId25" o:title="الشكل 10"/>
            <w10:wrap type="tight"/>
          </v:shape>
        </w:pict>
      </w:r>
    </w:p>
    <w:p w:rsidR="00A74E5E" w:rsidRPr="000E0DC7" w:rsidRDefault="00824275" w:rsidP="00F164E5">
      <w:pPr>
        <w:pStyle w:val="SingleTxt"/>
        <w:rPr>
          <w:rFonts w:hint="cs"/>
          <w:i/>
          <w:iCs/>
          <w:rtl/>
          <w:lang w:bidi="ar-EG"/>
        </w:rPr>
      </w:pPr>
      <w:r>
        <w:rPr>
          <w:noProof/>
          <w:w w:val="100"/>
        </w:rPr>
        <w:pict>
          <v:shape id="_x0000_s1133" type="#_x0000_t202" style="position:absolute;left:0;text-align:left;margin-left:365.65pt;margin-top:-147.2pt;width:113.3pt;height:27pt;z-index:68" filled="f" stroked="f">
            <v:textbox style="mso-next-textbox:#_x0000_s1133">
              <w:txbxContent>
                <w:p w:rsidR="00952CE8" w:rsidRDefault="00952CE8" w:rsidP="00A74E5E">
                  <w:pPr>
                    <w:jc w:val="right"/>
                    <w:rPr>
                      <w:rFonts w:hint="cs"/>
                      <w:lang w:bidi="ar-EG"/>
                    </w:rPr>
                  </w:pPr>
                  <w:r>
                    <w:rPr>
                      <w:rFonts w:hint="cs"/>
                      <w:rtl/>
                      <w:lang w:bidi="ar-EG"/>
                    </w:rPr>
                    <w:t>التعليم</w:t>
                  </w:r>
                </w:p>
              </w:txbxContent>
            </v:textbox>
            <w10:wrap anchorx="page"/>
          </v:shape>
        </w:pict>
      </w:r>
      <w:r>
        <w:rPr>
          <w:noProof/>
          <w:w w:val="100"/>
        </w:rPr>
        <w:pict>
          <v:shape id="_x0000_s1132" type="#_x0000_t202" style="position:absolute;left:0;text-align:left;margin-left:365.65pt;margin-top:-165.2pt;width:113.3pt;height:27pt;z-index:67" filled="f" stroked="f">
            <v:textbox style="mso-next-textbox:#_x0000_s1132">
              <w:txbxContent>
                <w:p w:rsidR="00952CE8" w:rsidRDefault="00952CE8" w:rsidP="00A74E5E">
                  <w:pPr>
                    <w:jc w:val="right"/>
                    <w:rPr>
                      <w:rFonts w:hint="cs"/>
                      <w:lang w:bidi="ar-EG"/>
                    </w:rPr>
                  </w:pPr>
                  <w:r>
                    <w:rPr>
                      <w:rFonts w:hint="cs"/>
                      <w:rtl/>
                      <w:lang w:bidi="ar-EG"/>
                    </w:rPr>
                    <w:t>التجارة</w:t>
                  </w:r>
                </w:p>
              </w:txbxContent>
            </v:textbox>
            <w10:wrap anchorx="page"/>
          </v:shape>
        </w:pict>
      </w:r>
      <w:r>
        <w:rPr>
          <w:noProof/>
          <w:w w:val="100"/>
        </w:rPr>
        <w:pict>
          <v:shape id="_x0000_s1134" type="#_x0000_t202" style="position:absolute;left:0;text-align:left;margin-left:365.65pt;margin-top:-120.2pt;width:113.3pt;height:27pt;z-index:69" filled="f" stroked="f">
            <v:textbox style="mso-next-textbox:#_x0000_s1134">
              <w:txbxContent>
                <w:p w:rsidR="00952CE8" w:rsidRDefault="00952CE8" w:rsidP="00A74E5E">
                  <w:pPr>
                    <w:jc w:val="right"/>
                    <w:rPr>
                      <w:rFonts w:hint="cs"/>
                      <w:lang w:bidi="ar-EG"/>
                    </w:rPr>
                  </w:pPr>
                  <w:r>
                    <w:rPr>
                      <w:rFonts w:hint="cs"/>
                      <w:rtl/>
                      <w:lang w:bidi="ar-EG"/>
                    </w:rPr>
                    <w:t>الخدمات الأخرى</w:t>
                  </w:r>
                </w:p>
              </w:txbxContent>
            </v:textbox>
            <w10:wrap anchorx="page"/>
          </v:shape>
        </w:pict>
      </w:r>
      <w:r>
        <w:rPr>
          <w:noProof/>
          <w:w w:val="100"/>
        </w:rPr>
        <w:pict>
          <v:shape id="_x0000_s1135" type="#_x0000_t202" style="position:absolute;left:0;text-align:left;margin-left:365.65pt;margin-top:-93.2pt;width:113.3pt;height:27pt;z-index:70" filled="f" stroked="f">
            <v:textbox style="mso-next-textbox:#_x0000_s1135">
              <w:txbxContent>
                <w:p w:rsidR="00952CE8" w:rsidRDefault="00952CE8" w:rsidP="00A74E5E">
                  <w:pPr>
                    <w:jc w:val="right"/>
                    <w:rPr>
                      <w:rFonts w:hint="cs"/>
                      <w:lang w:bidi="ar-EG"/>
                    </w:rPr>
                  </w:pPr>
                  <w:r>
                    <w:rPr>
                      <w:rFonts w:hint="cs"/>
                      <w:rtl/>
                      <w:lang w:bidi="ar-EG"/>
                    </w:rPr>
                    <w:t>الإدارة العامة</w:t>
                  </w:r>
                </w:p>
              </w:txbxContent>
            </v:textbox>
            <w10:wrap anchorx="page"/>
          </v:shape>
        </w:pict>
      </w:r>
      <w:r>
        <w:rPr>
          <w:noProof/>
          <w:w w:val="100"/>
        </w:rPr>
        <w:pict>
          <v:shape id="_x0000_s1125" type="#_x0000_t202" style="position:absolute;left:0;text-align:left;margin-left:-10.3pt;margin-top:-48.2pt;width:72.1pt;height:45pt;z-index:60" filled="f" stroked="f">
            <v:textbox style="mso-next-textbox:#_x0000_s1125">
              <w:txbxContent>
                <w:p w:rsidR="00952CE8" w:rsidRDefault="00952CE8">
                  <w:pPr>
                    <w:rPr>
                      <w:rFonts w:hint="cs"/>
                      <w:lang w:bidi="ar-EG"/>
                    </w:rPr>
                  </w:pPr>
                  <w:r>
                    <w:rPr>
                      <w:rFonts w:hint="cs"/>
                      <w:rtl/>
                      <w:lang w:bidi="ar-EG"/>
                    </w:rPr>
                    <w:t>ريفي</w:t>
                  </w:r>
                </w:p>
              </w:txbxContent>
            </v:textbox>
            <w10:wrap anchorx="page"/>
          </v:shape>
        </w:pict>
      </w:r>
      <w:r>
        <w:rPr>
          <w:rFonts w:hint="cs"/>
          <w:noProof/>
          <w:w w:val="100"/>
          <w:rtl/>
        </w:rPr>
        <w:pict>
          <v:shape id="_x0000_s1126" type="#_x0000_t202" style="position:absolute;left:0;text-align:left;margin-left:87.55pt;margin-top:-52.2pt;width:72.1pt;height:45pt;z-index:61" filled="f" stroked="f">
            <v:textbox style="mso-next-textbox:#_x0000_s1126">
              <w:txbxContent>
                <w:p w:rsidR="00952CE8" w:rsidRDefault="00952CE8" w:rsidP="00A74E5E">
                  <w:pPr>
                    <w:rPr>
                      <w:rFonts w:hint="cs"/>
                      <w:lang w:bidi="ar-EG"/>
                    </w:rPr>
                  </w:pPr>
                  <w:r>
                    <w:rPr>
                      <w:rFonts w:hint="cs"/>
                      <w:rtl/>
                      <w:lang w:bidi="ar-EG"/>
                    </w:rPr>
                    <w:t>حضري</w:t>
                  </w:r>
                </w:p>
              </w:txbxContent>
            </v:textbox>
            <w10:wrap anchorx="page"/>
          </v:shape>
        </w:pict>
      </w:r>
      <w:r>
        <w:rPr>
          <w:rFonts w:hint="cs"/>
          <w:noProof/>
          <w:w w:val="100"/>
          <w:rtl/>
        </w:rPr>
        <w:pict>
          <v:shape id="_x0000_s1127" type="#_x0000_t202" style="position:absolute;left:0;text-align:left;margin-left:169.95pt;margin-top:-52.2pt;width:72.1pt;height:45pt;z-index:62" filled="f" stroked="f">
            <v:textbox style="mso-next-textbox:#_x0000_s1127">
              <w:txbxContent>
                <w:p w:rsidR="00952CE8" w:rsidRDefault="00952CE8" w:rsidP="00A74E5E">
                  <w:pPr>
                    <w:rPr>
                      <w:rFonts w:hint="cs"/>
                      <w:lang w:bidi="ar-EG"/>
                    </w:rPr>
                  </w:pPr>
                  <w:r>
                    <w:rPr>
                      <w:rFonts w:hint="cs"/>
                      <w:rtl/>
                      <w:lang w:bidi="ar-EG"/>
                    </w:rPr>
                    <w:t>بدو</w:t>
                  </w:r>
                </w:p>
              </w:txbxContent>
            </v:textbox>
            <w10:wrap anchorx="page"/>
          </v:shape>
        </w:pict>
      </w:r>
      <w:r>
        <w:rPr>
          <w:rFonts w:hint="cs"/>
          <w:noProof/>
          <w:w w:val="100"/>
          <w:rtl/>
        </w:rPr>
        <w:pict>
          <v:shape id="_x0000_s1128" type="#_x0000_t202" style="position:absolute;left:0;text-align:left;margin-left:257.5pt;margin-top:-52.2pt;width:72.1pt;height:45pt;z-index:63" filled="f" stroked="f">
            <v:textbox style="mso-next-textbox:#_x0000_s1128">
              <w:txbxContent>
                <w:p w:rsidR="00952CE8" w:rsidRDefault="00952CE8" w:rsidP="00A74E5E">
                  <w:pPr>
                    <w:rPr>
                      <w:rFonts w:hint="cs"/>
                      <w:lang w:bidi="ar-EG"/>
                    </w:rPr>
                  </w:pPr>
                  <w:r>
                    <w:rPr>
                      <w:rFonts w:hint="cs"/>
                      <w:rtl/>
                      <w:lang w:bidi="ar-EG"/>
                    </w:rPr>
                    <w:t xml:space="preserve">المجموع </w:t>
                  </w:r>
                </w:p>
              </w:txbxContent>
            </v:textbox>
            <w10:wrap anchorx="page"/>
          </v:shape>
        </w:pict>
      </w:r>
      <w:r w:rsidR="005E058F">
        <w:rPr>
          <w:rFonts w:hint="cs"/>
          <w:rtl/>
          <w:lang w:bidi="ar-EG"/>
        </w:rPr>
        <w:t>(</w:t>
      </w:r>
      <w:r w:rsidR="005E058F" w:rsidRPr="00A74E5E">
        <w:rPr>
          <w:rFonts w:hint="cs"/>
          <w:rtl/>
          <w:lang w:bidi="ar-EG"/>
        </w:rPr>
        <w:t>المصدر</w:t>
      </w:r>
      <w:r w:rsidR="005E058F">
        <w:rPr>
          <w:rFonts w:hint="cs"/>
          <w:rtl/>
          <w:lang w:bidi="ar-EG"/>
        </w:rPr>
        <w:t>:التقييم الوطني للمخاطر ومواطن الضعف،2007-2008)</w:t>
      </w:r>
    </w:p>
    <w:p w:rsidR="005E058F" w:rsidRPr="009D42D9" w:rsidRDefault="005E058F" w:rsidP="00EA380E">
      <w:pPr>
        <w:pStyle w:val="SingleTxt"/>
        <w:jc w:val="left"/>
        <w:rPr>
          <w:rFonts w:hint="cs"/>
          <w:b/>
          <w:bCs/>
          <w:rtl/>
          <w:lang w:bidi="ar-EG"/>
        </w:rPr>
      </w:pPr>
      <w:r>
        <w:rPr>
          <w:rFonts w:hint="cs"/>
          <w:rtl/>
          <w:lang w:bidi="ar-EG"/>
        </w:rPr>
        <w:t>الجدول 30</w:t>
      </w:r>
      <w:r>
        <w:rPr>
          <w:rtl/>
          <w:lang w:bidi="ar-EG"/>
        </w:rPr>
        <w:br/>
      </w:r>
      <w:r w:rsidR="00EA380E">
        <w:rPr>
          <w:rFonts w:hint="cs"/>
          <w:b/>
          <w:bCs/>
          <w:rtl/>
          <w:lang w:bidi="ar-EG"/>
        </w:rPr>
        <w:t>معدلات</w:t>
      </w:r>
      <w:r w:rsidRPr="009D42D9">
        <w:rPr>
          <w:rFonts w:hint="cs"/>
          <w:b/>
          <w:bCs/>
          <w:rtl/>
          <w:lang w:bidi="ar-EG"/>
        </w:rPr>
        <w:t xml:space="preserve"> البطالة والفقر حسب نوع الجنس</w:t>
      </w:r>
      <w:r>
        <w:rPr>
          <w:rFonts w:hint="cs"/>
          <w:b/>
          <w:bCs/>
          <w:rtl/>
          <w:lang w:bidi="ar-EG"/>
        </w:rPr>
        <w:t>،</w:t>
      </w:r>
      <w:r w:rsidRPr="009D42D9">
        <w:rPr>
          <w:rFonts w:hint="cs"/>
          <w:b/>
          <w:bCs/>
          <w:rtl/>
          <w:lang w:bidi="ar-EG"/>
        </w:rPr>
        <w:t xml:space="preserve"> 2010</w:t>
      </w:r>
    </w:p>
    <w:tbl>
      <w:tblPr>
        <w:bidiVisual/>
        <w:tblW w:w="7320" w:type="dxa"/>
        <w:tblInd w:w="1267"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5E058F" w:rsidRPr="006B7F1A">
        <w:tblPrEx>
          <w:tblCellMar>
            <w:top w:w="0" w:type="dxa"/>
            <w:bottom w:w="0" w:type="dxa"/>
          </w:tblCellMar>
        </w:tblPrEx>
        <w:trPr>
          <w:cantSplit/>
          <w:tblHeader/>
        </w:trPr>
        <w:tc>
          <w:tcPr>
            <w:tcW w:w="7320" w:type="dxa"/>
            <w:gridSpan w:val="6"/>
            <w:tcBorders>
              <w:top w:val="single" w:sz="4" w:space="0" w:color="auto"/>
              <w:bottom w:val="single" w:sz="12" w:space="0" w:color="auto"/>
            </w:tcBorders>
            <w:shd w:val="clear" w:color="auto" w:fill="auto"/>
            <w:vAlign w:val="bottom"/>
          </w:tcPr>
          <w:p w:rsidR="005E058F" w:rsidRPr="006B7F1A" w:rsidRDefault="00EA380E" w:rsidP="005E058F">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معدلات</w:t>
            </w:r>
            <w:r w:rsidR="005E058F">
              <w:rPr>
                <w:rFonts w:hint="cs"/>
                <w:i/>
                <w:iCs/>
                <w:sz w:val="16"/>
                <w:szCs w:val="24"/>
                <w:rtl/>
                <w:lang w:bidi="ar-EG"/>
              </w:rPr>
              <w:t xml:space="preserve"> البطالة والفقر حسب نوع الجنس (رجال ونساء في البلد)</w:t>
            </w:r>
          </w:p>
        </w:tc>
      </w:tr>
      <w:tr w:rsidR="005E058F" w:rsidRPr="006B7F1A">
        <w:tblPrEx>
          <w:tblCellMar>
            <w:top w:w="0" w:type="dxa"/>
            <w:bottom w:w="0" w:type="dxa"/>
          </w:tblCellMar>
        </w:tblPrEx>
        <w:trPr>
          <w:cantSplit/>
          <w:trHeight w:hRule="exact" w:val="115"/>
          <w:tblHeader/>
        </w:trPr>
        <w:tc>
          <w:tcPr>
            <w:tcW w:w="1220" w:type="dxa"/>
            <w:tcBorders>
              <w:top w:val="single" w:sz="12" w:space="0" w:color="auto"/>
            </w:tcBorders>
            <w:shd w:val="clear" w:color="auto" w:fill="auto"/>
            <w:vAlign w:val="bottom"/>
          </w:tcPr>
          <w:p w:rsidR="005E058F" w:rsidRPr="006B7F1A" w:rsidRDefault="005E058F" w:rsidP="005E058F">
            <w:pPr>
              <w:tabs>
                <w:tab w:val="left" w:pos="288"/>
                <w:tab w:val="left" w:pos="576"/>
                <w:tab w:val="left" w:pos="864"/>
                <w:tab w:val="left" w:pos="1152"/>
              </w:tabs>
              <w:spacing w:before="40" w:after="80" w:line="240" w:lineRule="exact"/>
              <w:ind w:right="40"/>
              <w:rPr>
                <w:rFonts w:hint="cs"/>
                <w:sz w:val="16"/>
                <w:szCs w:val="24"/>
                <w:rtl/>
                <w:lang w:bidi="ar-EG"/>
              </w:rPr>
            </w:pPr>
          </w:p>
        </w:tc>
        <w:tc>
          <w:tcPr>
            <w:tcW w:w="1220" w:type="dxa"/>
            <w:tcBorders>
              <w:top w:val="single" w:sz="12" w:space="0" w:color="auto"/>
            </w:tcBorders>
            <w:shd w:val="clear" w:color="auto" w:fill="auto"/>
            <w:vAlign w:val="bottom"/>
          </w:tcPr>
          <w:p w:rsidR="005E058F" w:rsidRPr="006B7F1A" w:rsidRDefault="005E058F" w:rsidP="005E058F">
            <w:pPr>
              <w:tabs>
                <w:tab w:val="left" w:pos="288"/>
                <w:tab w:val="left" w:pos="576"/>
                <w:tab w:val="left" w:pos="864"/>
                <w:tab w:val="left" w:pos="1152"/>
              </w:tabs>
              <w:spacing w:before="40" w:after="80" w:line="240" w:lineRule="exact"/>
              <w:ind w:right="144"/>
              <w:rPr>
                <w:rFonts w:hint="cs"/>
                <w:sz w:val="16"/>
                <w:szCs w:val="24"/>
                <w:rtl/>
                <w:lang w:bidi="ar-EG"/>
              </w:rPr>
            </w:pPr>
          </w:p>
        </w:tc>
        <w:tc>
          <w:tcPr>
            <w:tcW w:w="1220" w:type="dxa"/>
            <w:tcBorders>
              <w:top w:val="single" w:sz="12" w:space="0" w:color="auto"/>
            </w:tcBorders>
            <w:shd w:val="clear" w:color="auto" w:fill="auto"/>
            <w:vAlign w:val="bottom"/>
          </w:tcPr>
          <w:p w:rsidR="005E058F" w:rsidRPr="006B7F1A" w:rsidRDefault="005E058F" w:rsidP="005E058F">
            <w:pPr>
              <w:tabs>
                <w:tab w:val="left" w:pos="288"/>
                <w:tab w:val="left" w:pos="576"/>
                <w:tab w:val="left" w:pos="864"/>
                <w:tab w:val="left" w:pos="1152"/>
              </w:tabs>
              <w:spacing w:before="40" w:after="80" w:line="240" w:lineRule="exact"/>
              <w:ind w:right="144"/>
              <w:rPr>
                <w:rFonts w:hint="cs"/>
                <w:sz w:val="16"/>
                <w:szCs w:val="24"/>
                <w:rtl/>
                <w:lang w:bidi="ar-EG"/>
              </w:rPr>
            </w:pPr>
          </w:p>
        </w:tc>
        <w:tc>
          <w:tcPr>
            <w:tcW w:w="1220" w:type="dxa"/>
            <w:tcBorders>
              <w:top w:val="single" w:sz="12" w:space="0" w:color="auto"/>
            </w:tcBorders>
            <w:shd w:val="clear" w:color="auto" w:fill="auto"/>
            <w:vAlign w:val="bottom"/>
          </w:tcPr>
          <w:p w:rsidR="005E058F" w:rsidRPr="006B7F1A" w:rsidRDefault="005E058F" w:rsidP="005E058F">
            <w:pPr>
              <w:tabs>
                <w:tab w:val="left" w:pos="288"/>
                <w:tab w:val="left" w:pos="576"/>
                <w:tab w:val="left" w:pos="864"/>
                <w:tab w:val="left" w:pos="1152"/>
              </w:tabs>
              <w:spacing w:before="40" w:after="80" w:line="240" w:lineRule="exact"/>
              <w:ind w:right="144"/>
              <w:rPr>
                <w:rFonts w:hint="cs"/>
                <w:sz w:val="16"/>
                <w:szCs w:val="24"/>
                <w:rtl/>
                <w:lang w:bidi="ar-EG"/>
              </w:rPr>
            </w:pPr>
          </w:p>
        </w:tc>
        <w:tc>
          <w:tcPr>
            <w:tcW w:w="1220" w:type="dxa"/>
            <w:tcBorders>
              <w:top w:val="single" w:sz="12" w:space="0" w:color="auto"/>
            </w:tcBorders>
            <w:shd w:val="clear" w:color="auto" w:fill="auto"/>
            <w:vAlign w:val="bottom"/>
          </w:tcPr>
          <w:p w:rsidR="005E058F" w:rsidRPr="006B7F1A" w:rsidRDefault="005E058F" w:rsidP="005E058F">
            <w:pPr>
              <w:tabs>
                <w:tab w:val="left" w:pos="288"/>
                <w:tab w:val="left" w:pos="576"/>
                <w:tab w:val="left" w:pos="864"/>
                <w:tab w:val="left" w:pos="1152"/>
              </w:tabs>
              <w:spacing w:before="40" w:after="80" w:line="240" w:lineRule="exact"/>
              <w:ind w:right="144"/>
              <w:rPr>
                <w:rFonts w:hint="cs"/>
                <w:sz w:val="16"/>
                <w:szCs w:val="24"/>
                <w:rtl/>
                <w:lang w:bidi="ar-EG"/>
              </w:rPr>
            </w:pPr>
          </w:p>
        </w:tc>
        <w:tc>
          <w:tcPr>
            <w:tcW w:w="1220" w:type="dxa"/>
            <w:tcBorders>
              <w:top w:val="single" w:sz="12" w:space="0" w:color="auto"/>
            </w:tcBorders>
            <w:shd w:val="clear" w:color="auto" w:fill="auto"/>
            <w:vAlign w:val="bottom"/>
          </w:tcPr>
          <w:p w:rsidR="005E058F" w:rsidRPr="006B7F1A" w:rsidRDefault="005E058F" w:rsidP="005E058F">
            <w:pPr>
              <w:tabs>
                <w:tab w:val="left" w:pos="288"/>
                <w:tab w:val="left" w:pos="576"/>
                <w:tab w:val="left" w:pos="864"/>
                <w:tab w:val="left" w:pos="1152"/>
              </w:tabs>
              <w:spacing w:before="40" w:after="80" w:line="240" w:lineRule="exact"/>
              <w:ind w:right="144"/>
              <w:rPr>
                <w:rFonts w:hint="cs"/>
                <w:sz w:val="16"/>
                <w:szCs w:val="24"/>
                <w:rtl/>
                <w:lang w:bidi="ar-EG"/>
              </w:rPr>
            </w:pPr>
          </w:p>
        </w:tc>
      </w:tr>
      <w:tr w:rsidR="005E058F" w:rsidRPr="006B7F1A">
        <w:tblPrEx>
          <w:tblCellMar>
            <w:top w:w="0" w:type="dxa"/>
            <w:bottom w:w="0" w:type="dxa"/>
          </w:tblCellMar>
        </w:tblPrEx>
        <w:trPr>
          <w:cantSplit/>
        </w:trPr>
        <w:tc>
          <w:tcPr>
            <w:tcW w:w="3660" w:type="dxa"/>
            <w:gridSpan w:val="3"/>
            <w:shd w:val="clear" w:color="auto" w:fill="auto"/>
            <w:vAlign w:val="bottom"/>
          </w:tcPr>
          <w:p w:rsidR="005E058F" w:rsidRPr="006B7F1A" w:rsidRDefault="005E058F" w:rsidP="005E058F">
            <w:pPr>
              <w:tabs>
                <w:tab w:val="left" w:pos="288"/>
                <w:tab w:val="left" w:pos="576"/>
                <w:tab w:val="left" w:pos="864"/>
                <w:tab w:val="left" w:pos="1152"/>
              </w:tabs>
              <w:spacing w:before="40" w:after="80" w:line="240" w:lineRule="exact"/>
              <w:ind w:right="144"/>
              <w:jc w:val="center"/>
              <w:rPr>
                <w:rFonts w:hint="cs"/>
                <w:b/>
                <w:bCs/>
                <w:sz w:val="16"/>
                <w:szCs w:val="24"/>
                <w:rtl/>
                <w:lang w:bidi="ar-EG"/>
              </w:rPr>
            </w:pPr>
            <w:r>
              <w:rPr>
                <w:rFonts w:hint="cs"/>
                <w:b/>
                <w:bCs/>
                <w:sz w:val="16"/>
                <w:szCs w:val="24"/>
                <w:rtl/>
                <w:lang w:bidi="ar-EG"/>
              </w:rPr>
              <w:t>مؤشر</w:t>
            </w:r>
            <w:r w:rsidRPr="006B7F1A">
              <w:rPr>
                <w:rFonts w:hint="cs"/>
                <w:b/>
                <w:bCs/>
                <w:sz w:val="16"/>
                <w:szCs w:val="24"/>
                <w:rtl/>
                <w:lang w:bidi="ar-EG"/>
              </w:rPr>
              <w:t xml:space="preserve"> الفقر بالأعداد</w:t>
            </w:r>
          </w:p>
        </w:tc>
        <w:tc>
          <w:tcPr>
            <w:tcW w:w="3660" w:type="dxa"/>
            <w:gridSpan w:val="3"/>
            <w:shd w:val="clear" w:color="auto" w:fill="auto"/>
            <w:vAlign w:val="bottom"/>
          </w:tcPr>
          <w:p w:rsidR="005E058F" w:rsidRPr="006B7F1A" w:rsidRDefault="005E058F" w:rsidP="005E058F">
            <w:pPr>
              <w:tabs>
                <w:tab w:val="left" w:pos="288"/>
                <w:tab w:val="left" w:pos="576"/>
                <w:tab w:val="left" w:pos="864"/>
                <w:tab w:val="left" w:pos="1152"/>
              </w:tabs>
              <w:spacing w:before="40" w:after="80" w:line="240" w:lineRule="exact"/>
              <w:ind w:right="144"/>
              <w:jc w:val="center"/>
              <w:rPr>
                <w:rFonts w:hint="cs"/>
                <w:b/>
                <w:bCs/>
                <w:sz w:val="16"/>
                <w:szCs w:val="24"/>
                <w:rtl/>
                <w:lang w:bidi="ar-EG"/>
              </w:rPr>
            </w:pPr>
            <w:r w:rsidRPr="006B7F1A">
              <w:rPr>
                <w:rFonts w:hint="cs"/>
                <w:b/>
                <w:bCs/>
                <w:sz w:val="16"/>
                <w:szCs w:val="24"/>
                <w:rtl/>
                <w:lang w:bidi="ar-EG"/>
              </w:rPr>
              <w:t>بالنسبة المئوية</w:t>
            </w:r>
          </w:p>
        </w:tc>
      </w:tr>
      <w:tr w:rsidR="005E058F" w:rsidRPr="006B7F1A">
        <w:tblPrEx>
          <w:tblCellMar>
            <w:top w:w="0" w:type="dxa"/>
            <w:bottom w:w="0" w:type="dxa"/>
          </w:tblCellMar>
        </w:tblPrEx>
        <w:trPr>
          <w:cantSplit/>
        </w:trPr>
        <w:tc>
          <w:tcPr>
            <w:tcW w:w="1220" w:type="dxa"/>
            <w:shd w:val="clear" w:color="auto" w:fill="auto"/>
            <w:vAlign w:val="bottom"/>
          </w:tcPr>
          <w:p w:rsidR="005E058F" w:rsidRPr="006B7F1A" w:rsidRDefault="005E058F" w:rsidP="005E058F">
            <w:pPr>
              <w:tabs>
                <w:tab w:val="left" w:pos="288"/>
                <w:tab w:val="left" w:pos="576"/>
                <w:tab w:val="left" w:pos="864"/>
                <w:tab w:val="left" w:pos="1152"/>
              </w:tabs>
              <w:spacing w:before="40" w:after="80" w:line="240" w:lineRule="exact"/>
              <w:ind w:right="40"/>
              <w:rPr>
                <w:rFonts w:hint="cs"/>
                <w:b/>
                <w:bCs/>
                <w:sz w:val="16"/>
                <w:szCs w:val="24"/>
                <w:rtl/>
                <w:lang w:bidi="ar-EG"/>
              </w:rPr>
            </w:pPr>
            <w:r w:rsidRPr="006B7F1A">
              <w:rPr>
                <w:rFonts w:hint="cs"/>
                <w:b/>
                <w:bCs/>
                <w:sz w:val="16"/>
                <w:szCs w:val="24"/>
                <w:rtl/>
                <w:lang w:bidi="ar-EG"/>
              </w:rPr>
              <w:t>نوع الجنس</w:t>
            </w:r>
          </w:p>
        </w:tc>
        <w:tc>
          <w:tcPr>
            <w:tcW w:w="1220" w:type="dxa"/>
            <w:shd w:val="clear" w:color="auto" w:fill="auto"/>
            <w:vAlign w:val="bottom"/>
          </w:tcPr>
          <w:p w:rsidR="005E058F" w:rsidRPr="006B7F1A" w:rsidRDefault="005E058F" w:rsidP="005E058F">
            <w:pPr>
              <w:tabs>
                <w:tab w:val="left" w:pos="288"/>
                <w:tab w:val="left" w:pos="576"/>
                <w:tab w:val="left" w:pos="864"/>
                <w:tab w:val="left" w:pos="1152"/>
              </w:tabs>
              <w:spacing w:before="40" w:after="80" w:line="240" w:lineRule="exact"/>
              <w:ind w:right="144"/>
              <w:rPr>
                <w:rFonts w:hint="cs"/>
                <w:b/>
                <w:bCs/>
                <w:sz w:val="16"/>
                <w:szCs w:val="24"/>
                <w:rtl/>
                <w:lang w:bidi="ar-EG"/>
              </w:rPr>
            </w:pPr>
            <w:r w:rsidRPr="006B7F1A">
              <w:rPr>
                <w:rFonts w:hint="cs"/>
                <w:b/>
                <w:bCs/>
                <w:sz w:val="16"/>
                <w:szCs w:val="24"/>
                <w:rtl/>
                <w:lang w:bidi="ar-EG"/>
              </w:rPr>
              <w:t>غير الفقراء</w:t>
            </w:r>
          </w:p>
        </w:tc>
        <w:tc>
          <w:tcPr>
            <w:tcW w:w="1220" w:type="dxa"/>
            <w:shd w:val="clear" w:color="auto" w:fill="auto"/>
            <w:vAlign w:val="bottom"/>
          </w:tcPr>
          <w:p w:rsidR="005E058F" w:rsidRPr="006B7F1A" w:rsidRDefault="005E058F" w:rsidP="005E058F">
            <w:pPr>
              <w:tabs>
                <w:tab w:val="left" w:pos="288"/>
                <w:tab w:val="left" w:pos="576"/>
                <w:tab w:val="left" w:pos="864"/>
                <w:tab w:val="left" w:pos="1152"/>
              </w:tabs>
              <w:spacing w:before="40" w:after="80" w:line="240" w:lineRule="exact"/>
              <w:ind w:right="144"/>
              <w:rPr>
                <w:rFonts w:hint="cs"/>
                <w:b/>
                <w:bCs/>
                <w:sz w:val="16"/>
                <w:szCs w:val="24"/>
                <w:rtl/>
                <w:lang w:bidi="ar-EG"/>
              </w:rPr>
            </w:pPr>
            <w:r w:rsidRPr="006B7F1A">
              <w:rPr>
                <w:rFonts w:hint="cs"/>
                <w:b/>
                <w:bCs/>
                <w:sz w:val="16"/>
                <w:szCs w:val="24"/>
                <w:rtl/>
                <w:lang w:bidi="ar-EG"/>
              </w:rPr>
              <w:t>الفقراء</w:t>
            </w:r>
          </w:p>
        </w:tc>
        <w:tc>
          <w:tcPr>
            <w:tcW w:w="1220" w:type="dxa"/>
            <w:shd w:val="clear" w:color="auto" w:fill="auto"/>
            <w:vAlign w:val="bottom"/>
          </w:tcPr>
          <w:p w:rsidR="005E058F" w:rsidRPr="006B7F1A" w:rsidRDefault="005E058F" w:rsidP="005E058F">
            <w:pPr>
              <w:tabs>
                <w:tab w:val="left" w:pos="288"/>
                <w:tab w:val="left" w:pos="576"/>
                <w:tab w:val="left" w:pos="864"/>
                <w:tab w:val="left" w:pos="1152"/>
              </w:tabs>
              <w:spacing w:before="40" w:after="80" w:line="240" w:lineRule="exact"/>
              <w:ind w:right="144"/>
              <w:rPr>
                <w:rFonts w:hint="cs"/>
                <w:b/>
                <w:bCs/>
                <w:sz w:val="16"/>
                <w:szCs w:val="24"/>
                <w:rtl/>
                <w:lang w:bidi="ar-EG"/>
              </w:rPr>
            </w:pPr>
            <w:r w:rsidRPr="006B7F1A">
              <w:rPr>
                <w:rFonts w:hint="cs"/>
                <w:b/>
                <w:bCs/>
                <w:sz w:val="16"/>
                <w:szCs w:val="24"/>
                <w:rtl/>
                <w:lang w:bidi="ar-EG"/>
              </w:rPr>
              <w:t>نوع الجنس</w:t>
            </w:r>
          </w:p>
        </w:tc>
        <w:tc>
          <w:tcPr>
            <w:tcW w:w="1220" w:type="dxa"/>
            <w:shd w:val="clear" w:color="auto" w:fill="auto"/>
            <w:vAlign w:val="bottom"/>
          </w:tcPr>
          <w:p w:rsidR="005E058F" w:rsidRPr="005E058F" w:rsidRDefault="005E058F" w:rsidP="005E058F">
            <w:pPr>
              <w:tabs>
                <w:tab w:val="left" w:pos="288"/>
                <w:tab w:val="left" w:pos="576"/>
                <w:tab w:val="left" w:pos="864"/>
                <w:tab w:val="left" w:pos="1152"/>
              </w:tabs>
              <w:spacing w:before="40" w:after="80" w:line="240" w:lineRule="exact"/>
              <w:ind w:right="144"/>
              <w:rPr>
                <w:rFonts w:hint="cs"/>
                <w:b/>
                <w:bCs/>
                <w:sz w:val="16"/>
                <w:szCs w:val="24"/>
                <w:rtl/>
                <w:lang w:bidi="ar-EG"/>
              </w:rPr>
            </w:pPr>
            <w:r w:rsidRPr="005E058F">
              <w:rPr>
                <w:rFonts w:hint="cs"/>
                <w:b/>
                <w:bCs/>
                <w:sz w:val="16"/>
                <w:szCs w:val="24"/>
                <w:rtl/>
                <w:lang w:bidi="ar-EG"/>
              </w:rPr>
              <w:t>غير الفقراء</w:t>
            </w:r>
          </w:p>
        </w:tc>
        <w:tc>
          <w:tcPr>
            <w:tcW w:w="1220" w:type="dxa"/>
            <w:shd w:val="clear" w:color="auto" w:fill="auto"/>
            <w:vAlign w:val="bottom"/>
          </w:tcPr>
          <w:p w:rsidR="005E058F" w:rsidRPr="005E058F" w:rsidRDefault="005E058F" w:rsidP="005E058F">
            <w:pPr>
              <w:tabs>
                <w:tab w:val="left" w:pos="288"/>
                <w:tab w:val="left" w:pos="576"/>
                <w:tab w:val="left" w:pos="864"/>
                <w:tab w:val="left" w:pos="1152"/>
              </w:tabs>
              <w:spacing w:before="40" w:after="80" w:line="240" w:lineRule="exact"/>
              <w:ind w:right="144"/>
              <w:rPr>
                <w:rFonts w:hint="cs"/>
                <w:b/>
                <w:bCs/>
                <w:sz w:val="16"/>
                <w:szCs w:val="24"/>
                <w:rtl/>
                <w:lang w:bidi="ar-EG"/>
              </w:rPr>
            </w:pPr>
            <w:r w:rsidRPr="005E058F">
              <w:rPr>
                <w:rFonts w:hint="cs"/>
                <w:b/>
                <w:bCs/>
                <w:sz w:val="16"/>
                <w:szCs w:val="24"/>
                <w:rtl/>
                <w:lang w:bidi="ar-EG"/>
              </w:rPr>
              <w:t>الفقراء</w:t>
            </w:r>
          </w:p>
        </w:tc>
      </w:tr>
      <w:tr w:rsidR="005E058F" w:rsidRPr="006B7F1A">
        <w:tblPrEx>
          <w:tblCellMar>
            <w:top w:w="0" w:type="dxa"/>
            <w:bottom w:w="0" w:type="dxa"/>
          </w:tblCellMar>
        </w:tblPrEx>
        <w:trPr>
          <w:cantSplit/>
        </w:trPr>
        <w:tc>
          <w:tcPr>
            <w:tcW w:w="1220" w:type="dxa"/>
            <w:shd w:val="clear" w:color="auto" w:fill="auto"/>
            <w:vAlign w:val="bottom"/>
          </w:tcPr>
          <w:p w:rsidR="005E058F" w:rsidRPr="006B7F1A" w:rsidRDefault="005E058F" w:rsidP="005E058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رجال</w:t>
            </w:r>
          </w:p>
        </w:tc>
        <w:tc>
          <w:tcPr>
            <w:tcW w:w="1220" w:type="dxa"/>
            <w:shd w:val="clear" w:color="auto" w:fill="auto"/>
            <w:vAlign w:val="bottom"/>
          </w:tcPr>
          <w:p w:rsidR="005E058F" w:rsidRPr="006B7F1A" w:rsidRDefault="005E058F" w:rsidP="005E058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176 623</w:t>
            </w:r>
          </w:p>
        </w:tc>
        <w:tc>
          <w:tcPr>
            <w:tcW w:w="1220" w:type="dxa"/>
            <w:shd w:val="clear" w:color="auto" w:fill="auto"/>
            <w:vAlign w:val="bottom"/>
          </w:tcPr>
          <w:p w:rsidR="005E058F" w:rsidRPr="006B7F1A" w:rsidRDefault="005E058F" w:rsidP="005E058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034 256</w:t>
            </w:r>
          </w:p>
        </w:tc>
        <w:tc>
          <w:tcPr>
            <w:tcW w:w="1220" w:type="dxa"/>
            <w:shd w:val="clear" w:color="auto" w:fill="auto"/>
            <w:vAlign w:val="bottom"/>
          </w:tcPr>
          <w:p w:rsidR="005E058F" w:rsidRPr="006B7F1A" w:rsidRDefault="005E058F" w:rsidP="005E058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رجال</w:t>
            </w:r>
          </w:p>
        </w:tc>
        <w:tc>
          <w:tcPr>
            <w:tcW w:w="1220" w:type="dxa"/>
            <w:shd w:val="clear" w:color="auto" w:fill="auto"/>
            <w:vAlign w:val="bottom"/>
          </w:tcPr>
          <w:p w:rsidR="005E058F" w:rsidRPr="006B7F1A" w:rsidRDefault="005E058F" w:rsidP="005E058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71</w:t>
            </w:r>
          </w:p>
        </w:tc>
        <w:tc>
          <w:tcPr>
            <w:tcW w:w="1220" w:type="dxa"/>
            <w:shd w:val="clear" w:color="auto" w:fill="auto"/>
            <w:vAlign w:val="bottom"/>
          </w:tcPr>
          <w:p w:rsidR="005E058F" w:rsidRPr="006B7F1A" w:rsidRDefault="005E058F" w:rsidP="005E058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29</w:t>
            </w:r>
          </w:p>
        </w:tc>
      </w:tr>
      <w:tr w:rsidR="005E058F" w:rsidRPr="006B7F1A">
        <w:tblPrEx>
          <w:tblCellMar>
            <w:top w:w="0" w:type="dxa"/>
            <w:bottom w:w="0" w:type="dxa"/>
          </w:tblCellMar>
        </w:tblPrEx>
        <w:trPr>
          <w:cantSplit/>
        </w:trPr>
        <w:tc>
          <w:tcPr>
            <w:tcW w:w="1220" w:type="dxa"/>
            <w:shd w:val="clear" w:color="auto" w:fill="auto"/>
            <w:vAlign w:val="bottom"/>
          </w:tcPr>
          <w:p w:rsidR="005E058F" w:rsidRPr="006B7F1A" w:rsidRDefault="005E058F" w:rsidP="005E058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نساء</w:t>
            </w:r>
          </w:p>
        </w:tc>
        <w:tc>
          <w:tcPr>
            <w:tcW w:w="1220" w:type="dxa"/>
            <w:shd w:val="clear" w:color="auto" w:fill="auto"/>
            <w:vAlign w:val="bottom"/>
          </w:tcPr>
          <w:p w:rsidR="005E058F" w:rsidRPr="006B7F1A" w:rsidRDefault="005E058F" w:rsidP="005E058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830 206 2</w:t>
            </w:r>
          </w:p>
        </w:tc>
        <w:tc>
          <w:tcPr>
            <w:tcW w:w="1220" w:type="dxa"/>
            <w:shd w:val="clear" w:color="auto" w:fill="auto"/>
            <w:vAlign w:val="bottom"/>
          </w:tcPr>
          <w:p w:rsidR="005E058F" w:rsidRPr="006B7F1A" w:rsidRDefault="005E058F" w:rsidP="005E058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998 942</w:t>
            </w:r>
          </w:p>
        </w:tc>
        <w:tc>
          <w:tcPr>
            <w:tcW w:w="1220" w:type="dxa"/>
            <w:shd w:val="clear" w:color="auto" w:fill="auto"/>
            <w:vAlign w:val="bottom"/>
          </w:tcPr>
          <w:p w:rsidR="005E058F" w:rsidRPr="006B7F1A" w:rsidRDefault="005E058F" w:rsidP="005E058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نساء</w:t>
            </w:r>
          </w:p>
        </w:tc>
        <w:tc>
          <w:tcPr>
            <w:tcW w:w="1220" w:type="dxa"/>
            <w:shd w:val="clear" w:color="auto" w:fill="auto"/>
            <w:vAlign w:val="bottom"/>
          </w:tcPr>
          <w:p w:rsidR="005E058F" w:rsidRPr="006B7F1A" w:rsidRDefault="005E058F" w:rsidP="005E058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70</w:t>
            </w:r>
          </w:p>
        </w:tc>
        <w:tc>
          <w:tcPr>
            <w:tcW w:w="1220" w:type="dxa"/>
            <w:shd w:val="clear" w:color="auto" w:fill="auto"/>
            <w:vAlign w:val="bottom"/>
          </w:tcPr>
          <w:p w:rsidR="005E058F" w:rsidRPr="006B7F1A" w:rsidRDefault="005E058F" w:rsidP="005E058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30</w:t>
            </w:r>
          </w:p>
        </w:tc>
      </w:tr>
      <w:tr w:rsidR="005E058F" w:rsidRPr="006B7F1A">
        <w:tblPrEx>
          <w:tblCellMar>
            <w:top w:w="0" w:type="dxa"/>
            <w:bottom w:w="0" w:type="dxa"/>
          </w:tblCellMar>
        </w:tblPrEx>
        <w:trPr>
          <w:cantSplit/>
        </w:trPr>
        <w:tc>
          <w:tcPr>
            <w:tcW w:w="1220" w:type="dxa"/>
            <w:tcBorders>
              <w:bottom w:val="single" w:sz="12" w:space="0" w:color="auto"/>
            </w:tcBorders>
            <w:shd w:val="clear" w:color="auto" w:fill="auto"/>
            <w:vAlign w:val="bottom"/>
          </w:tcPr>
          <w:p w:rsidR="005E058F" w:rsidRPr="006B7F1A" w:rsidRDefault="005E058F" w:rsidP="005E058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المجموع</w:t>
            </w:r>
          </w:p>
        </w:tc>
        <w:tc>
          <w:tcPr>
            <w:tcW w:w="1220" w:type="dxa"/>
            <w:tcBorders>
              <w:bottom w:val="single" w:sz="12" w:space="0" w:color="auto"/>
            </w:tcBorders>
            <w:shd w:val="clear" w:color="auto" w:fill="auto"/>
            <w:vAlign w:val="bottom"/>
          </w:tcPr>
          <w:p w:rsidR="005E058F" w:rsidRPr="006B7F1A" w:rsidRDefault="005E058F" w:rsidP="005E058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006 830 2</w:t>
            </w:r>
          </w:p>
        </w:tc>
        <w:tc>
          <w:tcPr>
            <w:tcW w:w="1220" w:type="dxa"/>
            <w:tcBorders>
              <w:bottom w:val="single" w:sz="12" w:space="0" w:color="auto"/>
            </w:tcBorders>
            <w:shd w:val="clear" w:color="auto" w:fill="auto"/>
            <w:vAlign w:val="bottom"/>
          </w:tcPr>
          <w:p w:rsidR="005E058F" w:rsidRPr="006B7F1A" w:rsidRDefault="005E058F" w:rsidP="005E058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032 199 1</w:t>
            </w:r>
          </w:p>
        </w:tc>
        <w:tc>
          <w:tcPr>
            <w:tcW w:w="1220" w:type="dxa"/>
            <w:tcBorders>
              <w:bottom w:val="single" w:sz="12" w:space="0" w:color="auto"/>
            </w:tcBorders>
            <w:shd w:val="clear" w:color="auto" w:fill="auto"/>
            <w:vAlign w:val="bottom"/>
          </w:tcPr>
          <w:p w:rsidR="005E058F" w:rsidRPr="006B7F1A" w:rsidRDefault="005E058F" w:rsidP="005E058F">
            <w:pPr>
              <w:tabs>
                <w:tab w:val="left" w:pos="288"/>
                <w:tab w:val="left" w:pos="576"/>
                <w:tab w:val="left" w:pos="864"/>
                <w:tab w:val="left" w:pos="1152"/>
              </w:tabs>
              <w:spacing w:before="40" w:after="80" w:line="240" w:lineRule="exact"/>
              <w:ind w:right="144"/>
              <w:rPr>
                <w:rFonts w:hint="cs"/>
                <w:sz w:val="16"/>
                <w:szCs w:val="24"/>
                <w:rtl/>
                <w:lang w:bidi="ar-EG"/>
              </w:rPr>
            </w:pPr>
          </w:p>
        </w:tc>
        <w:tc>
          <w:tcPr>
            <w:tcW w:w="1220" w:type="dxa"/>
            <w:tcBorders>
              <w:bottom w:val="single" w:sz="12" w:space="0" w:color="auto"/>
            </w:tcBorders>
            <w:shd w:val="clear" w:color="auto" w:fill="auto"/>
            <w:vAlign w:val="bottom"/>
          </w:tcPr>
          <w:p w:rsidR="005E058F" w:rsidRPr="006B7F1A" w:rsidRDefault="005E058F" w:rsidP="005E058F">
            <w:pPr>
              <w:tabs>
                <w:tab w:val="left" w:pos="288"/>
                <w:tab w:val="left" w:pos="576"/>
                <w:tab w:val="left" w:pos="864"/>
                <w:tab w:val="left" w:pos="1152"/>
              </w:tabs>
              <w:spacing w:before="40" w:after="80" w:line="240" w:lineRule="exact"/>
              <w:ind w:right="144"/>
              <w:rPr>
                <w:rFonts w:hint="cs"/>
                <w:sz w:val="16"/>
                <w:szCs w:val="24"/>
                <w:rtl/>
                <w:lang w:bidi="ar-EG"/>
              </w:rPr>
            </w:pPr>
          </w:p>
        </w:tc>
        <w:tc>
          <w:tcPr>
            <w:tcW w:w="1220" w:type="dxa"/>
            <w:tcBorders>
              <w:bottom w:val="single" w:sz="12" w:space="0" w:color="auto"/>
            </w:tcBorders>
            <w:shd w:val="clear" w:color="auto" w:fill="auto"/>
            <w:vAlign w:val="bottom"/>
          </w:tcPr>
          <w:p w:rsidR="005E058F" w:rsidRPr="006B7F1A" w:rsidRDefault="005E058F" w:rsidP="005E058F">
            <w:pPr>
              <w:tabs>
                <w:tab w:val="left" w:pos="288"/>
                <w:tab w:val="left" w:pos="576"/>
                <w:tab w:val="left" w:pos="864"/>
                <w:tab w:val="left" w:pos="1152"/>
              </w:tabs>
              <w:spacing w:before="40" w:after="80" w:line="240" w:lineRule="exact"/>
              <w:ind w:right="144"/>
              <w:rPr>
                <w:rFonts w:hint="cs"/>
                <w:sz w:val="16"/>
                <w:szCs w:val="24"/>
                <w:rtl/>
                <w:lang w:bidi="ar-EG"/>
              </w:rPr>
            </w:pPr>
          </w:p>
        </w:tc>
      </w:tr>
    </w:tbl>
    <w:p w:rsidR="005E058F" w:rsidRPr="006B7F1A" w:rsidRDefault="005E058F" w:rsidP="005E058F">
      <w:pPr>
        <w:pStyle w:val="SingleTxt"/>
        <w:spacing w:after="0" w:line="120" w:lineRule="exact"/>
        <w:rPr>
          <w:rFonts w:hint="cs"/>
          <w:sz w:val="10"/>
          <w:rtl/>
          <w:lang w:bidi="ar-EG"/>
        </w:rPr>
      </w:pPr>
    </w:p>
    <w:p w:rsidR="005E058F" w:rsidRPr="005E058F" w:rsidRDefault="005E058F" w:rsidP="005E058F">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i/>
          <w:iCs/>
          <w:rtl/>
          <w:lang w:bidi="ar-EG"/>
        </w:rPr>
      </w:pPr>
      <w:r w:rsidRPr="005E058F">
        <w:rPr>
          <w:rFonts w:hint="cs"/>
          <w:i/>
          <w:iCs/>
          <w:rtl/>
          <w:lang w:bidi="ar-EG"/>
        </w:rPr>
        <w:t xml:space="preserve">(المصدر: الهيئة المركزية </w:t>
      </w:r>
      <w:r w:rsidR="00D427E3" w:rsidRPr="005E058F">
        <w:rPr>
          <w:rFonts w:hint="cs"/>
          <w:i/>
          <w:iCs/>
          <w:rtl/>
          <w:lang w:bidi="ar-EG"/>
        </w:rPr>
        <w:t>للإحصاءات</w:t>
      </w:r>
      <w:r w:rsidRPr="005E058F">
        <w:rPr>
          <w:rFonts w:hint="cs"/>
          <w:i/>
          <w:iCs/>
          <w:rtl/>
          <w:lang w:bidi="ar-EG"/>
        </w:rPr>
        <w:t xml:space="preserve"> )</w:t>
      </w:r>
    </w:p>
    <w:p w:rsidR="00EA380E" w:rsidRPr="00EA380E" w:rsidRDefault="00EA380E" w:rsidP="00EA380E">
      <w:pPr>
        <w:pStyle w:val="SingleTxt"/>
        <w:spacing w:after="0" w:line="120" w:lineRule="exact"/>
        <w:rPr>
          <w:rFonts w:hint="cs"/>
          <w:sz w:val="10"/>
          <w:rtl/>
          <w:lang w:bidi="ar-EG"/>
        </w:rPr>
      </w:pPr>
    </w:p>
    <w:p w:rsidR="00EA380E" w:rsidRPr="00EA380E" w:rsidRDefault="00EA380E" w:rsidP="00EA380E">
      <w:pPr>
        <w:pStyle w:val="SingleTxt"/>
        <w:spacing w:after="0" w:line="120" w:lineRule="exact"/>
        <w:rPr>
          <w:rFonts w:hint="cs"/>
          <w:sz w:val="10"/>
          <w:rtl/>
          <w:lang w:bidi="ar-EG"/>
        </w:rPr>
      </w:pPr>
    </w:p>
    <w:p w:rsidR="00A74E5E" w:rsidRDefault="005E058F" w:rsidP="001C3199">
      <w:pPr>
        <w:pStyle w:val="SingleTxt"/>
        <w:rPr>
          <w:rFonts w:hint="cs"/>
          <w:rtl/>
          <w:lang w:bidi="ar-EG"/>
        </w:rPr>
      </w:pPr>
      <w:r>
        <w:rPr>
          <w:rFonts w:hint="cs"/>
          <w:rtl/>
          <w:lang w:bidi="ar-EG"/>
        </w:rPr>
        <w:t>217-</w:t>
      </w:r>
      <w:r>
        <w:rPr>
          <w:rFonts w:hint="cs"/>
          <w:rtl/>
          <w:lang w:bidi="ar-EG"/>
        </w:rPr>
        <w:tab/>
        <w:t>ومن بين الحلول التي ر</w:t>
      </w:r>
      <w:r w:rsidR="001C3199">
        <w:rPr>
          <w:rFonts w:hint="cs"/>
          <w:rtl/>
          <w:lang w:bidi="ar-EG"/>
        </w:rPr>
        <w:t>آ</w:t>
      </w:r>
      <w:r>
        <w:rPr>
          <w:rFonts w:hint="cs"/>
          <w:rtl/>
          <w:lang w:bidi="ar-EG"/>
        </w:rPr>
        <w:t>ها قانون العمل لتخفيض نسبة البطالة</w:t>
      </w:r>
      <w:r w:rsidR="00EA380E">
        <w:rPr>
          <w:rFonts w:hint="cs"/>
          <w:rtl/>
          <w:lang w:bidi="ar-EG"/>
        </w:rPr>
        <w:t>،</w:t>
      </w:r>
      <w:r>
        <w:rPr>
          <w:rFonts w:hint="cs"/>
          <w:rtl/>
          <w:lang w:bidi="ar-EG"/>
        </w:rPr>
        <w:t xml:space="preserve"> إرسال قوة العمل الأفغانية إلى الخارج. ووزارة العمل </w:t>
      </w:r>
      <w:r w:rsidR="00D427E3">
        <w:rPr>
          <w:rFonts w:hint="cs"/>
          <w:rtl/>
          <w:lang w:bidi="ar-EG"/>
        </w:rPr>
        <w:t>هي</w:t>
      </w:r>
      <w:r>
        <w:rPr>
          <w:rFonts w:hint="cs"/>
          <w:rtl/>
          <w:lang w:bidi="ar-EG"/>
        </w:rPr>
        <w:t xml:space="preserve"> المكلفة على وجه الخصوص بإرسال العمال إلى الخارج وفقاً للقوانين. غير أن معظم العمال </w:t>
      </w:r>
      <w:r w:rsidR="00B36195">
        <w:rPr>
          <w:rFonts w:hint="cs"/>
          <w:rtl/>
          <w:lang w:bidi="ar-EG"/>
        </w:rPr>
        <w:t>الذين</w:t>
      </w:r>
      <w:r>
        <w:rPr>
          <w:rFonts w:hint="cs"/>
          <w:rtl/>
          <w:lang w:bidi="ar-EG"/>
        </w:rPr>
        <w:t xml:space="preserve"> يعملون في الخارج من الرجال، ولكن المرأة ليست على </w:t>
      </w:r>
      <w:r w:rsidR="00D427E3">
        <w:rPr>
          <w:rFonts w:hint="cs"/>
          <w:rtl/>
          <w:lang w:bidi="ar-EG"/>
        </w:rPr>
        <w:t>استعداد</w:t>
      </w:r>
      <w:r>
        <w:rPr>
          <w:rFonts w:hint="cs"/>
          <w:rtl/>
          <w:lang w:bidi="ar-EG"/>
        </w:rPr>
        <w:t xml:space="preserve"> للعمل في الخارج بدون أسرتها.</w:t>
      </w:r>
    </w:p>
    <w:p w:rsidR="005E058F" w:rsidRDefault="005E058F" w:rsidP="00F123F7">
      <w:pPr>
        <w:pStyle w:val="SingleTxt"/>
        <w:rPr>
          <w:rFonts w:hint="cs"/>
          <w:rtl/>
          <w:lang w:bidi="ar-EG"/>
        </w:rPr>
      </w:pPr>
      <w:r>
        <w:rPr>
          <w:rFonts w:hint="cs"/>
          <w:rtl/>
          <w:lang w:bidi="ar-EG"/>
        </w:rPr>
        <w:t>218-</w:t>
      </w:r>
      <w:r>
        <w:rPr>
          <w:rFonts w:hint="cs"/>
          <w:rtl/>
          <w:lang w:bidi="ar-EG"/>
        </w:rPr>
        <w:tab/>
        <w:t xml:space="preserve">ولإجراء إصلاحات على إدارة البلد، خاصة في مجال التعيين، وضعت اللجنة المستقلة ونفذت برنامج أولوية </w:t>
      </w:r>
      <w:r w:rsidR="00D427E3">
        <w:rPr>
          <w:rFonts w:hint="cs"/>
          <w:rtl/>
          <w:lang w:bidi="ar-EG"/>
        </w:rPr>
        <w:t>الإصلاح</w:t>
      </w:r>
      <w:r>
        <w:rPr>
          <w:rFonts w:hint="cs"/>
          <w:rtl/>
          <w:lang w:bidi="ar-EG"/>
        </w:rPr>
        <w:t xml:space="preserve"> وإعادة الهيكلة وبرنامج إصلاح الإدارة العامة.</w:t>
      </w:r>
    </w:p>
    <w:p w:rsidR="005E058F" w:rsidRDefault="005E058F" w:rsidP="00EA380E">
      <w:pPr>
        <w:pStyle w:val="SingleTxt"/>
        <w:rPr>
          <w:rFonts w:hint="cs"/>
          <w:rtl/>
          <w:lang w:bidi="ar-EG"/>
        </w:rPr>
      </w:pPr>
      <w:r>
        <w:rPr>
          <w:rFonts w:hint="cs"/>
          <w:rtl/>
          <w:lang w:bidi="ar-EG"/>
        </w:rPr>
        <w:t>219-</w:t>
      </w:r>
      <w:r>
        <w:rPr>
          <w:rFonts w:hint="cs"/>
          <w:rtl/>
          <w:lang w:bidi="ar-EG"/>
        </w:rPr>
        <w:tab/>
        <w:t xml:space="preserve">ويهتم برنامج أولوية </w:t>
      </w:r>
      <w:r w:rsidR="00D427E3">
        <w:rPr>
          <w:rFonts w:hint="cs"/>
          <w:rtl/>
          <w:lang w:bidi="ar-EG"/>
        </w:rPr>
        <w:t>الإصلاح</w:t>
      </w:r>
      <w:r>
        <w:rPr>
          <w:rFonts w:hint="cs"/>
          <w:rtl/>
          <w:lang w:bidi="ar-EG"/>
        </w:rPr>
        <w:t xml:space="preserve"> وإعادة الهيكلة بتنمية قدرة المرأة، وفي حالة تساوي المؤهلات بين المرشحين من الرجال والنساء، تعطى الأولوية للمرشحات. ولضمان مشاركة المرأة في الإدارة كموظفة، تعين موظفة </w:t>
      </w:r>
      <w:r w:rsidR="00EA380E">
        <w:rPr>
          <w:rFonts w:hint="cs"/>
          <w:rtl/>
          <w:lang w:bidi="ar-EG"/>
        </w:rPr>
        <w:t xml:space="preserve">ضمن أعضاء لجان </w:t>
      </w:r>
      <w:r>
        <w:rPr>
          <w:rFonts w:hint="cs"/>
          <w:rtl/>
          <w:lang w:bidi="ar-EG"/>
        </w:rPr>
        <w:t>التعيين الداخلي للوزارات والوكالات.</w:t>
      </w:r>
    </w:p>
    <w:p w:rsidR="005E058F" w:rsidRDefault="005E058F" w:rsidP="00EA380E">
      <w:pPr>
        <w:pStyle w:val="SingleTxt"/>
        <w:rPr>
          <w:rFonts w:hint="cs"/>
          <w:rtl/>
          <w:lang w:bidi="ar-EG"/>
        </w:rPr>
      </w:pPr>
      <w:r>
        <w:rPr>
          <w:rFonts w:hint="cs"/>
          <w:rtl/>
          <w:lang w:bidi="ar-EG"/>
        </w:rPr>
        <w:t>220-</w:t>
      </w:r>
      <w:r>
        <w:rPr>
          <w:rFonts w:hint="cs"/>
          <w:rtl/>
          <w:lang w:bidi="ar-EG"/>
        </w:rPr>
        <w:tab/>
        <w:t xml:space="preserve">وتلتزم اللجنة المستقلة، إلى جانب الحكومة، </w:t>
      </w:r>
      <w:r w:rsidR="001C3199">
        <w:rPr>
          <w:rFonts w:hint="cs"/>
          <w:rtl/>
          <w:lang w:bidi="ar-EG"/>
        </w:rPr>
        <w:t>ب</w:t>
      </w:r>
      <w:r>
        <w:rPr>
          <w:rFonts w:hint="cs"/>
          <w:rtl/>
          <w:lang w:bidi="ar-EG"/>
        </w:rPr>
        <w:t xml:space="preserve">تحسين المساواة بين الجنسين </w:t>
      </w:r>
      <w:r w:rsidR="00D427E3">
        <w:rPr>
          <w:rFonts w:hint="cs"/>
          <w:rtl/>
          <w:lang w:bidi="ar-EG"/>
        </w:rPr>
        <w:t>باعتبار</w:t>
      </w:r>
      <w:r>
        <w:rPr>
          <w:rFonts w:hint="cs"/>
          <w:rtl/>
          <w:lang w:bidi="ar-EG"/>
        </w:rPr>
        <w:t xml:space="preserve"> ذلك أحد أولوياتها. ومن بين وسائل التحسين العلاقة بين الجنسين</w:t>
      </w:r>
      <w:r w:rsidR="00EA380E">
        <w:rPr>
          <w:rFonts w:hint="cs"/>
          <w:rtl/>
          <w:lang w:bidi="ar-EG"/>
        </w:rPr>
        <w:t>،</w:t>
      </w:r>
      <w:r>
        <w:rPr>
          <w:rFonts w:hint="cs"/>
          <w:rtl/>
          <w:lang w:bidi="ar-EG"/>
        </w:rPr>
        <w:t xml:space="preserve"> وضع سياسة للمساواة بين الجنسين تشدد على تهيئة ظروف عمل خالية من العنف. وتطالب هذه السياس</w:t>
      </w:r>
      <w:r w:rsidR="00EA380E">
        <w:rPr>
          <w:rFonts w:hint="cs"/>
          <w:rtl/>
          <w:lang w:bidi="ar-EG"/>
        </w:rPr>
        <w:t>ة</w:t>
      </w:r>
      <w:r>
        <w:rPr>
          <w:rFonts w:hint="cs"/>
          <w:rtl/>
          <w:lang w:bidi="ar-EG"/>
        </w:rPr>
        <w:t xml:space="preserve"> بفرص متساوية للرجل والمرأة لتنمية قدرتهما. ومع أن هذه السياسة تدعم التدري</w:t>
      </w:r>
      <w:r w:rsidR="00EA380E">
        <w:rPr>
          <w:rFonts w:hint="cs"/>
          <w:rtl/>
          <w:lang w:bidi="ar-EG"/>
        </w:rPr>
        <w:t>ب</w:t>
      </w:r>
      <w:r>
        <w:rPr>
          <w:rFonts w:hint="cs"/>
          <w:rtl/>
          <w:lang w:bidi="ar-EG"/>
        </w:rPr>
        <w:t xml:space="preserve"> التعليمي للموظفين والموظفات، إلا أن اهتمامها يتركز على الموظفات اللاتي حرمن من العمل لسنوات عديدة. وهذا من شأنه تمكين المرأة من المنافسة على مناصب صنع القرار. ولتحقيق المساواة بين الجنسين، وضعت اللجنة المستقلة الأهداف التالية ضمن سياستها:</w:t>
      </w:r>
    </w:p>
    <w:p w:rsidR="005E058F" w:rsidRDefault="001C3199" w:rsidP="001C3199">
      <w:pPr>
        <w:pStyle w:val="SingleTxt"/>
        <w:rPr>
          <w:rFonts w:hint="cs"/>
          <w:rtl/>
          <w:lang w:bidi="ar-EG"/>
        </w:rPr>
      </w:pPr>
      <w:r>
        <w:rPr>
          <w:rFonts w:hint="cs"/>
          <w:rtl/>
          <w:lang w:bidi="ar-EG"/>
        </w:rPr>
        <w:tab/>
        <w:t>(أ)</w:t>
      </w:r>
      <w:r>
        <w:rPr>
          <w:rFonts w:hint="cs"/>
          <w:rtl/>
          <w:lang w:bidi="ar-EG"/>
        </w:rPr>
        <w:tab/>
      </w:r>
      <w:r w:rsidR="005E058F">
        <w:rPr>
          <w:rFonts w:hint="cs"/>
          <w:rtl/>
          <w:lang w:bidi="ar-EG"/>
        </w:rPr>
        <w:t xml:space="preserve">وضع </w:t>
      </w:r>
      <w:r>
        <w:rPr>
          <w:rFonts w:hint="cs"/>
          <w:rtl/>
          <w:lang w:bidi="ar-EG"/>
        </w:rPr>
        <w:t>ا</w:t>
      </w:r>
      <w:r w:rsidR="005E058F">
        <w:rPr>
          <w:rFonts w:hint="cs"/>
          <w:rtl/>
          <w:lang w:bidi="ar-EG"/>
        </w:rPr>
        <w:t>ستراتيجية محددة للمساواة بين الجنسين في الخدمة المدنية</w:t>
      </w:r>
      <w:r>
        <w:rPr>
          <w:rFonts w:hint="cs"/>
          <w:rtl/>
          <w:lang w:bidi="ar-EG"/>
        </w:rPr>
        <w:t>؛</w:t>
      </w:r>
    </w:p>
    <w:p w:rsidR="005E058F" w:rsidRDefault="001C3199" w:rsidP="001C3199">
      <w:pPr>
        <w:pStyle w:val="SingleTxt"/>
        <w:rPr>
          <w:rFonts w:hint="cs"/>
          <w:rtl/>
          <w:lang w:bidi="ar-EG"/>
        </w:rPr>
      </w:pPr>
      <w:r>
        <w:rPr>
          <w:rFonts w:hint="cs"/>
          <w:rtl/>
          <w:lang w:bidi="ar-EG"/>
        </w:rPr>
        <w:tab/>
        <w:t>(ب)</w:t>
      </w:r>
      <w:r>
        <w:rPr>
          <w:rFonts w:hint="cs"/>
          <w:rtl/>
          <w:lang w:bidi="ar-EG"/>
        </w:rPr>
        <w:tab/>
      </w:r>
      <w:r w:rsidR="005E058F">
        <w:rPr>
          <w:rFonts w:hint="cs"/>
          <w:rtl/>
          <w:lang w:bidi="ar-EG"/>
        </w:rPr>
        <w:t>تنفيذ سياسة المساواة بين الجنسين في اللجنة المستقلة</w:t>
      </w:r>
      <w:r>
        <w:rPr>
          <w:rFonts w:hint="cs"/>
          <w:rtl/>
          <w:lang w:bidi="ar-EG"/>
        </w:rPr>
        <w:t>؛</w:t>
      </w:r>
    </w:p>
    <w:p w:rsidR="005E058F" w:rsidRDefault="001C3199" w:rsidP="001C3199">
      <w:pPr>
        <w:pStyle w:val="SingleTxt"/>
        <w:rPr>
          <w:rFonts w:hint="cs"/>
          <w:rtl/>
          <w:lang w:bidi="ar-EG"/>
        </w:rPr>
      </w:pPr>
      <w:r>
        <w:rPr>
          <w:rFonts w:hint="cs"/>
          <w:rtl/>
          <w:lang w:bidi="ar-EG"/>
        </w:rPr>
        <w:tab/>
        <w:t>(ج)</w:t>
      </w:r>
      <w:r>
        <w:rPr>
          <w:rFonts w:hint="cs"/>
          <w:rtl/>
          <w:lang w:bidi="ar-EG"/>
        </w:rPr>
        <w:tab/>
      </w:r>
      <w:r w:rsidR="005E058F">
        <w:rPr>
          <w:rFonts w:hint="cs"/>
          <w:rtl/>
          <w:lang w:bidi="ar-EG"/>
        </w:rPr>
        <w:t>تحسين مستوى المساواة بين الجنسين وتمكين المرأة في الخدمة المدنية</w:t>
      </w:r>
      <w:r>
        <w:rPr>
          <w:rFonts w:hint="cs"/>
          <w:rtl/>
          <w:lang w:bidi="ar-EG"/>
        </w:rPr>
        <w:t>؛</w:t>
      </w:r>
    </w:p>
    <w:p w:rsidR="005E058F" w:rsidRDefault="001C3199" w:rsidP="001C3199">
      <w:pPr>
        <w:pStyle w:val="SingleTxt"/>
        <w:rPr>
          <w:rFonts w:hint="cs"/>
          <w:rtl/>
          <w:lang w:bidi="ar-EG"/>
        </w:rPr>
      </w:pPr>
      <w:r>
        <w:rPr>
          <w:rFonts w:hint="cs"/>
          <w:rtl/>
          <w:lang w:bidi="ar-EG"/>
        </w:rPr>
        <w:tab/>
        <w:t>(د)</w:t>
      </w:r>
      <w:r>
        <w:rPr>
          <w:rFonts w:hint="cs"/>
          <w:rtl/>
          <w:lang w:bidi="ar-EG"/>
        </w:rPr>
        <w:tab/>
      </w:r>
      <w:r w:rsidR="005E058F">
        <w:rPr>
          <w:rFonts w:hint="cs"/>
          <w:rtl/>
          <w:lang w:bidi="ar-EG"/>
        </w:rPr>
        <w:t>إدراج المسائل الجنسانية في جميع البرامج والمشاريع والسياسات</w:t>
      </w:r>
      <w:r>
        <w:rPr>
          <w:rFonts w:hint="cs"/>
          <w:rtl/>
          <w:lang w:bidi="ar-EG"/>
        </w:rPr>
        <w:t>؛</w:t>
      </w:r>
    </w:p>
    <w:p w:rsidR="005E058F" w:rsidRDefault="001C3199" w:rsidP="00EA380E">
      <w:pPr>
        <w:pStyle w:val="SingleTxt"/>
        <w:rPr>
          <w:rFonts w:hint="cs"/>
          <w:rtl/>
          <w:lang w:bidi="ar-EG"/>
        </w:rPr>
      </w:pPr>
      <w:r>
        <w:rPr>
          <w:rFonts w:hint="cs"/>
          <w:rtl/>
          <w:lang w:bidi="ar-EG"/>
        </w:rPr>
        <w:tab/>
        <w:t>(هـ)</w:t>
      </w:r>
      <w:r>
        <w:rPr>
          <w:rFonts w:hint="cs"/>
          <w:rtl/>
          <w:lang w:bidi="ar-EG"/>
        </w:rPr>
        <w:tab/>
      </w:r>
      <w:r w:rsidR="005E058F">
        <w:rPr>
          <w:rFonts w:hint="cs"/>
          <w:rtl/>
          <w:lang w:bidi="ar-EG"/>
        </w:rPr>
        <w:t>زيادة مشاركة المرأة في جميع المستويات بنسبة لا تقل ع</w:t>
      </w:r>
      <w:r w:rsidR="00EA380E">
        <w:rPr>
          <w:rFonts w:hint="cs"/>
          <w:rtl/>
          <w:lang w:bidi="ar-EG"/>
        </w:rPr>
        <w:t>ن</w:t>
      </w:r>
      <w:r w:rsidR="005E058F">
        <w:rPr>
          <w:rFonts w:hint="cs"/>
          <w:rtl/>
          <w:lang w:bidi="ar-EG"/>
        </w:rPr>
        <w:t xml:space="preserve"> 30</w:t>
      </w:r>
      <w:r>
        <w:rPr>
          <w:rFonts w:hint="cs"/>
          <w:rtl/>
          <w:lang w:bidi="ar-EG"/>
        </w:rPr>
        <w:t xml:space="preserve"> في المائة؛</w:t>
      </w:r>
    </w:p>
    <w:p w:rsidR="005E058F" w:rsidRDefault="001C3199" w:rsidP="001C3199">
      <w:pPr>
        <w:pStyle w:val="SingleTxt"/>
        <w:rPr>
          <w:rFonts w:hint="cs"/>
          <w:rtl/>
          <w:lang w:bidi="ar-EG"/>
        </w:rPr>
      </w:pPr>
      <w:r>
        <w:rPr>
          <w:rFonts w:hint="cs"/>
          <w:rtl/>
          <w:lang w:bidi="ar-EG"/>
        </w:rPr>
        <w:tab/>
        <w:t>(و)</w:t>
      </w:r>
      <w:r>
        <w:rPr>
          <w:rFonts w:hint="cs"/>
          <w:rtl/>
          <w:lang w:bidi="ar-EG"/>
        </w:rPr>
        <w:tab/>
      </w:r>
      <w:r w:rsidR="005E058F">
        <w:rPr>
          <w:rFonts w:hint="cs"/>
          <w:rtl/>
          <w:lang w:bidi="ar-EG"/>
        </w:rPr>
        <w:t>القضاء على جميع أشكال العنف الجنسي والتمييز</w:t>
      </w:r>
      <w:r w:rsidR="00BE6239">
        <w:rPr>
          <w:rFonts w:hint="cs"/>
          <w:rtl/>
          <w:lang w:bidi="ar-EG"/>
        </w:rPr>
        <w:t>.</w:t>
      </w:r>
    </w:p>
    <w:p w:rsidR="005E058F" w:rsidRDefault="005E058F" w:rsidP="00BE6239">
      <w:pPr>
        <w:pStyle w:val="SingleTxt"/>
        <w:rPr>
          <w:rFonts w:hint="cs"/>
          <w:rtl/>
          <w:lang w:bidi="ar-EG"/>
        </w:rPr>
      </w:pPr>
      <w:r>
        <w:rPr>
          <w:rFonts w:hint="cs"/>
          <w:rtl/>
          <w:lang w:bidi="ar-EG"/>
        </w:rPr>
        <w:t xml:space="preserve">والأنشطة التي نفذتها اللجنة المستقلة حتى </w:t>
      </w:r>
      <w:r w:rsidR="00D427E3">
        <w:rPr>
          <w:rFonts w:hint="cs"/>
          <w:rtl/>
          <w:lang w:bidi="ar-EG"/>
        </w:rPr>
        <w:t>الآن</w:t>
      </w:r>
      <w:r>
        <w:rPr>
          <w:rFonts w:hint="cs"/>
          <w:rtl/>
          <w:lang w:bidi="ar-EG"/>
        </w:rPr>
        <w:t xml:space="preserve"> </w:t>
      </w:r>
      <w:r w:rsidR="00D427E3">
        <w:rPr>
          <w:rFonts w:hint="cs"/>
          <w:rtl/>
          <w:lang w:bidi="ar-EG"/>
        </w:rPr>
        <w:t>هي</w:t>
      </w:r>
      <w:r>
        <w:rPr>
          <w:rFonts w:hint="cs"/>
          <w:rtl/>
          <w:lang w:bidi="ar-EG"/>
        </w:rPr>
        <w:t>:</w:t>
      </w:r>
    </w:p>
    <w:p w:rsidR="005E058F" w:rsidRDefault="00BE6239" w:rsidP="00BE6239">
      <w:pPr>
        <w:pStyle w:val="SingleTxt"/>
        <w:rPr>
          <w:rFonts w:hint="cs"/>
          <w:rtl/>
          <w:lang w:bidi="ar-EG"/>
        </w:rPr>
      </w:pPr>
      <w:r>
        <w:rPr>
          <w:rFonts w:hint="cs"/>
          <w:rtl/>
          <w:lang w:bidi="ar-EG"/>
        </w:rPr>
        <w:tab/>
        <w:t>(أ)</w:t>
      </w:r>
      <w:r>
        <w:rPr>
          <w:rFonts w:hint="cs"/>
          <w:rtl/>
          <w:lang w:bidi="ar-EG"/>
        </w:rPr>
        <w:tab/>
      </w:r>
      <w:r w:rsidR="005E058F">
        <w:rPr>
          <w:rFonts w:hint="cs"/>
          <w:rtl/>
          <w:lang w:bidi="ar-EG"/>
        </w:rPr>
        <w:t>تنفيذ سياسة المساواة بين الجنسين في جميع الوزارات/الإدارات</w:t>
      </w:r>
      <w:r>
        <w:rPr>
          <w:rFonts w:hint="cs"/>
          <w:rtl/>
          <w:lang w:bidi="ar-EG"/>
        </w:rPr>
        <w:t>؛</w:t>
      </w:r>
    </w:p>
    <w:p w:rsidR="005E058F" w:rsidRDefault="00BE6239" w:rsidP="00BE6239">
      <w:pPr>
        <w:pStyle w:val="SingleTxt"/>
        <w:rPr>
          <w:rFonts w:hint="cs"/>
          <w:rtl/>
          <w:lang w:bidi="ar-EG"/>
        </w:rPr>
      </w:pPr>
      <w:r>
        <w:rPr>
          <w:rFonts w:hint="cs"/>
          <w:rtl/>
          <w:lang w:bidi="ar-EG"/>
        </w:rPr>
        <w:tab/>
        <w:t>(ب)</w:t>
      </w:r>
      <w:r>
        <w:rPr>
          <w:rFonts w:hint="cs"/>
          <w:rtl/>
          <w:lang w:bidi="ar-EG"/>
        </w:rPr>
        <w:tab/>
      </w:r>
      <w:r w:rsidR="005E058F">
        <w:rPr>
          <w:rFonts w:hint="cs"/>
          <w:rtl/>
          <w:lang w:bidi="ar-EG"/>
        </w:rPr>
        <w:t>التعميم الرسمي للتمييز الإيجابي وخطط العمل في الوزارات/الإدارات</w:t>
      </w:r>
      <w:r>
        <w:rPr>
          <w:rFonts w:hint="cs"/>
          <w:rtl/>
          <w:lang w:bidi="ar-EG"/>
        </w:rPr>
        <w:t>؛</w:t>
      </w:r>
    </w:p>
    <w:p w:rsidR="005E058F" w:rsidRDefault="00BE6239" w:rsidP="00BE6239">
      <w:pPr>
        <w:pStyle w:val="SingleTxt"/>
        <w:rPr>
          <w:rFonts w:hint="cs"/>
          <w:rtl/>
          <w:lang w:bidi="ar-EG"/>
        </w:rPr>
      </w:pPr>
      <w:r>
        <w:rPr>
          <w:rFonts w:hint="cs"/>
          <w:rtl/>
          <w:lang w:bidi="ar-EG"/>
        </w:rPr>
        <w:tab/>
        <w:t>(ج)</w:t>
      </w:r>
      <w:r>
        <w:rPr>
          <w:rFonts w:hint="cs"/>
          <w:rtl/>
          <w:lang w:bidi="ar-EG"/>
        </w:rPr>
        <w:tab/>
      </w:r>
      <w:r w:rsidR="007F3A7A">
        <w:rPr>
          <w:rFonts w:hint="cs"/>
          <w:rtl/>
          <w:lang w:bidi="ar-EG"/>
        </w:rPr>
        <w:t>تدريب موظفي الموارد البشرية في جميع الوزارات/الإدارات التي تطبق سياسات جنسانية</w:t>
      </w:r>
      <w:r>
        <w:rPr>
          <w:rFonts w:hint="cs"/>
          <w:rtl/>
          <w:lang w:bidi="ar-EG"/>
        </w:rPr>
        <w:t>؛</w:t>
      </w:r>
    </w:p>
    <w:p w:rsidR="007F3A7A" w:rsidRDefault="00BE6239" w:rsidP="00BE6239">
      <w:pPr>
        <w:pStyle w:val="SingleTxt"/>
        <w:rPr>
          <w:rFonts w:hint="cs"/>
          <w:rtl/>
          <w:lang w:bidi="ar-EG"/>
        </w:rPr>
      </w:pPr>
      <w:r>
        <w:rPr>
          <w:rFonts w:hint="cs"/>
          <w:rtl/>
          <w:lang w:bidi="ar-EG"/>
        </w:rPr>
        <w:tab/>
        <w:t>(د)</w:t>
      </w:r>
      <w:r>
        <w:rPr>
          <w:rFonts w:hint="cs"/>
          <w:rtl/>
          <w:lang w:bidi="ar-EG"/>
        </w:rPr>
        <w:tab/>
      </w:r>
      <w:r w:rsidR="007F3A7A">
        <w:rPr>
          <w:rFonts w:hint="cs"/>
          <w:rtl/>
          <w:lang w:bidi="ar-EG"/>
        </w:rPr>
        <w:t>إصدار تعليمات تقنية ورصد تنفيذ سياسة المساواة بين الجنسين</w:t>
      </w:r>
      <w:r>
        <w:rPr>
          <w:rFonts w:hint="cs"/>
          <w:rtl/>
          <w:lang w:bidi="ar-EG"/>
        </w:rPr>
        <w:t>؛</w:t>
      </w:r>
    </w:p>
    <w:p w:rsidR="007F3A7A" w:rsidRDefault="00BE6239" w:rsidP="00BE6239">
      <w:pPr>
        <w:pStyle w:val="SingleTxt"/>
        <w:rPr>
          <w:rFonts w:hint="cs"/>
          <w:rtl/>
          <w:lang w:bidi="ar-EG"/>
        </w:rPr>
      </w:pPr>
      <w:r>
        <w:rPr>
          <w:rFonts w:hint="cs"/>
          <w:rtl/>
          <w:lang w:bidi="ar-EG"/>
        </w:rPr>
        <w:tab/>
        <w:t>(هـ)</w:t>
      </w:r>
      <w:r>
        <w:rPr>
          <w:rFonts w:hint="cs"/>
          <w:rtl/>
          <w:lang w:bidi="ar-EG"/>
        </w:rPr>
        <w:tab/>
      </w:r>
      <w:r w:rsidR="007F3A7A">
        <w:rPr>
          <w:rFonts w:hint="cs"/>
          <w:rtl/>
          <w:lang w:bidi="ar-EG"/>
        </w:rPr>
        <w:t xml:space="preserve">مراعاة </w:t>
      </w:r>
      <w:r w:rsidR="00D427E3">
        <w:rPr>
          <w:rFonts w:hint="cs"/>
          <w:rtl/>
          <w:lang w:bidi="ar-EG"/>
        </w:rPr>
        <w:t>الاعتبارات</w:t>
      </w:r>
      <w:r w:rsidR="007F3A7A">
        <w:rPr>
          <w:rFonts w:hint="cs"/>
          <w:rtl/>
          <w:lang w:bidi="ar-EG"/>
        </w:rPr>
        <w:t xml:space="preserve"> الجنسانية في جميع البرامج، أو السياسات، أو اللوائح، أو </w:t>
      </w:r>
      <w:r w:rsidR="00D427E3">
        <w:rPr>
          <w:rFonts w:hint="cs"/>
          <w:rtl/>
          <w:lang w:bidi="ar-EG"/>
        </w:rPr>
        <w:t>الإجراءات</w:t>
      </w:r>
      <w:r w:rsidR="007F3A7A">
        <w:rPr>
          <w:rFonts w:hint="cs"/>
          <w:rtl/>
          <w:lang w:bidi="ar-EG"/>
        </w:rPr>
        <w:t xml:space="preserve"> التي تضعها اللجنة المستقلة</w:t>
      </w:r>
      <w:r>
        <w:rPr>
          <w:rFonts w:hint="cs"/>
          <w:rtl/>
          <w:lang w:bidi="ar-EG"/>
        </w:rPr>
        <w:t>؛</w:t>
      </w:r>
    </w:p>
    <w:p w:rsidR="007F3A7A" w:rsidRDefault="00BE6239" w:rsidP="00BE6239">
      <w:pPr>
        <w:pStyle w:val="SingleTxt"/>
        <w:rPr>
          <w:rFonts w:hint="cs"/>
          <w:rtl/>
          <w:lang w:bidi="ar-EG"/>
        </w:rPr>
      </w:pPr>
      <w:r>
        <w:rPr>
          <w:rFonts w:hint="cs"/>
          <w:rtl/>
          <w:lang w:bidi="ar-EG"/>
        </w:rPr>
        <w:tab/>
        <w:t>(و)</w:t>
      </w:r>
      <w:r>
        <w:rPr>
          <w:rFonts w:hint="cs"/>
          <w:rtl/>
          <w:lang w:bidi="ar-EG"/>
        </w:rPr>
        <w:tab/>
      </w:r>
      <w:r w:rsidR="007F3A7A">
        <w:rPr>
          <w:rFonts w:hint="cs"/>
          <w:rtl/>
          <w:lang w:bidi="ar-EG"/>
        </w:rPr>
        <w:t>تدريب موظفي الخدمة المدنية على المسائل الجنسانية</w:t>
      </w:r>
      <w:r>
        <w:rPr>
          <w:rFonts w:hint="cs"/>
          <w:rtl/>
          <w:lang w:bidi="ar-EG"/>
        </w:rPr>
        <w:t>؛</w:t>
      </w:r>
    </w:p>
    <w:p w:rsidR="007F3A7A" w:rsidRDefault="00BE6239" w:rsidP="00BE6239">
      <w:pPr>
        <w:pStyle w:val="SingleTxt"/>
        <w:rPr>
          <w:rFonts w:hint="cs"/>
          <w:rtl/>
          <w:lang w:bidi="ar-EG"/>
        </w:rPr>
      </w:pPr>
      <w:r>
        <w:rPr>
          <w:rFonts w:hint="cs"/>
          <w:rtl/>
          <w:lang w:bidi="ar-EG"/>
        </w:rPr>
        <w:tab/>
        <w:t>(ز)</w:t>
      </w:r>
      <w:r>
        <w:rPr>
          <w:rFonts w:hint="cs"/>
          <w:rtl/>
          <w:lang w:bidi="ar-EG"/>
        </w:rPr>
        <w:tab/>
      </w:r>
      <w:r w:rsidR="007F3A7A">
        <w:rPr>
          <w:rFonts w:hint="cs"/>
          <w:rtl/>
          <w:lang w:bidi="ar-EG"/>
        </w:rPr>
        <w:t>تدريبات على المجالات الرئيسية الخمسة لموظفي الخدمة المدنية</w:t>
      </w:r>
      <w:r>
        <w:rPr>
          <w:rFonts w:hint="cs"/>
          <w:rtl/>
          <w:lang w:bidi="ar-EG"/>
        </w:rPr>
        <w:t>؛</w:t>
      </w:r>
    </w:p>
    <w:p w:rsidR="007F3A7A" w:rsidRDefault="00BE6239" w:rsidP="00EA380E">
      <w:pPr>
        <w:pStyle w:val="SingleTxt"/>
        <w:rPr>
          <w:rFonts w:hint="cs"/>
          <w:rtl/>
          <w:lang w:bidi="ar-EG"/>
        </w:rPr>
      </w:pPr>
      <w:r>
        <w:rPr>
          <w:rFonts w:hint="cs"/>
          <w:rtl/>
          <w:lang w:bidi="ar-EG"/>
        </w:rPr>
        <w:tab/>
        <w:t>(</w:t>
      </w:r>
      <w:r w:rsidR="00EA380E">
        <w:rPr>
          <w:rFonts w:hint="cs"/>
          <w:rtl/>
          <w:lang w:bidi="ar-EG"/>
        </w:rPr>
        <w:t>ح</w:t>
      </w:r>
      <w:r>
        <w:rPr>
          <w:rFonts w:hint="cs"/>
          <w:rtl/>
          <w:lang w:bidi="ar-EG"/>
        </w:rPr>
        <w:t>)</w:t>
      </w:r>
      <w:r>
        <w:rPr>
          <w:rFonts w:hint="cs"/>
          <w:rtl/>
          <w:lang w:bidi="ar-EG"/>
        </w:rPr>
        <w:tab/>
      </w:r>
      <w:r w:rsidR="007F3A7A">
        <w:rPr>
          <w:rFonts w:hint="cs"/>
          <w:rtl/>
          <w:lang w:bidi="ar-EG"/>
        </w:rPr>
        <w:t>تنظيم زيارات دراسية عن القيادة لموظفات الخدمة المدنية.</w:t>
      </w:r>
    </w:p>
    <w:p w:rsidR="007F3A7A" w:rsidRDefault="007F3A7A" w:rsidP="00F123F7">
      <w:pPr>
        <w:pStyle w:val="SingleTxt"/>
        <w:rPr>
          <w:rFonts w:hint="cs"/>
          <w:rtl/>
          <w:lang w:bidi="ar-EG"/>
        </w:rPr>
      </w:pPr>
      <w:r>
        <w:rPr>
          <w:rFonts w:hint="cs"/>
          <w:rtl/>
          <w:lang w:bidi="ar-EG"/>
        </w:rPr>
        <w:t>وإنجازات اللجنة المستقلة في هذا المجال:</w:t>
      </w:r>
    </w:p>
    <w:p w:rsidR="007F3A7A" w:rsidRDefault="00BE6239" w:rsidP="00BE6239">
      <w:pPr>
        <w:pStyle w:val="SingleTxt"/>
        <w:rPr>
          <w:rFonts w:hint="cs"/>
          <w:rtl/>
          <w:lang w:bidi="ar-EG"/>
        </w:rPr>
      </w:pPr>
      <w:r>
        <w:rPr>
          <w:rFonts w:hint="cs"/>
          <w:rtl/>
          <w:lang w:bidi="ar-EG"/>
        </w:rPr>
        <w:tab/>
        <w:t>(أ)</w:t>
      </w:r>
      <w:r>
        <w:rPr>
          <w:rFonts w:hint="cs"/>
          <w:rtl/>
          <w:lang w:bidi="ar-EG"/>
        </w:rPr>
        <w:tab/>
      </w:r>
      <w:r w:rsidR="00D427E3">
        <w:rPr>
          <w:rFonts w:hint="cs"/>
          <w:rtl/>
          <w:lang w:bidi="ar-EG"/>
        </w:rPr>
        <w:t>استعراض</w:t>
      </w:r>
      <w:r w:rsidR="007F3A7A">
        <w:rPr>
          <w:rFonts w:hint="cs"/>
          <w:rtl/>
          <w:lang w:bidi="ar-EG"/>
        </w:rPr>
        <w:t xml:space="preserve"> وتنقيح السياسة الجنسانية</w:t>
      </w:r>
      <w:r>
        <w:rPr>
          <w:rFonts w:hint="cs"/>
          <w:rtl/>
          <w:lang w:bidi="ar-EG"/>
        </w:rPr>
        <w:t>؛</w:t>
      </w:r>
    </w:p>
    <w:p w:rsidR="007F3A7A" w:rsidRDefault="00BE6239" w:rsidP="00BE6239">
      <w:pPr>
        <w:pStyle w:val="SingleTxt"/>
        <w:rPr>
          <w:rFonts w:hint="cs"/>
          <w:rtl/>
          <w:lang w:bidi="ar-EG"/>
        </w:rPr>
      </w:pPr>
      <w:r>
        <w:rPr>
          <w:rFonts w:hint="cs"/>
          <w:rtl/>
          <w:lang w:bidi="ar-EG"/>
        </w:rPr>
        <w:tab/>
        <w:t>(ب)</w:t>
      </w:r>
      <w:r>
        <w:rPr>
          <w:rFonts w:hint="cs"/>
          <w:rtl/>
          <w:lang w:bidi="ar-EG"/>
        </w:rPr>
        <w:tab/>
        <w:t>إ</w:t>
      </w:r>
      <w:r w:rsidR="007F3A7A">
        <w:rPr>
          <w:rFonts w:hint="cs"/>
          <w:rtl/>
          <w:lang w:bidi="ar-EG"/>
        </w:rPr>
        <w:t>عداد خطة عمل ونشرها لتنفيذ السياسة الجنسانية في جميع إدارات الخدمة المدنية</w:t>
      </w:r>
      <w:r>
        <w:rPr>
          <w:rFonts w:hint="cs"/>
          <w:rtl/>
          <w:lang w:bidi="ar-EG"/>
        </w:rPr>
        <w:t>؛</w:t>
      </w:r>
    </w:p>
    <w:p w:rsidR="007F3A7A" w:rsidRDefault="00BE6239" w:rsidP="00BE6239">
      <w:pPr>
        <w:pStyle w:val="SingleTxt"/>
        <w:rPr>
          <w:rFonts w:hint="cs"/>
          <w:rtl/>
          <w:lang w:bidi="ar-EG"/>
        </w:rPr>
      </w:pPr>
      <w:r>
        <w:rPr>
          <w:rFonts w:hint="cs"/>
          <w:rtl/>
          <w:lang w:bidi="ar-EG"/>
        </w:rPr>
        <w:tab/>
        <w:t>(ج)</w:t>
      </w:r>
      <w:r>
        <w:rPr>
          <w:rFonts w:hint="cs"/>
          <w:rtl/>
          <w:lang w:bidi="ar-EG"/>
        </w:rPr>
        <w:tab/>
      </w:r>
      <w:r w:rsidR="007F3A7A">
        <w:rPr>
          <w:rFonts w:hint="cs"/>
          <w:rtl/>
          <w:lang w:bidi="ar-EG"/>
        </w:rPr>
        <w:t>إنشاء مجلس للمرأة في اللجنة المستقلة</w:t>
      </w:r>
      <w:r>
        <w:rPr>
          <w:rFonts w:hint="cs"/>
          <w:rtl/>
          <w:lang w:bidi="ar-EG"/>
        </w:rPr>
        <w:t>؛</w:t>
      </w:r>
    </w:p>
    <w:p w:rsidR="007F3A7A" w:rsidRDefault="00BE6239" w:rsidP="00BE6239">
      <w:pPr>
        <w:pStyle w:val="SingleTxt"/>
        <w:rPr>
          <w:rFonts w:hint="cs"/>
          <w:rtl/>
          <w:lang w:bidi="ar-EG"/>
        </w:rPr>
      </w:pPr>
      <w:r>
        <w:rPr>
          <w:rFonts w:hint="cs"/>
          <w:rtl/>
          <w:lang w:bidi="ar-EG"/>
        </w:rPr>
        <w:tab/>
        <w:t>(د)</w:t>
      </w:r>
      <w:r>
        <w:rPr>
          <w:rFonts w:hint="cs"/>
          <w:rtl/>
          <w:lang w:bidi="ar-EG"/>
        </w:rPr>
        <w:tab/>
      </w:r>
      <w:r w:rsidR="00D427E3">
        <w:rPr>
          <w:rFonts w:hint="cs"/>
          <w:rtl/>
          <w:lang w:bidi="ar-EG"/>
        </w:rPr>
        <w:t>استحداث</w:t>
      </w:r>
      <w:r w:rsidR="007F3A7A">
        <w:rPr>
          <w:rFonts w:hint="cs"/>
          <w:rtl/>
          <w:lang w:bidi="ar-EG"/>
        </w:rPr>
        <w:t xml:space="preserve"> أدوات رصد للمساواة بين الجنسين</w:t>
      </w:r>
      <w:r>
        <w:rPr>
          <w:rFonts w:hint="cs"/>
          <w:rtl/>
          <w:lang w:bidi="ar-EG"/>
        </w:rPr>
        <w:t>؛</w:t>
      </w:r>
    </w:p>
    <w:p w:rsidR="007F3A7A" w:rsidRDefault="00BE6239" w:rsidP="00BE6239">
      <w:pPr>
        <w:pStyle w:val="SingleTxt"/>
        <w:rPr>
          <w:rFonts w:hint="cs"/>
          <w:rtl/>
          <w:lang w:bidi="ar-EG"/>
        </w:rPr>
      </w:pPr>
      <w:r>
        <w:rPr>
          <w:rFonts w:hint="cs"/>
          <w:rtl/>
          <w:lang w:bidi="ar-EG"/>
        </w:rPr>
        <w:tab/>
        <w:t>(</w:t>
      </w:r>
      <w:r w:rsidR="007F3A7A">
        <w:rPr>
          <w:rFonts w:hint="cs"/>
          <w:rtl/>
          <w:lang w:bidi="ar-EG"/>
        </w:rPr>
        <w:t>هـ</w:t>
      </w:r>
      <w:r>
        <w:rPr>
          <w:rFonts w:hint="cs"/>
          <w:rtl/>
          <w:lang w:bidi="ar-EG"/>
        </w:rPr>
        <w:t>)</w:t>
      </w:r>
      <w:r>
        <w:rPr>
          <w:rFonts w:hint="cs"/>
          <w:rtl/>
          <w:lang w:bidi="ar-EG"/>
        </w:rPr>
        <w:tab/>
      </w:r>
      <w:r w:rsidR="007F3A7A">
        <w:rPr>
          <w:rFonts w:hint="cs"/>
          <w:rtl/>
          <w:lang w:bidi="ar-EG"/>
        </w:rPr>
        <w:t xml:space="preserve">عقد دورات للغة </w:t>
      </w:r>
      <w:r w:rsidR="00D427E3">
        <w:rPr>
          <w:rFonts w:hint="cs"/>
          <w:rtl/>
          <w:lang w:bidi="ar-EG"/>
        </w:rPr>
        <w:t>الانكليزية</w:t>
      </w:r>
      <w:r w:rsidR="007F3A7A">
        <w:rPr>
          <w:rFonts w:hint="cs"/>
          <w:rtl/>
          <w:lang w:bidi="ar-EG"/>
        </w:rPr>
        <w:t xml:space="preserve"> للمرأة في اللجنة المستقلة</w:t>
      </w:r>
      <w:r>
        <w:rPr>
          <w:rFonts w:hint="cs"/>
          <w:rtl/>
          <w:lang w:bidi="ar-EG"/>
        </w:rPr>
        <w:t>؛</w:t>
      </w:r>
    </w:p>
    <w:p w:rsidR="007F3A7A" w:rsidRDefault="00BE6239" w:rsidP="00BE6239">
      <w:pPr>
        <w:pStyle w:val="SingleTxt"/>
        <w:rPr>
          <w:rFonts w:hint="cs"/>
          <w:rtl/>
          <w:lang w:bidi="ar-EG"/>
        </w:rPr>
      </w:pPr>
      <w:r>
        <w:rPr>
          <w:rFonts w:hint="cs"/>
          <w:rtl/>
          <w:lang w:bidi="ar-EG"/>
        </w:rPr>
        <w:tab/>
        <w:t>(و)</w:t>
      </w:r>
      <w:r>
        <w:rPr>
          <w:rFonts w:hint="cs"/>
          <w:rtl/>
          <w:lang w:bidi="ar-EG"/>
        </w:rPr>
        <w:tab/>
      </w:r>
      <w:r w:rsidR="007F3A7A">
        <w:rPr>
          <w:rFonts w:hint="cs"/>
          <w:rtl/>
          <w:lang w:bidi="ar-EG"/>
        </w:rPr>
        <w:t>تنظيم زيارات دراسية إلى الهند لموظفات الخدمة المدنية</w:t>
      </w:r>
      <w:r>
        <w:rPr>
          <w:rFonts w:hint="cs"/>
          <w:rtl/>
          <w:lang w:bidi="ar-EG"/>
        </w:rPr>
        <w:t>؛</w:t>
      </w:r>
    </w:p>
    <w:p w:rsidR="007F3A7A" w:rsidRDefault="00BE6239" w:rsidP="00BE6239">
      <w:pPr>
        <w:pStyle w:val="SingleTxt"/>
        <w:rPr>
          <w:rFonts w:hint="cs"/>
          <w:rtl/>
          <w:lang w:bidi="ar-EG"/>
        </w:rPr>
      </w:pPr>
      <w:r>
        <w:rPr>
          <w:rFonts w:hint="cs"/>
          <w:rtl/>
          <w:lang w:bidi="ar-EG"/>
        </w:rPr>
        <w:tab/>
        <w:t>(ز)</w:t>
      </w:r>
      <w:r>
        <w:rPr>
          <w:rFonts w:hint="cs"/>
          <w:rtl/>
          <w:lang w:bidi="ar-EG"/>
        </w:rPr>
        <w:tab/>
        <w:t>إ</w:t>
      </w:r>
      <w:r w:rsidR="007F3A7A">
        <w:rPr>
          <w:rFonts w:hint="cs"/>
          <w:rtl/>
          <w:lang w:bidi="ar-EG"/>
        </w:rPr>
        <w:t>عداد أسئلة المقابلات المتعلقة بالمسائل الجنسانية في مجلس التعيين التابع للجنة المستقلة</w:t>
      </w:r>
      <w:r>
        <w:rPr>
          <w:rFonts w:hint="cs"/>
          <w:rtl/>
          <w:lang w:bidi="ar-EG"/>
        </w:rPr>
        <w:t>؛</w:t>
      </w:r>
    </w:p>
    <w:p w:rsidR="007F3A7A" w:rsidRDefault="00BE6239" w:rsidP="00BE6239">
      <w:pPr>
        <w:pStyle w:val="SingleTxt"/>
        <w:rPr>
          <w:rFonts w:hint="cs"/>
          <w:rtl/>
          <w:lang w:bidi="ar-EG"/>
        </w:rPr>
      </w:pPr>
      <w:r>
        <w:rPr>
          <w:rFonts w:hint="cs"/>
          <w:rtl/>
          <w:lang w:bidi="ar-EG"/>
        </w:rPr>
        <w:tab/>
        <w:t>(ح)</w:t>
      </w:r>
      <w:r>
        <w:rPr>
          <w:rFonts w:hint="cs"/>
          <w:rtl/>
          <w:lang w:bidi="ar-EG"/>
        </w:rPr>
        <w:tab/>
      </w:r>
      <w:r w:rsidR="007F3A7A">
        <w:rPr>
          <w:rFonts w:hint="cs"/>
          <w:rtl/>
          <w:lang w:bidi="ar-EG"/>
        </w:rPr>
        <w:t>رصد تنفيذ السياسة الجنسانية في 10 وزارات</w:t>
      </w:r>
      <w:r>
        <w:rPr>
          <w:rFonts w:hint="cs"/>
          <w:rtl/>
          <w:lang w:bidi="ar-EG"/>
        </w:rPr>
        <w:t>؛</w:t>
      </w:r>
    </w:p>
    <w:p w:rsidR="007F3A7A" w:rsidRDefault="00BE6239" w:rsidP="00BE6239">
      <w:pPr>
        <w:pStyle w:val="SingleTxt"/>
        <w:rPr>
          <w:rFonts w:hint="cs"/>
          <w:rtl/>
          <w:lang w:bidi="ar-EG"/>
        </w:rPr>
      </w:pPr>
      <w:r>
        <w:rPr>
          <w:rFonts w:hint="cs"/>
          <w:rtl/>
          <w:lang w:bidi="ar-EG"/>
        </w:rPr>
        <w:tab/>
        <w:t>(</w:t>
      </w:r>
      <w:r w:rsidR="007F3A7A">
        <w:rPr>
          <w:rFonts w:hint="cs"/>
          <w:rtl/>
          <w:lang w:bidi="ar-EG"/>
        </w:rPr>
        <w:t>ط</w:t>
      </w:r>
      <w:r>
        <w:rPr>
          <w:rFonts w:hint="cs"/>
          <w:rtl/>
          <w:lang w:bidi="ar-EG"/>
        </w:rPr>
        <w:t>)</w:t>
      </w:r>
      <w:r>
        <w:rPr>
          <w:rFonts w:hint="cs"/>
          <w:rtl/>
          <w:lang w:bidi="ar-EG"/>
        </w:rPr>
        <w:tab/>
      </w:r>
      <w:r w:rsidR="007F3A7A">
        <w:rPr>
          <w:rFonts w:hint="cs"/>
          <w:rtl/>
          <w:lang w:bidi="ar-EG"/>
        </w:rPr>
        <w:t>إنشاء مصرف معلومات لموظفات الخدمة المدنية في مختلف المستويات</w:t>
      </w:r>
      <w:r>
        <w:rPr>
          <w:rFonts w:hint="cs"/>
          <w:rtl/>
          <w:lang w:bidi="ar-EG"/>
        </w:rPr>
        <w:t>؛</w:t>
      </w:r>
    </w:p>
    <w:p w:rsidR="007F3A7A" w:rsidRDefault="00BE6239" w:rsidP="00BE6239">
      <w:pPr>
        <w:pStyle w:val="SingleTxt"/>
        <w:rPr>
          <w:rFonts w:hint="cs"/>
          <w:rtl/>
          <w:lang w:bidi="ar-EG"/>
        </w:rPr>
      </w:pPr>
      <w:r>
        <w:rPr>
          <w:rFonts w:hint="cs"/>
          <w:rtl/>
          <w:lang w:bidi="ar-EG"/>
        </w:rPr>
        <w:tab/>
        <w:t>(ي)</w:t>
      </w:r>
      <w:r>
        <w:rPr>
          <w:rFonts w:hint="cs"/>
          <w:rtl/>
          <w:lang w:bidi="ar-EG"/>
        </w:rPr>
        <w:tab/>
      </w:r>
      <w:r w:rsidR="007F3A7A">
        <w:rPr>
          <w:rFonts w:hint="cs"/>
          <w:rtl/>
          <w:lang w:bidi="ar-EG"/>
        </w:rPr>
        <w:t>إنشاء مصرف معلومات عن البيانات الشخصية للقيادات النسائية في أفغانستان</w:t>
      </w:r>
      <w:r>
        <w:rPr>
          <w:rFonts w:hint="cs"/>
          <w:rtl/>
          <w:lang w:bidi="ar-EG"/>
        </w:rPr>
        <w:t>؛</w:t>
      </w:r>
    </w:p>
    <w:p w:rsidR="007F3A7A" w:rsidRDefault="00BE6239" w:rsidP="00BE6239">
      <w:pPr>
        <w:pStyle w:val="SingleTxt"/>
        <w:rPr>
          <w:rFonts w:hint="cs"/>
          <w:rtl/>
          <w:lang w:bidi="ar-EG"/>
        </w:rPr>
      </w:pPr>
      <w:r>
        <w:rPr>
          <w:rFonts w:hint="cs"/>
          <w:rtl/>
          <w:lang w:bidi="ar-EG"/>
        </w:rPr>
        <w:tab/>
        <w:t>(</w:t>
      </w:r>
      <w:r w:rsidR="007F3A7A">
        <w:rPr>
          <w:rFonts w:hint="cs"/>
          <w:rtl/>
          <w:lang w:bidi="ar-EG"/>
        </w:rPr>
        <w:t>ك</w:t>
      </w:r>
      <w:r>
        <w:rPr>
          <w:rFonts w:hint="cs"/>
          <w:rtl/>
          <w:lang w:bidi="ar-EG"/>
        </w:rPr>
        <w:t>)</w:t>
      </w:r>
      <w:r>
        <w:rPr>
          <w:rFonts w:hint="cs"/>
          <w:rtl/>
          <w:lang w:bidi="ar-EG"/>
        </w:rPr>
        <w:tab/>
      </w:r>
      <w:r w:rsidR="007F3A7A">
        <w:rPr>
          <w:rFonts w:hint="cs"/>
          <w:rtl/>
          <w:lang w:bidi="ar-EG"/>
        </w:rPr>
        <w:t xml:space="preserve">وضع برامج تدريب لموظفات الخدمة المدنية على </w:t>
      </w:r>
      <w:r w:rsidR="00D427E3">
        <w:rPr>
          <w:rFonts w:hint="cs"/>
          <w:rtl/>
          <w:lang w:bidi="ar-EG"/>
        </w:rPr>
        <w:t>الاتصالات</w:t>
      </w:r>
      <w:r w:rsidR="007F3A7A">
        <w:rPr>
          <w:rFonts w:hint="cs"/>
          <w:rtl/>
          <w:lang w:bidi="ar-EG"/>
        </w:rPr>
        <w:t xml:space="preserve"> ا</w:t>
      </w:r>
      <w:r>
        <w:rPr>
          <w:rFonts w:hint="cs"/>
          <w:rtl/>
          <w:lang w:bidi="ar-EG"/>
        </w:rPr>
        <w:t>لا</w:t>
      </w:r>
      <w:r w:rsidR="007F3A7A">
        <w:rPr>
          <w:rFonts w:hint="cs"/>
          <w:rtl/>
          <w:lang w:bidi="ar-EG"/>
        </w:rPr>
        <w:t>ستراتيجية وإدارة المشاريع.</w:t>
      </w:r>
    </w:p>
    <w:p w:rsidR="007F3A7A" w:rsidRDefault="007F3A7A" w:rsidP="00EA380E">
      <w:pPr>
        <w:pStyle w:val="SingleTxt"/>
        <w:rPr>
          <w:rFonts w:hint="cs"/>
          <w:rtl/>
          <w:lang w:bidi="ar-EG"/>
        </w:rPr>
      </w:pPr>
      <w:r>
        <w:rPr>
          <w:rFonts w:hint="cs"/>
          <w:rtl/>
          <w:lang w:bidi="ar-EG"/>
        </w:rPr>
        <w:t>221-</w:t>
      </w:r>
      <w:r>
        <w:rPr>
          <w:rFonts w:hint="cs"/>
          <w:rtl/>
          <w:lang w:bidi="ar-EG"/>
        </w:rPr>
        <w:tab/>
        <w:t xml:space="preserve">وفي حالة التقليص التنظيمي، </w:t>
      </w:r>
      <w:r w:rsidR="00D427E3">
        <w:rPr>
          <w:rFonts w:hint="cs"/>
          <w:rtl/>
          <w:lang w:bidi="ar-EG"/>
        </w:rPr>
        <w:t>أي</w:t>
      </w:r>
      <w:r>
        <w:rPr>
          <w:rFonts w:hint="cs"/>
          <w:rtl/>
          <w:lang w:bidi="ar-EG"/>
        </w:rPr>
        <w:t xml:space="preserve"> تخفيض عدد الموظفين أو توقف العمل لفترة طويلة، يصبح الموظفون في وضع قوة العمل </w:t>
      </w:r>
      <w:r w:rsidR="00D427E3">
        <w:rPr>
          <w:rFonts w:hint="cs"/>
          <w:rtl/>
          <w:lang w:bidi="ar-EG"/>
        </w:rPr>
        <w:t>الاحتياطية</w:t>
      </w:r>
      <w:r>
        <w:rPr>
          <w:rFonts w:hint="cs"/>
          <w:rtl/>
          <w:lang w:bidi="ar-EG"/>
        </w:rPr>
        <w:t xml:space="preserve">، ولكنهم يحصلون على رواتبهم. ولن يكون هناك أي تمييز ضد المرأة عند تقليص أو تخفيض عدد الموظفين أو وضعهم كقوة عمل احتياطية فيما يتعلق بدفع الرواتب؛ </w:t>
      </w:r>
      <w:r w:rsidR="00EA380E">
        <w:rPr>
          <w:rFonts w:hint="cs"/>
          <w:rtl/>
          <w:lang w:bidi="ar-EG"/>
        </w:rPr>
        <w:t>ف</w:t>
      </w:r>
      <w:r>
        <w:rPr>
          <w:rFonts w:hint="cs"/>
          <w:rtl/>
          <w:lang w:bidi="ar-EG"/>
        </w:rPr>
        <w:t xml:space="preserve">النساء والرجال يعاملون على قدم المساواة. وفي برنامج </w:t>
      </w:r>
      <w:r w:rsidR="00BE6239">
        <w:rPr>
          <w:rFonts w:hint="cs"/>
          <w:rtl/>
          <w:lang w:bidi="ar-EG"/>
        </w:rPr>
        <w:t>ال</w:t>
      </w:r>
      <w:r>
        <w:rPr>
          <w:rFonts w:hint="cs"/>
          <w:rtl/>
          <w:lang w:bidi="ar-EG"/>
        </w:rPr>
        <w:t xml:space="preserve">تقليص، من الأرجح أن يتم </w:t>
      </w:r>
      <w:r w:rsidR="00D427E3">
        <w:rPr>
          <w:rFonts w:hint="cs"/>
          <w:rtl/>
          <w:lang w:bidi="ar-EG"/>
        </w:rPr>
        <w:t>الاستغناء</w:t>
      </w:r>
      <w:r>
        <w:rPr>
          <w:rFonts w:hint="cs"/>
          <w:rtl/>
          <w:lang w:bidi="ar-EG"/>
        </w:rPr>
        <w:t xml:space="preserve"> عن الموظفين المؤقتين أو الموظفات ذوات الكفاءة الأقل وكبار السن. وفي عام 2008، تم </w:t>
      </w:r>
      <w:r w:rsidR="00D427E3">
        <w:rPr>
          <w:rFonts w:hint="cs"/>
          <w:rtl/>
          <w:lang w:bidi="ar-EG"/>
        </w:rPr>
        <w:t>الاستغناء</w:t>
      </w:r>
      <w:r>
        <w:rPr>
          <w:rFonts w:hint="cs"/>
          <w:rtl/>
          <w:lang w:bidi="ar-EG"/>
        </w:rPr>
        <w:t xml:space="preserve"> عن موظفة واحدة فقط من بين خمسة من موظفي الخدمة المدنية، وفي عام 2009 لم تكن هناك </w:t>
      </w:r>
      <w:r w:rsidR="00D427E3">
        <w:rPr>
          <w:rFonts w:hint="cs"/>
          <w:rtl/>
          <w:lang w:bidi="ar-EG"/>
        </w:rPr>
        <w:t>موظفة</w:t>
      </w:r>
      <w:r>
        <w:rPr>
          <w:rFonts w:hint="cs"/>
          <w:rtl/>
          <w:lang w:bidi="ar-EG"/>
        </w:rPr>
        <w:t xml:space="preserve"> من بين الموظفين الأربعة </w:t>
      </w:r>
      <w:r w:rsidR="00B36195">
        <w:rPr>
          <w:rFonts w:hint="cs"/>
          <w:rtl/>
          <w:lang w:bidi="ar-EG"/>
        </w:rPr>
        <w:t>الذين</w:t>
      </w:r>
      <w:r>
        <w:rPr>
          <w:rFonts w:hint="cs"/>
          <w:rtl/>
          <w:lang w:bidi="ar-EG"/>
        </w:rPr>
        <w:t xml:space="preserve"> تم </w:t>
      </w:r>
      <w:r w:rsidR="00D427E3">
        <w:rPr>
          <w:rFonts w:hint="cs"/>
          <w:rtl/>
          <w:lang w:bidi="ar-EG"/>
        </w:rPr>
        <w:t>الاستغناء</w:t>
      </w:r>
      <w:r>
        <w:rPr>
          <w:rFonts w:hint="cs"/>
          <w:rtl/>
          <w:lang w:bidi="ar-EG"/>
        </w:rPr>
        <w:t xml:space="preserve"> عنهم.</w:t>
      </w:r>
    </w:p>
    <w:p w:rsidR="007F3A7A" w:rsidRDefault="007E79D0" w:rsidP="00F164E5">
      <w:pPr>
        <w:pStyle w:val="SingleTxt"/>
        <w:tabs>
          <w:tab w:val="clear" w:pos="1267"/>
        </w:tabs>
        <w:ind w:left="786"/>
        <w:rPr>
          <w:rFonts w:hint="cs"/>
          <w:rtl/>
          <w:lang w:bidi="ar-EG"/>
        </w:rPr>
      </w:pPr>
      <w:r>
        <w:rPr>
          <w:rtl/>
          <w:lang w:bidi="ar-EG"/>
        </w:rPr>
        <w:br w:type="page"/>
      </w:r>
      <w:r w:rsidR="007F3A7A">
        <w:rPr>
          <w:rFonts w:hint="cs"/>
          <w:rtl/>
          <w:lang w:bidi="ar-EG"/>
        </w:rPr>
        <w:t>الرسم</w:t>
      </w:r>
      <w:r>
        <w:rPr>
          <w:rFonts w:hint="cs"/>
          <w:rtl/>
          <w:lang w:bidi="ar-EG"/>
        </w:rPr>
        <w:t xml:space="preserve"> 1- الرؤية، والهدف، وا</w:t>
      </w:r>
      <w:r w:rsidR="00F164E5">
        <w:rPr>
          <w:rFonts w:hint="cs"/>
          <w:rtl/>
          <w:lang w:bidi="ar-EG"/>
        </w:rPr>
        <w:t>لا</w:t>
      </w:r>
      <w:r>
        <w:rPr>
          <w:rFonts w:hint="cs"/>
          <w:rtl/>
          <w:lang w:bidi="ar-EG"/>
        </w:rPr>
        <w:t xml:space="preserve">ستراتيجية، </w:t>
      </w:r>
      <w:r w:rsidR="00D427E3">
        <w:rPr>
          <w:rFonts w:hint="cs"/>
          <w:rtl/>
          <w:lang w:bidi="ar-EG"/>
        </w:rPr>
        <w:t>وآليات</w:t>
      </w:r>
      <w:r>
        <w:rPr>
          <w:rFonts w:hint="cs"/>
          <w:rtl/>
          <w:lang w:bidi="ar-EG"/>
        </w:rPr>
        <w:t xml:space="preserve"> الدعم المؤسسي للبرنامج الجنساني للجنة المستقلة للإصلاح الإداري والخدمة المدنية</w:t>
      </w:r>
    </w:p>
    <w:p w:rsidR="007E79D0" w:rsidRDefault="007E79D0" w:rsidP="007E79D0">
      <w:pPr>
        <w:pStyle w:val="SingleTxt"/>
        <w:rPr>
          <w:rFonts w:hint="cs"/>
          <w:rtl/>
          <w:lang w:bidi="ar-EG"/>
        </w:rPr>
      </w:pPr>
      <w:r>
        <w:rPr>
          <w:rFonts w:hint="cs"/>
          <w:noProof/>
          <w:w w:val="100"/>
          <w:rtl/>
        </w:rPr>
        <w:pict>
          <v:shape id="Text Box 15" o:spid="_x0000_s1136" type="#_x0000_t202" style="position:absolute;left:0;text-align:left;margin-left:25.75pt;margin-top:14.4pt;width:423pt;height:99pt;z-index:71;visibility:visible">
            <v:textbox style="mso-next-textbox:#Text Box 15">
              <w:txbxContent>
                <w:p w:rsidR="00952CE8" w:rsidRDefault="00952CE8" w:rsidP="007E79D0">
                  <w:pPr>
                    <w:jc w:val="center"/>
                    <w:rPr>
                      <w:rFonts w:hint="cs"/>
                      <w:rtl/>
                      <w:lang w:bidi="ar-EG"/>
                    </w:rPr>
                  </w:pPr>
                  <w:r>
                    <w:rPr>
                      <w:rFonts w:hint="cs"/>
                      <w:rtl/>
                      <w:lang w:bidi="ar-EG"/>
                    </w:rPr>
                    <w:t>الرؤية (2013)</w:t>
                  </w:r>
                </w:p>
                <w:p w:rsidR="00952CE8" w:rsidRPr="007E79D0" w:rsidRDefault="00952CE8" w:rsidP="00395D8C">
                  <w:pPr>
                    <w:ind w:left="662" w:hanging="662"/>
                    <w:rPr>
                      <w:rFonts w:hint="cs"/>
                      <w:rtl/>
                    </w:rPr>
                  </w:pPr>
                  <w:r w:rsidRPr="007E79D0">
                    <w:rPr>
                      <w:rFonts w:hint="cs"/>
                      <w:rtl/>
                    </w:rPr>
                    <w:t>•</w:t>
                  </w:r>
                  <w:r w:rsidRPr="007E79D0">
                    <w:rPr>
                      <w:rFonts w:hint="cs"/>
                      <w:rtl/>
                    </w:rPr>
                    <w:tab/>
                    <w:t>من المتوقع أن تشغل المرأة الأفغانية 30</w:t>
                  </w:r>
                  <w:r>
                    <w:rPr>
                      <w:rFonts w:hint="cs"/>
                      <w:rtl/>
                    </w:rPr>
                    <w:t xml:space="preserve"> في المائة</w:t>
                  </w:r>
                  <w:r w:rsidRPr="007E79D0">
                    <w:rPr>
                      <w:rFonts w:hint="cs"/>
                      <w:rtl/>
                    </w:rPr>
                    <w:t xml:space="preserve"> على الأقل من الوظائف الحكومية ويجب تمكينهن من المشاركة في صنع القرار وتقرير السياسات</w:t>
                  </w:r>
                </w:p>
                <w:p w:rsidR="00952CE8" w:rsidRPr="007E79D0" w:rsidRDefault="00952CE8" w:rsidP="00395D8C">
                  <w:pPr>
                    <w:rPr>
                      <w:rFonts w:hint="cs"/>
                      <w:rtl/>
                    </w:rPr>
                  </w:pPr>
                  <w:r w:rsidRPr="007E79D0">
                    <w:rPr>
                      <w:rFonts w:hint="cs"/>
                      <w:rtl/>
                    </w:rPr>
                    <w:t>•</w:t>
                  </w:r>
                  <w:r w:rsidRPr="007E79D0">
                    <w:rPr>
                      <w:rFonts w:hint="cs"/>
                      <w:rtl/>
                    </w:rPr>
                    <w:tab/>
                    <w:t>ينبغي القضاء على جميع أشكال التمييز في السياسات والبرامج و أنشطة الخدمة المدنية</w:t>
                  </w:r>
                </w:p>
              </w:txbxContent>
            </v:textbox>
          </v:shape>
        </w:pict>
      </w:r>
    </w:p>
    <w:p w:rsidR="00A74E5E" w:rsidRDefault="00A74E5E" w:rsidP="00F123F7">
      <w:pPr>
        <w:pStyle w:val="SingleTxt"/>
        <w:rPr>
          <w:rFonts w:hint="cs"/>
          <w:rtl/>
          <w:lang w:bidi="ar-EG"/>
        </w:rPr>
      </w:pPr>
    </w:p>
    <w:p w:rsidR="00A74E5E" w:rsidRDefault="00A74E5E" w:rsidP="00F123F7">
      <w:pPr>
        <w:pStyle w:val="SingleTxt"/>
        <w:rPr>
          <w:rFonts w:hint="cs"/>
          <w:rtl/>
          <w:lang w:bidi="ar-EG"/>
        </w:rPr>
      </w:pPr>
    </w:p>
    <w:p w:rsidR="00A74E5E" w:rsidRDefault="00A74E5E" w:rsidP="00F123F7">
      <w:pPr>
        <w:pStyle w:val="SingleTxt"/>
        <w:rPr>
          <w:rFonts w:hint="cs"/>
          <w:rtl/>
          <w:lang w:bidi="ar-EG"/>
        </w:rPr>
      </w:pPr>
    </w:p>
    <w:p w:rsidR="00A74E5E" w:rsidRDefault="00A74E5E" w:rsidP="00F123F7">
      <w:pPr>
        <w:pStyle w:val="SingleTxt"/>
        <w:rPr>
          <w:rFonts w:hint="cs"/>
          <w:rtl/>
          <w:lang w:bidi="ar-EG"/>
        </w:rPr>
      </w:pPr>
    </w:p>
    <w:p w:rsidR="00A74E5E" w:rsidRDefault="00A74E5E" w:rsidP="00F123F7">
      <w:pPr>
        <w:pStyle w:val="SingleTxt"/>
        <w:rPr>
          <w:rFonts w:hint="cs"/>
          <w:rtl/>
          <w:lang w:bidi="ar-EG"/>
        </w:rPr>
      </w:pPr>
    </w:p>
    <w:p w:rsidR="00A74E5E" w:rsidRDefault="007E79D0" w:rsidP="00F123F7">
      <w:pPr>
        <w:pStyle w:val="SingleTxt"/>
        <w:rPr>
          <w:rFonts w:hint="cs"/>
          <w:rtl/>
          <w:lang w:bidi="ar-EG"/>
        </w:rPr>
      </w:pPr>
      <w:r>
        <w:rPr>
          <w:rFonts w:hint="cs"/>
          <w:noProof/>
          <w:w w:val="100"/>
          <w:rtl/>
        </w:rPr>
        <w:pict>
          <v:shape id="Text Box 17" o:spid="_x0000_s1137" type="#_x0000_t202" style="position:absolute;left:0;text-align:left;margin-left:25.75pt;margin-top:11.4pt;width:419pt;height:74.85pt;z-index:72;visibility:visible">
            <v:textbox style="mso-next-textbox:#Text Box 17">
              <w:txbxContent>
                <w:p w:rsidR="00952CE8" w:rsidRDefault="00952CE8" w:rsidP="007E79D0">
                  <w:pPr>
                    <w:pStyle w:val="SingleTxt"/>
                    <w:jc w:val="center"/>
                    <w:rPr>
                      <w:rFonts w:hint="cs"/>
                      <w:rtl/>
                      <w:lang w:bidi="ar-EG"/>
                    </w:rPr>
                  </w:pPr>
                  <w:r>
                    <w:rPr>
                      <w:rFonts w:hint="cs"/>
                      <w:rtl/>
                      <w:lang w:bidi="ar-EG"/>
                    </w:rPr>
                    <w:t>الهدف</w:t>
                  </w:r>
                </w:p>
                <w:p w:rsidR="00952CE8" w:rsidRPr="007E79D0" w:rsidRDefault="00952CE8" w:rsidP="007E79D0">
                  <w:pPr>
                    <w:rPr>
                      <w:rFonts w:hint="cs"/>
                      <w:rtl/>
                    </w:rPr>
                  </w:pPr>
                  <w:r>
                    <w:rPr>
                      <w:rFonts w:hint="cs"/>
                      <w:rtl/>
                      <w:lang w:bidi="ar-EG"/>
                    </w:rPr>
                    <w:t xml:space="preserve">الوصول إلى عدد كبير من السناء اللاتي يمكنهن القيام بدور فعال على كافة مستويات صنع القرار في الخدمة المدنية </w:t>
                  </w:r>
                </w:p>
              </w:txbxContent>
            </v:textbox>
          </v:shape>
        </w:pict>
      </w:r>
    </w:p>
    <w:p w:rsidR="00A74E5E" w:rsidRDefault="00A74E5E" w:rsidP="00F123F7">
      <w:pPr>
        <w:pStyle w:val="SingleTxt"/>
        <w:rPr>
          <w:rFonts w:hint="cs"/>
          <w:rtl/>
          <w:lang w:bidi="ar-EG"/>
        </w:rPr>
      </w:pPr>
    </w:p>
    <w:p w:rsidR="00A74E5E" w:rsidRDefault="00A74E5E" w:rsidP="00F123F7">
      <w:pPr>
        <w:pStyle w:val="SingleTxt"/>
        <w:rPr>
          <w:rFonts w:hint="cs"/>
          <w:rtl/>
          <w:lang w:bidi="ar-EG"/>
        </w:rPr>
      </w:pPr>
    </w:p>
    <w:p w:rsidR="00F123F7" w:rsidRDefault="00F123F7" w:rsidP="00F123F7">
      <w:pPr>
        <w:pStyle w:val="SingleTxt"/>
        <w:rPr>
          <w:rFonts w:hint="cs"/>
          <w:rtl/>
          <w:lang w:bidi="ar-EG"/>
        </w:rPr>
      </w:pPr>
    </w:p>
    <w:p w:rsidR="007E79D0" w:rsidRDefault="007E79D0" w:rsidP="00F123F7">
      <w:pPr>
        <w:pStyle w:val="SingleTxt"/>
        <w:rPr>
          <w:rFonts w:hint="cs"/>
          <w:rtl/>
          <w:lang w:bidi="ar-EG"/>
        </w:rPr>
      </w:pPr>
      <w:r>
        <w:rPr>
          <w:rFonts w:hint="cs"/>
          <w:noProof/>
          <w:w w:val="100"/>
          <w:rtl/>
        </w:rPr>
        <w:pict>
          <v:oval id="Oval 13" o:spid="_x0000_s1138" style="position:absolute;left:0;text-align:left;margin-left:175.1pt;margin-top:24.4pt;width:109pt;height:65.4pt;z-index:73;visibility:visible">
            <v:textbox style="mso-next-textbox:#Oval 13">
              <w:txbxContent>
                <w:p w:rsidR="00952CE8" w:rsidRPr="007E79D0" w:rsidRDefault="00952CE8" w:rsidP="007E79D0">
                  <w:pPr>
                    <w:jc w:val="center"/>
                    <w:rPr>
                      <w:rFonts w:hint="cs"/>
                      <w:b/>
                      <w:bCs/>
                      <w:sz w:val="28"/>
                      <w:szCs w:val="28"/>
                      <w:rtl/>
                      <w:lang w:bidi="ar-EG"/>
                    </w:rPr>
                  </w:pPr>
                  <w:r>
                    <w:rPr>
                      <w:rFonts w:hint="cs"/>
                      <w:b/>
                      <w:bCs/>
                      <w:sz w:val="28"/>
                      <w:szCs w:val="28"/>
                      <w:rtl/>
                      <w:lang w:bidi="ar-EG"/>
                    </w:rPr>
                    <w:t>الا</w:t>
                  </w:r>
                  <w:r w:rsidRPr="007E79D0">
                    <w:rPr>
                      <w:rFonts w:hint="cs"/>
                      <w:b/>
                      <w:bCs/>
                      <w:sz w:val="28"/>
                      <w:szCs w:val="28"/>
                      <w:rtl/>
                      <w:lang w:bidi="ar-EG"/>
                    </w:rPr>
                    <w:t>ستراتيجية:</w:t>
                  </w:r>
                </w:p>
                <w:p w:rsidR="00952CE8" w:rsidRPr="007E79D0" w:rsidRDefault="00952CE8" w:rsidP="007E79D0">
                  <w:pPr>
                    <w:jc w:val="center"/>
                    <w:rPr>
                      <w:rFonts w:hint="cs"/>
                      <w:b/>
                      <w:bCs/>
                      <w:sz w:val="28"/>
                      <w:szCs w:val="28"/>
                      <w:rtl/>
                      <w:lang w:bidi="ar-EG"/>
                    </w:rPr>
                  </w:pPr>
                  <w:r w:rsidRPr="007E79D0">
                    <w:rPr>
                      <w:rFonts w:hint="cs"/>
                      <w:b/>
                      <w:bCs/>
                      <w:sz w:val="28"/>
                      <w:szCs w:val="28"/>
                      <w:rtl/>
                      <w:lang w:bidi="ar-EG"/>
                    </w:rPr>
                    <w:t>البرنامج الجنساني</w:t>
                  </w:r>
                </w:p>
              </w:txbxContent>
            </v:textbox>
          </v:oval>
        </w:pict>
      </w:r>
    </w:p>
    <w:p w:rsidR="007E79D0" w:rsidRDefault="007E79D0" w:rsidP="00F123F7">
      <w:pPr>
        <w:pStyle w:val="SingleTxt"/>
        <w:rPr>
          <w:rFonts w:hint="cs"/>
          <w:rtl/>
          <w:lang w:bidi="ar-EG"/>
        </w:rPr>
      </w:pPr>
    </w:p>
    <w:p w:rsidR="007E79D0" w:rsidRDefault="007E79D0" w:rsidP="00F123F7">
      <w:pPr>
        <w:pStyle w:val="SingleTxt"/>
        <w:rPr>
          <w:rFonts w:hint="cs"/>
          <w:rtl/>
          <w:lang w:bidi="ar-EG"/>
        </w:rPr>
      </w:pPr>
    </w:p>
    <w:p w:rsidR="007E79D0" w:rsidRDefault="007E79D0" w:rsidP="00F123F7">
      <w:pPr>
        <w:pStyle w:val="SingleTxt"/>
        <w:rPr>
          <w:rFonts w:hint="cs"/>
          <w:rtl/>
          <w:lang w:bidi="ar-EG"/>
        </w:rPr>
      </w:pPr>
    </w:p>
    <w:p w:rsidR="007E79D0" w:rsidRDefault="007E79D0" w:rsidP="00F123F7">
      <w:pPr>
        <w:pStyle w:val="SingleTxt"/>
        <w:rPr>
          <w:rFonts w:hint="cs"/>
          <w:rtl/>
          <w:lang w:bidi="ar-EG"/>
        </w:rPr>
      </w:pPr>
      <w:r>
        <w:rPr>
          <w:rFonts w:hint="cs"/>
          <w:noProof/>
          <w:w w:val="100"/>
          <w:rtl/>
        </w:rPr>
        <w:pict>
          <v:rect id="Rectangle 19" o:spid="_x0000_s1139" style="position:absolute;left:0;text-align:left;margin-left:77.25pt;margin-top:10.4pt;width:323.6pt;height:135pt;z-index:74;visibility:visible">
            <v:textbox style="mso-next-textbox:#Rectangle 19">
              <w:txbxContent>
                <w:p w:rsidR="00952CE8" w:rsidRDefault="00952CE8" w:rsidP="007E79D0">
                  <w:pPr>
                    <w:jc w:val="center"/>
                    <w:rPr>
                      <w:rFonts w:hint="cs"/>
                      <w:rtl/>
                      <w:lang w:bidi="ar-EG"/>
                    </w:rPr>
                  </w:pPr>
                  <w:r>
                    <w:rPr>
                      <w:rFonts w:hint="cs"/>
                      <w:rtl/>
                      <w:lang w:bidi="ar-EG"/>
                    </w:rPr>
                    <w:t>الدعم المؤسسي للجنة المستقلة:</w:t>
                  </w:r>
                </w:p>
                <w:p w:rsidR="00952CE8" w:rsidRDefault="00952CE8" w:rsidP="007E79D0">
                  <w:pPr>
                    <w:rPr>
                      <w:rFonts w:hint="cs"/>
                      <w:rtl/>
                      <w:lang w:bidi="ar-EG"/>
                    </w:rPr>
                  </w:pPr>
                  <w:r>
                    <w:rPr>
                      <w:rFonts w:hint="cs"/>
                      <w:rtl/>
                      <w:lang w:bidi="ar-EG"/>
                    </w:rPr>
                    <w:t>•</w:t>
                  </w:r>
                  <w:r>
                    <w:rPr>
                      <w:rFonts w:hint="cs"/>
                      <w:rtl/>
                      <w:lang w:bidi="ar-EG"/>
                    </w:rPr>
                    <w:tab/>
                    <w:t>مكتب كبير المستشارين</w:t>
                  </w:r>
                </w:p>
                <w:p w:rsidR="00952CE8" w:rsidRDefault="00952CE8" w:rsidP="007E79D0">
                  <w:pPr>
                    <w:rPr>
                      <w:rFonts w:hint="cs"/>
                      <w:rtl/>
                      <w:lang w:bidi="ar-EG"/>
                    </w:rPr>
                  </w:pPr>
                  <w:r>
                    <w:rPr>
                      <w:rFonts w:hint="cs"/>
                      <w:rtl/>
                      <w:lang w:bidi="ar-EG"/>
                    </w:rPr>
                    <w:t>•</w:t>
                  </w:r>
                  <w:r>
                    <w:rPr>
                      <w:rFonts w:hint="cs"/>
                      <w:rtl/>
                      <w:lang w:bidi="ar-EG"/>
                    </w:rPr>
                    <w:tab/>
                    <w:t>وحدة الشؤون الجنسانية</w:t>
                  </w:r>
                </w:p>
                <w:p w:rsidR="00952CE8" w:rsidRDefault="00952CE8" w:rsidP="007E79D0">
                  <w:pPr>
                    <w:rPr>
                      <w:rFonts w:hint="cs"/>
                      <w:rtl/>
                      <w:lang w:bidi="ar-EG"/>
                    </w:rPr>
                  </w:pPr>
                  <w:r>
                    <w:rPr>
                      <w:rFonts w:hint="cs"/>
                      <w:rtl/>
                      <w:lang w:bidi="ar-EG"/>
                    </w:rPr>
                    <w:t>•</w:t>
                  </w:r>
                  <w:r>
                    <w:rPr>
                      <w:rFonts w:hint="cs"/>
                      <w:rtl/>
                      <w:lang w:bidi="ar-EG"/>
                    </w:rPr>
                    <w:tab/>
                    <w:t>إدارة الموارد البشرية</w:t>
                  </w:r>
                </w:p>
                <w:p w:rsidR="00952CE8" w:rsidRDefault="00952CE8" w:rsidP="007E79D0">
                  <w:pPr>
                    <w:rPr>
                      <w:rFonts w:hint="cs"/>
                      <w:rtl/>
                      <w:lang w:bidi="ar-EG"/>
                    </w:rPr>
                  </w:pPr>
                  <w:r>
                    <w:rPr>
                      <w:rFonts w:hint="cs"/>
                      <w:rtl/>
                      <w:lang w:bidi="ar-EG"/>
                    </w:rPr>
                    <w:t>•</w:t>
                  </w:r>
                  <w:r>
                    <w:rPr>
                      <w:rFonts w:hint="cs"/>
                      <w:rtl/>
                      <w:lang w:bidi="ar-EG"/>
                    </w:rPr>
                    <w:tab/>
                    <w:t>إدارة الشؤون الإدارية والمالية</w:t>
                  </w:r>
                </w:p>
                <w:p w:rsidR="00952CE8" w:rsidRPr="007E79D0" w:rsidRDefault="00952CE8" w:rsidP="007E79D0">
                  <w:pPr>
                    <w:rPr>
                      <w:rFonts w:hint="cs"/>
                      <w:rtl/>
                      <w:lang w:bidi="ar-EG"/>
                    </w:rPr>
                  </w:pPr>
                  <w:r>
                    <w:rPr>
                      <w:rFonts w:hint="cs"/>
                      <w:rtl/>
                      <w:lang w:bidi="ar-EG"/>
                    </w:rPr>
                    <w:t>•</w:t>
                  </w:r>
                  <w:r>
                    <w:rPr>
                      <w:rFonts w:hint="cs"/>
                      <w:rtl/>
                      <w:lang w:bidi="ar-EG"/>
                    </w:rPr>
                    <w:tab/>
                    <w:t>إدارة مصرف البيانات</w:t>
                  </w:r>
                </w:p>
              </w:txbxContent>
            </v:textbox>
          </v:rect>
        </w:pict>
      </w:r>
    </w:p>
    <w:p w:rsidR="007E79D0" w:rsidRDefault="007E79D0" w:rsidP="00F123F7">
      <w:pPr>
        <w:pStyle w:val="SingleTxt"/>
        <w:rPr>
          <w:rFonts w:hint="cs"/>
          <w:rtl/>
          <w:lang w:bidi="ar-EG"/>
        </w:rPr>
      </w:pPr>
    </w:p>
    <w:p w:rsidR="007E79D0" w:rsidRDefault="007E79D0" w:rsidP="00F123F7">
      <w:pPr>
        <w:pStyle w:val="SingleTxt"/>
        <w:rPr>
          <w:rFonts w:hint="cs"/>
          <w:rtl/>
          <w:lang w:bidi="ar-EG"/>
        </w:rPr>
      </w:pPr>
    </w:p>
    <w:p w:rsidR="007E79D0" w:rsidRDefault="007E79D0" w:rsidP="00F123F7">
      <w:pPr>
        <w:pStyle w:val="SingleTxt"/>
        <w:rPr>
          <w:rFonts w:hint="cs"/>
          <w:rtl/>
          <w:lang w:bidi="ar-EG"/>
        </w:rPr>
      </w:pPr>
    </w:p>
    <w:p w:rsidR="007E79D0" w:rsidRDefault="007E79D0" w:rsidP="00F123F7">
      <w:pPr>
        <w:pStyle w:val="SingleTxt"/>
        <w:rPr>
          <w:rFonts w:hint="cs"/>
          <w:rtl/>
          <w:lang w:bidi="ar-EG"/>
        </w:rPr>
      </w:pPr>
    </w:p>
    <w:p w:rsidR="007E79D0" w:rsidRDefault="007E79D0" w:rsidP="00F123F7">
      <w:pPr>
        <w:pStyle w:val="SingleTxt"/>
        <w:rPr>
          <w:rFonts w:hint="cs"/>
          <w:rtl/>
          <w:lang w:bidi="ar-EG"/>
        </w:rPr>
      </w:pPr>
    </w:p>
    <w:p w:rsidR="007E79D0" w:rsidRDefault="007E79D0" w:rsidP="00BE6239">
      <w:pPr>
        <w:pStyle w:val="SingleTxt"/>
        <w:rPr>
          <w:rFonts w:hint="cs"/>
          <w:rtl/>
          <w:lang w:bidi="ar-EG"/>
        </w:rPr>
      </w:pPr>
      <w:r>
        <w:rPr>
          <w:rtl/>
          <w:lang w:bidi="ar-EG"/>
        </w:rPr>
        <w:br w:type="page"/>
      </w:r>
      <w:r>
        <w:rPr>
          <w:rFonts w:hint="cs"/>
          <w:rtl/>
          <w:lang w:bidi="ar-EG"/>
        </w:rPr>
        <w:t>222-</w:t>
      </w:r>
      <w:r>
        <w:rPr>
          <w:rFonts w:hint="cs"/>
          <w:rtl/>
          <w:lang w:bidi="ar-EG"/>
        </w:rPr>
        <w:tab/>
        <w:t>وقد أخذت قوانين أفغانستان بمبدأ الأجر المتساوي عن العمل المتساوي</w:t>
      </w:r>
      <w:r w:rsidR="00EA380E">
        <w:rPr>
          <w:rFonts w:hint="cs"/>
          <w:rtl/>
          <w:lang w:bidi="ar-EG"/>
        </w:rPr>
        <w:t>،</w:t>
      </w:r>
      <w:r>
        <w:rPr>
          <w:rFonts w:hint="cs"/>
          <w:rtl/>
          <w:lang w:bidi="ar-EG"/>
        </w:rPr>
        <w:t xml:space="preserve"> ولا تنطوي على </w:t>
      </w:r>
      <w:r w:rsidR="00D427E3">
        <w:rPr>
          <w:rFonts w:hint="cs"/>
          <w:rtl/>
          <w:lang w:bidi="ar-EG"/>
        </w:rPr>
        <w:t>أي</w:t>
      </w:r>
      <w:r>
        <w:rPr>
          <w:rFonts w:hint="cs"/>
          <w:rtl/>
          <w:lang w:bidi="ar-EG"/>
        </w:rPr>
        <w:t xml:space="preserve"> تمييز بين الرجل والمرأة. ومع أن المرأة تجد صعوبة في الوصول إلى الوظائف العليا في الحكومة مقارنة بالرجل، إلا أن </w:t>
      </w:r>
      <w:r w:rsidR="00D427E3">
        <w:rPr>
          <w:rFonts w:hint="cs"/>
          <w:rtl/>
          <w:lang w:bidi="ar-EG"/>
        </w:rPr>
        <w:t>أصحاب</w:t>
      </w:r>
      <w:r>
        <w:rPr>
          <w:rFonts w:hint="cs"/>
          <w:rtl/>
          <w:lang w:bidi="ar-EG"/>
        </w:rPr>
        <w:t xml:space="preserve"> العمل في حالات كثيرة يفضل</w:t>
      </w:r>
      <w:r w:rsidR="00EA380E">
        <w:rPr>
          <w:rFonts w:hint="cs"/>
          <w:rtl/>
          <w:lang w:bidi="ar-EG"/>
        </w:rPr>
        <w:t>و</w:t>
      </w:r>
      <w:r>
        <w:rPr>
          <w:rFonts w:hint="cs"/>
          <w:rtl/>
          <w:lang w:bidi="ar-EG"/>
        </w:rPr>
        <w:t>ن تعيين المرأة، وفي حالة تساوي المؤهلات، تعطى الأفضلية للمرأة.</w:t>
      </w:r>
    </w:p>
    <w:p w:rsidR="007E79D0" w:rsidRDefault="007E79D0" w:rsidP="0020657E">
      <w:pPr>
        <w:pStyle w:val="SingleTxt"/>
        <w:rPr>
          <w:rFonts w:hint="cs"/>
          <w:rtl/>
          <w:lang w:bidi="ar-EG"/>
        </w:rPr>
      </w:pPr>
      <w:r>
        <w:rPr>
          <w:rFonts w:hint="cs"/>
          <w:rtl/>
          <w:lang w:bidi="ar-EG"/>
        </w:rPr>
        <w:t>223-</w:t>
      </w:r>
      <w:r>
        <w:rPr>
          <w:rFonts w:hint="cs"/>
          <w:rtl/>
          <w:lang w:bidi="ar-EG"/>
        </w:rPr>
        <w:tab/>
        <w:t xml:space="preserve">وقد وضعت القوانين الأفغانية الشروط التالية </w:t>
      </w:r>
      <w:r w:rsidR="00D427E3">
        <w:rPr>
          <w:rFonts w:hint="cs"/>
          <w:rtl/>
          <w:lang w:bidi="ar-EG"/>
        </w:rPr>
        <w:t>باعتبارها</w:t>
      </w:r>
      <w:r>
        <w:rPr>
          <w:rFonts w:hint="cs"/>
          <w:rtl/>
          <w:lang w:bidi="ar-EG"/>
        </w:rPr>
        <w:t xml:space="preserve"> المعايير المطلوبة للمتقدمين </w:t>
      </w:r>
      <w:r w:rsidR="0020657E">
        <w:rPr>
          <w:rFonts w:hint="cs"/>
          <w:rtl/>
          <w:lang w:bidi="ar-EG"/>
        </w:rPr>
        <w:t>لشغل</w:t>
      </w:r>
      <w:r>
        <w:rPr>
          <w:rFonts w:hint="cs"/>
          <w:rtl/>
          <w:lang w:bidi="ar-EG"/>
        </w:rPr>
        <w:t xml:space="preserve"> وظائف حكومية: الحصول على الجنسية الأفغانية، </w:t>
      </w:r>
      <w:r w:rsidR="00D427E3">
        <w:rPr>
          <w:rFonts w:hint="cs"/>
          <w:rtl/>
          <w:lang w:bidi="ar-EG"/>
        </w:rPr>
        <w:t>وألا</w:t>
      </w:r>
      <w:r>
        <w:rPr>
          <w:rFonts w:hint="cs"/>
          <w:rtl/>
          <w:lang w:bidi="ar-EG"/>
        </w:rPr>
        <w:t xml:space="preserve"> يقل العمر عن 18 عاماً، وقبول من هم في سن الخامسة عشرة للأعمال السهلة ومن هم في سن الربعة عشرة كمتدربين، والحصول على وثائق تعليمية خاصة بالتدريب المهني، وتقديم شهادة عن الحالة الصحية، وتقديم الشهادات الخاصة بالتعليم أو التعليم </w:t>
      </w:r>
      <w:r w:rsidR="00D427E3">
        <w:rPr>
          <w:rFonts w:hint="cs"/>
          <w:rtl/>
          <w:lang w:bidi="ar-EG"/>
        </w:rPr>
        <w:t>العالي</w:t>
      </w:r>
      <w:r>
        <w:rPr>
          <w:rFonts w:hint="cs"/>
          <w:rtl/>
          <w:lang w:bidi="ar-EG"/>
        </w:rPr>
        <w:t xml:space="preserve">. وتطبق هذه المعايير على </w:t>
      </w:r>
      <w:r w:rsidR="00BE6239">
        <w:rPr>
          <w:rFonts w:hint="cs"/>
          <w:rtl/>
          <w:lang w:bidi="ar-EG"/>
        </w:rPr>
        <w:t>ال</w:t>
      </w:r>
      <w:r>
        <w:rPr>
          <w:rFonts w:hint="cs"/>
          <w:rtl/>
          <w:lang w:bidi="ar-EG"/>
        </w:rPr>
        <w:t>رجال و</w:t>
      </w:r>
      <w:r w:rsidR="00BE6239">
        <w:rPr>
          <w:rFonts w:hint="cs"/>
          <w:rtl/>
          <w:lang w:bidi="ar-EG"/>
        </w:rPr>
        <w:t>ال</w:t>
      </w:r>
      <w:r>
        <w:rPr>
          <w:rFonts w:hint="cs"/>
          <w:rtl/>
          <w:lang w:bidi="ar-EG"/>
        </w:rPr>
        <w:t>نساء وعلى جميع المواطنين الأفغان.</w:t>
      </w:r>
    </w:p>
    <w:p w:rsidR="007E79D0" w:rsidRDefault="007E79D0" w:rsidP="0020657E">
      <w:pPr>
        <w:pStyle w:val="SingleTxt"/>
        <w:rPr>
          <w:rFonts w:hint="cs"/>
          <w:rtl/>
          <w:lang w:bidi="ar-EG"/>
        </w:rPr>
      </w:pPr>
      <w:r>
        <w:rPr>
          <w:rFonts w:hint="cs"/>
          <w:rtl/>
          <w:lang w:bidi="ar-EG"/>
        </w:rPr>
        <w:t>224-</w:t>
      </w:r>
      <w:r>
        <w:rPr>
          <w:rFonts w:hint="cs"/>
          <w:rtl/>
          <w:lang w:bidi="ar-EG"/>
        </w:rPr>
        <w:tab/>
        <w:t xml:space="preserve">وتجدر </w:t>
      </w:r>
      <w:r w:rsidR="00D427E3">
        <w:rPr>
          <w:rFonts w:hint="cs"/>
          <w:rtl/>
          <w:lang w:bidi="ar-EG"/>
        </w:rPr>
        <w:t>الإشارة</w:t>
      </w:r>
      <w:r>
        <w:rPr>
          <w:rFonts w:hint="cs"/>
          <w:rtl/>
          <w:lang w:bidi="ar-EG"/>
        </w:rPr>
        <w:t xml:space="preserve"> إلى أن الموظفات في القطاعات الحكومية يواجهن من الناحية العملية كثيراً من الصعوبات، يرجع معظمها إلى عدم تنفيذ القوانين. </w:t>
      </w:r>
      <w:r w:rsidR="0020657E">
        <w:rPr>
          <w:rFonts w:hint="cs"/>
          <w:rtl/>
          <w:lang w:bidi="ar-EG"/>
        </w:rPr>
        <w:t>ف</w:t>
      </w:r>
      <w:r>
        <w:rPr>
          <w:rFonts w:hint="cs"/>
          <w:rtl/>
          <w:lang w:bidi="ar-EG"/>
        </w:rPr>
        <w:t>قد أجرت اللجنة الأفغانية المستقلة المعنية بحقوق الإنسان بحثاً عن وضع الموظفات في الوكالات الحكومية الأفغانية، مما</w:t>
      </w:r>
      <w:r w:rsidR="00BE6239">
        <w:rPr>
          <w:rFonts w:hint="eastAsia"/>
          <w:rtl/>
          <w:lang w:bidi="ar-EG"/>
        </w:rPr>
        <w:t> </w:t>
      </w:r>
      <w:r>
        <w:rPr>
          <w:rFonts w:hint="cs"/>
          <w:rtl/>
          <w:lang w:bidi="ar-EG"/>
        </w:rPr>
        <w:t>أثار شواغل حول وضع المرأة في الوكالات الحكومية. وقد خلص بحث اللجنة الأفغانية المستقلة عن وضع الموظفات إلى أن ترقية 24.9</w:t>
      </w:r>
      <w:r w:rsidR="00BE6239">
        <w:rPr>
          <w:rFonts w:hint="cs"/>
          <w:rtl/>
          <w:lang w:bidi="ar-EG"/>
        </w:rPr>
        <w:t xml:space="preserve"> في المائة</w:t>
      </w:r>
      <w:r>
        <w:rPr>
          <w:rFonts w:hint="cs"/>
          <w:rtl/>
          <w:lang w:bidi="ar-EG"/>
        </w:rPr>
        <w:t xml:space="preserve"> من المجيبات لم تنفذ طبقاً للقانون، مع أن لهن الحق في الترقية في الوظائف التي يشغلنها. ونتيجة لذلك لم يحصلن على الترقية ومزاياها بسبب عدم </w:t>
      </w:r>
      <w:r w:rsidR="00D427E3">
        <w:rPr>
          <w:rFonts w:hint="cs"/>
          <w:rtl/>
          <w:lang w:bidi="ar-EG"/>
        </w:rPr>
        <w:t>اهتمام</w:t>
      </w:r>
      <w:r>
        <w:rPr>
          <w:rFonts w:hint="cs"/>
          <w:rtl/>
          <w:lang w:bidi="ar-EG"/>
        </w:rPr>
        <w:t xml:space="preserve"> الوكالات المعنية.</w:t>
      </w:r>
    </w:p>
    <w:p w:rsidR="007E79D0" w:rsidRDefault="007E79D0" w:rsidP="0020657E">
      <w:pPr>
        <w:pStyle w:val="SingleTxt"/>
        <w:rPr>
          <w:rFonts w:hint="cs"/>
          <w:rtl/>
          <w:lang w:bidi="ar-EG"/>
        </w:rPr>
      </w:pPr>
      <w:r>
        <w:rPr>
          <w:rFonts w:hint="cs"/>
          <w:rtl/>
          <w:lang w:bidi="ar-EG"/>
        </w:rPr>
        <w:t>225-</w:t>
      </w:r>
      <w:r>
        <w:rPr>
          <w:rFonts w:hint="cs"/>
          <w:rtl/>
          <w:lang w:bidi="ar-EG"/>
        </w:rPr>
        <w:tab/>
      </w:r>
      <w:r w:rsidR="006377BC">
        <w:rPr>
          <w:rFonts w:hint="cs"/>
          <w:rtl/>
          <w:lang w:bidi="ar-EG"/>
        </w:rPr>
        <w:t xml:space="preserve">ويتضح من هذا البحث الذي أجرته </w:t>
      </w:r>
      <w:r w:rsidR="0020657E">
        <w:rPr>
          <w:rFonts w:hint="cs"/>
          <w:rtl/>
          <w:lang w:bidi="ar-EG"/>
        </w:rPr>
        <w:t xml:space="preserve">جماعة </w:t>
      </w:r>
      <w:r w:rsidR="006377BC">
        <w:rPr>
          <w:rFonts w:hint="cs"/>
          <w:rtl/>
          <w:lang w:bidi="ar-EG"/>
        </w:rPr>
        <w:t>مناصرة حقوق الإنسان أن 55</w:t>
      </w:r>
      <w:r w:rsidR="00BE6239">
        <w:rPr>
          <w:rFonts w:hint="cs"/>
          <w:rtl/>
          <w:lang w:bidi="ar-EG"/>
        </w:rPr>
        <w:t xml:space="preserve"> في المائة</w:t>
      </w:r>
      <w:r w:rsidR="006377BC">
        <w:rPr>
          <w:rFonts w:hint="cs"/>
          <w:rtl/>
          <w:lang w:bidi="ar-EG"/>
        </w:rPr>
        <w:t xml:space="preserve"> من الزوجات مسؤولات عن رعاية أطفالهن دون سن العاشرة، ويقمن في الوقت نفسه </w:t>
      </w:r>
      <w:r w:rsidR="00D427E3">
        <w:rPr>
          <w:rFonts w:hint="cs"/>
          <w:rtl/>
          <w:lang w:bidi="ar-EG"/>
        </w:rPr>
        <w:t>بأداء</w:t>
      </w:r>
      <w:r w:rsidR="006377BC">
        <w:rPr>
          <w:rFonts w:hint="cs"/>
          <w:rtl/>
          <w:lang w:bidi="ar-EG"/>
        </w:rPr>
        <w:t xml:space="preserve"> الأعمال المنزلية </w:t>
      </w:r>
      <w:r w:rsidR="00D427E3">
        <w:rPr>
          <w:rFonts w:hint="cs"/>
          <w:rtl/>
          <w:lang w:bidi="ar-EG"/>
        </w:rPr>
        <w:t>أيضا</w:t>
      </w:r>
      <w:r w:rsidR="00BE6239">
        <w:rPr>
          <w:rFonts w:hint="cs"/>
          <w:rtl/>
          <w:lang w:bidi="ar-EG"/>
        </w:rPr>
        <w:t>ً</w:t>
      </w:r>
      <w:r w:rsidR="006377BC">
        <w:rPr>
          <w:rFonts w:hint="cs"/>
          <w:rtl/>
          <w:lang w:bidi="ar-EG"/>
        </w:rPr>
        <w:t>. وعلاوة على ذلك، فقد أفاد 29</w:t>
      </w:r>
      <w:r w:rsidR="00BE6239">
        <w:rPr>
          <w:rFonts w:hint="cs"/>
          <w:rtl/>
          <w:lang w:bidi="ar-EG"/>
        </w:rPr>
        <w:t xml:space="preserve"> في المائة</w:t>
      </w:r>
      <w:r w:rsidR="006377BC">
        <w:rPr>
          <w:rFonts w:hint="cs"/>
          <w:rtl/>
          <w:lang w:bidi="ar-EG"/>
        </w:rPr>
        <w:t xml:space="preserve"> من الزوجات بأنهن يحصلن على المساعدة من والدي</w:t>
      </w:r>
      <w:r w:rsidR="00BE6239">
        <w:rPr>
          <w:rFonts w:hint="cs"/>
          <w:rtl/>
          <w:lang w:bidi="ar-EG"/>
        </w:rPr>
        <w:t>ّ</w:t>
      </w:r>
      <w:r w:rsidR="006377BC">
        <w:rPr>
          <w:rFonts w:hint="cs"/>
          <w:rtl/>
          <w:lang w:bidi="ar-EG"/>
        </w:rPr>
        <w:t xml:space="preserve"> الزوج أو والديهن في رعاية أطفالهن. وبالإضافة إلى رعاية الأطفال، تقضي المرأة ساعات طويلة يومياً في الطهي، والتنظيف، </w:t>
      </w:r>
      <w:r w:rsidR="00D427E3">
        <w:rPr>
          <w:rFonts w:hint="cs"/>
          <w:rtl/>
          <w:lang w:bidi="ar-EG"/>
        </w:rPr>
        <w:t>وإحضار</w:t>
      </w:r>
      <w:r w:rsidR="006377BC">
        <w:rPr>
          <w:rFonts w:hint="cs"/>
          <w:rtl/>
          <w:lang w:bidi="ar-EG"/>
        </w:rPr>
        <w:t xml:space="preserve"> المياه ومواد الوقود.</w:t>
      </w:r>
    </w:p>
    <w:p w:rsidR="006377BC" w:rsidRDefault="006377BC" w:rsidP="002A23DE">
      <w:pPr>
        <w:pStyle w:val="SingleTxt"/>
        <w:rPr>
          <w:rFonts w:hint="cs"/>
          <w:rtl/>
          <w:lang w:bidi="ar-EG"/>
        </w:rPr>
      </w:pPr>
      <w:r>
        <w:rPr>
          <w:rFonts w:hint="cs"/>
          <w:rtl/>
          <w:lang w:bidi="ar-EG"/>
        </w:rPr>
        <w:t>226-</w:t>
      </w:r>
      <w:r>
        <w:rPr>
          <w:rFonts w:hint="cs"/>
          <w:rtl/>
          <w:lang w:bidi="ar-EG"/>
        </w:rPr>
        <w:tab/>
        <w:t xml:space="preserve">وطبقاً للوائح الخاصة بالمنح الدراسية، يحصل </w:t>
      </w:r>
      <w:r w:rsidR="00D427E3">
        <w:rPr>
          <w:rFonts w:hint="cs"/>
          <w:rtl/>
          <w:lang w:bidi="ar-EG"/>
        </w:rPr>
        <w:t>موظفو</w:t>
      </w:r>
      <w:r>
        <w:rPr>
          <w:rFonts w:hint="cs"/>
          <w:rtl/>
          <w:lang w:bidi="ar-EG"/>
        </w:rPr>
        <w:t xml:space="preserve"> وموظفات الخدمة المدنية الحكومية على فرص متساوية للمشاركة في برامج التدريب القصيرة الأجل في الخارج. ولزيادة مشاركة المرأة في مثل هذه البرامج، تركز اللجنة المستقلة للإصلاح الإداري على مشاركة أكثر من 30 </w:t>
      </w:r>
      <w:r w:rsidR="00BE6239">
        <w:rPr>
          <w:rFonts w:hint="cs"/>
          <w:rtl/>
          <w:lang w:bidi="ar-EG"/>
        </w:rPr>
        <w:t>في المائة</w:t>
      </w:r>
      <w:r>
        <w:rPr>
          <w:rFonts w:hint="cs"/>
          <w:rtl/>
          <w:lang w:bidi="ar-EG"/>
        </w:rPr>
        <w:t xml:space="preserve"> من النساء في برامج التدريب </w:t>
      </w:r>
      <w:r w:rsidR="00D427E3">
        <w:rPr>
          <w:rFonts w:hint="cs"/>
          <w:rtl/>
          <w:lang w:bidi="ar-EG"/>
        </w:rPr>
        <w:t>في</w:t>
      </w:r>
      <w:r>
        <w:rPr>
          <w:rFonts w:hint="cs"/>
          <w:rtl/>
          <w:lang w:bidi="ar-EG"/>
        </w:rPr>
        <w:t xml:space="preserve"> الخارج. وقد تم مؤخراً إيفاد نحو 66 </w:t>
      </w:r>
      <w:r w:rsidR="00D427E3">
        <w:rPr>
          <w:rFonts w:hint="cs"/>
          <w:rtl/>
          <w:lang w:bidi="ar-EG"/>
        </w:rPr>
        <w:t>امرأة</w:t>
      </w:r>
      <w:r>
        <w:rPr>
          <w:rFonts w:hint="cs"/>
          <w:rtl/>
          <w:lang w:bidi="ar-EG"/>
        </w:rPr>
        <w:t xml:space="preserve"> إلى جمهورية كوريا لتلقى دراسات في مجال القيادة. وفي الوقت نفسه، وبالتعاون مع مؤسسة </w:t>
      </w:r>
      <w:r w:rsidR="00BE6239">
        <w:rPr>
          <w:rFonts w:hint="cs"/>
          <w:rtl/>
          <w:lang w:bidi="ar-EG"/>
        </w:rPr>
        <w:t>آ</w:t>
      </w:r>
      <w:r>
        <w:rPr>
          <w:rFonts w:hint="cs"/>
          <w:rtl/>
          <w:lang w:bidi="ar-EG"/>
        </w:rPr>
        <w:t xml:space="preserve">سيا، تم ترتيب رحلات تعليمية لرؤساء الإدارات المتعلقة بالمرأة إلى بلدان مثل ماليزيا، </w:t>
      </w:r>
      <w:r w:rsidR="00D427E3">
        <w:rPr>
          <w:rFonts w:hint="cs"/>
          <w:rtl/>
          <w:lang w:bidi="ar-EG"/>
        </w:rPr>
        <w:t>و</w:t>
      </w:r>
      <w:r w:rsidR="002A23DE">
        <w:rPr>
          <w:rFonts w:hint="cs"/>
          <w:rtl/>
          <w:lang w:bidi="ar-EG"/>
        </w:rPr>
        <w:t>إ</w:t>
      </w:r>
      <w:r w:rsidR="00D427E3">
        <w:rPr>
          <w:rFonts w:hint="cs"/>
          <w:rtl/>
          <w:lang w:bidi="ar-EG"/>
        </w:rPr>
        <w:t>ندونيسيا</w:t>
      </w:r>
      <w:r>
        <w:rPr>
          <w:rFonts w:hint="cs"/>
          <w:rtl/>
          <w:lang w:bidi="ar-EG"/>
        </w:rPr>
        <w:t>، وتركيا، والهند. وتم إيفاد مزيد من النساء إلى بلدان مثل الصين، والهند للتدريب على الأعمال التجارية الصغيرة، ودعم وتنمية اقتصاد المرأة، والطاقة الشمسية، والحياكة، وغير ذلك من المشاريع الأخرى. وبالإضافة إلى ذلك، هناك بعض المنح الدراسية القاصرة على النساء مثل المنح الدراسية للقادة الشباب التي تقدمها حكومة اليابان لموظفات الخدمة المدنية.</w:t>
      </w:r>
    </w:p>
    <w:p w:rsidR="002A23DE" w:rsidRDefault="006377BC" w:rsidP="002A23DE">
      <w:pPr>
        <w:pStyle w:val="SingleTxt"/>
        <w:rPr>
          <w:rFonts w:hint="cs"/>
          <w:rtl/>
          <w:lang w:bidi="ar-EG"/>
        </w:rPr>
      </w:pPr>
      <w:r>
        <w:rPr>
          <w:rFonts w:hint="cs"/>
          <w:rtl/>
          <w:lang w:bidi="ar-EG"/>
        </w:rPr>
        <w:t>227-</w:t>
      </w:r>
      <w:r>
        <w:rPr>
          <w:rFonts w:hint="cs"/>
          <w:rtl/>
          <w:lang w:bidi="ar-EG"/>
        </w:rPr>
        <w:tab/>
        <w:t>ولزيادة القدرة الفنية، واكتساب الخبرة، أعدت اللجنة المستقلة للإصلاح الإداري برامج للمهارات الفنية والمهنية للموظفين، وخاصة الشباب، مثل التدريب في موقع العمل، والدورات الفردية والجماعية القصيرة الأجل. وقد تم تخصيص نسبة قدرها 30</w:t>
      </w:r>
      <w:r w:rsidR="002A23DE">
        <w:rPr>
          <w:rFonts w:hint="cs"/>
          <w:rtl/>
          <w:lang w:bidi="ar-EG"/>
        </w:rPr>
        <w:t xml:space="preserve"> في المائة</w:t>
      </w:r>
      <w:r>
        <w:rPr>
          <w:rFonts w:hint="cs"/>
          <w:rtl/>
          <w:lang w:bidi="ar-EG"/>
        </w:rPr>
        <w:t xml:space="preserve"> للموظفات في المنح الدراسية العامة والتعليمية. وعلاوة على ذلك، تتولى وزارة العمل إدارة أنواع مختلفة من البرامج لتنمية قدرات موظفي الخدمة المدنية. وطبقاً لقانون العمل، فإن وزارة العمل مكلفة بإنشاء المراكز التالية:</w:t>
      </w:r>
    </w:p>
    <w:p w:rsidR="006377BC" w:rsidRDefault="002A23DE" w:rsidP="002A23DE">
      <w:pPr>
        <w:pStyle w:val="SingleTxt"/>
        <w:rPr>
          <w:rFonts w:hint="cs"/>
          <w:rtl/>
          <w:lang w:bidi="ar-EG"/>
        </w:rPr>
      </w:pPr>
      <w:r>
        <w:rPr>
          <w:rFonts w:hint="cs"/>
          <w:rtl/>
          <w:lang w:bidi="ar-EG"/>
        </w:rPr>
        <w:tab/>
        <w:t>1 -</w:t>
      </w:r>
      <w:r>
        <w:rPr>
          <w:rFonts w:hint="cs"/>
          <w:rtl/>
          <w:lang w:bidi="ar-EG"/>
        </w:rPr>
        <w:tab/>
      </w:r>
      <w:r w:rsidR="006377BC">
        <w:rPr>
          <w:rFonts w:hint="cs"/>
          <w:rtl/>
          <w:lang w:bidi="ar-EG"/>
        </w:rPr>
        <w:t>مراكز لبناء القدرة التقنية والفنية للموظفين</w:t>
      </w:r>
      <w:r>
        <w:rPr>
          <w:rFonts w:hint="cs"/>
          <w:rtl/>
          <w:lang w:bidi="ar-EG"/>
        </w:rPr>
        <w:t>؛</w:t>
      </w:r>
    </w:p>
    <w:p w:rsidR="006377BC" w:rsidRDefault="002A23DE" w:rsidP="002A23DE">
      <w:pPr>
        <w:pStyle w:val="SingleTxt"/>
        <w:rPr>
          <w:rFonts w:hint="cs"/>
          <w:rtl/>
          <w:lang w:bidi="ar-EG"/>
        </w:rPr>
      </w:pPr>
      <w:r>
        <w:rPr>
          <w:rFonts w:hint="cs"/>
          <w:rtl/>
          <w:lang w:bidi="ar-EG"/>
        </w:rPr>
        <w:tab/>
        <w:t>2 -</w:t>
      </w:r>
      <w:r>
        <w:rPr>
          <w:rFonts w:hint="cs"/>
          <w:rtl/>
          <w:lang w:bidi="ar-EG"/>
        </w:rPr>
        <w:tab/>
      </w:r>
      <w:r w:rsidR="006377BC">
        <w:rPr>
          <w:rFonts w:hint="cs"/>
          <w:rtl/>
          <w:lang w:bidi="ar-EG"/>
        </w:rPr>
        <w:t>مراكز ل</w:t>
      </w:r>
      <w:r>
        <w:rPr>
          <w:rFonts w:hint="cs"/>
          <w:rtl/>
          <w:lang w:bidi="ar-EG"/>
        </w:rPr>
        <w:t>ل</w:t>
      </w:r>
      <w:r w:rsidR="006377BC">
        <w:rPr>
          <w:rFonts w:hint="cs"/>
          <w:rtl/>
          <w:lang w:bidi="ar-EG"/>
        </w:rPr>
        <w:t>تدريب الفني والتقني للمدرسين</w:t>
      </w:r>
      <w:r>
        <w:rPr>
          <w:rFonts w:hint="cs"/>
          <w:rtl/>
          <w:lang w:bidi="ar-EG"/>
        </w:rPr>
        <w:t>؛</w:t>
      </w:r>
    </w:p>
    <w:p w:rsidR="006377BC" w:rsidRDefault="002A23DE" w:rsidP="002A23DE">
      <w:pPr>
        <w:pStyle w:val="SingleTxt"/>
        <w:ind w:left="1930" w:hanging="663"/>
        <w:rPr>
          <w:rFonts w:hint="cs"/>
          <w:rtl/>
          <w:lang w:bidi="ar-EG"/>
        </w:rPr>
      </w:pPr>
      <w:r>
        <w:rPr>
          <w:rFonts w:hint="cs"/>
          <w:rtl/>
          <w:lang w:bidi="ar-EG"/>
        </w:rPr>
        <w:tab/>
        <w:t>3 -</w:t>
      </w:r>
      <w:r>
        <w:rPr>
          <w:rFonts w:hint="cs"/>
          <w:rtl/>
          <w:lang w:bidi="ar-EG"/>
        </w:rPr>
        <w:tab/>
      </w:r>
      <w:r w:rsidR="006377BC">
        <w:rPr>
          <w:rFonts w:hint="cs"/>
          <w:rtl/>
          <w:lang w:bidi="ar-EG"/>
        </w:rPr>
        <w:t xml:space="preserve">مراكز تدريب للشباب والبالغين </w:t>
      </w:r>
      <w:r w:rsidR="00B36195">
        <w:rPr>
          <w:rFonts w:hint="cs"/>
          <w:rtl/>
          <w:lang w:bidi="ar-EG"/>
        </w:rPr>
        <w:t>الذين</w:t>
      </w:r>
      <w:r w:rsidR="006377BC">
        <w:rPr>
          <w:rFonts w:hint="cs"/>
          <w:rtl/>
          <w:lang w:bidi="ar-EG"/>
        </w:rPr>
        <w:t xml:space="preserve"> لم يحصلو</w:t>
      </w:r>
      <w:r>
        <w:rPr>
          <w:rFonts w:hint="cs"/>
          <w:rtl/>
          <w:lang w:bidi="ar-EG"/>
        </w:rPr>
        <w:t>ا</w:t>
      </w:r>
      <w:r w:rsidR="006377BC">
        <w:rPr>
          <w:rFonts w:hint="cs"/>
          <w:rtl/>
          <w:lang w:bidi="ar-EG"/>
        </w:rPr>
        <w:t xml:space="preserve"> على فرصة للتعليم وبحاجة إلى وظيفة</w:t>
      </w:r>
      <w:r>
        <w:rPr>
          <w:rFonts w:hint="cs"/>
          <w:rtl/>
          <w:lang w:bidi="ar-EG"/>
        </w:rPr>
        <w:t>؛</w:t>
      </w:r>
    </w:p>
    <w:p w:rsidR="006377BC" w:rsidRDefault="002A23DE" w:rsidP="0020657E">
      <w:pPr>
        <w:pStyle w:val="SingleTxt"/>
        <w:rPr>
          <w:rFonts w:hint="cs"/>
          <w:rtl/>
          <w:lang w:bidi="ar-EG"/>
        </w:rPr>
      </w:pPr>
      <w:r>
        <w:rPr>
          <w:rFonts w:hint="cs"/>
          <w:rtl/>
          <w:lang w:bidi="ar-EG"/>
        </w:rPr>
        <w:tab/>
        <w:t>4 -</w:t>
      </w:r>
      <w:r>
        <w:rPr>
          <w:rFonts w:hint="cs"/>
          <w:rtl/>
          <w:lang w:bidi="ar-EG"/>
        </w:rPr>
        <w:tab/>
      </w:r>
      <w:r w:rsidR="006377BC">
        <w:rPr>
          <w:rFonts w:hint="cs"/>
          <w:rtl/>
          <w:lang w:bidi="ar-EG"/>
        </w:rPr>
        <w:t>مراكز لت</w:t>
      </w:r>
      <w:r w:rsidR="0020657E">
        <w:rPr>
          <w:rFonts w:hint="cs"/>
          <w:rtl/>
          <w:lang w:bidi="ar-EG"/>
        </w:rPr>
        <w:t>أهيل</w:t>
      </w:r>
      <w:r w:rsidR="006377BC">
        <w:rPr>
          <w:rFonts w:hint="cs"/>
          <w:rtl/>
          <w:lang w:bidi="ar-EG"/>
        </w:rPr>
        <w:t xml:space="preserve"> الأشخاص ذوي </w:t>
      </w:r>
      <w:r w:rsidR="00D427E3">
        <w:rPr>
          <w:rFonts w:hint="cs"/>
          <w:rtl/>
          <w:lang w:bidi="ar-EG"/>
        </w:rPr>
        <w:t>الإعاقة</w:t>
      </w:r>
      <w:r w:rsidR="006377BC">
        <w:rPr>
          <w:rFonts w:hint="cs"/>
          <w:rtl/>
          <w:lang w:bidi="ar-EG"/>
        </w:rPr>
        <w:t>.</w:t>
      </w:r>
    </w:p>
    <w:p w:rsidR="006377BC" w:rsidRDefault="006377BC" w:rsidP="0020657E">
      <w:pPr>
        <w:pStyle w:val="SingleTxt"/>
        <w:rPr>
          <w:rFonts w:hint="cs"/>
          <w:rtl/>
          <w:lang w:bidi="ar-EG"/>
        </w:rPr>
      </w:pPr>
      <w:r>
        <w:rPr>
          <w:rFonts w:hint="cs"/>
          <w:rtl/>
          <w:lang w:bidi="ar-EG"/>
        </w:rPr>
        <w:t>228-</w:t>
      </w:r>
      <w:r>
        <w:rPr>
          <w:rFonts w:hint="cs"/>
          <w:rtl/>
          <w:lang w:bidi="ar-EG"/>
        </w:rPr>
        <w:tab/>
        <w:t xml:space="preserve">وبالمثل، إذا كان أداء الموظفين ممتازاً فإنهم يحصلون على </w:t>
      </w:r>
      <w:r w:rsidR="002A23DE">
        <w:rPr>
          <w:rFonts w:hint="cs"/>
          <w:rtl/>
          <w:lang w:bidi="ar-EG"/>
        </w:rPr>
        <w:t>ال</w:t>
      </w:r>
      <w:r>
        <w:rPr>
          <w:rFonts w:hint="cs"/>
          <w:rtl/>
          <w:lang w:bidi="ar-EG"/>
        </w:rPr>
        <w:t xml:space="preserve">تشجيع بطرق مختلفة. وينص قانون التعليم على أنه إذا أسفرت جهود الموظف عن أداء العمل بصورة أفضل، والنهوض بنتائج العمل، وتحسين </w:t>
      </w:r>
      <w:r w:rsidR="00D427E3">
        <w:rPr>
          <w:rFonts w:hint="cs"/>
          <w:rtl/>
          <w:lang w:bidi="ar-EG"/>
        </w:rPr>
        <w:t>نو</w:t>
      </w:r>
      <w:r w:rsidR="002A23DE">
        <w:rPr>
          <w:rFonts w:hint="cs"/>
          <w:rtl/>
          <w:lang w:bidi="ar-EG"/>
        </w:rPr>
        <w:t>ع</w:t>
      </w:r>
      <w:r w:rsidR="00D427E3">
        <w:rPr>
          <w:rFonts w:hint="cs"/>
          <w:rtl/>
          <w:lang w:bidi="ar-EG"/>
        </w:rPr>
        <w:t>ي</w:t>
      </w:r>
      <w:r w:rsidR="002A23DE">
        <w:rPr>
          <w:rFonts w:hint="cs"/>
          <w:rtl/>
          <w:lang w:bidi="ar-EG"/>
        </w:rPr>
        <w:t>ة</w:t>
      </w:r>
      <w:r>
        <w:rPr>
          <w:rFonts w:hint="cs"/>
          <w:rtl/>
          <w:lang w:bidi="ar-EG"/>
        </w:rPr>
        <w:t xml:space="preserve"> الإنتاج، </w:t>
      </w:r>
      <w:r w:rsidR="00D427E3">
        <w:rPr>
          <w:rFonts w:hint="cs"/>
          <w:rtl/>
          <w:lang w:bidi="ar-EG"/>
        </w:rPr>
        <w:t>والاقتصاد</w:t>
      </w:r>
      <w:r>
        <w:rPr>
          <w:rFonts w:hint="cs"/>
          <w:rtl/>
          <w:lang w:bidi="ar-EG"/>
        </w:rPr>
        <w:t xml:space="preserve"> في </w:t>
      </w:r>
      <w:r w:rsidR="00D427E3">
        <w:rPr>
          <w:rFonts w:hint="cs"/>
          <w:rtl/>
          <w:lang w:bidi="ar-EG"/>
        </w:rPr>
        <w:t>استخدام</w:t>
      </w:r>
      <w:r>
        <w:rPr>
          <w:rFonts w:hint="cs"/>
          <w:rtl/>
          <w:lang w:bidi="ar-EG"/>
        </w:rPr>
        <w:t xml:space="preserve"> المواد الخام، </w:t>
      </w:r>
      <w:r w:rsidR="00D427E3">
        <w:rPr>
          <w:rFonts w:hint="cs"/>
          <w:rtl/>
          <w:lang w:bidi="ar-EG"/>
        </w:rPr>
        <w:t>والإبداع</w:t>
      </w:r>
      <w:r>
        <w:rPr>
          <w:rFonts w:hint="cs"/>
          <w:rtl/>
          <w:lang w:bidi="ar-EG"/>
        </w:rPr>
        <w:t xml:space="preserve">، </w:t>
      </w:r>
      <w:r w:rsidR="00D427E3">
        <w:rPr>
          <w:rFonts w:hint="cs"/>
          <w:rtl/>
          <w:lang w:bidi="ar-EG"/>
        </w:rPr>
        <w:t>والابتكار</w:t>
      </w:r>
      <w:r>
        <w:rPr>
          <w:rFonts w:hint="cs"/>
          <w:rtl/>
          <w:lang w:bidi="ar-EG"/>
        </w:rPr>
        <w:t xml:space="preserve"> في الأعمال ذات الصلة وفي مسؤوليات أخرى</w:t>
      </w:r>
      <w:r w:rsidR="0020657E">
        <w:rPr>
          <w:rFonts w:hint="cs"/>
          <w:rtl/>
          <w:lang w:bidi="ar-EG"/>
        </w:rPr>
        <w:t>،</w:t>
      </w:r>
      <w:r>
        <w:rPr>
          <w:rFonts w:hint="cs"/>
          <w:rtl/>
          <w:lang w:bidi="ar-EG"/>
        </w:rPr>
        <w:t xml:space="preserve"> فإنه يكاف</w:t>
      </w:r>
      <w:r w:rsidR="0020657E">
        <w:rPr>
          <w:rFonts w:hint="cs"/>
          <w:rtl/>
          <w:lang w:bidi="ar-EG"/>
        </w:rPr>
        <w:t>أ</w:t>
      </w:r>
      <w:r>
        <w:rPr>
          <w:rFonts w:hint="cs"/>
          <w:rtl/>
          <w:lang w:bidi="ar-EG"/>
        </w:rPr>
        <w:t xml:space="preserve"> على النحو التالي:</w:t>
      </w:r>
    </w:p>
    <w:p w:rsidR="002A23DE" w:rsidRDefault="002A23DE" w:rsidP="002A23D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6377BC">
        <w:rPr>
          <w:rFonts w:hint="cs"/>
          <w:rtl/>
          <w:lang w:bidi="ar-EG"/>
        </w:rPr>
        <w:t>•</w:t>
      </w:r>
      <w:r w:rsidR="006377BC">
        <w:rPr>
          <w:rFonts w:hint="cs"/>
          <w:rtl/>
          <w:lang w:bidi="ar-EG"/>
        </w:rPr>
        <w:tab/>
      </w:r>
      <w:r w:rsidR="00D427E3">
        <w:rPr>
          <w:rFonts w:hint="cs"/>
          <w:rtl/>
          <w:lang w:bidi="ar-EG"/>
        </w:rPr>
        <w:t>مك</w:t>
      </w:r>
      <w:r>
        <w:rPr>
          <w:rFonts w:hint="cs"/>
          <w:rtl/>
          <w:lang w:bidi="ar-EG"/>
        </w:rPr>
        <w:t>ا</w:t>
      </w:r>
      <w:r w:rsidR="00D427E3">
        <w:rPr>
          <w:rFonts w:hint="cs"/>
          <w:rtl/>
          <w:lang w:bidi="ar-EG"/>
        </w:rPr>
        <w:t>فآت</w:t>
      </w:r>
      <w:r w:rsidR="006377BC">
        <w:rPr>
          <w:rFonts w:hint="cs"/>
          <w:rtl/>
          <w:lang w:bidi="ar-EG"/>
        </w:rPr>
        <w:t xml:space="preserve"> نقدية أو عينية</w:t>
      </w:r>
      <w:r>
        <w:rPr>
          <w:rFonts w:hint="cs"/>
          <w:rtl/>
          <w:lang w:bidi="ar-EG"/>
        </w:rPr>
        <w:t>؛</w:t>
      </w:r>
    </w:p>
    <w:p w:rsidR="006377BC" w:rsidRDefault="002A23DE" w:rsidP="002A23D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6377BC">
        <w:rPr>
          <w:rFonts w:hint="cs"/>
          <w:rtl/>
          <w:lang w:bidi="ar-EG"/>
        </w:rPr>
        <w:t>•</w:t>
      </w:r>
      <w:r w:rsidR="006377BC">
        <w:rPr>
          <w:rFonts w:hint="cs"/>
          <w:rtl/>
          <w:lang w:bidi="ar-EG"/>
        </w:rPr>
        <w:tab/>
        <w:t>شهادة شكر</w:t>
      </w:r>
      <w:r>
        <w:rPr>
          <w:rFonts w:hint="cs"/>
          <w:rtl/>
          <w:lang w:bidi="ar-EG"/>
        </w:rPr>
        <w:t>؛</w:t>
      </w:r>
    </w:p>
    <w:p w:rsidR="002A23DE" w:rsidRDefault="002A23DE" w:rsidP="002A23D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6377BC">
        <w:rPr>
          <w:rFonts w:hint="cs"/>
          <w:rtl/>
          <w:lang w:bidi="ar-EG"/>
        </w:rPr>
        <w:t>•</w:t>
      </w:r>
      <w:r w:rsidR="006377BC">
        <w:rPr>
          <w:rFonts w:hint="cs"/>
          <w:rtl/>
          <w:lang w:bidi="ar-EG"/>
        </w:rPr>
        <w:tab/>
        <w:t>شهادة تقدير</w:t>
      </w:r>
      <w:r>
        <w:rPr>
          <w:rFonts w:hint="cs"/>
          <w:rtl/>
          <w:lang w:bidi="ar-EG"/>
        </w:rPr>
        <w:t>؛</w:t>
      </w:r>
    </w:p>
    <w:p w:rsidR="006377BC" w:rsidRDefault="002A23DE" w:rsidP="002A23D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6377BC">
        <w:rPr>
          <w:rFonts w:hint="cs"/>
          <w:rtl/>
          <w:lang w:bidi="ar-EG"/>
        </w:rPr>
        <w:t>•</w:t>
      </w:r>
      <w:r w:rsidR="006377BC">
        <w:rPr>
          <w:rFonts w:hint="cs"/>
          <w:rtl/>
          <w:lang w:bidi="ar-EG"/>
        </w:rPr>
        <w:tab/>
        <w:t>منح ميدالية أو لقب</w:t>
      </w:r>
      <w:r>
        <w:rPr>
          <w:rFonts w:hint="cs"/>
          <w:rtl/>
          <w:lang w:bidi="ar-EG"/>
        </w:rPr>
        <w:t>؛</w:t>
      </w:r>
    </w:p>
    <w:p w:rsidR="006377BC" w:rsidRDefault="002A23DE" w:rsidP="002A23D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6377BC">
        <w:rPr>
          <w:rFonts w:hint="cs"/>
          <w:rtl/>
          <w:lang w:bidi="ar-EG"/>
        </w:rPr>
        <w:t>•</w:t>
      </w:r>
      <w:r w:rsidR="006377BC">
        <w:rPr>
          <w:rFonts w:hint="cs"/>
          <w:rtl/>
          <w:lang w:bidi="ar-EG"/>
        </w:rPr>
        <w:tab/>
        <w:t>حوافز أخرى</w:t>
      </w:r>
      <w:r>
        <w:rPr>
          <w:rFonts w:hint="cs"/>
          <w:rtl/>
          <w:lang w:bidi="ar-EG"/>
        </w:rPr>
        <w:t>.</w:t>
      </w:r>
    </w:p>
    <w:p w:rsidR="006377BC" w:rsidRDefault="00D47ECD" w:rsidP="002A23DE">
      <w:pPr>
        <w:pStyle w:val="SingleTxt"/>
        <w:rPr>
          <w:rFonts w:hint="cs"/>
          <w:rtl/>
          <w:lang w:bidi="ar-EG"/>
        </w:rPr>
      </w:pPr>
      <w:r>
        <w:rPr>
          <w:rFonts w:hint="cs"/>
          <w:rtl/>
          <w:lang w:bidi="ar-EG"/>
        </w:rPr>
        <w:t>229-</w:t>
      </w:r>
      <w:r>
        <w:rPr>
          <w:rFonts w:hint="cs"/>
          <w:rtl/>
          <w:lang w:bidi="ar-EG"/>
        </w:rPr>
        <w:tab/>
        <w:t xml:space="preserve">وطبقاً </w:t>
      </w:r>
      <w:r w:rsidR="00D427E3">
        <w:rPr>
          <w:rFonts w:hint="cs"/>
          <w:rtl/>
          <w:lang w:bidi="ar-EG"/>
        </w:rPr>
        <w:t>لاتفاقيات</w:t>
      </w:r>
      <w:r>
        <w:rPr>
          <w:rFonts w:hint="cs"/>
          <w:rtl/>
          <w:lang w:bidi="ar-EG"/>
        </w:rPr>
        <w:t xml:space="preserve"> حقوق العمل، </w:t>
      </w:r>
      <w:r w:rsidR="00D427E3">
        <w:rPr>
          <w:rFonts w:hint="cs"/>
          <w:rtl/>
          <w:lang w:bidi="ar-EG"/>
        </w:rPr>
        <w:t>واتفاقيات</w:t>
      </w:r>
      <w:r>
        <w:rPr>
          <w:rFonts w:hint="cs"/>
          <w:rtl/>
          <w:lang w:bidi="ar-EG"/>
        </w:rPr>
        <w:t xml:space="preserve"> </w:t>
      </w:r>
      <w:r w:rsidR="002A23DE">
        <w:rPr>
          <w:rFonts w:hint="cs"/>
          <w:rtl/>
          <w:lang w:bidi="ar-EG"/>
        </w:rPr>
        <w:t>ا</w:t>
      </w:r>
      <w:r>
        <w:rPr>
          <w:rFonts w:hint="cs"/>
          <w:rtl/>
          <w:lang w:bidi="ar-EG"/>
        </w:rPr>
        <w:t xml:space="preserve">لقضاء على جميع أشكال التمييز ضد المرأة، تقوم حكومة أفغانستان بتيسير ظروف العمل للمرأة، وتمنح المرأة بعض </w:t>
      </w:r>
      <w:r w:rsidR="00D427E3">
        <w:rPr>
          <w:rFonts w:hint="cs"/>
          <w:rtl/>
          <w:lang w:bidi="ar-EG"/>
        </w:rPr>
        <w:t>الامتيازات</w:t>
      </w:r>
      <w:r>
        <w:rPr>
          <w:rFonts w:hint="cs"/>
          <w:rtl/>
          <w:lang w:bidi="ar-EG"/>
        </w:rPr>
        <w:t xml:space="preserve"> في موقع العمل. وقد تناول الفصل </w:t>
      </w:r>
      <w:r w:rsidR="00D427E3">
        <w:rPr>
          <w:rFonts w:hint="cs"/>
          <w:rtl/>
          <w:lang w:bidi="ar-EG"/>
        </w:rPr>
        <w:t>الحادي</w:t>
      </w:r>
      <w:r>
        <w:rPr>
          <w:rFonts w:hint="cs"/>
          <w:rtl/>
          <w:lang w:bidi="ar-EG"/>
        </w:rPr>
        <w:t xml:space="preserve"> عشر من قانون العمل فيما يتعلق بعمل الشباب وعمل المرأة تفاصيل عن مسائل من قبيل سن العمل القانونية، وظروف العمل، والإنجازات، والأعمال المحظورة للنساء الحوامل والبالغين. وطبقاً لهذا الفصل، يحظر تعيين الصغار والنساء للقيام بأعمال شاقة، أو ضارة بالصحة أو العمل في المناجم. وقد وق</w:t>
      </w:r>
      <w:r w:rsidR="002A23DE">
        <w:rPr>
          <w:rFonts w:hint="cs"/>
          <w:rtl/>
          <w:lang w:bidi="ar-EG"/>
        </w:rPr>
        <w:t>َّ</w:t>
      </w:r>
      <w:r>
        <w:rPr>
          <w:rFonts w:hint="cs"/>
          <w:rtl/>
          <w:lang w:bidi="ar-EG"/>
        </w:rPr>
        <w:t>عت وزارتا الصحة العامة والعمل وهيئات معنية أخرى على قائمة بهذه الوظائف المحظورة.</w:t>
      </w:r>
    </w:p>
    <w:p w:rsidR="007E79D0" w:rsidRDefault="00D47ECD" w:rsidP="0020657E">
      <w:pPr>
        <w:pStyle w:val="SingleTxt"/>
        <w:rPr>
          <w:rFonts w:hint="cs"/>
          <w:rtl/>
          <w:lang w:bidi="ar-EG"/>
        </w:rPr>
      </w:pPr>
      <w:r>
        <w:rPr>
          <w:rFonts w:hint="cs"/>
          <w:rtl/>
          <w:lang w:bidi="ar-EG"/>
        </w:rPr>
        <w:t>230-</w:t>
      </w:r>
      <w:r>
        <w:rPr>
          <w:rFonts w:hint="cs"/>
          <w:rtl/>
          <w:lang w:bidi="ar-EG"/>
        </w:rPr>
        <w:tab/>
        <w:t xml:space="preserve">ولا تستطيع الإدارة تكليف النساء وصغار السن بأعمال ليلية. وتعفى الحوامل والمرضعات من القيام بأعمال تتطلب رعاية عاجلة ومستمرة أو على أساس نوبات طبقاً لجداول زمنية مقررة. وعلاوة على ذلك، فقد نصت قوانين أفغانستان على المزيد من التسهيلات المتعلقة بالعمل الإضافي والرحلات الرسمية للمرأة. ولا تستطيع </w:t>
      </w:r>
      <w:r w:rsidR="00D427E3">
        <w:rPr>
          <w:rFonts w:hint="cs"/>
          <w:rtl/>
          <w:lang w:bidi="ar-EG"/>
        </w:rPr>
        <w:t>أي</w:t>
      </w:r>
      <w:r>
        <w:rPr>
          <w:rFonts w:hint="cs"/>
          <w:rtl/>
          <w:lang w:bidi="ar-EG"/>
        </w:rPr>
        <w:t xml:space="preserve"> هيئة تكليف المرأة الحامل أو المرضعة أو الحاضنة لطفل يقل عمره عن سنتين أو صغار السن </w:t>
      </w:r>
      <w:r w:rsidR="00D427E3">
        <w:rPr>
          <w:rFonts w:hint="cs"/>
          <w:rtl/>
          <w:lang w:bidi="ar-EG"/>
        </w:rPr>
        <w:t>بأداء</w:t>
      </w:r>
      <w:r>
        <w:rPr>
          <w:rFonts w:hint="cs"/>
          <w:rtl/>
          <w:lang w:bidi="ar-EG"/>
        </w:rPr>
        <w:t xml:space="preserve"> أعمال </w:t>
      </w:r>
      <w:r w:rsidR="002A23DE">
        <w:rPr>
          <w:rFonts w:hint="cs"/>
          <w:rtl/>
          <w:lang w:bidi="ar-EG"/>
        </w:rPr>
        <w:t>إ</w:t>
      </w:r>
      <w:r>
        <w:rPr>
          <w:rFonts w:hint="cs"/>
          <w:rtl/>
          <w:lang w:bidi="ar-EG"/>
        </w:rPr>
        <w:t xml:space="preserve">ضافية أو القيام برحلات رسمية. ولا يسمح </w:t>
      </w:r>
      <w:r w:rsidR="002A23DE">
        <w:rPr>
          <w:rFonts w:hint="cs"/>
          <w:rtl/>
          <w:lang w:bidi="ar-EG"/>
        </w:rPr>
        <w:t>ب</w:t>
      </w:r>
      <w:r>
        <w:rPr>
          <w:rFonts w:hint="cs"/>
          <w:rtl/>
          <w:lang w:bidi="ar-EG"/>
        </w:rPr>
        <w:t xml:space="preserve">تكليف </w:t>
      </w:r>
      <w:r w:rsidR="00D427E3">
        <w:rPr>
          <w:rFonts w:hint="cs"/>
          <w:rtl/>
          <w:lang w:bidi="ar-EG"/>
        </w:rPr>
        <w:t>امرأة</w:t>
      </w:r>
      <w:r>
        <w:rPr>
          <w:rFonts w:hint="cs"/>
          <w:rtl/>
          <w:lang w:bidi="ar-EG"/>
        </w:rPr>
        <w:t xml:space="preserve"> حاضنة لطفل يزيد عمره عن سنتين </w:t>
      </w:r>
      <w:r w:rsidR="00D427E3">
        <w:rPr>
          <w:rFonts w:hint="cs"/>
          <w:rtl/>
          <w:lang w:bidi="ar-EG"/>
        </w:rPr>
        <w:t>بأداء</w:t>
      </w:r>
      <w:r>
        <w:rPr>
          <w:rFonts w:hint="cs"/>
          <w:rtl/>
          <w:lang w:bidi="ar-EG"/>
        </w:rPr>
        <w:t xml:space="preserve"> أعمال </w:t>
      </w:r>
      <w:r w:rsidR="002A23DE">
        <w:rPr>
          <w:rFonts w:hint="cs"/>
          <w:rtl/>
          <w:lang w:bidi="ar-EG"/>
        </w:rPr>
        <w:t>إ</w:t>
      </w:r>
      <w:r>
        <w:rPr>
          <w:rFonts w:hint="cs"/>
          <w:rtl/>
          <w:lang w:bidi="ar-EG"/>
        </w:rPr>
        <w:t xml:space="preserve">ضافية أو </w:t>
      </w:r>
      <w:r w:rsidR="0020657E">
        <w:rPr>
          <w:rFonts w:hint="cs"/>
          <w:rtl/>
          <w:lang w:bidi="ar-EG"/>
        </w:rPr>
        <w:t>ال</w:t>
      </w:r>
      <w:r>
        <w:rPr>
          <w:rFonts w:hint="cs"/>
          <w:rtl/>
          <w:lang w:bidi="ar-EG"/>
        </w:rPr>
        <w:t>سفر في مهام رسمية دون موافقته</w:t>
      </w:r>
      <w:r w:rsidR="0020657E">
        <w:rPr>
          <w:rFonts w:hint="cs"/>
          <w:rtl/>
          <w:lang w:bidi="ar-EG"/>
        </w:rPr>
        <w:t>ا</w:t>
      </w:r>
      <w:r>
        <w:rPr>
          <w:rFonts w:hint="cs"/>
          <w:rtl/>
          <w:lang w:bidi="ar-EG"/>
        </w:rPr>
        <w:t xml:space="preserve"> المسبقة. ومع هذا، هناك عدد كبير من الأطفال دون سن العمل </w:t>
      </w:r>
      <w:r w:rsidR="00B36195">
        <w:rPr>
          <w:rFonts w:hint="cs"/>
          <w:rtl/>
          <w:lang w:bidi="ar-EG"/>
        </w:rPr>
        <w:t>الذين</w:t>
      </w:r>
      <w:r>
        <w:rPr>
          <w:rFonts w:hint="cs"/>
          <w:rtl/>
          <w:lang w:bidi="ar-EG"/>
        </w:rPr>
        <w:t xml:space="preserve"> يعملون في الأسواق الحرة.</w:t>
      </w:r>
    </w:p>
    <w:p w:rsidR="00D47ECD" w:rsidRDefault="00D47ECD" w:rsidP="0020657E">
      <w:pPr>
        <w:pStyle w:val="SingleTxt"/>
        <w:rPr>
          <w:rFonts w:hint="cs"/>
          <w:rtl/>
          <w:lang w:bidi="ar-EG"/>
        </w:rPr>
      </w:pPr>
      <w:r>
        <w:rPr>
          <w:rFonts w:hint="cs"/>
          <w:rtl/>
          <w:lang w:bidi="ar-EG"/>
        </w:rPr>
        <w:t>231-</w:t>
      </w:r>
      <w:r>
        <w:rPr>
          <w:rFonts w:hint="cs"/>
          <w:rtl/>
          <w:lang w:bidi="ar-EG"/>
        </w:rPr>
        <w:tab/>
        <w:t xml:space="preserve">ويعمل الموظف 40 ساعة في المتوسط أسبوعياً، ولكن البالغين </w:t>
      </w:r>
      <w:r w:rsidR="00B36195">
        <w:rPr>
          <w:rFonts w:hint="cs"/>
          <w:rtl/>
          <w:lang w:bidi="ar-EG"/>
        </w:rPr>
        <w:t>الذين</w:t>
      </w:r>
      <w:r>
        <w:rPr>
          <w:rFonts w:hint="cs"/>
          <w:rtl/>
          <w:lang w:bidi="ar-EG"/>
        </w:rPr>
        <w:t xml:space="preserve"> تتراوح أعمارهم ما بين 15 إلى 18 عاماً فينبغي </w:t>
      </w:r>
      <w:r w:rsidR="00D427E3">
        <w:rPr>
          <w:rFonts w:hint="cs"/>
          <w:rtl/>
          <w:lang w:bidi="ar-EG"/>
        </w:rPr>
        <w:t>ألا</w:t>
      </w:r>
      <w:r>
        <w:rPr>
          <w:rFonts w:hint="cs"/>
          <w:rtl/>
          <w:lang w:bidi="ar-EG"/>
        </w:rPr>
        <w:t xml:space="preserve"> يعملوا أكثر من 35 ساعة أسبوعياً. وبالنسبة للموظفين </w:t>
      </w:r>
      <w:r w:rsidR="00B36195">
        <w:rPr>
          <w:rFonts w:hint="cs"/>
          <w:rtl/>
          <w:lang w:bidi="ar-EG"/>
        </w:rPr>
        <w:t>الذين</w:t>
      </w:r>
      <w:r>
        <w:rPr>
          <w:rFonts w:hint="cs"/>
          <w:rtl/>
          <w:lang w:bidi="ar-EG"/>
        </w:rPr>
        <w:t xml:space="preserve"> يعملون في المناجم، ويقومون بأعمال شاقة أو ضارة بالصحة، ت</w:t>
      </w:r>
      <w:r w:rsidR="0020657E">
        <w:rPr>
          <w:rFonts w:hint="cs"/>
          <w:rtl/>
          <w:lang w:bidi="ar-EG"/>
        </w:rPr>
        <w:t xml:space="preserve">خفض ساعات العمل إلى </w:t>
      </w:r>
      <w:r>
        <w:rPr>
          <w:rFonts w:hint="cs"/>
          <w:rtl/>
          <w:lang w:bidi="ar-EG"/>
        </w:rPr>
        <w:t>30</w:t>
      </w:r>
      <w:r w:rsidR="002A23DE">
        <w:rPr>
          <w:rFonts w:hint="eastAsia"/>
          <w:rtl/>
          <w:lang w:bidi="ar-EG"/>
        </w:rPr>
        <w:t> </w:t>
      </w:r>
      <w:r>
        <w:rPr>
          <w:rFonts w:hint="cs"/>
          <w:rtl/>
          <w:lang w:bidi="ar-EG"/>
        </w:rPr>
        <w:t xml:space="preserve">ساعة في الأسبوع. وينبغي </w:t>
      </w:r>
      <w:r w:rsidR="00D427E3">
        <w:rPr>
          <w:rFonts w:hint="cs"/>
          <w:rtl/>
          <w:lang w:bidi="ar-EG"/>
        </w:rPr>
        <w:t>ألا</w:t>
      </w:r>
      <w:r>
        <w:rPr>
          <w:rFonts w:hint="cs"/>
          <w:rtl/>
          <w:lang w:bidi="ar-EG"/>
        </w:rPr>
        <w:t xml:space="preserve"> تعمل المرأة الحامل أكثر من 35 ساعة في الأسبوع. ويحق للمرأة الحامل الحصول على </w:t>
      </w:r>
      <w:r w:rsidR="002A23DE">
        <w:rPr>
          <w:rFonts w:hint="cs"/>
          <w:rtl/>
          <w:lang w:bidi="ar-EG"/>
        </w:rPr>
        <w:t>إجازة</w:t>
      </w:r>
      <w:r>
        <w:rPr>
          <w:rFonts w:hint="cs"/>
          <w:rtl/>
          <w:lang w:bidi="ar-EG"/>
        </w:rPr>
        <w:t xml:space="preserve"> </w:t>
      </w:r>
      <w:r w:rsidR="0020657E">
        <w:rPr>
          <w:rFonts w:hint="cs"/>
          <w:rtl/>
          <w:lang w:bidi="ar-EG"/>
        </w:rPr>
        <w:t xml:space="preserve">بأجر </w:t>
      </w:r>
      <w:r>
        <w:rPr>
          <w:rFonts w:hint="cs"/>
          <w:rtl/>
          <w:lang w:bidi="ar-EG"/>
        </w:rPr>
        <w:t xml:space="preserve">لمدة 30 يوماً قبل الولادة. ولن تقتطع </w:t>
      </w:r>
      <w:r w:rsidR="00D427E3">
        <w:rPr>
          <w:rFonts w:hint="cs"/>
          <w:rtl/>
          <w:lang w:bidi="ar-EG"/>
        </w:rPr>
        <w:t>أي</w:t>
      </w:r>
      <w:r>
        <w:rPr>
          <w:rFonts w:hint="cs"/>
          <w:rtl/>
          <w:lang w:bidi="ar-EG"/>
        </w:rPr>
        <w:t xml:space="preserve"> خصومات من الرواتب </w:t>
      </w:r>
      <w:r w:rsidR="00D427E3">
        <w:rPr>
          <w:rFonts w:hint="cs"/>
          <w:rtl/>
          <w:lang w:bidi="ar-EG"/>
        </w:rPr>
        <w:t>والاستحقاقات</w:t>
      </w:r>
      <w:r>
        <w:rPr>
          <w:rFonts w:hint="cs"/>
          <w:rtl/>
          <w:lang w:bidi="ar-EG"/>
        </w:rPr>
        <w:t xml:space="preserve"> الأخرى للموظفين في حالة القيام بالأعمال المذكورة. وت</w:t>
      </w:r>
      <w:r w:rsidR="0020657E">
        <w:rPr>
          <w:rFonts w:hint="cs"/>
          <w:rtl/>
          <w:lang w:bidi="ar-EG"/>
        </w:rPr>
        <w:t>حسب</w:t>
      </w:r>
      <w:r>
        <w:rPr>
          <w:rFonts w:hint="cs"/>
          <w:rtl/>
          <w:lang w:bidi="ar-EG"/>
        </w:rPr>
        <w:t xml:space="preserve"> ساعات العمل الليلي </w:t>
      </w:r>
      <w:r w:rsidR="0020657E">
        <w:rPr>
          <w:rFonts w:hint="cs"/>
          <w:rtl/>
          <w:lang w:bidi="ar-EG"/>
        </w:rPr>
        <w:t xml:space="preserve">بزيادة </w:t>
      </w:r>
      <w:r>
        <w:rPr>
          <w:rFonts w:hint="cs"/>
          <w:rtl/>
          <w:lang w:bidi="ar-EG"/>
        </w:rPr>
        <w:t xml:space="preserve">ساعة واحدة </w:t>
      </w:r>
      <w:r w:rsidR="0020657E">
        <w:rPr>
          <w:rFonts w:hint="cs"/>
          <w:rtl/>
          <w:lang w:bidi="ar-EG"/>
        </w:rPr>
        <w:t>ع</w:t>
      </w:r>
      <w:r>
        <w:rPr>
          <w:rFonts w:hint="cs"/>
          <w:rtl/>
          <w:lang w:bidi="ar-EG"/>
        </w:rPr>
        <w:t>ن ساعات العمل النهاري. و</w:t>
      </w:r>
      <w:r w:rsidR="0020657E">
        <w:rPr>
          <w:rFonts w:hint="cs"/>
          <w:rtl/>
          <w:lang w:bidi="ar-EG"/>
        </w:rPr>
        <w:t xml:space="preserve">القوانين </w:t>
      </w:r>
      <w:r>
        <w:rPr>
          <w:rFonts w:hint="cs"/>
          <w:rtl/>
          <w:lang w:bidi="ar-EG"/>
        </w:rPr>
        <w:t xml:space="preserve">لا تعتبر </w:t>
      </w:r>
      <w:r w:rsidR="00D427E3">
        <w:rPr>
          <w:rFonts w:hint="cs"/>
          <w:rtl/>
          <w:lang w:bidi="ar-EG"/>
        </w:rPr>
        <w:t>الاستحقاقات</w:t>
      </w:r>
      <w:r>
        <w:rPr>
          <w:rFonts w:hint="cs"/>
          <w:rtl/>
          <w:lang w:bidi="ar-EG"/>
        </w:rPr>
        <w:t xml:space="preserve"> الممنوحة للمرأة أثناء الحمل نوعاً من التمييز.</w:t>
      </w:r>
    </w:p>
    <w:p w:rsidR="00D47ECD" w:rsidRDefault="00D47ECD" w:rsidP="0020657E">
      <w:pPr>
        <w:pStyle w:val="SingleTxt"/>
        <w:rPr>
          <w:rFonts w:hint="cs"/>
          <w:rtl/>
          <w:lang w:bidi="ar-EG"/>
        </w:rPr>
      </w:pPr>
      <w:r>
        <w:rPr>
          <w:rFonts w:hint="cs"/>
          <w:rtl/>
          <w:lang w:bidi="ar-EG"/>
        </w:rPr>
        <w:t>232-</w:t>
      </w:r>
      <w:r>
        <w:rPr>
          <w:rFonts w:hint="cs"/>
          <w:rtl/>
          <w:lang w:bidi="ar-EG"/>
        </w:rPr>
        <w:tab/>
        <w:t>و</w:t>
      </w:r>
      <w:r w:rsidR="0020657E">
        <w:rPr>
          <w:rFonts w:hint="cs"/>
          <w:rtl/>
          <w:lang w:bidi="ar-EG"/>
        </w:rPr>
        <w:t>الوزارة</w:t>
      </w:r>
      <w:r>
        <w:rPr>
          <w:rFonts w:hint="cs"/>
          <w:rtl/>
          <w:lang w:bidi="ar-EG"/>
        </w:rPr>
        <w:t xml:space="preserve"> مسؤولة عن تهيئة بيئة عمل صحية، وضمان ظروف عمل صحية ومأمونة، </w:t>
      </w:r>
      <w:r w:rsidR="00D427E3">
        <w:rPr>
          <w:rFonts w:hint="cs"/>
          <w:rtl/>
          <w:lang w:bidi="ar-EG"/>
        </w:rPr>
        <w:t>واستخدام</w:t>
      </w:r>
      <w:r>
        <w:rPr>
          <w:rFonts w:hint="cs"/>
          <w:rtl/>
          <w:lang w:bidi="ar-EG"/>
        </w:rPr>
        <w:t xml:space="preserve"> تقنيات ومعدات السلامة للوقاية من حوادث العمل، وتوفير الرعاية الصحية لوقاية الموظفين من الأمراض المتعلقة بالعمل</w:t>
      </w:r>
      <w:r w:rsidR="00F27D4A">
        <w:rPr>
          <w:rFonts w:hint="cs"/>
          <w:rtl/>
          <w:lang w:bidi="ar-EG"/>
        </w:rPr>
        <w:t>. وللموظفين الحق في تشكيل نقابات. ويلزم قانون العمل كل هيئة بتوفير المزيد من التسهيلات والفرص مثل التسهيلات الثقافية والرياضية. وعلاوة على ذلك، لا تستطيع الهيئات الحكومية والمنظمات غير الحكومية، والوكالات شبه الحكومية والوكالات الخاصة طرد موظفيها بصورة جماعية دون تشاور مع وزارة العمل ما</w:t>
      </w:r>
      <w:r w:rsidR="002A23DE">
        <w:rPr>
          <w:rFonts w:hint="eastAsia"/>
          <w:rtl/>
          <w:lang w:bidi="ar-EG"/>
        </w:rPr>
        <w:t> </w:t>
      </w:r>
      <w:r w:rsidR="00F27D4A">
        <w:rPr>
          <w:rFonts w:hint="cs"/>
          <w:rtl/>
          <w:lang w:bidi="ar-EG"/>
        </w:rPr>
        <w:t>لم</w:t>
      </w:r>
      <w:r w:rsidR="002A23DE">
        <w:rPr>
          <w:rFonts w:hint="eastAsia"/>
          <w:rtl/>
          <w:lang w:bidi="ar-EG"/>
        </w:rPr>
        <w:t> </w:t>
      </w:r>
      <w:r w:rsidR="00F27D4A">
        <w:rPr>
          <w:rFonts w:hint="cs"/>
          <w:rtl/>
          <w:lang w:bidi="ar-EG"/>
        </w:rPr>
        <w:t>تنص القوانين على غير ذلك بشكل واضح.</w:t>
      </w:r>
    </w:p>
    <w:p w:rsidR="00F27D4A" w:rsidRDefault="00F27D4A" w:rsidP="00DE040F">
      <w:pPr>
        <w:pStyle w:val="SingleTxt"/>
        <w:rPr>
          <w:rFonts w:hint="cs"/>
          <w:rtl/>
          <w:lang w:bidi="ar-EG"/>
        </w:rPr>
      </w:pPr>
      <w:r>
        <w:rPr>
          <w:rFonts w:hint="cs"/>
          <w:rtl/>
          <w:lang w:bidi="ar-EG"/>
        </w:rPr>
        <w:t>233-</w:t>
      </w:r>
      <w:r>
        <w:rPr>
          <w:rFonts w:hint="cs"/>
          <w:rtl/>
          <w:lang w:bidi="ar-EG"/>
        </w:rPr>
        <w:tab/>
        <w:t xml:space="preserve">ولكل موظف وموظفة في الحكومة الحق في </w:t>
      </w:r>
      <w:r w:rsidR="002A23DE">
        <w:rPr>
          <w:rFonts w:hint="cs"/>
          <w:rtl/>
          <w:lang w:bidi="ar-EG"/>
        </w:rPr>
        <w:t>إجازة</w:t>
      </w:r>
      <w:r>
        <w:rPr>
          <w:rFonts w:hint="cs"/>
          <w:rtl/>
          <w:lang w:bidi="ar-EG"/>
        </w:rPr>
        <w:t xml:space="preserve"> بأجر. ويسمح أثناء ساعات العمل </w:t>
      </w:r>
      <w:r w:rsidR="002A23DE">
        <w:rPr>
          <w:rFonts w:hint="cs"/>
          <w:rtl/>
          <w:lang w:bidi="ar-EG"/>
        </w:rPr>
        <w:t>ب</w:t>
      </w:r>
      <w:r w:rsidR="00D427E3">
        <w:rPr>
          <w:rFonts w:hint="cs"/>
          <w:rtl/>
          <w:lang w:bidi="ar-EG"/>
        </w:rPr>
        <w:t>استراحة</w:t>
      </w:r>
      <w:r>
        <w:rPr>
          <w:rFonts w:hint="cs"/>
          <w:rtl/>
          <w:lang w:bidi="ar-EG"/>
        </w:rPr>
        <w:t xml:space="preserve"> </w:t>
      </w:r>
      <w:r w:rsidR="00D427E3">
        <w:rPr>
          <w:rFonts w:hint="cs"/>
          <w:rtl/>
          <w:lang w:bidi="ar-EG"/>
        </w:rPr>
        <w:t>لأداء</w:t>
      </w:r>
      <w:r>
        <w:rPr>
          <w:rFonts w:hint="cs"/>
          <w:rtl/>
          <w:lang w:bidi="ar-EG"/>
        </w:rPr>
        <w:t xml:space="preserve"> الصلاة وتناول الطعام. ويسمح ب</w:t>
      </w:r>
      <w:r w:rsidR="002A23DE">
        <w:rPr>
          <w:rFonts w:hint="cs"/>
          <w:rtl/>
          <w:lang w:bidi="ar-EG"/>
        </w:rPr>
        <w:t>إ</w:t>
      </w:r>
      <w:r>
        <w:rPr>
          <w:rFonts w:hint="cs"/>
          <w:rtl/>
          <w:lang w:bidi="ar-EG"/>
        </w:rPr>
        <w:t>جازات عمل (وطنية ودينية) وب</w:t>
      </w:r>
      <w:r w:rsidR="002A23DE">
        <w:rPr>
          <w:rFonts w:hint="cs"/>
          <w:rtl/>
          <w:lang w:bidi="ar-EG"/>
        </w:rPr>
        <w:t>إجازة</w:t>
      </w:r>
      <w:r>
        <w:rPr>
          <w:rFonts w:hint="cs"/>
          <w:rtl/>
          <w:lang w:bidi="ar-EG"/>
        </w:rPr>
        <w:t xml:space="preserve"> سنوية (ب</w:t>
      </w:r>
      <w:r w:rsidR="002A23DE">
        <w:rPr>
          <w:rFonts w:hint="cs"/>
          <w:rtl/>
          <w:lang w:bidi="ar-EG"/>
        </w:rPr>
        <w:t>إجازة</w:t>
      </w:r>
      <w:r>
        <w:rPr>
          <w:rFonts w:hint="cs"/>
          <w:rtl/>
          <w:lang w:bidi="ar-EG"/>
        </w:rPr>
        <w:t xml:space="preserve"> للراحة و</w:t>
      </w:r>
      <w:r w:rsidR="002A23DE">
        <w:rPr>
          <w:rFonts w:hint="cs"/>
          <w:rtl/>
          <w:lang w:bidi="ar-EG"/>
        </w:rPr>
        <w:t>إجازة</w:t>
      </w:r>
      <w:r>
        <w:rPr>
          <w:rFonts w:hint="cs"/>
          <w:rtl/>
          <w:lang w:bidi="ar-EG"/>
        </w:rPr>
        <w:t xml:space="preserve"> </w:t>
      </w:r>
      <w:r w:rsidR="00DE040F">
        <w:rPr>
          <w:rFonts w:hint="cs"/>
          <w:rtl/>
          <w:lang w:bidi="ar-EG"/>
        </w:rPr>
        <w:t>عارض</w:t>
      </w:r>
      <w:r>
        <w:rPr>
          <w:rFonts w:hint="cs"/>
          <w:rtl/>
          <w:lang w:bidi="ar-EG"/>
        </w:rPr>
        <w:t>ة و</w:t>
      </w:r>
      <w:r w:rsidR="002A23DE">
        <w:rPr>
          <w:rFonts w:hint="cs"/>
          <w:rtl/>
          <w:lang w:bidi="ar-EG"/>
        </w:rPr>
        <w:t>إجازة</w:t>
      </w:r>
      <w:r>
        <w:rPr>
          <w:rFonts w:hint="cs"/>
          <w:rtl/>
          <w:lang w:bidi="ar-EG"/>
        </w:rPr>
        <w:t xml:space="preserve"> مرضية) بأجر. ولكل موظف الحق في </w:t>
      </w:r>
      <w:r w:rsidR="002A23DE">
        <w:rPr>
          <w:rFonts w:hint="cs"/>
          <w:rtl/>
          <w:lang w:bidi="ar-EG"/>
        </w:rPr>
        <w:t>إجازة</w:t>
      </w:r>
      <w:r>
        <w:rPr>
          <w:rFonts w:hint="cs"/>
          <w:rtl/>
          <w:lang w:bidi="ar-EG"/>
        </w:rPr>
        <w:t xml:space="preserve"> سنوية مدتها 20 يوماً. وللموظفين دون سن الثامنة عشر الحق في </w:t>
      </w:r>
      <w:r w:rsidR="002A23DE">
        <w:rPr>
          <w:rFonts w:hint="cs"/>
          <w:rtl/>
          <w:lang w:bidi="ar-EG"/>
        </w:rPr>
        <w:t>إجازة</w:t>
      </w:r>
      <w:r>
        <w:rPr>
          <w:rFonts w:hint="cs"/>
          <w:rtl/>
          <w:lang w:bidi="ar-EG"/>
        </w:rPr>
        <w:t xml:space="preserve"> سنوية مدتها 25 يوماً، كما يحق للموظفين </w:t>
      </w:r>
      <w:r w:rsidR="00B36195">
        <w:rPr>
          <w:rFonts w:hint="cs"/>
          <w:rtl/>
          <w:lang w:bidi="ar-EG"/>
        </w:rPr>
        <w:t>الذين</w:t>
      </w:r>
      <w:r>
        <w:rPr>
          <w:rFonts w:hint="cs"/>
          <w:rtl/>
          <w:lang w:bidi="ar-EG"/>
        </w:rPr>
        <w:t xml:space="preserve"> يقومون بأعمال شاقة أو بالعمل في المناجم الحصول على </w:t>
      </w:r>
      <w:r w:rsidR="002A23DE">
        <w:rPr>
          <w:rFonts w:hint="cs"/>
          <w:rtl/>
          <w:lang w:bidi="ar-EG"/>
        </w:rPr>
        <w:t>إجازة</w:t>
      </w:r>
      <w:r>
        <w:rPr>
          <w:rFonts w:hint="cs"/>
          <w:rtl/>
          <w:lang w:bidi="ar-EG"/>
        </w:rPr>
        <w:t xml:space="preserve"> سنوية مدتها ثلاثون يوماً. وبالمثل، يحق لكل موظف الحصول على </w:t>
      </w:r>
      <w:r w:rsidR="002A23DE">
        <w:rPr>
          <w:rFonts w:hint="cs"/>
          <w:rtl/>
          <w:lang w:bidi="ar-EG"/>
        </w:rPr>
        <w:t>إجازة</w:t>
      </w:r>
      <w:r>
        <w:rPr>
          <w:rFonts w:hint="cs"/>
          <w:rtl/>
          <w:lang w:bidi="ar-EG"/>
        </w:rPr>
        <w:t xml:space="preserve"> </w:t>
      </w:r>
      <w:r w:rsidR="00DE040F">
        <w:rPr>
          <w:rFonts w:hint="cs"/>
          <w:rtl/>
          <w:lang w:bidi="ar-EG"/>
        </w:rPr>
        <w:t>عارضة</w:t>
      </w:r>
      <w:r>
        <w:rPr>
          <w:rFonts w:hint="cs"/>
          <w:rtl/>
          <w:lang w:bidi="ar-EG"/>
        </w:rPr>
        <w:t xml:space="preserve"> بأجر لمدة 10 أيام سنوياً. ويمكن طلب مثل هذه ا</w:t>
      </w:r>
      <w:r w:rsidR="002A23DE">
        <w:rPr>
          <w:rFonts w:hint="cs"/>
          <w:rtl/>
          <w:lang w:bidi="ar-EG"/>
        </w:rPr>
        <w:t>لإجازة</w:t>
      </w:r>
      <w:r>
        <w:rPr>
          <w:rFonts w:hint="cs"/>
          <w:rtl/>
          <w:lang w:bidi="ar-EG"/>
        </w:rPr>
        <w:t xml:space="preserve"> للزواج، أو في حالة الولادة، أو في حالة وفاة </w:t>
      </w:r>
      <w:r w:rsidR="00D427E3">
        <w:rPr>
          <w:rFonts w:hint="cs"/>
          <w:rtl/>
          <w:lang w:bidi="ar-EG"/>
        </w:rPr>
        <w:t>أي</w:t>
      </w:r>
      <w:r>
        <w:rPr>
          <w:rFonts w:hint="cs"/>
          <w:rtl/>
          <w:lang w:bidi="ar-EG"/>
        </w:rPr>
        <w:t xml:space="preserve"> من الأقارب. ويسمح ب</w:t>
      </w:r>
      <w:r w:rsidR="002A23DE">
        <w:rPr>
          <w:rFonts w:hint="cs"/>
          <w:rtl/>
          <w:lang w:bidi="ar-EG"/>
        </w:rPr>
        <w:t>إجازة</w:t>
      </w:r>
      <w:r>
        <w:rPr>
          <w:rFonts w:hint="cs"/>
          <w:rtl/>
          <w:lang w:bidi="ar-EG"/>
        </w:rPr>
        <w:t xml:space="preserve"> مرضية بأجر لمدة 20 يوماً سنوياً كما توجد </w:t>
      </w:r>
      <w:r w:rsidR="00D427E3">
        <w:rPr>
          <w:rFonts w:hint="cs"/>
          <w:rtl/>
          <w:lang w:bidi="ar-EG"/>
        </w:rPr>
        <w:t>استحقاقات</w:t>
      </w:r>
      <w:r>
        <w:rPr>
          <w:rFonts w:hint="cs"/>
          <w:rtl/>
          <w:lang w:bidi="ar-EG"/>
        </w:rPr>
        <w:t xml:space="preserve"> أخرى. وطبقاً لقانون العمل، فإن الموظف الذي يؤدي فريضة الحج له الحق في </w:t>
      </w:r>
      <w:r w:rsidR="002A23DE">
        <w:rPr>
          <w:rFonts w:hint="cs"/>
          <w:rtl/>
          <w:lang w:bidi="ar-EG"/>
        </w:rPr>
        <w:t>إجازة</w:t>
      </w:r>
      <w:r>
        <w:rPr>
          <w:rFonts w:hint="cs"/>
          <w:rtl/>
          <w:lang w:bidi="ar-EG"/>
        </w:rPr>
        <w:t xml:space="preserve"> لمدة 45 يوماً لمرة واحدة في حياته.</w:t>
      </w:r>
    </w:p>
    <w:p w:rsidR="00F27D4A" w:rsidRDefault="00F27D4A" w:rsidP="00DE040F">
      <w:pPr>
        <w:pStyle w:val="SingleTxt"/>
        <w:rPr>
          <w:rFonts w:hint="cs"/>
          <w:rtl/>
          <w:lang w:bidi="ar-EG"/>
        </w:rPr>
      </w:pPr>
      <w:r>
        <w:rPr>
          <w:rFonts w:hint="cs"/>
          <w:rtl/>
          <w:lang w:bidi="ar-EG"/>
        </w:rPr>
        <w:t>234-</w:t>
      </w:r>
      <w:r>
        <w:rPr>
          <w:rFonts w:hint="cs"/>
          <w:rtl/>
          <w:lang w:bidi="ar-EG"/>
        </w:rPr>
        <w:tab/>
        <w:t xml:space="preserve">ويحق للموظفة أثناء الحمل وبعد الولادة الحصول على </w:t>
      </w:r>
      <w:r w:rsidR="002A23DE">
        <w:rPr>
          <w:rFonts w:hint="cs"/>
          <w:rtl/>
          <w:lang w:bidi="ar-EG"/>
        </w:rPr>
        <w:t>إجازة</w:t>
      </w:r>
      <w:r>
        <w:rPr>
          <w:rFonts w:hint="cs"/>
          <w:rtl/>
          <w:lang w:bidi="ar-EG"/>
        </w:rPr>
        <w:t xml:space="preserve"> بأجر لمدة 90 يوماً، ويمنح ثلث ال</w:t>
      </w:r>
      <w:r w:rsidR="002A23DE">
        <w:rPr>
          <w:rFonts w:hint="cs"/>
          <w:rtl/>
          <w:lang w:bidi="ar-EG"/>
        </w:rPr>
        <w:t>إجازة</w:t>
      </w:r>
      <w:r>
        <w:rPr>
          <w:rFonts w:hint="cs"/>
          <w:rtl/>
          <w:lang w:bidi="ar-EG"/>
        </w:rPr>
        <w:t xml:space="preserve"> قبل الولادة والثلثان </w:t>
      </w:r>
      <w:r w:rsidR="00D427E3">
        <w:rPr>
          <w:rFonts w:hint="cs"/>
          <w:rtl/>
          <w:lang w:bidi="ar-EG"/>
        </w:rPr>
        <w:t>الآخران</w:t>
      </w:r>
      <w:r>
        <w:rPr>
          <w:rFonts w:hint="cs"/>
          <w:rtl/>
          <w:lang w:bidi="ar-EG"/>
        </w:rPr>
        <w:t xml:space="preserve"> بعد الولادة. وفي حالة الولادة غير الطبيعية أو ولادة </w:t>
      </w:r>
      <w:r w:rsidR="00C700B1">
        <w:rPr>
          <w:rFonts w:hint="cs"/>
          <w:rtl/>
          <w:lang w:bidi="ar-EG"/>
        </w:rPr>
        <w:t>توأم</w:t>
      </w:r>
      <w:r>
        <w:rPr>
          <w:rFonts w:hint="cs"/>
          <w:rtl/>
          <w:lang w:bidi="ar-EG"/>
        </w:rPr>
        <w:t xml:space="preserve"> أو أكثر تمنح </w:t>
      </w:r>
      <w:r w:rsidR="002A23DE">
        <w:rPr>
          <w:rFonts w:hint="cs"/>
          <w:rtl/>
          <w:lang w:bidi="ar-EG"/>
        </w:rPr>
        <w:t>إجازة</w:t>
      </w:r>
      <w:r>
        <w:rPr>
          <w:rFonts w:hint="cs"/>
          <w:rtl/>
          <w:lang w:bidi="ar-EG"/>
        </w:rPr>
        <w:t xml:space="preserve"> إضافية مدتها 15 يوماً.</w:t>
      </w:r>
    </w:p>
    <w:p w:rsidR="00F27D4A" w:rsidRDefault="00F27D4A" w:rsidP="00DE040F">
      <w:pPr>
        <w:pStyle w:val="SingleTxt"/>
        <w:rPr>
          <w:rFonts w:hint="cs"/>
          <w:rtl/>
          <w:lang w:bidi="ar-EG"/>
        </w:rPr>
      </w:pPr>
      <w:r>
        <w:rPr>
          <w:rFonts w:hint="cs"/>
          <w:rtl/>
          <w:lang w:bidi="ar-EG"/>
        </w:rPr>
        <w:t>235-</w:t>
      </w:r>
      <w:r>
        <w:rPr>
          <w:rFonts w:hint="cs"/>
          <w:rtl/>
          <w:lang w:bidi="ar-EG"/>
        </w:rPr>
        <w:tab/>
        <w:t>وفي المنظمات غير الحكومية تطبق شروط وطلب</w:t>
      </w:r>
      <w:r w:rsidR="00DE040F">
        <w:rPr>
          <w:rFonts w:hint="cs"/>
          <w:rtl/>
          <w:lang w:bidi="ar-EG"/>
        </w:rPr>
        <w:t>ات</w:t>
      </w:r>
      <w:r>
        <w:rPr>
          <w:rFonts w:hint="cs"/>
          <w:rtl/>
          <w:lang w:bidi="ar-EG"/>
        </w:rPr>
        <w:t xml:space="preserve"> </w:t>
      </w:r>
      <w:r w:rsidR="00DE040F">
        <w:rPr>
          <w:rFonts w:hint="cs"/>
          <w:rtl/>
          <w:lang w:bidi="ar-EG"/>
        </w:rPr>
        <w:t>ال</w:t>
      </w:r>
      <w:r w:rsidR="002A23DE">
        <w:rPr>
          <w:rFonts w:hint="cs"/>
          <w:rtl/>
          <w:lang w:bidi="ar-EG"/>
        </w:rPr>
        <w:t>إجازة</w:t>
      </w:r>
      <w:r>
        <w:rPr>
          <w:rFonts w:hint="cs"/>
          <w:rtl/>
          <w:lang w:bidi="ar-EG"/>
        </w:rPr>
        <w:t xml:space="preserve"> بأجر بناءً على </w:t>
      </w:r>
      <w:r w:rsidR="00C700B1">
        <w:rPr>
          <w:rFonts w:hint="cs"/>
          <w:rtl/>
          <w:lang w:bidi="ar-EG"/>
        </w:rPr>
        <w:t>الاتفاق</w:t>
      </w:r>
      <w:r>
        <w:rPr>
          <w:rFonts w:hint="cs"/>
          <w:rtl/>
          <w:lang w:bidi="ar-EG"/>
        </w:rPr>
        <w:t xml:space="preserve"> الثنائي بين الموظف وجهة العمل. ويتم </w:t>
      </w:r>
      <w:r w:rsidR="00A3478B">
        <w:rPr>
          <w:rFonts w:hint="cs"/>
          <w:rtl/>
          <w:lang w:bidi="ar-EG"/>
        </w:rPr>
        <w:t>إ</w:t>
      </w:r>
      <w:r>
        <w:rPr>
          <w:rFonts w:hint="cs"/>
          <w:rtl/>
          <w:lang w:bidi="ar-EG"/>
        </w:rPr>
        <w:t xml:space="preserve">عداد عقود موظفي المنظمات غير الحكومية في أغلب الأحيان وفقاً للقوانين الأفغانية مع مراعاة قواعد وشروط قوانين العمل في العقود. ولا يسمح بعمليات </w:t>
      </w:r>
      <w:r w:rsidR="00C700B1">
        <w:rPr>
          <w:rFonts w:hint="cs"/>
          <w:rtl/>
          <w:lang w:bidi="ar-EG"/>
        </w:rPr>
        <w:t>الإحلال</w:t>
      </w:r>
      <w:r>
        <w:rPr>
          <w:rFonts w:hint="cs"/>
          <w:rtl/>
          <w:lang w:bidi="ar-EG"/>
        </w:rPr>
        <w:t xml:space="preserve"> أو </w:t>
      </w:r>
      <w:r w:rsidR="00C700B1">
        <w:rPr>
          <w:rFonts w:hint="cs"/>
          <w:rtl/>
          <w:lang w:bidi="ar-EG"/>
        </w:rPr>
        <w:t>إنهاء</w:t>
      </w:r>
      <w:r>
        <w:rPr>
          <w:rFonts w:hint="cs"/>
          <w:rtl/>
          <w:lang w:bidi="ar-EG"/>
        </w:rPr>
        <w:t xml:space="preserve"> العقد، أو مطالبة الموظف </w:t>
      </w:r>
      <w:r w:rsidR="00C700B1">
        <w:rPr>
          <w:rFonts w:hint="cs"/>
          <w:rtl/>
          <w:lang w:bidi="ar-EG"/>
        </w:rPr>
        <w:t>بالاستقالة</w:t>
      </w:r>
      <w:r>
        <w:rPr>
          <w:rFonts w:hint="cs"/>
          <w:rtl/>
          <w:lang w:bidi="ar-EG"/>
        </w:rPr>
        <w:t xml:space="preserve"> </w:t>
      </w:r>
      <w:r w:rsidR="00A3478B">
        <w:rPr>
          <w:rFonts w:hint="cs"/>
          <w:rtl/>
          <w:lang w:bidi="ar-EG"/>
        </w:rPr>
        <w:t>أ</w:t>
      </w:r>
      <w:r>
        <w:rPr>
          <w:rFonts w:hint="cs"/>
          <w:rtl/>
          <w:lang w:bidi="ar-EG"/>
        </w:rPr>
        <w:t>ثناء ال</w:t>
      </w:r>
      <w:r w:rsidR="002A23DE">
        <w:rPr>
          <w:rFonts w:hint="cs"/>
          <w:rtl/>
          <w:lang w:bidi="ar-EG"/>
        </w:rPr>
        <w:t>إجازة</w:t>
      </w:r>
      <w:r>
        <w:rPr>
          <w:rFonts w:hint="cs"/>
          <w:rtl/>
          <w:lang w:bidi="ar-EG"/>
        </w:rPr>
        <w:t xml:space="preserve"> بأجر وأثناء الخدمة، إلا في حالة تصفية المنظمة ذاتها. وعند العودة إلى العمل، وفي حالة تعيين شخص </w:t>
      </w:r>
      <w:r w:rsidR="00A3478B">
        <w:rPr>
          <w:rFonts w:hint="cs"/>
          <w:rtl/>
          <w:lang w:bidi="ar-EG"/>
        </w:rPr>
        <w:t>آ</w:t>
      </w:r>
      <w:r>
        <w:rPr>
          <w:rFonts w:hint="cs"/>
          <w:rtl/>
          <w:lang w:bidi="ar-EG"/>
        </w:rPr>
        <w:t xml:space="preserve">خر بصفة عاجلة لشغل الوظيفة، تعيد </w:t>
      </w:r>
      <w:r w:rsidR="00C700B1">
        <w:rPr>
          <w:rFonts w:hint="cs"/>
          <w:rtl/>
          <w:lang w:bidi="ar-EG"/>
        </w:rPr>
        <w:t>الإدارة</w:t>
      </w:r>
      <w:r>
        <w:rPr>
          <w:rFonts w:hint="cs"/>
          <w:rtl/>
          <w:lang w:bidi="ar-EG"/>
        </w:rPr>
        <w:t xml:space="preserve"> الموظف الذي كان </w:t>
      </w:r>
      <w:r w:rsidR="00DE040F">
        <w:rPr>
          <w:rFonts w:hint="cs"/>
          <w:rtl/>
          <w:lang w:bidi="ar-EG"/>
        </w:rPr>
        <w:t xml:space="preserve">في </w:t>
      </w:r>
      <w:r w:rsidR="002A23DE">
        <w:rPr>
          <w:rFonts w:hint="cs"/>
          <w:rtl/>
          <w:lang w:bidi="ar-EG"/>
        </w:rPr>
        <w:t>إجازة</w:t>
      </w:r>
      <w:r>
        <w:rPr>
          <w:rFonts w:hint="cs"/>
          <w:rtl/>
          <w:lang w:bidi="ar-EG"/>
        </w:rPr>
        <w:t xml:space="preserve"> إلى نفس الوظيفة</w:t>
      </w:r>
      <w:r w:rsidR="00DE040F">
        <w:rPr>
          <w:rFonts w:hint="cs"/>
          <w:rtl/>
          <w:lang w:bidi="ar-EG"/>
        </w:rPr>
        <w:t>.</w:t>
      </w:r>
      <w:r>
        <w:rPr>
          <w:rFonts w:hint="cs"/>
          <w:rtl/>
          <w:lang w:bidi="ar-EG"/>
        </w:rPr>
        <w:t xml:space="preserve"> ويحظر رفض تعيين النساء أو تخفيض </w:t>
      </w:r>
      <w:r w:rsidR="00C700B1">
        <w:rPr>
          <w:rFonts w:hint="cs"/>
          <w:rtl/>
          <w:lang w:bidi="ar-EG"/>
        </w:rPr>
        <w:t>امتيازاتهن</w:t>
      </w:r>
      <w:r>
        <w:rPr>
          <w:rFonts w:hint="cs"/>
          <w:rtl/>
          <w:lang w:bidi="ar-EG"/>
        </w:rPr>
        <w:t xml:space="preserve"> بسبب الحمل ورعاية الأطفال. وبالإضافة إلى ال</w:t>
      </w:r>
      <w:r w:rsidR="002A23DE">
        <w:rPr>
          <w:rFonts w:hint="cs"/>
          <w:rtl/>
          <w:lang w:bidi="ar-EG"/>
        </w:rPr>
        <w:t>إجازة</w:t>
      </w:r>
      <w:r>
        <w:rPr>
          <w:rFonts w:hint="cs"/>
          <w:rtl/>
          <w:lang w:bidi="ar-EG"/>
        </w:rPr>
        <w:t xml:space="preserve"> أثناء الحمل والولادة، تسند إلى الموظفة الحامل أنشطة سهلة وخفيفة أثناء الحمل مع </w:t>
      </w:r>
      <w:r w:rsidR="00C700B1">
        <w:rPr>
          <w:rFonts w:hint="cs"/>
          <w:rtl/>
          <w:lang w:bidi="ar-EG"/>
        </w:rPr>
        <w:t>احتفاظها</w:t>
      </w:r>
      <w:r>
        <w:rPr>
          <w:rFonts w:hint="cs"/>
          <w:rtl/>
          <w:lang w:bidi="ar-EG"/>
        </w:rPr>
        <w:t xml:space="preserve"> بمزايا الوظيفة، بناءً على شهادة طبية.</w:t>
      </w:r>
    </w:p>
    <w:p w:rsidR="00F27D4A" w:rsidRDefault="00F27D4A" w:rsidP="00A3478B">
      <w:pPr>
        <w:pStyle w:val="SingleTxt"/>
        <w:rPr>
          <w:rFonts w:hint="cs"/>
          <w:rtl/>
          <w:lang w:bidi="ar-EG"/>
        </w:rPr>
      </w:pPr>
      <w:r>
        <w:rPr>
          <w:rFonts w:hint="cs"/>
          <w:rtl/>
          <w:lang w:bidi="ar-EG"/>
        </w:rPr>
        <w:t>236-</w:t>
      </w:r>
      <w:r>
        <w:rPr>
          <w:rFonts w:hint="cs"/>
          <w:rtl/>
          <w:lang w:bidi="ar-EG"/>
        </w:rPr>
        <w:tab/>
        <w:t>وحصول المرأة على ال</w:t>
      </w:r>
      <w:r w:rsidR="002A23DE">
        <w:rPr>
          <w:rFonts w:hint="cs"/>
          <w:rtl/>
          <w:lang w:bidi="ar-EG"/>
        </w:rPr>
        <w:t>إجازة</w:t>
      </w:r>
      <w:r>
        <w:rPr>
          <w:rFonts w:hint="cs"/>
          <w:rtl/>
          <w:lang w:bidi="ar-EG"/>
        </w:rPr>
        <w:t xml:space="preserve"> المستحقة و</w:t>
      </w:r>
      <w:r w:rsidR="002A23DE">
        <w:rPr>
          <w:rFonts w:hint="cs"/>
          <w:rtl/>
          <w:lang w:bidi="ar-EG"/>
        </w:rPr>
        <w:t>إجازة</w:t>
      </w:r>
      <w:r>
        <w:rPr>
          <w:rFonts w:hint="cs"/>
          <w:rtl/>
          <w:lang w:bidi="ar-EG"/>
        </w:rPr>
        <w:t xml:space="preserve"> الولادة في القطاع الخاص لا يخضع للرقابة بصورة كاملة، مع أن وزارة العمل في سبيلها لتنظيم هذه المسألة. ومن ناحية أخرى، يتعين على المرأة القيام بمهام شاقة في قطاع الزراعة والثروة الحيوانية أثناء الحمل، وهو ما يزيد من احتمالات </w:t>
      </w:r>
      <w:r w:rsidR="00C700B1">
        <w:rPr>
          <w:rFonts w:hint="cs"/>
          <w:rtl/>
          <w:lang w:bidi="ar-EG"/>
        </w:rPr>
        <w:t>الإجهاض</w:t>
      </w:r>
      <w:r>
        <w:rPr>
          <w:rFonts w:hint="cs"/>
          <w:rtl/>
          <w:lang w:bidi="ar-EG"/>
        </w:rPr>
        <w:t>.</w:t>
      </w:r>
    </w:p>
    <w:p w:rsidR="00F27D4A" w:rsidRDefault="00F27D4A" w:rsidP="00F123F7">
      <w:pPr>
        <w:pStyle w:val="SingleTxt"/>
        <w:rPr>
          <w:rFonts w:hint="cs"/>
          <w:rtl/>
          <w:lang w:bidi="ar-EG"/>
        </w:rPr>
      </w:pPr>
      <w:r>
        <w:rPr>
          <w:rFonts w:hint="cs"/>
          <w:rtl/>
          <w:lang w:bidi="ar-EG"/>
        </w:rPr>
        <w:t>237-</w:t>
      </w:r>
      <w:r>
        <w:rPr>
          <w:rFonts w:hint="cs"/>
          <w:rtl/>
          <w:lang w:bidi="ar-EG"/>
        </w:rPr>
        <w:tab/>
        <w:t xml:space="preserve">وليس هناك </w:t>
      </w:r>
      <w:r w:rsidR="00C700B1">
        <w:rPr>
          <w:rFonts w:hint="cs"/>
          <w:rtl/>
          <w:lang w:bidi="ar-EG"/>
        </w:rPr>
        <w:t>أي</w:t>
      </w:r>
      <w:r>
        <w:rPr>
          <w:rFonts w:hint="cs"/>
          <w:rtl/>
          <w:lang w:bidi="ar-EG"/>
        </w:rPr>
        <w:t xml:space="preserve"> نوع من التمييز في معدلات الأجور بين الرجل والمرأة. ف</w:t>
      </w:r>
      <w:r w:rsidR="00B36195">
        <w:rPr>
          <w:rFonts w:hint="cs"/>
          <w:rtl/>
          <w:lang w:bidi="ar-EG"/>
        </w:rPr>
        <w:t>الذين</w:t>
      </w:r>
      <w:r>
        <w:rPr>
          <w:rFonts w:hint="cs"/>
          <w:rtl/>
          <w:lang w:bidi="ar-EG"/>
        </w:rPr>
        <w:t xml:space="preserve"> يقومون بنفس العمل يحصلون على نفس الرواتب والمزايا.</w:t>
      </w:r>
    </w:p>
    <w:p w:rsidR="00F27D4A" w:rsidRDefault="00F27D4A" w:rsidP="00DE040F">
      <w:pPr>
        <w:pStyle w:val="SingleTxt"/>
        <w:rPr>
          <w:rFonts w:hint="cs"/>
          <w:rtl/>
          <w:lang w:bidi="ar-EG"/>
        </w:rPr>
      </w:pPr>
      <w:r>
        <w:rPr>
          <w:rFonts w:hint="cs"/>
          <w:rtl/>
          <w:lang w:bidi="ar-EG"/>
        </w:rPr>
        <w:t>238-</w:t>
      </w:r>
      <w:r>
        <w:rPr>
          <w:rFonts w:hint="cs"/>
          <w:rtl/>
          <w:lang w:bidi="ar-EG"/>
        </w:rPr>
        <w:tab/>
        <w:t xml:space="preserve">ويعتبر سن الخامسة والستين هو سن التقاعد للرجل والمرأة. </w:t>
      </w:r>
      <w:r w:rsidR="00DE040F">
        <w:rPr>
          <w:rFonts w:hint="cs"/>
          <w:rtl/>
          <w:lang w:bidi="ar-EG"/>
        </w:rPr>
        <w:t>و</w:t>
      </w:r>
      <w:r>
        <w:rPr>
          <w:rFonts w:hint="cs"/>
          <w:rtl/>
          <w:lang w:bidi="ar-EG"/>
        </w:rPr>
        <w:t xml:space="preserve">في الأحوال الطارئة والضرورية، يمكن للمنظمة، بموافقة الموظف القادر على العمل، تمديد سن التقاعد لمدة خمس سنوات أخرى. والمدة العملية لعمل الموظف </w:t>
      </w:r>
      <w:r w:rsidR="00C700B1">
        <w:rPr>
          <w:rFonts w:hint="cs"/>
          <w:rtl/>
          <w:lang w:bidi="ar-EG"/>
        </w:rPr>
        <w:t>هي</w:t>
      </w:r>
      <w:r>
        <w:rPr>
          <w:rFonts w:hint="cs"/>
          <w:rtl/>
          <w:lang w:bidi="ar-EG"/>
        </w:rPr>
        <w:t xml:space="preserve"> 40 عاماً في الخدمة، ويحق له الحصول على راتب على أساس </w:t>
      </w:r>
      <w:r w:rsidR="00A3478B">
        <w:rPr>
          <w:rFonts w:hint="cs"/>
          <w:rtl/>
          <w:lang w:bidi="ar-EG"/>
        </w:rPr>
        <w:t>آ</w:t>
      </w:r>
      <w:r>
        <w:rPr>
          <w:rFonts w:hint="cs"/>
          <w:rtl/>
          <w:lang w:bidi="ar-EG"/>
        </w:rPr>
        <w:t>خر ر</w:t>
      </w:r>
      <w:r w:rsidR="00A3478B">
        <w:rPr>
          <w:rFonts w:hint="cs"/>
          <w:rtl/>
          <w:lang w:bidi="ar-EG"/>
        </w:rPr>
        <w:t>ُ</w:t>
      </w:r>
      <w:r>
        <w:rPr>
          <w:rFonts w:hint="cs"/>
          <w:rtl/>
          <w:lang w:bidi="ar-EG"/>
        </w:rPr>
        <w:t xml:space="preserve">تبة كان يشغلها في وظيفته. وفي حالة الأعمال الشاقة والضارة </w:t>
      </w:r>
      <w:r w:rsidR="00C700B1">
        <w:rPr>
          <w:rFonts w:hint="cs"/>
          <w:rtl/>
          <w:lang w:bidi="ar-EG"/>
        </w:rPr>
        <w:t>بالصحة، تختصر هذه المدة بعض الشيء</w:t>
      </w:r>
      <w:r>
        <w:rPr>
          <w:rFonts w:hint="cs"/>
          <w:rtl/>
          <w:lang w:bidi="ar-EG"/>
        </w:rPr>
        <w:t>.</w:t>
      </w:r>
    </w:p>
    <w:p w:rsidR="00180B53" w:rsidRDefault="00180B53" w:rsidP="00A3478B">
      <w:pPr>
        <w:pStyle w:val="SingleTxt"/>
        <w:rPr>
          <w:rFonts w:hint="cs"/>
          <w:rtl/>
          <w:lang w:bidi="ar-EG"/>
        </w:rPr>
      </w:pPr>
      <w:r>
        <w:rPr>
          <w:rFonts w:hint="cs"/>
          <w:rtl/>
          <w:lang w:bidi="ar-EG"/>
        </w:rPr>
        <w:t>239-</w:t>
      </w:r>
      <w:r>
        <w:rPr>
          <w:rFonts w:hint="cs"/>
          <w:rtl/>
          <w:lang w:bidi="ar-EG"/>
        </w:rPr>
        <w:tab/>
        <w:t xml:space="preserve">وبالنسبة للأمهات المرضعات، فإلى جانب الراحة العادية لتناول الطعام، تمنح الأم فترة راحة </w:t>
      </w:r>
      <w:r w:rsidR="00A3478B">
        <w:rPr>
          <w:rFonts w:hint="cs"/>
          <w:rtl/>
          <w:lang w:bidi="ar-EG"/>
        </w:rPr>
        <w:t>إ</w:t>
      </w:r>
      <w:r>
        <w:rPr>
          <w:rFonts w:hint="cs"/>
          <w:rtl/>
          <w:lang w:bidi="ar-EG"/>
        </w:rPr>
        <w:t xml:space="preserve">ضافية كل ثلاث ساعات لإرضاع طفلها في غرفة الحضانة بمكان العمل. وتمنح فترات الراحة هذه أثناء ساعات العمل ويجب </w:t>
      </w:r>
      <w:r w:rsidR="00C700B1">
        <w:rPr>
          <w:rFonts w:hint="cs"/>
          <w:rtl/>
          <w:lang w:bidi="ar-EG"/>
        </w:rPr>
        <w:t>ألا</w:t>
      </w:r>
      <w:r>
        <w:rPr>
          <w:rFonts w:hint="cs"/>
          <w:rtl/>
          <w:lang w:bidi="ar-EG"/>
        </w:rPr>
        <w:t xml:space="preserve"> تقل عن 30 دقيقة. ولرعاية أطفال الموظفات، تلتزم كل منظمة بإنشاء </w:t>
      </w:r>
      <w:r w:rsidR="00DE040F">
        <w:rPr>
          <w:rFonts w:hint="cs"/>
          <w:rtl/>
          <w:lang w:bidi="ar-EG"/>
        </w:rPr>
        <w:t xml:space="preserve">مرفق </w:t>
      </w:r>
      <w:r>
        <w:rPr>
          <w:rFonts w:hint="cs"/>
          <w:rtl/>
          <w:lang w:bidi="ar-EG"/>
        </w:rPr>
        <w:t>حضانة في مكان العمل. وتوجد عادة دور حضانة في الوكالات الحكومية، ومؤسسات التعليم العالي، والمدارس العامة في كابول وفي المدن الرئيسية، ولكن لا توجد دور الحضانة هذه بالولايات الصغيرة أو في المناطق النائية والريفية. وتعد إدارة وترتيبات دور الحضانة من بين مسؤوليات وزارة العمل التي أنش</w:t>
      </w:r>
      <w:r w:rsidR="00A3478B">
        <w:rPr>
          <w:rFonts w:hint="cs"/>
          <w:rtl/>
          <w:lang w:bidi="ar-EG"/>
        </w:rPr>
        <w:t>أ</w:t>
      </w:r>
      <w:r>
        <w:rPr>
          <w:rFonts w:hint="cs"/>
          <w:rtl/>
          <w:lang w:bidi="ar-EG"/>
        </w:rPr>
        <w:t xml:space="preserve">ت </w:t>
      </w:r>
      <w:r w:rsidR="00A3478B">
        <w:rPr>
          <w:rFonts w:hint="cs"/>
          <w:rtl/>
          <w:lang w:bidi="ar-EG"/>
        </w:rPr>
        <w:t>إ</w:t>
      </w:r>
      <w:r>
        <w:rPr>
          <w:rFonts w:hint="cs"/>
          <w:rtl/>
          <w:lang w:bidi="ar-EG"/>
        </w:rPr>
        <w:t>دارة عامة ل</w:t>
      </w:r>
      <w:r w:rsidR="00A3478B">
        <w:rPr>
          <w:rFonts w:hint="cs"/>
          <w:rtl/>
          <w:lang w:bidi="ar-EG"/>
        </w:rPr>
        <w:t>لإ</w:t>
      </w:r>
      <w:r>
        <w:rPr>
          <w:rFonts w:hint="cs"/>
          <w:rtl/>
          <w:lang w:bidi="ar-EG"/>
        </w:rPr>
        <w:t>شراف عليها.</w:t>
      </w:r>
    </w:p>
    <w:p w:rsidR="00395D8C" w:rsidRPr="00395D8C" w:rsidRDefault="00395D8C" w:rsidP="00395D8C">
      <w:pPr>
        <w:pStyle w:val="SingleTxt"/>
        <w:spacing w:after="0" w:line="120" w:lineRule="exact"/>
        <w:rPr>
          <w:rFonts w:hint="cs"/>
          <w:sz w:val="10"/>
          <w:rtl/>
          <w:lang w:bidi="ar-EG"/>
        </w:rPr>
      </w:pPr>
    </w:p>
    <w:p w:rsidR="00551644" w:rsidRDefault="00551644" w:rsidP="00DE040F">
      <w:pPr>
        <w:pStyle w:val="SingleTxt"/>
        <w:jc w:val="left"/>
        <w:rPr>
          <w:rFonts w:hint="cs"/>
          <w:b/>
          <w:bCs/>
          <w:rtl/>
          <w:lang w:bidi="ar-EG"/>
        </w:rPr>
      </w:pPr>
      <w:r>
        <w:rPr>
          <w:rFonts w:hint="cs"/>
          <w:rtl/>
          <w:lang w:bidi="ar-EG"/>
        </w:rPr>
        <w:t>الجدول 31</w:t>
      </w:r>
      <w:r>
        <w:rPr>
          <w:rtl/>
          <w:lang w:bidi="ar-EG"/>
        </w:rPr>
        <w:br/>
      </w:r>
      <w:r>
        <w:rPr>
          <w:rFonts w:hint="cs"/>
          <w:b/>
          <w:bCs/>
          <w:rtl/>
          <w:lang w:bidi="ar-EG"/>
        </w:rPr>
        <w:t>ال</w:t>
      </w:r>
      <w:r w:rsidRPr="00DB4B82">
        <w:rPr>
          <w:rFonts w:hint="cs"/>
          <w:b/>
          <w:bCs/>
          <w:rtl/>
          <w:lang w:bidi="ar-EG"/>
        </w:rPr>
        <w:t xml:space="preserve">مؤشرات </w:t>
      </w:r>
      <w:r>
        <w:rPr>
          <w:rFonts w:hint="cs"/>
          <w:b/>
          <w:bCs/>
          <w:rtl/>
          <w:lang w:bidi="ar-EG"/>
        </w:rPr>
        <w:t>المتعلقة ب</w:t>
      </w:r>
      <w:r w:rsidR="00DE040F">
        <w:rPr>
          <w:rFonts w:hint="cs"/>
          <w:b/>
          <w:bCs/>
          <w:rtl/>
          <w:lang w:bidi="ar-EG"/>
        </w:rPr>
        <w:t xml:space="preserve">دور </w:t>
      </w:r>
      <w:r w:rsidRPr="00DB4B82">
        <w:rPr>
          <w:rFonts w:hint="cs"/>
          <w:b/>
          <w:bCs/>
          <w:rtl/>
          <w:lang w:bidi="ar-EG"/>
        </w:rPr>
        <w:t>الحضان</w:t>
      </w:r>
      <w:r w:rsidR="00DE040F">
        <w:rPr>
          <w:rFonts w:hint="cs"/>
          <w:b/>
          <w:bCs/>
          <w:rtl/>
          <w:lang w:bidi="ar-EG"/>
        </w:rPr>
        <w:t>ة</w:t>
      </w:r>
      <w:r>
        <w:rPr>
          <w:rFonts w:hint="cs"/>
          <w:b/>
          <w:bCs/>
          <w:rtl/>
          <w:lang w:bidi="ar-EG"/>
        </w:rPr>
        <w:t xml:space="preserve"> ورياض الأطفال</w:t>
      </w:r>
      <w:r w:rsidRPr="00DB4B82">
        <w:rPr>
          <w:rFonts w:hint="cs"/>
          <w:b/>
          <w:bCs/>
          <w:rtl/>
          <w:lang w:bidi="ar-EG"/>
        </w:rPr>
        <w:t>، 2007-</w:t>
      </w:r>
      <w:r>
        <w:rPr>
          <w:rFonts w:hint="cs"/>
          <w:b/>
          <w:bCs/>
          <w:rtl/>
          <w:lang w:bidi="ar-EG"/>
        </w:rPr>
        <w:t>201</w:t>
      </w:r>
      <w:r w:rsidRPr="00DB4B82">
        <w:rPr>
          <w:rFonts w:hint="cs"/>
          <w:b/>
          <w:bCs/>
          <w:rtl/>
          <w:lang w:bidi="ar-EG"/>
        </w:rPr>
        <w:t xml:space="preserve">0 </w:t>
      </w:r>
      <w:r>
        <w:rPr>
          <w:rFonts w:hint="cs"/>
          <w:b/>
          <w:bCs/>
          <w:rtl/>
          <w:lang w:bidi="ar-EG"/>
        </w:rPr>
        <w:t>(الهيئة المركزية للإحصاءات)</w:t>
      </w:r>
    </w:p>
    <w:tbl>
      <w:tblPr>
        <w:bidiVisual/>
        <w:tblW w:w="7320" w:type="dxa"/>
        <w:tblInd w:w="1267" w:type="dxa"/>
        <w:tblLayout w:type="fixed"/>
        <w:tblCellMar>
          <w:left w:w="0" w:type="dxa"/>
          <w:right w:w="0" w:type="dxa"/>
        </w:tblCellMar>
        <w:tblLook w:val="0000" w:firstRow="0" w:lastRow="0" w:firstColumn="0" w:lastColumn="0" w:noHBand="0" w:noVBand="0"/>
      </w:tblPr>
      <w:tblGrid>
        <w:gridCol w:w="2300"/>
        <w:gridCol w:w="1030"/>
        <w:gridCol w:w="1339"/>
        <w:gridCol w:w="1339"/>
        <w:gridCol w:w="1312"/>
      </w:tblGrid>
      <w:tr w:rsidR="00551644" w:rsidRPr="00DB4B82">
        <w:tblPrEx>
          <w:tblCellMar>
            <w:top w:w="0" w:type="dxa"/>
            <w:bottom w:w="0" w:type="dxa"/>
          </w:tblCellMar>
        </w:tblPrEx>
        <w:trPr>
          <w:cantSplit/>
          <w:tblHeader/>
        </w:trPr>
        <w:tc>
          <w:tcPr>
            <w:tcW w:w="2300" w:type="dxa"/>
            <w:tcBorders>
              <w:top w:val="single" w:sz="4" w:space="0" w:color="auto"/>
              <w:bottom w:val="single" w:sz="12" w:space="0" w:color="auto"/>
            </w:tcBorders>
            <w:shd w:val="clear" w:color="auto" w:fill="auto"/>
            <w:vAlign w:val="bottom"/>
          </w:tcPr>
          <w:p w:rsidR="00551644" w:rsidRPr="00DB4B82" w:rsidRDefault="00551644" w:rsidP="00551644">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المؤشرات</w:t>
            </w:r>
          </w:p>
        </w:tc>
        <w:tc>
          <w:tcPr>
            <w:tcW w:w="1030" w:type="dxa"/>
            <w:tcBorders>
              <w:top w:val="single" w:sz="4" w:space="0" w:color="auto"/>
              <w:bottom w:val="single" w:sz="12" w:space="0" w:color="auto"/>
            </w:tcBorders>
            <w:shd w:val="clear" w:color="auto" w:fill="auto"/>
            <w:vAlign w:val="bottom"/>
          </w:tcPr>
          <w:p w:rsidR="00551644" w:rsidRPr="00DB4B82" w:rsidRDefault="00551644" w:rsidP="00551644">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الوحدة</w:t>
            </w:r>
          </w:p>
        </w:tc>
        <w:tc>
          <w:tcPr>
            <w:tcW w:w="1339" w:type="dxa"/>
            <w:tcBorders>
              <w:top w:val="single" w:sz="4" w:space="0" w:color="auto"/>
              <w:bottom w:val="single" w:sz="12" w:space="0" w:color="auto"/>
            </w:tcBorders>
            <w:shd w:val="clear" w:color="auto" w:fill="auto"/>
            <w:vAlign w:val="bottom"/>
          </w:tcPr>
          <w:p w:rsidR="00551644" w:rsidRPr="00DB4B82" w:rsidRDefault="00551644" w:rsidP="00551644">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1386 (2007)</w:t>
            </w:r>
          </w:p>
        </w:tc>
        <w:tc>
          <w:tcPr>
            <w:tcW w:w="1339" w:type="dxa"/>
            <w:tcBorders>
              <w:top w:val="single" w:sz="4" w:space="0" w:color="auto"/>
              <w:bottom w:val="single" w:sz="12" w:space="0" w:color="auto"/>
            </w:tcBorders>
            <w:shd w:val="clear" w:color="auto" w:fill="auto"/>
            <w:vAlign w:val="bottom"/>
          </w:tcPr>
          <w:p w:rsidR="00551644" w:rsidRPr="00DB4B82" w:rsidRDefault="00551644" w:rsidP="00551644">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1387 (2008)</w:t>
            </w:r>
          </w:p>
        </w:tc>
        <w:tc>
          <w:tcPr>
            <w:tcW w:w="1312" w:type="dxa"/>
            <w:tcBorders>
              <w:top w:val="single" w:sz="4" w:space="0" w:color="auto"/>
              <w:bottom w:val="single" w:sz="12" w:space="0" w:color="auto"/>
            </w:tcBorders>
            <w:shd w:val="clear" w:color="auto" w:fill="auto"/>
            <w:vAlign w:val="bottom"/>
          </w:tcPr>
          <w:p w:rsidR="00551644" w:rsidRPr="00DB4B82" w:rsidRDefault="00551644" w:rsidP="00551644">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1388 (2009)</w:t>
            </w:r>
          </w:p>
        </w:tc>
      </w:tr>
      <w:tr w:rsidR="00551644" w:rsidRPr="00DB4B82">
        <w:tblPrEx>
          <w:tblCellMar>
            <w:top w:w="0" w:type="dxa"/>
            <w:bottom w:w="0" w:type="dxa"/>
          </w:tblCellMar>
        </w:tblPrEx>
        <w:trPr>
          <w:cantSplit/>
          <w:trHeight w:hRule="exact" w:val="115"/>
          <w:tblHeader/>
        </w:trPr>
        <w:tc>
          <w:tcPr>
            <w:tcW w:w="2300" w:type="dxa"/>
            <w:tcBorders>
              <w:top w:val="single" w:sz="12" w:space="0" w:color="auto"/>
            </w:tcBorders>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40"/>
              <w:rPr>
                <w:rFonts w:hint="cs"/>
                <w:sz w:val="16"/>
                <w:szCs w:val="24"/>
                <w:rtl/>
                <w:lang w:bidi="ar-EG"/>
              </w:rPr>
            </w:pPr>
          </w:p>
        </w:tc>
        <w:tc>
          <w:tcPr>
            <w:tcW w:w="1030" w:type="dxa"/>
            <w:tcBorders>
              <w:top w:val="single" w:sz="12" w:space="0" w:color="auto"/>
            </w:tcBorders>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144"/>
              <w:rPr>
                <w:rFonts w:hint="cs"/>
                <w:sz w:val="16"/>
                <w:szCs w:val="24"/>
                <w:rtl/>
                <w:lang w:bidi="ar-EG"/>
              </w:rPr>
            </w:pPr>
          </w:p>
        </w:tc>
        <w:tc>
          <w:tcPr>
            <w:tcW w:w="1339" w:type="dxa"/>
            <w:tcBorders>
              <w:top w:val="single" w:sz="12" w:space="0" w:color="auto"/>
            </w:tcBorders>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144"/>
              <w:rPr>
                <w:rFonts w:hint="cs"/>
                <w:sz w:val="16"/>
                <w:szCs w:val="24"/>
                <w:rtl/>
                <w:lang w:bidi="ar-EG"/>
              </w:rPr>
            </w:pPr>
          </w:p>
        </w:tc>
        <w:tc>
          <w:tcPr>
            <w:tcW w:w="1339" w:type="dxa"/>
            <w:tcBorders>
              <w:top w:val="single" w:sz="12" w:space="0" w:color="auto"/>
            </w:tcBorders>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144"/>
              <w:rPr>
                <w:rFonts w:hint="cs"/>
                <w:sz w:val="16"/>
                <w:szCs w:val="24"/>
                <w:rtl/>
                <w:lang w:bidi="ar-EG"/>
              </w:rPr>
            </w:pPr>
          </w:p>
        </w:tc>
        <w:tc>
          <w:tcPr>
            <w:tcW w:w="1312" w:type="dxa"/>
            <w:tcBorders>
              <w:top w:val="single" w:sz="12" w:space="0" w:color="auto"/>
            </w:tcBorders>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144"/>
              <w:rPr>
                <w:rFonts w:hint="cs"/>
                <w:sz w:val="16"/>
                <w:szCs w:val="24"/>
                <w:rtl/>
                <w:lang w:bidi="ar-EG"/>
              </w:rPr>
            </w:pPr>
          </w:p>
        </w:tc>
      </w:tr>
      <w:tr w:rsidR="00551644" w:rsidRPr="00DB4B82">
        <w:tblPrEx>
          <w:tblCellMar>
            <w:top w:w="0" w:type="dxa"/>
            <w:bottom w:w="0" w:type="dxa"/>
          </w:tblCellMar>
        </w:tblPrEx>
        <w:trPr>
          <w:cantSplit/>
        </w:trPr>
        <w:tc>
          <w:tcPr>
            <w:tcW w:w="2300"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رياض الأطفال ودور الحضانة</w:t>
            </w:r>
          </w:p>
        </w:tc>
        <w:tc>
          <w:tcPr>
            <w:tcW w:w="1030"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عدد</w:t>
            </w:r>
          </w:p>
        </w:tc>
        <w:tc>
          <w:tcPr>
            <w:tcW w:w="1339"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327</w:t>
            </w:r>
          </w:p>
        </w:tc>
        <w:tc>
          <w:tcPr>
            <w:tcW w:w="1339"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329</w:t>
            </w:r>
          </w:p>
        </w:tc>
        <w:tc>
          <w:tcPr>
            <w:tcW w:w="1312"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331</w:t>
            </w:r>
          </w:p>
        </w:tc>
      </w:tr>
      <w:tr w:rsidR="00551644" w:rsidRPr="00DB4B82">
        <w:tblPrEx>
          <w:tblCellMar>
            <w:top w:w="0" w:type="dxa"/>
            <w:bottom w:w="0" w:type="dxa"/>
          </w:tblCellMar>
        </w:tblPrEx>
        <w:trPr>
          <w:cantSplit/>
        </w:trPr>
        <w:tc>
          <w:tcPr>
            <w:tcW w:w="2300"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رياض الأطفال ودور الحضانة بالمناطق السكنية</w:t>
            </w:r>
          </w:p>
        </w:tc>
        <w:tc>
          <w:tcPr>
            <w:tcW w:w="1030"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عدد</w:t>
            </w:r>
          </w:p>
        </w:tc>
        <w:tc>
          <w:tcPr>
            <w:tcW w:w="1339"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114</w:t>
            </w:r>
          </w:p>
        </w:tc>
        <w:tc>
          <w:tcPr>
            <w:tcW w:w="1339"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115</w:t>
            </w:r>
          </w:p>
        </w:tc>
        <w:tc>
          <w:tcPr>
            <w:tcW w:w="1312"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165</w:t>
            </w:r>
          </w:p>
        </w:tc>
      </w:tr>
      <w:tr w:rsidR="00551644" w:rsidRPr="00DB4B82">
        <w:tblPrEx>
          <w:tblCellMar>
            <w:top w:w="0" w:type="dxa"/>
            <w:bottom w:w="0" w:type="dxa"/>
          </w:tblCellMar>
        </w:tblPrEx>
        <w:trPr>
          <w:cantSplit/>
        </w:trPr>
        <w:tc>
          <w:tcPr>
            <w:tcW w:w="2300"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رياض الأطفال ودر الحضانة في أماكن العمل</w:t>
            </w:r>
          </w:p>
        </w:tc>
        <w:tc>
          <w:tcPr>
            <w:tcW w:w="1030"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عدد</w:t>
            </w:r>
          </w:p>
        </w:tc>
        <w:tc>
          <w:tcPr>
            <w:tcW w:w="1339"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213</w:t>
            </w:r>
          </w:p>
        </w:tc>
        <w:tc>
          <w:tcPr>
            <w:tcW w:w="1339"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214</w:t>
            </w:r>
          </w:p>
        </w:tc>
        <w:tc>
          <w:tcPr>
            <w:tcW w:w="1312"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166</w:t>
            </w:r>
          </w:p>
        </w:tc>
      </w:tr>
      <w:tr w:rsidR="00551644" w:rsidRPr="00DB4B82">
        <w:tblPrEx>
          <w:tblCellMar>
            <w:top w:w="0" w:type="dxa"/>
            <w:bottom w:w="0" w:type="dxa"/>
          </w:tblCellMar>
        </w:tblPrEx>
        <w:trPr>
          <w:cantSplit/>
        </w:trPr>
        <w:tc>
          <w:tcPr>
            <w:tcW w:w="2300"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مجموع الأطفال في رياض الأطفال ودور الحضانة</w:t>
            </w:r>
          </w:p>
        </w:tc>
        <w:tc>
          <w:tcPr>
            <w:tcW w:w="1030"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طفل</w:t>
            </w:r>
          </w:p>
        </w:tc>
        <w:tc>
          <w:tcPr>
            <w:tcW w:w="1339"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351 17</w:t>
            </w:r>
          </w:p>
        </w:tc>
        <w:tc>
          <w:tcPr>
            <w:tcW w:w="1339"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085 13</w:t>
            </w:r>
          </w:p>
        </w:tc>
        <w:tc>
          <w:tcPr>
            <w:tcW w:w="1312"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359 12</w:t>
            </w:r>
          </w:p>
        </w:tc>
      </w:tr>
      <w:tr w:rsidR="00551644" w:rsidRPr="00DB4B82">
        <w:tblPrEx>
          <w:tblCellMar>
            <w:top w:w="0" w:type="dxa"/>
            <w:bottom w:w="0" w:type="dxa"/>
          </w:tblCellMar>
        </w:tblPrEx>
        <w:trPr>
          <w:cantSplit/>
        </w:trPr>
        <w:tc>
          <w:tcPr>
            <w:tcW w:w="2300"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أولاد</w:t>
            </w:r>
          </w:p>
        </w:tc>
        <w:tc>
          <w:tcPr>
            <w:tcW w:w="1030"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طفل</w:t>
            </w:r>
          </w:p>
        </w:tc>
        <w:tc>
          <w:tcPr>
            <w:tcW w:w="1339"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956 8</w:t>
            </w:r>
          </w:p>
        </w:tc>
        <w:tc>
          <w:tcPr>
            <w:tcW w:w="1339"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215 6</w:t>
            </w:r>
          </w:p>
        </w:tc>
        <w:tc>
          <w:tcPr>
            <w:tcW w:w="1312"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661 6</w:t>
            </w:r>
          </w:p>
        </w:tc>
      </w:tr>
      <w:tr w:rsidR="00551644" w:rsidRPr="00DB4B82">
        <w:tblPrEx>
          <w:tblCellMar>
            <w:top w:w="0" w:type="dxa"/>
            <w:bottom w:w="0" w:type="dxa"/>
          </w:tblCellMar>
        </w:tblPrEx>
        <w:trPr>
          <w:cantSplit/>
        </w:trPr>
        <w:tc>
          <w:tcPr>
            <w:tcW w:w="2300"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بنات</w:t>
            </w:r>
          </w:p>
        </w:tc>
        <w:tc>
          <w:tcPr>
            <w:tcW w:w="1030"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طفلة</w:t>
            </w:r>
          </w:p>
        </w:tc>
        <w:tc>
          <w:tcPr>
            <w:tcW w:w="1339"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395 8</w:t>
            </w:r>
          </w:p>
        </w:tc>
        <w:tc>
          <w:tcPr>
            <w:tcW w:w="1339"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870 6</w:t>
            </w:r>
          </w:p>
        </w:tc>
        <w:tc>
          <w:tcPr>
            <w:tcW w:w="1312"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698 5</w:t>
            </w:r>
          </w:p>
        </w:tc>
      </w:tr>
      <w:tr w:rsidR="00551644" w:rsidRPr="00DB4B82">
        <w:tblPrEx>
          <w:tblCellMar>
            <w:top w:w="0" w:type="dxa"/>
            <w:bottom w:w="0" w:type="dxa"/>
          </w:tblCellMar>
        </w:tblPrEx>
        <w:trPr>
          <w:cantSplit/>
        </w:trPr>
        <w:tc>
          <w:tcPr>
            <w:tcW w:w="2300"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الأطفال في رياض الأطفال ودور الحضانة بالمناطق السكنية</w:t>
            </w:r>
          </w:p>
        </w:tc>
        <w:tc>
          <w:tcPr>
            <w:tcW w:w="1030"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طفل</w:t>
            </w:r>
          </w:p>
        </w:tc>
        <w:tc>
          <w:tcPr>
            <w:tcW w:w="1339"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942 6</w:t>
            </w:r>
          </w:p>
        </w:tc>
        <w:tc>
          <w:tcPr>
            <w:tcW w:w="1339"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910 7</w:t>
            </w:r>
          </w:p>
        </w:tc>
        <w:tc>
          <w:tcPr>
            <w:tcW w:w="1312"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997 6</w:t>
            </w:r>
          </w:p>
        </w:tc>
      </w:tr>
      <w:tr w:rsidR="00551644" w:rsidRPr="00DB4B82">
        <w:tblPrEx>
          <w:tblCellMar>
            <w:top w:w="0" w:type="dxa"/>
            <w:bottom w:w="0" w:type="dxa"/>
          </w:tblCellMar>
        </w:tblPrEx>
        <w:trPr>
          <w:cantSplit/>
        </w:trPr>
        <w:tc>
          <w:tcPr>
            <w:tcW w:w="2300"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أولاد</w:t>
            </w:r>
          </w:p>
        </w:tc>
        <w:tc>
          <w:tcPr>
            <w:tcW w:w="1030"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طفل</w:t>
            </w:r>
          </w:p>
        </w:tc>
        <w:tc>
          <w:tcPr>
            <w:tcW w:w="1339"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735 2</w:t>
            </w:r>
          </w:p>
        </w:tc>
        <w:tc>
          <w:tcPr>
            <w:tcW w:w="1339"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484 3</w:t>
            </w:r>
          </w:p>
        </w:tc>
        <w:tc>
          <w:tcPr>
            <w:tcW w:w="1312"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088 4</w:t>
            </w:r>
          </w:p>
        </w:tc>
      </w:tr>
      <w:tr w:rsidR="00551644" w:rsidRPr="00DB4B82">
        <w:tblPrEx>
          <w:tblCellMar>
            <w:top w:w="0" w:type="dxa"/>
            <w:bottom w:w="0" w:type="dxa"/>
          </w:tblCellMar>
        </w:tblPrEx>
        <w:trPr>
          <w:cantSplit/>
        </w:trPr>
        <w:tc>
          <w:tcPr>
            <w:tcW w:w="2300"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بنات</w:t>
            </w:r>
          </w:p>
        </w:tc>
        <w:tc>
          <w:tcPr>
            <w:tcW w:w="1030"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طفلة</w:t>
            </w:r>
          </w:p>
        </w:tc>
        <w:tc>
          <w:tcPr>
            <w:tcW w:w="1339"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207 4</w:t>
            </w:r>
          </w:p>
        </w:tc>
        <w:tc>
          <w:tcPr>
            <w:tcW w:w="1339"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426 4</w:t>
            </w:r>
          </w:p>
        </w:tc>
        <w:tc>
          <w:tcPr>
            <w:tcW w:w="1312"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909 2</w:t>
            </w:r>
          </w:p>
        </w:tc>
      </w:tr>
      <w:tr w:rsidR="00551644" w:rsidRPr="00DB4B82">
        <w:tblPrEx>
          <w:tblCellMar>
            <w:top w:w="0" w:type="dxa"/>
            <w:bottom w:w="0" w:type="dxa"/>
          </w:tblCellMar>
        </w:tblPrEx>
        <w:trPr>
          <w:cantSplit/>
        </w:trPr>
        <w:tc>
          <w:tcPr>
            <w:tcW w:w="2300"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xml:space="preserve">الأطفال في رياض الأطفال ودور الحضانة </w:t>
            </w:r>
            <w:r w:rsidR="00DE040F">
              <w:rPr>
                <w:rFonts w:hint="cs"/>
                <w:sz w:val="16"/>
                <w:szCs w:val="24"/>
                <w:rtl/>
                <w:lang w:bidi="ar-EG"/>
              </w:rPr>
              <w:t xml:space="preserve">في </w:t>
            </w:r>
            <w:r>
              <w:rPr>
                <w:rFonts w:hint="cs"/>
                <w:sz w:val="16"/>
                <w:szCs w:val="24"/>
                <w:rtl/>
                <w:lang w:bidi="ar-EG"/>
              </w:rPr>
              <w:t>أماكن العمل</w:t>
            </w:r>
          </w:p>
        </w:tc>
        <w:tc>
          <w:tcPr>
            <w:tcW w:w="1030"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طفل</w:t>
            </w:r>
          </w:p>
        </w:tc>
        <w:tc>
          <w:tcPr>
            <w:tcW w:w="1339"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409 10</w:t>
            </w:r>
          </w:p>
        </w:tc>
        <w:tc>
          <w:tcPr>
            <w:tcW w:w="1339"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175 5</w:t>
            </w:r>
          </w:p>
        </w:tc>
        <w:tc>
          <w:tcPr>
            <w:tcW w:w="1312"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362 5</w:t>
            </w:r>
          </w:p>
        </w:tc>
      </w:tr>
      <w:tr w:rsidR="00551644" w:rsidRPr="00DB4B82">
        <w:tblPrEx>
          <w:tblCellMar>
            <w:top w:w="0" w:type="dxa"/>
            <w:bottom w:w="0" w:type="dxa"/>
          </w:tblCellMar>
        </w:tblPrEx>
        <w:trPr>
          <w:cantSplit/>
        </w:trPr>
        <w:tc>
          <w:tcPr>
            <w:tcW w:w="2300"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أولاد</w:t>
            </w:r>
          </w:p>
        </w:tc>
        <w:tc>
          <w:tcPr>
            <w:tcW w:w="1030"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طفل</w:t>
            </w:r>
          </w:p>
        </w:tc>
        <w:tc>
          <w:tcPr>
            <w:tcW w:w="1339"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812 3</w:t>
            </w:r>
          </w:p>
        </w:tc>
        <w:tc>
          <w:tcPr>
            <w:tcW w:w="1339"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731 2</w:t>
            </w:r>
          </w:p>
        </w:tc>
        <w:tc>
          <w:tcPr>
            <w:tcW w:w="1312"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573 2</w:t>
            </w:r>
          </w:p>
        </w:tc>
      </w:tr>
      <w:tr w:rsidR="00551644" w:rsidRPr="00DB4B82">
        <w:tblPrEx>
          <w:tblCellMar>
            <w:top w:w="0" w:type="dxa"/>
            <w:bottom w:w="0" w:type="dxa"/>
          </w:tblCellMar>
        </w:tblPrEx>
        <w:trPr>
          <w:cantSplit/>
        </w:trPr>
        <w:tc>
          <w:tcPr>
            <w:tcW w:w="2300"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بنات</w:t>
            </w:r>
          </w:p>
        </w:tc>
        <w:tc>
          <w:tcPr>
            <w:tcW w:w="1030"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طفلة</w:t>
            </w:r>
          </w:p>
        </w:tc>
        <w:tc>
          <w:tcPr>
            <w:tcW w:w="1339"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597 6</w:t>
            </w:r>
          </w:p>
        </w:tc>
        <w:tc>
          <w:tcPr>
            <w:tcW w:w="1339"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444 2</w:t>
            </w:r>
          </w:p>
        </w:tc>
        <w:tc>
          <w:tcPr>
            <w:tcW w:w="1312"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789 2</w:t>
            </w:r>
          </w:p>
        </w:tc>
      </w:tr>
      <w:tr w:rsidR="00551644" w:rsidRPr="00DB4B82">
        <w:tblPrEx>
          <w:tblCellMar>
            <w:top w:w="0" w:type="dxa"/>
            <w:bottom w:w="0" w:type="dxa"/>
          </w:tblCellMar>
        </w:tblPrEx>
        <w:trPr>
          <w:cantSplit/>
        </w:trPr>
        <w:tc>
          <w:tcPr>
            <w:tcW w:w="2300"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مجموع المدرسين في رياض الأطفال ودور الحضانة</w:t>
            </w:r>
          </w:p>
        </w:tc>
        <w:tc>
          <w:tcPr>
            <w:tcW w:w="1030"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مدرس</w:t>
            </w:r>
          </w:p>
        </w:tc>
        <w:tc>
          <w:tcPr>
            <w:tcW w:w="1339"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938 1</w:t>
            </w:r>
          </w:p>
        </w:tc>
        <w:tc>
          <w:tcPr>
            <w:tcW w:w="1339"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938 1</w:t>
            </w:r>
          </w:p>
        </w:tc>
        <w:tc>
          <w:tcPr>
            <w:tcW w:w="1312"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938 1</w:t>
            </w:r>
          </w:p>
        </w:tc>
      </w:tr>
      <w:tr w:rsidR="00551644" w:rsidRPr="00DB4B82">
        <w:tblPrEx>
          <w:tblCellMar>
            <w:top w:w="0" w:type="dxa"/>
            <w:bottom w:w="0" w:type="dxa"/>
          </w:tblCellMar>
        </w:tblPrEx>
        <w:trPr>
          <w:cantSplit/>
        </w:trPr>
        <w:tc>
          <w:tcPr>
            <w:tcW w:w="2300"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xml:space="preserve">المراكز المهنية </w:t>
            </w:r>
          </w:p>
        </w:tc>
        <w:tc>
          <w:tcPr>
            <w:tcW w:w="1030"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مدرس</w:t>
            </w:r>
          </w:p>
        </w:tc>
        <w:tc>
          <w:tcPr>
            <w:tcW w:w="1339"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938 1</w:t>
            </w:r>
          </w:p>
        </w:tc>
        <w:tc>
          <w:tcPr>
            <w:tcW w:w="1339"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938 1</w:t>
            </w:r>
          </w:p>
        </w:tc>
        <w:tc>
          <w:tcPr>
            <w:tcW w:w="1312"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938 1</w:t>
            </w:r>
          </w:p>
        </w:tc>
      </w:tr>
      <w:tr w:rsidR="00551644" w:rsidRPr="00DB4B82">
        <w:tblPrEx>
          <w:tblCellMar>
            <w:top w:w="0" w:type="dxa"/>
            <w:bottom w:w="0" w:type="dxa"/>
          </w:tblCellMar>
        </w:tblPrEx>
        <w:trPr>
          <w:cantSplit/>
        </w:trPr>
        <w:tc>
          <w:tcPr>
            <w:tcW w:w="2300"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المراكز غير المهنية</w:t>
            </w:r>
          </w:p>
        </w:tc>
        <w:tc>
          <w:tcPr>
            <w:tcW w:w="1030"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مدرس</w:t>
            </w:r>
          </w:p>
        </w:tc>
        <w:tc>
          <w:tcPr>
            <w:tcW w:w="1339"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w:t>
            </w:r>
          </w:p>
        </w:tc>
        <w:tc>
          <w:tcPr>
            <w:tcW w:w="1339"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w:t>
            </w:r>
          </w:p>
        </w:tc>
        <w:tc>
          <w:tcPr>
            <w:tcW w:w="1312"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w:t>
            </w:r>
          </w:p>
        </w:tc>
      </w:tr>
      <w:tr w:rsidR="00551644" w:rsidRPr="00DB4B82">
        <w:tblPrEx>
          <w:tblCellMar>
            <w:top w:w="0" w:type="dxa"/>
            <w:bottom w:w="0" w:type="dxa"/>
          </w:tblCellMar>
        </w:tblPrEx>
        <w:trPr>
          <w:cantSplit/>
        </w:trPr>
        <w:tc>
          <w:tcPr>
            <w:tcW w:w="2300"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المدرسون في رياض الأطفال ودور الحضانة بالمناطق السكنية</w:t>
            </w:r>
          </w:p>
        </w:tc>
        <w:tc>
          <w:tcPr>
            <w:tcW w:w="1030"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مدرس</w:t>
            </w:r>
          </w:p>
        </w:tc>
        <w:tc>
          <w:tcPr>
            <w:tcW w:w="1339"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785</w:t>
            </w:r>
          </w:p>
        </w:tc>
        <w:tc>
          <w:tcPr>
            <w:tcW w:w="1339"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785</w:t>
            </w:r>
          </w:p>
        </w:tc>
        <w:tc>
          <w:tcPr>
            <w:tcW w:w="1312"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785</w:t>
            </w:r>
          </w:p>
        </w:tc>
      </w:tr>
      <w:tr w:rsidR="00551644" w:rsidRPr="00DB4B82">
        <w:tblPrEx>
          <w:tblCellMar>
            <w:top w:w="0" w:type="dxa"/>
            <w:bottom w:w="0" w:type="dxa"/>
          </w:tblCellMar>
        </w:tblPrEx>
        <w:trPr>
          <w:cantSplit/>
        </w:trPr>
        <w:tc>
          <w:tcPr>
            <w:tcW w:w="2300"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xml:space="preserve">المدرسون في رياض الأطفال ودور الحضانة </w:t>
            </w:r>
            <w:r w:rsidR="00DE040F">
              <w:rPr>
                <w:rFonts w:hint="cs"/>
                <w:sz w:val="16"/>
                <w:szCs w:val="24"/>
                <w:rtl/>
                <w:lang w:bidi="ar-EG"/>
              </w:rPr>
              <w:t xml:space="preserve">في </w:t>
            </w:r>
            <w:r>
              <w:rPr>
                <w:rFonts w:hint="cs"/>
                <w:sz w:val="16"/>
                <w:szCs w:val="24"/>
                <w:rtl/>
                <w:lang w:bidi="ar-EG"/>
              </w:rPr>
              <w:t xml:space="preserve">أماكن العمل </w:t>
            </w:r>
          </w:p>
        </w:tc>
        <w:tc>
          <w:tcPr>
            <w:tcW w:w="1030"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مدرس</w:t>
            </w:r>
          </w:p>
        </w:tc>
        <w:tc>
          <w:tcPr>
            <w:tcW w:w="1339"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153 1</w:t>
            </w:r>
          </w:p>
        </w:tc>
        <w:tc>
          <w:tcPr>
            <w:tcW w:w="1339"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153 1</w:t>
            </w:r>
          </w:p>
        </w:tc>
        <w:tc>
          <w:tcPr>
            <w:tcW w:w="1312"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153 1</w:t>
            </w:r>
          </w:p>
        </w:tc>
      </w:tr>
      <w:tr w:rsidR="00551644" w:rsidRPr="00DB4B82">
        <w:tblPrEx>
          <w:tblCellMar>
            <w:top w:w="0" w:type="dxa"/>
            <w:bottom w:w="0" w:type="dxa"/>
          </w:tblCellMar>
        </w:tblPrEx>
        <w:trPr>
          <w:cantSplit/>
        </w:trPr>
        <w:tc>
          <w:tcPr>
            <w:tcW w:w="2300"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موظفون</w:t>
            </w:r>
          </w:p>
        </w:tc>
        <w:tc>
          <w:tcPr>
            <w:tcW w:w="1030"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شخص</w:t>
            </w:r>
          </w:p>
        </w:tc>
        <w:tc>
          <w:tcPr>
            <w:tcW w:w="1339"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274</w:t>
            </w:r>
          </w:p>
        </w:tc>
        <w:tc>
          <w:tcPr>
            <w:tcW w:w="1339"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274</w:t>
            </w:r>
          </w:p>
        </w:tc>
        <w:tc>
          <w:tcPr>
            <w:tcW w:w="1312" w:type="dxa"/>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274</w:t>
            </w:r>
          </w:p>
        </w:tc>
      </w:tr>
      <w:tr w:rsidR="00551644" w:rsidRPr="00DB4B82">
        <w:tblPrEx>
          <w:tblCellMar>
            <w:top w:w="0" w:type="dxa"/>
            <w:bottom w:w="0" w:type="dxa"/>
          </w:tblCellMar>
        </w:tblPrEx>
        <w:trPr>
          <w:cantSplit/>
        </w:trPr>
        <w:tc>
          <w:tcPr>
            <w:tcW w:w="2300" w:type="dxa"/>
            <w:tcBorders>
              <w:bottom w:val="single" w:sz="12" w:space="0" w:color="auto"/>
            </w:tcBorders>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xml:space="preserve">عمال مؤجرون </w:t>
            </w:r>
          </w:p>
        </w:tc>
        <w:tc>
          <w:tcPr>
            <w:tcW w:w="1030" w:type="dxa"/>
            <w:tcBorders>
              <w:bottom w:val="single" w:sz="12" w:space="0" w:color="auto"/>
            </w:tcBorders>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شخص</w:t>
            </w:r>
          </w:p>
        </w:tc>
        <w:tc>
          <w:tcPr>
            <w:tcW w:w="1339" w:type="dxa"/>
            <w:tcBorders>
              <w:bottom w:val="single" w:sz="12" w:space="0" w:color="auto"/>
            </w:tcBorders>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513</w:t>
            </w:r>
          </w:p>
        </w:tc>
        <w:tc>
          <w:tcPr>
            <w:tcW w:w="1339" w:type="dxa"/>
            <w:tcBorders>
              <w:bottom w:val="single" w:sz="12" w:space="0" w:color="auto"/>
            </w:tcBorders>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513</w:t>
            </w:r>
          </w:p>
        </w:tc>
        <w:tc>
          <w:tcPr>
            <w:tcW w:w="1312" w:type="dxa"/>
            <w:tcBorders>
              <w:bottom w:val="single" w:sz="12" w:space="0" w:color="auto"/>
            </w:tcBorders>
            <w:shd w:val="clear" w:color="auto" w:fill="auto"/>
            <w:vAlign w:val="bottom"/>
          </w:tcPr>
          <w:p w:rsidR="00551644" w:rsidRPr="00DB4B82" w:rsidRDefault="00551644" w:rsidP="0055164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513</w:t>
            </w:r>
          </w:p>
        </w:tc>
      </w:tr>
    </w:tbl>
    <w:p w:rsidR="00A3478B" w:rsidRPr="00A3478B" w:rsidRDefault="00A3478B" w:rsidP="00A3478B">
      <w:pPr>
        <w:pStyle w:val="SingleTxt"/>
        <w:spacing w:after="0" w:line="120" w:lineRule="exact"/>
        <w:jc w:val="left"/>
        <w:rPr>
          <w:rFonts w:hint="cs"/>
          <w:sz w:val="10"/>
          <w:rtl/>
          <w:lang w:bidi="ar-EG"/>
        </w:rPr>
      </w:pPr>
    </w:p>
    <w:p w:rsidR="00A3478B" w:rsidRPr="00A3478B" w:rsidRDefault="00A3478B" w:rsidP="00A3478B">
      <w:pPr>
        <w:pStyle w:val="SingleTxt"/>
        <w:spacing w:after="0" w:line="120" w:lineRule="exact"/>
        <w:jc w:val="left"/>
        <w:rPr>
          <w:rFonts w:hint="cs"/>
          <w:sz w:val="10"/>
          <w:rtl/>
          <w:lang w:bidi="ar-EG"/>
        </w:rPr>
      </w:pPr>
    </w:p>
    <w:p w:rsidR="00A35789" w:rsidRDefault="00A35789" w:rsidP="00DE040F">
      <w:pPr>
        <w:pStyle w:val="SingleTxt"/>
        <w:rPr>
          <w:rFonts w:hint="cs"/>
          <w:rtl/>
          <w:lang w:bidi="ar-EG"/>
        </w:rPr>
      </w:pPr>
      <w:r>
        <w:rPr>
          <w:rFonts w:hint="cs"/>
          <w:rtl/>
          <w:lang w:bidi="ar-EG"/>
        </w:rPr>
        <w:t>240-</w:t>
      </w:r>
      <w:r>
        <w:rPr>
          <w:rFonts w:hint="cs"/>
          <w:rtl/>
          <w:lang w:bidi="ar-EG"/>
        </w:rPr>
        <w:tab/>
        <w:t xml:space="preserve">وينبغي تأمين الظروف الصحية والسلامة أثناء العمل والإنتاج للموظفين في القطاع الاجتماعي والاقتصادي، كما ينبغي توفير التدريب المهني، وتنمية المهارات، والنهوض بمستوى المعرفة الفنية والتسهيلات الاجتماعية. غير أن نظام التأمين لم يعمم بعد في هذا البلد، ولا يوجد لموظفي الحكومة </w:t>
      </w:r>
      <w:r w:rsidR="00C700B1">
        <w:rPr>
          <w:rFonts w:hint="cs"/>
          <w:rtl/>
          <w:lang w:bidi="ar-EG"/>
        </w:rPr>
        <w:t>أي</w:t>
      </w:r>
      <w:r>
        <w:rPr>
          <w:rFonts w:hint="cs"/>
          <w:rtl/>
          <w:lang w:bidi="ar-EG"/>
        </w:rPr>
        <w:t xml:space="preserve"> نظام تأمين حتى </w:t>
      </w:r>
      <w:r w:rsidR="00C700B1">
        <w:rPr>
          <w:rFonts w:hint="cs"/>
          <w:rtl/>
          <w:lang w:bidi="ar-EG"/>
        </w:rPr>
        <w:t>الآن</w:t>
      </w:r>
      <w:r>
        <w:rPr>
          <w:rFonts w:hint="cs"/>
          <w:rtl/>
          <w:lang w:bidi="ar-EG"/>
        </w:rPr>
        <w:t xml:space="preserve">، ولكن كل منظمة ملتزمة بدفع نفقات علاج الموظفين </w:t>
      </w:r>
      <w:r w:rsidR="00B36195">
        <w:rPr>
          <w:rFonts w:hint="cs"/>
          <w:rtl/>
          <w:lang w:bidi="ar-EG"/>
        </w:rPr>
        <w:t>الذين</w:t>
      </w:r>
      <w:r>
        <w:rPr>
          <w:rFonts w:hint="cs"/>
          <w:rtl/>
          <w:lang w:bidi="ar-EG"/>
        </w:rPr>
        <w:t xml:space="preserve"> يواجهون مشاكل صحية ناتجة عن العمل. وقد وفرت الحكومة أنواعاً مختلفة من المزايا الاجتماعية لموظفيها مثل المواد الغذائية، والنقل، والمساعدة في بناء المنازل، والخدمات الصحية، والمساعدة المالية أثناء التقاعد، و</w:t>
      </w:r>
      <w:r w:rsidR="00DE040F">
        <w:rPr>
          <w:rFonts w:hint="cs"/>
          <w:rtl/>
          <w:lang w:bidi="ar-EG"/>
        </w:rPr>
        <w:t>التي</w:t>
      </w:r>
      <w:r>
        <w:rPr>
          <w:rFonts w:hint="cs"/>
          <w:rtl/>
          <w:lang w:bidi="ar-EG"/>
        </w:rPr>
        <w:t xml:space="preserve"> تواز</w:t>
      </w:r>
      <w:r w:rsidR="00A3478B">
        <w:rPr>
          <w:rFonts w:hint="cs"/>
          <w:rtl/>
          <w:lang w:bidi="ar-EG"/>
        </w:rPr>
        <w:t>ي</w:t>
      </w:r>
      <w:r>
        <w:rPr>
          <w:rFonts w:hint="cs"/>
          <w:rtl/>
          <w:lang w:bidi="ar-EG"/>
        </w:rPr>
        <w:t xml:space="preserve"> راتب 10 أشهر شاملة جميع المزايا، على أساس </w:t>
      </w:r>
      <w:r w:rsidR="00A3478B">
        <w:rPr>
          <w:rFonts w:hint="cs"/>
          <w:rtl/>
          <w:lang w:bidi="ar-EG"/>
        </w:rPr>
        <w:t>آ</w:t>
      </w:r>
      <w:r>
        <w:rPr>
          <w:rFonts w:hint="cs"/>
          <w:rtl/>
          <w:lang w:bidi="ar-EG"/>
        </w:rPr>
        <w:t>خر راتب</w:t>
      </w:r>
      <w:r w:rsidR="00014953">
        <w:rPr>
          <w:rFonts w:hint="cs"/>
          <w:rtl/>
          <w:lang w:bidi="ar-EG"/>
        </w:rPr>
        <w:t xml:space="preserve"> حصل عليه الموظف </w:t>
      </w:r>
      <w:r w:rsidR="00FE4DB4">
        <w:rPr>
          <w:rFonts w:hint="cs"/>
          <w:rtl/>
          <w:lang w:bidi="ar-EG"/>
        </w:rPr>
        <w:t xml:space="preserve">المتقاعد؛ بالإضافة إلى دعم مالي عند الولادة، ومبلغ مالي لأسرة الموظف المتوفى لتغطية نفقات الدفن والجنازة، وهو يعادل راتب 10 أشهر شاملة جميع </w:t>
      </w:r>
      <w:r w:rsidR="00C700B1">
        <w:rPr>
          <w:rFonts w:hint="cs"/>
          <w:rtl/>
          <w:lang w:bidi="ar-EG"/>
        </w:rPr>
        <w:t>الامتيازات</w:t>
      </w:r>
      <w:r w:rsidR="00FE4DB4">
        <w:rPr>
          <w:rFonts w:hint="cs"/>
          <w:rtl/>
          <w:lang w:bidi="ar-EG"/>
        </w:rPr>
        <w:t xml:space="preserve"> على أساس </w:t>
      </w:r>
      <w:r w:rsidR="00A3478B">
        <w:rPr>
          <w:rFonts w:hint="cs"/>
          <w:rtl/>
          <w:lang w:bidi="ar-EG"/>
        </w:rPr>
        <w:t>آ</w:t>
      </w:r>
      <w:r w:rsidR="00FE4DB4">
        <w:rPr>
          <w:rFonts w:hint="cs"/>
          <w:rtl/>
          <w:lang w:bidi="ar-EG"/>
        </w:rPr>
        <w:t>خر راتب شهري أو المعاش التقاعدي. والجدير بالذكر أن المزايا الاجتماعية تمول عن طريق مساهمة المنظمة والموظفين. وعلاوة على ذلك، فقد أ</w:t>
      </w:r>
      <w:r w:rsidR="00A3478B">
        <w:rPr>
          <w:rFonts w:hint="cs"/>
          <w:rtl/>
          <w:lang w:bidi="ar-EG"/>
        </w:rPr>
        <w:t>ُ</w:t>
      </w:r>
      <w:r w:rsidR="00FE4DB4">
        <w:rPr>
          <w:rFonts w:hint="cs"/>
          <w:rtl/>
          <w:lang w:bidi="ar-EG"/>
        </w:rPr>
        <w:t xml:space="preserve">نشئت وحدة لحماية الأسرة داخل الجيش الوطني وهي مخصصة لحماية أسر موظفي الجيش </w:t>
      </w:r>
      <w:r w:rsidR="00B36195">
        <w:rPr>
          <w:rFonts w:hint="cs"/>
          <w:rtl/>
          <w:lang w:bidi="ar-EG"/>
        </w:rPr>
        <w:t>الذين</w:t>
      </w:r>
      <w:r w:rsidR="00FE4DB4">
        <w:rPr>
          <w:rFonts w:hint="cs"/>
          <w:rtl/>
          <w:lang w:bidi="ar-EG"/>
        </w:rPr>
        <w:t xml:space="preserve"> استشهدوا أو أصيبوا. وجميع موظفي هذه الوحدة من النساء ويبلغ عدده</w:t>
      </w:r>
      <w:r w:rsidR="00DE040F">
        <w:rPr>
          <w:rFonts w:hint="cs"/>
          <w:rtl/>
          <w:lang w:bidi="ar-EG"/>
        </w:rPr>
        <w:t>ن</w:t>
      </w:r>
      <w:r w:rsidR="00FE4DB4">
        <w:rPr>
          <w:rFonts w:hint="cs"/>
          <w:rtl/>
          <w:lang w:bidi="ar-EG"/>
        </w:rPr>
        <w:t xml:space="preserve"> نحو 25 موظف</w:t>
      </w:r>
      <w:r w:rsidR="00DE040F">
        <w:rPr>
          <w:rFonts w:hint="cs"/>
          <w:rtl/>
          <w:lang w:bidi="ar-EG"/>
        </w:rPr>
        <w:t>ة</w:t>
      </w:r>
      <w:r w:rsidR="00FE4DB4">
        <w:rPr>
          <w:rFonts w:hint="cs"/>
          <w:rtl/>
          <w:lang w:bidi="ar-EG"/>
        </w:rPr>
        <w:t>.</w:t>
      </w:r>
    </w:p>
    <w:p w:rsidR="00FE4DB4" w:rsidRDefault="00FE4DB4" w:rsidP="00A3478B">
      <w:pPr>
        <w:pStyle w:val="SingleTxt"/>
        <w:rPr>
          <w:rFonts w:hint="cs"/>
          <w:rtl/>
          <w:lang w:bidi="ar-EG"/>
        </w:rPr>
      </w:pPr>
      <w:r>
        <w:rPr>
          <w:rFonts w:hint="cs"/>
          <w:rtl/>
          <w:lang w:bidi="ar-EG"/>
        </w:rPr>
        <w:t>241-</w:t>
      </w:r>
      <w:r>
        <w:rPr>
          <w:rFonts w:hint="cs"/>
          <w:rtl/>
          <w:lang w:bidi="ar-EG"/>
        </w:rPr>
        <w:tab/>
        <w:t>ويرتفع مستوى مشاركة المرأة في القطاع الاجتماعي والاقتصادي بصورة تدريجية ليصل إلى ما بين 35</w:t>
      </w:r>
      <w:r w:rsidR="00A3478B">
        <w:rPr>
          <w:rFonts w:hint="cs"/>
          <w:rtl/>
          <w:lang w:bidi="ar-EG"/>
        </w:rPr>
        <w:t xml:space="preserve"> في المائة</w:t>
      </w:r>
      <w:r>
        <w:rPr>
          <w:rFonts w:hint="cs"/>
          <w:rtl/>
          <w:lang w:bidi="ar-EG"/>
        </w:rPr>
        <w:t xml:space="preserve"> و 50</w:t>
      </w:r>
      <w:r w:rsidR="00A3478B">
        <w:rPr>
          <w:rFonts w:hint="cs"/>
          <w:rtl/>
          <w:lang w:bidi="ar-EG"/>
        </w:rPr>
        <w:t xml:space="preserve"> في المائة</w:t>
      </w:r>
      <w:r>
        <w:rPr>
          <w:rFonts w:hint="cs"/>
          <w:rtl/>
          <w:lang w:bidi="ar-EG"/>
        </w:rPr>
        <w:t xml:space="preserve"> في بعض المجالات. وفي عام 2007، تم توظيف نحو 18</w:t>
      </w:r>
      <w:r w:rsidR="00A3478B">
        <w:rPr>
          <w:rFonts w:hint="cs"/>
          <w:rtl/>
          <w:lang w:bidi="ar-EG"/>
        </w:rPr>
        <w:t xml:space="preserve"> في المائة</w:t>
      </w:r>
      <w:r>
        <w:rPr>
          <w:rFonts w:hint="cs"/>
          <w:rtl/>
          <w:lang w:bidi="ar-EG"/>
        </w:rPr>
        <w:t xml:space="preserve"> من النساء في جميع المجالات بشكل عام. وقد خصصت وزارة العمل حصة مناسبة للمرأة في البرامج المختلفة، وخاصة في مجال التدريب المهني والفني. وعلى سبيل المثال، تم في عام 2008 تعيين </w:t>
      </w:r>
      <w:r w:rsidR="00A3478B">
        <w:rPr>
          <w:rFonts w:hint="cs"/>
          <w:rtl/>
          <w:lang w:bidi="ar-EG"/>
        </w:rPr>
        <w:t xml:space="preserve">513 326 </w:t>
      </w:r>
      <w:r>
        <w:rPr>
          <w:rFonts w:hint="cs"/>
          <w:rtl/>
          <w:lang w:bidi="ar-EG"/>
        </w:rPr>
        <w:t xml:space="preserve">شخصاً في الوكالات الحكومية والقطاع الخاص، من بينهم 35 </w:t>
      </w:r>
      <w:r w:rsidR="00A3478B">
        <w:rPr>
          <w:rFonts w:hint="cs"/>
          <w:rtl/>
          <w:lang w:bidi="ar-EG"/>
        </w:rPr>
        <w:t>في المائة</w:t>
      </w:r>
      <w:r>
        <w:rPr>
          <w:rFonts w:hint="cs"/>
          <w:rtl/>
          <w:lang w:bidi="ar-EG"/>
        </w:rPr>
        <w:t xml:space="preserve"> من النساء. وبالمثل، في عام 2007، تم توفير وظائف لنحو </w:t>
      </w:r>
      <w:r w:rsidR="00A3478B">
        <w:rPr>
          <w:rFonts w:hint="cs"/>
          <w:rtl/>
          <w:lang w:bidi="ar-EG"/>
        </w:rPr>
        <w:t xml:space="preserve">804 154 </w:t>
      </w:r>
      <w:r>
        <w:rPr>
          <w:rFonts w:hint="cs"/>
          <w:rtl/>
          <w:lang w:bidi="ar-EG"/>
        </w:rPr>
        <w:t xml:space="preserve">أشخاص عن طريق مراكز التوظيف، والمراكز التقنية والمهنية، من بينهم </w:t>
      </w:r>
      <w:r w:rsidR="00A3478B">
        <w:rPr>
          <w:rFonts w:hint="cs"/>
          <w:rtl/>
          <w:lang w:bidi="ar-EG"/>
        </w:rPr>
        <w:t xml:space="preserve">718 59 </w:t>
      </w:r>
      <w:r w:rsidR="00C700B1">
        <w:rPr>
          <w:rFonts w:hint="cs"/>
          <w:rtl/>
          <w:lang w:bidi="ar-EG"/>
        </w:rPr>
        <w:t>امرأة</w:t>
      </w:r>
      <w:r>
        <w:rPr>
          <w:rFonts w:hint="cs"/>
          <w:rtl/>
          <w:lang w:bidi="ar-EG"/>
        </w:rPr>
        <w:t xml:space="preserve">. وبلغ عدد الموظفين </w:t>
      </w:r>
      <w:r w:rsidR="00C700B1">
        <w:rPr>
          <w:rFonts w:hint="cs"/>
          <w:rtl/>
          <w:lang w:bidi="ar-EG"/>
        </w:rPr>
        <w:t>الحكوميي</w:t>
      </w:r>
      <w:r w:rsidR="00C700B1">
        <w:rPr>
          <w:rFonts w:hint="eastAsia"/>
          <w:rtl/>
          <w:lang w:bidi="ar-EG"/>
        </w:rPr>
        <w:t>ن</w:t>
      </w:r>
      <w:r>
        <w:rPr>
          <w:rFonts w:hint="cs"/>
          <w:rtl/>
          <w:lang w:bidi="ar-EG"/>
        </w:rPr>
        <w:t xml:space="preserve">، وموظفي الخدمة المدنية، والموظفين المتعاقدين نحو </w:t>
      </w:r>
      <w:r w:rsidR="00A3478B">
        <w:rPr>
          <w:rFonts w:hint="cs"/>
          <w:rtl/>
          <w:lang w:bidi="ar-EG"/>
        </w:rPr>
        <w:t>288</w:t>
      </w:r>
      <w:r w:rsidR="00A3478B">
        <w:rPr>
          <w:rFonts w:hint="eastAsia"/>
          <w:rtl/>
          <w:lang w:bidi="ar-EG"/>
        </w:rPr>
        <w:t> </w:t>
      </w:r>
      <w:r w:rsidR="00A3478B">
        <w:rPr>
          <w:rFonts w:hint="cs"/>
          <w:rtl/>
          <w:lang w:bidi="ar-EG"/>
        </w:rPr>
        <w:t xml:space="preserve">307 </w:t>
      </w:r>
      <w:r>
        <w:rPr>
          <w:rFonts w:hint="cs"/>
          <w:rtl/>
          <w:lang w:bidi="ar-EG"/>
        </w:rPr>
        <w:t xml:space="preserve">موظفاً في جميع </w:t>
      </w:r>
      <w:r w:rsidR="00C700B1">
        <w:rPr>
          <w:rFonts w:hint="cs"/>
          <w:rtl/>
          <w:lang w:bidi="ar-EG"/>
        </w:rPr>
        <w:t>أنحاء</w:t>
      </w:r>
      <w:r>
        <w:rPr>
          <w:rFonts w:hint="cs"/>
          <w:rtl/>
          <w:lang w:bidi="ar-EG"/>
        </w:rPr>
        <w:t xml:space="preserve"> البلد في عام 2007، من بينهم </w:t>
      </w:r>
      <w:r w:rsidR="00A3478B">
        <w:rPr>
          <w:rFonts w:hint="cs"/>
          <w:rtl/>
          <w:lang w:bidi="ar-EG"/>
        </w:rPr>
        <w:t xml:space="preserve">166 253 </w:t>
      </w:r>
      <w:r>
        <w:rPr>
          <w:rFonts w:hint="cs"/>
          <w:rtl/>
          <w:lang w:bidi="ar-EG"/>
        </w:rPr>
        <w:t>موظفاً و</w:t>
      </w:r>
      <w:r w:rsidR="00A3478B">
        <w:rPr>
          <w:rFonts w:hint="eastAsia"/>
          <w:rtl/>
          <w:lang w:bidi="ar-EG"/>
        </w:rPr>
        <w:t xml:space="preserve"> 122 54 </w:t>
      </w:r>
      <w:r>
        <w:rPr>
          <w:rFonts w:hint="cs"/>
          <w:rtl/>
          <w:lang w:bidi="ar-EG"/>
        </w:rPr>
        <w:t>موظفة. وتبلغ نسبة المرأة 18</w:t>
      </w:r>
      <w:r w:rsidR="00A3478B">
        <w:rPr>
          <w:rFonts w:hint="cs"/>
          <w:rtl/>
          <w:lang w:bidi="ar-EG"/>
        </w:rPr>
        <w:t xml:space="preserve"> في المائة</w:t>
      </w:r>
      <w:r>
        <w:rPr>
          <w:rFonts w:hint="cs"/>
          <w:rtl/>
          <w:lang w:bidi="ar-EG"/>
        </w:rPr>
        <w:t>.</w:t>
      </w:r>
    </w:p>
    <w:p w:rsidR="0025467F" w:rsidRDefault="0025467F" w:rsidP="00182242">
      <w:pPr>
        <w:pStyle w:val="SingleTxt"/>
        <w:rPr>
          <w:rFonts w:hint="cs"/>
          <w:rtl/>
          <w:lang w:bidi="ar-EG"/>
        </w:rPr>
      </w:pPr>
      <w:r>
        <w:rPr>
          <w:rFonts w:hint="cs"/>
          <w:rtl/>
          <w:lang w:bidi="ar-EG"/>
        </w:rPr>
        <w:t>242-</w:t>
      </w:r>
      <w:r>
        <w:rPr>
          <w:rFonts w:hint="cs"/>
          <w:rtl/>
          <w:lang w:bidi="ar-EG"/>
        </w:rPr>
        <w:tab/>
      </w:r>
      <w:r w:rsidR="00EA3246">
        <w:rPr>
          <w:rFonts w:hint="cs"/>
          <w:rtl/>
          <w:lang w:bidi="ar-EG"/>
        </w:rPr>
        <w:t>وقد أنش</w:t>
      </w:r>
      <w:r w:rsidR="00A3478B">
        <w:rPr>
          <w:rFonts w:hint="cs"/>
          <w:rtl/>
          <w:lang w:bidi="ar-EG"/>
        </w:rPr>
        <w:t>أ</w:t>
      </w:r>
      <w:r w:rsidR="00EA3246">
        <w:rPr>
          <w:rFonts w:hint="cs"/>
          <w:rtl/>
          <w:lang w:bidi="ar-EG"/>
        </w:rPr>
        <w:t>ت وزارة العمل 19 مركزاً فنياً ومهنياً في العاصمة والولايات حيث تمثل المرأة 35</w:t>
      </w:r>
      <w:r w:rsidR="00A3478B">
        <w:rPr>
          <w:rFonts w:hint="cs"/>
          <w:rtl/>
          <w:lang w:bidi="ar-EG"/>
        </w:rPr>
        <w:t xml:space="preserve"> في المائة</w:t>
      </w:r>
      <w:r w:rsidR="00EA3246">
        <w:rPr>
          <w:rFonts w:hint="cs"/>
          <w:rtl/>
          <w:lang w:bidi="ar-EG"/>
        </w:rPr>
        <w:t xml:space="preserve"> من المتدربين. وبالمثل، يجري تنفيذ مشروع لنسج السجاد في ولاية غور النائية التي يصعب الوصول </w:t>
      </w:r>
      <w:r w:rsidR="00182242">
        <w:rPr>
          <w:rFonts w:hint="cs"/>
          <w:rtl/>
          <w:lang w:bidi="ar-EG"/>
        </w:rPr>
        <w:t>إ</w:t>
      </w:r>
      <w:r w:rsidR="00EA3246">
        <w:rPr>
          <w:rFonts w:hint="cs"/>
          <w:rtl/>
          <w:lang w:bidi="ar-EG"/>
        </w:rPr>
        <w:t xml:space="preserve">ليها، حيث يبلغ عدد المشاركين في هذا المشروع </w:t>
      </w:r>
      <w:r w:rsidR="00182242">
        <w:rPr>
          <w:rFonts w:hint="cs"/>
          <w:rtl/>
          <w:lang w:bidi="ar-EG"/>
        </w:rPr>
        <w:t xml:space="preserve">000 2 </w:t>
      </w:r>
      <w:r w:rsidR="00EA3246">
        <w:rPr>
          <w:rFonts w:hint="cs"/>
          <w:rtl/>
          <w:lang w:bidi="ar-EG"/>
        </w:rPr>
        <w:t>شخص، منهم 50</w:t>
      </w:r>
      <w:r w:rsidR="00182242">
        <w:rPr>
          <w:rFonts w:hint="cs"/>
          <w:rtl/>
          <w:lang w:bidi="ar-EG"/>
        </w:rPr>
        <w:t xml:space="preserve"> في المائة</w:t>
      </w:r>
      <w:r w:rsidR="00EA3246">
        <w:rPr>
          <w:rFonts w:hint="cs"/>
          <w:rtl/>
          <w:lang w:bidi="ar-EG"/>
        </w:rPr>
        <w:t xml:space="preserve"> من النساء. وبالإضافة إلى ذلك، تمثل المرأة 40</w:t>
      </w:r>
      <w:r w:rsidR="00182242">
        <w:rPr>
          <w:rFonts w:hint="cs"/>
          <w:rtl/>
          <w:lang w:bidi="ar-EG"/>
        </w:rPr>
        <w:t xml:space="preserve"> في المائة</w:t>
      </w:r>
      <w:r w:rsidR="00EA3246">
        <w:rPr>
          <w:rFonts w:hint="cs"/>
          <w:rtl/>
          <w:lang w:bidi="ar-EG"/>
        </w:rPr>
        <w:t xml:space="preserve"> من </w:t>
      </w:r>
      <w:r w:rsidR="00C700B1">
        <w:rPr>
          <w:rFonts w:hint="cs"/>
          <w:rtl/>
          <w:lang w:bidi="ar-EG"/>
        </w:rPr>
        <w:t>المستفيدي</w:t>
      </w:r>
      <w:r w:rsidR="00C700B1">
        <w:rPr>
          <w:rFonts w:hint="eastAsia"/>
          <w:rtl/>
          <w:lang w:bidi="ar-EG"/>
        </w:rPr>
        <w:t>ن</w:t>
      </w:r>
      <w:r w:rsidR="00EA3246">
        <w:rPr>
          <w:rFonts w:hint="cs"/>
          <w:rtl/>
          <w:lang w:bidi="ar-EG"/>
        </w:rPr>
        <w:t xml:space="preserve"> في 19 مشروعاً إنمائياً مصممة لقطاع الضمان </w:t>
      </w:r>
      <w:r w:rsidR="00C700B1">
        <w:rPr>
          <w:rFonts w:hint="cs"/>
          <w:rtl/>
          <w:lang w:bidi="ar-EG"/>
        </w:rPr>
        <w:t>الاجتماعي</w:t>
      </w:r>
      <w:r w:rsidR="00EA3246">
        <w:rPr>
          <w:rFonts w:hint="cs"/>
          <w:rtl/>
          <w:lang w:bidi="ar-EG"/>
        </w:rPr>
        <w:t xml:space="preserve"> وتديرها وزارة العمل. ولمساعدة الأطفال المعر</w:t>
      </w:r>
      <w:r w:rsidR="00182242">
        <w:rPr>
          <w:rFonts w:hint="cs"/>
          <w:rtl/>
          <w:lang w:bidi="ar-EG"/>
        </w:rPr>
        <w:t>ّ</w:t>
      </w:r>
      <w:r w:rsidR="00EA3246">
        <w:rPr>
          <w:rFonts w:hint="cs"/>
          <w:rtl/>
          <w:lang w:bidi="ar-EG"/>
        </w:rPr>
        <w:t xml:space="preserve">ضين، والنساء، والأشخاص ذوي </w:t>
      </w:r>
      <w:r w:rsidR="00C700B1">
        <w:rPr>
          <w:rFonts w:hint="cs"/>
          <w:rtl/>
          <w:lang w:bidi="ar-EG"/>
        </w:rPr>
        <w:t>الإعاقة</w:t>
      </w:r>
      <w:r w:rsidR="00EA3246">
        <w:rPr>
          <w:rFonts w:hint="cs"/>
          <w:rtl/>
          <w:lang w:bidi="ar-EG"/>
        </w:rPr>
        <w:t>، وأسر الشهداء، تعمل أكثر من 30 منظمة في مجال التدريب الفني والمهني في العاصمة والولايات.</w:t>
      </w:r>
    </w:p>
    <w:p w:rsidR="00EA3246" w:rsidRDefault="00EA3246" w:rsidP="00DE040F">
      <w:pPr>
        <w:pStyle w:val="SingleTxt"/>
        <w:rPr>
          <w:rFonts w:hint="cs"/>
          <w:rtl/>
          <w:lang w:bidi="ar-EG"/>
        </w:rPr>
      </w:pPr>
      <w:r>
        <w:rPr>
          <w:rFonts w:hint="cs"/>
          <w:rtl/>
          <w:lang w:bidi="ar-EG"/>
        </w:rPr>
        <w:t>243-</w:t>
      </w:r>
      <w:r>
        <w:rPr>
          <w:rFonts w:hint="cs"/>
          <w:rtl/>
          <w:lang w:bidi="ar-EG"/>
        </w:rPr>
        <w:tab/>
        <w:t xml:space="preserve">ولزيادة توظيف المرأة، تم </w:t>
      </w:r>
      <w:r w:rsidR="00C700B1">
        <w:rPr>
          <w:rFonts w:hint="cs"/>
          <w:rtl/>
          <w:lang w:bidi="ar-EG"/>
        </w:rPr>
        <w:t>اعتماد</w:t>
      </w:r>
      <w:r>
        <w:rPr>
          <w:rFonts w:hint="cs"/>
          <w:rtl/>
          <w:lang w:bidi="ar-EG"/>
        </w:rPr>
        <w:t xml:space="preserve"> سياسة لدعم النساء الفقير</w:t>
      </w:r>
      <w:r w:rsidR="00DE040F">
        <w:rPr>
          <w:rFonts w:hint="cs"/>
          <w:rtl/>
          <w:lang w:bidi="ar-EG"/>
        </w:rPr>
        <w:t>ات</w:t>
      </w:r>
      <w:r>
        <w:rPr>
          <w:rFonts w:hint="cs"/>
          <w:rtl/>
          <w:lang w:bidi="ar-EG"/>
        </w:rPr>
        <w:t xml:space="preserve"> والمتسول</w:t>
      </w:r>
      <w:r w:rsidR="00DE040F">
        <w:rPr>
          <w:rFonts w:hint="cs"/>
          <w:rtl/>
          <w:lang w:bidi="ar-EG"/>
        </w:rPr>
        <w:t>ات</w:t>
      </w:r>
      <w:r>
        <w:rPr>
          <w:rFonts w:hint="cs"/>
          <w:rtl/>
          <w:lang w:bidi="ar-EG"/>
        </w:rPr>
        <w:t>، و</w:t>
      </w:r>
      <w:r w:rsidR="00DE040F">
        <w:rPr>
          <w:rFonts w:hint="cs"/>
          <w:rtl/>
          <w:lang w:bidi="ar-EG"/>
        </w:rPr>
        <w:t>ال</w:t>
      </w:r>
      <w:r>
        <w:rPr>
          <w:rFonts w:hint="cs"/>
          <w:rtl/>
          <w:lang w:bidi="ar-EG"/>
        </w:rPr>
        <w:t>نساء بلا</w:t>
      </w:r>
      <w:r w:rsidR="00182242">
        <w:rPr>
          <w:rFonts w:hint="eastAsia"/>
          <w:rtl/>
          <w:lang w:bidi="ar-EG"/>
        </w:rPr>
        <w:t> </w:t>
      </w:r>
      <w:r>
        <w:rPr>
          <w:rFonts w:hint="cs"/>
          <w:rtl/>
          <w:lang w:bidi="ar-EG"/>
        </w:rPr>
        <w:t xml:space="preserve">عائل. وتقوم وزارة العمل </w:t>
      </w:r>
      <w:r w:rsidR="00C700B1">
        <w:rPr>
          <w:rFonts w:hint="cs"/>
          <w:rtl/>
          <w:lang w:bidi="ar-EG"/>
        </w:rPr>
        <w:t>أيضا</w:t>
      </w:r>
      <w:r w:rsidR="00182242">
        <w:rPr>
          <w:rFonts w:hint="cs"/>
          <w:rtl/>
          <w:lang w:bidi="ar-EG"/>
        </w:rPr>
        <w:t>ً</w:t>
      </w:r>
      <w:r>
        <w:rPr>
          <w:rFonts w:hint="cs"/>
          <w:rtl/>
          <w:lang w:bidi="ar-EG"/>
        </w:rPr>
        <w:t xml:space="preserve"> ب</w:t>
      </w:r>
      <w:r w:rsidR="00DE040F">
        <w:rPr>
          <w:rFonts w:hint="cs"/>
          <w:rtl/>
          <w:lang w:bidi="ar-EG"/>
        </w:rPr>
        <w:t>إ</w:t>
      </w:r>
      <w:r>
        <w:rPr>
          <w:rFonts w:hint="cs"/>
          <w:rtl/>
          <w:lang w:bidi="ar-EG"/>
        </w:rPr>
        <w:t>عداد قانون الأشخاص المعر</w:t>
      </w:r>
      <w:r w:rsidR="00182242">
        <w:rPr>
          <w:rFonts w:hint="cs"/>
          <w:rtl/>
          <w:lang w:bidi="ar-EG"/>
        </w:rPr>
        <w:t>ّ</w:t>
      </w:r>
      <w:r>
        <w:rPr>
          <w:rFonts w:hint="cs"/>
          <w:rtl/>
          <w:lang w:bidi="ar-EG"/>
        </w:rPr>
        <w:t>ضين والأسر المعر</w:t>
      </w:r>
      <w:r w:rsidR="00182242">
        <w:rPr>
          <w:rFonts w:hint="cs"/>
          <w:rtl/>
          <w:lang w:bidi="ar-EG"/>
        </w:rPr>
        <w:t>ّ</w:t>
      </w:r>
      <w:r>
        <w:rPr>
          <w:rFonts w:hint="cs"/>
          <w:rtl/>
          <w:lang w:bidi="ar-EG"/>
        </w:rPr>
        <w:t>ضة، ويهتم هذا القانون بالنساء المعر</w:t>
      </w:r>
      <w:r w:rsidR="00182242">
        <w:rPr>
          <w:rFonts w:hint="cs"/>
          <w:rtl/>
          <w:lang w:bidi="ar-EG"/>
        </w:rPr>
        <w:t>ّ</w:t>
      </w:r>
      <w:r>
        <w:rPr>
          <w:rFonts w:hint="cs"/>
          <w:rtl/>
          <w:lang w:bidi="ar-EG"/>
        </w:rPr>
        <w:t>ضات ضمن أمور أخرى. وقد حصل الأيتام المعر</w:t>
      </w:r>
      <w:r w:rsidR="00182242">
        <w:rPr>
          <w:rFonts w:hint="cs"/>
          <w:rtl/>
          <w:lang w:bidi="ar-EG"/>
        </w:rPr>
        <w:t>ّ</w:t>
      </w:r>
      <w:r>
        <w:rPr>
          <w:rFonts w:hint="cs"/>
          <w:rtl/>
          <w:lang w:bidi="ar-EG"/>
        </w:rPr>
        <w:t>ضون، وكبار السن</w:t>
      </w:r>
      <w:r w:rsidR="00DE040F">
        <w:rPr>
          <w:rFonts w:hint="cs"/>
          <w:rtl/>
          <w:lang w:bidi="ar-EG"/>
        </w:rPr>
        <w:t>،</w:t>
      </w:r>
      <w:r>
        <w:rPr>
          <w:rFonts w:hint="cs"/>
          <w:rtl/>
          <w:lang w:bidi="ar-EG"/>
        </w:rPr>
        <w:t xml:space="preserve"> وذو</w:t>
      </w:r>
      <w:r w:rsidR="00DE040F">
        <w:rPr>
          <w:rFonts w:hint="cs"/>
          <w:rtl/>
          <w:lang w:bidi="ar-EG"/>
        </w:rPr>
        <w:t>و</w:t>
      </w:r>
      <w:r>
        <w:rPr>
          <w:rFonts w:hint="cs"/>
          <w:rtl/>
          <w:lang w:bidi="ar-EG"/>
        </w:rPr>
        <w:t xml:space="preserve"> </w:t>
      </w:r>
      <w:r w:rsidR="00C700B1">
        <w:rPr>
          <w:rFonts w:hint="cs"/>
          <w:rtl/>
          <w:lang w:bidi="ar-EG"/>
        </w:rPr>
        <w:t>الإعاقة</w:t>
      </w:r>
      <w:r>
        <w:rPr>
          <w:rFonts w:hint="cs"/>
          <w:rtl/>
          <w:lang w:bidi="ar-EG"/>
        </w:rPr>
        <w:t xml:space="preserve"> على دعم من وزارة شؤون المرأة، كمان خصصت وزارة المالية ميزانية لهذا الغرض. وجمعية الهلال الأحمر الأفغانية مسؤولة عن جمع المتسولين من شوارع المدن وتحديد </w:t>
      </w:r>
      <w:r w:rsidR="00DE040F">
        <w:rPr>
          <w:rFonts w:hint="cs"/>
          <w:rtl/>
          <w:lang w:bidi="ar-EG"/>
        </w:rPr>
        <w:t xml:space="preserve">ما </w:t>
      </w:r>
      <w:r>
        <w:rPr>
          <w:rFonts w:hint="cs"/>
          <w:rtl/>
          <w:lang w:bidi="ar-EG"/>
        </w:rPr>
        <w:t>إذا كانوا معر</w:t>
      </w:r>
      <w:r w:rsidR="00182242">
        <w:rPr>
          <w:rFonts w:hint="cs"/>
          <w:rtl/>
          <w:lang w:bidi="ar-EG"/>
        </w:rPr>
        <w:t>ّ</w:t>
      </w:r>
      <w:r>
        <w:rPr>
          <w:rFonts w:hint="cs"/>
          <w:rtl/>
          <w:lang w:bidi="ar-EG"/>
        </w:rPr>
        <w:t xml:space="preserve">ضين بالفعل أم لا. وبعد عملية التحديد، يتم </w:t>
      </w:r>
      <w:r w:rsidR="00C700B1">
        <w:rPr>
          <w:rFonts w:hint="cs"/>
          <w:rtl/>
          <w:lang w:bidi="ar-EG"/>
        </w:rPr>
        <w:t>إيداعهم</w:t>
      </w:r>
      <w:r>
        <w:rPr>
          <w:rFonts w:hint="cs"/>
          <w:rtl/>
          <w:lang w:bidi="ar-EG"/>
        </w:rPr>
        <w:t xml:space="preserve"> دور الرعاية </w:t>
      </w:r>
      <w:r w:rsidR="00C700B1">
        <w:rPr>
          <w:rFonts w:hint="cs"/>
          <w:rtl/>
          <w:lang w:bidi="ar-EG"/>
        </w:rPr>
        <w:t>الاجتماعية</w:t>
      </w:r>
      <w:r>
        <w:rPr>
          <w:rFonts w:hint="cs"/>
          <w:rtl/>
          <w:lang w:bidi="ar-EG"/>
        </w:rPr>
        <w:t xml:space="preserve"> الحكومية ويحصلون على اللوازم المعيشية. ويتم توفير التدريب الفني بشكل خاص للنساء الراغبات في العمل بالمهن التي يفضلوها بعد مغادرة مراكز الرعاية الاجتماعية.</w:t>
      </w:r>
    </w:p>
    <w:p w:rsidR="00EA3246" w:rsidRDefault="00EA3246" w:rsidP="00182242">
      <w:pPr>
        <w:pStyle w:val="SingleTxt"/>
        <w:rPr>
          <w:rFonts w:hint="cs"/>
          <w:rtl/>
          <w:lang w:bidi="ar-EG"/>
        </w:rPr>
      </w:pPr>
      <w:r>
        <w:rPr>
          <w:rFonts w:hint="cs"/>
          <w:rtl/>
          <w:lang w:bidi="ar-EG"/>
        </w:rPr>
        <w:t>244-</w:t>
      </w:r>
      <w:r>
        <w:rPr>
          <w:rFonts w:hint="cs"/>
          <w:rtl/>
          <w:lang w:bidi="ar-EG"/>
        </w:rPr>
        <w:tab/>
        <w:t xml:space="preserve">ويعمل أكثر من </w:t>
      </w:r>
      <w:r w:rsidR="00182242">
        <w:rPr>
          <w:rFonts w:hint="cs"/>
          <w:rtl/>
          <w:lang w:bidi="ar-EG"/>
        </w:rPr>
        <w:t xml:space="preserve">654 15 </w:t>
      </w:r>
      <w:r w:rsidR="00C700B1">
        <w:rPr>
          <w:rFonts w:hint="cs"/>
          <w:rtl/>
          <w:lang w:bidi="ar-EG"/>
        </w:rPr>
        <w:t>امرأة</w:t>
      </w:r>
      <w:r>
        <w:rPr>
          <w:rFonts w:hint="cs"/>
          <w:rtl/>
          <w:lang w:bidi="ar-EG"/>
        </w:rPr>
        <w:t xml:space="preserve"> في المنظمات غير الحكومية الدولية وأكثر من </w:t>
      </w:r>
      <w:r w:rsidR="00182242">
        <w:rPr>
          <w:rFonts w:hint="cs"/>
          <w:rtl/>
          <w:lang w:bidi="ar-EG"/>
        </w:rPr>
        <w:t>475</w:t>
      </w:r>
      <w:r w:rsidR="00182242">
        <w:rPr>
          <w:rFonts w:hint="eastAsia"/>
          <w:rtl/>
          <w:lang w:bidi="ar-EG"/>
        </w:rPr>
        <w:t> </w:t>
      </w:r>
      <w:r w:rsidR="00182242">
        <w:rPr>
          <w:rFonts w:hint="cs"/>
          <w:rtl/>
          <w:lang w:bidi="ar-EG"/>
        </w:rPr>
        <w:t xml:space="preserve">8 </w:t>
      </w:r>
      <w:r w:rsidR="00C700B1">
        <w:rPr>
          <w:rFonts w:hint="cs"/>
          <w:rtl/>
          <w:lang w:bidi="ar-EG"/>
        </w:rPr>
        <w:t>امرأة</w:t>
      </w:r>
      <w:r>
        <w:rPr>
          <w:rFonts w:hint="cs"/>
          <w:rtl/>
          <w:lang w:bidi="ar-EG"/>
        </w:rPr>
        <w:t xml:space="preserve"> في المنظمات غير الحكومية الوطنية. وتوجد </w:t>
      </w:r>
      <w:r w:rsidR="00C700B1">
        <w:rPr>
          <w:rFonts w:hint="cs"/>
          <w:rtl/>
          <w:lang w:bidi="ar-EG"/>
        </w:rPr>
        <w:t>أيضا</w:t>
      </w:r>
      <w:r w:rsidR="00182242">
        <w:rPr>
          <w:rFonts w:hint="cs"/>
          <w:rtl/>
          <w:lang w:bidi="ar-EG"/>
        </w:rPr>
        <w:t>ً</w:t>
      </w:r>
      <w:r>
        <w:rPr>
          <w:rFonts w:hint="cs"/>
          <w:rtl/>
          <w:lang w:bidi="ar-EG"/>
        </w:rPr>
        <w:t xml:space="preserve"> وحدة للبحث عن الوظائف داخل وزارة شؤون المرأة من أجل النساء العاطلات. وتتحمل وزارة العمل المسؤولية الأولى عن توفير الوظائف للمواطنين الأفغان. وفي الوقت نفسه، تعمل وزارة شؤون المرأة، ومنظمة العمل الدولية، ومنظمة </w:t>
      </w:r>
      <w:r>
        <w:rPr>
          <w:lang w:bidi="ar-EG"/>
        </w:rPr>
        <w:t>AGEF</w:t>
      </w:r>
      <w:r>
        <w:rPr>
          <w:rFonts w:hint="cs"/>
          <w:rtl/>
          <w:lang w:bidi="ar-EG"/>
        </w:rPr>
        <w:t xml:space="preserve"> في هذا المجال. وخلال الفترة ما بين عامي</w:t>
      </w:r>
      <w:r w:rsidR="00182242">
        <w:rPr>
          <w:rFonts w:hint="cs"/>
          <w:rtl/>
          <w:lang w:bidi="ar-EG"/>
        </w:rPr>
        <w:t>ّ</w:t>
      </w:r>
      <w:r>
        <w:rPr>
          <w:rFonts w:hint="cs"/>
          <w:rtl/>
          <w:lang w:bidi="ar-EG"/>
        </w:rPr>
        <w:t xml:space="preserve"> 2008 و</w:t>
      </w:r>
      <w:r w:rsidR="00182242">
        <w:rPr>
          <w:rFonts w:hint="cs"/>
          <w:rtl/>
          <w:lang w:bidi="ar-EG"/>
        </w:rPr>
        <w:t xml:space="preserve"> </w:t>
      </w:r>
      <w:r>
        <w:rPr>
          <w:rFonts w:hint="cs"/>
          <w:rtl/>
          <w:lang w:bidi="ar-EG"/>
        </w:rPr>
        <w:t xml:space="preserve">2009، تم تعيين أكثر من </w:t>
      </w:r>
      <w:r w:rsidR="00182242">
        <w:rPr>
          <w:rFonts w:hint="cs"/>
          <w:rtl/>
          <w:lang w:bidi="ar-EG"/>
        </w:rPr>
        <w:t xml:space="preserve">508 4 </w:t>
      </w:r>
      <w:r>
        <w:rPr>
          <w:rFonts w:hint="cs"/>
          <w:rtl/>
          <w:lang w:bidi="ar-EG"/>
        </w:rPr>
        <w:t xml:space="preserve">نساء عن طريق هذه الهيئات، كما حصلت </w:t>
      </w:r>
      <w:r w:rsidR="00182242">
        <w:rPr>
          <w:rFonts w:hint="cs"/>
          <w:rtl/>
          <w:lang w:bidi="ar-EG"/>
        </w:rPr>
        <w:t xml:space="preserve">672 2 </w:t>
      </w:r>
      <w:r w:rsidR="00C700B1">
        <w:rPr>
          <w:rFonts w:hint="cs"/>
          <w:rtl/>
          <w:lang w:bidi="ar-EG"/>
        </w:rPr>
        <w:t>امرأة</w:t>
      </w:r>
      <w:r>
        <w:rPr>
          <w:rFonts w:hint="cs"/>
          <w:rtl/>
          <w:lang w:bidi="ar-EG"/>
        </w:rPr>
        <w:t xml:space="preserve"> على تدريب فني.</w:t>
      </w:r>
    </w:p>
    <w:p w:rsidR="00EA3246" w:rsidRDefault="00EA3246" w:rsidP="00182242">
      <w:pPr>
        <w:pStyle w:val="SingleTxt"/>
        <w:rPr>
          <w:rFonts w:hint="cs"/>
          <w:rtl/>
          <w:lang w:bidi="ar-EG"/>
        </w:rPr>
      </w:pPr>
      <w:r>
        <w:rPr>
          <w:rFonts w:hint="cs"/>
          <w:rtl/>
          <w:lang w:bidi="ar-EG"/>
        </w:rPr>
        <w:t>245-</w:t>
      </w:r>
      <w:r>
        <w:rPr>
          <w:rFonts w:hint="cs"/>
          <w:rtl/>
          <w:lang w:bidi="ar-EG"/>
        </w:rPr>
        <w:tab/>
        <w:t xml:space="preserve">وطبقاً لقانون تنظيم السلطة القضائية، يمكن أن تعمل المرأة في جميع المناصب القضائية. وتستطيع المرأة أن تعمل </w:t>
      </w:r>
      <w:r w:rsidR="00C700B1">
        <w:rPr>
          <w:rFonts w:hint="cs"/>
          <w:rtl/>
          <w:lang w:bidi="ar-EG"/>
        </w:rPr>
        <w:t>أيضا</w:t>
      </w:r>
      <w:r w:rsidR="00182242">
        <w:rPr>
          <w:rFonts w:hint="cs"/>
          <w:rtl/>
          <w:lang w:bidi="ar-EG"/>
        </w:rPr>
        <w:t>ً</w:t>
      </w:r>
      <w:r>
        <w:rPr>
          <w:rFonts w:hint="cs"/>
          <w:rtl/>
          <w:lang w:bidi="ar-EG"/>
        </w:rPr>
        <w:t xml:space="preserve"> في وحدات الشرطة والجيش. وتم قبول عدد من النساء في المدارس العسكرية وفي الأكاديمية العسكرية عن طريق امتحانات القبول. وطبقاً لسياسات اللجنة المستقلة للإصلاح الإداري، وبموافقة وزارة الدفاع، ينبغي أن تشكل المرأة ما لا</w:t>
      </w:r>
      <w:r w:rsidR="00C700B1">
        <w:rPr>
          <w:rFonts w:hint="cs"/>
          <w:rtl/>
          <w:lang w:bidi="ar-EG"/>
        </w:rPr>
        <w:t xml:space="preserve"> </w:t>
      </w:r>
      <w:r>
        <w:rPr>
          <w:rFonts w:hint="cs"/>
          <w:rtl/>
          <w:lang w:bidi="ar-EG"/>
        </w:rPr>
        <w:t>يقل عن 10</w:t>
      </w:r>
      <w:r w:rsidR="00182242">
        <w:rPr>
          <w:rFonts w:hint="cs"/>
          <w:rtl/>
          <w:lang w:bidi="ar-EG"/>
        </w:rPr>
        <w:t xml:space="preserve"> في المائة</w:t>
      </w:r>
      <w:r>
        <w:rPr>
          <w:rFonts w:hint="cs"/>
          <w:rtl/>
          <w:lang w:bidi="ar-EG"/>
        </w:rPr>
        <w:t xml:space="preserve"> من أفراد الجيش في السنوات القليلة القادمة.</w:t>
      </w:r>
    </w:p>
    <w:p w:rsidR="00EA3246" w:rsidRDefault="00EA3246" w:rsidP="00182242">
      <w:pPr>
        <w:pStyle w:val="SingleTxt"/>
        <w:rPr>
          <w:rFonts w:hint="cs"/>
          <w:rtl/>
          <w:lang w:bidi="ar-EG"/>
        </w:rPr>
      </w:pPr>
      <w:r>
        <w:rPr>
          <w:rFonts w:hint="cs"/>
          <w:rtl/>
          <w:lang w:bidi="ar-EG"/>
        </w:rPr>
        <w:t>246-</w:t>
      </w:r>
      <w:r>
        <w:rPr>
          <w:rFonts w:hint="cs"/>
          <w:rtl/>
          <w:lang w:bidi="ar-EG"/>
        </w:rPr>
        <w:tab/>
        <w:t>ويحظر عمل الأطفال، ولكن 21</w:t>
      </w:r>
      <w:r w:rsidR="00182242">
        <w:rPr>
          <w:rFonts w:hint="cs"/>
          <w:rtl/>
          <w:lang w:bidi="ar-EG"/>
        </w:rPr>
        <w:t xml:space="preserve"> في المائة</w:t>
      </w:r>
      <w:r>
        <w:rPr>
          <w:rFonts w:hint="cs"/>
          <w:rtl/>
          <w:lang w:bidi="ar-EG"/>
        </w:rPr>
        <w:t xml:space="preserve"> من الأطفال </w:t>
      </w:r>
      <w:r w:rsidR="00B36195">
        <w:rPr>
          <w:rFonts w:hint="cs"/>
          <w:rtl/>
          <w:lang w:bidi="ar-EG"/>
        </w:rPr>
        <w:t>الذين</w:t>
      </w:r>
      <w:r>
        <w:rPr>
          <w:rFonts w:hint="cs"/>
          <w:rtl/>
          <w:lang w:bidi="ar-EG"/>
        </w:rPr>
        <w:t xml:space="preserve"> </w:t>
      </w:r>
      <w:r w:rsidR="00182242">
        <w:rPr>
          <w:rFonts w:hint="cs"/>
          <w:rtl/>
          <w:lang w:bidi="ar-EG"/>
        </w:rPr>
        <w:t>ت</w:t>
      </w:r>
      <w:r>
        <w:rPr>
          <w:rFonts w:hint="cs"/>
          <w:rtl/>
          <w:lang w:bidi="ar-EG"/>
        </w:rPr>
        <w:t xml:space="preserve">تراوح أعمارهم بين سن السادسة والسابعة عشرة (1.9مليون) يقومون ببعض </w:t>
      </w:r>
      <w:r w:rsidR="00C700B1">
        <w:rPr>
          <w:rFonts w:hint="cs"/>
          <w:rtl/>
          <w:lang w:bidi="ar-EG"/>
        </w:rPr>
        <w:t>الأعمال</w:t>
      </w:r>
      <w:r>
        <w:rPr>
          <w:rFonts w:hint="cs"/>
          <w:rtl/>
          <w:lang w:bidi="ar-EG"/>
        </w:rPr>
        <w:t xml:space="preserve">. ويبلغ </w:t>
      </w:r>
      <w:r w:rsidR="00B36195">
        <w:rPr>
          <w:rFonts w:hint="cs"/>
          <w:rtl/>
          <w:lang w:bidi="ar-EG"/>
        </w:rPr>
        <w:t xml:space="preserve">عدد الأطفال الذين </w:t>
      </w:r>
      <w:r w:rsidR="00E47DE9">
        <w:rPr>
          <w:rFonts w:hint="cs"/>
          <w:rtl/>
          <w:lang w:bidi="ar-EG"/>
        </w:rPr>
        <w:t xml:space="preserve">يعملون والذين لا يذهبون إلى المدرسة، أكثر من ضعف الأطفال الذين يذهبون إلى المدرسة. وقد تسبب </w:t>
      </w:r>
      <w:r w:rsidR="00C700B1">
        <w:rPr>
          <w:rFonts w:hint="cs"/>
          <w:rtl/>
          <w:lang w:bidi="ar-EG"/>
        </w:rPr>
        <w:t>انتشار</w:t>
      </w:r>
      <w:r w:rsidR="00E47DE9">
        <w:rPr>
          <w:rFonts w:hint="cs"/>
          <w:rtl/>
          <w:lang w:bidi="ar-EG"/>
        </w:rPr>
        <w:t xml:space="preserve"> الفقر على نطاق البلد في دفع الأطفال، من البنين والبنات، للقيام بأعمال شاقة. ويعمل معظم الأطفال </w:t>
      </w:r>
      <w:r w:rsidR="00C700B1">
        <w:rPr>
          <w:rFonts w:hint="cs"/>
          <w:rtl/>
          <w:lang w:bidi="ar-EG"/>
        </w:rPr>
        <w:t>في</w:t>
      </w:r>
      <w:r w:rsidR="00E47DE9">
        <w:rPr>
          <w:rFonts w:hint="cs"/>
          <w:rtl/>
          <w:lang w:bidi="ar-EG"/>
        </w:rPr>
        <w:t xml:space="preserve"> الطرقات كبائعين وكمزارعين في المناطق الريفية لتوفير سبل المعيشة لأسرهم. ويقوم معظم البنات الصغيرات اللاتي يضطررن للعمل بأنشطة من قبيل نسج السجاد والحياكة. وقد أدى هذا </w:t>
      </w:r>
      <w:r w:rsidR="00C700B1">
        <w:rPr>
          <w:rFonts w:hint="cs"/>
          <w:rtl/>
          <w:lang w:bidi="ar-EG"/>
        </w:rPr>
        <w:t>أيضا</w:t>
      </w:r>
      <w:r w:rsidR="00182242">
        <w:rPr>
          <w:rFonts w:hint="cs"/>
          <w:rtl/>
          <w:lang w:bidi="ar-EG"/>
        </w:rPr>
        <w:t>ً</w:t>
      </w:r>
      <w:r w:rsidR="00E47DE9">
        <w:rPr>
          <w:rFonts w:hint="cs"/>
          <w:rtl/>
          <w:lang w:bidi="ar-EG"/>
        </w:rPr>
        <w:t xml:space="preserve"> إلى اشتراك الأطفال في تهريب المخدرات، ويتحولون في بعض الحالات إلى مدمنين. وتحاول الحكومة وقف عمل الأطفال، ولكن النتائج ليست مرضية حتى </w:t>
      </w:r>
      <w:r w:rsidR="00C700B1">
        <w:rPr>
          <w:rFonts w:hint="cs"/>
          <w:rtl/>
          <w:lang w:bidi="ar-EG"/>
        </w:rPr>
        <w:t>الآن</w:t>
      </w:r>
      <w:r w:rsidR="00E47DE9">
        <w:rPr>
          <w:rFonts w:hint="cs"/>
          <w:rtl/>
          <w:lang w:bidi="ar-EG"/>
        </w:rPr>
        <w:t>.</w:t>
      </w:r>
    </w:p>
    <w:p w:rsidR="00E47DE9" w:rsidRDefault="00E47DE9" w:rsidP="00AD0BD7">
      <w:pPr>
        <w:pStyle w:val="SingleTxt"/>
        <w:rPr>
          <w:rFonts w:hint="cs"/>
          <w:rtl/>
          <w:lang w:bidi="ar-EG"/>
        </w:rPr>
      </w:pPr>
      <w:r>
        <w:rPr>
          <w:rFonts w:hint="cs"/>
          <w:rtl/>
          <w:lang w:bidi="ar-EG"/>
        </w:rPr>
        <w:t>247-</w:t>
      </w:r>
      <w:r>
        <w:rPr>
          <w:rFonts w:hint="cs"/>
          <w:rtl/>
          <w:lang w:bidi="ar-EG"/>
        </w:rPr>
        <w:tab/>
        <w:t>وتشتد الحاجة إلى عمل المرأة في بعض المجالات، ولكن عدد النساء المؤهلات لا يزال ضئيلاً. وتعد الطبيبات و</w:t>
      </w:r>
      <w:r w:rsidR="00AD0BD7">
        <w:rPr>
          <w:rFonts w:hint="cs"/>
          <w:rtl/>
          <w:lang w:bidi="ar-EG"/>
        </w:rPr>
        <w:t>القابلات</w:t>
      </w:r>
      <w:r>
        <w:rPr>
          <w:rFonts w:hint="cs"/>
          <w:rtl/>
          <w:lang w:bidi="ar-EG"/>
        </w:rPr>
        <w:t xml:space="preserve"> من بين هذه الفئات. وقد تم تعيين طبيبات و</w:t>
      </w:r>
      <w:r w:rsidR="00AD0BD7">
        <w:rPr>
          <w:rFonts w:hint="cs"/>
          <w:rtl/>
          <w:lang w:bidi="ar-EG"/>
        </w:rPr>
        <w:t xml:space="preserve">قابلات </w:t>
      </w:r>
      <w:r>
        <w:rPr>
          <w:rFonts w:hint="cs"/>
          <w:rtl/>
          <w:lang w:bidi="ar-EG"/>
        </w:rPr>
        <w:t>من بلدان مجاورة. غير أن حكومة أفغانستان تبذل قصارى جهدها لتنمية قدرة المرأة في مثل هذه المجالات.</w:t>
      </w:r>
    </w:p>
    <w:p w:rsidR="00E47DE9" w:rsidRDefault="00E47DE9" w:rsidP="00182242">
      <w:pPr>
        <w:pStyle w:val="SingleTxt"/>
        <w:rPr>
          <w:rFonts w:hint="cs"/>
          <w:rtl/>
          <w:lang w:bidi="ar-EG"/>
        </w:rPr>
      </w:pPr>
      <w:r>
        <w:rPr>
          <w:rFonts w:hint="cs"/>
          <w:rtl/>
          <w:lang w:bidi="ar-EG"/>
        </w:rPr>
        <w:t>248-</w:t>
      </w:r>
      <w:r>
        <w:rPr>
          <w:rFonts w:hint="cs"/>
          <w:rtl/>
          <w:lang w:bidi="ar-EG"/>
        </w:rPr>
        <w:tab/>
        <w:t xml:space="preserve">ولم تقم الهيئة المركزية </w:t>
      </w:r>
      <w:r w:rsidR="00C700B1">
        <w:rPr>
          <w:rFonts w:hint="cs"/>
          <w:rtl/>
          <w:lang w:bidi="ar-EG"/>
        </w:rPr>
        <w:t>للإحصاءات</w:t>
      </w:r>
      <w:r>
        <w:rPr>
          <w:rFonts w:hint="cs"/>
          <w:rtl/>
          <w:lang w:bidi="ar-EG"/>
        </w:rPr>
        <w:t xml:space="preserve"> حتى </w:t>
      </w:r>
      <w:r w:rsidR="00C700B1">
        <w:rPr>
          <w:rFonts w:hint="cs"/>
          <w:rtl/>
          <w:lang w:bidi="ar-EG"/>
        </w:rPr>
        <w:t>الآن</w:t>
      </w:r>
      <w:r>
        <w:rPr>
          <w:rFonts w:hint="cs"/>
          <w:rtl/>
          <w:lang w:bidi="ar-EG"/>
        </w:rPr>
        <w:t xml:space="preserve"> </w:t>
      </w:r>
      <w:r w:rsidR="00C700B1">
        <w:rPr>
          <w:rFonts w:hint="cs"/>
          <w:rtl/>
          <w:lang w:bidi="ar-EG"/>
        </w:rPr>
        <w:t>بأي</w:t>
      </w:r>
      <w:r>
        <w:rPr>
          <w:rFonts w:hint="cs"/>
          <w:rtl/>
          <w:lang w:bidi="ar-EG"/>
        </w:rPr>
        <w:t xml:space="preserve"> دراسة استقصائية عن عمل المرأة، أو تع</w:t>
      </w:r>
      <w:r w:rsidR="00182242">
        <w:rPr>
          <w:rFonts w:hint="cs"/>
          <w:rtl/>
          <w:lang w:bidi="ar-EG"/>
        </w:rPr>
        <w:t>ي</w:t>
      </w:r>
      <w:r>
        <w:rPr>
          <w:rFonts w:hint="cs"/>
          <w:rtl/>
          <w:lang w:bidi="ar-EG"/>
        </w:rPr>
        <w:t xml:space="preserve">ينها، أو ظروف عملها، غير أنه من المقرر إجراء هذه الدراسة بالتعاون مع وزارة العمل في المستقبل، وستشمل هذه الدراسة </w:t>
      </w:r>
      <w:r w:rsidR="00C700B1">
        <w:rPr>
          <w:rFonts w:hint="cs"/>
          <w:rtl/>
          <w:lang w:bidi="ar-EG"/>
        </w:rPr>
        <w:t>استخدام</w:t>
      </w:r>
      <w:r>
        <w:rPr>
          <w:rFonts w:hint="cs"/>
          <w:rtl/>
          <w:lang w:bidi="ar-EG"/>
        </w:rPr>
        <w:t xml:space="preserve"> </w:t>
      </w:r>
      <w:r w:rsidR="00C700B1">
        <w:rPr>
          <w:rFonts w:hint="cs"/>
          <w:rtl/>
          <w:lang w:bidi="ar-EG"/>
        </w:rPr>
        <w:t>الاستبيانات</w:t>
      </w:r>
      <w:r>
        <w:rPr>
          <w:rFonts w:hint="cs"/>
          <w:rtl/>
          <w:lang w:bidi="ar-EG"/>
        </w:rPr>
        <w:t>. وفي الوقت نفسه أجرت بعض المنظم</w:t>
      </w:r>
      <w:r w:rsidR="00182242">
        <w:rPr>
          <w:rFonts w:hint="cs"/>
          <w:rtl/>
          <w:lang w:bidi="ar-EG"/>
        </w:rPr>
        <w:t>ات</w:t>
      </w:r>
      <w:r>
        <w:rPr>
          <w:rFonts w:hint="cs"/>
          <w:rtl/>
          <w:lang w:bidi="ar-EG"/>
        </w:rPr>
        <w:t xml:space="preserve"> بحوثاً ودراسات </w:t>
      </w:r>
      <w:r w:rsidR="00C700B1">
        <w:rPr>
          <w:rFonts w:hint="cs"/>
          <w:rtl/>
          <w:lang w:bidi="ar-EG"/>
        </w:rPr>
        <w:t>استقصائية</w:t>
      </w:r>
      <w:r>
        <w:rPr>
          <w:rFonts w:hint="cs"/>
          <w:rtl/>
          <w:lang w:bidi="ar-EG"/>
        </w:rPr>
        <w:t xml:space="preserve"> كشفت بشكل عام عن ظروف عمل غير مرضية بالنسبة للمرأة.</w:t>
      </w:r>
    </w:p>
    <w:p w:rsidR="00E47DE9" w:rsidRDefault="00C700B1" w:rsidP="00AD0BD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E47DE9">
        <w:rPr>
          <w:rFonts w:hint="cs"/>
          <w:rtl/>
          <w:lang w:bidi="ar-EG"/>
        </w:rPr>
        <w:t>المادة الثانية عشر</w:t>
      </w:r>
      <w:r w:rsidR="00DE040F">
        <w:rPr>
          <w:rFonts w:hint="cs"/>
          <w:rtl/>
          <w:lang w:bidi="ar-EG"/>
        </w:rPr>
        <w:t>ة</w:t>
      </w:r>
      <w:r w:rsidR="00AD0BD7">
        <w:rPr>
          <w:rFonts w:hint="cs"/>
          <w:rtl/>
          <w:lang w:bidi="ar-EG"/>
        </w:rPr>
        <w:t>:</w:t>
      </w:r>
      <w:r w:rsidR="00E47DE9">
        <w:rPr>
          <w:rFonts w:hint="cs"/>
          <w:rtl/>
          <w:lang w:bidi="ar-EG"/>
        </w:rPr>
        <w:t xml:space="preserve"> الصحة</w:t>
      </w:r>
    </w:p>
    <w:p w:rsidR="00E47DE9" w:rsidRDefault="00E47DE9" w:rsidP="00EA3246">
      <w:pPr>
        <w:pStyle w:val="SingleTxt"/>
        <w:rPr>
          <w:rFonts w:hint="cs"/>
          <w:rtl/>
          <w:lang w:bidi="ar-EG"/>
        </w:rPr>
      </w:pPr>
      <w:r>
        <w:rPr>
          <w:rFonts w:hint="cs"/>
          <w:rtl/>
          <w:lang w:bidi="ar-EG"/>
        </w:rPr>
        <w:t>249-</w:t>
      </w:r>
      <w:r>
        <w:rPr>
          <w:rFonts w:hint="cs"/>
          <w:rtl/>
          <w:lang w:bidi="ar-EG"/>
        </w:rPr>
        <w:tab/>
        <w:t xml:space="preserve">تلزم المادة 52 من الدستور حكومة أفغانستان بتوفير وسائل الوقاية والعلاج من الأمراض، وتوفير المرافق الصحية بالمجان لجميع المواطنين الأفغان، وتشجيع ودعم المراكز الصحية الخاصة. وعلاوة على ذلك، تلزم المادة 54 من الدستور الحكومة بحماية الأم والطفل، والوقاية من سوء التغذية عند الأطفال، ومحاربة التقاليد التي تتعارض مع الدين </w:t>
      </w:r>
      <w:r w:rsidR="00C700B1">
        <w:rPr>
          <w:rFonts w:hint="cs"/>
          <w:rtl/>
          <w:lang w:bidi="ar-EG"/>
        </w:rPr>
        <w:t>الإسلامي</w:t>
      </w:r>
      <w:r>
        <w:rPr>
          <w:rFonts w:hint="cs"/>
          <w:rtl/>
          <w:lang w:bidi="ar-EG"/>
        </w:rPr>
        <w:t xml:space="preserve"> في هذا المجال.</w:t>
      </w:r>
    </w:p>
    <w:p w:rsidR="00E47DE9" w:rsidRDefault="00E47DE9" w:rsidP="00DE040F">
      <w:pPr>
        <w:pStyle w:val="SingleTxt"/>
        <w:rPr>
          <w:rFonts w:hint="cs"/>
          <w:rtl/>
          <w:lang w:bidi="ar-EG"/>
        </w:rPr>
      </w:pPr>
      <w:r>
        <w:rPr>
          <w:rFonts w:hint="cs"/>
          <w:rtl/>
          <w:lang w:bidi="ar-EG"/>
        </w:rPr>
        <w:t>250-</w:t>
      </w:r>
      <w:r>
        <w:rPr>
          <w:rFonts w:hint="cs"/>
          <w:rtl/>
          <w:lang w:bidi="ar-EG"/>
        </w:rPr>
        <w:tab/>
        <w:t xml:space="preserve">وتقوم وزارة الصحة العامة بدور قيادي وإشرافي لصياغة سياسة صحية جيدة التوازن، وكذلك رصد تنفيذ هذه السياسة. </w:t>
      </w:r>
      <w:r w:rsidR="00DE040F">
        <w:rPr>
          <w:rFonts w:hint="cs"/>
          <w:rtl/>
          <w:lang w:bidi="ar-EG"/>
        </w:rPr>
        <w:t xml:space="preserve">كما </w:t>
      </w:r>
      <w:r>
        <w:rPr>
          <w:rFonts w:hint="cs"/>
          <w:rtl/>
          <w:lang w:bidi="ar-EG"/>
        </w:rPr>
        <w:t xml:space="preserve">تقوم وزارة الصحة العامة بدور قيادي في توفير وسائل الوقاية والعلاج من الأمراض، وتوفير المرافق الصحية بالمجان عن طريق بناء المستشفيات والمراكز الصحية لجميع المواطنين، وتشجيع ودعم إنشاء وتطوير الخدمات الصحية والمراكز الصحية الخاصة. ويجب </w:t>
      </w:r>
      <w:r w:rsidR="00C700B1">
        <w:rPr>
          <w:rFonts w:hint="cs"/>
          <w:rtl/>
          <w:lang w:bidi="ar-EG"/>
        </w:rPr>
        <w:t>أيضا</w:t>
      </w:r>
      <w:r w:rsidR="00AD0BD7">
        <w:rPr>
          <w:rFonts w:hint="cs"/>
          <w:rtl/>
          <w:lang w:bidi="ar-EG"/>
        </w:rPr>
        <w:t>ً</w:t>
      </w:r>
      <w:r>
        <w:rPr>
          <w:rFonts w:hint="cs"/>
          <w:rtl/>
          <w:lang w:bidi="ar-EG"/>
        </w:rPr>
        <w:t xml:space="preserve"> </w:t>
      </w:r>
      <w:r w:rsidR="00C700B1">
        <w:rPr>
          <w:rFonts w:hint="cs"/>
          <w:rtl/>
          <w:lang w:bidi="ar-EG"/>
        </w:rPr>
        <w:t>أن</w:t>
      </w:r>
      <w:r>
        <w:rPr>
          <w:rFonts w:hint="cs"/>
          <w:rtl/>
          <w:lang w:bidi="ar-EG"/>
        </w:rPr>
        <w:t xml:space="preserve"> تقدم خدمات صحية للأشخاص ذوي </w:t>
      </w:r>
      <w:r w:rsidR="00C700B1">
        <w:rPr>
          <w:rFonts w:hint="cs"/>
          <w:rtl/>
          <w:lang w:bidi="ar-EG"/>
        </w:rPr>
        <w:t>الإعاقة</w:t>
      </w:r>
      <w:r w:rsidR="00DE040F">
        <w:rPr>
          <w:rFonts w:hint="cs"/>
          <w:rtl/>
          <w:lang w:bidi="ar-EG"/>
        </w:rPr>
        <w:t>،</w:t>
      </w:r>
      <w:r>
        <w:rPr>
          <w:rFonts w:hint="cs"/>
          <w:rtl/>
          <w:lang w:bidi="ar-EG"/>
        </w:rPr>
        <w:t xml:space="preserve"> والمتضررين من الحرب، وأسر الشهداء، والسجناء. وينبغي للوزارة </w:t>
      </w:r>
      <w:r w:rsidR="00C700B1">
        <w:rPr>
          <w:rFonts w:hint="cs"/>
          <w:rtl/>
          <w:lang w:bidi="ar-EG"/>
        </w:rPr>
        <w:t>أيضا</w:t>
      </w:r>
      <w:r w:rsidR="00AD0BD7">
        <w:rPr>
          <w:rFonts w:hint="cs"/>
          <w:rtl/>
          <w:lang w:bidi="ar-EG"/>
        </w:rPr>
        <w:t>ً</w:t>
      </w:r>
      <w:r>
        <w:rPr>
          <w:rFonts w:hint="cs"/>
          <w:rtl/>
          <w:lang w:bidi="ar-EG"/>
        </w:rPr>
        <w:t xml:space="preserve"> اعتماد برامج للقضاء على جميع أنواع الأمراض والوقاية من الأمراض المعدية. ويقوم عدد من المنظمات الوطنية والدولية بمساعدة الوزارة في تنفيذ البرامج الصحية.</w:t>
      </w:r>
    </w:p>
    <w:p w:rsidR="00E47DE9" w:rsidRDefault="00E47DE9" w:rsidP="00AD0BD7">
      <w:pPr>
        <w:pStyle w:val="SingleTxt"/>
        <w:rPr>
          <w:rFonts w:hint="cs"/>
          <w:rtl/>
          <w:lang w:bidi="ar-EG"/>
        </w:rPr>
      </w:pPr>
      <w:r>
        <w:rPr>
          <w:rFonts w:hint="cs"/>
          <w:rtl/>
          <w:lang w:bidi="ar-EG"/>
        </w:rPr>
        <w:t>251-</w:t>
      </w:r>
      <w:r>
        <w:rPr>
          <w:rFonts w:hint="cs"/>
          <w:rtl/>
          <w:lang w:bidi="ar-EG"/>
        </w:rPr>
        <w:tab/>
        <w:t>وتعتبر ا</w:t>
      </w:r>
      <w:r w:rsidR="00AD0BD7">
        <w:rPr>
          <w:rFonts w:hint="cs"/>
          <w:rtl/>
          <w:lang w:bidi="ar-EG"/>
        </w:rPr>
        <w:t>لا</w:t>
      </w:r>
      <w:r>
        <w:rPr>
          <w:rFonts w:hint="cs"/>
          <w:rtl/>
          <w:lang w:bidi="ar-EG"/>
        </w:rPr>
        <w:t>ستراتيجية الإنمائية الوطنية الأفغانية الصحة قطاعاً رئيسياً. وطبقاً لهذه ا</w:t>
      </w:r>
      <w:r w:rsidR="00AD0BD7">
        <w:rPr>
          <w:rFonts w:hint="cs"/>
          <w:rtl/>
          <w:lang w:bidi="ar-EG"/>
        </w:rPr>
        <w:t>لا</w:t>
      </w:r>
      <w:r>
        <w:rPr>
          <w:rFonts w:hint="cs"/>
          <w:rtl/>
          <w:lang w:bidi="ar-EG"/>
        </w:rPr>
        <w:t>ستراتيجية، يجب أن تشمل الخدمات الصحية 90</w:t>
      </w:r>
      <w:r w:rsidR="00AD0BD7">
        <w:rPr>
          <w:rFonts w:hint="cs"/>
          <w:rtl/>
          <w:lang w:bidi="ar-EG"/>
        </w:rPr>
        <w:t xml:space="preserve"> في المائة</w:t>
      </w:r>
      <w:r>
        <w:rPr>
          <w:rFonts w:hint="cs"/>
          <w:rtl/>
          <w:lang w:bidi="ar-EG"/>
        </w:rPr>
        <w:t xml:space="preserve"> من سكان أفغانستان، </w:t>
      </w:r>
      <w:r w:rsidR="00690703">
        <w:rPr>
          <w:rFonts w:hint="cs"/>
          <w:rtl/>
          <w:lang w:bidi="ar-EG"/>
        </w:rPr>
        <w:t>ويجب تخفيض معدل الوفيات النفاسية بنسبة 50</w:t>
      </w:r>
      <w:r w:rsidR="00AD0BD7">
        <w:rPr>
          <w:rFonts w:hint="cs"/>
          <w:rtl/>
          <w:lang w:bidi="ar-EG"/>
        </w:rPr>
        <w:t xml:space="preserve"> في المائة</w:t>
      </w:r>
      <w:r w:rsidR="00690703">
        <w:rPr>
          <w:rFonts w:hint="cs"/>
          <w:rtl/>
          <w:lang w:bidi="ar-EG"/>
        </w:rPr>
        <w:t xml:space="preserve"> بحلول عام 2015. وبالمثل، يجب تخفيض معدل الوفيات النفاسية في عام 2010 بنسبة 25</w:t>
      </w:r>
      <w:r w:rsidR="00AD0BD7">
        <w:rPr>
          <w:rFonts w:hint="cs"/>
          <w:rtl/>
          <w:lang w:bidi="ar-EG"/>
        </w:rPr>
        <w:t xml:space="preserve"> في المائة</w:t>
      </w:r>
      <w:r w:rsidR="00690703">
        <w:rPr>
          <w:rFonts w:hint="cs"/>
          <w:rtl/>
          <w:lang w:bidi="ar-EG"/>
        </w:rPr>
        <w:t xml:space="preserve">. ونظراً لأن الوفيات النفاسية عند الولادة قد بلغت </w:t>
      </w:r>
      <w:r w:rsidR="00AD0BD7">
        <w:rPr>
          <w:rFonts w:hint="cs"/>
          <w:rtl/>
          <w:lang w:bidi="ar-EG"/>
        </w:rPr>
        <w:t xml:space="preserve">600 1 </w:t>
      </w:r>
      <w:r w:rsidR="00690703">
        <w:rPr>
          <w:rFonts w:hint="cs"/>
          <w:rtl/>
          <w:lang w:bidi="ar-EG"/>
        </w:rPr>
        <w:t xml:space="preserve">حالة بين كل </w:t>
      </w:r>
      <w:r w:rsidR="00AD0BD7">
        <w:rPr>
          <w:rFonts w:hint="cs"/>
          <w:rtl/>
          <w:lang w:bidi="ar-EG"/>
        </w:rPr>
        <w:t xml:space="preserve">000 100 </w:t>
      </w:r>
      <w:r w:rsidR="00690703">
        <w:rPr>
          <w:rFonts w:hint="cs"/>
          <w:rtl/>
          <w:lang w:bidi="ar-EG"/>
        </w:rPr>
        <w:t>مولود حي في عام 2002، فإن هذه ا</w:t>
      </w:r>
      <w:r w:rsidR="00AD0BD7">
        <w:rPr>
          <w:rFonts w:hint="cs"/>
          <w:rtl/>
          <w:lang w:bidi="ar-EG"/>
        </w:rPr>
        <w:t>لا</w:t>
      </w:r>
      <w:r w:rsidR="00690703">
        <w:rPr>
          <w:rFonts w:hint="cs"/>
          <w:rtl/>
          <w:lang w:bidi="ar-EG"/>
        </w:rPr>
        <w:t xml:space="preserve">ستراتيجية تهدف إلى تخفيض عدد الوفيات النفاسية عند الولادة إلى 800 حالة بين كل </w:t>
      </w:r>
      <w:r w:rsidR="00AD0BD7">
        <w:rPr>
          <w:rFonts w:hint="cs"/>
          <w:rtl/>
          <w:lang w:bidi="ar-EG"/>
        </w:rPr>
        <w:t xml:space="preserve">000 100 </w:t>
      </w:r>
      <w:r w:rsidR="00690703">
        <w:rPr>
          <w:rFonts w:hint="cs"/>
          <w:rtl/>
          <w:lang w:bidi="ar-EG"/>
        </w:rPr>
        <w:t>مولود حي بحلول عام 2015.</w:t>
      </w:r>
    </w:p>
    <w:p w:rsidR="00690703" w:rsidRDefault="00690703" w:rsidP="00AD0BD7">
      <w:pPr>
        <w:pStyle w:val="SingleTxt"/>
        <w:rPr>
          <w:rFonts w:hint="cs"/>
          <w:rtl/>
          <w:lang w:bidi="ar-EG"/>
        </w:rPr>
      </w:pPr>
      <w:r>
        <w:rPr>
          <w:rFonts w:hint="cs"/>
          <w:rtl/>
          <w:lang w:bidi="ar-EG"/>
        </w:rPr>
        <w:t>252-</w:t>
      </w:r>
      <w:r>
        <w:rPr>
          <w:rFonts w:hint="cs"/>
          <w:rtl/>
          <w:lang w:bidi="ar-EG"/>
        </w:rPr>
        <w:tab/>
        <w:t>وتلزم خطة العمل الوطنية للمرأة في أفغانستان الحكومة برعاية الرفاه المعنوي والبدني والاجتماعي للمرأة</w:t>
      </w:r>
      <w:r w:rsidR="00DE040F">
        <w:rPr>
          <w:rFonts w:hint="cs"/>
          <w:rtl/>
          <w:lang w:bidi="ar-EG"/>
        </w:rPr>
        <w:t>،</w:t>
      </w:r>
      <w:r>
        <w:rPr>
          <w:rFonts w:hint="cs"/>
          <w:rtl/>
          <w:lang w:bidi="ar-EG"/>
        </w:rPr>
        <w:t xml:space="preserve"> وكذلك حقوقها المتعلقة بالأمومة. وتهتم خطة العمل الوطنية هذه بالمؤشرات التالية فيما يتعلق بالرعاية الصحية للمرأة:</w:t>
      </w:r>
    </w:p>
    <w:p w:rsidR="00395D8C" w:rsidRPr="00395D8C" w:rsidRDefault="00395D8C" w:rsidP="00395D8C">
      <w:pPr>
        <w:pStyle w:val="SingleTxt"/>
        <w:spacing w:after="0" w:line="120" w:lineRule="exact"/>
        <w:rPr>
          <w:rFonts w:hint="cs"/>
          <w:sz w:val="10"/>
          <w:rtl/>
          <w:lang w:bidi="ar-EG"/>
        </w:rPr>
      </w:pPr>
    </w:p>
    <w:p w:rsidR="00395D8C" w:rsidRPr="00395D8C" w:rsidRDefault="00395D8C" w:rsidP="00395D8C">
      <w:pPr>
        <w:pStyle w:val="SingleTxt"/>
        <w:spacing w:after="0" w:line="120" w:lineRule="exact"/>
        <w:rPr>
          <w:rFonts w:hint="cs"/>
          <w:sz w:val="10"/>
          <w:rtl/>
          <w:lang w:bidi="ar-EG"/>
        </w:rPr>
      </w:pPr>
    </w:p>
    <w:p w:rsidR="002C504D" w:rsidRDefault="002C504D" w:rsidP="002C504D">
      <w:pPr>
        <w:pStyle w:val="SingleTxt"/>
        <w:jc w:val="left"/>
        <w:rPr>
          <w:rFonts w:hint="cs"/>
          <w:rtl/>
          <w:lang w:bidi="ar-EG"/>
        </w:rPr>
      </w:pPr>
      <w:r>
        <w:rPr>
          <w:rFonts w:hint="cs"/>
          <w:rtl/>
          <w:lang w:bidi="ar-EG"/>
        </w:rPr>
        <w:t>الجدول 32</w:t>
      </w:r>
      <w:r>
        <w:rPr>
          <w:rFonts w:hint="cs"/>
          <w:rtl/>
          <w:lang w:bidi="ar-EG"/>
        </w:rPr>
        <w:br/>
      </w:r>
      <w:r>
        <w:rPr>
          <w:rFonts w:hint="cs"/>
          <w:b/>
          <w:bCs/>
          <w:rtl/>
          <w:lang w:bidi="ar-EG"/>
        </w:rPr>
        <w:t>الرعاية</w:t>
      </w:r>
      <w:r w:rsidRPr="003C2847">
        <w:rPr>
          <w:rFonts w:hint="cs"/>
          <w:b/>
          <w:bCs/>
          <w:rtl/>
          <w:lang w:bidi="ar-EG"/>
        </w:rPr>
        <w:t xml:space="preserve"> الصحية للمرأة</w:t>
      </w:r>
    </w:p>
    <w:tbl>
      <w:tblPr>
        <w:bidiVisual/>
        <w:tblW w:w="7320" w:type="dxa"/>
        <w:tblInd w:w="1267" w:type="dxa"/>
        <w:tblLayout w:type="fixed"/>
        <w:tblCellMar>
          <w:left w:w="0" w:type="dxa"/>
          <w:right w:w="0" w:type="dxa"/>
        </w:tblCellMar>
        <w:tblLook w:val="0000" w:firstRow="0" w:lastRow="0" w:firstColumn="0" w:lastColumn="0" w:noHBand="0" w:noVBand="0"/>
      </w:tblPr>
      <w:tblGrid>
        <w:gridCol w:w="3660"/>
        <w:gridCol w:w="185"/>
        <w:gridCol w:w="3475"/>
      </w:tblGrid>
      <w:tr w:rsidR="002C504D" w:rsidRPr="003C2847">
        <w:tblPrEx>
          <w:tblCellMar>
            <w:top w:w="0" w:type="dxa"/>
            <w:bottom w:w="0" w:type="dxa"/>
          </w:tblCellMar>
        </w:tblPrEx>
        <w:trPr>
          <w:cantSplit/>
          <w:tblHeader/>
        </w:trPr>
        <w:tc>
          <w:tcPr>
            <w:tcW w:w="3660" w:type="dxa"/>
            <w:tcBorders>
              <w:top w:val="single" w:sz="4" w:space="0" w:color="auto"/>
              <w:bottom w:val="single" w:sz="12" w:space="0" w:color="auto"/>
            </w:tcBorders>
            <w:shd w:val="clear" w:color="auto" w:fill="auto"/>
            <w:vAlign w:val="bottom"/>
          </w:tcPr>
          <w:p w:rsidR="002C504D" w:rsidRPr="003C2847" w:rsidRDefault="002C504D" w:rsidP="00D9208F">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الهدف</w:t>
            </w:r>
          </w:p>
        </w:tc>
        <w:tc>
          <w:tcPr>
            <w:tcW w:w="3660" w:type="dxa"/>
            <w:gridSpan w:val="2"/>
            <w:tcBorders>
              <w:top w:val="single" w:sz="4" w:space="0" w:color="auto"/>
              <w:bottom w:val="single" w:sz="12" w:space="0" w:color="auto"/>
            </w:tcBorders>
            <w:shd w:val="clear" w:color="auto" w:fill="auto"/>
            <w:vAlign w:val="bottom"/>
          </w:tcPr>
          <w:p w:rsidR="002C504D" w:rsidRPr="003C2847" w:rsidRDefault="002C504D" w:rsidP="00D9208F">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المؤشرات الرئيسية</w:t>
            </w:r>
          </w:p>
        </w:tc>
      </w:tr>
      <w:tr w:rsidR="002C504D" w:rsidRPr="003C2847">
        <w:tblPrEx>
          <w:tblCellMar>
            <w:top w:w="0" w:type="dxa"/>
            <w:bottom w:w="0" w:type="dxa"/>
          </w:tblCellMar>
        </w:tblPrEx>
        <w:trPr>
          <w:cantSplit/>
          <w:trHeight w:hRule="exact" w:val="115"/>
          <w:tblHeader/>
        </w:trPr>
        <w:tc>
          <w:tcPr>
            <w:tcW w:w="3660" w:type="dxa"/>
            <w:tcBorders>
              <w:top w:val="single" w:sz="12" w:space="0" w:color="auto"/>
            </w:tcBorders>
            <w:shd w:val="clear" w:color="auto" w:fill="auto"/>
            <w:vAlign w:val="bottom"/>
          </w:tcPr>
          <w:p w:rsidR="002C504D" w:rsidRPr="003C2847" w:rsidRDefault="002C504D" w:rsidP="00D9208F">
            <w:pPr>
              <w:tabs>
                <w:tab w:val="left" w:pos="288"/>
                <w:tab w:val="left" w:pos="576"/>
                <w:tab w:val="left" w:pos="864"/>
                <w:tab w:val="left" w:pos="1152"/>
              </w:tabs>
              <w:spacing w:before="40" w:after="80" w:line="240" w:lineRule="exact"/>
              <w:ind w:right="40"/>
              <w:rPr>
                <w:rFonts w:hint="cs"/>
                <w:sz w:val="16"/>
                <w:szCs w:val="24"/>
                <w:rtl/>
                <w:lang w:bidi="ar-EG"/>
              </w:rPr>
            </w:pPr>
          </w:p>
        </w:tc>
        <w:tc>
          <w:tcPr>
            <w:tcW w:w="3660" w:type="dxa"/>
            <w:gridSpan w:val="2"/>
            <w:tcBorders>
              <w:top w:val="single" w:sz="12" w:space="0" w:color="auto"/>
            </w:tcBorders>
            <w:shd w:val="clear" w:color="auto" w:fill="auto"/>
            <w:vAlign w:val="bottom"/>
          </w:tcPr>
          <w:p w:rsidR="002C504D" w:rsidRPr="003C2847" w:rsidRDefault="002C504D" w:rsidP="00D9208F">
            <w:pPr>
              <w:tabs>
                <w:tab w:val="left" w:pos="288"/>
                <w:tab w:val="left" w:pos="576"/>
                <w:tab w:val="left" w:pos="864"/>
                <w:tab w:val="left" w:pos="1152"/>
              </w:tabs>
              <w:spacing w:before="40" w:after="80" w:line="240" w:lineRule="exact"/>
              <w:ind w:right="144"/>
              <w:rPr>
                <w:rFonts w:hint="cs"/>
                <w:sz w:val="16"/>
                <w:szCs w:val="24"/>
                <w:rtl/>
                <w:lang w:bidi="ar-EG"/>
              </w:rPr>
            </w:pPr>
          </w:p>
        </w:tc>
      </w:tr>
      <w:tr w:rsidR="002C504D" w:rsidRPr="003C2847">
        <w:tblPrEx>
          <w:tblCellMar>
            <w:top w:w="0" w:type="dxa"/>
            <w:bottom w:w="0" w:type="dxa"/>
          </w:tblCellMar>
        </w:tblPrEx>
        <w:trPr>
          <w:cantSplit/>
        </w:trPr>
        <w:tc>
          <w:tcPr>
            <w:tcW w:w="3845" w:type="dxa"/>
            <w:gridSpan w:val="2"/>
            <w:shd w:val="clear" w:color="auto" w:fill="auto"/>
          </w:tcPr>
          <w:p w:rsidR="002C504D" w:rsidRPr="003C2847" w:rsidRDefault="002C504D" w:rsidP="007B6945">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تلتزم الحكومة بتوفير الرعاية ال</w:t>
            </w:r>
            <w:r w:rsidR="00DE040F">
              <w:rPr>
                <w:rFonts w:hint="cs"/>
                <w:sz w:val="16"/>
                <w:szCs w:val="24"/>
                <w:rtl/>
                <w:lang w:bidi="ar-EG"/>
              </w:rPr>
              <w:t>معنوية</w:t>
            </w:r>
            <w:r>
              <w:rPr>
                <w:rFonts w:hint="cs"/>
                <w:sz w:val="16"/>
                <w:szCs w:val="24"/>
                <w:rtl/>
                <w:lang w:bidi="ar-EG"/>
              </w:rPr>
              <w:t>، والبدنية، والاجتماعية، للمرأة وحماية حقوق المرأة الخاصة بالأمومة</w:t>
            </w:r>
          </w:p>
        </w:tc>
        <w:tc>
          <w:tcPr>
            <w:tcW w:w="3475" w:type="dxa"/>
            <w:shd w:val="clear" w:color="auto" w:fill="auto"/>
          </w:tcPr>
          <w:p w:rsidR="002C504D" w:rsidRPr="003C2847" w:rsidRDefault="002C504D" w:rsidP="007B6945">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 xml:space="preserve">تخفيض الوفيات النفاسية من </w:t>
            </w:r>
            <w:r w:rsidR="00AD0BD7">
              <w:rPr>
                <w:rFonts w:hint="cs"/>
                <w:sz w:val="16"/>
                <w:szCs w:val="24"/>
                <w:rtl/>
                <w:lang w:bidi="ar-EG"/>
              </w:rPr>
              <w:t xml:space="preserve">600 1 </w:t>
            </w:r>
            <w:r>
              <w:rPr>
                <w:rFonts w:hint="cs"/>
                <w:sz w:val="16"/>
                <w:szCs w:val="24"/>
                <w:rtl/>
                <w:lang w:bidi="ar-EG"/>
              </w:rPr>
              <w:t xml:space="preserve">حالة إلى 400 حالة لكل </w:t>
            </w:r>
            <w:r w:rsidR="00AD0BD7">
              <w:rPr>
                <w:rFonts w:hint="cs"/>
                <w:sz w:val="16"/>
                <w:szCs w:val="24"/>
                <w:rtl/>
                <w:lang w:bidi="ar-EG"/>
              </w:rPr>
              <w:t xml:space="preserve">000 10 </w:t>
            </w:r>
            <w:r>
              <w:rPr>
                <w:rFonts w:hint="cs"/>
                <w:sz w:val="16"/>
                <w:szCs w:val="24"/>
                <w:rtl/>
                <w:lang w:bidi="ar-EG"/>
              </w:rPr>
              <w:t>مولود حي بحلول عام 2015</w:t>
            </w:r>
          </w:p>
        </w:tc>
      </w:tr>
      <w:tr w:rsidR="002C504D" w:rsidRPr="003C2847">
        <w:tblPrEx>
          <w:tblCellMar>
            <w:top w:w="0" w:type="dxa"/>
            <w:bottom w:w="0" w:type="dxa"/>
          </w:tblCellMar>
        </w:tblPrEx>
        <w:trPr>
          <w:cantSplit/>
        </w:trPr>
        <w:tc>
          <w:tcPr>
            <w:tcW w:w="3845" w:type="dxa"/>
            <w:gridSpan w:val="2"/>
            <w:shd w:val="clear" w:color="auto" w:fill="auto"/>
          </w:tcPr>
          <w:p w:rsidR="002C504D" w:rsidRPr="003C2847" w:rsidRDefault="002C504D" w:rsidP="007B6945">
            <w:pPr>
              <w:tabs>
                <w:tab w:val="left" w:pos="288"/>
                <w:tab w:val="left" w:pos="576"/>
                <w:tab w:val="left" w:pos="864"/>
                <w:tab w:val="left" w:pos="1152"/>
              </w:tabs>
              <w:spacing w:before="40" w:after="80" w:line="240" w:lineRule="exact"/>
              <w:ind w:right="40"/>
              <w:rPr>
                <w:rFonts w:hint="cs"/>
                <w:sz w:val="16"/>
                <w:szCs w:val="24"/>
                <w:rtl/>
                <w:lang w:bidi="ar-EG"/>
              </w:rPr>
            </w:pPr>
          </w:p>
        </w:tc>
        <w:tc>
          <w:tcPr>
            <w:tcW w:w="3475" w:type="dxa"/>
            <w:shd w:val="clear" w:color="auto" w:fill="auto"/>
          </w:tcPr>
          <w:p w:rsidR="002C504D" w:rsidRPr="003C2847" w:rsidRDefault="002C504D" w:rsidP="007B6945">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زيادة خدمات الصحة النفاسية في المراكز الصحية</w:t>
            </w:r>
          </w:p>
        </w:tc>
      </w:tr>
      <w:tr w:rsidR="002C504D" w:rsidRPr="003C2847">
        <w:tblPrEx>
          <w:tblCellMar>
            <w:top w:w="0" w:type="dxa"/>
            <w:bottom w:w="0" w:type="dxa"/>
          </w:tblCellMar>
        </w:tblPrEx>
        <w:trPr>
          <w:cantSplit/>
        </w:trPr>
        <w:tc>
          <w:tcPr>
            <w:tcW w:w="3845" w:type="dxa"/>
            <w:gridSpan w:val="2"/>
            <w:shd w:val="clear" w:color="auto" w:fill="auto"/>
          </w:tcPr>
          <w:p w:rsidR="002C504D" w:rsidRPr="003C2847" w:rsidRDefault="002C504D" w:rsidP="007B6945">
            <w:pPr>
              <w:tabs>
                <w:tab w:val="left" w:pos="288"/>
                <w:tab w:val="left" w:pos="576"/>
                <w:tab w:val="left" w:pos="864"/>
                <w:tab w:val="left" w:pos="1152"/>
              </w:tabs>
              <w:spacing w:before="40" w:after="80" w:line="240" w:lineRule="exact"/>
              <w:ind w:right="40"/>
              <w:rPr>
                <w:rFonts w:hint="cs"/>
                <w:sz w:val="16"/>
                <w:szCs w:val="24"/>
                <w:rtl/>
                <w:lang w:bidi="ar-EG"/>
              </w:rPr>
            </w:pPr>
          </w:p>
        </w:tc>
        <w:tc>
          <w:tcPr>
            <w:tcW w:w="3475" w:type="dxa"/>
            <w:shd w:val="clear" w:color="auto" w:fill="auto"/>
          </w:tcPr>
          <w:p w:rsidR="002C504D" w:rsidRPr="003C2847" w:rsidRDefault="002C504D" w:rsidP="007B6945">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مشاركة 30</w:t>
            </w:r>
            <w:r w:rsidR="00AD0BD7">
              <w:rPr>
                <w:rFonts w:hint="cs"/>
                <w:sz w:val="16"/>
                <w:szCs w:val="24"/>
                <w:rtl/>
                <w:lang w:bidi="ar-EG"/>
              </w:rPr>
              <w:t xml:space="preserve"> في المائة</w:t>
            </w:r>
            <w:r>
              <w:rPr>
                <w:rFonts w:hint="cs"/>
                <w:sz w:val="16"/>
                <w:szCs w:val="24"/>
                <w:rtl/>
                <w:lang w:bidi="ar-EG"/>
              </w:rPr>
              <w:t xml:space="preserve"> من النساء في الخدمات الصحية</w:t>
            </w:r>
          </w:p>
        </w:tc>
      </w:tr>
      <w:tr w:rsidR="002C504D" w:rsidRPr="003C2847">
        <w:tblPrEx>
          <w:tblCellMar>
            <w:top w:w="0" w:type="dxa"/>
            <w:bottom w:w="0" w:type="dxa"/>
          </w:tblCellMar>
        </w:tblPrEx>
        <w:trPr>
          <w:cantSplit/>
        </w:trPr>
        <w:tc>
          <w:tcPr>
            <w:tcW w:w="3845" w:type="dxa"/>
            <w:gridSpan w:val="2"/>
            <w:tcBorders>
              <w:bottom w:val="single" w:sz="12" w:space="0" w:color="auto"/>
            </w:tcBorders>
            <w:shd w:val="clear" w:color="auto" w:fill="auto"/>
            <w:vAlign w:val="bottom"/>
          </w:tcPr>
          <w:p w:rsidR="002C504D" w:rsidRPr="003C2847" w:rsidRDefault="002C504D" w:rsidP="00D9208F">
            <w:pPr>
              <w:tabs>
                <w:tab w:val="left" w:pos="288"/>
                <w:tab w:val="left" w:pos="576"/>
                <w:tab w:val="left" w:pos="864"/>
                <w:tab w:val="left" w:pos="1152"/>
              </w:tabs>
              <w:spacing w:before="40" w:after="80" w:line="240" w:lineRule="exact"/>
              <w:ind w:right="40"/>
              <w:rPr>
                <w:rFonts w:hint="cs"/>
                <w:sz w:val="16"/>
                <w:szCs w:val="24"/>
                <w:rtl/>
                <w:lang w:bidi="ar-EG"/>
              </w:rPr>
            </w:pPr>
          </w:p>
        </w:tc>
        <w:tc>
          <w:tcPr>
            <w:tcW w:w="3475" w:type="dxa"/>
            <w:tcBorders>
              <w:bottom w:val="single" w:sz="12" w:space="0" w:color="auto"/>
            </w:tcBorders>
            <w:shd w:val="clear" w:color="auto" w:fill="auto"/>
            <w:vAlign w:val="bottom"/>
          </w:tcPr>
          <w:p w:rsidR="002C504D" w:rsidRPr="003C2847" w:rsidRDefault="007B6945" w:rsidP="00D9208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توافر خدمات الرعاية الصحية لنسبة لا تقل عن 90 في المائة من النساء</w:t>
            </w:r>
          </w:p>
        </w:tc>
      </w:tr>
    </w:tbl>
    <w:p w:rsidR="00DE040F" w:rsidRPr="00DE040F" w:rsidRDefault="00DE040F" w:rsidP="00DE040F">
      <w:pPr>
        <w:pStyle w:val="SingleTxt"/>
        <w:spacing w:after="0" w:line="120" w:lineRule="exact"/>
        <w:rPr>
          <w:rFonts w:hint="cs"/>
          <w:sz w:val="10"/>
          <w:rtl/>
          <w:lang w:bidi="ar-EG"/>
        </w:rPr>
      </w:pPr>
    </w:p>
    <w:p w:rsidR="00DE040F" w:rsidRPr="00DE040F" w:rsidRDefault="00DE040F" w:rsidP="00DE040F">
      <w:pPr>
        <w:pStyle w:val="SingleTxt"/>
        <w:spacing w:after="0" w:line="120" w:lineRule="exact"/>
        <w:rPr>
          <w:rFonts w:hint="cs"/>
          <w:sz w:val="10"/>
          <w:rtl/>
          <w:lang w:bidi="ar-EG"/>
        </w:rPr>
      </w:pPr>
    </w:p>
    <w:p w:rsidR="00FE4DB4" w:rsidRDefault="002C504D" w:rsidP="00DE040F">
      <w:pPr>
        <w:pStyle w:val="SingleTxt"/>
        <w:rPr>
          <w:rFonts w:hint="cs"/>
          <w:rtl/>
          <w:lang w:bidi="ar-EG"/>
        </w:rPr>
      </w:pPr>
      <w:r>
        <w:rPr>
          <w:rFonts w:hint="cs"/>
          <w:rtl/>
          <w:lang w:bidi="ar-EG"/>
        </w:rPr>
        <w:t>253-</w:t>
      </w:r>
      <w:r>
        <w:rPr>
          <w:rFonts w:hint="cs"/>
          <w:rtl/>
          <w:lang w:bidi="ar-EG"/>
        </w:rPr>
        <w:tab/>
        <w:t xml:space="preserve">وتشير </w:t>
      </w:r>
      <w:r w:rsidR="00A60D4D">
        <w:rPr>
          <w:rFonts w:hint="cs"/>
          <w:rtl/>
          <w:lang w:bidi="ar-EG"/>
        </w:rPr>
        <w:t>ا</w:t>
      </w:r>
      <w:r>
        <w:rPr>
          <w:rFonts w:hint="cs"/>
          <w:rtl/>
          <w:lang w:bidi="ar-EG"/>
        </w:rPr>
        <w:t>ستراتيجية الصحة والتغذية (2007-2013) التي تعدها وزارة الصحة العامة وفقاً ل</w:t>
      </w:r>
      <w:r w:rsidR="00A60D4D">
        <w:rPr>
          <w:rFonts w:hint="cs"/>
          <w:rtl/>
          <w:lang w:bidi="ar-EG"/>
        </w:rPr>
        <w:t>لا</w:t>
      </w:r>
      <w:r>
        <w:rPr>
          <w:rFonts w:hint="cs"/>
          <w:rtl/>
          <w:lang w:bidi="ar-EG"/>
        </w:rPr>
        <w:t xml:space="preserve">ستراتيجية الإنمائية الوطنية الأفغانية </w:t>
      </w:r>
      <w:r w:rsidR="00DE040F">
        <w:rPr>
          <w:rFonts w:hint="cs"/>
          <w:rtl/>
          <w:lang w:bidi="ar-EG"/>
        </w:rPr>
        <w:t xml:space="preserve">على مدى </w:t>
      </w:r>
      <w:r>
        <w:rPr>
          <w:rFonts w:hint="cs"/>
          <w:rtl/>
          <w:lang w:bidi="ar-EG"/>
        </w:rPr>
        <w:t xml:space="preserve">خمس سنوات إلى إجراء تحسينات متساوية ومتسقة على صحة تغذية سكان أفغانستان عن طريق توفير خدمات الرعاية الصحية الجيدة والوقاية، وكذلك </w:t>
      </w:r>
      <w:r w:rsidR="00C700B1">
        <w:rPr>
          <w:rFonts w:hint="cs"/>
          <w:rtl/>
          <w:lang w:bidi="ar-EG"/>
        </w:rPr>
        <w:t>إحراز</w:t>
      </w:r>
      <w:r>
        <w:rPr>
          <w:rFonts w:hint="cs"/>
          <w:rtl/>
          <w:lang w:bidi="ar-EG"/>
        </w:rPr>
        <w:t xml:space="preserve"> تقدم في معايير الحياة الصحية إلى جانب طرق وعادات الحياة الصحية </w:t>
      </w:r>
      <w:r w:rsidR="00C700B1">
        <w:rPr>
          <w:rFonts w:hint="cs"/>
          <w:rtl/>
          <w:lang w:bidi="ar-EG"/>
        </w:rPr>
        <w:t>باعتبار</w:t>
      </w:r>
      <w:r>
        <w:rPr>
          <w:rFonts w:hint="cs"/>
          <w:rtl/>
          <w:lang w:bidi="ar-EG"/>
        </w:rPr>
        <w:t xml:space="preserve"> ذلك هدفها الرئيسي.</w:t>
      </w:r>
    </w:p>
    <w:p w:rsidR="002C504D" w:rsidRDefault="002C504D" w:rsidP="00DE040F">
      <w:pPr>
        <w:pStyle w:val="SingleTxt"/>
        <w:rPr>
          <w:rFonts w:hint="cs"/>
          <w:rtl/>
          <w:lang w:bidi="ar-EG"/>
        </w:rPr>
      </w:pPr>
      <w:r>
        <w:rPr>
          <w:rFonts w:hint="cs"/>
          <w:rtl/>
          <w:lang w:bidi="ar-EG"/>
        </w:rPr>
        <w:t>254-</w:t>
      </w:r>
      <w:r>
        <w:rPr>
          <w:rFonts w:hint="cs"/>
          <w:rtl/>
          <w:lang w:bidi="ar-EG"/>
        </w:rPr>
        <w:tab/>
        <w:t xml:space="preserve">ونتيجة للحرب، والفقر، </w:t>
      </w:r>
      <w:r w:rsidR="00C700B1">
        <w:rPr>
          <w:rFonts w:hint="cs"/>
          <w:rtl/>
          <w:lang w:bidi="ar-EG"/>
        </w:rPr>
        <w:t>وانعدام</w:t>
      </w:r>
      <w:r>
        <w:rPr>
          <w:rFonts w:hint="cs"/>
          <w:rtl/>
          <w:lang w:bidi="ar-EG"/>
        </w:rPr>
        <w:t xml:space="preserve"> الأمن، هبطت المؤشرات البشرية </w:t>
      </w:r>
      <w:r w:rsidR="00C700B1">
        <w:rPr>
          <w:rFonts w:hint="cs"/>
          <w:rtl/>
          <w:lang w:bidi="ar-EG"/>
        </w:rPr>
        <w:t>والاقتصادية</w:t>
      </w:r>
      <w:r>
        <w:rPr>
          <w:rFonts w:hint="cs"/>
          <w:rtl/>
          <w:lang w:bidi="ar-EG"/>
        </w:rPr>
        <w:t xml:space="preserve"> </w:t>
      </w:r>
      <w:r w:rsidR="00C700B1">
        <w:rPr>
          <w:rFonts w:hint="cs"/>
          <w:rtl/>
          <w:lang w:bidi="ar-EG"/>
        </w:rPr>
        <w:t>والاجتماعية</w:t>
      </w:r>
      <w:r>
        <w:rPr>
          <w:rFonts w:hint="cs"/>
          <w:rtl/>
          <w:lang w:bidi="ar-EG"/>
        </w:rPr>
        <w:t xml:space="preserve"> لأفغانستان إلى مستويات متدنية مقارنة بالمستويات الدولية. وتظهر هذه المستويات المتدنية بشكل خاص في القطاع الصحي. ففي بعض أنحاء البلد، لا يوجد عدد كاف من الأطباء والأخصائيين الصحيين، ويجب على السكان أن يقطعوا مسافات طويلة للوصول إلى </w:t>
      </w:r>
      <w:r w:rsidR="00A60D4D">
        <w:rPr>
          <w:rFonts w:hint="cs"/>
          <w:rtl/>
          <w:lang w:bidi="ar-EG"/>
        </w:rPr>
        <w:t>أ</w:t>
      </w:r>
      <w:r>
        <w:rPr>
          <w:rFonts w:hint="cs"/>
          <w:rtl/>
          <w:lang w:bidi="ar-EG"/>
        </w:rPr>
        <w:t>حد مراكز الرعاية الصحية. ويبلغ العمر المتوقع 47 عاماً للرجل و</w:t>
      </w:r>
      <w:r w:rsidR="00A60D4D">
        <w:rPr>
          <w:rFonts w:hint="cs"/>
          <w:rtl/>
          <w:lang w:bidi="ar-EG"/>
        </w:rPr>
        <w:t xml:space="preserve"> </w:t>
      </w:r>
      <w:r>
        <w:rPr>
          <w:rFonts w:hint="cs"/>
          <w:rtl/>
          <w:lang w:bidi="ar-EG"/>
        </w:rPr>
        <w:t xml:space="preserve">45 عاماً للمرأة، وهذا يدل </w:t>
      </w:r>
      <w:r w:rsidR="00C700B1">
        <w:rPr>
          <w:rFonts w:hint="cs"/>
          <w:rtl/>
          <w:lang w:bidi="ar-EG"/>
        </w:rPr>
        <w:t>أيضا</w:t>
      </w:r>
      <w:r w:rsidR="00A60D4D">
        <w:rPr>
          <w:rFonts w:hint="cs"/>
          <w:rtl/>
          <w:lang w:bidi="ar-EG"/>
        </w:rPr>
        <w:t>ً</w:t>
      </w:r>
      <w:r>
        <w:rPr>
          <w:rFonts w:hint="cs"/>
          <w:rtl/>
          <w:lang w:bidi="ar-EG"/>
        </w:rPr>
        <w:t xml:space="preserve"> على مستويات منخفضة تصل إلى نص</w:t>
      </w:r>
      <w:r w:rsidR="00A60D4D">
        <w:rPr>
          <w:rFonts w:hint="cs"/>
          <w:rtl/>
          <w:lang w:bidi="ar-EG"/>
        </w:rPr>
        <w:t>ف</w:t>
      </w:r>
      <w:r>
        <w:rPr>
          <w:rFonts w:hint="cs"/>
          <w:rtl/>
          <w:lang w:bidi="ar-EG"/>
        </w:rPr>
        <w:t xml:space="preserve"> العمر المتوقع لسكان البلدان المتقدمة. وتبلغ وفيات الرضع في العام الأول 111 حالة من بين </w:t>
      </w:r>
      <w:r w:rsidR="00A60D4D">
        <w:rPr>
          <w:rFonts w:hint="cs"/>
          <w:rtl/>
          <w:lang w:bidi="ar-EG"/>
        </w:rPr>
        <w:t xml:space="preserve">كل 000 1 </w:t>
      </w:r>
      <w:r>
        <w:rPr>
          <w:rFonts w:hint="cs"/>
          <w:rtl/>
          <w:lang w:bidi="ar-EG"/>
        </w:rPr>
        <w:t xml:space="preserve">مولود، وتبلغ بين الأطفال دون سن الخامسة 191 حالة بين كل </w:t>
      </w:r>
      <w:r w:rsidR="00A60D4D">
        <w:rPr>
          <w:rFonts w:hint="cs"/>
          <w:rtl/>
          <w:lang w:bidi="ar-EG"/>
        </w:rPr>
        <w:t xml:space="preserve">000 1 </w:t>
      </w:r>
      <w:r>
        <w:rPr>
          <w:rFonts w:hint="cs"/>
          <w:rtl/>
          <w:lang w:bidi="ar-EG"/>
        </w:rPr>
        <w:t xml:space="preserve">طفل. وعلى الرغم من كافة الجهود المبذولة على نطاق واسع لتحسين حالة الرعاية الصحية خلال السنوات الأخيرة، إلا </w:t>
      </w:r>
      <w:r w:rsidR="00A60D4D">
        <w:rPr>
          <w:rFonts w:hint="cs"/>
          <w:rtl/>
          <w:lang w:bidi="ar-EG"/>
        </w:rPr>
        <w:t>أ</w:t>
      </w:r>
      <w:r>
        <w:rPr>
          <w:rFonts w:hint="cs"/>
          <w:rtl/>
          <w:lang w:bidi="ar-EG"/>
        </w:rPr>
        <w:t xml:space="preserve">نه لا يزال لدى أفغانستان أسوأ حالة للرعاية الصحية في </w:t>
      </w:r>
      <w:r w:rsidR="00C700B1">
        <w:rPr>
          <w:rFonts w:hint="cs"/>
          <w:rtl/>
          <w:lang w:bidi="ar-EG"/>
        </w:rPr>
        <w:t>الإقليم</w:t>
      </w:r>
      <w:r>
        <w:rPr>
          <w:rFonts w:hint="cs"/>
          <w:rtl/>
          <w:lang w:bidi="ar-EG"/>
        </w:rPr>
        <w:t>.</w:t>
      </w:r>
    </w:p>
    <w:p w:rsidR="002C504D" w:rsidRDefault="002C504D" w:rsidP="00A60D4D">
      <w:pPr>
        <w:pStyle w:val="SingleTxt"/>
        <w:rPr>
          <w:rFonts w:hint="cs"/>
          <w:rtl/>
          <w:lang w:bidi="ar-EG"/>
        </w:rPr>
      </w:pPr>
      <w:r>
        <w:rPr>
          <w:rFonts w:hint="cs"/>
          <w:rtl/>
          <w:lang w:bidi="ar-EG"/>
        </w:rPr>
        <w:t>255-</w:t>
      </w:r>
      <w:r>
        <w:rPr>
          <w:rFonts w:hint="cs"/>
          <w:rtl/>
          <w:lang w:bidi="ar-EG"/>
        </w:rPr>
        <w:tab/>
        <w:t xml:space="preserve">وتوجه </w:t>
      </w:r>
      <w:r w:rsidR="00A60D4D">
        <w:rPr>
          <w:rFonts w:hint="cs"/>
          <w:rtl/>
          <w:lang w:bidi="ar-EG"/>
        </w:rPr>
        <w:t>ا</w:t>
      </w:r>
      <w:r>
        <w:rPr>
          <w:rFonts w:hint="cs"/>
          <w:rtl/>
          <w:lang w:bidi="ar-EG"/>
        </w:rPr>
        <w:t xml:space="preserve">ستراتيجية الصحة والرعاية </w:t>
      </w:r>
      <w:r w:rsidR="00C700B1">
        <w:rPr>
          <w:rFonts w:hint="cs"/>
          <w:rtl/>
          <w:lang w:bidi="ar-EG"/>
        </w:rPr>
        <w:t>اهتماما</w:t>
      </w:r>
      <w:r w:rsidR="00A60D4D">
        <w:rPr>
          <w:rFonts w:hint="cs"/>
          <w:rtl/>
          <w:lang w:bidi="ar-EG"/>
        </w:rPr>
        <w:t>ً</w:t>
      </w:r>
      <w:r>
        <w:rPr>
          <w:rFonts w:hint="cs"/>
          <w:rtl/>
          <w:lang w:bidi="ar-EG"/>
        </w:rPr>
        <w:t xml:space="preserve"> خاصاً</w:t>
      </w:r>
      <w:r w:rsidR="00A60D4D">
        <w:rPr>
          <w:rFonts w:hint="cs"/>
          <w:rtl/>
          <w:lang w:bidi="ar-EG"/>
        </w:rPr>
        <w:t>ً</w:t>
      </w:r>
      <w:r>
        <w:rPr>
          <w:rFonts w:hint="cs"/>
          <w:rtl/>
          <w:lang w:bidi="ar-EG"/>
        </w:rPr>
        <w:t xml:space="preserve"> للنساء والأطفال</w:t>
      </w:r>
      <w:r w:rsidR="00D9208F">
        <w:rPr>
          <w:rFonts w:hint="cs"/>
          <w:rtl/>
          <w:lang w:bidi="ar-EG"/>
        </w:rPr>
        <w:t>، لا</w:t>
      </w:r>
      <w:r w:rsidR="00A60D4D">
        <w:rPr>
          <w:rFonts w:hint="cs"/>
          <w:rtl/>
          <w:lang w:bidi="ar-EG"/>
        </w:rPr>
        <w:t xml:space="preserve"> </w:t>
      </w:r>
      <w:r w:rsidR="00D9208F">
        <w:rPr>
          <w:rFonts w:hint="cs"/>
          <w:rtl/>
          <w:lang w:bidi="ar-EG"/>
        </w:rPr>
        <w:t xml:space="preserve">سيما في تلك المناطق التي تقل فيها فرص حصول السكان على الخدمات الصحية. وقد أعدت وزارة الصحة العامة، بالتشاور مع أطباء أجانب، ومنظمات الأمم المتحدة، ومنظمات تعمل في مجال الرعاية الصحية، </w:t>
      </w:r>
      <w:r w:rsidR="00A60D4D">
        <w:rPr>
          <w:rFonts w:hint="cs"/>
          <w:rtl/>
          <w:lang w:bidi="ar-EG"/>
        </w:rPr>
        <w:t>ا</w:t>
      </w:r>
      <w:r w:rsidR="00D9208F">
        <w:rPr>
          <w:rFonts w:hint="cs"/>
          <w:rtl/>
          <w:lang w:bidi="ar-EG"/>
        </w:rPr>
        <w:t>ستراتيجية صحية تتولى تنفيذها وتركز على 18 قسماً صحياً.</w:t>
      </w:r>
    </w:p>
    <w:p w:rsidR="00D9208F" w:rsidRDefault="00D9208F" w:rsidP="00A60D4D">
      <w:pPr>
        <w:pStyle w:val="SingleTxt"/>
        <w:rPr>
          <w:rFonts w:hint="cs"/>
          <w:rtl/>
          <w:lang w:bidi="ar-EG"/>
        </w:rPr>
      </w:pPr>
      <w:r>
        <w:rPr>
          <w:rFonts w:hint="cs"/>
          <w:rtl/>
          <w:lang w:bidi="ar-EG"/>
        </w:rPr>
        <w:t>256-</w:t>
      </w:r>
      <w:r>
        <w:rPr>
          <w:rFonts w:hint="cs"/>
          <w:rtl/>
          <w:lang w:bidi="ar-EG"/>
        </w:rPr>
        <w:tab/>
        <w:t xml:space="preserve">وقد تناولت </w:t>
      </w:r>
      <w:r w:rsidR="00A60D4D">
        <w:rPr>
          <w:rFonts w:hint="cs"/>
          <w:rtl/>
          <w:lang w:bidi="ar-EG"/>
        </w:rPr>
        <w:t>ا</w:t>
      </w:r>
      <w:r>
        <w:rPr>
          <w:rFonts w:hint="cs"/>
          <w:rtl/>
          <w:lang w:bidi="ar-EG"/>
        </w:rPr>
        <w:t>ستراتيجية الصحة والتغذية الأقسام المختلفة للصحة على النحو التالي:</w:t>
      </w:r>
    </w:p>
    <w:p w:rsidR="00395D8C" w:rsidRPr="00395D8C" w:rsidRDefault="00395D8C" w:rsidP="00395D8C">
      <w:pPr>
        <w:pStyle w:val="SingleTxt"/>
        <w:spacing w:after="0" w:line="120" w:lineRule="exact"/>
        <w:rPr>
          <w:rFonts w:hint="cs"/>
          <w:sz w:val="10"/>
          <w:rtl/>
          <w:lang w:bidi="ar-EG"/>
        </w:rPr>
      </w:pPr>
    </w:p>
    <w:p w:rsidR="00395D8C" w:rsidRPr="00395D8C" w:rsidRDefault="00395D8C" w:rsidP="00395D8C">
      <w:pPr>
        <w:pStyle w:val="SingleTxt"/>
        <w:spacing w:after="0" w:line="120" w:lineRule="exact"/>
        <w:rPr>
          <w:rFonts w:hint="cs"/>
          <w:sz w:val="10"/>
          <w:rtl/>
          <w:lang w:bidi="ar-EG"/>
        </w:rPr>
      </w:pPr>
    </w:p>
    <w:p w:rsidR="00D9208F" w:rsidRDefault="00D9208F" w:rsidP="00A60D4D">
      <w:pPr>
        <w:pStyle w:val="SingleTxt"/>
        <w:jc w:val="left"/>
        <w:rPr>
          <w:rFonts w:hint="cs"/>
          <w:b/>
          <w:bCs/>
          <w:rtl/>
          <w:lang w:bidi="ar-EG"/>
        </w:rPr>
      </w:pPr>
      <w:r>
        <w:rPr>
          <w:rFonts w:hint="cs"/>
          <w:rtl/>
          <w:lang w:bidi="ar-EG"/>
        </w:rPr>
        <w:t>الجدول 33</w:t>
      </w:r>
      <w:r>
        <w:rPr>
          <w:rFonts w:hint="cs"/>
          <w:rtl/>
          <w:lang w:bidi="ar-EG"/>
        </w:rPr>
        <w:br/>
      </w:r>
      <w:r w:rsidRPr="003C2847">
        <w:rPr>
          <w:rFonts w:hint="cs"/>
          <w:b/>
          <w:bCs/>
          <w:rtl/>
          <w:lang w:bidi="ar-EG"/>
        </w:rPr>
        <w:t>ال</w:t>
      </w:r>
      <w:r>
        <w:rPr>
          <w:rFonts w:hint="cs"/>
          <w:b/>
          <w:bCs/>
          <w:rtl/>
          <w:lang w:bidi="ar-EG"/>
        </w:rPr>
        <w:t xml:space="preserve">صحة </w:t>
      </w:r>
      <w:r w:rsidR="00C700B1">
        <w:rPr>
          <w:rFonts w:hint="cs"/>
          <w:b/>
          <w:bCs/>
          <w:rtl/>
          <w:lang w:bidi="ar-EG"/>
        </w:rPr>
        <w:t>و</w:t>
      </w:r>
      <w:r w:rsidR="00A60D4D">
        <w:rPr>
          <w:rFonts w:hint="cs"/>
          <w:b/>
          <w:bCs/>
          <w:rtl/>
          <w:lang w:bidi="ar-EG"/>
        </w:rPr>
        <w:t>ا</w:t>
      </w:r>
      <w:r w:rsidR="00C700B1">
        <w:rPr>
          <w:rFonts w:hint="cs"/>
          <w:b/>
          <w:bCs/>
          <w:rtl/>
          <w:lang w:bidi="ar-EG"/>
        </w:rPr>
        <w:t>ستراتيجية</w:t>
      </w:r>
      <w:r>
        <w:rPr>
          <w:rFonts w:hint="cs"/>
          <w:b/>
          <w:bCs/>
          <w:rtl/>
          <w:lang w:bidi="ar-EG"/>
        </w:rPr>
        <w:t xml:space="preserve"> التغذية</w:t>
      </w:r>
      <w:r w:rsidRPr="003C2847">
        <w:rPr>
          <w:rFonts w:hint="cs"/>
          <w:b/>
          <w:bCs/>
          <w:rtl/>
          <w:lang w:bidi="ar-EG"/>
        </w:rPr>
        <w:t xml:space="preserve"> للمرأة</w:t>
      </w:r>
    </w:p>
    <w:tbl>
      <w:tblPr>
        <w:bidiVisual/>
        <w:tblW w:w="7320" w:type="dxa"/>
        <w:tblInd w:w="1267" w:type="dxa"/>
        <w:tblLayout w:type="fixed"/>
        <w:tblCellMar>
          <w:left w:w="0" w:type="dxa"/>
          <w:right w:w="0" w:type="dxa"/>
        </w:tblCellMar>
        <w:tblLook w:val="0000" w:firstRow="0" w:lastRow="0" w:firstColumn="0" w:lastColumn="0" w:noHBand="0" w:noVBand="0"/>
      </w:tblPr>
      <w:tblGrid>
        <w:gridCol w:w="2403"/>
        <w:gridCol w:w="4917"/>
      </w:tblGrid>
      <w:tr w:rsidR="00D9208F" w:rsidRPr="003C2847">
        <w:tblPrEx>
          <w:tblCellMar>
            <w:top w:w="0" w:type="dxa"/>
            <w:bottom w:w="0" w:type="dxa"/>
          </w:tblCellMar>
        </w:tblPrEx>
        <w:trPr>
          <w:cantSplit/>
          <w:tblHeader/>
        </w:trPr>
        <w:tc>
          <w:tcPr>
            <w:tcW w:w="2403" w:type="dxa"/>
            <w:tcBorders>
              <w:top w:val="single" w:sz="4" w:space="0" w:color="auto"/>
              <w:bottom w:val="single" w:sz="12" w:space="0" w:color="auto"/>
            </w:tcBorders>
            <w:shd w:val="clear" w:color="auto" w:fill="auto"/>
            <w:vAlign w:val="bottom"/>
          </w:tcPr>
          <w:p w:rsidR="00D9208F" w:rsidRPr="003C2847" w:rsidRDefault="00D9208F" w:rsidP="00D9208F">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القسم</w:t>
            </w:r>
          </w:p>
        </w:tc>
        <w:tc>
          <w:tcPr>
            <w:tcW w:w="4917" w:type="dxa"/>
            <w:tcBorders>
              <w:top w:val="single" w:sz="4" w:space="0" w:color="auto"/>
              <w:bottom w:val="single" w:sz="12" w:space="0" w:color="auto"/>
            </w:tcBorders>
            <w:shd w:val="clear" w:color="auto" w:fill="auto"/>
            <w:vAlign w:val="bottom"/>
          </w:tcPr>
          <w:p w:rsidR="00D9208F" w:rsidRPr="003C2847" w:rsidRDefault="00D9208F" w:rsidP="00D9208F">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الهدف</w:t>
            </w:r>
          </w:p>
        </w:tc>
      </w:tr>
      <w:tr w:rsidR="00D9208F" w:rsidRPr="003C2847">
        <w:tblPrEx>
          <w:tblCellMar>
            <w:top w:w="0" w:type="dxa"/>
            <w:bottom w:w="0" w:type="dxa"/>
          </w:tblCellMar>
        </w:tblPrEx>
        <w:trPr>
          <w:cantSplit/>
          <w:trHeight w:hRule="exact" w:val="115"/>
          <w:tblHeader/>
        </w:trPr>
        <w:tc>
          <w:tcPr>
            <w:tcW w:w="2403" w:type="dxa"/>
            <w:tcBorders>
              <w:top w:val="single" w:sz="12" w:space="0" w:color="auto"/>
            </w:tcBorders>
            <w:shd w:val="clear" w:color="auto" w:fill="auto"/>
            <w:vAlign w:val="bottom"/>
          </w:tcPr>
          <w:p w:rsidR="00D9208F" w:rsidRPr="003C2847" w:rsidRDefault="00D9208F" w:rsidP="00D9208F">
            <w:pPr>
              <w:tabs>
                <w:tab w:val="left" w:pos="288"/>
                <w:tab w:val="left" w:pos="576"/>
                <w:tab w:val="left" w:pos="864"/>
                <w:tab w:val="left" w:pos="1152"/>
              </w:tabs>
              <w:spacing w:before="40" w:after="80" w:line="240" w:lineRule="exact"/>
              <w:ind w:right="40"/>
              <w:rPr>
                <w:rFonts w:hint="cs"/>
                <w:sz w:val="16"/>
                <w:szCs w:val="24"/>
                <w:rtl/>
                <w:lang w:bidi="ar-EG"/>
              </w:rPr>
            </w:pPr>
          </w:p>
        </w:tc>
        <w:tc>
          <w:tcPr>
            <w:tcW w:w="4917" w:type="dxa"/>
            <w:tcBorders>
              <w:top w:val="single" w:sz="12" w:space="0" w:color="auto"/>
            </w:tcBorders>
            <w:shd w:val="clear" w:color="auto" w:fill="auto"/>
            <w:vAlign w:val="bottom"/>
          </w:tcPr>
          <w:p w:rsidR="00D9208F" w:rsidRPr="003C2847" w:rsidRDefault="00D9208F" w:rsidP="00D9208F">
            <w:pPr>
              <w:tabs>
                <w:tab w:val="left" w:pos="288"/>
                <w:tab w:val="left" w:pos="576"/>
                <w:tab w:val="left" w:pos="864"/>
                <w:tab w:val="left" w:pos="1152"/>
              </w:tabs>
              <w:spacing w:before="40" w:after="80" w:line="240" w:lineRule="exact"/>
              <w:ind w:right="144"/>
              <w:rPr>
                <w:rFonts w:hint="cs"/>
                <w:sz w:val="16"/>
                <w:szCs w:val="24"/>
                <w:rtl/>
                <w:lang w:bidi="ar-EG"/>
              </w:rPr>
            </w:pPr>
          </w:p>
        </w:tc>
      </w:tr>
      <w:tr w:rsidR="00D9208F" w:rsidRPr="003C2847">
        <w:tblPrEx>
          <w:tblCellMar>
            <w:top w:w="0" w:type="dxa"/>
            <w:bottom w:w="0" w:type="dxa"/>
          </w:tblCellMar>
        </w:tblPrEx>
        <w:trPr>
          <w:cantSplit/>
        </w:trPr>
        <w:tc>
          <w:tcPr>
            <w:tcW w:w="2403" w:type="dxa"/>
            <w:shd w:val="clear" w:color="auto" w:fill="auto"/>
            <w:vAlign w:val="bottom"/>
          </w:tcPr>
          <w:p w:rsidR="00D9208F" w:rsidRPr="003C2847" w:rsidRDefault="00D9208F" w:rsidP="00D9208F">
            <w:pPr>
              <w:tabs>
                <w:tab w:val="left" w:pos="288"/>
                <w:tab w:val="left" w:pos="576"/>
                <w:tab w:val="left" w:pos="864"/>
                <w:tab w:val="left" w:pos="1152"/>
              </w:tabs>
              <w:spacing w:before="40" w:after="80" w:line="240" w:lineRule="exact"/>
              <w:ind w:right="40"/>
              <w:rPr>
                <w:rFonts w:hint="cs"/>
                <w:sz w:val="16"/>
                <w:szCs w:val="24"/>
                <w:rtl/>
                <w:lang w:bidi="ar-EG"/>
              </w:rPr>
            </w:pPr>
          </w:p>
        </w:tc>
        <w:tc>
          <w:tcPr>
            <w:tcW w:w="4917" w:type="dxa"/>
            <w:shd w:val="clear" w:color="auto" w:fill="auto"/>
            <w:vAlign w:val="bottom"/>
          </w:tcPr>
          <w:p w:rsidR="00D9208F" w:rsidRPr="003C2847" w:rsidRDefault="00D9208F" w:rsidP="00D9208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تطبيق خدمات الرعاية الصحية الأساسية الجماعية</w:t>
            </w:r>
          </w:p>
        </w:tc>
      </w:tr>
      <w:tr w:rsidR="00D9208F" w:rsidRPr="003C2847">
        <w:tblPrEx>
          <w:tblCellMar>
            <w:top w:w="0" w:type="dxa"/>
            <w:bottom w:w="0" w:type="dxa"/>
          </w:tblCellMar>
        </w:tblPrEx>
        <w:trPr>
          <w:cantSplit/>
        </w:trPr>
        <w:tc>
          <w:tcPr>
            <w:tcW w:w="2403" w:type="dxa"/>
            <w:shd w:val="clear" w:color="auto" w:fill="auto"/>
            <w:vAlign w:val="bottom"/>
          </w:tcPr>
          <w:p w:rsidR="00D9208F" w:rsidRPr="003C2847" w:rsidRDefault="00D9208F" w:rsidP="00D9208F">
            <w:pPr>
              <w:tabs>
                <w:tab w:val="left" w:pos="288"/>
                <w:tab w:val="left" w:pos="576"/>
                <w:tab w:val="left" w:pos="864"/>
                <w:tab w:val="left" w:pos="1152"/>
              </w:tabs>
              <w:spacing w:before="40" w:after="80" w:line="240" w:lineRule="exact"/>
              <w:ind w:right="40"/>
              <w:rPr>
                <w:rFonts w:hint="cs"/>
                <w:sz w:val="16"/>
                <w:szCs w:val="24"/>
                <w:rtl/>
                <w:lang w:bidi="ar-EG"/>
              </w:rPr>
            </w:pPr>
          </w:p>
        </w:tc>
        <w:tc>
          <w:tcPr>
            <w:tcW w:w="4917" w:type="dxa"/>
            <w:shd w:val="clear" w:color="auto" w:fill="auto"/>
            <w:vAlign w:val="bottom"/>
          </w:tcPr>
          <w:p w:rsidR="00D9208F" w:rsidRPr="003C2847" w:rsidRDefault="00D9208F" w:rsidP="00D9208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تطبيق خدمات المستشفيات الأساسية الجماعية</w:t>
            </w:r>
          </w:p>
        </w:tc>
      </w:tr>
      <w:tr w:rsidR="00D9208F" w:rsidRPr="003C2847">
        <w:tblPrEx>
          <w:tblCellMar>
            <w:top w:w="0" w:type="dxa"/>
            <w:bottom w:w="0" w:type="dxa"/>
          </w:tblCellMar>
        </w:tblPrEx>
        <w:trPr>
          <w:cantSplit/>
        </w:trPr>
        <w:tc>
          <w:tcPr>
            <w:tcW w:w="2403" w:type="dxa"/>
            <w:shd w:val="clear" w:color="auto" w:fill="auto"/>
            <w:vAlign w:val="bottom"/>
          </w:tcPr>
          <w:p w:rsidR="00D9208F" w:rsidRPr="003C2847" w:rsidRDefault="00D9208F" w:rsidP="00D9208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xml:space="preserve">تخفيض حالات </w:t>
            </w:r>
            <w:r w:rsidR="00C700B1">
              <w:rPr>
                <w:rFonts w:hint="cs"/>
                <w:sz w:val="16"/>
                <w:szCs w:val="24"/>
                <w:rtl/>
                <w:lang w:bidi="ar-EG"/>
              </w:rPr>
              <w:t>الإعاقة</w:t>
            </w:r>
            <w:r>
              <w:rPr>
                <w:rFonts w:hint="cs"/>
                <w:sz w:val="16"/>
                <w:szCs w:val="24"/>
                <w:rtl/>
                <w:lang w:bidi="ar-EG"/>
              </w:rPr>
              <w:t xml:space="preserve"> والوفيات</w:t>
            </w:r>
          </w:p>
        </w:tc>
        <w:tc>
          <w:tcPr>
            <w:tcW w:w="4917" w:type="dxa"/>
            <w:shd w:val="clear" w:color="auto" w:fill="auto"/>
            <w:vAlign w:val="bottom"/>
          </w:tcPr>
          <w:p w:rsidR="00D9208F" w:rsidRPr="003C2847" w:rsidRDefault="00D9208F" w:rsidP="00D9208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 xml:space="preserve">تحسين نوعية الخدمات الصحية المقدمة </w:t>
            </w:r>
            <w:r w:rsidR="00C700B1">
              <w:rPr>
                <w:rFonts w:hint="cs"/>
                <w:sz w:val="16"/>
                <w:szCs w:val="24"/>
                <w:rtl/>
                <w:lang w:bidi="ar-EG"/>
              </w:rPr>
              <w:t>للآباء</w:t>
            </w:r>
            <w:r>
              <w:rPr>
                <w:rFonts w:hint="cs"/>
                <w:sz w:val="16"/>
                <w:szCs w:val="24"/>
                <w:rtl/>
                <w:lang w:bidi="ar-EG"/>
              </w:rPr>
              <w:t xml:space="preserve"> والأمهات</w:t>
            </w:r>
          </w:p>
        </w:tc>
      </w:tr>
      <w:tr w:rsidR="00D9208F" w:rsidRPr="003C2847">
        <w:tblPrEx>
          <w:tblCellMar>
            <w:top w:w="0" w:type="dxa"/>
            <w:bottom w:w="0" w:type="dxa"/>
          </w:tblCellMar>
        </w:tblPrEx>
        <w:trPr>
          <w:cantSplit/>
        </w:trPr>
        <w:tc>
          <w:tcPr>
            <w:tcW w:w="2403" w:type="dxa"/>
            <w:shd w:val="clear" w:color="auto" w:fill="auto"/>
            <w:vAlign w:val="bottom"/>
          </w:tcPr>
          <w:p w:rsidR="00D9208F" w:rsidRPr="003C2847" w:rsidRDefault="00D9208F" w:rsidP="00D9208F">
            <w:pPr>
              <w:tabs>
                <w:tab w:val="left" w:pos="288"/>
                <w:tab w:val="left" w:pos="576"/>
                <w:tab w:val="left" w:pos="864"/>
                <w:tab w:val="left" w:pos="1152"/>
              </w:tabs>
              <w:spacing w:before="40" w:after="80" w:line="240" w:lineRule="exact"/>
              <w:ind w:right="40"/>
              <w:rPr>
                <w:rFonts w:hint="cs"/>
                <w:sz w:val="16"/>
                <w:szCs w:val="24"/>
                <w:rtl/>
                <w:lang w:bidi="ar-EG"/>
              </w:rPr>
            </w:pPr>
          </w:p>
        </w:tc>
        <w:tc>
          <w:tcPr>
            <w:tcW w:w="4917" w:type="dxa"/>
            <w:shd w:val="clear" w:color="auto" w:fill="auto"/>
            <w:vAlign w:val="bottom"/>
          </w:tcPr>
          <w:p w:rsidR="00D9208F" w:rsidRPr="003C2847" w:rsidRDefault="00D9208F" w:rsidP="00D9208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تحسين نوعية الخدمات الصحية للأطفال</w:t>
            </w:r>
          </w:p>
        </w:tc>
      </w:tr>
      <w:tr w:rsidR="00D9208F" w:rsidRPr="003C2847">
        <w:tblPrEx>
          <w:tblCellMar>
            <w:top w:w="0" w:type="dxa"/>
            <w:bottom w:w="0" w:type="dxa"/>
          </w:tblCellMar>
        </w:tblPrEx>
        <w:trPr>
          <w:cantSplit/>
        </w:trPr>
        <w:tc>
          <w:tcPr>
            <w:tcW w:w="2403" w:type="dxa"/>
            <w:shd w:val="clear" w:color="auto" w:fill="auto"/>
            <w:vAlign w:val="bottom"/>
          </w:tcPr>
          <w:p w:rsidR="00D9208F" w:rsidRPr="003C2847" w:rsidRDefault="00D9208F" w:rsidP="00D9208F">
            <w:pPr>
              <w:tabs>
                <w:tab w:val="left" w:pos="288"/>
                <w:tab w:val="left" w:pos="576"/>
                <w:tab w:val="left" w:pos="864"/>
                <w:tab w:val="left" w:pos="1152"/>
              </w:tabs>
              <w:spacing w:before="40" w:after="80" w:line="240" w:lineRule="exact"/>
              <w:ind w:right="40"/>
              <w:rPr>
                <w:rFonts w:hint="cs"/>
                <w:sz w:val="16"/>
                <w:szCs w:val="24"/>
                <w:rtl/>
                <w:lang w:bidi="ar-EG"/>
              </w:rPr>
            </w:pPr>
          </w:p>
        </w:tc>
        <w:tc>
          <w:tcPr>
            <w:tcW w:w="4917" w:type="dxa"/>
            <w:shd w:val="clear" w:color="auto" w:fill="auto"/>
            <w:vAlign w:val="bottom"/>
          </w:tcPr>
          <w:p w:rsidR="00D9208F" w:rsidRPr="003C2847" w:rsidRDefault="00D9208F" w:rsidP="00D9208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زيادة الخدمات غير التم</w:t>
            </w:r>
            <w:r w:rsidR="00A60D4D">
              <w:rPr>
                <w:rFonts w:hint="cs"/>
                <w:sz w:val="16"/>
                <w:szCs w:val="24"/>
                <w:rtl/>
                <w:lang w:bidi="ar-EG"/>
              </w:rPr>
              <w:t>ي</w:t>
            </w:r>
            <w:r>
              <w:rPr>
                <w:rFonts w:hint="cs"/>
                <w:sz w:val="16"/>
                <w:szCs w:val="24"/>
                <w:rtl/>
                <w:lang w:bidi="ar-EG"/>
              </w:rPr>
              <w:t xml:space="preserve">يزية للوقاية من الأمراض المعدية </w:t>
            </w:r>
            <w:r w:rsidR="00C700B1">
              <w:rPr>
                <w:rFonts w:hint="cs"/>
                <w:sz w:val="16"/>
                <w:szCs w:val="24"/>
                <w:rtl/>
                <w:lang w:bidi="ar-EG"/>
              </w:rPr>
              <w:t>استنادا</w:t>
            </w:r>
            <w:r w:rsidR="00A60D4D">
              <w:rPr>
                <w:rFonts w:hint="cs"/>
                <w:sz w:val="16"/>
                <w:szCs w:val="24"/>
                <w:rtl/>
                <w:lang w:bidi="ar-EG"/>
              </w:rPr>
              <w:t>ً</w:t>
            </w:r>
            <w:r>
              <w:rPr>
                <w:rFonts w:hint="cs"/>
                <w:sz w:val="16"/>
                <w:szCs w:val="24"/>
                <w:rtl/>
                <w:lang w:bidi="ar-EG"/>
              </w:rPr>
              <w:t xml:space="preserve"> إلى قيم تتسم بالكفاءة</w:t>
            </w:r>
          </w:p>
        </w:tc>
      </w:tr>
      <w:tr w:rsidR="00D9208F" w:rsidRPr="003C2847">
        <w:tblPrEx>
          <w:tblCellMar>
            <w:top w:w="0" w:type="dxa"/>
            <w:bottom w:w="0" w:type="dxa"/>
          </w:tblCellMar>
        </w:tblPrEx>
        <w:trPr>
          <w:cantSplit/>
        </w:trPr>
        <w:tc>
          <w:tcPr>
            <w:tcW w:w="2403" w:type="dxa"/>
            <w:shd w:val="clear" w:color="auto" w:fill="auto"/>
            <w:vAlign w:val="bottom"/>
          </w:tcPr>
          <w:p w:rsidR="00D9208F" w:rsidRPr="003C2847" w:rsidRDefault="00D9208F" w:rsidP="00D9208F">
            <w:pPr>
              <w:tabs>
                <w:tab w:val="left" w:pos="288"/>
                <w:tab w:val="left" w:pos="576"/>
                <w:tab w:val="left" w:pos="864"/>
                <w:tab w:val="left" w:pos="1152"/>
              </w:tabs>
              <w:spacing w:before="40" w:after="80" w:line="240" w:lineRule="exact"/>
              <w:ind w:right="40"/>
              <w:rPr>
                <w:rFonts w:hint="cs"/>
                <w:sz w:val="16"/>
                <w:szCs w:val="24"/>
                <w:rtl/>
                <w:lang w:bidi="ar-EG"/>
              </w:rPr>
            </w:pPr>
          </w:p>
        </w:tc>
        <w:tc>
          <w:tcPr>
            <w:tcW w:w="4917" w:type="dxa"/>
            <w:shd w:val="clear" w:color="auto" w:fill="auto"/>
            <w:vAlign w:val="bottom"/>
          </w:tcPr>
          <w:p w:rsidR="00D9208F" w:rsidRPr="003C2847" w:rsidRDefault="00D9208F" w:rsidP="00D9208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وضع برامج للوقاية والتحسين</w:t>
            </w:r>
          </w:p>
        </w:tc>
      </w:tr>
      <w:tr w:rsidR="00D9208F" w:rsidRPr="003C2847">
        <w:tblPrEx>
          <w:tblCellMar>
            <w:top w:w="0" w:type="dxa"/>
            <w:bottom w:w="0" w:type="dxa"/>
          </w:tblCellMar>
        </w:tblPrEx>
        <w:trPr>
          <w:cantSplit/>
        </w:trPr>
        <w:tc>
          <w:tcPr>
            <w:tcW w:w="2403" w:type="dxa"/>
            <w:shd w:val="clear" w:color="auto" w:fill="auto"/>
            <w:vAlign w:val="bottom"/>
          </w:tcPr>
          <w:p w:rsidR="00D9208F" w:rsidRPr="003C2847" w:rsidRDefault="00D9208F" w:rsidP="00D9208F">
            <w:pPr>
              <w:tabs>
                <w:tab w:val="left" w:pos="288"/>
                <w:tab w:val="left" w:pos="576"/>
                <w:tab w:val="left" w:pos="864"/>
                <w:tab w:val="left" w:pos="1152"/>
              </w:tabs>
              <w:spacing w:before="40" w:after="80" w:line="240" w:lineRule="exact"/>
              <w:ind w:right="40"/>
              <w:rPr>
                <w:rFonts w:hint="cs"/>
                <w:sz w:val="16"/>
                <w:szCs w:val="24"/>
                <w:rtl/>
                <w:lang w:bidi="ar-EG"/>
              </w:rPr>
            </w:pPr>
          </w:p>
        </w:tc>
        <w:tc>
          <w:tcPr>
            <w:tcW w:w="4917" w:type="dxa"/>
            <w:shd w:val="clear" w:color="auto" w:fill="auto"/>
            <w:vAlign w:val="bottom"/>
          </w:tcPr>
          <w:p w:rsidR="00D9208F" w:rsidRPr="003C2847" w:rsidRDefault="00D9208F" w:rsidP="00D9208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تحسين المشاركة الواسعة للجمهور</w:t>
            </w:r>
          </w:p>
        </w:tc>
      </w:tr>
      <w:tr w:rsidR="00D9208F" w:rsidRPr="003C2847">
        <w:tblPrEx>
          <w:tblCellMar>
            <w:top w:w="0" w:type="dxa"/>
            <w:bottom w:w="0" w:type="dxa"/>
          </w:tblCellMar>
        </w:tblPrEx>
        <w:trPr>
          <w:cantSplit/>
        </w:trPr>
        <w:tc>
          <w:tcPr>
            <w:tcW w:w="2403" w:type="dxa"/>
            <w:shd w:val="clear" w:color="auto" w:fill="auto"/>
            <w:vAlign w:val="bottom"/>
          </w:tcPr>
          <w:p w:rsidR="00D9208F" w:rsidRPr="003C2847" w:rsidRDefault="00D9208F" w:rsidP="00D9208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w:t>
            </w:r>
            <w:r w:rsidR="00A60D4D">
              <w:rPr>
                <w:rFonts w:hint="cs"/>
                <w:sz w:val="16"/>
                <w:szCs w:val="24"/>
                <w:rtl/>
                <w:lang w:bidi="ar-EG"/>
              </w:rPr>
              <w:t>لا</w:t>
            </w:r>
            <w:r>
              <w:rPr>
                <w:rFonts w:hint="cs"/>
                <w:sz w:val="16"/>
                <w:szCs w:val="24"/>
                <w:rtl/>
                <w:lang w:bidi="ar-EG"/>
              </w:rPr>
              <w:t>ستراتيجية الإنمائية الوطنية الأفغانية</w:t>
            </w:r>
          </w:p>
        </w:tc>
        <w:tc>
          <w:tcPr>
            <w:tcW w:w="4917" w:type="dxa"/>
            <w:shd w:val="clear" w:color="auto" w:fill="auto"/>
            <w:vAlign w:val="bottom"/>
          </w:tcPr>
          <w:p w:rsidR="00D9208F" w:rsidRPr="003C2847" w:rsidRDefault="00D9208F" w:rsidP="00D9208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تحسين تنسيق الخدمات المقدمة</w:t>
            </w:r>
          </w:p>
        </w:tc>
      </w:tr>
      <w:tr w:rsidR="00D9208F" w:rsidRPr="003C2847">
        <w:tblPrEx>
          <w:tblCellMar>
            <w:top w:w="0" w:type="dxa"/>
            <w:bottom w:w="0" w:type="dxa"/>
          </w:tblCellMar>
        </w:tblPrEx>
        <w:trPr>
          <w:cantSplit/>
        </w:trPr>
        <w:tc>
          <w:tcPr>
            <w:tcW w:w="2403" w:type="dxa"/>
            <w:shd w:val="clear" w:color="auto" w:fill="auto"/>
            <w:vAlign w:val="bottom"/>
          </w:tcPr>
          <w:p w:rsidR="00D9208F" w:rsidRPr="003C2847" w:rsidRDefault="00D9208F" w:rsidP="00D9208F">
            <w:pPr>
              <w:tabs>
                <w:tab w:val="left" w:pos="288"/>
                <w:tab w:val="left" w:pos="576"/>
                <w:tab w:val="left" w:pos="864"/>
                <w:tab w:val="left" w:pos="1152"/>
              </w:tabs>
              <w:spacing w:before="40" w:after="80" w:line="240" w:lineRule="exact"/>
              <w:ind w:right="40"/>
              <w:rPr>
                <w:rFonts w:hint="cs"/>
                <w:sz w:val="16"/>
                <w:szCs w:val="24"/>
                <w:rtl/>
                <w:lang w:bidi="ar-EG"/>
              </w:rPr>
            </w:pPr>
          </w:p>
        </w:tc>
        <w:tc>
          <w:tcPr>
            <w:tcW w:w="4917" w:type="dxa"/>
            <w:shd w:val="clear" w:color="auto" w:fill="auto"/>
            <w:vAlign w:val="bottom"/>
          </w:tcPr>
          <w:p w:rsidR="00D9208F" w:rsidRPr="003C2847" w:rsidRDefault="00D9208F" w:rsidP="00D9208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تحسين تغطية البرامج التي تدعم الجودة</w:t>
            </w:r>
          </w:p>
        </w:tc>
      </w:tr>
      <w:tr w:rsidR="00D9208F" w:rsidRPr="003C2847">
        <w:tblPrEx>
          <w:tblCellMar>
            <w:top w:w="0" w:type="dxa"/>
            <w:bottom w:w="0" w:type="dxa"/>
          </w:tblCellMar>
        </w:tblPrEx>
        <w:trPr>
          <w:cantSplit/>
        </w:trPr>
        <w:tc>
          <w:tcPr>
            <w:tcW w:w="2403" w:type="dxa"/>
            <w:shd w:val="clear" w:color="auto" w:fill="auto"/>
            <w:vAlign w:val="bottom"/>
          </w:tcPr>
          <w:p w:rsidR="00D9208F" w:rsidRPr="003C2847" w:rsidRDefault="00D9208F" w:rsidP="00D9208F">
            <w:pPr>
              <w:tabs>
                <w:tab w:val="left" w:pos="288"/>
                <w:tab w:val="left" w:pos="576"/>
                <w:tab w:val="left" w:pos="864"/>
                <w:tab w:val="left" w:pos="1152"/>
              </w:tabs>
              <w:spacing w:before="40" w:after="80" w:line="240" w:lineRule="exact"/>
              <w:ind w:right="40"/>
              <w:rPr>
                <w:rFonts w:hint="cs"/>
                <w:sz w:val="16"/>
                <w:szCs w:val="24"/>
                <w:rtl/>
                <w:lang w:bidi="ar-EG"/>
              </w:rPr>
            </w:pPr>
          </w:p>
        </w:tc>
        <w:tc>
          <w:tcPr>
            <w:tcW w:w="4917" w:type="dxa"/>
            <w:shd w:val="clear" w:color="auto" w:fill="auto"/>
            <w:vAlign w:val="bottom"/>
          </w:tcPr>
          <w:p w:rsidR="00D9208F" w:rsidRPr="003C2847" w:rsidRDefault="00D9208F" w:rsidP="00D9208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 xml:space="preserve">تخفيض </w:t>
            </w:r>
            <w:r w:rsidR="00C700B1">
              <w:rPr>
                <w:rFonts w:hint="cs"/>
                <w:sz w:val="16"/>
                <w:szCs w:val="24"/>
                <w:rtl/>
                <w:lang w:bidi="ar-EG"/>
              </w:rPr>
              <w:t>انتشار</w:t>
            </w:r>
            <w:r>
              <w:rPr>
                <w:rFonts w:hint="cs"/>
                <w:sz w:val="16"/>
                <w:szCs w:val="24"/>
                <w:rtl/>
                <w:lang w:bidi="ar-EG"/>
              </w:rPr>
              <w:t xml:space="preserve"> سوء التغذية وزيادة الحصول على المغذيات الدقيقة</w:t>
            </w:r>
          </w:p>
        </w:tc>
      </w:tr>
      <w:tr w:rsidR="00D9208F" w:rsidRPr="003C2847">
        <w:tblPrEx>
          <w:tblCellMar>
            <w:top w:w="0" w:type="dxa"/>
            <w:bottom w:w="0" w:type="dxa"/>
          </w:tblCellMar>
        </w:tblPrEx>
        <w:trPr>
          <w:cantSplit/>
        </w:trPr>
        <w:tc>
          <w:tcPr>
            <w:tcW w:w="2403" w:type="dxa"/>
            <w:shd w:val="clear" w:color="auto" w:fill="auto"/>
            <w:vAlign w:val="bottom"/>
          </w:tcPr>
          <w:p w:rsidR="00D9208F" w:rsidRPr="003C2847" w:rsidRDefault="00D9208F" w:rsidP="00D9208F">
            <w:pPr>
              <w:tabs>
                <w:tab w:val="left" w:pos="288"/>
                <w:tab w:val="left" w:pos="576"/>
                <w:tab w:val="left" w:pos="864"/>
                <w:tab w:val="left" w:pos="1152"/>
              </w:tabs>
              <w:spacing w:before="40" w:after="80" w:line="240" w:lineRule="exact"/>
              <w:ind w:right="40"/>
              <w:rPr>
                <w:rFonts w:hint="cs"/>
                <w:sz w:val="16"/>
                <w:szCs w:val="24"/>
                <w:rtl/>
                <w:lang w:bidi="ar-EG"/>
              </w:rPr>
            </w:pPr>
          </w:p>
        </w:tc>
        <w:tc>
          <w:tcPr>
            <w:tcW w:w="4917" w:type="dxa"/>
            <w:shd w:val="clear" w:color="auto" w:fill="auto"/>
            <w:vAlign w:val="bottom"/>
          </w:tcPr>
          <w:p w:rsidR="00D9208F" w:rsidRDefault="00D9208F" w:rsidP="00D9208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تطوير المؤسسات وتحسين التشغيل والإدارة على جميع المستويات</w:t>
            </w:r>
          </w:p>
        </w:tc>
      </w:tr>
      <w:tr w:rsidR="00D9208F" w:rsidRPr="003C2847">
        <w:tblPrEx>
          <w:tblCellMar>
            <w:top w:w="0" w:type="dxa"/>
            <w:bottom w:w="0" w:type="dxa"/>
          </w:tblCellMar>
        </w:tblPrEx>
        <w:trPr>
          <w:cantSplit/>
        </w:trPr>
        <w:tc>
          <w:tcPr>
            <w:tcW w:w="2403" w:type="dxa"/>
            <w:shd w:val="clear" w:color="auto" w:fill="auto"/>
            <w:vAlign w:val="bottom"/>
          </w:tcPr>
          <w:p w:rsidR="00D9208F" w:rsidRPr="003C2847" w:rsidRDefault="00D9208F" w:rsidP="00D9208F">
            <w:pPr>
              <w:tabs>
                <w:tab w:val="left" w:pos="288"/>
                <w:tab w:val="left" w:pos="576"/>
                <w:tab w:val="left" w:pos="864"/>
                <w:tab w:val="left" w:pos="1152"/>
              </w:tabs>
              <w:spacing w:before="40" w:after="80" w:line="240" w:lineRule="exact"/>
              <w:ind w:right="40"/>
              <w:rPr>
                <w:rFonts w:hint="cs"/>
                <w:sz w:val="16"/>
                <w:szCs w:val="24"/>
                <w:rtl/>
                <w:lang w:bidi="ar-EG"/>
              </w:rPr>
            </w:pPr>
          </w:p>
        </w:tc>
        <w:tc>
          <w:tcPr>
            <w:tcW w:w="4917" w:type="dxa"/>
            <w:shd w:val="clear" w:color="auto" w:fill="auto"/>
            <w:vAlign w:val="bottom"/>
          </w:tcPr>
          <w:p w:rsidR="00D9208F" w:rsidRDefault="00D9208F" w:rsidP="00D9208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تحسين تخطيط الرعاية الصحية، ورصدها، وتقييمها</w:t>
            </w:r>
          </w:p>
        </w:tc>
      </w:tr>
      <w:tr w:rsidR="00D9208F" w:rsidRPr="003C2847">
        <w:tblPrEx>
          <w:tblCellMar>
            <w:top w:w="0" w:type="dxa"/>
            <w:bottom w:w="0" w:type="dxa"/>
          </w:tblCellMar>
        </w:tblPrEx>
        <w:trPr>
          <w:cantSplit/>
        </w:trPr>
        <w:tc>
          <w:tcPr>
            <w:tcW w:w="2403" w:type="dxa"/>
            <w:shd w:val="clear" w:color="auto" w:fill="auto"/>
            <w:vAlign w:val="bottom"/>
          </w:tcPr>
          <w:p w:rsidR="00D9208F" w:rsidRPr="003C2847" w:rsidRDefault="00D9208F" w:rsidP="00D9208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التنمية المؤسسية أو التنظيمية</w:t>
            </w:r>
          </w:p>
        </w:tc>
        <w:tc>
          <w:tcPr>
            <w:tcW w:w="4917" w:type="dxa"/>
            <w:shd w:val="clear" w:color="auto" w:fill="auto"/>
            <w:vAlign w:val="bottom"/>
          </w:tcPr>
          <w:p w:rsidR="00D9208F" w:rsidRDefault="00D9208F" w:rsidP="00D9208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التنمية المالية للرعاية الصحية والحسابات الصحية الوطنية</w:t>
            </w:r>
          </w:p>
        </w:tc>
      </w:tr>
      <w:tr w:rsidR="00D9208F" w:rsidRPr="003C2847">
        <w:tblPrEx>
          <w:tblCellMar>
            <w:top w:w="0" w:type="dxa"/>
            <w:bottom w:w="0" w:type="dxa"/>
          </w:tblCellMar>
        </w:tblPrEx>
        <w:trPr>
          <w:cantSplit/>
        </w:trPr>
        <w:tc>
          <w:tcPr>
            <w:tcW w:w="2403" w:type="dxa"/>
            <w:shd w:val="clear" w:color="auto" w:fill="auto"/>
            <w:vAlign w:val="bottom"/>
          </w:tcPr>
          <w:p w:rsidR="00D9208F" w:rsidRDefault="00D9208F" w:rsidP="00D9208F">
            <w:pPr>
              <w:tabs>
                <w:tab w:val="left" w:pos="288"/>
                <w:tab w:val="left" w:pos="576"/>
                <w:tab w:val="left" w:pos="864"/>
                <w:tab w:val="left" w:pos="1152"/>
              </w:tabs>
              <w:spacing w:before="40" w:after="80" w:line="240" w:lineRule="exact"/>
              <w:ind w:right="40"/>
              <w:rPr>
                <w:rFonts w:hint="cs"/>
                <w:sz w:val="16"/>
                <w:szCs w:val="24"/>
                <w:rtl/>
                <w:lang w:bidi="ar-EG"/>
              </w:rPr>
            </w:pPr>
          </w:p>
        </w:tc>
        <w:tc>
          <w:tcPr>
            <w:tcW w:w="4917" w:type="dxa"/>
            <w:shd w:val="clear" w:color="auto" w:fill="auto"/>
            <w:vAlign w:val="bottom"/>
          </w:tcPr>
          <w:p w:rsidR="00D9208F" w:rsidRDefault="00D9208F" w:rsidP="00D9208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دعم تنمية الموارد البشرية، وخاصة مقدمات الرعاية الصحية</w:t>
            </w:r>
          </w:p>
        </w:tc>
      </w:tr>
      <w:tr w:rsidR="00D9208F" w:rsidRPr="003C2847">
        <w:tblPrEx>
          <w:tblCellMar>
            <w:top w:w="0" w:type="dxa"/>
            <w:bottom w:w="0" w:type="dxa"/>
          </w:tblCellMar>
        </w:tblPrEx>
        <w:trPr>
          <w:cantSplit/>
        </w:trPr>
        <w:tc>
          <w:tcPr>
            <w:tcW w:w="2403" w:type="dxa"/>
            <w:shd w:val="clear" w:color="auto" w:fill="auto"/>
            <w:vAlign w:val="bottom"/>
          </w:tcPr>
          <w:p w:rsidR="00D9208F" w:rsidRDefault="00D9208F" w:rsidP="00D9208F">
            <w:pPr>
              <w:tabs>
                <w:tab w:val="left" w:pos="288"/>
                <w:tab w:val="left" w:pos="576"/>
                <w:tab w:val="left" w:pos="864"/>
                <w:tab w:val="left" w:pos="1152"/>
              </w:tabs>
              <w:spacing w:before="40" w:after="80" w:line="240" w:lineRule="exact"/>
              <w:ind w:right="40"/>
              <w:rPr>
                <w:rFonts w:hint="cs"/>
                <w:sz w:val="16"/>
                <w:szCs w:val="24"/>
                <w:rtl/>
                <w:lang w:bidi="ar-EG"/>
              </w:rPr>
            </w:pPr>
          </w:p>
        </w:tc>
        <w:tc>
          <w:tcPr>
            <w:tcW w:w="4917" w:type="dxa"/>
            <w:shd w:val="clear" w:color="auto" w:fill="auto"/>
            <w:vAlign w:val="bottom"/>
          </w:tcPr>
          <w:p w:rsidR="00D9208F" w:rsidRDefault="00D9208F" w:rsidP="00D9208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تحسين الإدارة والأوضاع على مستوى الولايات</w:t>
            </w:r>
          </w:p>
        </w:tc>
      </w:tr>
      <w:tr w:rsidR="00D9208F" w:rsidRPr="003C2847">
        <w:tblPrEx>
          <w:tblCellMar>
            <w:top w:w="0" w:type="dxa"/>
            <w:bottom w:w="0" w:type="dxa"/>
          </w:tblCellMar>
        </w:tblPrEx>
        <w:trPr>
          <w:cantSplit/>
        </w:trPr>
        <w:tc>
          <w:tcPr>
            <w:tcW w:w="2403" w:type="dxa"/>
            <w:shd w:val="clear" w:color="auto" w:fill="auto"/>
            <w:vAlign w:val="bottom"/>
          </w:tcPr>
          <w:p w:rsidR="00D9208F" w:rsidRDefault="00D9208F" w:rsidP="00D9208F">
            <w:pPr>
              <w:tabs>
                <w:tab w:val="left" w:pos="288"/>
                <w:tab w:val="left" w:pos="576"/>
                <w:tab w:val="left" w:pos="864"/>
                <w:tab w:val="left" w:pos="1152"/>
              </w:tabs>
              <w:spacing w:before="40" w:after="80" w:line="240" w:lineRule="exact"/>
              <w:ind w:right="40"/>
              <w:rPr>
                <w:rFonts w:hint="cs"/>
                <w:sz w:val="16"/>
                <w:szCs w:val="24"/>
                <w:rtl/>
                <w:lang w:bidi="ar-EG"/>
              </w:rPr>
            </w:pPr>
          </w:p>
        </w:tc>
        <w:tc>
          <w:tcPr>
            <w:tcW w:w="4917" w:type="dxa"/>
            <w:shd w:val="clear" w:color="auto" w:fill="auto"/>
            <w:vAlign w:val="bottom"/>
          </w:tcPr>
          <w:p w:rsidR="00D9208F" w:rsidRDefault="00A60D4D" w:rsidP="00D9208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ا</w:t>
            </w:r>
            <w:r w:rsidR="00D9208F">
              <w:rPr>
                <w:rFonts w:hint="cs"/>
                <w:sz w:val="16"/>
                <w:szCs w:val="24"/>
                <w:rtl/>
                <w:lang w:bidi="ar-EG"/>
              </w:rPr>
              <w:t xml:space="preserve">تساق تنفيذ برنامج </w:t>
            </w:r>
            <w:r w:rsidR="00C700B1">
              <w:rPr>
                <w:rFonts w:hint="cs"/>
                <w:sz w:val="16"/>
                <w:szCs w:val="24"/>
                <w:rtl/>
                <w:lang w:bidi="ar-EG"/>
              </w:rPr>
              <w:t>الإصلاح</w:t>
            </w:r>
            <w:r w:rsidR="00D9208F">
              <w:rPr>
                <w:rFonts w:hint="cs"/>
                <w:sz w:val="16"/>
                <w:szCs w:val="24"/>
                <w:rtl/>
                <w:lang w:bidi="ar-EG"/>
              </w:rPr>
              <w:t xml:space="preserve"> الأساسي والهيكلي</w:t>
            </w:r>
          </w:p>
        </w:tc>
      </w:tr>
      <w:tr w:rsidR="00D9208F" w:rsidRPr="003C2847">
        <w:tblPrEx>
          <w:tblCellMar>
            <w:top w:w="0" w:type="dxa"/>
            <w:bottom w:w="0" w:type="dxa"/>
          </w:tblCellMar>
        </w:tblPrEx>
        <w:trPr>
          <w:cantSplit/>
        </w:trPr>
        <w:tc>
          <w:tcPr>
            <w:tcW w:w="2403" w:type="dxa"/>
            <w:shd w:val="clear" w:color="auto" w:fill="auto"/>
            <w:vAlign w:val="bottom"/>
          </w:tcPr>
          <w:p w:rsidR="00D9208F" w:rsidRDefault="00D9208F" w:rsidP="00D9208F">
            <w:pPr>
              <w:tabs>
                <w:tab w:val="left" w:pos="288"/>
                <w:tab w:val="left" w:pos="576"/>
                <w:tab w:val="left" w:pos="864"/>
                <w:tab w:val="left" w:pos="1152"/>
              </w:tabs>
              <w:spacing w:before="40" w:after="80" w:line="240" w:lineRule="exact"/>
              <w:ind w:right="40"/>
              <w:rPr>
                <w:rFonts w:hint="cs"/>
                <w:sz w:val="16"/>
                <w:szCs w:val="24"/>
                <w:rtl/>
                <w:lang w:bidi="ar-EG"/>
              </w:rPr>
            </w:pPr>
          </w:p>
        </w:tc>
        <w:tc>
          <w:tcPr>
            <w:tcW w:w="4917" w:type="dxa"/>
            <w:shd w:val="clear" w:color="auto" w:fill="auto"/>
            <w:vAlign w:val="bottom"/>
          </w:tcPr>
          <w:p w:rsidR="00D9208F" w:rsidRDefault="00D9208F" w:rsidP="00D9208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ضمان الجودة</w:t>
            </w:r>
          </w:p>
        </w:tc>
      </w:tr>
      <w:tr w:rsidR="00D9208F" w:rsidRPr="003C2847">
        <w:tblPrEx>
          <w:tblCellMar>
            <w:top w:w="0" w:type="dxa"/>
            <w:bottom w:w="0" w:type="dxa"/>
          </w:tblCellMar>
        </w:tblPrEx>
        <w:trPr>
          <w:cantSplit/>
        </w:trPr>
        <w:tc>
          <w:tcPr>
            <w:tcW w:w="2403" w:type="dxa"/>
            <w:tcBorders>
              <w:bottom w:val="single" w:sz="12" w:space="0" w:color="auto"/>
            </w:tcBorders>
            <w:shd w:val="clear" w:color="auto" w:fill="auto"/>
            <w:vAlign w:val="bottom"/>
          </w:tcPr>
          <w:p w:rsidR="00D9208F" w:rsidRDefault="00D9208F" w:rsidP="00D9208F">
            <w:pPr>
              <w:tabs>
                <w:tab w:val="left" w:pos="288"/>
                <w:tab w:val="left" w:pos="576"/>
                <w:tab w:val="left" w:pos="864"/>
                <w:tab w:val="left" w:pos="1152"/>
              </w:tabs>
              <w:spacing w:before="40" w:after="80" w:line="240" w:lineRule="exact"/>
              <w:ind w:right="40"/>
              <w:rPr>
                <w:rFonts w:hint="cs"/>
                <w:sz w:val="16"/>
                <w:szCs w:val="24"/>
                <w:rtl/>
                <w:lang w:bidi="ar-EG"/>
              </w:rPr>
            </w:pPr>
          </w:p>
        </w:tc>
        <w:tc>
          <w:tcPr>
            <w:tcW w:w="4917" w:type="dxa"/>
            <w:tcBorders>
              <w:bottom w:val="single" w:sz="12" w:space="0" w:color="auto"/>
            </w:tcBorders>
            <w:shd w:val="clear" w:color="auto" w:fill="auto"/>
            <w:vAlign w:val="bottom"/>
          </w:tcPr>
          <w:p w:rsidR="00D9208F" w:rsidRDefault="00D9208F" w:rsidP="00D9208F">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وضع وتنفيذ قواعد ولوائح للقطاعين الخاص والحكومي</w:t>
            </w:r>
          </w:p>
        </w:tc>
      </w:tr>
    </w:tbl>
    <w:p w:rsidR="00395D8C" w:rsidRPr="00395D8C" w:rsidRDefault="00395D8C" w:rsidP="00395D8C">
      <w:pPr>
        <w:pStyle w:val="SingleTxt"/>
        <w:spacing w:after="0" w:line="120" w:lineRule="exact"/>
        <w:jc w:val="left"/>
        <w:rPr>
          <w:sz w:val="10"/>
          <w:rtl/>
          <w:lang w:bidi="ar-EG"/>
        </w:rPr>
      </w:pPr>
    </w:p>
    <w:p w:rsidR="00395D8C" w:rsidRPr="00395D8C" w:rsidRDefault="00395D8C" w:rsidP="00395D8C">
      <w:pPr>
        <w:pStyle w:val="SingleTxt"/>
        <w:spacing w:after="0" w:line="120" w:lineRule="exact"/>
        <w:jc w:val="left"/>
        <w:rPr>
          <w:sz w:val="10"/>
          <w:rtl/>
          <w:lang w:bidi="ar-EG"/>
        </w:rPr>
      </w:pPr>
    </w:p>
    <w:p w:rsidR="00395D8C" w:rsidRPr="00395D8C" w:rsidRDefault="00395D8C" w:rsidP="00395D8C">
      <w:pPr>
        <w:pStyle w:val="SingleTxt"/>
        <w:spacing w:after="0" w:line="120" w:lineRule="exact"/>
        <w:jc w:val="left"/>
        <w:rPr>
          <w:sz w:val="10"/>
          <w:rtl/>
          <w:lang w:bidi="ar-EG"/>
        </w:rPr>
      </w:pPr>
    </w:p>
    <w:p w:rsidR="00395D8C" w:rsidRPr="00395D8C" w:rsidRDefault="00395D8C" w:rsidP="00395D8C">
      <w:pPr>
        <w:pStyle w:val="SingleTxt"/>
        <w:spacing w:after="0" w:line="120" w:lineRule="exact"/>
        <w:jc w:val="left"/>
        <w:rPr>
          <w:sz w:val="10"/>
          <w:rtl/>
          <w:lang w:bidi="ar-EG"/>
        </w:rPr>
      </w:pPr>
    </w:p>
    <w:p w:rsidR="00D9208F" w:rsidRDefault="00F52758" w:rsidP="00395D8C">
      <w:pPr>
        <w:pStyle w:val="SingleTxt"/>
        <w:rPr>
          <w:rFonts w:hint="cs"/>
          <w:rtl/>
          <w:lang w:bidi="ar-EG"/>
        </w:rPr>
      </w:pPr>
      <w:r>
        <w:rPr>
          <w:rFonts w:hint="cs"/>
          <w:rtl/>
          <w:lang w:bidi="ar-EG"/>
        </w:rPr>
        <w:t>257-</w:t>
      </w:r>
      <w:r>
        <w:rPr>
          <w:rFonts w:hint="cs"/>
          <w:rtl/>
          <w:lang w:bidi="ar-EG"/>
        </w:rPr>
        <w:tab/>
        <w:t xml:space="preserve">وتبحث وزارة الصحة العامة </w:t>
      </w:r>
      <w:r w:rsidR="000C2BB9">
        <w:rPr>
          <w:rFonts w:hint="cs"/>
          <w:rtl/>
          <w:lang w:bidi="ar-EG"/>
        </w:rPr>
        <w:t>تخصيص ميزانية أكبر وتحسين القدرة على العمل في</w:t>
      </w:r>
      <w:r w:rsidR="00395D8C">
        <w:rPr>
          <w:rFonts w:hint="eastAsia"/>
          <w:rtl/>
          <w:lang w:bidi="ar-EG"/>
        </w:rPr>
        <w:t> </w:t>
      </w:r>
      <w:r w:rsidR="000C2BB9">
        <w:rPr>
          <w:rFonts w:hint="cs"/>
          <w:rtl/>
          <w:lang w:bidi="ar-EG"/>
        </w:rPr>
        <w:t xml:space="preserve">هذه الوزارة </w:t>
      </w:r>
      <w:r w:rsidR="00C700B1">
        <w:rPr>
          <w:rFonts w:hint="cs"/>
          <w:rtl/>
          <w:lang w:bidi="ar-EG"/>
        </w:rPr>
        <w:t>باعتبار</w:t>
      </w:r>
      <w:r w:rsidR="000C2BB9">
        <w:rPr>
          <w:rFonts w:hint="cs"/>
          <w:rtl/>
          <w:lang w:bidi="ar-EG"/>
        </w:rPr>
        <w:t xml:space="preserve"> ذلك عنصراً أساسياً لتحسين الخدمات الصحية في هذا البلد على المدى الطويل. ويلزم توجيه المزيد من </w:t>
      </w:r>
      <w:r w:rsidR="00C700B1">
        <w:rPr>
          <w:rFonts w:hint="cs"/>
          <w:rtl/>
          <w:lang w:bidi="ar-EG"/>
        </w:rPr>
        <w:t>الاهتمام</w:t>
      </w:r>
      <w:r w:rsidR="000C2BB9">
        <w:rPr>
          <w:rFonts w:hint="cs"/>
          <w:rtl/>
          <w:lang w:bidi="ar-EG"/>
        </w:rPr>
        <w:t xml:space="preserve"> إلى الرعاية الصحية الأساسية وخدمات الوقاية. ولهذا، فإن وزارة الصحة العامة ستدير أنشطتها في السنوات القادمة على النحو التالي:</w:t>
      </w:r>
    </w:p>
    <w:p w:rsidR="00395D8C" w:rsidRPr="00395D8C" w:rsidRDefault="00395D8C" w:rsidP="00395D8C">
      <w:pPr>
        <w:pStyle w:val="SingleTxt"/>
        <w:spacing w:after="0" w:line="120" w:lineRule="exact"/>
        <w:rPr>
          <w:rFonts w:hint="cs"/>
          <w:sz w:val="10"/>
          <w:rtl/>
          <w:lang w:bidi="ar-EG"/>
        </w:rPr>
      </w:pPr>
    </w:p>
    <w:p w:rsidR="00395D8C" w:rsidRPr="00395D8C" w:rsidRDefault="00395D8C" w:rsidP="00395D8C">
      <w:pPr>
        <w:pStyle w:val="SingleTxt"/>
        <w:spacing w:after="0" w:line="120" w:lineRule="exact"/>
        <w:rPr>
          <w:rFonts w:hint="cs"/>
          <w:sz w:val="10"/>
          <w:rtl/>
          <w:lang w:bidi="ar-EG"/>
        </w:rPr>
      </w:pPr>
    </w:p>
    <w:p w:rsidR="000C2BB9" w:rsidRDefault="000C2BB9" w:rsidP="00E50DE9">
      <w:pPr>
        <w:pStyle w:val="SingleTxt"/>
        <w:tabs>
          <w:tab w:val="clear" w:pos="1267"/>
          <w:tab w:val="left" w:pos="477"/>
        </w:tabs>
        <w:ind w:left="580"/>
        <w:jc w:val="left"/>
        <w:rPr>
          <w:rFonts w:hint="cs"/>
          <w:rtl/>
          <w:lang w:bidi="ar-EG"/>
        </w:rPr>
      </w:pPr>
      <w:r>
        <w:rPr>
          <w:rFonts w:hint="cs"/>
          <w:rtl/>
          <w:lang w:bidi="ar-EG"/>
        </w:rPr>
        <w:t>الجدول 34</w:t>
      </w:r>
      <w:r>
        <w:rPr>
          <w:rFonts w:hint="cs"/>
          <w:rtl/>
          <w:lang w:bidi="ar-EG"/>
        </w:rPr>
        <w:br/>
      </w:r>
      <w:r w:rsidRPr="00F15E74">
        <w:rPr>
          <w:rFonts w:hint="cs"/>
          <w:b/>
          <w:bCs/>
          <w:rtl/>
          <w:lang w:bidi="ar-EG"/>
        </w:rPr>
        <w:t xml:space="preserve">النتائج </w:t>
      </w:r>
      <w:r>
        <w:rPr>
          <w:rFonts w:hint="cs"/>
          <w:b/>
          <w:bCs/>
          <w:rtl/>
          <w:lang w:bidi="ar-EG"/>
        </w:rPr>
        <w:t>المرغوبة</w:t>
      </w:r>
      <w:r w:rsidRPr="00F15E74">
        <w:rPr>
          <w:rFonts w:hint="cs"/>
          <w:b/>
          <w:bCs/>
          <w:rtl/>
          <w:lang w:bidi="ar-EG"/>
        </w:rPr>
        <w:t xml:space="preserve"> </w:t>
      </w:r>
      <w:r>
        <w:rPr>
          <w:rFonts w:hint="cs"/>
          <w:b/>
          <w:bCs/>
          <w:rtl/>
          <w:lang w:bidi="ar-EG"/>
        </w:rPr>
        <w:t>في</w:t>
      </w:r>
      <w:r w:rsidRPr="00F15E74">
        <w:rPr>
          <w:rFonts w:hint="cs"/>
          <w:b/>
          <w:bCs/>
          <w:rtl/>
          <w:lang w:bidi="ar-EG"/>
        </w:rPr>
        <w:t xml:space="preserve"> القطاع الصحي حتى </w:t>
      </w:r>
      <w:r>
        <w:rPr>
          <w:rFonts w:hint="cs"/>
          <w:b/>
          <w:bCs/>
          <w:rtl/>
          <w:lang w:bidi="ar-EG"/>
        </w:rPr>
        <w:t xml:space="preserve">عام </w:t>
      </w:r>
      <w:r w:rsidRPr="00F15E74">
        <w:rPr>
          <w:rFonts w:hint="cs"/>
          <w:b/>
          <w:bCs/>
          <w:rtl/>
          <w:lang w:bidi="ar-EG"/>
        </w:rPr>
        <w:t xml:space="preserve">2013 </w:t>
      </w:r>
      <w:r>
        <w:rPr>
          <w:rFonts w:hint="cs"/>
          <w:b/>
          <w:bCs/>
          <w:rtl/>
          <w:lang w:bidi="ar-EG"/>
        </w:rPr>
        <w:t>طبقاً للوثائق الوطنية</w:t>
      </w:r>
      <w:r w:rsidRPr="00F15E74">
        <w:rPr>
          <w:rFonts w:hint="cs"/>
          <w:b/>
          <w:bCs/>
          <w:rtl/>
          <w:lang w:bidi="ar-EG"/>
        </w:rPr>
        <w:t xml:space="preserve"> المختلفة</w:t>
      </w:r>
    </w:p>
    <w:tbl>
      <w:tblPr>
        <w:bidiVisual/>
        <w:tblW w:w="9852" w:type="dxa"/>
        <w:jc w:val="center"/>
        <w:tblLayout w:type="fixed"/>
        <w:tblCellMar>
          <w:left w:w="0" w:type="dxa"/>
          <w:right w:w="0" w:type="dxa"/>
        </w:tblCellMar>
        <w:tblLook w:val="0000" w:firstRow="0" w:lastRow="0" w:firstColumn="0" w:lastColumn="0" w:noHBand="0" w:noVBand="0"/>
      </w:tblPr>
      <w:tblGrid>
        <w:gridCol w:w="1642"/>
        <w:gridCol w:w="1642"/>
        <w:gridCol w:w="1642"/>
        <w:gridCol w:w="1642"/>
        <w:gridCol w:w="1642"/>
        <w:gridCol w:w="1642"/>
      </w:tblGrid>
      <w:tr w:rsidR="000C2BB9" w:rsidRPr="00B06B65">
        <w:tblPrEx>
          <w:tblCellMar>
            <w:top w:w="0" w:type="dxa"/>
            <w:bottom w:w="0" w:type="dxa"/>
          </w:tblCellMar>
        </w:tblPrEx>
        <w:trPr>
          <w:cantSplit/>
          <w:tblHeader/>
          <w:jc w:val="center"/>
        </w:trPr>
        <w:tc>
          <w:tcPr>
            <w:tcW w:w="1642" w:type="dxa"/>
            <w:tcBorders>
              <w:top w:val="single" w:sz="4" w:space="0" w:color="auto"/>
              <w:bottom w:val="single" w:sz="12" w:space="0" w:color="auto"/>
            </w:tcBorders>
            <w:shd w:val="clear" w:color="auto" w:fill="auto"/>
            <w:tcMar>
              <w:left w:w="0" w:type="dxa"/>
              <w:right w:w="0" w:type="dxa"/>
            </w:tcMar>
            <w:vAlign w:val="bottom"/>
          </w:tcPr>
          <w:p w:rsidR="000C2BB9" w:rsidRPr="00B06B65" w:rsidRDefault="000C2BB9" w:rsidP="0008056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jc w:val="left"/>
              <w:rPr>
                <w:rFonts w:hint="cs"/>
                <w:i/>
                <w:iCs/>
                <w:sz w:val="16"/>
                <w:szCs w:val="24"/>
                <w:rtl/>
                <w:lang w:bidi="ar-EG"/>
              </w:rPr>
            </w:pPr>
            <w:r>
              <w:rPr>
                <w:rFonts w:hint="cs"/>
                <w:i/>
                <w:iCs/>
                <w:sz w:val="16"/>
                <w:szCs w:val="24"/>
                <w:rtl/>
                <w:lang w:bidi="ar-EG"/>
              </w:rPr>
              <w:t>النتائج</w:t>
            </w:r>
          </w:p>
        </w:tc>
        <w:tc>
          <w:tcPr>
            <w:tcW w:w="1642" w:type="dxa"/>
            <w:tcBorders>
              <w:top w:val="single" w:sz="4" w:space="0" w:color="auto"/>
              <w:bottom w:val="single" w:sz="12" w:space="0" w:color="auto"/>
            </w:tcBorders>
            <w:shd w:val="clear" w:color="auto" w:fill="auto"/>
            <w:vAlign w:val="bottom"/>
          </w:tcPr>
          <w:p w:rsidR="000C2BB9" w:rsidRPr="00B06B65" w:rsidRDefault="000C2BB9" w:rsidP="0008056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Pr>
                <w:rFonts w:hint="cs"/>
                <w:i/>
                <w:iCs/>
                <w:sz w:val="16"/>
                <w:szCs w:val="24"/>
                <w:rtl/>
                <w:lang w:bidi="ar-EG"/>
              </w:rPr>
              <w:t>أساس المعلومات 2010</w:t>
            </w:r>
          </w:p>
        </w:tc>
        <w:tc>
          <w:tcPr>
            <w:tcW w:w="1642" w:type="dxa"/>
            <w:tcBorders>
              <w:top w:val="single" w:sz="4" w:space="0" w:color="auto"/>
              <w:bottom w:val="single" w:sz="12" w:space="0" w:color="auto"/>
            </w:tcBorders>
            <w:shd w:val="clear" w:color="auto" w:fill="auto"/>
            <w:vAlign w:val="bottom"/>
          </w:tcPr>
          <w:p w:rsidR="000C2BB9" w:rsidRPr="00B06B65" w:rsidRDefault="00C700B1" w:rsidP="0008056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Pr>
                <w:rFonts w:hint="cs"/>
                <w:i/>
                <w:iCs/>
                <w:sz w:val="16"/>
                <w:szCs w:val="24"/>
                <w:rtl/>
                <w:lang w:bidi="ar-EG"/>
              </w:rPr>
              <w:t>الانجازات</w:t>
            </w:r>
            <w:r w:rsidR="000C2BB9">
              <w:rPr>
                <w:rFonts w:hint="cs"/>
                <w:i/>
                <w:iCs/>
                <w:sz w:val="16"/>
                <w:szCs w:val="24"/>
                <w:rtl/>
                <w:lang w:bidi="ar-EG"/>
              </w:rPr>
              <w:t xml:space="preserve"> في عام 2006</w:t>
            </w:r>
          </w:p>
        </w:tc>
        <w:tc>
          <w:tcPr>
            <w:tcW w:w="1642" w:type="dxa"/>
            <w:tcBorders>
              <w:top w:val="single" w:sz="4" w:space="0" w:color="auto"/>
              <w:bottom w:val="single" w:sz="12" w:space="0" w:color="auto"/>
            </w:tcBorders>
            <w:shd w:val="clear" w:color="auto" w:fill="auto"/>
            <w:vAlign w:val="bottom"/>
          </w:tcPr>
          <w:p w:rsidR="000C2BB9" w:rsidRPr="00B06B65" w:rsidRDefault="000C2BB9" w:rsidP="0008056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Pr>
                <w:rFonts w:hint="cs"/>
                <w:i/>
                <w:iCs/>
                <w:sz w:val="16"/>
                <w:szCs w:val="24"/>
                <w:rtl/>
                <w:lang w:bidi="ar-EG"/>
              </w:rPr>
              <w:t>الأهداف الرئيسية في عام 2010</w:t>
            </w:r>
          </w:p>
        </w:tc>
        <w:tc>
          <w:tcPr>
            <w:tcW w:w="1642" w:type="dxa"/>
            <w:tcBorders>
              <w:top w:val="single" w:sz="4" w:space="0" w:color="auto"/>
              <w:bottom w:val="single" w:sz="12" w:space="0" w:color="auto"/>
            </w:tcBorders>
            <w:shd w:val="clear" w:color="auto" w:fill="auto"/>
            <w:vAlign w:val="bottom"/>
          </w:tcPr>
          <w:p w:rsidR="000C2BB9" w:rsidRPr="00B06B65" w:rsidRDefault="000C2BB9" w:rsidP="0008056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Pr>
                <w:rFonts w:hint="cs"/>
                <w:i/>
                <w:iCs/>
                <w:sz w:val="16"/>
                <w:szCs w:val="24"/>
                <w:rtl/>
                <w:lang w:bidi="ar-EG"/>
              </w:rPr>
              <w:t>إستراتيجية الصحة والتغذية عام 2013</w:t>
            </w:r>
          </w:p>
        </w:tc>
        <w:tc>
          <w:tcPr>
            <w:tcW w:w="1642" w:type="dxa"/>
            <w:tcBorders>
              <w:top w:val="single" w:sz="4" w:space="0" w:color="auto"/>
              <w:bottom w:val="single" w:sz="12" w:space="0" w:color="auto"/>
            </w:tcBorders>
            <w:shd w:val="clear" w:color="auto" w:fill="auto"/>
            <w:vAlign w:val="bottom"/>
          </w:tcPr>
          <w:p w:rsidR="000C2BB9" w:rsidRPr="00B06B65" w:rsidRDefault="000C2BB9" w:rsidP="0008056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Pr>
                <w:rFonts w:hint="cs"/>
                <w:i/>
                <w:iCs/>
                <w:sz w:val="16"/>
                <w:szCs w:val="24"/>
                <w:rtl/>
                <w:lang w:bidi="ar-EG"/>
              </w:rPr>
              <w:t>الأهداف الإنمائية للألفية، 2015</w:t>
            </w:r>
          </w:p>
        </w:tc>
      </w:tr>
      <w:tr w:rsidR="000C2BB9" w:rsidRPr="00B06B65">
        <w:tblPrEx>
          <w:tblCellMar>
            <w:top w:w="0" w:type="dxa"/>
            <w:bottom w:w="0" w:type="dxa"/>
          </w:tblCellMar>
        </w:tblPrEx>
        <w:trPr>
          <w:cantSplit/>
          <w:trHeight w:hRule="exact" w:val="115"/>
          <w:tblHeader/>
          <w:jc w:val="center"/>
        </w:trPr>
        <w:tc>
          <w:tcPr>
            <w:tcW w:w="1642" w:type="dxa"/>
            <w:tcBorders>
              <w:top w:val="single" w:sz="12" w:space="0" w:color="auto"/>
            </w:tcBorders>
            <w:shd w:val="clear" w:color="auto" w:fill="auto"/>
            <w:vAlign w:val="bottom"/>
          </w:tcPr>
          <w:p w:rsidR="000C2BB9" w:rsidRPr="00B06B65" w:rsidRDefault="000C2BB9" w:rsidP="0008056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sz w:val="16"/>
                <w:szCs w:val="24"/>
                <w:rtl/>
                <w:lang w:bidi="ar-EG"/>
              </w:rPr>
            </w:pPr>
          </w:p>
        </w:tc>
        <w:tc>
          <w:tcPr>
            <w:tcW w:w="1642" w:type="dxa"/>
            <w:tcBorders>
              <w:top w:val="single" w:sz="12" w:space="0" w:color="auto"/>
            </w:tcBorders>
            <w:shd w:val="clear" w:color="auto" w:fill="auto"/>
            <w:vAlign w:val="bottom"/>
          </w:tcPr>
          <w:p w:rsidR="000C2BB9" w:rsidRPr="00B06B65" w:rsidRDefault="000C2BB9" w:rsidP="0008056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642" w:type="dxa"/>
            <w:tcBorders>
              <w:top w:val="single" w:sz="12" w:space="0" w:color="auto"/>
            </w:tcBorders>
            <w:shd w:val="clear" w:color="auto" w:fill="auto"/>
            <w:vAlign w:val="bottom"/>
          </w:tcPr>
          <w:p w:rsidR="000C2BB9" w:rsidRPr="00B06B65" w:rsidRDefault="000C2BB9" w:rsidP="0008056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642" w:type="dxa"/>
            <w:tcBorders>
              <w:top w:val="single" w:sz="12" w:space="0" w:color="auto"/>
            </w:tcBorders>
            <w:shd w:val="clear" w:color="auto" w:fill="auto"/>
            <w:vAlign w:val="bottom"/>
          </w:tcPr>
          <w:p w:rsidR="000C2BB9" w:rsidRPr="00B06B65" w:rsidRDefault="000C2BB9" w:rsidP="0008056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642" w:type="dxa"/>
            <w:tcBorders>
              <w:top w:val="single" w:sz="12" w:space="0" w:color="auto"/>
            </w:tcBorders>
            <w:shd w:val="clear" w:color="auto" w:fill="auto"/>
            <w:vAlign w:val="bottom"/>
          </w:tcPr>
          <w:p w:rsidR="000C2BB9" w:rsidRPr="00B06B65" w:rsidRDefault="000C2BB9" w:rsidP="0008056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642" w:type="dxa"/>
            <w:tcBorders>
              <w:top w:val="single" w:sz="12" w:space="0" w:color="auto"/>
            </w:tcBorders>
            <w:shd w:val="clear" w:color="auto" w:fill="auto"/>
            <w:vAlign w:val="bottom"/>
          </w:tcPr>
          <w:p w:rsidR="000C2BB9" w:rsidRPr="00B06B65" w:rsidRDefault="000C2BB9" w:rsidP="0008056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r>
      <w:tr w:rsidR="000C2BB9" w:rsidRPr="00B06B65">
        <w:tblPrEx>
          <w:tblCellMar>
            <w:top w:w="0" w:type="dxa"/>
            <w:bottom w:w="0" w:type="dxa"/>
          </w:tblCellMar>
        </w:tblPrEx>
        <w:trPr>
          <w:cantSplit/>
          <w:jc w:val="center"/>
        </w:trPr>
        <w:tc>
          <w:tcPr>
            <w:tcW w:w="9852" w:type="dxa"/>
            <w:gridSpan w:val="6"/>
            <w:shd w:val="clear" w:color="auto" w:fill="auto"/>
            <w:vAlign w:val="bottom"/>
          </w:tcPr>
          <w:p w:rsidR="000C2BB9" w:rsidRPr="00B06B65" w:rsidRDefault="000C2BB9" w:rsidP="0008056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ستغط</w:t>
            </w:r>
            <w:r w:rsidR="00A60D4D">
              <w:rPr>
                <w:rFonts w:hint="cs"/>
                <w:sz w:val="16"/>
                <w:szCs w:val="24"/>
                <w:rtl/>
                <w:lang w:bidi="ar-EG"/>
              </w:rPr>
              <w:t>ي</w:t>
            </w:r>
            <w:r>
              <w:rPr>
                <w:rFonts w:hint="cs"/>
                <w:sz w:val="16"/>
                <w:szCs w:val="24"/>
                <w:rtl/>
                <w:lang w:bidi="ar-EG"/>
              </w:rPr>
              <w:t xml:space="preserve"> المجموعة الأساسية من خدمات الرعاية الصحية 90</w:t>
            </w:r>
            <w:r w:rsidR="00A60D4D">
              <w:rPr>
                <w:rFonts w:hint="cs"/>
                <w:sz w:val="16"/>
                <w:szCs w:val="24"/>
                <w:rtl/>
                <w:lang w:bidi="ar-EG"/>
              </w:rPr>
              <w:t xml:space="preserve"> في المائة</w:t>
            </w:r>
            <w:r>
              <w:rPr>
                <w:rFonts w:hint="cs"/>
                <w:sz w:val="16"/>
                <w:szCs w:val="24"/>
                <w:rtl/>
                <w:lang w:bidi="ar-EG"/>
              </w:rPr>
              <w:t xml:space="preserve"> من سكان البلد في عام 2010</w:t>
            </w:r>
          </w:p>
        </w:tc>
      </w:tr>
      <w:tr w:rsidR="000C2BB9" w:rsidRPr="00B06B65">
        <w:tblPrEx>
          <w:tblCellMar>
            <w:top w:w="0" w:type="dxa"/>
            <w:bottom w:w="0" w:type="dxa"/>
          </w:tblCellMar>
        </w:tblPrEx>
        <w:trPr>
          <w:cantSplit/>
          <w:jc w:val="center"/>
        </w:trPr>
        <w:tc>
          <w:tcPr>
            <w:tcW w:w="1642" w:type="dxa"/>
            <w:shd w:val="clear" w:color="auto" w:fill="auto"/>
          </w:tcPr>
          <w:p w:rsidR="000C2BB9" w:rsidRPr="00B06B65" w:rsidRDefault="000C2BB9" w:rsidP="003B001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زيادة فرص الوصول إلى مراكز الرعاية الصحية الأساسية التي تبعد مسيرة ساعتين عن المريض</w:t>
            </w:r>
          </w:p>
        </w:tc>
        <w:tc>
          <w:tcPr>
            <w:tcW w:w="1642" w:type="dxa"/>
            <w:shd w:val="clear" w:color="auto" w:fill="auto"/>
          </w:tcPr>
          <w:p w:rsidR="000C2BB9" w:rsidRPr="00B06B65" w:rsidRDefault="000C2BB9" w:rsidP="003B001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90</w:t>
            </w:r>
            <w:r w:rsidR="00A60D4D">
              <w:rPr>
                <w:rFonts w:hint="cs"/>
                <w:sz w:val="16"/>
                <w:szCs w:val="24"/>
                <w:rtl/>
                <w:lang w:bidi="ar-EG"/>
              </w:rPr>
              <w:t xml:space="preserve"> في المائة</w:t>
            </w:r>
            <w:r>
              <w:rPr>
                <w:rFonts w:hint="cs"/>
                <w:sz w:val="16"/>
                <w:szCs w:val="24"/>
                <w:rtl/>
                <w:lang w:bidi="ar-EG"/>
              </w:rPr>
              <w:t xml:space="preserve"> من السكان يمكنهم الوصول إلى مراكز الرعاية الصحية الأساسية التي تبعد عنهم مسيرة ساعتين</w:t>
            </w:r>
          </w:p>
        </w:tc>
        <w:tc>
          <w:tcPr>
            <w:tcW w:w="1642" w:type="dxa"/>
            <w:shd w:val="clear" w:color="auto" w:fill="auto"/>
          </w:tcPr>
          <w:p w:rsidR="000C2BB9" w:rsidRPr="00B06B65" w:rsidRDefault="000C2BB9" w:rsidP="003B001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65</w:t>
            </w:r>
            <w:r w:rsidR="00A60D4D">
              <w:rPr>
                <w:rFonts w:hint="cs"/>
                <w:sz w:val="16"/>
                <w:szCs w:val="24"/>
                <w:rtl/>
                <w:lang w:bidi="ar-EG"/>
              </w:rPr>
              <w:t xml:space="preserve"> في المائة </w:t>
            </w:r>
            <w:r>
              <w:rPr>
                <w:rFonts w:hint="cs"/>
                <w:sz w:val="16"/>
                <w:szCs w:val="24"/>
                <w:rtl/>
                <w:lang w:bidi="ar-EG"/>
              </w:rPr>
              <w:t xml:space="preserve">من السكان يمكنهم الوصول </w:t>
            </w:r>
            <w:r w:rsidR="00A60D4D">
              <w:rPr>
                <w:rFonts w:hint="cs"/>
                <w:sz w:val="16"/>
                <w:szCs w:val="24"/>
                <w:rtl/>
                <w:lang w:bidi="ar-EG"/>
              </w:rPr>
              <w:t>إ</w:t>
            </w:r>
            <w:r>
              <w:rPr>
                <w:rFonts w:hint="cs"/>
                <w:sz w:val="16"/>
                <w:szCs w:val="24"/>
                <w:rtl/>
                <w:lang w:bidi="ar-EG"/>
              </w:rPr>
              <w:t>لى مراكز الرعاية الصحية الأساسية التي تبعد عنهم مسيرة ساعتين</w:t>
            </w:r>
          </w:p>
        </w:tc>
        <w:tc>
          <w:tcPr>
            <w:tcW w:w="1642" w:type="dxa"/>
            <w:shd w:val="clear" w:color="auto" w:fill="auto"/>
          </w:tcPr>
          <w:p w:rsidR="000C2BB9" w:rsidRPr="00B06B65" w:rsidRDefault="000C2BB9" w:rsidP="003B001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90</w:t>
            </w:r>
            <w:r w:rsidR="00A60D4D">
              <w:rPr>
                <w:rFonts w:hint="cs"/>
                <w:sz w:val="16"/>
                <w:szCs w:val="24"/>
                <w:rtl/>
                <w:lang w:bidi="ar-EG"/>
              </w:rPr>
              <w:t xml:space="preserve"> في المائة</w:t>
            </w:r>
            <w:r>
              <w:rPr>
                <w:rFonts w:hint="cs"/>
                <w:sz w:val="16"/>
                <w:szCs w:val="24"/>
                <w:rtl/>
                <w:lang w:bidi="ar-EG"/>
              </w:rPr>
              <w:t xml:space="preserve"> من السكان يمكنهم الوصول إلى مراكز الرعاية الصحية الأساسية التي تبعد عنهم مسيرة ساعتين</w:t>
            </w:r>
          </w:p>
        </w:tc>
        <w:tc>
          <w:tcPr>
            <w:tcW w:w="1642" w:type="dxa"/>
            <w:shd w:val="clear" w:color="auto" w:fill="auto"/>
          </w:tcPr>
          <w:p w:rsidR="000C2BB9" w:rsidRDefault="000C2BB9" w:rsidP="003B001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90</w:t>
            </w:r>
            <w:r w:rsidR="00A60D4D">
              <w:rPr>
                <w:rFonts w:hint="cs"/>
                <w:sz w:val="16"/>
                <w:szCs w:val="24"/>
                <w:rtl/>
                <w:lang w:bidi="ar-EG"/>
              </w:rPr>
              <w:t xml:space="preserve"> في المائة</w:t>
            </w:r>
            <w:r>
              <w:rPr>
                <w:rFonts w:hint="cs"/>
                <w:sz w:val="16"/>
                <w:szCs w:val="24"/>
                <w:rtl/>
                <w:lang w:bidi="ar-EG"/>
              </w:rPr>
              <w:t xml:space="preserve"> من السكان يمكنهم الوصول إلى مراكز الرعاية الصحية الأساسية التي تبعد عنهم مسيرة ساعتين</w:t>
            </w:r>
          </w:p>
          <w:p w:rsidR="00395D8C" w:rsidRPr="00B06B65" w:rsidRDefault="00395D8C" w:rsidP="003B001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642" w:type="dxa"/>
            <w:shd w:val="clear" w:color="auto" w:fill="auto"/>
          </w:tcPr>
          <w:p w:rsidR="000C2BB9" w:rsidRPr="00B06B65" w:rsidRDefault="000C2BB9" w:rsidP="003B001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r>
      <w:tr w:rsidR="000C2BB9" w:rsidRPr="00B06B65">
        <w:tblPrEx>
          <w:tblCellMar>
            <w:top w:w="0" w:type="dxa"/>
            <w:bottom w:w="0" w:type="dxa"/>
          </w:tblCellMar>
        </w:tblPrEx>
        <w:trPr>
          <w:cantSplit/>
          <w:jc w:val="center"/>
        </w:trPr>
        <w:tc>
          <w:tcPr>
            <w:tcW w:w="9852" w:type="dxa"/>
            <w:gridSpan w:val="6"/>
            <w:shd w:val="clear" w:color="auto" w:fill="auto"/>
          </w:tcPr>
          <w:p w:rsidR="000C2BB9" w:rsidRPr="00B06B65" w:rsidRDefault="000C2BB9" w:rsidP="003B001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تخفيض الوفيات النفاسية إلى 15 في المائة</w:t>
            </w:r>
          </w:p>
        </w:tc>
      </w:tr>
      <w:tr w:rsidR="000C2BB9" w:rsidRPr="00B06B65">
        <w:tblPrEx>
          <w:tblCellMar>
            <w:top w:w="0" w:type="dxa"/>
            <w:bottom w:w="0" w:type="dxa"/>
          </w:tblCellMar>
        </w:tblPrEx>
        <w:trPr>
          <w:cantSplit/>
          <w:jc w:val="center"/>
        </w:trPr>
        <w:tc>
          <w:tcPr>
            <w:tcW w:w="1642" w:type="dxa"/>
            <w:shd w:val="clear" w:color="auto" w:fill="auto"/>
          </w:tcPr>
          <w:p w:rsidR="000C2BB9" w:rsidRPr="00B06B65" w:rsidRDefault="000C2BB9" w:rsidP="003B001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تخفيض الوفيات النفاسية</w:t>
            </w:r>
          </w:p>
        </w:tc>
        <w:tc>
          <w:tcPr>
            <w:tcW w:w="1642" w:type="dxa"/>
            <w:shd w:val="clear" w:color="auto" w:fill="auto"/>
          </w:tcPr>
          <w:p w:rsidR="000C2BB9" w:rsidRPr="00B06B65" w:rsidRDefault="00B027A4" w:rsidP="003B001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 xml:space="preserve">600 1 </w:t>
            </w:r>
            <w:r w:rsidR="000C2BB9">
              <w:rPr>
                <w:rFonts w:hint="cs"/>
                <w:sz w:val="16"/>
                <w:szCs w:val="24"/>
                <w:rtl/>
                <w:lang w:bidi="ar-EG"/>
              </w:rPr>
              <w:t xml:space="preserve">حالة بين كل </w:t>
            </w:r>
            <w:r>
              <w:rPr>
                <w:rFonts w:hint="cs"/>
                <w:sz w:val="16"/>
                <w:szCs w:val="24"/>
                <w:rtl/>
                <w:lang w:bidi="ar-EG"/>
              </w:rPr>
              <w:t xml:space="preserve">000 100 </w:t>
            </w:r>
            <w:r w:rsidR="000C2BB9">
              <w:rPr>
                <w:rFonts w:hint="cs"/>
                <w:sz w:val="16"/>
                <w:szCs w:val="24"/>
                <w:rtl/>
                <w:lang w:bidi="ar-EG"/>
              </w:rPr>
              <w:t>مولود حي</w:t>
            </w:r>
          </w:p>
        </w:tc>
        <w:tc>
          <w:tcPr>
            <w:tcW w:w="1642" w:type="dxa"/>
            <w:shd w:val="clear" w:color="auto" w:fill="auto"/>
          </w:tcPr>
          <w:p w:rsidR="000C2BB9" w:rsidRPr="00B06B65" w:rsidRDefault="000C2BB9" w:rsidP="003B001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642" w:type="dxa"/>
            <w:shd w:val="clear" w:color="auto" w:fill="auto"/>
          </w:tcPr>
          <w:p w:rsidR="000C2BB9" w:rsidRPr="00B06B65" w:rsidRDefault="000C2BB9" w:rsidP="003B001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 xml:space="preserve">تخفيض بنسبة 15 </w:t>
            </w:r>
            <w:r w:rsidR="00B027A4">
              <w:rPr>
                <w:rFonts w:hint="cs"/>
                <w:sz w:val="16"/>
                <w:szCs w:val="24"/>
                <w:rtl/>
                <w:lang w:bidi="ar-EG"/>
              </w:rPr>
              <w:t>في المائة</w:t>
            </w:r>
            <w:r>
              <w:rPr>
                <w:rFonts w:hint="cs"/>
                <w:sz w:val="16"/>
                <w:szCs w:val="24"/>
                <w:rtl/>
                <w:lang w:bidi="ar-EG"/>
              </w:rPr>
              <w:t xml:space="preserve"> إلى </w:t>
            </w:r>
            <w:r w:rsidR="00B027A4">
              <w:rPr>
                <w:rFonts w:hint="cs"/>
                <w:sz w:val="16"/>
                <w:szCs w:val="24"/>
                <w:rtl/>
                <w:lang w:bidi="ar-EG"/>
              </w:rPr>
              <w:t xml:space="preserve">360 1 </w:t>
            </w:r>
            <w:r>
              <w:rPr>
                <w:rFonts w:hint="cs"/>
                <w:sz w:val="16"/>
                <w:szCs w:val="24"/>
                <w:rtl/>
                <w:lang w:bidi="ar-EG"/>
              </w:rPr>
              <w:t xml:space="preserve">حالة بين كل </w:t>
            </w:r>
            <w:r w:rsidR="00B027A4">
              <w:rPr>
                <w:rFonts w:hint="cs"/>
                <w:sz w:val="16"/>
                <w:szCs w:val="24"/>
                <w:rtl/>
                <w:lang w:bidi="ar-EG"/>
              </w:rPr>
              <w:t xml:space="preserve">000 100 </w:t>
            </w:r>
            <w:r>
              <w:rPr>
                <w:rFonts w:hint="cs"/>
                <w:sz w:val="16"/>
                <w:szCs w:val="24"/>
                <w:rtl/>
                <w:lang w:bidi="ar-EG"/>
              </w:rPr>
              <w:t>مولود حي</w:t>
            </w:r>
          </w:p>
        </w:tc>
        <w:tc>
          <w:tcPr>
            <w:tcW w:w="1642" w:type="dxa"/>
            <w:shd w:val="clear" w:color="auto" w:fill="auto"/>
          </w:tcPr>
          <w:p w:rsidR="000C2BB9" w:rsidRPr="00B06B65" w:rsidRDefault="000C2BB9" w:rsidP="003B001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تخفيض بنسبة 21</w:t>
            </w:r>
            <w:r w:rsidR="00B027A4">
              <w:rPr>
                <w:rFonts w:hint="cs"/>
                <w:sz w:val="16"/>
                <w:szCs w:val="24"/>
                <w:rtl/>
                <w:lang w:bidi="ar-EG"/>
              </w:rPr>
              <w:t xml:space="preserve"> في المائة</w:t>
            </w:r>
            <w:r>
              <w:rPr>
                <w:rFonts w:hint="cs"/>
                <w:sz w:val="16"/>
                <w:szCs w:val="24"/>
                <w:rtl/>
                <w:lang w:bidi="ar-EG"/>
              </w:rPr>
              <w:t xml:space="preserve"> إلى </w:t>
            </w:r>
            <w:r w:rsidR="00B027A4">
              <w:rPr>
                <w:rFonts w:hint="cs"/>
                <w:sz w:val="16"/>
                <w:szCs w:val="24"/>
                <w:rtl/>
                <w:lang w:bidi="ar-EG"/>
              </w:rPr>
              <w:t xml:space="preserve">264 1 </w:t>
            </w:r>
            <w:r>
              <w:rPr>
                <w:rFonts w:hint="cs"/>
                <w:sz w:val="16"/>
                <w:szCs w:val="24"/>
                <w:rtl/>
                <w:lang w:bidi="ar-EG"/>
              </w:rPr>
              <w:t xml:space="preserve">حالة بين كل </w:t>
            </w:r>
            <w:r w:rsidR="00B027A4">
              <w:rPr>
                <w:rFonts w:hint="cs"/>
                <w:sz w:val="16"/>
                <w:szCs w:val="24"/>
                <w:rtl/>
                <w:lang w:bidi="ar-EG"/>
              </w:rPr>
              <w:t xml:space="preserve">000 100 </w:t>
            </w:r>
            <w:r>
              <w:rPr>
                <w:rFonts w:hint="cs"/>
                <w:sz w:val="16"/>
                <w:szCs w:val="24"/>
                <w:rtl/>
                <w:lang w:bidi="ar-EG"/>
              </w:rPr>
              <w:t>مولود حي</w:t>
            </w:r>
          </w:p>
        </w:tc>
        <w:tc>
          <w:tcPr>
            <w:tcW w:w="1642" w:type="dxa"/>
            <w:shd w:val="clear" w:color="auto" w:fill="auto"/>
          </w:tcPr>
          <w:p w:rsidR="000C2BB9" w:rsidRPr="00B06B65" w:rsidRDefault="000C2BB9" w:rsidP="003B001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تخفيض بنسبة 50</w:t>
            </w:r>
            <w:r w:rsidR="00B027A4">
              <w:rPr>
                <w:rFonts w:hint="cs"/>
                <w:sz w:val="16"/>
                <w:szCs w:val="24"/>
                <w:rtl/>
                <w:lang w:bidi="ar-EG"/>
              </w:rPr>
              <w:t xml:space="preserve"> في المائة</w:t>
            </w:r>
            <w:r>
              <w:rPr>
                <w:rFonts w:hint="cs"/>
                <w:sz w:val="16"/>
                <w:szCs w:val="24"/>
                <w:rtl/>
                <w:lang w:bidi="ar-EG"/>
              </w:rPr>
              <w:t xml:space="preserve"> إلى 800 حالة بين كل </w:t>
            </w:r>
            <w:r w:rsidR="00B027A4">
              <w:rPr>
                <w:rFonts w:hint="cs"/>
                <w:sz w:val="16"/>
                <w:szCs w:val="24"/>
                <w:rtl/>
                <w:lang w:bidi="ar-EG"/>
              </w:rPr>
              <w:t xml:space="preserve">000 100 </w:t>
            </w:r>
            <w:r>
              <w:rPr>
                <w:rFonts w:hint="cs"/>
                <w:sz w:val="16"/>
                <w:szCs w:val="24"/>
                <w:rtl/>
                <w:lang w:bidi="ar-EG"/>
              </w:rPr>
              <w:t>مولود حي</w:t>
            </w:r>
          </w:p>
        </w:tc>
      </w:tr>
      <w:tr w:rsidR="000C2BB9" w:rsidRPr="00B06B65">
        <w:tblPrEx>
          <w:tblCellMar>
            <w:top w:w="0" w:type="dxa"/>
            <w:bottom w:w="0" w:type="dxa"/>
          </w:tblCellMar>
        </w:tblPrEx>
        <w:trPr>
          <w:cantSplit/>
          <w:jc w:val="center"/>
        </w:trPr>
        <w:tc>
          <w:tcPr>
            <w:tcW w:w="9852" w:type="dxa"/>
            <w:gridSpan w:val="6"/>
            <w:shd w:val="clear" w:color="auto" w:fill="auto"/>
          </w:tcPr>
          <w:p w:rsidR="000C2BB9" w:rsidRPr="00B06B65" w:rsidRDefault="000C2BB9" w:rsidP="003B001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تخفيض وفيات الأطفال بين سن عام وخمسة أعوام بنسبة 20</w:t>
            </w:r>
            <w:r w:rsidR="00B027A4">
              <w:rPr>
                <w:rFonts w:hint="cs"/>
                <w:sz w:val="16"/>
                <w:szCs w:val="24"/>
                <w:rtl/>
                <w:lang w:bidi="ar-EG"/>
              </w:rPr>
              <w:t xml:space="preserve"> في المائة</w:t>
            </w:r>
          </w:p>
        </w:tc>
      </w:tr>
      <w:tr w:rsidR="000C2BB9" w:rsidRPr="00B06B65">
        <w:tblPrEx>
          <w:tblCellMar>
            <w:top w:w="0" w:type="dxa"/>
            <w:bottom w:w="0" w:type="dxa"/>
          </w:tblCellMar>
        </w:tblPrEx>
        <w:trPr>
          <w:cantSplit/>
          <w:jc w:val="center"/>
        </w:trPr>
        <w:tc>
          <w:tcPr>
            <w:tcW w:w="1642" w:type="dxa"/>
            <w:shd w:val="clear" w:color="auto" w:fill="auto"/>
          </w:tcPr>
          <w:p w:rsidR="000C2BB9" w:rsidRPr="00B06B65" w:rsidRDefault="000C2BB9" w:rsidP="003B001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تخفيض وفيات الأطفال في العام الأول</w:t>
            </w:r>
          </w:p>
        </w:tc>
        <w:tc>
          <w:tcPr>
            <w:tcW w:w="1642" w:type="dxa"/>
            <w:shd w:val="clear" w:color="auto" w:fill="auto"/>
          </w:tcPr>
          <w:p w:rsidR="000C2BB9" w:rsidRPr="00B06B65" w:rsidRDefault="000C2BB9" w:rsidP="003B001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 xml:space="preserve">وفاة 257 رضيعاً بين كل </w:t>
            </w:r>
            <w:r w:rsidR="00B027A4">
              <w:rPr>
                <w:rFonts w:hint="cs"/>
                <w:sz w:val="16"/>
                <w:szCs w:val="24"/>
                <w:rtl/>
                <w:lang w:bidi="ar-EG"/>
              </w:rPr>
              <w:t xml:space="preserve">000 1 </w:t>
            </w:r>
            <w:r>
              <w:rPr>
                <w:rFonts w:hint="cs"/>
                <w:sz w:val="16"/>
                <w:szCs w:val="24"/>
                <w:rtl/>
                <w:lang w:bidi="ar-EG"/>
              </w:rPr>
              <w:t>مولود حي</w:t>
            </w:r>
          </w:p>
        </w:tc>
        <w:tc>
          <w:tcPr>
            <w:tcW w:w="1642" w:type="dxa"/>
            <w:shd w:val="clear" w:color="auto" w:fill="auto"/>
          </w:tcPr>
          <w:p w:rsidR="000C2BB9" w:rsidRPr="00B06B65" w:rsidRDefault="000C2BB9" w:rsidP="003B001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 xml:space="preserve">وفاة 191 رضيعاً بين كل </w:t>
            </w:r>
            <w:r w:rsidR="00B027A4">
              <w:rPr>
                <w:rFonts w:hint="cs"/>
                <w:sz w:val="16"/>
                <w:szCs w:val="24"/>
                <w:rtl/>
                <w:lang w:bidi="ar-EG"/>
              </w:rPr>
              <w:t xml:space="preserve">000 1 </w:t>
            </w:r>
            <w:r>
              <w:rPr>
                <w:rFonts w:hint="cs"/>
                <w:sz w:val="16"/>
                <w:szCs w:val="24"/>
                <w:rtl/>
                <w:lang w:bidi="ar-EG"/>
              </w:rPr>
              <w:t>مولود حي</w:t>
            </w:r>
          </w:p>
        </w:tc>
        <w:tc>
          <w:tcPr>
            <w:tcW w:w="1642" w:type="dxa"/>
            <w:shd w:val="clear" w:color="auto" w:fill="auto"/>
          </w:tcPr>
          <w:p w:rsidR="000C2BB9" w:rsidRPr="00B06B65" w:rsidRDefault="000C2BB9" w:rsidP="003B001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تخفيض بنسبة 20</w:t>
            </w:r>
            <w:r w:rsidR="00B027A4">
              <w:rPr>
                <w:rFonts w:hint="cs"/>
                <w:sz w:val="16"/>
                <w:szCs w:val="24"/>
                <w:rtl/>
                <w:lang w:bidi="ar-EG"/>
              </w:rPr>
              <w:t xml:space="preserve"> في المائة</w:t>
            </w:r>
            <w:r>
              <w:rPr>
                <w:rFonts w:hint="cs"/>
                <w:sz w:val="16"/>
                <w:szCs w:val="24"/>
                <w:rtl/>
                <w:lang w:bidi="ar-EG"/>
              </w:rPr>
              <w:t xml:space="preserve"> ليصل عدد الوفيات إلى 205 رضع بين كل </w:t>
            </w:r>
            <w:r w:rsidR="00B027A4">
              <w:rPr>
                <w:rFonts w:hint="cs"/>
                <w:sz w:val="16"/>
                <w:szCs w:val="24"/>
                <w:rtl/>
                <w:lang w:bidi="ar-EG"/>
              </w:rPr>
              <w:t xml:space="preserve">000 1 </w:t>
            </w:r>
            <w:r>
              <w:rPr>
                <w:rFonts w:hint="cs"/>
                <w:sz w:val="16"/>
                <w:szCs w:val="24"/>
                <w:rtl/>
                <w:lang w:bidi="ar-EG"/>
              </w:rPr>
              <w:t>مولود حي</w:t>
            </w:r>
          </w:p>
        </w:tc>
        <w:tc>
          <w:tcPr>
            <w:tcW w:w="1642" w:type="dxa"/>
            <w:shd w:val="clear" w:color="auto" w:fill="auto"/>
          </w:tcPr>
          <w:p w:rsidR="000C2BB9" w:rsidRPr="00B06B65" w:rsidRDefault="000C2BB9" w:rsidP="003B001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تخفيض بنسبة 35</w:t>
            </w:r>
            <w:r w:rsidR="00B027A4">
              <w:rPr>
                <w:rFonts w:hint="cs"/>
                <w:sz w:val="16"/>
                <w:szCs w:val="24"/>
                <w:rtl/>
                <w:lang w:bidi="ar-EG"/>
              </w:rPr>
              <w:t xml:space="preserve"> في المائة</w:t>
            </w:r>
            <w:r>
              <w:rPr>
                <w:rFonts w:hint="cs"/>
                <w:sz w:val="16"/>
                <w:szCs w:val="24"/>
                <w:rtl/>
                <w:lang w:bidi="ar-EG"/>
              </w:rPr>
              <w:t xml:space="preserve"> ليصل عدد الوفيات إلى 167 حالة</w:t>
            </w:r>
          </w:p>
        </w:tc>
        <w:tc>
          <w:tcPr>
            <w:tcW w:w="1642" w:type="dxa"/>
            <w:shd w:val="clear" w:color="auto" w:fill="auto"/>
          </w:tcPr>
          <w:p w:rsidR="000C2BB9" w:rsidRPr="00B06B65" w:rsidRDefault="00C700B1" w:rsidP="003B001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تخفيض</w:t>
            </w:r>
            <w:r w:rsidR="000C2BB9">
              <w:rPr>
                <w:rFonts w:hint="cs"/>
                <w:sz w:val="16"/>
                <w:szCs w:val="24"/>
                <w:rtl/>
                <w:lang w:bidi="ar-EG"/>
              </w:rPr>
              <w:t xml:space="preserve"> بنسبة 50</w:t>
            </w:r>
            <w:r w:rsidR="00B027A4">
              <w:rPr>
                <w:rFonts w:hint="cs"/>
                <w:sz w:val="16"/>
                <w:szCs w:val="24"/>
                <w:rtl/>
                <w:lang w:bidi="ar-EG"/>
              </w:rPr>
              <w:t xml:space="preserve"> في المائة</w:t>
            </w:r>
            <w:r w:rsidR="000C2BB9">
              <w:rPr>
                <w:rFonts w:hint="cs"/>
                <w:sz w:val="16"/>
                <w:szCs w:val="24"/>
                <w:rtl/>
                <w:lang w:bidi="ar-EG"/>
              </w:rPr>
              <w:t xml:space="preserve"> ليصل عدد الوفيات إلى 128 حالة</w:t>
            </w:r>
          </w:p>
        </w:tc>
      </w:tr>
      <w:tr w:rsidR="000C2BB9" w:rsidRPr="00B06B65">
        <w:tblPrEx>
          <w:tblCellMar>
            <w:top w:w="0" w:type="dxa"/>
            <w:bottom w:w="0" w:type="dxa"/>
          </w:tblCellMar>
        </w:tblPrEx>
        <w:trPr>
          <w:cantSplit/>
          <w:jc w:val="center"/>
        </w:trPr>
        <w:tc>
          <w:tcPr>
            <w:tcW w:w="1642" w:type="dxa"/>
            <w:shd w:val="clear" w:color="auto" w:fill="auto"/>
          </w:tcPr>
          <w:p w:rsidR="000C2BB9" w:rsidRPr="00B06B65" w:rsidRDefault="00080561" w:rsidP="003B001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تخفيض وفيات الأطفال دون سن الخامسة</w:t>
            </w:r>
          </w:p>
        </w:tc>
        <w:tc>
          <w:tcPr>
            <w:tcW w:w="1642" w:type="dxa"/>
            <w:shd w:val="clear" w:color="auto" w:fill="auto"/>
          </w:tcPr>
          <w:p w:rsidR="000C2BB9" w:rsidRPr="00B06B65" w:rsidRDefault="00080561" w:rsidP="003B001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نسبة الوفيات 16.5</w:t>
            </w:r>
            <w:r w:rsidR="00B027A4">
              <w:rPr>
                <w:rFonts w:hint="cs"/>
                <w:sz w:val="16"/>
                <w:szCs w:val="24"/>
                <w:rtl/>
                <w:lang w:bidi="ar-EG"/>
              </w:rPr>
              <w:t xml:space="preserve"> في المائة</w:t>
            </w:r>
          </w:p>
        </w:tc>
        <w:tc>
          <w:tcPr>
            <w:tcW w:w="1642" w:type="dxa"/>
            <w:shd w:val="clear" w:color="auto" w:fill="auto"/>
          </w:tcPr>
          <w:p w:rsidR="000C2BB9" w:rsidRPr="00B06B65" w:rsidRDefault="00080561" w:rsidP="003B001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تخفيض بنسبة 12.9</w:t>
            </w:r>
            <w:r w:rsidR="00B027A4">
              <w:rPr>
                <w:rFonts w:hint="cs"/>
                <w:sz w:val="16"/>
                <w:szCs w:val="24"/>
                <w:rtl/>
                <w:lang w:bidi="ar-EG"/>
              </w:rPr>
              <w:t xml:space="preserve"> في المائة</w:t>
            </w:r>
          </w:p>
        </w:tc>
        <w:tc>
          <w:tcPr>
            <w:tcW w:w="1642" w:type="dxa"/>
            <w:shd w:val="clear" w:color="auto" w:fill="auto"/>
          </w:tcPr>
          <w:p w:rsidR="000C2BB9" w:rsidRPr="00B06B65" w:rsidRDefault="00080561" w:rsidP="003B001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تخفيض بنسبة 20</w:t>
            </w:r>
            <w:r w:rsidR="00B027A4">
              <w:rPr>
                <w:rFonts w:hint="cs"/>
                <w:sz w:val="16"/>
                <w:szCs w:val="24"/>
                <w:rtl/>
                <w:lang w:bidi="ar-EG"/>
              </w:rPr>
              <w:t xml:space="preserve"> في المائة</w:t>
            </w:r>
          </w:p>
        </w:tc>
        <w:tc>
          <w:tcPr>
            <w:tcW w:w="1642" w:type="dxa"/>
            <w:shd w:val="clear" w:color="auto" w:fill="auto"/>
          </w:tcPr>
          <w:p w:rsidR="000C2BB9" w:rsidRPr="00B06B65" w:rsidRDefault="00080561" w:rsidP="003B001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تخفيض بنسبة 30</w:t>
            </w:r>
            <w:r w:rsidR="00B027A4">
              <w:rPr>
                <w:rFonts w:hint="cs"/>
                <w:sz w:val="16"/>
                <w:szCs w:val="24"/>
                <w:rtl/>
                <w:lang w:bidi="ar-EG"/>
              </w:rPr>
              <w:t xml:space="preserve"> في المائة</w:t>
            </w:r>
          </w:p>
        </w:tc>
        <w:tc>
          <w:tcPr>
            <w:tcW w:w="1642" w:type="dxa"/>
            <w:shd w:val="clear" w:color="auto" w:fill="auto"/>
          </w:tcPr>
          <w:p w:rsidR="000C2BB9" w:rsidRPr="00B06B65" w:rsidRDefault="00080561" w:rsidP="003B001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تخفيض بنسبة 50</w:t>
            </w:r>
            <w:r w:rsidR="00B027A4">
              <w:rPr>
                <w:rFonts w:hint="cs"/>
                <w:sz w:val="16"/>
                <w:szCs w:val="24"/>
                <w:rtl/>
                <w:lang w:bidi="ar-EG"/>
              </w:rPr>
              <w:t xml:space="preserve"> في المائة</w:t>
            </w:r>
          </w:p>
        </w:tc>
      </w:tr>
      <w:tr w:rsidR="000C2BB9" w:rsidRPr="00B06B65">
        <w:tblPrEx>
          <w:tblCellMar>
            <w:top w:w="0" w:type="dxa"/>
            <w:bottom w:w="0" w:type="dxa"/>
          </w:tblCellMar>
        </w:tblPrEx>
        <w:trPr>
          <w:cantSplit/>
          <w:jc w:val="center"/>
        </w:trPr>
        <w:tc>
          <w:tcPr>
            <w:tcW w:w="9852" w:type="dxa"/>
            <w:gridSpan w:val="6"/>
            <w:shd w:val="clear" w:color="auto" w:fill="auto"/>
          </w:tcPr>
          <w:p w:rsidR="000C2BB9" w:rsidRPr="00B06B65" w:rsidRDefault="00080561" w:rsidP="003B001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التغطية الكاملة با</w:t>
            </w:r>
            <w:r w:rsidR="000C2BB9">
              <w:rPr>
                <w:rFonts w:hint="cs"/>
                <w:sz w:val="16"/>
                <w:szCs w:val="24"/>
                <w:rtl/>
                <w:lang w:bidi="ar-EG"/>
              </w:rPr>
              <w:t>لتحصين</w:t>
            </w:r>
          </w:p>
        </w:tc>
      </w:tr>
      <w:tr w:rsidR="000C2BB9" w:rsidRPr="00B06B65">
        <w:tblPrEx>
          <w:tblCellMar>
            <w:top w:w="0" w:type="dxa"/>
            <w:bottom w:w="0" w:type="dxa"/>
          </w:tblCellMar>
        </w:tblPrEx>
        <w:trPr>
          <w:cantSplit/>
          <w:jc w:val="center"/>
        </w:trPr>
        <w:tc>
          <w:tcPr>
            <w:tcW w:w="1642" w:type="dxa"/>
            <w:shd w:val="clear" w:color="auto" w:fill="auto"/>
          </w:tcPr>
          <w:p w:rsidR="000C2BB9" w:rsidRPr="00B06B65" w:rsidRDefault="00080561" w:rsidP="003B001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زيادة في التغطية الوطنية</w:t>
            </w:r>
          </w:p>
        </w:tc>
        <w:tc>
          <w:tcPr>
            <w:tcW w:w="1642" w:type="dxa"/>
            <w:shd w:val="clear" w:color="auto" w:fill="auto"/>
          </w:tcPr>
          <w:p w:rsidR="000C2BB9" w:rsidRPr="00B06B65" w:rsidRDefault="00080561" w:rsidP="003B001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31</w:t>
            </w:r>
            <w:r w:rsidR="00B027A4">
              <w:rPr>
                <w:rFonts w:hint="cs"/>
                <w:sz w:val="16"/>
                <w:szCs w:val="24"/>
                <w:rtl/>
                <w:lang w:bidi="ar-EG"/>
              </w:rPr>
              <w:t xml:space="preserve"> في المائة</w:t>
            </w:r>
          </w:p>
        </w:tc>
        <w:tc>
          <w:tcPr>
            <w:tcW w:w="1642" w:type="dxa"/>
            <w:shd w:val="clear" w:color="auto" w:fill="auto"/>
          </w:tcPr>
          <w:p w:rsidR="000C2BB9" w:rsidRPr="00B06B65" w:rsidRDefault="00080561" w:rsidP="003B001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77</w:t>
            </w:r>
            <w:r w:rsidR="00B027A4">
              <w:rPr>
                <w:rFonts w:hint="cs"/>
                <w:sz w:val="16"/>
                <w:szCs w:val="24"/>
                <w:rtl/>
                <w:lang w:bidi="ar-EG"/>
              </w:rPr>
              <w:t xml:space="preserve"> في المائة</w:t>
            </w:r>
          </w:p>
        </w:tc>
        <w:tc>
          <w:tcPr>
            <w:tcW w:w="1642" w:type="dxa"/>
            <w:shd w:val="clear" w:color="auto" w:fill="auto"/>
          </w:tcPr>
          <w:p w:rsidR="000C2BB9" w:rsidRPr="00B06B65" w:rsidRDefault="00B027A4" w:rsidP="003B001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إ</w:t>
            </w:r>
            <w:r w:rsidR="00080561">
              <w:rPr>
                <w:rFonts w:hint="cs"/>
                <w:sz w:val="16"/>
                <w:szCs w:val="24"/>
                <w:rtl/>
                <w:lang w:bidi="ar-EG"/>
              </w:rPr>
              <w:t>نجاز أعلى</w:t>
            </w:r>
          </w:p>
        </w:tc>
        <w:tc>
          <w:tcPr>
            <w:tcW w:w="1642" w:type="dxa"/>
            <w:shd w:val="clear" w:color="auto" w:fill="auto"/>
          </w:tcPr>
          <w:p w:rsidR="000C2BB9" w:rsidRPr="00B06B65" w:rsidRDefault="00B027A4" w:rsidP="003B001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إ</w:t>
            </w:r>
            <w:r w:rsidR="00080561">
              <w:rPr>
                <w:rFonts w:hint="cs"/>
                <w:sz w:val="16"/>
                <w:szCs w:val="24"/>
                <w:rtl/>
                <w:lang w:bidi="ar-EG"/>
              </w:rPr>
              <w:t xml:space="preserve">نجاز </w:t>
            </w:r>
            <w:r w:rsidR="00C700B1">
              <w:rPr>
                <w:rFonts w:hint="cs"/>
                <w:sz w:val="16"/>
                <w:szCs w:val="24"/>
                <w:rtl/>
                <w:lang w:bidi="ar-EG"/>
              </w:rPr>
              <w:t>أعلى</w:t>
            </w:r>
            <w:r w:rsidR="00080561">
              <w:rPr>
                <w:rFonts w:hint="cs"/>
                <w:sz w:val="16"/>
                <w:szCs w:val="24"/>
                <w:rtl/>
                <w:lang w:bidi="ar-EG"/>
              </w:rPr>
              <w:t xml:space="preserve"> ومتسق</w:t>
            </w:r>
          </w:p>
        </w:tc>
        <w:tc>
          <w:tcPr>
            <w:tcW w:w="1642" w:type="dxa"/>
            <w:shd w:val="clear" w:color="auto" w:fill="auto"/>
          </w:tcPr>
          <w:p w:rsidR="000C2BB9" w:rsidRPr="00B06B65" w:rsidRDefault="00B027A4" w:rsidP="003B001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إ</w:t>
            </w:r>
            <w:r w:rsidR="00080561">
              <w:rPr>
                <w:rFonts w:hint="cs"/>
                <w:sz w:val="16"/>
                <w:szCs w:val="24"/>
                <w:rtl/>
                <w:lang w:bidi="ar-EG"/>
              </w:rPr>
              <w:t>نجاز متسق</w:t>
            </w:r>
          </w:p>
        </w:tc>
      </w:tr>
      <w:tr w:rsidR="00080561" w:rsidRPr="00B06B65">
        <w:tblPrEx>
          <w:tblCellMar>
            <w:top w:w="0" w:type="dxa"/>
            <w:bottom w:w="0" w:type="dxa"/>
          </w:tblCellMar>
        </w:tblPrEx>
        <w:trPr>
          <w:cantSplit/>
          <w:jc w:val="center"/>
        </w:trPr>
        <w:tc>
          <w:tcPr>
            <w:tcW w:w="1642" w:type="dxa"/>
            <w:shd w:val="clear" w:color="auto" w:fill="auto"/>
          </w:tcPr>
          <w:p w:rsidR="00080561" w:rsidRPr="00B06B65" w:rsidRDefault="00080561" w:rsidP="003B001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 xml:space="preserve">التحصين باللقاح الثلاثي ضد </w:t>
            </w:r>
            <w:r w:rsidRPr="00080561">
              <w:rPr>
                <w:sz w:val="16"/>
                <w:szCs w:val="24"/>
                <w:rtl/>
                <w:lang w:bidi="ar-EG"/>
              </w:rPr>
              <w:t>الدفتريا</w:t>
            </w:r>
            <w:r>
              <w:rPr>
                <w:rFonts w:hint="cs"/>
                <w:sz w:val="16"/>
                <w:szCs w:val="24"/>
                <w:rtl/>
                <w:lang w:bidi="ar-EG"/>
              </w:rPr>
              <w:t xml:space="preserve"> والسعال الديكي والتيتانوس للأطفال في العام الأول</w:t>
            </w:r>
          </w:p>
        </w:tc>
        <w:tc>
          <w:tcPr>
            <w:tcW w:w="1642" w:type="dxa"/>
            <w:shd w:val="clear" w:color="auto" w:fill="auto"/>
          </w:tcPr>
          <w:p w:rsidR="00080561" w:rsidRPr="00B06B65" w:rsidRDefault="00080561" w:rsidP="003B001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642" w:type="dxa"/>
            <w:shd w:val="clear" w:color="auto" w:fill="auto"/>
          </w:tcPr>
          <w:p w:rsidR="00080561" w:rsidRPr="00B06B65" w:rsidRDefault="00080561" w:rsidP="003B001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642" w:type="dxa"/>
            <w:shd w:val="clear" w:color="auto" w:fill="auto"/>
          </w:tcPr>
          <w:p w:rsidR="00080561" w:rsidRPr="00B06B65" w:rsidRDefault="00080561" w:rsidP="003B001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بنسبة 90</w:t>
            </w:r>
            <w:r w:rsidR="00B027A4">
              <w:rPr>
                <w:rFonts w:hint="cs"/>
                <w:sz w:val="16"/>
                <w:szCs w:val="24"/>
                <w:rtl/>
                <w:lang w:bidi="ar-EG"/>
              </w:rPr>
              <w:t xml:space="preserve"> في المائة</w:t>
            </w:r>
          </w:p>
        </w:tc>
        <w:tc>
          <w:tcPr>
            <w:tcW w:w="1642" w:type="dxa"/>
            <w:shd w:val="clear" w:color="auto" w:fill="auto"/>
          </w:tcPr>
          <w:p w:rsidR="00080561" w:rsidRPr="00B06B65" w:rsidRDefault="00080561" w:rsidP="003B001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بنسبة 90</w:t>
            </w:r>
            <w:r w:rsidR="00B027A4">
              <w:rPr>
                <w:rFonts w:hint="cs"/>
                <w:sz w:val="16"/>
                <w:szCs w:val="24"/>
                <w:rtl/>
                <w:lang w:bidi="ar-EG"/>
              </w:rPr>
              <w:t xml:space="preserve"> في المائة</w:t>
            </w:r>
            <w:r>
              <w:rPr>
                <w:rFonts w:hint="cs"/>
                <w:sz w:val="16"/>
                <w:szCs w:val="24"/>
                <w:rtl/>
                <w:lang w:bidi="ar-EG"/>
              </w:rPr>
              <w:t xml:space="preserve"> من التغطية الوطنية</w:t>
            </w:r>
          </w:p>
        </w:tc>
        <w:tc>
          <w:tcPr>
            <w:tcW w:w="1642" w:type="dxa"/>
            <w:shd w:val="clear" w:color="auto" w:fill="auto"/>
          </w:tcPr>
          <w:p w:rsidR="00080561" w:rsidRPr="00B06B65" w:rsidRDefault="00080561" w:rsidP="003B001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أكثر من 90</w:t>
            </w:r>
            <w:r w:rsidR="00B027A4">
              <w:rPr>
                <w:rFonts w:hint="cs"/>
                <w:sz w:val="16"/>
                <w:szCs w:val="24"/>
                <w:rtl/>
                <w:lang w:bidi="ar-EG"/>
              </w:rPr>
              <w:t xml:space="preserve"> في المائة</w:t>
            </w:r>
            <w:r>
              <w:rPr>
                <w:rFonts w:hint="cs"/>
                <w:sz w:val="16"/>
                <w:szCs w:val="24"/>
                <w:rtl/>
                <w:lang w:bidi="ar-EG"/>
              </w:rPr>
              <w:t xml:space="preserve"> من التغطية الوطنية</w:t>
            </w:r>
          </w:p>
        </w:tc>
      </w:tr>
      <w:tr w:rsidR="00080561" w:rsidRPr="00B06B65">
        <w:tblPrEx>
          <w:tblCellMar>
            <w:top w:w="0" w:type="dxa"/>
            <w:bottom w:w="0" w:type="dxa"/>
          </w:tblCellMar>
        </w:tblPrEx>
        <w:trPr>
          <w:cantSplit/>
          <w:jc w:val="center"/>
        </w:trPr>
        <w:tc>
          <w:tcPr>
            <w:tcW w:w="1642" w:type="dxa"/>
            <w:tcBorders>
              <w:bottom w:val="single" w:sz="12" w:space="0" w:color="auto"/>
            </w:tcBorders>
            <w:shd w:val="clear" w:color="auto" w:fill="auto"/>
          </w:tcPr>
          <w:p w:rsidR="00080561" w:rsidRPr="00B06B65" w:rsidRDefault="00080561" w:rsidP="003B001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زيادة في تغطية التحصين الوطني بلقاح الجدري للأطفال دون سن الخامسة</w:t>
            </w:r>
          </w:p>
        </w:tc>
        <w:tc>
          <w:tcPr>
            <w:tcW w:w="1642" w:type="dxa"/>
            <w:tcBorders>
              <w:bottom w:val="single" w:sz="12" w:space="0" w:color="auto"/>
            </w:tcBorders>
            <w:shd w:val="clear" w:color="auto" w:fill="auto"/>
          </w:tcPr>
          <w:p w:rsidR="00080561" w:rsidRPr="00B06B65" w:rsidRDefault="00080561" w:rsidP="003B001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35</w:t>
            </w:r>
            <w:r w:rsidR="003B0013">
              <w:rPr>
                <w:rFonts w:hint="cs"/>
                <w:sz w:val="16"/>
                <w:szCs w:val="24"/>
                <w:rtl/>
                <w:lang w:bidi="ar-EG"/>
              </w:rPr>
              <w:t xml:space="preserve"> في المائة</w:t>
            </w:r>
          </w:p>
        </w:tc>
        <w:tc>
          <w:tcPr>
            <w:tcW w:w="1642" w:type="dxa"/>
            <w:tcBorders>
              <w:bottom w:val="single" w:sz="12" w:space="0" w:color="auto"/>
            </w:tcBorders>
            <w:shd w:val="clear" w:color="auto" w:fill="auto"/>
          </w:tcPr>
          <w:p w:rsidR="00080561" w:rsidRPr="00B06B65" w:rsidRDefault="00080561" w:rsidP="003B001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68</w:t>
            </w:r>
            <w:r w:rsidR="003B0013">
              <w:rPr>
                <w:rFonts w:hint="cs"/>
                <w:sz w:val="16"/>
                <w:szCs w:val="24"/>
                <w:rtl/>
                <w:lang w:bidi="ar-EG"/>
              </w:rPr>
              <w:t xml:space="preserve"> في المائة</w:t>
            </w:r>
          </w:p>
        </w:tc>
        <w:tc>
          <w:tcPr>
            <w:tcW w:w="1642" w:type="dxa"/>
            <w:tcBorders>
              <w:bottom w:val="single" w:sz="12" w:space="0" w:color="auto"/>
            </w:tcBorders>
            <w:shd w:val="clear" w:color="auto" w:fill="auto"/>
          </w:tcPr>
          <w:p w:rsidR="00080561" w:rsidRPr="00B06B65" w:rsidRDefault="003B0013" w:rsidP="003B001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إ</w:t>
            </w:r>
            <w:r w:rsidR="00080561">
              <w:rPr>
                <w:rFonts w:hint="cs"/>
                <w:sz w:val="16"/>
                <w:szCs w:val="24"/>
                <w:rtl/>
                <w:lang w:bidi="ar-EG"/>
              </w:rPr>
              <w:t>نجاز فوق 90</w:t>
            </w:r>
            <w:r>
              <w:rPr>
                <w:rFonts w:hint="cs"/>
                <w:sz w:val="16"/>
                <w:szCs w:val="24"/>
                <w:rtl/>
                <w:lang w:bidi="ar-EG"/>
              </w:rPr>
              <w:t xml:space="preserve"> في المائة</w:t>
            </w:r>
          </w:p>
        </w:tc>
        <w:tc>
          <w:tcPr>
            <w:tcW w:w="1642" w:type="dxa"/>
            <w:tcBorders>
              <w:bottom w:val="single" w:sz="12" w:space="0" w:color="auto"/>
            </w:tcBorders>
            <w:shd w:val="clear" w:color="auto" w:fill="auto"/>
          </w:tcPr>
          <w:p w:rsidR="00080561" w:rsidRPr="00B06B65" w:rsidRDefault="003B0013" w:rsidP="003B001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إ</w:t>
            </w:r>
            <w:r w:rsidR="00080561">
              <w:rPr>
                <w:rFonts w:hint="cs"/>
                <w:sz w:val="16"/>
                <w:szCs w:val="24"/>
                <w:rtl/>
                <w:lang w:bidi="ar-EG"/>
              </w:rPr>
              <w:t xml:space="preserve">نجاز </w:t>
            </w:r>
            <w:r w:rsidR="00ED564F">
              <w:rPr>
                <w:rFonts w:hint="cs"/>
                <w:sz w:val="16"/>
                <w:szCs w:val="24"/>
                <w:rtl/>
                <w:lang w:bidi="ar-EG"/>
              </w:rPr>
              <w:t>واتساق</w:t>
            </w:r>
            <w:r w:rsidR="00080561">
              <w:rPr>
                <w:rFonts w:hint="cs"/>
                <w:sz w:val="16"/>
                <w:szCs w:val="24"/>
                <w:rtl/>
                <w:lang w:bidi="ar-EG"/>
              </w:rPr>
              <w:t xml:space="preserve"> فوق 90</w:t>
            </w:r>
            <w:r>
              <w:rPr>
                <w:rFonts w:hint="cs"/>
                <w:sz w:val="16"/>
                <w:szCs w:val="24"/>
                <w:rtl/>
                <w:lang w:bidi="ar-EG"/>
              </w:rPr>
              <w:t xml:space="preserve"> في المائة</w:t>
            </w:r>
            <w:r w:rsidR="00080561">
              <w:rPr>
                <w:rFonts w:hint="cs"/>
                <w:sz w:val="16"/>
                <w:szCs w:val="24"/>
                <w:rtl/>
                <w:lang w:bidi="ar-EG"/>
              </w:rPr>
              <w:t xml:space="preserve"> من التغطية الوطنية</w:t>
            </w:r>
          </w:p>
        </w:tc>
        <w:tc>
          <w:tcPr>
            <w:tcW w:w="1642" w:type="dxa"/>
            <w:tcBorders>
              <w:bottom w:val="single" w:sz="12" w:space="0" w:color="auto"/>
            </w:tcBorders>
            <w:shd w:val="clear" w:color="auto" w:fill="auto"/>
          </w:tcPr>
          <w:p w:rsidR="00080561" w:rsidRPr="00B06B65" w:rsidRDefault="003B0013" w:rsidP="003B001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إ</w:t>
            </w:r>
            <w:r w:rsidR="00080561">
              <w:rPr>
                <w:rFonts w:hint="cs"/>
                <w:sz w:val="16"/>
                <w:szCs w:val="24"/>
                <w:rtl/>
                <w:lang w:bidi="ar-EG"/>
              </w:rPr>
              <w:t xml:space="preserve">نجاز </w:t>
            </w:r>
            <w:r w:rsidR="00ED564F">
              <w:rPr>
                <w:rFonts w:hint="cs"/>
                <w:sz w:val="16"/>
                <w:szCs w:val="24"/>
                <w:rtl/>
                <w:lang w:bidi="ar-EG"/>
              </w:rPr>
              <w:t>واتساق</w:t>
            </w:r>
            <w:r w:rsidR="00080561">
              <w:rPr>
                <w:rFonts w:hint="cs"/>
                <w:sz w:val="16"/>
                <w:szCs w:val="24"/>
                <w:rtl/>
                <w:lang w:bidi="ar-EG"/>
              </w:rPr>
              <w:t xml:space="preserve"> فوق 90</w:t>
            </w:r>
            <w:r>
              <w:rPr>
                <w:rFonts w:hint="cs"/>
                <w:sz w:val="16"/>
                <w:szCs w:val="24"/>
                <w:rtl/>
                <w:lang w:bidi="ar-EG"/>
              </w:rPr>
              <w:t xml:space="preserve"> في المائة</w:t>
            </w:r>
            <w:r w:rsidR="00080561">
              <w:rPr>
                <w:rFonts w:hint="cs"/>
                <w:sz w:val="16"/>
                <w:szCs w:val="24"/>
                <w:rtl/>
                <w:lang w:bidi="ar-EG"/>
              </w:rPr>
              <w:t xml:space="preserve"> من التغطية الوطنية</w:t>
            </w:r>
          </w:p>
        </w:tc>
      </w:tr>
    </w:tbl>
    <w:p w:rsidR="00395D8C" w:rsidRPr="00395D8C" w:rsidRDefault="00395D8C" w:rsidP="00395D8C">
      <w:pPr>
        <w:pStyle w:val="SingleTxt"/>
        <w:spacing w:after="0" w:line="120" w:lineRule="exact"/>
        <w:rPr>
          <w:rFonts w:hint="cs"/>
          <w:sz w:val="10"/>
          <w:rtl/>
          <w:lang w:bidi="ar-EG"/>
        </w:rPr>
      </w:pPr>
    </w:p>
    <w:p w:rsidR="00395D8C" w:rsidRPr="00395D8C" w:rsidRDefault="00395D8C" w:rsidP="00395D8C">
      <w:pPr>
        <w:pStyle w:val="SingleTxt"/>
        <w:spacing w:after="0" w:line="120" w:lineRule="exact"/>
        <w:rPr>
          <w:rFonts w:hint="cs"/>
          <w:sz w:val="10"/>
          <w:rtl/>
          <w:lang w:bidi="ar-EG"/>
        </w:rPr>
      </w:pPr>
    </w:p>
    <w:p w:rsidR="000C2BB9" w:rsidRDefault="00395D8C" w:rsidP="00395D8C">
      <w:pPr>
        <w:pStyle w:val="SingleTxt"/>
        <w:rPr>
          <w:rFonts w:hint="cs"/>
          <w:rtl/>
          <w:lang w:bidi="ar-EG"/>
        </w:rPr>
      </w:pPr>
      <w:r>
        <w:rPr>
          <w:rFonts w:hint="cs"/>
          <w:rtl/>
          <w:lang w:bidi="ar-EG"/>
        </w:rPr>
        <w:t>258</w:t>
      </w:r>
      <w:r w:rsidR="006D4CDD">
        <w:rPr>
          <w:rFonts w:hint="cs"/>
          <w:rtl/>
          <w:lang w:bidi="ar-EG"/>
        </w:rPr>
        <w:t>-</w:t>
      </w:r>
      <w:r w:rsidR="006D4CDD">
        <w:rPr>
          <w:rFonts w:hint="cs"/>
          <w:rtl/>
          <w:lang w:bidi="ar-EG"/>
        </w:rPr>
        <w:tab/>
        <w:t>وتشمل برامج وزارة الصحة العامة في قطاع الصحة الوقاية الصحية الأساسية، والوقاية في المستشفيات، والوقاية من الأمراض، وصحة الأم والطفل، والتغذية العامة، وبرامج لدعم وتنفيذ السياسة الصحية، وتحسين الموارد البشرية والبحوث</w:t>
      </w:r>
      <w:r w:rsidR="00DE040F">
        <w:rPr>
          <w:rFonts w:hint="cs"/>
          <w:rtl/>
          <w:lang w:bidi="ar-EG"/>
        </w:rPr>
        <w:t>،</w:t>
      </w:r>
      <w:r w:rsidR="006D4CDD">
        <w:rPr>
          <w:rFonts w:hint="cs"/>
          <w:rtl/>
          <w:lang w:bidi="ar-EG"/>
        </w:rPr>
        <w:t xml:space="preserve"> وبرنامج لدعم </w:t>
      </w:r>
      <w:r w:rsidR="00046030">
        <w:rPr>
          <w:rFonts w:hint="cs"/>
          <w:rtl/>
          <w:lang w:bidi="ar-EG"/>
        </w:rPr>
        <w:t>إ</w:t>
      </w:r>
      <w:r w:rsidR="006D4CDD">
        <w:rPr>
          <w:rFonts w:hint="cs"/>
          <w:rtl/>
          <w:lang w:bidi="ar-EG"/>
        </w:rPr>
        <w:t>دارة الأدوية، وبرامج الإدارة.</w:t>
      </w:r>
    </w:p>
    <w:p w:rsidR="006D4CDD" w:rsidRDefault="000D751A" w:rsidP="002C504D">
      <w:pPr>
        <w:pStyle w:val="SingleTxt"/>
        <w:rPr>
          <w:rFonts w:hint="cs"/>
          <w:rtl/>
          <w:lang w:bidi="ar-EG"/>
        </w:rPr>
      </w:pPr>
      <w:r>
        <w:rPr>
          <w:rFonts w:hint="cs"/>
          <w:rtl/>
          <w:lang w:bidi="ar-EG"/>
        </w:rPr>
        <w:t>259-</w:t>
      </w:r>
      <w:r>
        <w:rPr>
          <w:rFonts w:hint="cs"/>
          <w:rtl/>
          <w:lang w:bidi="ar-EG"/>
        </w:rPr>
        <w:tab/>
      </w:r>
      <w:r w:rsidR="003B6BA8">
        <w:rPr>
          <w:rFonts w:hint="cs"/>
          <w:rtl/>
          <w:lang w:bidi="ar-EG"/>
        </w:rPr>
        <w:t xml:space="preserve">ويهدف تنفيذ الخدمات الصحية الأساسية إلى حصول المرأة على الخدمات الصحية، ولذلك تعمل أخصائية صحية واحدة على الأقل لكل مركز صحي. ويطلب من النساء في المناطق النائية، اللاتي تلقين تدريباً صحياً في المدن الكبيرة، السفر إلى قراهن وتقديم الخدمات الصحية للقرويين مع وضع حالة الأمن في </w:t>
      </w:r>
      <w:r w:rsidR="00ED564F">
        <w:rPr>
          <w:rFonts w:hint="cs"/>
          <w:rtl/>
          <w:lang w:bidi="ar-EG"/>
        </w:rPr>
        <w:t>الاعتبار</w:t>
      </w:r>
      <w:r w:rsidR="003B6BA8">
        <w:rPr>
          <w:rFonts w:hint="cs"/>
          <w:rtl/>
          <w:lang w:bidi="ar-EG"/>
        </w:rPr>
        <w:t>. وقد وضعت سياسة خاصة بتقديم الحوافز والتشجيع لهذا الغرض ويجري تنفيذها.</w:t>
      </w:r>
    </w:p>
    <w:p w:rsidR="003B6BA8" w:rsidRDefault="003B6BA8" w:rsidP="00046030">
      <w:pPr>
        <w:pStyle w:val="SingleTxt"/>
        <w:rPr>
          <w:rFonts w:hint="cs"/>
          <w:rtl/>
          <w:lang w:bidi="ar-EG"/>
        </w:rPr>
      </w:pPr>
      <w:r>
        <w:rPr>
          <w:rFonts w:hint="cs"/>
          <w:rtl/>
          <w:lang w:bidi="ar-EG"/>
        </w:rPr>
        <w:t>260-</w:t>
      </w:r>
      <w:r>
        <w:rPr>
          <w:rFonts w:hint="cs"/>
          <w:rtl/>
          <w:lang w:bidi="ar-EG"/>
        </w:rPr>
        <w:tab/>
        <w:t xml:space="preserve">وتوضح السياسة الوطنية لصحة الأمومة (2006-2009) والتي تشكل جزءاً من برنامج الرعاية الصحية الأساسية، أن وزارة الصحة العامة تهتم بالصحة النفاسية، وقد وعدت بتحسين فرص حصول النساء والأمهات في سن الحمل على خدمات صحة الأمومة التي تشمل الوقاية المطلوبة قبل الولادة، والوقاية أثناء الولادة، وحالات الحمل الطارئة، والوقاية الخاصة بالصحة النفاسية، والوقاية بعد الولادة. وتقديم خدمات المشورة، وبرنامج تنظيم الأسرة الحديثة من خلال </w:t>
      </w:r>
      <w:r w:rsidR="00046030">
        <w:rPr>
          <w:rFonts w:hint="cs"/>
          <w:rtl/>
          <w:lang w:bidi="ar-EG"/>
        </w:rPr>
        <w:t>القابلات</w:t>
      </w:r>
      <w:r>
        <w:rPr>
          <w:rFonts w:hint="cs"/>
          <w:rtl/>
          <w:lang w:bidi="ar-EG"/>
        </w:rPr>
        <w:t xml:space="preserve"> ومقدمات الخدمات الصحية الما</w:t>
      </w:r>
      <w:r w:rsidR="00D549DF">
        <w:rPr>
          <w:rFonts w:hint="cs"/>
          <w:rtl/>
          <w:lang w:bidi="ar-EG"/>
        </w:rPr>
        <w:t>هيرات</w:t>
      </w:r>
      <w:r>
        <w:rPr>
          <w:rFonts w:hint="cs"/>
          <w:rtl/>
          <w:lang w:bidi="ar-EG"/>
        </w:rPr>
        <w:t>. وستقوم وزارة الصحة العامة بتجديد هذه ا</w:t>
      </w:r>
      <w:r w:rsidR="00046030">
        <w:rPr>
          <w:rFonts w:hint="cs"/>
          <w:rtl/>
          <w:lang w:bidi="ar-EG"/>
        </w:rPr>
        <w:t>لا</w:t>
      </w:r>
      <w:r>
        <w:rPr>
          <w:rFonts w:hint="cs"/>
          <w:rtl/>
          <w:lang w:bidi="ar-EG"/>
        </w:rPr>
        <w:t>ستراتيجية.</w:t>
      </w:r>
    </w:p>
    <w:p w:rsidR="003B6BA8" w:rsidRDefault="003B6BA8" w:rsidP="00DE040F">
      <w:pPr>
        <w:pStyle w:val="SingleTxt"/>
        <w:rPr>
          <w:rFonts w:hint="cs"/>
          <w:rtl/>
          <w:lang w:bidi="ar-EG"/>
        </w:rPr>
      </w:pPr>
      <w:r>
        <w:rPr>
          <w:rFonts w:hint="cs"/>
          <w:rtl/>
          <w:lang w:bidi="ar-EG"/>
        </w:rPr>
        <w:t>261-</w:t>
      </w:r>
      <w:r>
        <w:rPr>
          <w:rFonts w:hint="cs"/>
          <w:rtl/>
          <w:lang w:bidi="ar-EG"/>
        </w:rPr>
        <w:tab/>
        <w:t>والخدمات الصحية التي تقدم عن طريق المستشفيات والعيادات الخاصة ليست مجانية</w:t>
      </w:r>
      <w:r w:rsidR="00DE040F">
        <w:rPr>
          <w:rFonts w:hint="cs"/>
          <w:rtl/>
          <w:lang w:bidi="ar-EG"/>
        </w:rPr>
        <w:t>.</w:t>
      </w:r>
      <w:r>
        <w:rPr>
          <w:rFonts w:hint="cs"/>
          <w:rtl/>
          <w:lang w:bidi="ar-EG"/>
        </w:rPr>
        <w:t xml:space="preserve"> وتعمل المؤسسات الصحية الخاصة بطريقة أفضل من المؤسسات الصحية الحكومية لأنه توجد لديها نظم وتجهيزات متقدمة. وتقوم وزارة الصحة العامة برصد وتقييم خدمات القطاع الخاص، ووضعت سياسة وطنية للقطاع الخاص، ويجري العمل لوضع اللوائح ذات الصلة. وعلاوة على ذلك، فإنه توجد معايير دنيا لتسهيل عملية تقييم ورصد المستشفيات الخاصة والحكومية.</w:t>
      </w:r>
    </w:p>
    <w:p w:rsidR="003B6BA8" w:rsidRDefault="003B6BA8" w:rsidP="008E17FC">
      <w:pPr>
        <w:pStyle w:val="SingleTxt"/>
        <w:rPr>
          <w:rFonts w:hint="cs"/>
          <w:rtl/>
          <w:lang w:bidi="ar-EG"/>
        </w:rPr>
      </w:pPr>
      <w:r>
        <w:rPr>
          <w:rFonts w:hint="cs"/>
          <w:rtl/>
          <w:lang w:bidi="ar-EG"/>
        </w:rPr>
        <w:t>262-</w:t>
      </w:r>
      <w:r>
        <w:rPr>
          <w:rFonts w:hint="cs"/>
          <w:rtl/>
          <w:lang w:bidi="ar-EG"/>
        </w:rPr>
        <w:tab/>
        <w:t>وطبقاً للتقييم الوطني للمخاطر ومواطن الضعف (2006- 2007)، يستطيع 75</w:t>
      </w:r>
      <w:r w:rsidR="00046030">
        <w:rPr>
          <w:rFonts w:hint="cs"/>
          <w:rtl/>
          <w:lang w:bidi="ar-EG"/>
        </w:rPr>
        <w:t xml:space="preserve"> في المائة</w:t>
      </w:r>
      <w:r>
        <w:rPr>
          <w:rFonts w:hint="cs"/>
          <w:rtl/>
          <w:lang w:bidi="ar-EG"/>
        </w:rPr>
        <w:t xml:space="preserve"> من الأفغان الوصول إلى مستوى معين من المراكز الصحية الواقعة على بعد ساعة من أماكن </w:t>
      </w:r>
      <w:r w:rsidR="00ED564F">
        <w:rPr>
          <w:rFonts w:hint="cs"/>
          <w:rtl/>
          <w:lang w:bidi="ar-EG"/>
        </w:rPr>
        <w:t>إقامتهم</w:t>
      </w:r>
      <w:r>
        <w:rPr>
          <w:rFonts w:hint="cs"/>
          <w:rtl/>
          <w:lang w:bidi="ar-EG"/>
        </w:rPr>
        <w:t>. والسكان الذين يعيشون في المدن لديهم فرص أفضل للحصول على الخدمات الصحية مقارنة بالقرويين والبدو، نظراً لأن 81</w:t>
      </w:r>
      <w:r w:rsidR="00046030">
        <w:rPr>
          <w:rFonts w:hint="cs"/>
          <w:rtl/>
          <w:lang w:bidi="ar-EG"/>
        </w:rPr>
        <w:t xml:space="preserve"> في المائة</w:t>
      </w:r>
      <w:r>
        <w:rPr>
          <w:rFonts w:hint="cs"/>
          <w:rtl/>
          <w:lang w:bidi="ar-EG"/>
        </w:rPr>
        <w:t xml:space="preserve"> من سكان المدن يمكنهم الوصول إلى المراكز الصحية في أقل من ساعة. ويعد الوصول إلى المراكز الصحية محدود</w:t>
      </w:r>
      <w:r w:rsidR="00046030">
        <w:rPr>
          <w:rFonts w:hint="cs"/>
          <w:rtl/>
          <w:lang w:bidi="ar-EG"/>
        </w:rPr>
        <w:t>اً</w:t>
      </w:r>
      <w:r>
        <w:rPr>
          <w:rFonts w:hint="cs"/>
          <w:rtl/>
          <w:lang w:bidi="ar-EG"/>
        </w:rPr>
        <w:t xml:space="preserve"> في بعض الولايات ذات الطرق الوعرة والتي تضم أعداداً قلي</w:t>
      </w:r>
      <w:r w:rsidR="00046030">
        <w:rPr>
          <w:rFonts w:hint="cs"/>
          <w:rtl/>
          <w:lang w:bidi="ar-EG"/>
        </w:rPr>
        <w:t>لة</w:t>
      </w:r>
      <w:r>
        <w:rPr>
          <w:rFonts w:hint="cs"/>
          <w:rtl/>
          <w:lang w:bidi="ar-EG"/>
        </w:rPr>
        <w:t xml:space="preserve"> نسبياً من السكان وتعد مترامية الأطراف. وعلى سبيل المثال، يستطيع 25</w:t>
      </w:r>
      <w:r w:rsidR="00046030">
        <w:rPr>
          <w:rFonts w:hint="cs"/>
          <w:rtl/>
          <w:lang w:bidi="ar-EG"/>
        </w:rPr>
        <w:t xml:space="preserve"> في المائة</w:t>
      </w:r>
      <w:r>
        <w:rPr>
          <w:rFonts w:hint="cs"/>
          <w:rtl/>
          <w:lang w:bidi="ar-EG"/>
        </w:rPr>
        <w:t xml:space="preserve"> من السكان في ولايات </w:t>
      </w:r>
      <w:r w:rsidRPr="003B6BA8">
        <w:rPr>
          <w:rtl/>
          <w:lang w:bidi="ar-EG"/>
        </w:rPr>
        <w:t>غور</w:t>
      </w:r>
      <w:r w:rsidR="008E17FC">
        <w:rPr>
          <w:rFonts w:hint="cs"/>
          <w:rtl/>
          <w:lang w:bidi="ar-EG"/>
        </w:rPr>
        <w:t>،</w:t>
      </w:r>
      <w:r w:rsidRPr="003B6BA8">
        <w:rPr>
          <w:rtl/>
          <w:lang w:bidi="ar-EG"/>
        </w:rPr>
        <w:t xml:space="preserve"> واوروزغان</w:t>
      </w:r>
      <w:r w:rsidR="008E17FC">
        <w:rPr>
          <w:rFonts w:hint="cs"/>
          <w:rtl/>
          <w:lang w:bidi="ar-EG"/>
        </w:rPr>
        <w:t>،</w:t>
      </w:r>
      <w:r w:rsidRPr="003B6BA8">
        <w:rPr>
          <w:rtl/>
          <w:lang w:bidi="ar-EG"/>
        </w:rPr>
        <w:t xml:space="preserve"> ودايكوندي</w:t>
      </w:r>
      <w:r w:rsidR="008E17FC">
        <w:rPr>
          <w:rFonts w:hint="cs"/>
          <w:rtl/>
          <w:lang w:bidi="ar-EG"/>
        </w:rPr>
        <w:t>،</w:t>
      </w:r>
      <w:r w:rsidRPr="003B6BA8">
        <w:rPr>
          <w:rtl/>
          <w:lang w:bidi="ar-EG"/>
        </w:rPr>
        <w:t xml:space="preserve"> وزابول</w:t>
      </w:r>
      <w:r>
        <w:rPr>
          <w:rFonts w:hint="cs"/>
          <w:rtl/>
          <w:lang w:bidi="ar-EG"/>
        </w:rPr>
        <w:t xml:space="preserve"> الحصول على الخدمات الصحية، وهى أقل نسبة في أفغانستان.</w:t>
      </w:r>
    </w:p>
    <w:p w:rsidR="003B6BA8" w:rsidRDefault="003B6BA8" w:rsidP="008E17FC">
      <w:pPr>
        <w:pStyle w:val="SingleTxt"/>
        <w:rPr>
          <w:rFonts w:hint="cs"/>
          <w:rtl/>
          <w:lang w:bidi="ar-EG"/>
        </w:rPr>
      </w:pPr>
      <w:r>
        <w:rPr>
          <w:rFonts w:hint="cs"/>
          <w:rtl/>
          <w:lang w:bidi="ar-EG"/>
        </w:rPr>
        <w:t>263-</w:t>
      </w:r>
      <w:r>
        <w:rPr>
          <w:rFonts w:hint="cs"/>
          <w:rtl/>
          <w:lang w:bidi="ar-EG"/>
        </w:rPr>
        <w:tab/>
        <w:t xml:space="preserve">وقد طورت وزارة الصحة العامة </w:t>
      </w:r>
      <w:r w:rsidR="008E17FC">
        <w:rPr>
          <w:rFonts w:hint="cs"/>
          <w:rtl/>
          <w:lang w:bidi="ar-EG"/>
        </w:rPr>
        <w:t>مجموع</w:t>
      </w:r>
      <w:r>
        <w:rPr>
          <w:rFonts w:hint="cs"/>
          <w:rtl/>
          <w:lang w:bidi="ar-EG"/>
        </w:rPr>
        <w:t>ة من الخدمات الصحية الأساسية في عام 2003 تهدف إلى تقديم الخدمات الصحية</w:t>
      </w:r>
      <w:r w:rsidR="008E17FC">
        <w:rPr>
          <w:rFonts w:hint="cs"/>
          <w:rtl/>
          <w:lang w:bidi="ar-EG"/>
        </w:rPr>
        <w:t>،</w:t>
      </w:r>
      <w:r>
        <w:rPr>
          <w:rFonts w:hint="cs"/>
          <w:rtl/>
          <w:lang w:bidi="ar-EG"/>
        </w:rPr>
        <w:t xml:space="preserve"> وزيادة فرص حصول جميع السكان على خدمات الرعاية الصحية. وتوجه هذه الخدمات </w:t>
      </w:r>
      <w:r w:rsidR="00ED564F">
        <w:rPr>
          <w:rFonts w:hint="cs"/>
          <w:rtl/>
          <w:lang w:bidi="ar-EG"/>
        </w:rPr>
        <w:t>اهتماما</w:t>
      </w:r>
      <w:r w:rsidR="00046030">
        <w:rPr>
          <w:rFonts w:hint="cs"/>
          <w:rtl/>
          <w:lang w:bidi="ar-EG"/>
        </w:rPr>
        <w:t>ً</w:t>
      </w:r>
      <w:r>
        <w:rPr>
          <w:rFonts w:hint="cs"/>
          <w:rtl/>
          <w:lang w:bidi="ar-EG"/>
        </w:rPr>
        <w:t xml:space="preserve"> </w:t>
      </w:r>
      <w:r w:rsidR="00046030">
        <w:rPr>
          <w:rFonts w:hint="cs"/>
          <w:rtl/>
          <w:lang w:bidi="ar-EG"/>
        </w:rPr>
        <w:t>أ</w:t>
      </w:r>
      <w:r>
        <w:rPr>
          <w:rFonts w:hint="cs"/>
          <w:rtl/>
          <w:lang w:bidi="ar-EG"/>
        </w:rPr>
        <w:t>كبر إلى القرى والمناطق النائية حيث تتاح للسكان فرص أقل للحصول على خدمات الرعاية الصحية.</w:t>
      </w:r>
    </w:p>
    <w:p w:rsidR="003B6BA8" w:rsidRDefault="00AA7023" w:rsidP="00046030">
      <w:pPr>
        <w:pStyle w:val="SingleTxt"/>
        <w:rPr>
          <w:rFonts w:hint="cs"/>
          <w:rtl/>
          <w:lang w:bidi="ar-EG"/>
        </w:rPr>
      </w:pPr>
      <w:r>
        <w:rPr>
          <w:rFonts w:hint="cs"/>
          <w:rtl/>
          <w:lang w:bidi="ar-EG"/>
        </w:rPr>
        <w:t>264-</w:t>
      </w:r>
      <w:r>
        <w:rPr>
          <w:rFonts w:hint="cs"/>
          <w:rtl/>
          <w:lang w:bidi="ar-EG"/>
        </w:rPr>
        <w:tab/>
        <w:t xml:space="preserve">ويوجد في هذا البلد 30 مستشفى على مستوى الولاية وخمس مستشفيات على مستوى المناطق تقدم خدمات الصحة النفاسية. </w:t>
      </w:r>
      <w:r w:rsidR="008E17FC">
        <w:rPr>
          <w:rFonts w:hint="cs"/>
          <w:rtl/>
          <w:lang w:bidi="ar-EG"/>
        </w:rPr>
        <w:t>و</w:t>
      </w:r>
      <w:r>
        <w:rPr>
          <w:rFonts w:hint="cs"/>
          <w:rtl/>
          <w:lang w:bidi="ar-EG"/>
        </w:rPr>
        <w:t xml:space="preserve">يوجد في مدينة كابول مستشفيان مخصصان لتقديم خدمات الصحة النفاسية. وبالمثل، هناك 25 مستشفى متخصصاً، منها 5 مستشفيات تقدم خدمات الصحة النفاسية </w:t>
      </w:r>
      <w:r w:rsidR="00ED564F">
        <w:rPr>
          <w:rFonts w:hint="cs"/>
          <w:rtl/>
          <w:lang w:bidi="ar-EG"/>
        </w:rPr>
        <w:t>أيضا</w:t>
      </w:r>
      <w:r w:rsidR="00046030">
        <w:rPr>
          <w:rFonts w:hint="cs"/>
          <w:rtl/>
          <w:lang w:bidi="ar-EG"/>
        </w:rPr>
        <w:t>ً</w:t>
      </w:r>
      <w:r>
        <w:rPr>
          <w:rFonts w:hint="cs"/>
          <w:rtl/>
          <w:lang w:bidi="ar-EG"/>
        </w:rPr>
        <w:t xml:space="preserve">. وتهدف وزارة الصحة العامة إلى زيادة عدد المستشفيات التي تقدم خدمات الصحة النفاسية في جميع </w:t>
      </w:r>
      <w:r w:rsidR="00046030">
        <w:rPr>
          <w:rFonts w:hint="cs"/>
          <w:rtl/>
          <w:lang w:bidi="ar-EG"/>
        </w:rPr>
        <w:t>أ</w:t>
      </w:r>
      <w:r w:rsidR="00ED564F">
        <w:rPr>
          <w:rFonts w:hint="cs"/>
          <w:rtl/>
          <w:lang w:bidi="ar-EG"/>
        </w:rPr>
        <w:t>نحاء</w:t>
      </w:r>
      <w:r>
        <w:rPr>
          <w:rFonts w:hint="cs"/>
          <w:rtl/>
          <w:lang w:bidi="ar-EG"/>
        </w:rPr>
        <w:t xml:space="preserve"> البلد. وقد أعلنت الهيئة المركزية </w:t>
      </w:r>
      <w:r w:rsidR="00ED564F">
        <w:rPr>
          <w:rFonts w:hint="cs"/>
          <w:rtl/>
          <w:lang w:bidi="ar-EG"/>
        </w:rPr>
        <w:t>للإحصاء</w:t>
      </w:r>
      <w:r w:rsidR="008E17FC">
        <w:rPr>
          <w:rFonts w:hint="cs"/>
          <w:rtl/>
          <w:lang w:bidi="ar-EG"/>
        </w:rPr>
        <w:t>ات</w:t>
      </w:r>
      <w:r>
        <w:rPr>
          <w:rFonts w:hint="cs"/>
          <w:rtl/>
          <w:lang w:bidi="ar-EG"/>
        </w:rPr>
        <w:t xml:space="preserve"> أنه في عام 2010/2011 كان هناك 334 طبيبة أمراض نسائية، منهن 217 طبيبة يعملن في كابول.</w:t>
      </w:r>
    </w:p>
    <w:p w:rsidR="00335DEE" w:rsidRDefault="00AA7023" w:rsidP="00046030">
      <w:pPr>
        <w:pStyle w:val="SingleTxt"/>
        <w:rPr>
          <w:rFonts w:hint="cs"/>
          <w:rtl/>
          <w:lang w:bidi="ar-EG"/>
        </w:rPr>
      </w:pPr>
      <w:r>
        <w:rPr>
          <w:rFonts w:hint="cs"/>
          <w:rtl/>
          <w:lang w:bidi="ar-EG"/>
        </w:rPr>
        <w:t>265-</w:t>
      </w:r>
      <w:r>
        <w:rPr>
          <w:rFonts w:hint="cs"/>
          <w:rtl/>
          <w:lang w:bidi="ar-EG"/>
        </w:rPr>
        <w:tab/>
      </w:r>
      <w:r w:rsidR="00335DEE">
        <w:rPr>
          <w:rFonts w:hint="cs"/>
          <w:rtl/>
          <w:lang w:bidi="ar-EG"/>
        </w:rPr>
        <w:t xml:space="preserve">ويوجد في جميع </w:t>
      </w:r>
      <w:r w:rsidR="00ED564F">
        <w:rPr>
          <w:rFonts w:hint="cs"/>
          <w:rtl/>
          <w:lang w:bidi="ar-EG"/>
        </w:rPr>
        <w:t>أنحاء</w:t>
      </w:r>
      <w:r w:rsidR="00335DEE">
        <w:rPr>
          <w:rFonts w:hint="cs"/>
          <w:rtl/>
          <w:lang w:bidi="ar-EG"/>
        </w:rPr>
        <w:t xml:space="preserve"> البلد </w:t>
      </w:r>
      <w:r w:rsidR="00046030">
        <w:rPr>
          <w:rFonts w:hint="cs"/>
          <w:rtl/>
          <w:lang w:bidi="ar-EG"/>
        </w:rPr>
        <w:t xml:space="preserve">272 1 </w:t>
      </w:r>
      <w:r w:rsidR="00335DEE">
        <w:rPr>
          <w:rFonts w:hint="cs"/>
          <w:rtl/>
          <w:lang w:bidi="ar-EG"/>
        </w:rPr>
        <w:t xml:space="preserve">طبيباً نسائياً. وبالمثل، هناك </w:t>
      </w:r>
      <w:r w:rsidR="00046030">
        <w:rPr>
          <w:rFonts w:hint="cs"/>
          <w:rtl/>
          <w:lang w:bidi="ar-EG"/>
        </w:rPr>
        <w:t xml:space="preserve">121 1 </w:t>
      </w:r>
      <w:r w:rsidR="00335DEE">
        <w:rPr>
          <w:rFonts w:hint="cs"/>
          <w:rtl/>
          <w:lang w:bidi="ar-EG"/>
        </w:rPr>
        <w:t>أخصائية صحية من مختلف الفئات يعملن في الحكومة، و</w:t>
      </w:r>
      <w:r w:rsidR="00046030">
        <w:rPr>
          <w:rFonts w:hint="cs"/>
          <w:rtl/>
          <w:lang w:bidi="ar-EG"/>
        </w:rPr>
        <w:t xml:space="preserve"> 420 4 </w:t>
      </w:r>
      <w:r w:rsidR="00335DEE">
        <w:rPr>
          <w:rFonts w:hint="cs"/>
          <w:rtl/>
          <w:lang w:bidi="ar-EG"/>
        </w:rPr>
        <w:t>أخصائية تعملن في القطاع غير الحكومي.</w:t>
      </w:r>
    </w:p>
    <w:p w:rsidR="00395D8C" w:rsidRPr="00395D8C" w:rsidRDefault="00395D8C" w:rsidP="00395D8C">
      <w:pPr>
        <w:pStyle w:val="SingleTxt"/>
        <w:spacing w:after="0" w:line="120" w:lineRule="exact"/>
        <w:rPr>
          <w:rFonts w:hint="cs"/>
          <w:sz w:val="10"/>
          <w:rtl/>
          <w:lang w:bidi="ar-EG"/>
        </w:rPr>
      </w:pPr>
    </w:p>
    <w:p w:rsidR="00395D8C" w:rsidRPr="00395D8C" w:rsidRDefault="00395D8C" w:rsidP="00395D8C">
      <w:pPr>
        <w:pStyle w:val="SingleTxt"/>
        <w:spacing w:after="0" w:line="120" w:lineRule="exact"/>
        <w:rPr>
          <w:sz w:val="10"/>
          <w:rtl/>
          <w:lang w:bidi="ar-EG"/>
        </w:rPr>
      </w:pPr>
    </w:p>
    <w:p w:rsidR="00335DEE" w:rsidRDefault="00335DEE" w:rsidP="00046030">
      <w:pPr>
        <w:pStyle w:val="SingleTxt"/>
        <w:jc w:val="left"/>
        <w:rPr>
          <w:rFonts w:hint="cs"/>
          <w:b/>
          <w:bCs/>
          <w:rtl/>
          <w:lang w:bidi="ar-EG"/>
        </w:rPr>
      </w:pPr>
      <w:r>
        <w:rPr>
          <w:rFonts w:hint="cs"/>
          <w:rtl/>
          <w:lang w:bidi="ar-EG"/>
        </w:rPr>
        <w:t>الجدول 35</w:t>
      </w:r>
      <w:r>
        <w:rPr>
          <w:rFonts w:hint="cs"/>
          <w:rtl/>
          <w:lang w:bidi="ar-EG"/>
        </w:rPr>
        <w:br/>
      </w:r>
      <w:r w:rsidRPr="000810BF">
        <w:rPr>
          <w:rFonts w:hint="cs"/>
          <w:b/>
          <w:bCs/>
          <w:rtl/>
          <w:lang w:bidi="ar-EG"/>
        </w:rPr>
        <w:t xml:space="preserve">عدد </w:t>
      </w:r>
      <w:r>
        <w:rPr>
          <w:rFonts w:hint="cs"/>
          <w:b/>
          <w:bCs/>
          <w:rtl/>
          <w:lang w:bidi="ar-EG"/>
        </w:rPr>
        <w:t>موظفي الصحة العامة</w:t>
      </w:r>
      <w:r w:rsidRPr="000810BF">
        <w:rPr>
          <w:rFonts w:hint="cs"/>
          <w:b/>
          <w:bCs/>
          <w:rtl/>
          <w:lang w:bidi="ar-EG"/>
        </w:rPr>
        <w:t>، 2007-2009/2010 (المصدر</w:t>
      </w:r>
      <w:r>
        <w:rPr>
          <w:rFonts w:hint="cs"/>
          <w:b/>
          <w:bCs/>
          <w:rtl/>
          <w:lang w:bidi="ar-EG"/>
        </w:rPr>
        <w:t>: وزارة الصحة العامة)</w:t>
      </w:r>
    </w:p>
    <w:tbl>
      <w:tblPr>
        <w:bidiVisual/>
        <w:tblW w:w="7862" w:type="dxa"/>
        <w:tblInd w:w="1267" w:type="dxa"/>
        <w:tblLayout w:type="fixed"/>
        <w:tblCellMar>
          <w:left w:w="0" w:type="dxa"/>
          <w:right w:w="0" w:type="dxa"/>
        </w:tblCellMar>
        <w:tblLook w:val="0000" w:firstRow="0" w:lastRow="0" w:firstColumn="0" w:lastColumn="0" w:noHBand="0" w:noVBand="0"/>
      </w:tblPr>
      <w:tblGrid>
        <w:gridCol w:w="1220"/>
        <w:gridCol w:w="1286"/>
        <w:gridCol w:w="1339"/>
        <w:gridCol w:w="1339"/>
        <w:gridCol w:w="1339"/>
        <w:gridCol w:w="1339"/>
      </w:tblGrid>
      <w:tr w:rsidR="00335DEE" w:rsidRPr="000810BF">
        <w:tblPrEx>
          <w:tblCellMar>
            <w:top w:w="0" w:type="dxa"/>
            <w:bottom w:w="0" w:type="dxa"/>
          </w:tblCellMar>
        </w:tblPrEx>
        <w:trPr>
          <w:cantSplit/>
          <w:tblHeader/>
        </w:trPr>
        <w:tc>
          <w:tcPr>
            <w:tcW w:w="3845" w:type="dxa"/>
            <w:gridSpan w:val="3"/>
            <w:tcBorders>
              <w:top w:val="single" w:sz="4" w:space="0" w:color="auto"/>
              <w:bottom w:val="single" w:sz="4" w:space="0" w:color="auto"/>
            </w:tcBorders>
            <w:shd w:val="clear" w:color="auto" w:fill="auto"/>
            <w:vAlign w:val="bottom"/>
          </w:tcPr>
          <w:p w:rsidR="00335DEE" w:rsidRPr="000810BF" w:rsidRDefault="00335DEE" w:rsidP="001C17C7">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عدد الأطباء</w:t>
            </w:r>
          </w:p>
        </w:tc>
        <w:tc>
          <w:tcPr>
            <w:tcW w:w="4017" w:type="dxa"/>
            <w:gridSpan w:val="3"/>
            <w:tcBorders>
              <w:top w:val="single" w:sz="4" w:space="0" w:color="auto"/>
              <w:bottom w:val="single" w:sz="4" w:space="0" w:color="auto"/>
            </w:tcBorders>
            <w:shd w:val="clear" w:color="auto" w:fill="auto"/>
            <w:vAlign w:val="bottom"/>
          </w:tcPr>
          <w:p w:rsidR="00335DEE" w:rsidRPr="000810BF" w:rsidRDefault="00335DEE" w:rsidP="001C17C7">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عدد الأخصائيين الصحيين</w:t>
            </w:r>
          </w:p>
        </w:tc>
      </w:tr>
      <w:tr w:rsidR="00335DEE" w:rsidRPr="000810BF">
        <w:tblPrEx>
          <w:tblCellMar>
            <w:top w:w="0" w:type="dxa"/>
            <w:bottom w:w="0" w:type="dxa"/>
          </w:tblCellMar>
        </w:tblPrEx>
        <w:trPr>
          <w:cantSplit/>
          <w:tblHeader/>
        </w:trPr>
        <w:tc>
          <w:tcPr>
            <w:tcW w:w="1220" w:type="dxa"/>
            <w:tcBorders>
              <w:top w:val="single" w:sz="4" w:space="0" w:color="auto"/>
              <w:bottom w:val="single" w:sz="12" w:space="0" w:color="auto"/>
            </w:tcBorders>
            <w:shd w:val="clear" w:color="auto" w:fill="auto"/>
            <w:vAlign w:val="bottom"/>
          </w:tcPr>
          <w:p w:rsidR="00335DEE" w:rsidRPr="000810BF" w:rsidRDefault="00335DEE" w:rsidP="001C17C7">
            <w:pPr>
              <w:tabs>
                <w:tab w:val="left" w:pos="288"/>
                <w:tab w:val="left" w:pos="576"/>
                <w:tab w:val="left" w:pos="864"/>
                <w:tab w:val="left" w:pos="1152"/>
              </w:tabs>
              <w:spacing w:before="40" w:after="80" w:line="240" w:lineRule="exact"/>
              <w:ind w:right="40"/>
              <w:rPr>
                <w:rFonts w:hint="cs"/>
                <w:i/>
                <w:iCs/>
                <w:sz w:val="16"/>
                <w:szCs w:val="24"/>
                <w:rtl/>
                <w:lang w:bidi="ar-EG"/>
              </w:rPr>
            </w:pPr>
            <w:r>
              <w:rPr>
                <w:rFonts w:hint="cs"/>
                <w:i/>
                <w:iCs/>
                <w:sz w:val="16"/>
                <w:szCs w:val="24"/>
                <w:rtl/>
                <w:lang w:bidi="ar-EG"/>
              </w:rPr>
              <w:t>(2008/2007)</w:t>
            </w:r>
          </w:p>
        </w:tc>
        <w:tc>
          <w:tcPr>
            <w:tcW w:w="1286" w:type="dxa"/>
            <w:tcBorders>
              <w:top w:val="single" w:sz="4" w:space="0" w:color="auto"/>
              <w:bottom w:val="single" w:sz="12" w:space="0" w:color="auto"/>
            </w:tcBorders>
            <w:shd w:val="clear" w:color="auto" w:fill="auto"/>
            <w:vAlign w:val="bottom"/>
          </w:tcPr>
          <w:p w:rsidR="00335DEE" w:rsidRPr="000810BF" w:rsidRDefault="00335DEE" w:rsidP="001C17C7">
            <w:pPr>
              <w:tabs>
                <w:tab w:val="left" w:pos="288"/>
                <w:tab w:val="left" w:pos="576"/>
                <w:tab w:val="left" w:pos="864"/>
                <w:tab w:val="left" w:pos="1152"/>
              </w:tabs>
              <w:spacing w:before="40" w:after="80" w:line="240" w:lineRule="exact"/>
              <w:ind w:right="144"/>
              <w:rPr>
                <w:rFonts w:hint="cs"/>
                <w:i/>
                <w:iCs/>
                <w:sz w:val="16"/>
                <w:szCs w:val="24"/>
                <w:rtl/>
                <w:lang w:bidi="ar-EG"/>
              </w:rPr>
            </w:pPr>
            <w:r>
              <w:rPr>
                <w:rFonts w:hint="cs"/>
                <w:i/>
                <w:iCs/>
                <w:sz w:val="16"/>
                <w:szCs w:val="24"/>
                <w:rtl/>
                <w:lang w:bidi="ar-EG"/>
              </w:rPr>
              <w:t>(2009/2008)</w:t>
            </w:r>
          </w:p>
        </w:tc>
        <w:tc>
          <w:tcPr>
            <w:tcW w:w="1339" w:type="dxa"/>
            <w:tcBorders>
              <w:top w:val="single" w:sz="4" w:space="0" w:color="auto"/>
              <w:bottom w:val="single" w:sz="12" w:space="0" w:color="auto"/>
            </w:tcBorders>
            <w:shd w:val="clear" w:color="auto" w:fill="auto"/>
            <w:vAlign w:val="bottom"/>
          </w:tcPr>
          <w:p w:rsidR="00335DEE" w:rsidRPr="000810BF" w:rsidRDefault="00335DEE" w:rsidP="001C17C7">
            <w:pPr>
              <w:tabs>
                <w:tab w:val="left" w:pos="288"/>
                <w:tab w:val="left" w:pos="576"/>
                <w:tab w:val="left" w:pos="864"/>
                <w:tab w:val="left" w:pos="1152"/>
              </w:tabs>
              <w:spacing w:before="40" w:after="80" w:line="240" w:lineRule="exact"/>
              <w:ind w:right="144"/>
              <w:rPr>
                <w:rFonts w:hint="cs"/>
                <w:i/>
                <w:iCs/>
                <w:sz w:val="16"/>
                <w:szCs w:val="24"/>
                <w:rtl/>
                <w:lang w:bidi="ar-EG"/>
              </w:rPr>
            </w:pPr>
            <w:r>
              <w:rPr>
                <w:rFonts w:hint="cs"/>
                <w:i/>
                <w:iCs/>
                <w:sz w:val="16"/>
                <w:szCs w:val="24"/>
                <w:rtl/>
                <w:lang w:bidi="ar-EG"/>
              </w:rPr>
              <w:t>(2010/2009)</w:t>
            </w:r>
          </w:p>
        </w:tc>
        <w:tc>
          <w:tcPr>
            <w:tcW w:w="1339" w:type="dxa"/>
            <w:tcBorders>
              <w:top w:val="single" w:sz="4" w:space="0" w:color="auto"/>
              <w:bottom w:val="single" w:sz="12" w:space="0" w:color="auto"/>
            </w:tcBorders>
            <w:shd w:val="clear" w:color="auto" w:fill="auto"/>
            <w:vAlign w:val="bottom"/>
          </w:tcPr>
          <w:p w:rsidR="00335DEE" w:rsidRPr="000810BF" w:rsidRDefault="00335DEE" w:rsidP="001C17C7">
            <w:pPr>
              <w:tabs>
                <w:tab w:val="left" w:pos="288"/>
                <w:tab w:val="left" w:pos="576"/>
                <w:tab w:val="left" w:pos="864"/>
                <w:tab w:val="left" w:pos="1152"/>
              </w:tabs>
              <w:spacing w:before="40" w:after="80" w:line="240" w:lineRule="exact"/>
              <w:ind w:right="144"/>
              <w:rPr>
                <w:rFonts w:hint="cs"/>
                <w:i/>
                <w:iCs/>
                <w:sz w:val="16"/>
                <w:szCs w:val="24"/>
                <w:rtl/>
                <w:lang w:bidi="ar-EG"/>
              </w:rPr>
            </w:pPr>
            <w:r>
              <w:rPr>
                <w:rFonts w:hint="cs"/>
                <w:i/>
                <w:iCs/>
                <w:sz w:val="16"/>
                <w:szCs w:val="24"/>
                <w:rtl/>
                <w:lang w:bidi="ar-EG"/>
              </w:rPr>
              <w:t>(2008/2007)</w:t>
            </w:r>
          </w:p>
        </w:tc>
        <w:tc>
          <w:tcPr>
            <w:tcW w:w="1339" w:type="dxa"/>
            <w:tcBorders>
              <w:top w:val="single" w:sz="4" w:space="0" w:color="auto"/>
              <w:bottom w:val="single" w:sz="12" w:space="0" w:color="auto"/>
            </w:tcBorders>
            <w:shd w:val="clear" w:color="auto" w:fill="auto"/>
            <w:vAlign w:val="bottom"/>
          </w:tcPr>
          <w:p w:rsidR="00335DEE" w:rsidRPr="000810BF" w:rsidRDefault="00335DEE" w:rsidP="001C17C7">
            <w:pPr>
              <w:tabs>
                <w:tab w:val="left" w:pos="288"/>
                <w:tab w:val="left" w:pos="576"/>
                <w:tab w:val="left" w:pos="864"/>
                <w:tab w:val="left" w:pos="1152"/>
              </w:tabs>
              <w:spacing w:before="40" w:after="80" w:line="240" w:lineRule="exact"/>
              <w:ind w:right="144"/>
              <w:rPr>
                <w:rFonts w:hint="cs"/>
                <w:i/>
                <w:iCs/>
                <w:sz w:val="16"/>
                <w:szCs w:val="24"/>
                <w:rtl/>
                <w:lang w:bidi="ar-EG"/>
              </w:rPr>
            </w:pPr>
            <w:r>
              <w:rPr>
                <w:rFonts w:hint="cs"/>
                <w:i/>
                <w:iCs/>
                <w:sz w:val="16"/>
                <w:szCs w:val="24"/>
                <w:rtl/>
                <w:lang w:bidi="ar-EG"/>
              </w:rPr>
              <w:t>(2009/2008)</w:t>
            </w:r>
          </w:p>
        </w:tc>
        <w:tc>
          <w:tcPr>
            <w:tcW w:w="1339" w:type="dxa"/>
            <w:tcBorders>
              <w:top w:val="single" w:sz="4" w:space="0" w:color="auto"/>
              <w:bottom w:val="single" w:sz="12" w:space="0" w:color="auto"/>
            </w:tcBorders>
            <w:shd w:val="clear" w:color="auto" w:fill="auto"/>
            <w:vAlign w:val="bottom"/>
          </w:tcPr>
          <w:p w:rsidR="00335DEE" w:rsidRPr="000810BF" w:rsidRDefault="00335DEE" w:rsidP="001C17C7">
            <w:pPr>
              <w:tabs>
                <w:tab w:val="left" w:pos="288"/>
                <w:tab w:val="left" w:pos="576"/>
                <w:tab w:val="left" w:pos="864"/>
                <w:tab w:val="left" w:pos="1152"/>
              </w:tabs>
              <w:spacing w:before="40" w:after="80" w:line="240" w:lineRule="exact"/>
              <w:ind w:right="144"/>
              <w:rPr>
                <w:rFonts w:hint="cs"/>
                <w:i/>
                <w:iCs/>
                <w:sz w:val="16"/>
                <w:szCs w:val="24"/>
                <w:rtl/>
                <w:lang w:bidi="ar-EG"/>
              </w:rPr>
            </w:pPr>
            <w:r>
              <w:rPr>
                <w:rFonts w:hint="cs"/>
                <w:i/>
                <w:iCs/>
                <w:sz w:val="16"/>
                <w:szCs w:val="24"/>
                <w:rtl/>
                <w:lang w:bidi="ar-EG"/>
              </w:rPr>
              <w:t>(2010/2009)</w:t>
            </w:r>
          </w:p>
        </w:tc>
      </w:tr>
      <w:tr w:rsidR="00335DEE" w:rsidRPr="000810BF">
        <w:tblPrEx>
          <w:tblCellMar>
            <w:top w:w="0" w:type="dxa"/>
            <w:bottom w:w="0" w:type="dxa"/>
          </w:tblCellMar>
        </w:tblPrEx>
        <w:trPr>
          <w:cantSplit/>
          <w:trHeight w:hRule="exact" w:val="115"/>
          <w:tblHeader/>
        </w:trPr>
        <w:tc>
          <w:tcPr>
            <w:tcW w:w="1220" w:type="dxa"/>
            <w:tcBorders>
              <w:top w:val="single" w:sz="12" w:space="0" w:color="auto"/>
            </w:tcBorders>
            <w:shd w:val="clear" w:color="auto" w:fill="auto"/>
            <w:vAlign w:val="bottom"/>
          </w:tcPr>
          <w:p w:rsidR="00335DEE" w:rsidRPr="000810BF" w:rsidRDefault="00335DEE" w:rsidP="001C17C7">
            <w:pPr>
              <w:tabs>
                <w:tab w:val="left" w:pos="288"/>
                <w:tab w:val="left" w:pos="576"/>
                <w:tab w:val="left" w:pos="864"/>
                <w:tab w:val="left" w:pos="1152"/>
              </w:tabs>
              <w:spacing w:before="40" w:after="80" w:line="240" w:lineRule="exact"/>
              <w:ind w:right="40"/>
              <w:rPr>
                <w:rFonts w:hint="cs"/>
                <w:sz w:val="16"/>
                <w:szCs w:val="24"/>
                <w:rtl/>
                <w:lang w:bidi="ar-EG"/>
              </w:rPr>
            </w:pPr>
          </w:p>
        </w:tc>
        <w:tc>
          <w:tcPr>
            <w:tcW w:w="1286" w:type="dxa"/>
            <w:tcBorders>
              <w:top w:val="single" w:sz="12" w:space="0" w:color="auto"/>
            </w:tcBorders>
            <w:shd w:val="clear" w:color="auto" w:fill="auto"/>
            <w:vAlign w:val="bottom"/>
          </w:tcPr>
          <w:p w:rsidR="00335DEE" w:rsidRPr="000810BF" w:rsidRDefault="00335DEE" w:rsidP="001C17C7">
            <w:pPr>
              <w:tabs>
                <w:tab w:val="left" w:pos="288"/>
                <w:tab w:val="left" w:pos="576"/>
                <w:tab w:val="left" w:pos="864"/>
                <w:tab w:val="left" w:pos="1152"/>
              </w:tabs>
              <w:spacing w:before="40" w:after="80" w:line="240" w:lineRule="exact"/>
              <w:ind w:right="144"/>
              <w:rPr>
                <w:rFonts w:hint="cs"/>
                <w:sz w:val="16"/>
                <w:szCs w:val="24"/>
                <w:rtl/>
                <w:lang w:bidi="ar-EG"/>
              </w:rPr>
            </w:pPr>
          </w:p>
        </w:tc>
        <w:tc>
          <w:tcPr>
            <w:tcW w:w="1339" w:type="dxa"/>
            <w:tcBorders>
              <w:top w:val="single" w:sz="12" w:space="0" w:color="auto"/>
            </w:tcBorders>
            <w:shd w:val="clear" w:color="auto" w:fill="auto"/>
            <w:vAlign w:val="bottom"/>
          </w:tcPr>
          <w:p w:rsidR="00335DEE" w:rsidRPr="000810BF" w:rsidRDefault="00335DEE" w:rsidP="001C17C7">
            <w:pPr>
              <w:tabs>
                <w:tab w:val="left" w:pos="288"/>
                <w:tab w:val="left" w:pos="576"/>
                <w:tab w:val="left" w:pos="864"/>
                <w:tab w:val="left" w:pos="1152"/>
              </w:tabs>
              <w:spacing w:before="40" w:after="80" w:line="240" w:lineRule="exact"/>
              <w:ind w:right="144"/>
              <w:rPr>
                <w:rFonts w:hint="cs"/>
                <w:sz w:val="16"/>
                <w:szCs w:val="24"/>
                <w:rtl/>
                <w:lang w:bidi="ar-EG"/>
              </w:rPr>
            </w:pPr>
          </w:p>
        </w:tc>
        <w:tc>
          <w:tcPr>
            <w:tcW w:w="1339" w:type="dxa"/>
            <w:tcBorders>
              <w:top w:val="single" w:sz="12" w:space="0" w:color="auto"/>
            </w:tcBorders>
            <w:shd w:val="clear" w:color="auto" w:fill="auto"/>
            <w:vAlign w:val="bottom"/>
          </w:tcPr>
          <w:p w:rsidR="00335DEE" w:rsidRPr="000810BF" w:rsidRDefault="00335DEE" w:rsidP="001C17C7">
            <w:pPr>
              <w:tabs>
                <w:tab w:val="left" w:pos="288"/>
                <w:tab w:val="left" w:pos="576"/>
                <w:tab w:val="left" w:pos="864"/>
                <w:tab w:val="left" w:pos="1152"/>
              </w:tabs>
              <w:spacing w:before="40" w:after="80" w:line="240" w:lineRule="exact"/>
              <w:ind w:right="144"/>
              <w:rPr>
                <w:rFonts w:hint="cs"/>
                <w:sz w:val="16"/>
                <w:szCs w:val="24"/>
                <w:rtl/>
                <w:lang w:bidi="ar-EG"/>
              </w:rPr>
            </w:pPr>
          </w:p>
        </w:tc>
        <w:tc>
          <w:tcPr>
            <w:tcW w:w="1339" w:type="dxa"/>
            <w:tcBorders>
              <w:top w:val="single" w:sz="12" w:space="0" w:color="auto"/>
            </w:tcBorders>
            <w:shd w:val="clear" w:color="auto" w:fill="auto"/>
            <w:vAlign w:val="bottom"/>
          </w:tcPr>
          <w:p w:rsidR="00335DEE" w:rsidRPr="000810BF" w:rsidRDefault="00335DEE" w:rsidP="001C17C7">
            <w:pPr>
              <w:tabs>
                <w:tab w:val="left" w:pos="288"/>
                <w:tab w:val="left" w:pos="576"/>
                <w:tab w:val="left" w:pos="864"/>
                <w:tab w:val="left" w:pos="1152"/>
              </w:tabs>
              <w:spacing w:before="40" w:after="80" w:line="240" w:lineRule="exact"/>
              <w:ind w:right="144"/>
              <w:rPr>
                <w:rFonts w:hint="cs"/>
                <w:sz w:val="16"/>
                <w:szCs w:val="24"/>
                <w:rtl/>
                <w:lang w:bidi="ar-EG"/>
              </w:rPr>
            </w:pPr>
          </w:p>
        </w:tc>
        <w:tc>
          <w:tcPr>
            <w:tcW w:w="1339" w:type="dxa"/>
            <w:tcBorders>
              <w:top w:val="single" w:sz="12" w:space="0" w:color="auto"/>
            </w:tcBorders>
            <w:shd w:val="clear" w:color="auto" w:fill="auto"/>
            <w:vAlign w:val="bottom"/>
          </w:tcPr>
          <w:p w:rsidR="00335DEE" w:rsidRPr="000810BF" w:rsidRDefault="00335DEE" w:rsidP="001C17C7">
            <w:pPr>
              <w:tabs>
                <w:tab w:val="left" w:pos="288"/>
                <w:tab w:val="left" w:pos="576"/>
                <w:tab w:val="left" w:pos="864"/>
                <w:tab w:val="left" w:pos="1152"/>
              </w:tabs>
              <w:spacing w:before="40" w:after="80" w:line="240" w:lineRule="exact"/>
              <w:ind w:right="144"/>
              <w:rPr>
                <w:rFonts w:hint="cs"/>
                <w:sz w:val="16"/>
                <w:szCs w:val="24"/>
                <w:rtl/>
                <w:lang w:bidi="ar-EG"/>
              </w:rPr>
            </w:pPr>
          </w:p>
        </w:tc>
      </w:tr>
      <w:tr w:rsidR="00335DEE" w:rsidRPr="000810BF">
        <w:tblPrEx>
          <w:tblCellMar>
            <w:top w:w="0" w:type="dxa"/>
            <w:bottom w:w="0" w:type="dxa"/>
          </w:tblCellMar>
        </w:tblPrEx>
        <w:trPr>
          <w:cantSplit/>
        </w:trPr>
        <w:tc>
          <w:tcPr>
            <w:tcW w:w="1220" w:type="dxa"/>
            <w:tcBorders>
              <w:bottom w:val="single" w:sz="12" w:space="0" w:color="auto"/>
            </w:tcBorders>
            <w:shd w:val="clear" w:color="auto" w:fill="auto"/>
            <w:vAlign w:val="bottom"/>
          </w:tcPr>
          <w:p w:rsidR="00335DEE" w:rsidRPr="000810BF" w:rsidRDefault="00335DEE" w:rsidP="001C17C7">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178 4</w:t>
            </w:r>
          </w:p>
        </w:tc>
        <w:tc>
          <w:tcPr>
            <w:tcW w:w="1286" w:type="dxa"/>
            <w:tcBorders>
              <w:bottom w:val="single" w:sz="12" w:space="0" w:color="auto"/>
            </w:tcBorders>
            <w:shd w:val="clear" w:color="auto" w:fill="auto"/>
            <w:vAlign w:val="bottom"/>
          </w:tcPr>
          <w:p w:rsidR="00335DEE" w:rsidRPr="000810BF" w:rsidRDefault="00335DEE" w:rsidP="001C17C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350 4</w:t>
            </w:r>
          </w:p>
        </w:tc>
        <w:tc>
          <w:tcPr>
            <w:tcW w:w="1339" w:type="dxa"/>
            <w:tcBorders>
              <w:bottom w:val="single" w:sz="12" w:space="0" w:color="auto"/>
            </w:tcBorders>
            <w:shd w:val="clear" w:color="auto" w:fill="auto"/>
            <w:vAlign w:val="bottom"/>
          </w:tcPr>
          <w:p w:rsidR="00335DEE" w:rsidRPr="000810BF" w:rsidRDefault="00335DEE" w:rsidP="001C17C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557 5</w:t>
            </w:r>
          </w:p>
        </w:tc>
        <w:tc>
          <w:tcPr>
            <w:tcW w:w="1339" w:type="dxa"/>
            <w:tcBorders>
              <w:bottom w:val="single" w:sz="12" w:space="0" w:color="auto"/>
            </w:tcBorders>
            <w:shd w:val="clear" w:color="auto" w:fill="auto"/>
            <w:vAlign w:val="bottom"/>
          </w:tcPr>
          <w:p w:rsidR="00335DEE" w:rsidRPr="000810BF" w:rsidRDefault="00335DEE" w:rsidP="001C17C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002 11</w:t>
            </w:r>
          </w:p>
        </w:tc>
        <w:tc>
          <w:tcPr>
            <w:tcW w:w="1339" w:type="dxa"/>
            <w:tcBorders>
              <w:bottom w:val="single" w:sz="12" w:space="0" w:color="auto"/>
            </w:tcBorders>
            <w:shd w:val="clear" w:color="auto" w:fill="auto"/>
            <w:vAlign w:val="bottom"/>
          </w:tcPr>
          <w:p w:rsidR="00335DEE" w:rsidRPr="000810BF" w:rsidRDefault="00335DEE" w:rsidP="001C17C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458 11</w:t>
            </w:r>
          </w:p>
        </w:tc>
        <w:tc>
          <w:tcPr>
            <w:tcW w:w="1339" w:type="dxa"/>
            <w:tcBorders>
              <w:bottom w:val="single" w:sz="12" w:space="0" w:color="auto"/>
            </w:tcBorders>
            <w:shd w:val="clear" w:color="auto" w:fill="auto"/>
            <w:vAlign w:val="bottom"/>
          </w:tcPr>
          <w:p w:rsidR="00335DEE" w:rsidRPr="000810BF" w:rsidRDefault="00335DEE" w:rsidP="001C17C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574 11</w:t>
            </w:r>
          </w:p>
        </w:tc>
      </w:tr>
    </w:tbl>
    <w:p w:rsidR="008E17FC" w:rsidRPr="008E17FC" w:rsidRDefault="008E17FC" w:rsidP="008E17FC">
      <w:pPr>
        <w:pStyle w:val="SingleTxt"/>
        <w:spacing w:after="0" w:line="120" w:lineRule="exact"/>
        <w:jc w:val="left"/>
        <w:rPr>
          <w:rFonts w:hint="cs"/>
          <w:sz w:val="10"/>
          <w:rtl/>
          <w:lang w:bidi="ar-EG"/>
        </w:rPr>
      </w:pPr>
    </w:p>
    <w:p w:rsidR="008E17FC" w:rsidRPr="008E17FC" w:rsidRDefault="008E17FC" w:rsidP="008E17FC">
      <w:pPr>
        <w:pStyle w:val="SingleTxt"/>
        <w:spacing w:after="0" w:line="120" w:lineRule="exact"/>
        <w:jc w:val="left"/>
        <w:rPr>
          <w:rFonts w:hint="cs"/>
          <w:sz w:val="10"/>
          <w:rtl/>
          <w:lang w:bidi="ar-EG"/>
        </w:rPr>
      </w:pPr>
    </w:p>
    <w:p w:rsidR="00AA7023" w:rsidRDefault="00335DEE" w:rsidP="00046030">
      <w:pPr>
        <w:pStyle w:val="SingleTxt"/>
        <w:rPr>
          <w:rFonts w:hint="cs"/>
          <w:rtl/>
          <w:lang w:bidi="ar-EG"/>
        </w:rPr>
      </w:pPr>
      <w:r>
        <w:rPr>
          <w:rFonts w:hint="cs"/>
          <w:rtl/>
          <w:lang w:bidi="ar-EG"/>
        </w:rPr>
        <w:t>266-</w:t>
      </w:r>
      <w:r>
        <w:rPr>
          <w:rFonts w:hint="cs"/>
          <w:rtl/>
          <w:lang w:bidi="ar-EG"/>
        </w:rPr>
        <w:tab/>
        <w:t>ولا توجد أخصائية صحية في 27</w:t>
      </w:r>
      <w:r w:rsidR="00046030">
        <w:rPr>
          <w:rFonts w:hint="cs"/>
          <w:rtl/>
          <w:lang w:bidi="ar-EG"/>
        </w:rPr>
        <w:t xml:space="preserve"> في المائة</w:t>
      </w:r>
      <w:r>
        <w:rPr>
          <w:rFonts w:hint="cs"/>
          <w:rtl/>
          <w:lang w:bidi="ar-EG"/>
        </w:rPr>
        <w:t xml:space="preserve"> من المراكز الصحية في المناطق النائية. وتوجد قابلة واحدة فقط في 32</w:t>
      </w:r>
      <w:r w:rsidR="00046030">
        <w:rPr>
          <w:rFonts w:hint="cs"/>
          <w:rtl/>
          <w:lang w:bidi="ar-EG"/>
        </w:rPr>
        <w:t xml:space="preserve"> في المائة</w:t>
      </w:r>
      <w:r>
        <w:rPr>
          <w:rFonts w:hint="cs"/>
          <w:rtl/>
          <w:lang w:bidi="ar-EG"/>
        </w:rPr>
        <w:t xml:space="preserve"> من مراكز الخدمات الصحية الأساسية. ويشكل نقص الموارد البشرية النسائية </w:t>
      </w:r>
      <w:r w:rsidR="00ED564F">
        <w:rPr>
          <w:rFonts w:hint="cs"/>
          <w:rtl/>
          <w:lang w:bidi="ar-EG"/>
        </w:rPr>
        <w:t>وانخفاض</w:t>
      </w:r>
      <w:r>
        <w:rPr>
          <w:rFonts w:hint="cs"/>
          <w:rtl/>
          <w:lang w:bidi="ar-EG"/>
        </w:rPr>
        <w:t xml:space="preserve"> مستوى مشاركة المرأة في القطاع الصحي أحد التحديات الرئيسية في القطاع الصحي. ويبدو نقص الموارد البشرية أكثر وضوحاً في الولايات النائية. حيث تتضاءل فرص السكان في الحصول على نوعية جيدة من التعليم والمدارس، أو الطرق، أو الخدمات الكهربائية، أو </w:t>
      </w:r>
      <w:r w:rsidR="00ED564F">
        <w:rPr>
          <w:rFonts w:hint="cs"/>
          <w:rtl/>
          <w:lang w:bidi="ar-EG"/>
        </w:rPr>
        <w:t>إمدادات</w:t>
      </w:r>
      <w:r>
        <w:rPr>
          <w:rFonts w:hint="cs"/>
          <w:rtl/>
          <w:lang w:bidi="ar-EG"/>
        </w:rPr>
        <w:t xml:space="preserve"> المياه، أو الوظائف، وكذلك في المناطق التي يصعب الوصول إليها. وتعد ولاية </w:t>
      </w:r>
      <w:r w:rsidRPr="003B6BA8">
        <w:rPr>
          <w:rtl/>
          <w:lang w:bidi="ar-EG"/>
        </w:rPr>
        <w:t>دايكوندي</w:t>
      </w:r>
      <w:r>
        <w:rPr>
          <w:rFonts w:hint="cs"/>
          <w:rtl/>
          <w:lang w:bidi="ar-EG"/>
        </w:rPr>
        <w:t xml:space="preserve">، </w:t>
      </w:r>
      <w:r w:rsidR="008E17FC">
        <w:rPr>
          <w:rFonts w:hint="cs"/>
          <w:rtl/>
          <w:lang w:bidi="ar-EG"/>
        </w:rPr>
        <w:t>و</w:t>
      </w:r>
      <w:r w:rsidRPr="00335DEE">
        <w:rPr>
          <w:rtl/>
          <w:lang w:bidi="ar-EG"/>
        </w:rPr>
        <w:t xml:space="preserve">بادغيس، </w:t>
      </w:r>
      <w:r w:rsidR="008E17FC">
        <w:rPr>
          <w:rFonts w:hint="cs"/>
          <w:rtl/>
          <w:lang w:bidi="ar-EG"/>
        </w:rPr>
        <w:t>و</w:t>
      </w:r>
      <w:r w:rsidRPr="00335DEE">
        <w:rPr>
          <w:rtl/>
          <w:lang w:bidi="ar-EG"/>
        </w:rPr>
        <w:t xml:space="preserve">نورستان، </w:t>
      </w:r>
      <w:r w:rsidR="008E17FC">
        <w:rPr>
          <w:rFonts w:hint="cs"/>
          <w:rtl/>
          <w:lang w:bidi="ar-EG"/>
        </w:rPr>
        <w:t>و</w:t>
      </w:r>
      <w:r w:rsidRPr="00335DEE">
        <w:rPr>
          <w:rtl/>
          <w:lang w:bidi="ar-EG"/>
        </w:rPr>
        <w:t>فرح</w:t>
      </w:r>
      <w:r>
        <w:rPr>
          <w:rFonts w:hint="cs"/>
          <w:rtl/>
          <w:lang w:bidi="ar-EG"/>
        </w:rPr>
        <w:t xml:space="preserve">، ونمروز من بين الولايات التي تتضاءل فيها فرص حصول السكان على الخدمات الصحية بسبب </w:t>
      </w:r>
      <w:r w:rsidR="00ED564F">
        <w:rPr>
          <w:rFonts w:hint="cs"/>
          <w:rtl/>
          <w:lang w:bidi="ar-EG"/>
        </w:rPr>
        <w:t>انعدام</w:t>
      </w:r>
      <w:r>
        <w:rPr>
          <w:rFonts w:hint="cs"/>
          <w:rtl/>
          <w:lang w:bidi="ar-EG"/>
        </w:rPr>
        <w:t xml:space="preserve"> الأمن والب</w:t>
      </w:r>
      <w:r w:rsidR="00046030">
        <w:rPr>
          <w:rFonts w:hint="cs"/>
          <w:rtl/>
          <w:lang w:bidi="ar-EG"/>
        </w:rPr>
        <w:t>ُ</w:t>
      </w:r>
      <w:r>
        <w:rPr>
          <w:rFonts w:hint="cs"/>
          <w:rtl/>
          <w:lang w:bidi="ar-EG"/>
        </w:rPr>
        <w:t>عد.</w:t>
      </w:r>
    </w:p>
    <w:p w:rsidR="00335DEE" w:rsidRDefault="00335DEE" w:rsidP="00046030">
      <w:pPr>
        <w:pStyle w:val="SingleTxt"/>
        <w:rPr>
          <w:rFonts w:hint="cs"/>
          <w:rtl/>
          <w:lang w:bidi="ar-EG"/>
        </w:rPr>
      </w:pPr>
      <w:r>
        <w:rPr>
          <w:rFonts w:hint="cs"/>
          <w:rtl/>
          <w:lang w:bidi="ar-EG"/>
        </w:rPr>
        <w:t>267-</w:t>
      </w:r>
      <w:r>
        <w:rPr>
          <w:rFonts w:hint="cs"/>
          <w:rtl/>
          <w:lang w:bidi="ar-EG"/>
        </w:rPr>
        <w:tab/>
        <w:t xml:space="preserve">ويوجد لكل </w:t>
      </w:r>
      <w:r w:rsidR="00046030">
        <w:rPr>
          <w:rFonts w:hint="cs"/>
          <w:rtl/>
          <w:lang w:bidi="ar-EG"/>
        </w:rPr>
        <w:t xml:space="preserve">000 10 </w:t>
      </w:r>
      <w:r>
        <w:rPr>
          <w:rFonts w:hint="cs"/>
          <w:rtl/>
          <w:lang w:bidi="ar-EG"/>
        </w:rPr>
        <w:t xml:space="preserve">من السكان 2.1 طبيب فقط، ومعظم هؤلاء الأطباء يعملون في كابول وفي المدن الكبيرة الأخرى. وعلاوة على ذلك، لا توجد سوى قابلة واحدة </w:t>
      </w:r>
      <w:r w:rsidR="00A67524">
        <w:rPr>
          <w:rFonts w:hint="cs"/>
          <w:rtl/>
          <w:lang w:bidi="ar-EG"/>
        </w:rPr>
        <w:t>لكل 27</w:t>
      </w:r>
      <w:r w:rsidR="00046030">
        <w:rPr>
          <w:rFonts w:hint="cs"/>
          <w:rtl/>
          <w:lang w:bidi="ar-EG"/>
        </w:rPr>
        <w:t xml:space="preserve"> في المائة</w:t>
      </w:r>
      <w:r w:rsidR="00A67524">
        <w:rPr>
          <w:rFonts w:hint="cs"/>
          <w:rtl/>
          <w:lang w:bidi="ar-EG"/>
        </w:rPr>
        <w:t xml:space="preserve"> من الأطباء و</w:t>
      </w:r>
      <w:r w:rsidR="00046030">
        <w:rPr>
          <w:rFonts w:hint="cs"/>
          <w:rtl/>
          <w:lang w:bidi="ar-EG"/>
        </w:rPr>
        <w:t xml:space="preserve"> </w:t>
      </w:r>
      <w:r w:rsidR="00A67524">
        <w:rPr>
          <w:rFonts w:hint="cs"/>
          <w:rtl/>
          <w:lang w:bidi="ar-EG"/>
        </w:rPr>
        <w:t>32</w:t>
      </w:r>
      <w:r w:rsidR="00046030">
        <w:rPr>
          <w:rFonts w:hint="cs"/>
          <w:rtl/>
          <w:lang w:bidi="ar-EG"/>
        </w:rPr>
        <w:t xml:space="preserve"> في المائة</w:t>
      </w:r>
      <w:r w:rsidR="00A67524">
        <w:rPr>
          <w:rFonts w:hint="cs"/>
          <w:rtl/>
          <w:lang w:bidi="ar-EG"/>
        </w:rPr>
        <w:t xml:space="preserve"> من المراكز الصحية. ولا </w:t>
      </w:r>
      <w:r w:rsidR="00046030">
        <w:rPr>
          <w:rFonts w:hint="cs"/>
          <w:rtl/>
          <w:lang w:bidi="ar-EG"/>
        </w:rPr>
        <w:t>ت</w:t>
      </w:r>
      <w:r w:rsidR="00A67524">
        <w:rPr>
          <w:rFonts w:hint="cs"/>
          <w:rtl/>
          <w:lang w:bidi="ar-EG"/>
        </w:rPr>
        <w:t xml:space="preserve">وجد </w:t>
      </w:r>
      <w:r w:rsidR="00ED564F">
        <w:rPr>
          <w:rFonts w:hint="cs"/>
          <w:rtl/>
          <w:lang w:bidi="ar-EG"/>
        </w:rPr>
        <w:t>أي</w:t>
      </w:r>
      <w:r w:rsidR="00A67524">
        <w:rPr>
          <w:rFonts w:hint="cs"/>
          <w:rtl/>
          <w:lang w:bidi="ar-EG"/>
        </w:rPr>
        <w:t xml:space="preserve"> أخصائية صحية في 27</w:t>
      </w:r>
      <w:r w:rsidR="00046030">
        <w:rPr>
          <w:rFonts w:hint="cs"/>
          <w:rtl/>
          <w:lang w:bidi="ar-EG"/>
        </w:rPr>
        <w:t xml:space="preserve"> في المائة</w:t>
      </w:r>
      <w:r w:rsidR="00A67524">
        <w:rPr>
          <w:rFonts w:hint="cs"/>
          <w:rtl/>
          <w:lang w:bidi="ar-EG"/>
        </w:rPr>
        <w:t xml:space="preserve"> من المراكز الصحية. ويعد </w:t>
      </w:r>
      <w:r w:rsidR="00ED564F">
        <w:rPr>
          <w:rFonts w:hint="cs"/>
          <w:rtl/>
          <w:lang w:bidi="ar-EG"/>
        </w:rPr>
        <w:t>الافتقار</w:t>
      </w:r>
      <w:r w:rsidR="00A67524">
        <w:rPr>
          <w:rFonts w:hint="cs"/>
          <w:rtl/>
          <w:lang w:bidi="ar-EG"/>
        </w:rPr>
        <w:t xml:space="preserve"> إلى الأخصائيات الصحيات الما</w:t>
      </w:r>
      <w:r w:rsidR="00D549DF">
        <w:rPr>
          <w:rFonts w:hint="cs"/>
          <w:rtl/>
          <w:lang w:bidi="ar-EG"/>
        </w:rPr>
        <w:t>هيرات</w:t>
      </w:r>
      <w:r w:rsidR="00A67524">
        <w:rPr>
          <w:rFonts w:hint="cs"/>
          <w:rtl/>
          <w:lang w:bidi="ar-EG"/>
        </w:rPr>
        <w:t xml:space="preserve"> أحد العقبات أمام تقديم خدمات صحية أفضل للمرأة. ومن ناحية أخرى، ف</w:t>
      </w:r>
      <w:r w:rsidR="00046030">
        <w:rPr>
          <w:rFonts w:hint="cs"/>
          <w:rtl/>
          <w:lang w:bidi="ar-EG"/>
        </w:rPr>
        <w:t>إ</w:t>
      </w:r>
      <w:r w:rsidR="00A67524">
        <w:rPr>
          <w:rFonts w:hint="cs"/>
          <w:rtl/>
          <w:lang w:bidi="ar-EG"/>
        </w:rPr>
        <w:t>ن التقاليد والأعراف تمنع علاج النساء بواسطة أطباء من الذكور. غير أن الحكومة قررت زيادة عدد الأخصائيات الصحيات والمراكز الصحية الخاصة بالمرأة. وسيكون من بين هؤلاء ال</w:t>
      </w:r>
      <w:r w:rsidR="00ED564F">
        <w:rPr>
          <w:rFonts w:hint="cs"/>
          <w:rtl/>
          <w:lang w:bidi="ar-EG"/>
        </w:rPr>
        <w:t>أخصائيات الصحيات قابلات، وصيدل</w:t>
      </w:r>
      <w:r w:rsidR="008E17FC">
        <w:rPr>
          <w:rFonts w:hint="cs"/>
          <w:rtl/>
          <w:lang w:bidi="ar-EG"/>
        </w:rPr>
        <w:t>ان</w:t>
      </w:r>
      <w:r w:rsidR="00ED564F">
        <w:rPr>
          <w:rFonts w:hint="cs"/>
          <w:rtl/>
          <w:lang w:bidi="ar-EG"/>
        </w:rPr>
        <w:t>يات</w:t>
      </w:r>
      <w:r w:rsidR="00A67524">
        <w:rPr>
          <w:rFonts w:hint="cs"/>
          <w:rtl/>
          <w:lang w:bidi="ar-EG"/>
        </w:rPr>
        <w:t>، ومقدمات للرعاية الصحية المحلية.</w:t>
      </w:r>
    </w:p>
    <w:p w:rsidR="00A67524" w:rsidRDefault="00A67524" w:rsidP="00046030">
      <w:pPr>
        <w:pStyle w:val="SingleTxt"/>
        <w:rPr>
          <w:rFonts w:hint="cs"/>
          <w:rtl/>
          <w:lang w:bidi="ar-EG"/>
        </w:rPr>
      </w:pPr>
      <w:r>
        <w:rPr>
          <w:rFonts w:hint="cs"/>
          <w:rtl/>
          <w:lang w:bidi="ar-EG"/>
        </w:rPr>
        <w:t>268-</w:t>
      </w:r>
      <w:r>
        <w:rPr>
          <w:rFonts w:hint="cs"/>
          <w:rtl/>
          <w:lang w:bidi="ar-EG"/>
        </w:rPr>
        <w:tab/>
        <w:t>وعموماً، فإن عدد الولادات التي تخضع لأشراف أخصائيات صحيات ما</w:t>
      </w:r>
      <w:r w:rsidR="00D549DF">
        <w:rPr>
          <w:rFonts w:hint="cs"/>
          <w:rtl/>
          <w:lang w:bidi="ar-EG"/>
        </w:rPr>
        <w:t>هيرات</w:t>
      </w:r>
      <w:r>
        <w:rPr>
          <w:rFonts w:hint="cs"/>
          <w:rtl/>
          <w:lang w:bidi="ar-EG"/>
        </w:rPr>
        <w:t xml:space="preserve"> منخفض للغاية </w:t>
      </w:r>
      <w:r w:rsidR="001C17C7">
        <w:rPr>
          <w:rFonts w:hint="cs"/>
          <w:rtl/>
          <w:lang w:bidi="ar-EG"/>
        </w:rPr>
        <w:t>ولا يتجاوز 24</w:t>
      </w:r>
      <w:r w:rsidR="00046030">
        <w:rPr>
          <w:rFonts w:hint="cs"/>
          <w:rtl/>
          <w:lang w:bidi="ar-EG"/>
        </w:rPr>
        <w:t xml:space="preserve"> في المائة</w:t>
      </w:r>
      <w:r w:rsidR="008E17FC">
        <w:rPr>
          <w:rFonts w:hint="cs"/>
          <w:rtl/>
          <w:lang w:bidi="ar-EG"/>
        </w:rPr>
        <w:t>.</w:t>
      </w:r>
      <w:r w:rsidR="001C17C7">
        <w:rPr>
          <w:rFonts w:hint="cs"/>
          <w:rtl/>
          <w:lang w:bidi="ar-EG"/>
        </w:rPr>
        <w:t xml:space="preserve"> وهناك 80</w:t>
      </w:r>
      <w:r w:rsidR="00046030">
        <w:rPr>
          <w:rFonts w:hint="cs"/>
          <w:rtl/>
          <w:lang w:bidi="ar-EG"/>
        </w:rPr>
        <w:t xml:space="preserve"> في المائة</w:t>
      </w:r>
      <w:r w:rsidR="001C17C7">
        <w:rPr>
          <w:rFonts w:hint="cs"/>
          <w:rtl/>
          <w:lang w:bidi="ar-EG"/>
        </w:rPr>
        <w:t xml:space="preserve"> من الولادات تشرف عليها قابلات محليات أو الأقرباء، ولكن مما يؤسف له أن هناك فرقاً كبيراً بين </w:t>
      </w:r>
      <w:r w:rsidR="008E17FC">
        <w:rPr>
          <w:rFonts w:hint="cs"/>
          <w:rtl/>
          <w:lang w:bidi="ar-EG"/>
        </w:rPr>
        <w:t xml:space="preserve">عدد </w:t>
      </w:r>
      <w:r w:rsidR="001C17C7">
        <w:rPr>
          <w:rFonts w:hint="cs"/>
          <w:rtl/>
          <w:lang w:bidi="ar-EG"/>
        </w:rPr>
        <w:t>الولادات التي تشرف عليها أخصائيات صحيات مدربات وتلك التي تقوم بها القابلات المحليات غير المدربات أو الأقرباء في القرى والمدن.</w:t>
      </w:r>
    </w:p>
    <w:p w:rsidR="00395D8C" w:rsidRPr="00395D8C" w:rsidRDefault="00395D8C" w:rsidP="00395D8C">
      <w:pPr>
        <w:pStyle w:val="SingleTxt"/>
        <w:spacing w:after="0" w:line="120" w:lineRule="exact"/>
        <w:jc w:val="left"/>
        <w:rPr>
          <w:rFonts w:hint="cs"/>
          <w:sz w:val="10"/>
          <w:rtl/>
          <w:lang w:bidi="ar-EG"/>
        </w:rPr>
      </w:pPr>
    </w:p>
    <w:p w:rsidR="00395D8C" w:rsidRPr="00395D8C" w:rsidRDefault="00395D8C" w:rsidP="00395D8C">
      <w:pPr>
        <w:pStyle w:val="SingleTxt"/>
        <w:spacing w:after="0" w:line="120" w:lineRule="exact"/>
        <w:jc w:val="left"/>
        <w:rPr>
          <w:rFonts w:hint="cs"/>
          <w:sz w:val="10"/>
          <w:rtl/>
          <w:lang w:bidi="ar-EG"/>
        </w:rPr>
      </w:pPr>
    </w:p>
    <w:p w:rsidR="001C17C7" w:rsidRDefault="001C17C7" w:rsidP="001C17C7">
      <w:pPr>
        <w:pStyle w:val="SingleTxt"/>
        <w:jc w:val="left"/>
        <w:rPr>
          <w:rFonts w:hint="cs"/>
          <w:b/>
          <w:bCs/>
          <w:rtl/>
          <w:lang w:bidi="ar-EG"/>
        </w:rPr>
      </w:pPr>
      <w:r>
        <w:rPr>
          <w:rFonts w:hint="cs"/>
          <w:rtl/>
          <w:lang w:bidi="ar-EG"/>
        </w:rPr>
        <w:t>الجدول 36</w:t>
      </w:r>
      <w:r>
        <w:rPr>
          <w:rFonts w:hint="cs"/>
          <w:rtl/>
          <w:lang w:bidi="ar-EG"/>
        </w:rPr>
        <w:br/>
      </w:r>
      <w:r w:rsidRPr="008C13BF">
        <w:rPr>
          <w:rFonts w:hint="cs"/>
          <w:b/>
          <w:bCs/>
          <w:rtl/>
          <w:lang w:bidi="ar-EG"/>
        </w:rPr>
        <w:t xml:space="preserve">النسبة المئوية </w:t>
      </w:r>
      <w:r>
        <w:rPr>
          <w:rFonts w:hint="cs"/>
          <w:b/>
          <w:bCs/>
          <w:rtl/>
          <w:lang w:bidi="ar-EG"/>
        </w:rPr>
        <w:t>للولادات التي تتم في مراكز صحية (المصدر: وزارة الصحة العامة)</w:t>
      </w:r>
    </w:p>
    <w:tbl>
      <w:tblPr>
        <w:bidiVisual/>
        <w:tblW w:w="0" w:type="auto"/>
        <w:tblInd w:w="1267" w:type="dxa"/>
        <w:tblLayout w:type="fixed"/>
        <w:tblCellMar>
          <w:left w:w="0" w:type="dxa"/>
          <w:right w:w="0" w:type="dxa"/>
        </w:tblCellMar>
        <w:tblLook w:val="0000" w:firstRow="0" w:lastRow="0" w:firstColumn="0" w:lastColumn="0" w:noHBand="0" w:noVBand="0"/>
      </w:tblPr>
      <w:tblGrid>
        <w:gridCol w:w="3124"/>
        <w:gridCol w:w="1442"/>
        <w:gridCol w:w="1442"/>
        <w:gridCol w:w="1312"/>
      </w:tblGrid>
      <w:tr w:rsidR="001C17C7" w:rsidRPr="008C13BF">
        <w:tblPrEx>
          <w:tblCellMar>
            <w:top w:w="0" w:type="dxa"/>
            <w:bottom w:w="0" w:type="dxa"/>
          </w:tblCellMar>
        </w:tblPrEx>
        <w:trPr>
          <w:cantSplit/>
          <w:tblHeader/>
        </w:trPr>
        <w:tc>
          <w:tcPr>
            <w:tcW w:w="3124" w:type="dxa"/>
            <w:tcBorders>
              <w:top w:val="single" w:sz="4" w:space="0" w:color="auto"/>
              <w:bottom w:val="single" w:sz="12" w:space="0" w:color="auto"/>
            </w:tcBorders>
            <w:shd w:val="clear" w:color="auto" w:fill="auto"/>
            <w:vAlign w:val="bottom"/>
          </w:tcPr>
          <w:p w:rsidR="001C17C7" w:rsidRPr="008C13BF" w:rsidRDefault="001C17C7" w:rsidP="001C17C7">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المؤشر</w:t>
            </w:r>
          </w:p>
        </w:tc>
        <w:tc>
          <w:tcPr>
            <w:tcW w:w="1442" w:type="dxa"/>
            <w:tcBorders>
              <w:top w:val="single" w:sz="4" w:space="0" w:color="auto"/>
              <w:bottom w:val="single" w:sz="12" w:space="0" w:color="auto"/>
            </w:tcBorders>
            <w:shd w:val="clear" w:color="auto" w:fill="auto"/>
            <w:vAlign w:val="bottom"/>
          </w:tcPr>
          <w:p w:rsidR="001C17C7" w:rsidRPr="008C13BF" w:rsidRDefault="001C17C7" w:rsidP="001C17C7">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2008-2009</w:t>
            </w:r>
          </w:p>
        </w:tc>
        <w:tc>
          <w:tcPr>
            <w:tcW w:w="1442" w:type="dxa"/>
            <w:tcBorders>
              <w:top w:val="single" w:sz="4" w:space="0" w:color="auto"/>
              <w:bottom w:val="single" w:sz="12" w:space="0" w:color="auto"/>
            </w:tcBorders>
            <w:shd w:val="clear" w:color="auto" w:fill="auto"/>
            <w:vAlign w:val="bottom"/>
          </w:tcPr>
          <w:p w:rsidR="001C17C7" w:rsidRPr="008C13BF" w:rsidRDefault="001C17C7" w:rsidP="001C17C7">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2009-2010</w:t>
            </w:r>
          </w:p>
        </w:tc>
        <w:tc>
          <w:tcPr>
            <w:tcW w:w="1312" w:type="dxa"/>
            <w:tcBorders>
              <w:top w:val="single" w:sz="4" w:space="0" w:color="auto"/>
              <w:bottom w:val="single" w:sz="12" w:space="0" w:color="auto"/>
            </w:tcBorders>
            <w:shd w:val="clear" w:color="auto" w:fill="auto"/>
            <w:vAlign w:val="bottom"/>
          </w:tcPr>
          <w:p w:rsidR="001C17C7" w:rsidRPr="008C13BF" w:rsidRDefault="001C17C7" w:rsidP="001C17C7">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2010-2011</w:t>
            </w:r>
          </w:p>
        </w:tc>
      </w:tr>
      <w:tr w:rsidR="001C17C7" w:rsidRPr="008C13BF">
        <w:tblPrEx>
          <w:tblCellMar>
            <w:top w:w="0" w:type="dxa"/>
            <w:bottom w:w="0" w:type="dxa"/>
          </w:tblCellMar>
        </w:tblPrEx>
        <w:trPr>
          <w:cantSplit/>
          <w:trHeight w:hRule="exact" w:val="115"/>
          <w:tblHeader/>
        </w:trPr>
        <w:tc>
          <w:tcPr>
            <w:tcW w:w="3124" w:type="dxa"/>
            <w:tcBorders>
              <w:top w:val="single" w:sz="12" w:space="0" w:color="auto"/>
            </w:tcBorders>
            <w:shd w:val="clear" w:color="auto" w:fill="auto"/>
            <w:vAlign w:val="bottom"/>
          </w:tcPr>
          <w:p w:rsidR="001C17C7" w:rsidRPr="008C13BF" w:rsidRDefault="001C17C7" w:rsidP="001C17C7">
            <w:pPr>
              <w:tabs>
                <w:tab w:val="left" w:pos="288"/>
                <w:tab w:val="left" w:pos="576"/>
                <w:tab w:val="left" w:pos="864"/>
                <w:tab w:val="left" w:pos="1152"/>
              </w:tabs>
              <w:spacing w:before="40" w:after="80" w:line="240" w:lineRule="exact"/>
              <w:ind w:right="40"/>
              <w:rPr>
                <w:rFonts w:hint="cs"/>
                <w:sz w:val="16"/>
                <w:szCs w:val="24"/>
                <w:rtl/>
                <w:lang w:bidi="ar-EG"/>
              </w:rPr>
            </w:pPr>
          </w:p>
        </w:tc>
        <w:tc>
          <w:tcPr>
            <w:tcW w:w="1442" w:type="dxa"/>
            <w:tcBorders>
              <w:top w:val="single" w:sz="12" w:space="0" w:color="auto"/>
            </w:tcBorders>
            <w:shd w:val="clear" w:color="auto" w:fill="auto"/>
            <w:vAlign w:val="bottom"/>
          </w:tcPr>
          <w:p w:rsidR="001C17C7" w:rsidRPr="008C13BF" w:rsidRDefault="001C17C7" w:rsidP="001C17C7">
            <w:pPr>
              <w:tabs>
                <w:tab w:val="left" w:pos="288"/>
                <w:tab w:val="left" w:pos="576"/>
                <w:tab w:val="left" w:pos="864"/>
                <w:tab w:val="left" w:pos="1152"/>
              </w:tabs>
              <w:spacing w:before="40" w:after="80" w:line="240" w:lineRule="exact"/>
              <w:ind w:right="144"/>
              <w:rPr>
                <w:rFonts w:hint="cs"/>
                <w:sz w:val="16"/>
                <w:szCs w:val="24"/>
                <w:rtl/>
                <w:lang w:bidi="ar-EG"/>
              </w:rPr>
            </w:pPr>
          </w:p>
        </w:tc>
        <w:tc>
          <w:tcPr>
            <w:tcW w:w="1442" w:type="dxa"/>
            <w:tcBorders>
              <w:top w:val="single" w:sz="12" w:space="0" w:color="auto"/>
            </w:tcBorders>
            <w:shd w:val="clear" w:color="auto" w:fill="auto"/>
            <w:vAlign w:val="bottom"/>
          </w:tcPr>
          <w:p w:rsidR="001C17C7" w:rsidRPr="008C13BF" w:rsidRDefault="001C17C7" w:rsidP="001C17C7">
            <w:pPr>
              <w:tabs>
                <w:tab w:val="left" w:pos="288"/>
                <w:tab w:val="left" w:pos="576"/>
                <w:tab w:val="left" w:pos="864"/>
                <w:tab w:val="left" w:pos="1152"/>
              </w:tabs>
              <w:spacing w:before="40" w:after="80" w:line="240" w:lineRule="exact"/>
              <w:ind w:right="144"/>
              <w:rPr>
                <w:rFonts w:hint="cs"/>
                <w:sz w:val="16"/>
                <w:szCs w:val="24"/>
                <w:rtl/>
                <w:lang w:bidi="ar-EG"/>
              </w:rPr>
            </w:pPr>
          </w:p>
        </w:tc>
        <w:tc>
          <w:tcPr>
            <w:tcW w:w="1312" w:type="dxa"/>
            <w:tcBorders>
              <w:top w:val="single" w:sz="12" w:space="0" w:color="auto"/>
            </w:tcBorders>
            <w:shd w:val="clear" w:color="auto" w:fill="auto"/>
            <w:vAlign w:val="bottom"/>
          </w:tcPr>
          <w:p w:rsidR="001C17C7" w:rsidRPr="008C13BF" w:rsidRDefault="001C17C7" w:rsidP="001C17C7">
            <w:pPr>
              <w:tabs>
                <w:tab w:val="left" w:pos="288"/>
                <w:tab w:val="left" w:pos="576"/>
                <w:tab w:val="left" w:pos="864"/>
                <w:tab w:val="left" w:pos="1152"/>
              </w:tabs>
              <w:spacing w:before="40" w:after="80" w:line="240" w:lineRule="exact"/>
              <w:ind w:right="144"/>
              <w:rPr>
                <w:rFonts w:hint="cs"/>
                <w:sz w:val="16"/>
                <w:szCs w:val="24"/>
                <w:rtl/>
                <w:lang w:bidi="ar-EG"/>
              </w:rPr>
            </w:pPr>
          </w:p>
        </w:tc>
      </w:tr>
      <w:tr w:rsidR="001C17C7" w:rsidRPr="008C13BF">
        <w:tblPrEx>
          <w:tblCellMar>
            <w:top w:w="0" w:type="dxa"/>
            <w:bottom w:w="0" w:type="dxa"/>
          </w:tblCellMar>
        </w:tblPrEx>
        <w:trPr>
          <w:cantSplit/>
        </w:trPr>
        <w:tc>
          <w:tcPr>
            <w:tcW w:w="3124" w:type="dxa"/>
            <w:tcBorders>
              <w:bottom w:val="single" w:sz="12" w:space="0" w:color="auto"/>
            </w:tcBorders>
            <w:shd w:val="clear" w:color="auto" w:fill="auto"/>
            <w:vAlign w:val="bottom"/>
          </w:tcPr>
          <w:p w:rsidR="001C17C7" w:rsidRPr="008C13BF" w:rsidRDefault="00ED564F" w:rsidP="001C17C7">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عدد الولادات بواسطة أخصائيات</w:t>
            </w:r>
            <w:r w:rsidR="001C17C7">
              <w:rPr>
                <w:rFonts w:hint="cs"/>
                <w:sz w:val="16"/>
                <w:szCs w:val="24"/>
                <w:rtl/>
                <w:lang w:bidi="ar-EG"/>
              </w:rPr>
              <w:t xml:space="preserve"> صحيات مدربات في مراكز صحية</w:t>
            </w:r>
          </w:p>
        </w:tc>
        <w:tc>
          <w:tcPr>
            <w:tcW w:w="1442" w:type="dxa"/>
            <w:tcBorders>
              <w:bottom w:val="single" w:sz="12" w:space="0" w:color="auto"/>
            </w:tcBorders>
            <w:shd w:val="clear" w:color="auto" w:fill="auto"/>
            <w:vAlign w:val="bottom"/>
          </w:tcPr>
          <w:p w:rsidR="001C17C7" w:rsidRPr="008C13BF" w:rsidRDefault="001C17C7" w:rsidP="001C17C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35</w:t>
            </w:r>
          </w:p>
        </w:tc>
        <w:tc>
          <w:tcPr>
            <w:tcW w:w="1442" w:type="dxa"/>
            <w:tcBorders>
              <w:bottom w:val="single" w:sz="12" w:space="0" w:color="auto"/>
            </w:tcBorders>
            <w:shd w:val="clear" w:color="auto" w:fill="auto"/>
            <w:vAlign w:val="bottom"/>
          </w:tcPr>
          <w:p w:rsidR="001C17C7" w:rsidRPr="008C13BF" w:rsidRDefault="001C17C7" w:rsidP="001C17C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33</w:t>
            </w:r>
          </w:p>
        </w:tc>
        <w:tc>
          <w:tcPr>
            <w:tcW w:w="1312" w:type="dxa"/>
            <w:tcBorders>
              <w:bottom w:val="single" w:sz="12" w:space="0" w:color="auto"/>
            </w:tcBorders>
            <w:shd w:val="clear" w:color="auto" w:fill="auto"/>
            <w:vAlign w:val="bottom"/>
          </w:tcPr>
          <w:p w:rsidR="001C17C7" w:rsidRPr="008C13BF" w:rsidRDefault="001C17C7" w:rsidP="001C17C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43</w:t>
            </w:r>
          </w:p>
        </w:tc>
      </w:tr>
    </w:tbl>
    <w:p w:rsidR="00395D8C" w:rsidRPr="00395D8C" w:rsidRDefault="00395D8C" w:rsidP="00395D8C">
      <w:pPr>
        <w:pStyle w:val="SingleTxt"/>
        <w:spacing w:after="0" w:line="120" w:lineRule="exact"/>
        <w:rPr>
          <w:sz w:val="10"/>
          <w:rtl/>
          <w:lang w:bidi="ar-EG"/>
        </w:rPr>
      </w:pPr>
    </w:p>
    <w:p w:rsidR="00395D8C" w:rsidRPr="00395D8C" w:rsidRDefault="00395D8C" w:rsidP="00395D8C">
      <w:pPr>
        <w:pStyle w:val="SingleTxt"/>
        <w:spacing w:after="0" w:line="120" w:lineRule="exact"/>
        <w:rPr>
          <w:sz w:val="10"/>
          <w:rtl/>
          <w:lang w:bidi="ar-EG"/>
        </w:rPr>
      </w:pPr>
    </w:p>
    <w:p w:rsidR="00824275" w:rsidRDefault="001C17C7" w:rsidP="00E50DE9">
      <w:pPr>
        <w:pStyle w:val="SingleTxt"/>
        <w:tabs>
          <w:tab w:val="clear" w:pos="1267"/>
          <w:tab w:val="left" w:pos="477"/>
        </w:tabs>
        <w:spacing w:line="260" w:lineRule="exact"/>
        <w:ind w:left="580" w:right="1264"/>
        <w:rPr>
          <w:rFonts w:hint="cs"/>
          <w:rtl/>
          <w:lang w:bidi="ar-EG"/>
        </w:rPr>
      </w:pPr>
      <w:r>
        <w:rPr>
          <w:rFonts w:hint="cs"/>
          <w:rtl/>
          <w:lang w:bidi="ar-EG"/>
        </w:rPr>
        <w:t xml:space="preserve">الشكل 11 </w:t>
      </w:r>
    </w:p>
    <w:p w:rsidR="001C17C7" w:rsidRPr="00824275" w:rsidRDefault="001C17C7" w:rsidP="00E50DE9">
      <w:pPr>
        <w:pStyle w:val="SingleTxt"/>
        <w:tabs>
          <w:tab w:val="clear" w:pos="1267"/>
          <w:tab w:val="left" w:pos="477"/>
        </w:tabs>
        <w:spacing w:line="260" w:lineRule="exact"/>
        <w:ind w:left="580" w:right="1264"/>
        <w:rPr>
          <w:rFonts w:hint="cs"/>
          <w:b/>
          <w:bCs/>
          <w:rtl/>
          <w:lang w:bidi="ar-EG"/>
        </w:rPr>
      </w:pPr>
      <w:r w:rsidRPr="00824275">
        <w:rPr>
          <w:rFonts w:hint="cs"/>
          <w:b/>
          <w:bCs/>
          <w:rtl/>
          <w:lang w:bidi="ar-EG"/>
        </w:rPr>
        <w:t xml:space="preserve">مقارنة بين متوسط الولادات في المراكز الصحية والولادات في </w:t>
      </w:r>
      <w:r w:rsidRPr="00824275">
        <w:rPr>
          <w:b/>
          <w:bCs/>
          <w:noProof/>
        </w:rPr>
        <w:pict>
          <v:shape id="_x0000_s1140" type="#_x0000_t75" style="position:absolute;left:0;text-align:left;margin-left:-13.15pt;margin-top:57.9pt;width:492.1pt;height:194.1pt;z-index:-14;mso-position-horizontal-relative:text;mso-position-vertical-relative:text" wrapcoords="-33 0 -33 21517 21600 21517 21600 0 -33 0">
            <v:imagedata r:id="rId26" o:title="الشكل 11"/>
            <w10:wrap type="tight"/>
          </v:shape>
        </w:pict>
      </w:r>
      <w:r w:rsidRPr="00824275">
        <w:rPr>
          <w:rFonts w:hint="cs"/>
          <w:b/>
          <w:bCs/>
          <w:rtl/>
          <w:lang w:bidi="ar-EG"/>
        </w:rPr>
        <w:t>المنازل (وزارة الصحة العامة/</w:t>
      </w:r>
      <w:r w:rsidRPr="00824275">
        <w:rPr>
          <w:b/>
          <w:bCs/>
          <w:lang w:bidi="ar-EG"/>
        </w:rPr>
        <w:t>HMIS</w:t>
      </w:r>
      <w:r w:rsidRPr="00824275">
        <w:rPr>
          <w:rFonts w:hint="cs"/>
          <w:b/>
          <w:bCs/>
          <w:rtl/>
          <w:lang w:bidi="ar-EG"/>
        </w:rPr>
        <w:t>)</w:t>
      </w:r>
    </w:p>
    <w:p w:rsidR="00923AEA" w:rsidRDefault="00824275" w:rsidP="000E0DC7">
      <w:pPr>
        <w:pStyle w:val="SingleTxt"/>
        <w:rPr>
          <w:rFonts w:hint="cs"/>
          <w:rtl/>
          <w:lang w:bidi="ar-EG"/>
        </w:rPr>
      </w:pPr>
      <w:r>
        <w:rPr>
          <w:noProof/>
          <w:w w:val="100"/>
          <w:rtl/>
        </w:rPr>
        <w:pict>
          <v:shape id="_x0000_s1141" type="#_x0000_t202" style="position:absolute;left:0;text-align:left;margin-left:386.25pt;margin-top:102.8pt;width:97.85pt;height:81pt;z-index:76" filled="f" stroked="f">
            <v:textbox>
              <w:txbxContent>
                <w:p w:rsidR="00952CE8" w:rsidRDefault="00952CE8">
                  <w:pPr>
                    <w:rPr>
                      <w:rFonts w:hint="cs"/>
                      <w:lang w:bidi="ar-EG"/>
                    </w:rPr>
                  </w:pPr>
                  <w:r>
                    <w:rPr>
                      <w:rFonts w:hint="cs"/>
                      <w:rtl/>
                      <w:lang w:bidi="ar-EG"/>
                    </w:rPr>
                    <w:t>الولادات في المراكز الصحية</w:t>
                  </w:r>
                </w:p>
              </w:txbxContent>
            </v:textbox>
            <w10:wrap anchorx="page"/>
          </v:shape>
        </w:pict>
      </w:r>
    </w:p>
    <w:p w:rsidR="00923AEA" w:rsidRDefault="00923AEA" w:rsidP="008E17FC">
      <w:pPr>
        <w:pStyle w:val="SingleTxt"/>
        <w:rPr>
          <w:rFonts w:hint="cs"/>
          <w:rtl/>
          <w:lang w:bidi="ar-EG"/>
        </w:rPr>
      </w:pPr>
      <w:r>
        <w:rPr>
          <w:rFonts w:hint="cs"/>
          <w:rtl/>
          <w:lang w:bidi="ar-EG"/>
        </w:rPr>
        <w:t>269-</w:t>
      </w:r>
      <w:r>
        <w:rPr>
          <w:rFonts w:hint="cs"/>
          <w:rtl/>
          <w:lang w:bidi="ar-EG"/>
        </w:rPr>
        <w:tab/>
        <w:t xml:space="preserve">وفي عام 2010، </w:t>
      </w:r>
      <w:r w:rsidR="00046030">
        <w:rPr>
          <w:rFonts w:hint="cs"/>
          <w:rtl/>
          <w:lang w:bidi="ar-EG"/>
        </w:rPr>
        <w:t>ا</w:t>
      </w:r>
      <w:r>
        <w:rPr>
          <w:rFonts w:hint="cs"/>
          <w:rtl/>
          <w:lang w:bidi="ar-EG"/>
        </w:rPr>
        <w:t>لتحق</w:t>
      </w:r>
      <w:r w:rsidR="00046030">
        <w:rPr>
          <w:rFonts w:hint="cs"/>
          <w:rtl/>
          <w:lang w:bidi="ar-EG"/>
        </w:rPr>
        <w:t>ت</w:t>
      </w:r>
      <w:r>
        <w:rPr>
          <w:rFonts w:hint="cs"/>
          <w:rtl/>
          <w:lang w:bidi="ar-EG"/>
        </w:rPr>
        <w:t xml:space="preserve"> </w:t>
      </w:r>
      <w:r w:rsidR="00046030">
        <w:rPr>
          <w:rFonts w:hint="cs"/>
          <w:rtl/>
          <w:lang w:bidi="ar-EG"/>
        </w:rPr>
        <w:t xml:space="preserve">225 1 </w:t>
      </w:r>
      <w:r w:rsidR="00ED564F">
        <w:rPr>
          <w:rFonts w:hint="cs"/>
          <w:rtl/>
          <w:lang w:bidi="ar-EG"/>
        </w:rPr>
        <w:t>امرأة</w:t>
      </w:r>
      <w:r>
        <w:rPr>
          <w:rFonts w:hint="cs"/>
          <w:rtl/>
          <w:lang w:bidi="ar-EG"/>
        </w:rPr>
        <w:t xml:space="preserve"> في الولايات بمعهد غازنفار للتعليم الصحي عن طريق امتحانات القبول بالجامعة. وعلاوة على ذلك، </w:t>
      </w:r>
      <w:r w:rsidR="00ED564F">
        <w:rPr>
          <w:rFonts w:hint="cs"/>
          <w:rtl/>
          <w:lang w:bidi="ar-EG"/>
        </w:rPr>
        <w:t>التحقت</w:t>
      </w:r>
      <w:r>
        <w:rPr>
          <w:rFonts w:hint="cs"/>
          <w:rtl/>
          <w:lang w:bidi="ar-EG"/>
        </w:rPr>
        <w:t xml:space="preserve"> النساء بمدارس القابلات عن طريق المجالس الصحية ومجالس أخرى أنش</w:t>
      </w:r>
      <w:r w:rsidR="00046030">
        <w:rPr>
          <w:rFonts w:hint="cs"/>
          <w:rtl/>
          <w:lang w:bidi="ar-EG"/>
        </w:rPr>
        <w:t>أ</w:t>
      </w:r>
      <w:r>
        <w:rPr>
          <w:rFonts w:hint="cs"/>
          <w:rtl/>
          <w:lang w:bidi="ar-EG"/>
        </w:rPr>
        <w:t xml:space="preserve">ها السكان المحليون. وتعين الخريجات في </w:t>
      </w:r>
      <w:r w:rsidR="008E17FC">
        <w:rPr>
          <w:rFonts w:hint="cs"/>
          <w:rtl/>
          <w:lang w:bidi="ar-EG"/>
        </w:rPr>
        <w:t>ال</w:t>
      </w:r>
      <w:r>
        <w:rPr>
          <w:rFonts w:hint="cs"/>
          <w:rtl/>
          <w:lang w:bidi="ar-EG"/>
        </w:rPr>
        <w:t>مناطق ا</w:t>
      </w:r>
      <w:r w:rsidR="008E17FC">
        <w:rPr>
          <w:rFonts w:hint="cs"/>
          <w:rtl/>
          <w:lang w:bidi="ar-EG"/>
        </w:rPr>
        <w:t>لتابعة ل</w:t>
      </w:r>
      <w:r>
        <w:rPr>
          <w:rFonts w:hint="cs"/>
          <w:rtl/>
          <w:lang w:bidi="ar-EG"/>
        </w:rPr>
        <w:t>لولايات ويعملن كأخصائيات صحي</w:t>
      </w:r>
      <w:r w:rsidR="008E17FC">
        <w:rPr>
          <w:rFonts w:hint="cs"/>
          <w:rtl/>
          <w:lang w:bidi="ar-EG"/>
        </w:rPr>
        <w:t>ات</w:t>
      </w:r>
      <w:r>
        <w:rPr>
          <w:rFonts w:hint="cs"/>
          <w:rtl/>
          <w:lang w:bidi="ar-EG"/>
        </w:rPr>
        <w:t xml:space="preserve">. ويوجد في 34 ولاية من ولايات أفغانستان 34 مدرسة للقابلات، وقد تخرج حتى </w:t>
      </w:r>
      <w:r w:rsidR="00ED564F">
        <w:rPr>
          <w:rFonts w:hint="cs"/>
          <w:rtl/>
          <w:lang w:bidi="ar-EG"/>
        </w:rPr>
        <w:t>الآن</w:t>
      </w:r>
      <w:r>
        <w:rPr>
          <w:rFonts w:hint="cs"/>
          <w:rtl/>
          <w:lang w:bidi="ar-EG"/>
        </w:rPr>
        <w:t xml:space="preserve"> أكثر من </w:t>
      </w:r>
      <w:r w:rsidR="00046030">
        <w:rPr>
          <w:rFonts w:hint="cs"/>
          <w:rtl/>
          <w:lang w:bidi="ar-EG"/>
        </w:rPr>
        <w:t xml:space="preserve">200 2 </w:t>
      </w:r>
      <w:r>
        <w:rPr>
          <w:rFonts w:hint="cs"/>
          <w:rtl/>
          <w:lang w:bidi="ar-EG"/>
        </w:rPr>
        <w:t xml:space="preserve">قابلة من هذه المدارس. وفي الوقت نفسه، يوجد في البلد كثير من القابلات المحليات، ولكن لا تتوافر </w:t>
      </w:r>
      <w:r w:rsidR="00ED564F">
        <w:rPr>
          <w:rFonts w:hint="cs"/>
          <w:rtl/>
          <w:lang w:bidi="ar-EG"/>
        </w:rPr>
        <w:t>إحصاءات</w:t>
      </w:r>
      <w:r>
        <w:rPr>
          <w:rFonts w:hint="cs"/>
          <w:rtl/>
          <w:lang w:bidi="ar-EG"/>
        </w:rPr>
        <w:t xml:space="preserve"> دقيقة عن أعدادهن. وتقو</w:t>
      </w:r>
      <w:r w:rsidR="00046030">
        <w:rPr>
          <w:rFonts w:hint="cs"/>
          <w:rtl/>
          <w:lang w:bidi="ar-EG"/>
        </w:rPr>
        <w:t>ل</w:t>
      </w:r>
      <w:r>
        <w:rPr>
          <w:rFonts w:hint="cs"/>
          <w:rtl/>
          <w:lang w:bidi="ar-EG"/>
        </w:rPr>
        <w:t xml:space="preserve"> </w:t>
      </w:r>
      <w:r w:rsidR="00046030">
        <w:rPr>
          <w:rFonts w:hint="cs"/>
          <w:rtl/>
          <w:lang w:bidi="ar-EG"/>
        </w:rPr>
        <w:t>منظمة</w:t>
      </w:r>
      <w:r>
        <w:rPr>
          <w:rFonts w:hint="cs"/>
          <w:rtl/>
          <w:lang w:bidi="ar-EG"/>
        </w:rPr>
        <w:t xml:space="preserve"> الصحة العالمية </w:t>
      </w:r>
      <w:r w:rsidR="00046030">
        <w:rPr>
          <w:rFonts w:hint="cs"/>
          <w:rtl/>
          <w:lang w:bidi="ar-EG"/>
        </w:rPr>
        <w:t>إ</w:t>
      </w:r>
      <w:r>
        <w:rPr>
          <w:rFonts w:hint="cs"/>
          <w:rtl/>
          <w:lang w:bidi="ar-EG"/>
        </w:rPr>
        <w:t xml:space="preserve">نه يجب عدم </w:t>
      </w:r>
      <w:r w:rsidR="00ED564F">
        <w:rPr>
          <w:rFonts w:hint="cs"/>
          <w:rtl/>
          <w:lang w:bidi="ar-EG"/>
        </w:rPr>
        <w:t>الاستعاضة</w:t>
      </w:r>
      <w:r>
        <w:rPr>
          <w:rFonts w:hint="cs"/>
          <w:rtl/>
          <w:lang w:bidi="ar-EG"/>
        </w:rPr>
        <w:t xml:space="preserve"> عن الأخصائيات الصحيات المدربات ( الطبيبات، والقابلات، والممرضات المدربات) بقابلات محليات لأن التجارب السابقة أوضحت أن تدخل القابلات المحليات في عمليات الولادة، وإن كانت فائدتها محدودة، إلا </w:t>
      </w:r>
      <w:r w:rsidR="00ED564F">
        <w:rPr>
          <w:rFonts w:hint="cs"/>
          <w:rtl/>
          <w:lang w:bidi="ar-EG"/>
        </w:rPr>
        <w:t>أنها</w:t>
      </w:r>
      <w:r>
        <w:rPr>
          <w:rFonts w:hint="cs"/>
          <w:rtl/>
          <w:lang w:bidi="ar-EG"/>
        </w:rPr>
        <w:t xml:space="preserve"> تؤدي أيضاً إلى </w:t>
      </w:r>
      <w:r w:rsidR="00ED564F">
        <w:rPr>
          <w:rFonts w:hint="cs"/>
          <w:rtl/>
          <w:lang w:bidi="ar-EG"/>
        </w:rPr>
        <w:t>إصابة</w:t>
      </w:r>
      <w:r>
        <w:rPr>
          <w:rFonts w:hint="cs"/>
          <w:rtl/>
          <w:lang w:bidi="ar-EG"/>
        </w:rPr>
        <w:t xml:space="preserve"> الأطفال والأمهات بالعجز.</w:t>
      </w:r>
    </w:p>
    <w:p w:rsidR="00923AEA" w:rsidRDefault="00923AEA" w:rsidP="008E17FC">
      <w:pPr>
        <w:pStyle w:val="SingleTxt"/>
        <w:rPr>
          <w:rFonts w:hint="cs"/>
          <w:rtl/>
          <w:lang w:bidi="ar-EG"/>
        </w:rPr>
      </w:pPr>
      <w:r>
        <w:rPr>
          <w:rFonts w:hint="cs"/>
          <w:rtl/>
          <w:lang w:bidi="ar-EG"/>
        </w:rPr>
        <w:t>270-</w:t>
      </w:r>
      <w:r>
        <w:rPr>
          <w:rFonts w:hint="cs"/>
          <w:rtl/>
          <w:lang w:bidi="ar-EG"/>
        </w:rPr>
        <w:tab/>
        <w:t xml:space="preserve">والفترة الفاصلة بين الولادات بالنسبة لثلث النساء </w:t>
      </w:r>
      <w:r w:rsidR="00ED564F">
        <w:rPr>
          <w:rFonts w:hint="cs"/>
          <w:rtl/>
          <w:lang w:bidi="ar-EG"/>
        </w:rPr>
        <w:t>هي</w:t>
      </w:r>
      <w:r>
        <w:rPr>
          <w:rFonts w:hint="cs"/>
          <w:rtl/>
          <w:lang w:bidi="ar-EG"/>
        </w:rPr>
        <w:t xml:space="preserve"> 18 شهراً أو أقل، و</w:t>
      </w:r>
      <w:r w:rsidR="00AA566F">
        <w:rPr>
          <w:rFonts w:hint="cs"/>
          <w:rtl/>
          <w:lang w:bidi="ar-EG"/>
        </w:rPr>
        <w:t xml:space="preserve"> </w:t>
      </w:r>
      <w:r>
        <w:rPr>
          <w:rFonts w:hint="cs"/>
          <w:rtl/>
          <w:lang w:bidi="ar-EG"/>
        </w:rPr>
        <w:t>24 شهراً لنصف النساء. والهدف من تنظيم الأسرة في أفغانستان ليس تحديد ال</w:t>
      </w:r>
      <w:r w:rsidR="008E17FC">
        <w:rPr>
          <w:rFonts w:hint="cs"/>
          <w:rtl/>
          <w:lang w:bidi="ar-EG"/>
        </w:rPr>
        <w:t>ن</w:t>
      </w:r>
      <w:r>
        <w:rPr>
          <w:rFonts w:hint="cs"/>
          <w:rtl/>
          <w:lang w:bidi="ar-EG"/>
        </w:rPr>
        <w:t>س</w:t>
      </w:r>
      <w:r w:rsidR="008E17FC">
        <w:rPr>
          <w:rFonts w:hint="cs"/>
          <w:rtl/>
          <w:lang w:bidi="ar-EG"/>
        </w:rPr>
        <w:t>ل</w:t>
      </w:r>
      <w:r>
        <w:rPr>
          <w:rFonts w:hint="cs"/>
          <w:rtl/>
          <w:lang w:bidi="ar-EG"/>
        </w:rPr>
        <w:t xml:space="preserve">، وإنما للتباعد بين الولادات. ويتم توزيع أدوية تحديد النسل أو </w:t>
      </w:r>
      <w:r w:rsidR="00ED564F">
        <w:rPr>
          <w:rFonts w:hint="cs"/>
          <w:rtl/>
          <w:lang w:bidi="ar-EG"/>
        </w:rPr>
        <w:t>اقتراح</w:t>
      </w:r>
      <w:r>
        <w:rPr>
          <w:rFonts w:hint="cs"/>
          <w:rtl/>
          <w:lang w:bidi="ar-EG"/>
        </w:rPr>
        <w:t xml:space="preserve"> وسائل للتباعد بين الولادات طبقاً لخطة عمل تسمى </w:t>
      </w:r>
      <w:r>
        <w:rPr>
          <w:rFonts w:hint="eastAsia"/>
          <w:rtl/>
          <w:lang w:bidi="ar-EG"/>
        </w:rPr>
        <w:t>”أدوات التحصين للأمومة الصحية</w:t>
      </w:r>
      <w:r>
        <w:rPr>
          <w:rFonts w:hint="cs"/>
          <w:rtl/>
          <w:lang w:bidi="ar-EG"/>
        </w:rPr>
        <w:t xml:space="preserve">“ عن طريق وزارة الصحة العامة. وتوزع منظمات دولية </w:t>
      </w:r>
      <w:r w:rsidR="00ED564F">
        <w:rPr>
          <w:rFonts w:hint="cs"/>
          <w:rtl/>
          <w:lang w:bidi="ar-EG"/>
        </w:rPr>
        <w:t>أيضا</w:t>
      </w:r>
      <w:r w:rsidR="008E17FC">
        <w:rPr>
          <w:rFonts w:hint="cs"/>
          <w:rtl/>
          <w:lang w:bidi="ar-EG"/>
        </w:rPr>
        <w:t>ً</w:t>
      </w:r>
      <w:r>
        <w:rPr>
          <w:rFonts w:hint="cs"/>
          <w:rtl/>
          <w:lang w:bidi="ar-EG"/>
        </w:rPr>
        <w:t xml:space="preserve"> حبوب منع الحمل بموافقة وزارة الصحة العامة. وتشكل هذه الخدمات جزءاً من </w:t>
      </w:r>
      <w:r w:rsidR="008E17FC">
        <w:rPr>
          <w:rFonts w:hint="cs"/>
          <w:rtl/>
          <w:lang w:bidi="ar-EG"/>
        </w:rPr>
        <w:t>مجموع</w:t>
      </w:r>
      <w:r>
        <w:rPr>
          <w:rFonts w:hint="cs"/>
          <w:rtl/>
          <w:lang w:bidi="ar-EG"/>
        </w:rPr>
        <w:t>ة الخدمات الصحية الأساسية وخدمات تنظيم الأسرة والتي تعد جزءاً من خدمات المستشفيات. وتضع ا</w:t>
      </w:r>
      <w:r w:rsidR="00AA566F">
        <w:rPr>
          <w:rFonts w:hint="cs"/>
          <w:rtl/>
          <w:lang w:bidi="ar-EG"/>
        </w:rPr>
        <w:t>لا</w:t>
      </w:r>
      <w:r>
        <w:rPr>
          <w:rFonts w:hint="cs"/>
          <w:rtl/>
          <w:lang w:bidi="ar-EG"/>
        </w:rPr>
        <w:t xml:space="preserve">ستراتيجية الصحية الوطنية هذه الخدمات </w:t>
      </w:r>
      <w:r w:rsidR="00ED564F">
        <w:rPr>
          <w:rFonts w:hint="cs"/>
          <w:rtl/>
          <w:lang w:bidi="ar-EG"/>
        </w:rPr>
        <w:t>أيضا</w:t>
      </w:r>
      <w:r w:rsidR="00AA566F">
        <w:rPr>
          <w:rFonts w:hint="cs"/>
          <w:rtl/>
          <w:lang w:bidi="ar-EG"/>
        </w:rPr>
        <w:t>ً</w:t>
      </w:r>
      <w:r>
        <w:rPr>
          <w:rFonts w:hint="cs"/>
          <w:rtl/>
          <w:lang w:bidi="ar-EG"/>
        </w:rPr>
        <w:t xml:space="preserve"> في </w:t>
      </w:r>
      <w:r w:rsidR="00ED564F">
        <w:rPr>
          <w:rFonts w:hint="cs"/>
          <w:rtl/>
          <w:lang w:bidi="ar-EG"/>
        </w:rPr>
        <w:t>الاعتبار</w:t>
      </w:r>
      <w:r>
        <w:rPr>
          <w:rFonts w:hint="cs"/>
          <w:rtl/>
          <w:lang w:bidi="ar-EG"/>
        </w:rPr>
        <w:t>. والغرض من تنفيذ برنامج تنظيم الأسرة عن طريق وزارة الصحة العامة هو تحسين نوعية خدمات تنظيم الأسرة، وتوعية الجمهور عن طريق رجال الدين والقادة المحليين، ودعم برنامج تنظيم الأسرة، وإنشاء مرافق لتنظيم الأسرة خاصة بالمتزوجين.</w:t>
      </w:r>
    </w:p>
    <w:p w:rsidR="00380174" w:rsidRDefault="00380174" w:rsidP="008E17FC">
      <w:pPr>
        <w:pStyle w:val="SingleTxt"/>
        <w:rPr>
          <w:rFonts w:hint="cs"/>
          <w:rtl/>
          <w:lang w:bidi="ar-EG"/>
        </w:rPr>
      </w:pPr>
      <w:r>
        <w:rPr>
          <w:rFonts w:hint="cs"/>
          <w:rtl/>
          <w:lang w:bidi="ar-EG"/>
        </w:rPr>
        <w:t>271-</w:t>
      </w:r>
      <w:r>
        <w:rPr>
          <w:rFonts w:hint="cs"/>
          <w:rtl/>
          <w:lang w:bidi="ar-EG"/>
        </w:rPr>
        <w:tab/>
        <w:t>ولتقديم خدمات ذات نوعية أفضل</w:t>
      </w:r>
      <w:r w:rsidR="008E17FC">
        <w:rPr>
          <w:rFonts w:hint="cs"/>
          <w:rtl/>
          <w:lang w:bidi="ar-EG"/>
        </w:rPr>
        <w:t>،</w:t>
      </w:r>
      <w:r>
        <w:rPr>
          <w:rFonts w:hint="cs"/>
          <w:rtl/>
          <w:lang w:bidi="ar-EG"/>
        </w:rPr>
        <w:t xml:space="preserve"> وتوعية الجمهور، تم </w:t>
      </w:r>
      <w:r w:rsidR="00ED564F">
        <w:rPr>
          <w:rFonts w:hint="cs"/>
          <w:rtl/>
          <w:lang w:bidi="ar-EG"/>
        </w:rPr>
        <w:t>الاضطلاع</w:t>
      </w:r>
      <w:r>
        <w:rPr>
          <w:rFonts w:hint="cs"/>
          <w:rtl/>
          <w:lang w:bidi="ar-EG"/>
        </w:rPr>
        <w:t xml:space="preserve"> بأنشطة مختلفة بدءاً من عام 2007 تتضمن </w:t>
      </w:r>
      <w:r w:rsidR="00AA566F">
        <w:rPr>
          <w:rFonts w:hint="cs"/>
          <w:rtl/>
          <w:lang w:bidi="ar-EG"/>
        </w:rPr>
        <w:t>إ</w:t>
      </w:r>
      <w:r>
        <w:rPr>
          <w:rFonts w:hint="cs"/>
          <w:rtl/>
          <w:lang w:bidi="ar-EG"/>
        </w:rPr>
        <w:t xml:space="preserve">عداد وتوزيع مواد تعليمية، ومبادئ </w:t>
      </w:r>
      <w:r w:rsidR="00ED564F">
        <w:rPr>
          <w:rFonts w:hint="cs"/>
          <w:rtl/>
          <w:lang w:bidi="ar-EG"/>
        </w:rPr>
        <w:t>توجيهية</w:t>
      </w:r>
      <w:r>
        <w:rPr>
          <w:rFonts w:hint="cs"/>
          <w:rtl/>
          <w:lang w:bidi="ar-EG"/>
        </w:rPr>
        <w:t xml:space="preserve">، وبطاقات خاصة بتنظيم الأسرة، وأدوات ومواد خاصة بالمشورة، وملصقات، ومنشورات، وصحائف وقائع، وكتيبات دينية تحت عنوان تنظيم الأسرة في </w:t>
      </w:r>
      <w:r w:rsidR="00ED564F">
        <w:rPr>
          <w:rFonts w:hint="cs"/>
          <w:rtl/>
          <w:lang w:bidi="ar-EG"/>
        </w:rPr>
        <w:t>الإسلام</w:t>
      </w:r>
      <w:r>
        <w:rPr>
          <w:rFonts w:hint="cs"/>
          <w:rtl/>
          <w:lang w:bidi="ar-EG"/>
        </w:rPr>
        <w:t xml:space="preserve">، وتنظيم الأسرة في ظل </w:t>
      </w:r>
      <w:r w:rsidR="00ED564F">
        <w:rPr>
          <w:rFonts w:hint="cs"/>
          <w:rtl/>
          <w:lang w:bidi="ar-EG"/>
        </w:rPr>
        <w:t>الإسلام</w:t>
      </w:r>
      <w:r>
        <w:rPr>
          <w:rFonts w:hint="cs"/>
          <w:rtl/>
          <w:lang w:bidi="ar-EG"/>
        </w:rPr>
        <w:t>، وكتيب عام لتنظيم الأسرة، ورسائل خاصة بتنظيم الأسرة. وبالإضافة إلى ذلك، هناك برامج أخرى مختلفة لتنظيم الأسرة تنفذ في المجتمع على شكل مشاريع في بعض الولايات. وتنفذ هذه البرامج بدعم من منظمات دولية مثل وكالة التنمية الدولية التابعة للولايات المتحدة، ومنظمة الصحة العالمية، وصندوق الأمم المتحدة للسكان، وا</w:t>
      </w:r>
      <w:r w:rsidR="00AA566F">
        <w:rPr>
          <w:rFonts w:hint="cs"/>
          <w:rtl/>
          <w:lang w:bidi="ar-EG"/>
        </w:rPr>
        <w:t>لا</w:t>
      </w:r>
      <w:r>
        <w:rPr>
          <w:rFonts w:hint="cs"/>
          <w:rtl/>
          <w:lang w:bidi="ar-EG"/>
        </w:rPr>
        <w:t xml:space="preserve">تحاد الدولي لتنظيم الأسرة. وتقدم بعض هذه البرامج </w:t>
      </w:r>
      <w:r w:rsidR="00ED564F">
        <w:rPr>
          <w:rFonts w:hint="cs"/>
          <w:rtl/>
          <w:lang w:bidi="ar-EG"/>
        </w:rPr>
        <w:t>أيضا</w:t>
      </w:r>
      <w:r w:rsidR="00AA566F">
        <w:rPr>
          <w:rFonts w:hint="cs"/>
          <w:rtl/>
          <w:lang w:bidi="ar-EG"/>
        </w:rPr>
        <w:t>ً</w:t>
      </w:r>
      <w:r>
        <w:rPr>
          <w:rFonts w:hint="cs"/>
          <w:rtl/>
          <w:lang w:bidi="ar-EG"/>
        </w:rPr>
        <w:t xml:space="preserve"> كبرامج وطنية. ويقدم </w:t>
      </w:r>
      <w:r w:rsidR="00ED564F">
        <w:rPr>
          <w:rFonts w:hint="cs"/>
          <w:rtl/>
          <w:lang w:bidi="ar-EG"/>
        </w:rPr>
        <w:t>الإرشاد</w:t>
      </w:r>
      <w:r>
        <w:rPr>
          <w:rFonts w:hint="cs"/>
          <w:rtl/>
          <w:lang w:bidi="ar-EG"/>
        </w:rPr>
        <w:t xml:space="preserve"> الخاص بتنظيم الأسرة عن طريق وزارة الصحة العامة، ووزارة شؤون المرأة، ورابطة </w:t>
      </w:r>
      <w:r w:rsidR="00AA566F">
        <w:rPr>
          <w:rFonts w:hint="cs"/>
          <w:rtl/>
          <w:lang w:bidi="ar-EG"/>
        </w:rPr>
        <w:t>إ</w:t>
      </w:r>
      <w:r>
        <w:rPr>
          <w:rFonts w:hint="cs"/>
          <w:rtl/>
          <w:lang w:bidi="ar-EG"/>
        </w:rPr>
        <w:t xml:space="preserve">رشاد الأسرة الأفغانية، وإدارة النظم الدولية، ووكالة التنمية الدولية التابعة للولايات المتحدة، وتسخير </w:t>
      </w:r>
      <w:r w:rsidR="00ED564F">
        <w:rPr>
          <w:rFonts w:hint="cs"/>
          <w:rtl/>
          <w:lang w:bidi="ar-EG"/>
        </w:rPr>
        <w:t>الاتصالات</w:t>
      </w:r>
      <w:r>
        <w:rPr>
          <w:rFonts w:hint="cs"/>
          <w:rtl/>
          <w:lang w:bidi="ar-EG"/>
        </w:rPr>
        <w:t xml:space="preserve"> لأغراض تغيير السلوك. وهذا يشمل تقديم النصح، وإنشاء مراكز في الولايات تقدم فيها الخدمات للشباب، وخدمات تنظيم الأسرة، وتوزيع حبوب منع الحمل من عن طريق الأخصائيين الاجتماعيين.</w:t>
      </w:r>
    </w:p>
    <w:p w:rsidR="00380174" w:rsidRDefault="00380174" w:rsidP="00AA566F">
      <w:pPr>
        <w:pStyle w:val="SingleTxt"/>
        <w:rPr>
          <w:rFonts w:hint="cs"/>
          <w:rtl/>
          <w:lang w:bidi="ar-EG"/>
        </w:rPr>
      </w:pPr>
      <w:r>
        <w:rPr>
          <w:rFonts w:hint="cs"/>
          <w:rtl/>
          <w:lang w:bidi="ar-EG"/>
        </w:rPr>
        <w:t>272-</w:t>
      </w:r>
      <w:r>
        <w:rPr>
          <w:rFonts w:hint="cs"/>
          <w:rtl/>
          <w:lang w:bidi="ar-EG"/>
        </w:rPr>
        <w:tab/>
      </w:r>
      <w:r w:rsidR="00C02755">
        <w:rPr>
          <w:rFonts w:hint="cs"/>
          <w:rtl/>
          <w:lang w:bidi="ar-EG"/>
        </w:rPr>
        <w:t xml:space="preserve"> وتدرج في المواد التعليمية الخاصة بمدارس البنات وكلية الطب معلومات عن تنظيم الأسرة والتباعد بين الولادات، وتنقل هذه المعلومات </w:t>
      </w:r>
      <w:r w:rsidR="00ED564F">
        <w:rPr>
          <w:rFonts w:hint="cs"/>
          <w:rtl/>
          <w:lang w:bidi="ar-EG"/>
        </w:rPr>
        <w:t>أيضا</w:t>
      </w:r>
      <w:r w:rsidR="00AA566F">
        <w:rPr>
          <w:rFonts w:hint="cs"/>
          <w:rtl/>
          <w:lang w:bidi="ar-EG"/>
        </w:rPr>
        <w:t>ً</w:t>
      </w:r>
      <w:r w:rsidR="00C02755">
        <w:rPr>
          <w:rFonts w:hint="cs"/>
          <w:rtl/>
          <w:lang w:bidi="ar-EG"/>
        </w:rPr>
        <w:t xml:space="preserve"> بواسطة رسائل عن طريق وسائل ا</w:t>
      </w:r>
      <w:r w:rsidR="00AA566F">
        <w:rPr>
          <w:rFonts w:hint="cs"/>
          <w:rtl/>
          <w:lang w:bidi="ar-EG"/>
        </w:rPr>
        <w:t>لإ</w:t>
      </w:r>
      <w:r w:rsidR="00C02755">
        <w:rPr>
          <w:rFonts w:hint="cs"/>
          <w:rtl/>
          <w:lang w:bidi="ar-EG"/>
        </w:rPr>
        <w:t xml:space="preserve">علام. وبناءً على </w:t>
      </w:r>
      <w:r w:rsidR="00AA566F">
        <w:rPr>
          <w:rFonts w:hint="cs"/>
          <w:rtl/>
          <w:lang w:bidi="ar-EG"/>
        </w:rPr>
        <w:t>ا</w:t>
      </w:r>
      <w:r w:rsidR="00C02755">
        <w:rPr>
          <w:rFonts w:hint="cs"/>
          <w:rtl/>
          <w:lang w:bidi="ar-EG"/>
        </w:rPr>
        <w:t>تفاق بين وزارة الصحة العامة ووزارة التعليم، ستدرج هذه المعلومات في مناهج التعليم المتوسط والعالي، وسيتم تعريف الطلبة بالوسائل المختلفة لتحديد النسل مثل الأقراص، والحقن، والواقي الذكري، ووسائل أخرى.</w:t>
      </w:r>
    </w:p>
    <w:p w:rsidR="00C02755" w:rsidRDefault="00C02755" w:rsidP="008E17FC">
      <w:pPr>
        <w:pStyle w:val="SingleTxt"/>
        <w:rPr>
          <w:rFonts w:hint="cs"/>
          <w:rtl/>
          <w:lang w:bidi="ar-EG"/>
        </w:rPr>
      </w:pPr>
      <w:r>
        <w:rPr>
          <w:rFonts w:hint="cs"/>
          <w:rtl/>
          <w:lang w:bidi="ar-EG"/>
        </w:rPr>
        <w:t>273-</w:t>
      </w:r>
      <w:r>
        <w:rPr>
          <w:rFonts w:hint="cs"/>
          <w:rtl/>
          <w:lang w:bidi="ar-EG"/>
        </w:rPr>
        <w:tab/>
        <w:t>ويبلغ معدل الأمومة بين النساء في أفغانستان 6.3. ويبلغ هذا المعدل في المناطق الحضرية 5.3، وبين البدو 7.3، وفي المناطق الريفية 6.5. ويعد تنظيم الأسرة أحد المكونات الرئيسية لتحديد النسل وتحقيق التباعد بين الولادات. وقد حقق بعض هذه البرامج إنجازات ملحوظة في تخفيض عدد الولادات المتعاقبة، مع أن هذا النوع من الولادات يتزايد في المناطق الريفية</w:t>
      </w:r>
      <w:r w:rsidR="008E17FC">
        <w:rPr>
          <w:rFonts w:hint="cs"/>
          <w:rtl/>
          <w:lang w:bidi="ar-EG"/>
        </w:rPr>
        <w:t>،</w:t>
      </w:r>
      <w:r>
        <w:rPr>
          <w:rFonts w:hint="cs"/>
          <w:rtl/>
          <w:lang w:bidi="ar-EG"/>
        </w:rPr>
        <w:t xml:space="preserve"> </w:t>
      </w:r>
      <w:r w:rsidR="004D3BDC">
        <w:rPr>
          <w:rFonts w:hint="cs"/>
          <w:rtl/>
          <w:lang w:bidi="ar-EG"/>
        </w:rPr>
        <w:t xml:space="preserve">وهو ما يدل على ضعف الخدمات الصحية في مجال تنظيم الأسرة، والمعرفة المحدودة </w:t>
      </w:r>
      <w:r w:rsidR="008E17FC">
        <w:rPr>
          <w:rFonts w:hint="cs"/>
          <w:rtl/>
          <w:lang w:bidi="ar-EG"/>
        </w:rPr>
        <w:t>ب</w:t>
      </w:r>
      <w:r w:rsidR="004D3BDC">
        <w:rPr>
          <w:rFonts w:hint="cs"/>
          <w:rtl/>
          <w:lang w:bidi="ar-EG"/>
        </w:rPr>
        <w:t xml:space="preserve">وسائل منع الحمل، والتوزيع المحدود لأدوية منع الحمل، </w:t>
      </w:r>
      <w:r w:rsidR="00ED564F">
        <w:rPr>
          <w:rFonts w:hint="cs"/>
          <w:rtl/>
          <w:lang w:bidi="ar-EG"/>
        </w:rPr>
        <w:t>وارتفاع</w:t>
      </w:r>
      <w:r w:rsidR="004D3BDC">
        <w:rPr>
          <w:rFonts w:hint="cs"/>
          <w:rtl/>
          <w:lang w:bidi="ar-EG"/>
        </w:rPr>
        <w:t xml:space="preserve"> مستوى وفيات الأطفال، </w:t>
      </w:r>
      <w:r w:rsidR="00ED564F">
        <w:rPr>
          <w:rFonts w:hint="cs"/>
          <w:rtl/>
          <w:lang w:bidi="ar-EG"/>
        </w:rPr>
        <w:t>وانخفاض</w:t>
      </w:r>
      <w:r w:rsidR="004D3BDC">
        <w:rPr>
          <w:rFonts w:hint="cs"/>
          <w:rtl/>
          <w:lang w:bidi="ar-EG"/>
        </w:rPr>
        <w:t xml:space="preserve"> مستوى التعليم، </w:t>
      </w:r>
      <w:r w:rsidR="00ED564F">
        <w:rPr>
          <w:rFonts w:hint="cs"/>
          <w:rtl/>
          <w:lang w:bidi="ar-EG"/>
        </w:rPr>
        <w:t>وانخفاض</w:t>
      </w:r>
      <w:r w:rsidR="004D3BDC">
        <w:rPr>
          <w:rFonts w:hint="cs"/>
          <w:rtl/>
          <w:lang w:bidi="ar-EG"/>
        </w:rPr>
        <w:t xml:space="preserve"> مستوى مشاركة المرأة في صنع القرار، وهذا هو السبب في أن متوسط عدد أفراد الأسرة يبلغ 7.3. وفي الوقت نفسه، تعد وفيات الرضع من بين المشاكل التي ت</w:t>
      </w:r>
      <w:r w:rsidR="00AA566F">
        <w:rPr>
          <w:rFonts w:hint="cs"/>
          <w:rtl/>
          <w:lang w:bidi="ar-EG"/>
        </w:rPr>
        <w:t>ث</w:t>
      </w:r>
      <w:r w:rsidR="004D3BDC">
        <w:rPr>
          <w:rFonts w:hint="cs"/>
          <w:rtl/>
          <w:lang w:bidi="ar-EG"/>
        </w:rPr>
        <w:t>ير القلق.</w:t>
      </w:r>
    </w:p>
    <w:p w:rsidR="004D3BDC" w:rsidRDefault="004D3BDC" w:rsidP="00AA566F">
      <w:pPr>
        <w:pStyle w:val="SingleTxt"/>
        <w:rPr>
          <w:rFonts w:hint="cs"/>
          <w:rtl/>
          <w:lang w:bidi="ar-EG"/>
        </w:rPr>
      </w:pPr>
      <w:r>
        <w:rPr>
          <w:rFonts w:hint="cs"/>
          <w:rtl/>
          <w:lang w:bidi="ar-EG"/>
        </w:rPr>
        <w:t>274-</w:t>
      </w:r>
      <w:r>
        <w:rPr>
          <w:rFonts w:hint="cs"/>
          <w:rtl/>
          <w:lang w:bidi="ar-EG"/>
        </w:rPr>
        <w:tab/>
        <w:t xml:space="preserve">وثلث الأفغانيات المتزوجات يعرفن وسيلة أو أكثر من وسائل الوقاية، وتبلغ هذه النسبة 45 </w:t>
      </w:r>
      <w:r w:rsidR="00AA566F">
        <w:rPr>
          <w:rFonts w:hint="cs"/>
          <w:rtl/>
          <w:lang w:bidi="ar-EG"/>
        </w:rPr>
        <w:t>في المائة</w:t>
      </w:r>
      <w:r>
        <w:rPr>
          <w:rFonts w:hint="cs"/>
          <w:rtl/>
          <w:lang w:bidi="ar-EG"/>
        </w:rPr>
        <w:t xml:space="preserve"> في المناطق الحضرية، و</w:t>
      </w:r>
      <w:r w:rsidR="00AA566F">
        <w:rPr>
          <w:rFonts w:hint="cs"/>
          <w:rtl/>
          <w:lang w:bidi="ar-EG"/>
        </w:rPr>
        <w:t xml:space="preserve"> </w:t>
      </w:r>
      <w:r>
        <w:rPr>
          <w:rFonts w:hint="cs"/>
          <w:rtl/>
          <w:lang w:bidi="ar-EG"/>
        </w:rPr>
        <w:t>22</w:t>
      </w:r>
      <w:r w:rsidR="00AA566F">
        <w:rPr>
          <w:rFonts w:hint="cs"/>
          <w:rtl/>
          <w:lang w:bidi="ar-EG"/>
        </w:rPr>
        <w:t xml:space="preserve"> في المائة</w:t>
      </w:r>
      <w:r>
        <w:rPr>
          <w:rFonts w:hint="cs"/>
          <w:rtl/>
          <w:lang w:bidi="ar-EG"/>
        </w:rPr>
        <w:t xml:space="preserve"> في المناطق الريفية. ومن بين أولئك الذين يعرفن وسائل الوقاية، يستخدم النصف فقط بعض هذه الوسائل. وتقدم خدمات الرعاية الصحية الأساسية للأمومة في 73</w:t>
      </w:r>
      <w:r w:rsidR="00AA566F">
        <w:rPr>
          <w:rFonts w:hint="cs"/>
          <w:rtl/>
          <w:lang w:bidi="ar-EG"/>
        </w:rPr>
        <w:t xml:space="preserve"> في المائة</w:t>
      </w:r>
      <w:r>
        <w:rPr>
          <w:rFonts w:hint="cs"/>
          <w:rtl/>
          <w:lang w:bidi="ar-EG"/>
        </w:rPr>
        <w:t xml:space="preserve"> من المراكز الصحية في أفغانستان.</w:t>
      </w:r>
    </w:p>
    <w:p w:rsidR="00395D8C" w:rsidRPr="00395D8C" w:rsidRDefault="00395D8C" w:rsidP="00395D8C">
      <w:pPr>
        <w:pStyle w:val="SingleTxt"/>
        <w:spacing w:after="0" w:line="120" w:lineRule="exact"/>
        <w:rPr>
          <w:rFonts w:hint="cs"/>
          <w:sz w:val="10"/>
          <w:rtl/>
          <w:lang w:bidi="ar-EG"/>
        </w:rPr>
      </w:pPr>
    </w:p>
    <w:p w:rsidR="00395D8C" w:rsidRPr="00395D8C" w:rsidRDefault="00395D8C" w:rsidP="00395D8C">
      <w:pPr>
        <w:pStyle w:val="SingleTxt"/>
        <w:spacing w:after="0" w:line="120" w:lineRule="exact"/>
        <w:rPr>
          <w:rFonts w:hint="cs"/>
          <w:sz w:val="10"/>
          <w:rtl/>
          <w:lang w:bidi="ar-EG"/>
        </w:rPr>
      </w:pPr>
    </w:p>
    <w:p w:rsidR="004D3BDC" w:rsidRDefault="004D3BDC" w:rsidP="004D3BDC">
      <w:pPr>
        <w:pStyle w:val="SingleTxt"/>
        <w:jc w:val="left"/>
        <w:rPr>
          <w:rFonts w:hint="cs"/>
          <w:b/>
          <w:bCs/>
          <w:rtl/>
          <w:lang w:bidi="ar-EG"/>
        </w:rPr>
      </w:pPr>
      <w:r>
        <w:rPr>
          <w:rFonts w:hint="cs"/>
          <w:rtl/>
          <w:lang w:bidi="ar-EG"/>
        </w:rPr>
        <w:t>الجدول 37</w:t>
      </w:r>
      <w:r>
        <w:rPr>
          <w:rFonts w:hint="cs"/>
          <w:rtl/>
          <w:lang w:bidi="ar-EG"/>
        </w:rPr>
        <w:br/>
      </w:r>
      <w:r w:rsidRPr="004C0037">
        <w:rPr>
          <w:rFonts w:hint="cs"/>
          <w:b/>
          <w:bCs/>
          <w:rtl/>
          <w:lang w:bidi="ar-EG"/>
        </w:rPr>
        <w:t xml:space="preserve">استخدام وسائل منع الحمل </w:t>
      </w:r>
      <w:r>
        <w:rPr>
          <w:rFonts w:hint="cs"/>
          <w:b/>
          <w:bCs/>
          <w:rtl/>
          <w:lang w:bidi="ar-EG"/>
        </w:rPr>
        <w:t>في عام 2009 (المصدر: وزارة الصحة العامة)</w:t>
      </w:r>
    </w:p>
    <w:tbl>
      <w:tblPr>
        <w:bidiVisual/>
        <w:tblW w:w="7320" w:type="dxa"/>
        <w:tblInd w:w="1267"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4D3BDC" w:rsidRPr="004C0037">
        <w:tblPrEx>
          <w:tblCellMar>
            <w:top w:w="0" w:type="dxa"/>
            <w:bottom w:w="0" w:type="dxa"/>
          </w:tblCellMar>
        </w:tblPrEx>
        <w:trPr>
          <w:cantSplit/>
          <w:tblHeader/>
        </w:trPr>
        <w:tc>
          <w:tcPr>
            <w:tcW w:w="6100" w:type="dxa"/>
            <w:gridSpan w:val="5"/>
            <w:tcBorders>
              <w:top w:val="single" w:sz="4" w:space="0" w:color="auto"/>
              <w:bottom w:val="single" w:sz="4" w:space="0" w:color="auto"/>
            </w:tcBorders>
            <w:shd w:val="clear" w:color="auto" w:fill="auto"/>
            <w:vAlign w:val="bottom"/>
          </w:tcPr>
          <w:p w:rsidR="004D3BDC" w:rsidRPr="004C0037" w:rsidRDefault="004D3BDC" w:rsidP="001E4FA4">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عدد</w:t>
            </w:r>
            <w:r w:rsidR="00ED564F">
              <w:rPr>
                <w:rFonts w:hint="cs"/>
                <w:i/>
                <w:iCs/>
                <w:sz w:val="16"/>
                <w:szCs w:val="24"/>
                <w:rtl/>
                <w:lang w:bidi="ar-EG"/>
              </w:rPr>
              <w:t xml:space="preserve"> </w:t>
            </w:r>
            <w:r>
              <w:rPr>
                <w:rFonts w:hint="cs"/>
                <w:i/>
                <w:iCs/>
                <w:sz w:val="16"/>
                <w:szCs w:val="24"/>
                <w:rtl/>
                <w:lang w:bidi="ar-EG"/>
              </w:rPr>
              <w:t>الأشخاص الذين يستخدمون وسائل منع الحمل لتنظيم الأسرة</w:t>
            </w:r>
          </w:p>
        </w:tc>
        <w:tc>
          <w:tcPr>
            <w:tcW w:w="1220" w:type="dxa"/>
            <w:tcBorders>
              <w:top w:val="single" w:sz="4" w:space="0" w:color="auto"/>
            </w:tcBorders>
            <w:shd w:val="clear" w:color="auto" w:fill="auto"/>
            <w:vAlign w:val="bottom"/>
          </w:tcPr>
          <w:p w:rsidR="004D3BDC" w:rsidRPr="004C0037" w:rsidRDefault="004D3BDC" w:rsidP="001E4FA4">
            <w:pPr>
              <w:tabs>
                <w:tab w:val="left" w:pos="288"/>
                <w:tab w:val="left" w:pos="576"/>
                <w:tab w:val="left" w:pos="864"/>
                <w:tab w:val="left" w:pos="1152"/>
              </w:tabs>
              <w:spacing w:before="80" w:after="80" w:line="240" w:lineRule="exact"/>
              <w:ind w:right="144"/>
              <w:rPr>
                <w:rFonts w:hint="cs"/>
                <w:i/>
                <w:iCs/>
                <w:sz w:val="16"/>
                <w:szCs w:val="24"/>
                <w:rtl/>
                <w:lang w:bidi="ar-EG"/>
              </w:rPr>
            </w:pPr>
          </w:p>
        </w:tc>
      </w:tr>
      <w:tr w:rsidR="004D3BDC" w:rsidRPr="004C0037">
        <w:tblPrEx>
          <w:tblCellMar>
            <w:top w:w="0" w:type="dxa"/>
            <w:bottom w:w="0" w:type="dxa"/>
          </w:tblCellMar>
        </w:tblPrEx>
        <w:trPr>
          <w:cantSplit/>
          <w:tblHeader/>
        </w:trPr>
        <w:tc>
          <w:tcPr>
            <w:tcW w:w="1220" w:type="dxa"/>
            <w:tcBorders>
              <w:top w:val="single" w:sz="4" w:space="0" w:color="auto"/>
              <w:bottom w:val="single" w:sz="12" w:space="0" w:color="auto"/>
            </w:tcBorders>
            <w:shd w:val="clear" w:color="auto" w:fill="auto"/>
            <w:vAlign w:val="bottom"/>
          </w:tcPr>
          <w:p w:rsidR="004D3BDC" w:rsidRPr="004C0037" w:rsidRDefault="004D3BDC" w:rsidP="001E4FA4">
            <w:pPr>
              <w:tabs>
                <w:tab w:val="left" w:pos="288"/>
                <w:tab w:val="left" w:pos="576"/>
                <w:tab w:val="left" w:pos="864"/>
                <w:tab w:val="left" w:pos="1152"/>
              </w:tabs>
              <w:spacing w:after="80" w:line="240" w:lineRule="exact"/>
              <w:ind w:right="40"/>
              <w:rPr>
                <w:rFonts w:hint="cs"/>
                <w:i/>
                <w:iCs/>
                <w:sz w:val="16"/>
                <w:szCs w:val="24"/>
                <w:rtl/>
                <w:lang w:bidi="ar-EG"/>
              </w:rPr>
            </w:pPr>
            <w:r>
              <w:rPr>
                <w:rFonts w:hint="cs"/>
                <w:i/>
                <w:iCs/>
                <w:sz w:val="16"/>
                <w:szCs w:val="24"/>
                <w:rtl/>
                <w:lang w:bidi="ar-EG"/>
              </w:rPr>
              <w:t>أقراص</w:t>
            </w:r>
          </w:p>
        </w:tc>
        <w:tc>
          <w:tcPr>
            <w:tcW w:w="1220" w:type="dxa"/>
            <w:tcBorders>
              <w:top w:val="single" w:sz="4" w:space="0" w:color="auto"/>
              <w:bottom w:val="single" w:sz="12" w:space="0" w:color="auto"/>
            </w:tcBorders>
            <w:shd w:val="clear" w:color="auto" w:fill="auto"/>
            <w:vAlign w:val="bottom"/>
          </w:tcPr>
          <w:p w:rsidR="004D3BDC" w:rsidRPr="004C0037" w:rsidRDefault="004D3BDC" w:rsidP="001E4FA4">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حقن</w:t>
            </w:r>
          </w:p>
        </w:tc>
        <w:tc>
          <w:tcPr>
            <w:tcW w:w="1220" w:type="dxa"/>
            <w:tcBorders>
              <w:top w:val="single" w:sz="4" w:space="0" w:color="auto"/>
              <w:bottom w:val="single" w:sz="12" w:space="0" w:color="auto"/>
            </w:tcBorders>
            <w:shd w:val="clear" w:color="auto" w:fill="auto"/>
            <w:vAlign w:val="bottom"/>
          </w:tcPr>
          <w:p w:rsidR="004D3BDC" w:rsidRPr="004C0037" w:rsidRDefault="004D3BDC" w:rsidP="001E4FA4">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الواقي الذكري</w:t>
            </w:r>
          </w:p>
        </w:tc>
        <w:tc>
          <w:tcPr>
            <w:tcW w:w="1220" w:type="dxa"/>
            <w:tcBorders>
              <w:top w:val="single" w:sz="4" w:space="0" w:color="auto"/>
              <w:bottom w:val="single" w:sz="12" w:space="0" w:color="auto"/>
            </w:tcBorders>
            <w:shd w:val="clear" w:color="auto" w:fill="auto"/>
            <w:vAlign w:val="bottom"/>
          </w:tcPr>
          <w:p w:rsidR="004D3BDC" w:rsidRPr="004C0037" w:rsidRDefault="004D3BDC" w:rsidP="001E4FA4">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اللولب</w:t>
            </w:r>
          </w:p>
        </w:tc>
        <w:tc>
          <w:tcPr>
            <w:tcW w:w="1220" w:type="dxa"/>
            <w:tcBorders>
              <w:top w:val="single" w:sz="4" w:space="0" w:color="auto"/>
              <w:bottom w:val="single" w:sz="12" w:space="0" w:color="auto"/>
            </w:tcBorders>
            <w:shd w:val="clear" w:color="auto" w:fill="auto"/>
            <w:vAlign w:val="bottom"/>
          </w:tcPr>
          <w:p w:rsidR="004D3BDC" w:rsidRPr="004C0037" w:rsidRDefault="00B25530" w:rsidP="001E4FA4">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 xml:space="preserve">وسيلة دائمة </w:t>
            </w:r>
          </w:p>
        </w:tc>
        <w:tc>
          <w:tcPr>
            <w:tcW w:w="1220" w:type="dxa"/>
            <w:tcBorders>
              <w:bottom w:val="single" w:sz="12" w:space="0" w:color="auto"/>
            </w:tcBorders>
            <w:shd w:val="clear" w:color="auto" w:fill="auto"/>
            <w:vAlign w:val="bottom"/>
          </w:tcPr>
          <w:p w:rsidR="004D3BDC" w:rsidRPr="004C0037" w:rsidRDefault="004D3BDC" w:rsidP="001E4FA4">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المجموع</w:t>
            </w:r>
          </w:p>
        </w:tc>
      </w:tr>
      <w:tr w:rsidR="004D3BDC" w:rsidRPr="004C0037">
        <w:tblPrEx>
          <w:tblCellMar>
            <w:top w:w="0" w:type="dxa"/>
            <w:bottom w:w="0" w:type="dxa"/>
          </w:tblCellMar>
        </w:tblPrEx>
        <w:trPr>
          <w:cantSplit/>
          <w:trHeight w:hRule="exact" w:val="115"/>
          <w:tblHeader/>
        </w:trPr>
        <w:tc>
          <w:tcPr>
            <w:tcW w:w="1220" w:type="dxa"/>
            <w:tcBorders>
              <w:top w:val="single" w:sz="12" w:space="0" w:color="auto"/>
            </w:tcBorders>
            <w:shd w:val="clear" w:color="auto" w:fill="auto"/>
            <w:vAlign w:val="bottom"/>
          </w:tcPr>
          <w:p w:rsidR="004D3BDC" w:rsidRPr="004C0037" w:rsidRDefault="004D3BDC" w:rsidP="001E4FA4">
            <w:pPr>
              <w:tabs>
                <w:tab w:val="left" w:pos="288"/>
                <w:tab w:val="left" w:pos="576"/>
                <w:tab w:val="left" w:pos="864"/>
                <w:tab w:val="left" w:pos="1152"/>
              </w:tabs>
              <w:spacing w:before="40" w:after="80" w:line="240" w:lineRule="exact"/>
              <w:ind w:right="40"/>
              <w:rPr>
                <w:rFonts w:hint="cs"/>
                <w:sz w:val="16"/>
                <w:szCs w:val="24"/>
                <w:rtl/>
                <w:lang w:bidi="ar-EG"/>
              </w:rPr>
            </w:pPr>
          </w:p>
        </w:tc>
        <w:tc>
          <w:tcPr>
            <w:tcW w:w="1220" w:type="dxa"/>
            <w:tcBorders>
              <w:top w:val="single" w:sz="12" w:space="0" w:color="auto"/>
            </w:tcBorders>
            <w:shd w:val="clear" w:color="auto" w:fill="auto"/>
            <w:vAlign w:val="bottom"/>
          </w:tcPr>
          <w:p w:rsidR="004D3BDC" w:rsidRPr="004C0037" w:rsidRDefault="004D3BDC" w:rsidP="001E4FA4">
            <w:pPr>
              <w:tabs>
                <w:tab w:val="left" w:pos="288"/>
                <w:tab w:val="left" w:pos="576"/>
                <w:tab w:val="left" w:pos="864"/>
                <w:tab w:val="left" w:pos="1152"/>
              </w:tabs>
              <w:spacing w:before="40" w:after="80" w:line="240" w:lineRule="exact"/>
              <w:ind w:right="144"/>
              <w:rPr>
                <w:rFonts w:hint="cs"/>
                <w:sz w:val="16"/>
                <w:szCs w:val="24"/>
                <w:rtl/>
                <w:lang w:bidi="ar-EG"/>
              </w:rPr>
            </w:pPr>
          </w:p>
        </w:tc>
        <w:tc>
          <w:tcPr>
            <w:tcW w:w="1220" w:type="dxa"/>
            <w:tcBorders>
              <w:top w:val="single" w:sz="12" w:space="0" w:color="auto"/>
            </w:tcBorders>
            <w:shd w:val="clear" w:color="auto" w:fill="auto"/>
            <w:vAlign w:val="bottom"/>
          </w:tcPr>
          <w:p w:rsidR="004D3BDC" w:rsidRPr="004C0037" w:rsidRDefault="004D3BDC" w:rsidP="001E4FA4">
            <w:pPr>
              <w:tabs>
                <w:tab w:val="left" w:pos="288"/>
                <w:tab w:val="left" w:pos="576"/>
                <w:tab w:val="left" w:pos="864"/>
                <w:tab w:val="left" w:pos="1152"/>
              </w:tabs>
              <w:spacing w:before="40" w:after="80" w:line="240" w:lineRule="exact"/>
              <w:ind w:right="144"/>
              <w:rPr>
                <w:rFonts w:hint="cs"/>
                <w:sz w:val="16"/>
                <w:szCs w:val="24"/>
                <w:rtl/>
                <w:lang w:bidi="ar-EG"/>
              </w:rPr>
            </w:pPr>
          </w:p>
        </w:tc>
        <w:tc>
          <w:tcPr>
            <w:tcW w:w="1220" w:type="dxa"/>
            <w:tcBorders>
              <w:top w:val="single" w:sz="12" w:space="0" w:color="auto"/>
            </w:tcBorders>
            <w:shd w:val="clear" w:color="auto" w:fill="auto"/>
            <w:vAlign w:val="bottom"/>
          </w:tcPr>
          <w:p w:rsidR="004D3BDC" w:rsidRPr="004C0037" w:rsidRDefault="004D3BDC" w:rsidP="001E4FA4">
            <w:pPr>
              <w:tabs>
                <w:tab w:val="left" w:pos="288"/>
                <w:tab w:val="left" w:pos="576"/>
                <w:tab w:val="left" w:pos="864"/>
                <w:tab w:val="left" w:pos="1152"/>
              </w:tabs>
              <w:spacing w:before="40" w:after="80" w:line="240" w:lineRule="exact"/>
              <w:ind w:right="144"/>
              <w:rPr>
                <w:rFonts w:hint="cs"/>
                <w:sz w:val="16"/>
                <w:szCs w:val="24"/>
                <w:rtl/>
                <w:lang w:bidi="ar-EG"/>
              </w:rPr>
            </w:pPr>
          </w:p>
        </w:tc>
        <w:tc>
          <w:tcPr>
            <w:tcW w:w="1220" w:type="dxa"/>
            <w:tcBorders>
              <w:top w:val="single" w:sz="12" w:space="0" w:color="auto"/>
            </w:tcBorders>
            <w:shd w:val="clear" w:color="auto" w:fill="auto"/>
            <w:vAlign w:val="bottom"/>
          </w:tcPr>
          <w:p w:rsidR="004D3BDC" w:rsidRPr="004C0037" w:rsidRDefault="004D3BDC" w:rsidP="001E4FA4">
            <w:pPr>
              <w:tabs>
                <w:tab w:val="left" w:pos="288"/>
                <w:tab w:val="left" w:pos="576"/>
                <w:tab w:val="left" w:pos="864"/>
                <w:tab w:val="left" w:pos="1152"/>
              </w:tabs>
              <w:spacing w:before="40" w:after="80" w:line="240" w:lineRule="exact"/>
              <w:ind w:right="144"/>
              <w:rPr>
                <w:rFonts w:hint="cs"/>
                <w:sz w:val="16"/>
                <w:szCs w:val="24"/>
                <w:rtl/>
                <w:lang w:bidi="ar-EG"/>
              </w:rPr>
            </w:pPr>
          </w:p>
        </w:tc>
        <w:tc>
          <w:tcPr>
            <w:tcW w:w="1220" w:type="dxa"/>
            <w:tcBorders>
              <w:top w:val="single" w:sz="12" w:space="0" w:color="auto"/>
            </w:tcBorders>
            <w:shd w:val="clear" w:color="auto" w:fill="auto"/>
            <w:vAlign w:val="bottom"/>
          </w:tcPr>
          <w:p w:rsidR="004D3BDC" w:rsidRPr="004C0037" w:rsidRDefault="004D3BDC" w:rsidP="001E4FA4">
            <w:pPr>
              <w:tabs>
                <w:tab w:val="left" w:pos="288"/>
                <w:tab w:val="left" w:pos="576"/>
                <w:tab w:val="left" w:pos="864"/>
                <w:tab w:val="left" w:pos="1152"/>
              </w:tabs>
              <w:spacing w:before="40" w:after="80" w:line="240" w:lineRule="exact"/>
              <w:ind w:right="144"/>
              <w:rPr>
                <w:rFonts w:hint="cs"/>
                <w:sz w:val="16"/>
                <w:szCs w:val="24"/>
                <w:rtl/>
                <w:lang w:bidi="ar-EG"/>
              </w:rPr>
            </w:pPr>
          </w:p>
        </w:tc>
      </w:tr>
      <w:tr w:rsidR="004D3BDC" w:rsidRPr="004C0037">
        <w:tblPrEx>
          <w:tblCellMar>
            <w:top w:w="0" w:type="dxa"/>
            <w:bottom w:w="0" w:type="dxa"/>
          </w:tblCellMar>
        </w:tblPrEx>
        <w:trPr>
          <w:cantSplit/>
        </w:trPr>
        <w:tc>
          <w:tcPr>
            <w:tcW w:w="1220" w:type="dxa"/>
            <w:tcBorders>
              <w:bottom w:val="single" w:sz="12" w:space="0" w:color="auto"/>
            </w:tcBorders>
            <w:shd w:val="clear" w:color="auto" w:fill="auto"/>
            <w:vAlign w:val="bottom"/>
          </w:tcPr>
          <w:p w:rsidR="004D3BDC" w:rsidRPr="004C0037" w:rsidRDefault="004D3BDC" w:rsidP="001E4FA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519 365</w:t>
            </w:r>
          </w:p>
        </w:tc>
        <w:tc>
          <w:tcPr>
            <w:tcW w:w="1220" w:type="dxa"/>
            <w:tcBorders>
              <w:bottom w:val="single" w:sz="12" w:space="0" w:color="auto"/>
            </w:tcBorders>
            <w:shd w:val="clear" w:color="auto" w:fill="auto"/>
            <w:vAlign w:val="bottom"/>
          </w:tcPr>
          <w:p w:rsidR="004D3BDC" w:rsidRPr="004C0037" w:rsidRDefault="004D3BDC" w:rsidP="001E4FA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342 299</w:t>
            </w:r>
          </w:p>
        </w:tc>
        <w:tc>
          <w:tcPr>
            <w:tcW w:w="1220" w:type="dxa"/>
            <w:tcBorders>
              <w:bottom w:val="single" w:sz="12" w:space="0" w:color="auto"/>
            </w:tcBorders>
            <w:shd w:val="clear" w:color="auto" w:fill="auto"/>
            <w:vAlign w:val="bottom"/>
          </w:tcPr>
          <w:p w:rsidR="004D3BDC" w:rsidRPr="004C0037" w:rsidRDefault="004D3BDC" w:rsidP="001E4FA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233 226</w:t>
            </w:r>
          </w:p>
        </w:tc>
        <w:tc>
          <w:tcPr>
            <w:tcW w:w="1220" w:type="dxa"/>
            <w:tcBorders>
              <w:bottom w:val="single" w:sz="12" w:space="0" w:color="auto"/>
            </w:tcBorders>
            <w:shd w:val="clear" w:color="auto" w:fill="auto"/>
            <w:vAlign w:val="bottom"/>
          </w:tcPr>
          <w:p w:rsidR="004D3BDC" w:rsidRPr="004C0037" w:rsidRDefault="004D3BDC" w:rsidP="001E4FA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499 21</w:t>
            </w:r>
          </w:p>
        </w:tc>
        <w:tc>
          <w:tcPr>
            <w:tcW w:w="1220" w:type="dxa"/>
            <w:tcBorders>
              <w:bottom w:val="single" w:sz="12" w:space="0" w:color="auto"/>
            </w:tcBorders>
            <w:shd w:val="clear" w:color="auto" w:fill="auto"/>
            <w:vAlign w:val="bottom"/>
          </w:tcPr>
          <w:p w:rsidR="004D3BDC" w:rsidRPr="004C0037" w:rsidRDefault="004D3BDC" w:rsidP="001E4FA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214 2</w:t>
            </w:r>
          </w:p>
        </w:tc>
        <w:tc>
          <w:tcPr>
            <w:tcW w:w="1220" w:type="dxa"/>
            <w:tcBorders>
              <w:bottom w:val="single" w:sz="12" w:space="0" w:color="auto"/>
            </w:tcBorders>
            <w:shd w:val="clear" w:color="auto" w:fill="auto"/>
            <w:vAlign w:val="bottom"/>
          </w:tcPr>
          <w:p w:rsidR="004D3BDC" w:rsidRPr="004C0037" w:rsidRDefault="004D3BDC" w:rsidP="001E4FA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807 914</w:t>
            </w:r>
          </w:p>
        </w:tc>
      </w:tr>
    </w:tbl>
    <w:p w:rsidR="008E17FC" w:rsidRPr="008E17FC" w:rsidRDefault="008E17FC" w:rsidP="008E17FC">
      <w:pPr>
        <w:pStyle w:val="SingleTxt"/>
        <w:spacing w:after="0" w:line="120" w:lineRule="exact"/>
        <w:rPr>
          <w:rFonts w:hint="cs"/>
          <w:sz w:val="10"/>
          <w:rtl/>
          <w:lang w:bidi="ar-EG"/>
        </w:rPr>
      </w:pPr>
    </w:p>
    <w:p w:rsidR="008E17FC" w:rsidRPr="008E17FC" w:rsidRDefault="008E17FC" w:rsidP="008E17FC">
      <w:pPr>
        <w:pStyle w:val="SingleTxt"/>
        <w:spacing w:after="0" w:line="120" w:lineRule="exact"/>
        <w:rPr>
          <w:rFonts w:hint="cs"/>
          <w:sz w:val="10"/>
          <w:rtl/>
          <w:lang w:bidi="ar-EG"/>
        </w:rPr>
      </w:pPr>
    </w:p>
    <w:p w:rsidR="00B25530" w:rsidRDefault="00B25530" w:rsidP="00AA566F">
      <w:pPr>
        <w:pStyle w:val="SingleTxt"/>
        <w:rPr>
          <w:rFonts w:hint="cs"/>
          <w:rtl/>
          <w:lang w:bidi="ar-EG"/>
        </w:rPr>
      </w:pPr>
      <w:r>
        <w:rPr>
          <w:rFonts w:hint="cs"/>
          <w:rtl/>
          <w:lang w:bidi="ar-EG"/>
        </w:rPr>
        <w:t>275-</w:t>
      </w:r>
      <w:r>
        <w:rPr>
          <w:rFonts w:hint="cs"/>
          <w:rtl/>
          <w:lang w:bidi="ar-EG"/>
        </w:rPr>
        <w:tab/>
        <w:t>وخدمات تنظيم الأسرة مجانية</w:t>
      </w:r>
      <w:r w:rsidR="008E17FC">
        <w:rPr>
          <w:rFonts w:hint="cs"/>
          <w:rtl/>
          <w:lang w:bidi="ar-EG"/>
        </w:rPr>
        <w:t>،</w:t>
      </w:r>
      <w:r>
        <w:rPr>
          <w:rFonts w:hint="cs"/>
          <w:rtl/>
          <w:lang w:bidi="ar-EG"/>
        </w:rPr>
        <w:t xml:space="preserve"> وتعد جزءاً من المجموعة الأساسية من الخدمات الصحية الأفغانية والمجموعة الأساسية لخدمات المستشفيات. ويوزع الأخصائيون الصحيون أدوية منع الحمل على السكان في المراكز الصحية التي زادت من فرص حصول السكان على مثل هذه الخدمات.</w:t>
      </w:r>
    </w:p>
    <w:p w:rsidR="00B25530" w:rsidRDefault="00B25530" w:rsidP="00AA566F">
      <w:pPr>
        <w:pStyle w:val="SingleTxt"/>
        <w:rPr>
          <w:rFonts w:hint="cs"/>
          <w:rtl/>
          <w:lang w:bidi="ar-EG"/>
        </w:rPr>
      </w:pPr>
      <w:r>
        <w:rPr>
          <w:rFonts w:hint="cs"/>
          <w:rtl/>
          <w:lang w:bidi="ar-EG"/>
        </w:rPr>
        <w:t>276-</w:t>
      </w:r>
      <w:r>
        <w:rPr>
          <w:rFonts w:hint="cs"/>
          <w:rtl/>
          <w:lang w:bidi="ar-EG"/>
        </w:rPr>
        <w:tab/>
        <w:t xml:space="preserve">وقد أجري أول </w:t>
      </w:r>
      <w:r w:rsidR="00ED564F">
        <w:rPr>
          <w:rFonts w:hint="cs"/>
          <w:rtl/>
          <w:lang w:bidi="ar-EG"/>
        </w:rPr>
        <w:t>استقصاء</w:t>
      </w:r>
      <w:r>
        <w:rPr>
          <w:rFonts w:hint="cs"/>
          <w:rtl/>
          <w:lang w:bidi="ar-EG"/>
        </w:rPr>
        <w:t xml:space="preserve"> عن الوفيات النفاسية عند الولادة في عام 2002. ومنذ ذلك الوقت</w:t>
      </w:r>
      <w:r w:rsidR="008E17FC">
        <w:rPr>
          <w:rFonts w:hint="cs"/>
          <w:rtl/>
          <w:lang w:bidi="ar-EG"/>
        </w:rPr>
        <w:t>،</w:t>
      </w:r>
      <w:r>
        <w:rPr>
          <w:rFonts w:hint="cs"/>
          <w:rtl/>
          <w:lang w:bidi="ar-EG"/>
        </w:rPr>
        <w:t xml:space="preserve"> لم يتم </w:t>
      </w:r>
      <w:r w:rsidR="00AA566F">
        <w:rPr>
          <w:rFonts w:hint="cs"/>
          <w:rtl/>
          <w:lang w:bidi="ar-EG"/>
        </w:rPr>
        <w:t>إ</w:t>
      </w:r>
      <w:r>
        <w:rPr>
          <w:rFonts w:hint="cs"/>
          <w:rtl/>
          <w:lang w:bidi="ar-EG"/>
        </w:rPr>
        <w:t xml:space="preserve">جراء </w:t>
      </w:r>
      <w:r w:rsidR="00ED564F">
        <w:rPr>
          <w:rFonts w:hint="cs"/>
          <w:rtl/>
          <w:lang w:bidi="ar-EG"/>
        </w:rPr>
        <w:t>أي</w:t>
      </w:r>
      <w:r>
        <w:rPr>
          <w:rFonts w:hint="cs"/>
          <w:rtl/>
          <w:lang w:bidi="ar-EG"/>
        </w:rPr>
        <w:t xml:space="preserve"> </w:t>
      </w:r>
      <w:r w:rsidR="00ED564F">
        <w:rPr>
          <w:rFonts w:hint="cs"/>
          <w:rtl/>
          <w:lang w:bidi="ar-EG"/>
        </w:rPr>
        <w:t>استقصاءات</w:t>
      </w:r>
      <w:r>
        <w:rPr>
          <w:rFonts w:hint="cs"/>
          <w:rtl/>
          <w:lang w:bidi="ar-EG"/>
        </w:rPr>
        <w:t xml:space="preserve"> أخرى. ومن المقرر </w:t>
      </w:r>
      <w:r w:rsidR="00AA566F">
        <w:rPr>
          <w:rFonts w:hint="cs"/>
          <w:rtl/>
          <w:lang w:bidi="ar-EG"/>
        </w:rPr>
        <w:t>إ</w:t>
      </w:r>
      <w:r>
        <w:rPr>
          <w:rFonts w:hint="cs"/>
          <w:rtl/>
          <w:lang w:bidi="ar-EG"/>
        </w:rPr>
        <w:t xml:space="preserve">جراء </w:t>
      </w:r>
      <w:r w:rsidR="00ED564F">
        <w:rPr>
          <w:rFonts w:hint="cs"/>
          <w:rtl/>
          <w:lang w:bidi="ar-EG"/>
        </w:rPr>
        <w:t>استقصاء</w:t>
      </w:r>
      <w:r>
        <w:rPr>
          <w:rFonts w:hint="cs"/>
          <w:rtl/>
          <w:lang w:bidi="ar-EG"/>
        </w:rPr>
        <w:t xml:space="preserve"> </w:t>
      </w:r>
      <w:r w:rsidR="00AA566F">
        <w:rPr>
          <w:rFonts w:hint="cs"/>
          <w:rtl/>
          <w:lang w:bidi="ar-EG"/>
        </w:rPr>
        <w:t>آ</w:t>
      </w:r>
      <w:r>
        <w:rPr>
          <w:rFonts w:hint="cs"/>
          <w:rtl/>
          <w:lang w:bidi="ar-EG"/>
        </w:rPr>
        <w:t xml:space="preserve">خر في عام 2010، وستعلن نتائج هذا </w:t>
      </w:r>
      <w:r w:rsidR="00ED564F">
        <w:rPr>
          <w:rFonts w:hint="cs"/>
          <w:rtl/>
          <w:lang w:bidi="ar-EG"/>
        </w:rPr>
        <w:t>الاستقصاء</w:t>
      </w:r>
      <w:r>
        <w:rPr>
          <w:rFonts w:hint="cs"/>
          <w:rtl/>
          <w:lang w:bidi="ar-EG"/>
        </w:rPr>
        <w:t xml:space="preserve"> في عام 2011. وفي عام 2002، بلغت الوفيات النفاسية في أفغانستان </w:t>
      </w:r>
      <w:r w:rsidR="00AA566F">
        <w:rPr>
          <w:rFonts w:hint="cs"/>
          <w:rtl/>
          <w:lang w:bidi="ar-EG"/>
        </w:rPr>
        <w:t xml:space="preserve">600 1 </w:t>
      </w:r>
      <w:r>
        <w:rPr>
          <w:rFonts w:hint="cs"/>
          <w:rtl/>
          <w:lang w:bidi="ar-EG"/>
        </w:rPr>
        <w:t xml:space="preserve">حالة بين كل </w:t>
      </w:r>
      <w:r w:rsidR="00AA566F">
        <w:rPr>
          <w:rFonts w:hint="cs"/>
          <w:rtl/>
          <w:lang w:bidi="ar-EG"/>
        </w:rPr>
        <w:t xml:space="preserve">000 100 </w:t>
      </w:r>
      <w:r>
        <w:rPr>
          <w:rFonts w:hint="cs"/>
          <w:rtl/>
          <w:lang w:bidi="ar-EG"/>
        </w:rPr>
        <w:t>مولود حي. والوفيات النفاسية في القرى أعلى منها في المدن.</w:t>
      </w:r>
    </w:p>
    <w:p w:rsidR="00AA566F" w:rsidRPr="00AA566F" w:rsidRDefault="00AA566F" w:rsidP="00AA566F">
      <w:pPr>
        <w:pStyle w:val="SingleTxt"/>
        <w:spacing w:after="0" w:line="120" w:lineRule="exact"/>
        <w:rPr>
          <w:rFonts w:hint="cs"/>
          <w:sz w:val="10"/>
          <w:rtl/>
          <w:lang w:bidi="ar-EG"/>
        </w:rPr>
      </w:pPr>
    </w:p>
    <w:p w:rsidR="00AA566F" w:rsidRPr="00AA566F" w:rsidRDefault="00AA566F" w:rsidP="00AA566F">
      <w:pPr>
        <w:pStyle w:val="SingleTxt"/>
        <w:spacing w:after="0" w:line="120" w:lineRule="exact"/>
        <w:rPr>
          <w:rFonts w:hint="cs"/>
          <w:sz w:val="10"/>
          <w:rtl/>
          <w:lang w:bidi="ar-EG"/>
        </w:rPr>
      </w:pPr>
    </w:p>
    <w:p w:rsidR="00B25530" w:rsidRDefault="00B25530" w:rsidP="00B25530">
      <w:pPr>
        <w:pStyle w:val="SingleTxt"/>
        <w:jc w:val="left"/>
        <w:rPr>
          <w:rFonts w:hint="cs"/>
          <w:b/>
          <w:bCs/>
          <w:rtl/>
          <w:lang w:bidi="ar-EG"/>
        </w:rPr>
      </w:pPr>
      <w:r>
        <w:rPr>
          <w:rFonts w:hint="cs"/>
          <w:rtl/>
          <w:lang w:bidi="ar-EG"/>
        </w:rPr>
        <w:t>الجدول 38</w:t>
      </w:r>
      <w:r>
        <w:rPr>
          <w:rFonts w:hint="cs"/>
          <w:rtl/>
          <w:lang w:bidi="ar-EG"/>
        </w:rPr>
        <w:br/>
      </w:r>
      <w:r>
        <w:rPr>
          <w:rFonts w:hint="cs"/>
          <w:b/>
          <w:bCs/>
          <w:rtl/>
          <w:lang w:bidi="ar-EG"/>
        </w:rPr>
        <w:t>معدل الوفيات النفاسية عند الولادة في المدن والقرى (المصدر: وزارة الصحة العامة)</w:t>
      </w:r>
    </w:p>
    <w:tbl>
      <w:tblPr>
        <w:bidiVisual/>
        <w:tblW w:w="7320" w:type="dxa"/>
        <w:tblInd w:w="1267"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B25530" w:rsidRPr="004C0037">
        <w:tblPrEx>
          <w:tblCellMar>
            <w:top w:w="0" w:type="dxa"/>
            <w:bottom w:w="0" w:type="dxa"/>
          </w:tblCellMar>
        </w:tblPrEx>
        <w:trPr>
          <w:cantSplit/>
          <w:tblHeader/>
        </w:trPr>
        <w:tc>
          <w:tcPr>
            <w:tcW w:w="1464" w:type="dxa"/>
            <w:tcBorders>
              <w:top w:val="single" w:sz="4" w:space="0" w:color="auto"/>
              <w:bottom w:val="single" w:sz="12" w:space="0" w:color="auto"/>
            </w:tcBorders>
            <w:shd w:val="clear" w:color="auto" w:fill="auto"/>
            <w:vAlign w:val="bottom"/>
          </w:tcPr>
          <w:p w:rsidR="00B25530" w:rsidRPr="004C0037" w:rsidRDefault="00B25530" w:rsidP="001E4FA4">
            <w:pPr>
              <w:tabs>
                <w:tab w:val="left" w:pos="288"/>
                <w:tab w:val="left" w:pos="576"/>
                <w:tab w:val="left" w:pos="864"/>
                <w:tab w:val="left" w:pos="1152"/>
              </w:tabs>
              <w:spacing w:before="80" w:after="80" w:line="240" w:lineRule="exact"/>
              <w:ind w:right="40"/>
              <w:rPr>
                <w:rFonts w:hint="cs"/>
                <w:i/>
                <w:iCs/>
                <w:sz w:val="16"/>
                <w:szCs w:val="24"/>
                <w:rtl/>
                <w:lang w:bidi="ar-EG"/>
              </w:rPr>
            </w:pPr>
          </w:p>
        </w:tc>
        <w:tc>
          <w:tcPr>
            <w:tcW w:w="1464" w:type="dxa"/>
            <w:tcBorders>
              <w:top w:val="single" w:sz="4" w:space="0" w:color="auto"/>
              <w:bottom w:val="single" w:sz="12" w:space="0" w:color="auto"/>
            </w:tcBorders>
            <w:shd w:val="clear" w:color="auto" w:fill="auto"/>
            <w:vAlign w:val="bottom"/>
          </w:tcPr>
          <w:p w:rsidR="00B25530" w:rsidRPr="004C0037" w:rsidRDefault="00B25530" w:rsidP="001E4FA4">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عينة حصرية</w:t>
            </w:r>
          </w:p>
        </w:tc>
        <w:tc>
          <w:tcPr>
            <w:tcW w:w="1464" w:type="dxa"/>
            <w:tcBorders>
              <w:top w:val="single" w:sz="4" w:space="0" w:color="auto"/>
              <w:bottom w:val="single" w:sz="12" w:space="0" w:color="auto"/>
            </w:tcBorders>
            <w:shd w:val="clear" w:color="auto" w:fill="auto"/>
            <w:vAlign w:val="bottom"/>
          </w:tcPr>
          <w:p w:rsidR="00B25530" w:rsidRPr="004C0037" w:rsidRDefault="00B25530" w:rsidP="001E4FA4">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عينة شبه حضرية</w:t>
            </w:r>
          </w:p>
        </w:tc>
        <w:tc>
          <w:tcPr>
            <w:tcW w:w="1464" w:type="dxa"/>
            <w:tcBorders>
              <w:top w:val="single" w:sz="4" w:space="0" w:color="auto"/>
              <w:bottom w:val="single" w:sz="12" w:space="0" w:color="auto"/>
            </w:tcBorders>
            <w:shd w:val="clear" w:color="auto" w:fill="auto"/>
            <w:vAlign w:val="bottom"/>
          </w:tcPr>
          <w:p w:rsidR="00B25530" w:rsidRPr="004C0037" w:rsidRDefault="00B25530" w:rsidP="001E4FA4">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عينة ريفية</w:t>
            </w:r>
          </w:p>
        </w:tc>
        <w:tc>
          <w:tcPr>
            <w:tcW w:w="1464" w:type="dxa"/>
            <w:tcBorders>
              <w:top w:val="single" w:sz="4" w:space="0" w:color="auto"/>
              <w:bottom w:val="single" w:sz="12" w:space="0" w:color="auto"/>
            </w:tcBorders>
            <w:shd w:val="clear" w:color="auto" w:fill="auto"/>
            <w:vAlign w:val="bottom"/>
          </w:tcPr>
          <w:p w:rsidR="00B25530" w:rsidRPr="004C0037" w:rsidRDefault="00B25530" w:rsidP="001E4FA4">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عينة من منطقة نائية</w:t>
            </w:r>
          </w:p>
        </w:tc>
      </w:tr>
      <w:tr w:rsidR="00B25530" w:rsidRPr="004C0037">
        <w:tblPrEx>
          <w:tblCellMar>
            <w:top w:w="0" w:type="dxa"/>
            <w:bottom w:w="0" w:type="dxa"/>
          </w:tblCellMar>
        </w:tblPrEx>
        <w:trPr>
          <w:cantSplit/>
          <w:trHeight w:hRule="exact" w:val="115"/>
          <w:tblHeader/>
        </w:trPr>
        <w:tc>
          <w:tcPr>
            <w:tcW w:w="1464" w:type="dxa"/>
            <w:tcBorders>
              <w:top w:val="single" w:sz="12" w:space="0" w:color="auto"/>
            </w:tcBorders>
            <w:shd w:val="clear" w:color="auto" w:fill="auto"/>
            <w:vAlign w:val="bottom"/>
          </w:tcPr>
          <w:p w:rsidR="00B25530" w:rsidRPr="004C0037" w:rsidRDefault="00B25530" w:rsidP="001E4FA4">
            <w:pPr>
              <w:tabs>
                <w:tab w:val="left" w:pos="288"/>
                <w:tab w:val="left" w:pos="576"/>
                <w:tab w:val="left" w:pos="864"/>
                <w:tab w:val="left" w:pos="1152"/>
              </w:tabs>
              <w:spacing w:before="40" w:after="80" w:line="240" w:lineRule="exact"/>
              <w:ind w:right="40"/>
              <w:rPr>
                <w:rFonts w:hint="cs"/>
                <w:sz w:val="16"/>
                <w:szCs w:val="24"/>
                <w:rtl/>
                <w:lang w:bidi="ar-EG"/>
              </w:rPr>
            </w:pPr>
          </w:p>
        </w:tc>
        <w:tc>
          <w:tcPr>
            <w:tcW w:w="1464" w:type="dxa"/>
            <w:tcBorders>
              <w:top w:val="single" w:sz="12" w:space="0" w:color="auto"/>
            </w:tcBorders>
            <w:shd w:val="clear" w:color="auto" w:fill="auto"/>
            <w:vAlign w:val="bottom"/>
          </w:tcPr>
          <w:p w:rsidR="00B25530" w:rsidRPr="004C0037" w:rsidRDefault="00B25530" w:rsidP="001E4FA4">
            <w:pPr>
              <w:tabs>
                <w:tab w:val="left" w:pos="288"/>
                <w:tab w:val="left" w:pos="576"/>
                <w:tab w:val="left" w:pos="864"/>
                <w:tab w:val="left" w:pos="1152"/>
              </w:tabs>
              <w:spacing w:before="40" w:after="80" w:line="240" w:lineRule="exact"/>
              <w:ind w:right="144"/>
              <w:rPr>
                <w:rFonts w:hint="cs"/>
                <w:sz w:val="16"/>
                <w:szCs w:val="24"/>
                <w:rtl/>
                <w:lang w:bidi="ar-EG"/>
              </w:rPr>
            </w:pPr>
          </w:p>
        </w:tc>
        <w:tc>
          <w:tcPr>
            <w:tcW w:w="1464" w:type="dxa"/>
            <w:tcBorders>
              <w:top w:val="single" w:sz="12" w:space="0" w:color="auto"/>
            </w:tcBorders>
            <w:shd w:val="clear" w:color="auto" w:fill="auto"/>
            <w:vAlign w:val="bottom"/>
          </w:tcPr>
          <w:p w:rsidR="00B25530" w:rsidRPr="004C0037" w:rsidRDefault="00B25530" w:rsidP="001E4FA4">
            <w:pPr>
              <w:tabs>
                <w:tab w:val="left" w:pos="288"/>
                <w:tab w:val="left" w:pos="576"/>
                <w:tab w:val="left" w:pos="864"/>
                <w:tab w:val="left" w:pos="1152"/>
              </w:tabs>
              <w:spacing w:before="40" w:after="80" w:line="240" w:lineRule="exact"/>
              <w:ind w:right="144"/>
              <w:rPr>
                <w:rFonts w:hint="cs"/>
                <w:sz w:val="16"/>
                <w:szCs w:val="24"/>
                <w:rtl/>
                <w:lang w:bidi="ar-EG"/>
              </w:rPr>
            </w:pPr>
          </w:p>
        </w:tc>
        <w:tc>
          <w:tcPr>
            <w:tcW w:w="1464" w:type="dxa"/>
            <w:tcBorders>
              <w:top w:val="single" w:sz="12" w:space="0" w:color="auto"/>
            </w:tcBorders>
            <w:shd w:val="clear" w:color="auto" w:fill="auto"/>
            <w:vAlign w:val="bottom"/>
          </w:tcPr>
          <w:p w:rsidR="00B25530" w:rsidRPr="004C0037" w:rsidRDefault="00B25530" w:rsidP="001E4FA4">
            <w:pPr>
              <w:tabs>
                <w:tab w:val="left" w:pos="288"/>
                <w:tab w:val="left" w:pos="576"/>
                <w:tab w:val="left" w:pos="864"/>
                <w:tab w:val="left" w:pos="1152"/>
              </w:tabs>
              <w:spacing w:before="40" w:after="80" w:line="240" w:lineRule="exact"/>
              <w:ind w:right="144"/>
              <w:rPr>
                <w:rFonts w:hint="cs"/>
                <w:sz w:val="16"/>
                <w:szCs w:val="24"/>
                <w:rtl/>
                <w:lang w:bidi="ar-EG"/>
              </w:rPr>
            </w:pPr>
          </w:p>
        </w:tc>
        <w:tc>
          <w:tcPr>
            <w:tcW w:w="1464" w:type="dxa"/>
            <w:tcBorders>
              <w:top w:val="single" w:sz="12" w:space="0" w:color="auto"/>
            </w:tcBorders>
            <w:shd w:val="clear" w:color="auto" w:fill="auto"/>
            <w:vAlign w:val="bottom"/>
          </w:tcPr>
          <w:p w:rsidR="00B25530" w:rsidRPr="004C0037" w:rsidRDefault="00B25530" w:rsidP="001E4FA4">
            <w:pPr>
              <w:tabs>
                <w:tab w:val="left" w:pos="288"/>
                <w:tab w:val="left" w:pos="576"/>
                <w:tab w:val="left" w:pos="864"/>
                <w:tab w:val="left" w:pos="1152"/>
              </w:tabs>
              <w:spacing w:before="40" w:after="80" w:line="240" w:lineRule="exact"/>
              <w:ind w:right="144"/>
              <w:rPr>
                <w:rFonts w:hint="cs"/>
                <w:sz w:val="16"/>
                <w:szCs w:val="24"/>
                <w:rtl/>
                <w:lang w:bidi="ar-EG"/>
              </w:rPr>
            </w:pPr>
          </w:p>
        </w:tc>
      </w:tr>
      <w:tr w:rsidR="00B25530" w:rsidRPr="004C0037">
        <w:tblPrEx>
          <w:tblCellMar>
            <w:top w:w="0" w:type="dxa"/>
            <w:bottom w:w="0" w:type="dxa"/>
          </w:tblCellMar>
        </w:tblPrEx>
        <w:trPr>
          <w:cantSplit/>
        </w:trPr>
        <w:tc>
          <w:tcPr>
            <w:tcW w:w="1464" w:type="dxa"/>
            <w:shd w:val="clear" w:color="auto" w:fill="auto"/>
            <w:vAlign w:val="bottom"/>
          </w:tcPr>
          <w:p w:rsidR="00B25530" w:rsidRPr="004C0037" w:rsidRDefault="00B25530" w:rsidP="001E4FA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المنطقة</w:t>
            </w:r>
          </w:p>
        </w:tc>
        <w:tc>
          <w:tcPr>
            <w:tcW w:w="1464" w:type="dxa"/>
            <w:shd w:val="clear" w:color="auto" w:fill="auto"/>
            <w:vAlign w:val="bottom"/>
          </w:tcPr>
          <w:p w:rsidR="00B25530" w:rsidRPr="004C0037" w:rsidRDefault="00B25530" w:rsidP="001E4FA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كابول</w:t>
            </w:r>
          </w:p>
        </w:tc>
        <w:tc>
          <w:tcPr>
            <w:tcW w:w="1464" w:type="dxa"/>
            <w:shd w:val="clear" w:color="auto" w:fill="auto"/>
            <w:vAlign w:val="bottom"/>
          </w:tcPr>
          <w:p w:rsidR="00B25530" w:rsidRPr="004C0037" w:rsidRDefault="00B25530" w:rsidP="001E4FA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أليشانغ</w:t>
            </w:r>
          </w:p>
        </w:tc>
        <w:tc>
          <w:tcPr>
            <w:tcW w:w="1464" w:type="dxa"/>
            <w:shd w:val="clear" w:color="auto" w:fill="auto"/>
            <w:vAlign w:val="bottom"/>
          </w:tcPr>
          <w:p w:rsidR="00B25530" w:rsidRPr="004C0037" w:rsidRDefault="00B25530" w:rsidP="001E4FA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ميواند</w:t>
            </w:r>
          </w:p>
        </w:tc>
        <w:tc>
          <w:tcPr>
            <w:tcW w:w="1464" w:type="dxa"/>
            <w:shd w:val="clear" w:color="auto" w:fill="auto"/>
            <w:vAlign w:val="bottom"/>
          </w:tcPr>
          <w:p w:rsidR="00B25530" w:rsidRPr="004C0037" w:rsidRDefault="00B25530" w:rsidP="001E4FA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راغ</w:t>
            </w:r>
          </w:p>
        </w:tc>
      </w:tr>
      <w:tr w:rsidR="00B25530" w:rsidRPr="004C0037">
        <w:tblPrEx>
          <w:tblCellMar>
            <w:top w:w="0" w:type="dxa"/>
            <w:bottom w:w="0" w:type="dxa"/>
          </w:tblCellMar>
        </w:tblPrEx>
        <w:trPr>
          <w:cantSplit/>
        </w:trPr>
        <w:tc>
          <w:tcPr>
            <w:tcW w:w="1464" w:type="dxa"/>
            <w:shd w:val="clear" w:color="auto" w:fill="auto"/>
            <w:vAlign w:val="bottom"/>
          </w:tcPr>
          <w:p w:rsidR="00B25530" w:rsidRPr="004C0037" w:rsidRDefault="00B25530" w:rsidP="001E4FA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الولاية</w:t>
            </w:r>
          </w:p>
        </w:tc>
        <w:tc>
          <w:tcPr>
            <w:tcW w:w="1464" w:type="dxa"/>
            <w:shd w:val="clear" w:color="auto" w:fill="auto"/>
            <w:vAlign w:val="bottom"/>
          </w:tcPr>
          <w:p w:rsidR="00B25530" w:rsidRPr="004C0037" w:rsidRDefault="00B25530" w:rsidP="001E4FA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كابول</w:t>
            </w:r>
          </w:p>
        </w:tc>
        <w:tc>
          <w:tcPr>
            <w:tcW w:w="1464" w:type="dxa"/>
            <w:shd w:val="clear" w:color="auto" w:fill="auto"/>
            <w:vAlign w:val="bottom"/>
          </w:tcPr>
          <w:p w:rsidR="00B25530" w:rsidRPr="004C0037" w:rsidRDefault="00B25530" w:rsidP="001E4FA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لاغمان</w:t>
            </w:r>
          </w:p>
        </w:tc>
        <w:tc>
          <w:tcPr>
            <w:tcW w:w="1464" w:type="dxa"/>
            <w:shd w:val="clear" w:color="auto" w:fill="auto"/>
            <w:vAlign w:val="bottom"/>
          </w:tcPr>
          <w:p w:rsidR="00B25530" w:rsidRPr="004C0037" w:rsidRDefault="00B25530" w:rsidP="001E4FA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قندهار</w:t>
            </w:r>
          </w:p>
        </w:tc>
        <w:tc>
          <w:tcPr>
            <w:tcW w:w="1464" w:type="dxa"/>
            <w:shd w:val="clear" w:color="auto" w:fill="auto"/>
            <w:vAlign w:val="bottom"/>
          </w:tcPr>
          <w:p w:rsidR="00B25530" w:rsidRPr="004C0037" w:rsidRDefault="00B25530" w:rsidP="001E4FA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باداخشان</w:t>
            </w:r>
          </w:p>
        </w:tc>
      </w:tr>
      <w:tr w:rsidR="00B25530" w:rsidRPr="004C0037">
        <w:tblPrEx>
          <w:tblCellMar>
            <w:top w:w="0" w:type="dxa"/>
            <w:bottom w:w="0" w:type="dxa"/>
          </w:tblCellMar>
        </w:tblPrEx>
        <w:trPr>
          <w:cantSplit/>
        </w:trPr>
        <w:tc>
          <w:tcPr>
            <w:tcW w:w="1464" w:type="dxa"/>
            <w:shd w:val="clear" w:color="auto" w:fill="auto"/>
            <w:vAlign w:val="bottom"/>
          </w:tcPr>
          <w:p w:rsidR="00B25530" w:rsidRPr="004C0037" w:rsidRDefault="00B25530" w:rsidP="001E4FA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xml:space="preserve">عدد وفيات الأمهات بين كل </w:t>
            </w:r>
            <w:r w:rsidR="00AA566F">
              <w:rPr>
                <w:rFonts w:hint="cs"/>
                <w:sz w:val="16"/>
                <w:szCs w:val="24"/>
                <w:rtl/>
                <w:lang w:bidi="ar-EG"/>
              </w:rPr>
              <w:t xml:space="preserve">000 100 </w:t>
            </w:r>
            <w:r>
              <w:rPr>
                <w:rFonts w:hint="cs"/>
                <w:sz w:val="16"/>
                <w:szCs w:val="24"/>
                <w:rtl/>
                <w:lang w:bidi="ar-EG"/>
              </w:rPr>
              <w:t>مولود</w:t>
            </w:r>
          </w:p>
        </w:tc>
        <w:tc>
          <w:tcPr>
            <w:tcW w:w="1464" w:type="dxa"/>
            <w:shd w:val="clear" w:color="auto" w:fill="auto"/>
            <w:vAlign w:val="bottom"/>
          </w:tcPr>
          <w:p w:rsidR="00B25530" w:rsidRPr="004C0037" w:rsidRDefault="00B25530" w:rsidP="001E4FA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400</w:t>
            </w:r>
          </w:p>
        </w:tc>
        <w:tc>
          <w:tcPr>
            <w:tcW w:w="1464" w:type="dxa"/>
            <w:shd w:val="clear" w:color="auto" w:fill="auto"/>
            <w:vAlign w:val="bottom"/>
          </w:tcPr>
          <w:p w:rsidR="00B25530" w:rsidRPr="004C0037" w:rsidRDefault="00B25530" w:rsidP="001E4FA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800</w:t>
            </w:r>
          </w:p>
        </w:tc>
        <w:tc>
          <w:tcPr>
            <w:tcW w:w="1464" w:type="dxa"/>
            <w:shd w:val="clear" w:color="auto" w:fill="auto"/>
            <w:vAlign w:val="bottom"/>
          </w:tcPr>
          <w:p w:rsidR="00B25530" w:rsidRPr="004C0037" w:rsidRDefault="00B25530" w:rsidP="001E4FA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200 2</w:t>
            </w:r>
          </w:p>
        </w:tc>
        <w:tc>
          <w:tcPr>
            <w:tcW w:w="1464" w:type="dxa"/>
            <w:shd w:val="clear" w:color="auto" w:fill="auto"/>
            <w:vAlign w:val="bottom"/>
          </w:tcPr>
          <w:p w:rsidR="00B25530" w:rsidRPr="004C0037" w:rsidRDefault="00B25530" w:rsidP="001E4FA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500 6</w:t>
            </w:r>
          </w:p>
        </w:tc>
      </w:tr>
      <w:tr w:rsidR="00AA566F" w:rsidRPr="004C0037">
        <w:tblPrEx>
          <w:tblCellMar>
            <w:top w:w="0" w:type="dxa"/>
            <w:bottom w:w="0" w:type="dxa"/>
          </w:tblCellMar>
        </w:tblPrEx>
        <w:trPr>
          <w:cantSplit/>
        </w:trPr>
        <w:tc>
          <w:tcPr>
            <w:tcW w:w="1464" w:type="dxa"/>
            <w:tcBorders>
              <w:bottom w:val="single" w:sz="12" w:space="0" w:color="auto"/>
            </w:tcBorders>
            <w:shd w:val="clear" w:color="auto" w:fill="auto"/>
            <w:vAlign w:val="bottom"/>
          </w:tcPr>
          <w:p w:rsidR="00AA566F" w:rsidRPr="004C0037" w:rsidRDefault="00AA566F" w:rsidP="00162C13">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عدد وفيات الرضع بين كل 000 100 مولود</w:t>
            </w:r>
          </w:p>
        </w:tc>
        <w:tc>
          <w:tcPr>
            <w:tcW w:w="1464" w:type="dxa"/>
            <w:tcBorders>
              <w:bottom w:val="single" w:sz="12" w:space="0" w:color="auto"/>
            </w:tcBorders>
            <w:shd w:val="clear" w:color="auto" w:fill="auto"/>
            <w:vAlign w:val="bottom"/>
          </w:tcPr>
          <w:p w:rsidR="00AA566F" w:rsidRPr="004C0037" w:rsidRDefault="00AA566F" w:rsidP="00162C13">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80</w:t>
            </w:r>
          </w:p>
        </w:tc>
        <w:tc>
          <w:tcPr>
            <w:tcW w:w="1464" w:type="dxa"/>
            <w:tcBorders>
              <w:bottom w:val="single" w:sz="12" w:space="0" w:color="auto"/>
            </w:tcBorders>
            <w:shd w:val="clear" w:color="auto" w:fill="auto"/>
            <w:vAlign w:val="bottom"/>
          </w:tcPr>
          <w:p w:rsidR="00AA566F" w:rsidRPr="004C0037" w:rsidRDefault="00AA566F" w:rsidP="00162C13">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120</w:t>
            </w:r>
          </w:p>
        </w:tc>
        <w:tc>
          <w:tcPr>
            <w:tcW w:w="1464" w:type="dxa"/>
            <w:tcBorders>
              <w:bottom w:val="single" w:sz="12" w:space="0" w:color="auto"/>
            </w:tcBorders>
            <w:shd w:val="clear" w:color="auto" w:fill="auto"/>
            <w:vAlign w:val="bottom"/>
          </w:tcPr>
          <w:p w:rsidR="00AA566F" w:rsidRPr="004C0037" w:rsidRDefault="00AA566F" w:rsidP="00162C13">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لا توجد بيانات</w:t>
            </w:r>
          </w:p>
        </w:tc>
        <w:tc>
          <w:tcPr>
            <w:tcW w:w="1464" w:type="dxa"/>
            <w:tcBorders>
              <w:bottom w:val="single" w:sz="12" w:space="0" w:color="auto"/>
            </w:tcBorders>
            <w:shd w:val="clear" w:color="auto" w:fill="auto"/>
            <w:vAlign w:val="bottom"/>
          </w:tcPr>
          <w:p w:rsidR="00AA566F" w:rsidRPr="004C0037" w:rsidRDefault="00AA566F" w:rsidP="00162C13">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220</w:t>
            </w:r>
          </w:p>
        </w:tc>
      </w:tr>
    </w:tbl>
    <w:p w:rsidR="00AA566F" w:rsidRPr="00AA566F" w:rsidRDefault="00AA566F" w:rsidP="00AA566F">
      <w:pPr>
        <w:pStyle w:val="SingleTxt"/>
        <w:spacing w:after="0" w:line="120" w:lineRule="exact"/>
        <w:jc w:val="left"/>
        <w:rPr>
          <w:rFonts w:hint="cs"/>
          <w:sz w:val="10"/>
          <w:rtl/>
          <w:lang w:bidi="ar-EG"/>
        </w:rPr>
      </w:pPr>
    </w:p>
    <w:p w:rsidR="00AA566F" w:rsidRPr="00AA566F" w:rsidRDefault="00AA566F" w:rsidP="00AA566F">
      <w:pPr>
        <w:pStyle w:val="SingleTxt"/>
        <w:spacing w:after="0" w:line="120" w:lineRule="exact"/>
        <w:jc w:val="left"/>
        <w:rPr>
          <w:rFonts w:hint="cs"/>
          <w:sz w:val="10"/>
          <w:rtl/>
          <w:lang w:bidi="ar-EG"/>
        </w:rPr>
      </w:pPr>
    </w:p>
    <w:p w:rsidR="00B25530" w:rsidRDefault="00B25530" w:rsidP="008E17FC">
      <w:pPr>
        <w:pStyle w:val="SingleTxt"/>
        <w:rPr>
          <w:rFonts w:hint="cs"/>
          <w:rtl/>
          <w:lang w:bidi="ar-EG"/>
        </w:rPr>
      </w:pPr>
      <w:r>
        <w:rPr>
          <w:rFonts w:hint="cs"/>
          <w:rtl/>
          <w:lang w:bidi="ar-EG"/>
        </w:rPr>
        <w:t>277-</w:t>
      </w:r>
      <w:r>
        <w:rPr>
          <w:rFonts w:hint="cs"/>
          <w:rtl/>
          <w:lang w:bidi="ar-EG"/>
        </w:rPr>
        <w:tab/>
        <w:t xml:space="preserve">والنزيف هو السبب الرئيسي لوفاة الأمهات الحوامل. وأكثر من ثلث الوفيات بسبب النزيف </w:t>
      </w:r>
      <w:r w:rsidR="00ED564F">
        <w:rPr>
          <w:rFonts w:hint="cs"/>
          <w:rtl/>
          <w:lang w:bidi="ar-EG"/>
        </w:rPr>
        <w:t>هي</w:t>
      </w:r>
      <w:r>
        <w:rPr>
          <w:rFonts w:hint="cs"/>
          <w:rtl/>
          <w:lang w:bidi="ar-EG"/>
        </w:rPr>
        <w:t xml:space="preserve"> لنساء ظللن ينزفن حتى الوفاة إما أثناء الولادة أو بعدها. و</w:t>
      </w:r>
      <w:r w:rsidR="00AA566F">
        <w:rPr>
          <w:rFonts w:hint="cs"/>
          <w:rtl/>
          <w:lang w:bidi="ar-EG"/>
        </w:rPr>
        <w:t>ت</w:t>
      </w:r>
      <w:r>
        <w:rPr>
          <w:rFonts w:hint="cs"/>
          <w:rtl/>
          <w:lang w:bidi="ar-EG"/>
        </w:rPr>
        <w:t xml:space="preserve">موت ثلث النساء بسبب التعقيدات أثناء الحمل (مثل تسمم الحمل، أو </w:t>
      </w:r>
      <w:r w:rsidR="008E17FC">
        <w:rPr>
          <w:rFonts w:hint="cs"/>
          <w:rtl/>
          <w:lang w:bidi="ar-EG"/>
        </w:rPr>
        <w:t>ال</w:t>
      </w:r>
      <w:r>
        <w:rPr>
          <w:rFonts w:hint="cs"/>
          <w:rtl/>
          <w:lang w:bidi="ar-EG"/>
        </w:rPr>
        <w:t xml:space="preserve">تسمم قبل الحمل، أو النزيف، أو </w:t>
      </w:r>
      <w:r w:rsidR="00AA566F">
        <w:rPr>
          <w:rFonts w:hint="cs"/>
          <w:rtl/>
          <w:lang w:bidi="ar-EG"/>
        </w:rPr>
        <w:t>آ</w:t>
      </w:r>
      <w:r>
        <w:rPr>
          <w:rFonts w:hint="cs"/>
          <w:rtl/>
          <w:lang w:bidi="ar-EG"/>
        </w:rPr>
        <w:t xml:space="preserve">ثار </w:t>
      </w:r>
      <w:r w:rsidR="00ED564F">
        <w:rPr>
          <w:rFonts w:hint="cs"/>
          <w:rtl/>
          <w:lang w:bidi="ar-EG"/>
        </w:rPr>
        <w:t>الإجهاض</w:t>
      </w:r>
      <w:r>
        <w:rPr>
          <w:rFonts w:hint="cs"/>
          <w:rtl/>
          <w:lang w:bidi="ar-EG"/>
        </w:rPr>
        <w:t>، أو الولادات المتعثرة، أو تمزق الرحم، أو ال</w:t>
      </w:r>
      <w:r w:rsidR="008E17FC">
        <w:rPr>
          <w:rFonts w:hint="cs"/>
          <w:rtl/>
          <w:lang w:bidi="ar-EG"/>
        </w:rPr>
        <w:t>تلوث</w:t>
      </w:r>
      <w:r>
        <w:rPr>
          <w:rFonts w:hint="cs"/>
          <w:rtl/>
          <w:lang w:bidi="ar-EG"/>
        </w:rPr>
        <w:t xml:space="preserve">). والولادات غير الطبيعية (ومعظمها يحتاج إلى عمليات جراحية) </w:t>
      </w:r>
      <w:r w:rsidR="00ED564F">
        <w:rPr>
          <w:rFonts w:hint="cs"/>
          <w:rtl/>
          <w:lang w:bidi="ar-EG"/>
        </w:rPr>
        <w:t>هي</w:t>
      </w:r>
      <w:r>
        <w:rPr>
          <w:rFonts w:hint="cs"/>
          <w:rtl/>
          <w:lang w:bidi="ar-EG"/>
        </w:rPr>
        <w:t xml:space="preserve"> السبب الرئيسي وراء وفيات الأمهات في منطقة راغ النائية بولاية ب</w:t>
      </w:r>
      <w:r w:rsidR="00E0048C">
        <w:rPr>
          <w:rFonts w:hint="cs"/>
          <w:rtl/>
          <w:lang w:bidi="ar-EG"/>
        </w:rPr>
        <w:t>ا</w:t>
      </w:r>
      <w:r>
        <w:rPr>
          <w:rFonts w:hint="cs"/>
          <w:rtl/>
          <w:lang w:bidi="ar-EG"/>
        </w:rPr>
        <w:t>د</w:t>
      </w:r>
      <w:r w:rsidR="00E0048C">
        <w:rPr>
          <w:rFonts w:hint="cs"/>
          <w:rtl/>
          <w:lang w:bidi="ar-EG"/>
        </w:rPr>
        <w:t>ا</w:t>
      </w:r>
      <w:r>
        <w:rPr>
          <w:rFonts w:hint="cs"/>
          <w:rtl/>
          <w:lang w:bidi="ar-EG"/>
        </w:rPr>
        <w:t>خشان</w:t>
      </w:r>
      <w:r w:rsidR="00E0048C">
        <w:rPr>
          <w:rFonts w:hint="cs"/>
          <w:rtl/>
          <w:lang w:bidi="ar-EG"/>
        </w:rPr>
        <w:t>. وهناك عدد قليل من الأخصائيات الصحيات في الولادة، وهناك مرافق محدودة للغاية لإجراء الجراحات في هذه المنطقة. وتفقد الأم حياتها وحياة طفلها عندما تستمر عملية الولادة عدة أيام. وهذا يدل على وجود نقص خطير في الخدمات الصحية في بعض مناطق ولاية باداخشان مثل راغ.</w:t>
      </w:r>
    </w:p>
    <w:p w:rsidR="00E0048C" w:rsidRDefault="00E0048C" w:rsidP="008E17FC">
      <w:pPr>
        <w:pStyle w:val="SingleTxt"/>
        <w:rPr>
          <w:rFonts w:hint="cs"/>
          <w:rtl/>
          <w:lang w:bidi="ar-EG"/>
        </w:rPr>
      </w:pPr>
      <w:r>
        <w:rPr>
          <w:rFonts w:hint="cs"/>
          <w:rtl/>
          <w:lang w:bidi="ar-EG"/>
        </w:rPr>
        <w:t>278-</w:t>
      </w:r>
      <w:r>
        <w:rPr>
          <w:rFonts w:hint="cs"/>
          <w:rtl/>
          <w:lang w:bidi="ar-EG"/>
        </w:rPr>
        <w:tab/>
        <w:t>وعموماً، فإن 82</w:t>
      </w:r>
      <w:r w:rsidR="00AA566F">
        <w:rPr>
          <w:rFonts w:hint="cs"/>
          <w:rtl/>
          <w:lang w:bidi="ar-EG"/>
        </w:rPr>
        <w:t xml:space="preserve"> في المائة</w:t>
      </w:r>
      <w:r>
        <w:rPr>
          <w:rFonts w:hint="cs"/>
          <w:rtl/>
          <w:lang w:bidi="ar-EG"/>
        </w:rPr>
        <w:t xml:space="preserve"> من الوفيات النفاسية تعزى إلى النزيف، أو</w:t>
      </w:r>
      <w:r w:rsidR="008E17FC">
        <w:rPr>
          <w:rFonts w:hint="cs"/>
          <w:rtl/>
          <w:lang w:bidi="ar-EG"/>
        </w:rPr>
        <w:t xml:space="preserve"> الإنتان</w:t>
      </w:r>
      <w:r>
        <w:rPr>
          <w:rFonts w:hint="cs"/>
          <w:rtl/>
          <w:lang w:bidi="ar-EG"/>
        </w:rPr>
        <w:t xml:space="preserve">، أو وجود ميكروبات في الدم، أو </w:t>
      </w:r>
      <w:r w:rsidR="00ED564F">
        <w:rPr>
          <w:rFonts w:hint="cs"/>
          <w:rtl/>
          <w:lang w:bidi="ar-EG"/>
        </w:rPr>
        <w:t>ارتفاع</w:t>
      </w:r>
      <w:r>
        <w:rPr>
          <w:rFonts w:hint="cs"/>
          <w:rtl/>
          <w:lang w:bidi="ar-EG"/>
        </w:rPr>
        <w:t xml:space="preserve"> ضغط الدم، أو </w:t>
      </w:r>
      <w:r w:rsidR="00ED564F">
        <w:rPr>
          <w:rFonts w:hint="cs"/>
          <w:rtl/>
          <w:lang w:bidi="ar-EG"/>
        </w:rPr>
        <w:t>الإجهاض</w:t>
      </w:r>
      <w:r>
        <w:rPr>
          <w:rFonts w:hint="cs"/>
          <w:rtl/>
          <w:lang w:bidi="ar-EG"/>
        </w:rPr>
        <w:t xml:space="preserve"> غير السليم. وطبقاً للدراسات </w:t>
      </w:r>
      <w:r w:rsidR="00ED564F">
        <w:rPr>
          <w:rFonts w:hint="cs"/>
          <w:rtl/>
          <w:lang w:bidi="ar-EG"/>
        </w:rPr>
        <w:t>الاستقصائية</w:t>
      </w:r>
      <w:r>
        <w:rPr>
          <w:rFonts w:hint="cs"/>
          <w:rtl/>
          <w:lang w:bidi="ar-EG"/>
        </w:rPr>
        <w:t xml:space="preserve">، فإن 78 </w:t>
      </w:r>
      <w:r w:rsidR="00214A0C">
        <w:rPr>
          <w:rFonts w:hint="cs"/>
          <w:rtl/>
          <w:lang w:bidi="ar-EG"/>
        </w:rPr>
        <w:t xml:space="preserve">في المائة </w:t>
      </w:r>
      <w:r>
        <w:rPr>
          <w:rFonts w:hint="cs"/>
          <w:rtl/>
          <w:lang w:bidi="ar-EG"/>
        </w:rPr>
        <w:t>من وفيات الأمهات كان يمكن إنقاذها.</w:t>
      </w:r>
    </w:p>
    <w:p w:rsidR="00E0048C" w:rsidRDefault="00E0048C" w:rsidP="00824275">
      <w:pPr>
        <w:pStyle w:val="SingleTxt"/>
        <w:spacing w:line="260" w:lineRule="exact"/>
        <w:ind w:left="1264" w:right="1264"/>
        <w:rPr>
          <w:rFonts w:hint="cs"/>
          <w:rtl/>
          <w:lang w:bidi="ar-EG"/>
        </w:rPr>
      </w:pPr>
      <w:r>
        <w:rPr>
          <w:rtl/>
          <w:lang w:bidi="ar-EG"/>
        </w:rPr>
        <w:br w:type="page"/>
      </w:r>
    </w:p>
    <w:p w:rsidR="00824275" w:rsidRDefault="00824275" w:rsidP="00E50DE9">
      <w:pPr>
        <w:pStyle w:val="SingleTxt"/>
        <w:tabs>
          <w:tab w:val="clear" w:pos="1267"/>
        </w:tabs>
        <w:spacing w:line="260" w:lineRule="exact"/>
        <w:ind w:left="580" w:right="1264"/>
        <w:rPr>
          <w:rFonts w:hint="cs"/>
          <w:rtl/>
          <w:lang w:bidi="ar-EG"/>
        </w:rPr>
      </w:pPr>
      <w:r>
        <w:rPr>
          <w:rFonts w:hint="cs"/>
          <w:rtl/>
          <w:lang w:bidi="ar-EG"/>
        </w:rPr>
        <w:t>الشكل 12</w:t>
      </w:r>
    </w:p>
    <w:p w:rsidR="00E0048C" w:rsidRPr="00824275" w:rsidRDefault="00E0048C" w:rsidP="00E50DE9">
      <w:pPr>
        <w:pStyle w:val="SingleTxt"/>
        <w:tabs>
          <w:tab w:val="clear" w:pos="1267"/>
          <w:tab w:val="left" w:pos="477"/>
        </w:tabs>
        <w:spacing w:line="260" w:lineRule="exact"/>
        <w:ind w:left="580" w:right="1264"/>
        <w:rPr>
          <w:rFonts w:hint="cs"/>
          <w:b/>
          <w:bCs/>
          <w:rtl/>
          <w:lang w:bidi="ar-EG"/>
        </w:rPr>
      </w:pPr>
      <w:r w:rsidRPr="00824275">
        <w:rPr>
          <w:rFonts w:hint="cs"/>
          <w:b/>
          <w:bCs/>
          <w:rtl/>
          <w:lang w:bidi="ar-EG"/>
        </w:rPr>
        <w:t>أسباب الوفيات النفاسية ( المصدر: وزارة الصحة العامة)</w:t>
      </w:r>
    </w:p>
    <w:p w:rsidR="00E0048C" w:rsidRDefault="00824275" w:rsidP="00B25530">
      <w:pPr>
        <w:pStyle w:val="SingleTxt"/>
        <w:rPr>
          <w:rFonts w:hint="cs"/>
          <w:rtl/>
          <w:lang w:bidi="ar-EG"/>
        </w:rPr>
      </w:pPr>
      <w:r>
        <w:rPr>
          <w:noProof/>
        </w:rPr>
        <w:pict>
          <v:shape id="_x0000_s1142" type="#_x0000_t75" style="position:absolute;left:0;text-align:left;margin-left:-30.9pt;margin-top:24.8pt;width:530.45pt;height:182.1pt;z-index:-12" wrapcoords="-33 0 -33 21482 21600 21482 21600 0 -33 0">
            <v:imagedata r:id="rId27" o:title="الشكل 12"/>
            <w10:wrap type="tight"/>
          </v:shape>
        </w:pict>
      </w:r>
      <w:r w:rsidR="00827279">
        <w:rPr>
          <w:noProof/>
          <w:w w:val="100"/>
        </w:rPr>
        <w:pict>
          <v:shape id="_x0000_s1149" type="#_x0000_t202" style="position:absolute;left:0;text-align:left;margin-left:345.05pt;margin-top:62.4pt;width:133.9pt;height:27pt;z-index:81" filled="f" stroked="f">
            <v:textbox>
              <w:txbxContent>
                <w:p w:rsidR="00952CE8" w:rsidRDefault="00952CE8" w:rsidP="00827279">
                  <w:pPr>
                    <w:jc w:val="right"/>
                    <w:rPr>
                      <w:rFonts w:hint="cs"/>
                      <w:lang w:bidi="ar-EG"/>
                    </w:rPr>
                  </w:pPr>
                  <w:r>
                    <w:rPr>
                      <w:rFonts w:hint="cs"/>
                      <w:rtl/>
                      <w:lang w:bidi="ar-EG"/>
                    </w:rPr>
                    <w:t>النزيف</w:t>
                  </w:r>
                </w:p>
              </w:txbxContent>
            </v:textbox>
            <w10:wrap anchorx="page"/>
          </v:shape>
        </w:pict>
      </w:r>
      <w:r w:rsidR="00827279">
        <w:rPr>
          <w:noProof/>
          <w:w w:val="100"/>
        </w:rPr>
        <w:pict>
          <v:shape id="_x0000_s1150" type="#_x0000_t202" style="position:absolute;left:0;text-align:left;margin-left:345.05pt;margin-top:80.4pt;width:133.9pt;height:27pt;z-index:82" filled="f" stroked="f">
            <v:textbox>
              <w:txbxContent>
                <w:p w:rsidR="00952CE8" w:rsidRDefault="00952CE8" w:rsidP="00827279">
                  <w:pPr>
                    <w:jc w:val="right"/>
                    <w:rPr>
                      <w:rFonts w:hint="cs"/>
                      <w:lang w:bidi="ar-EG"/>
                    </w:rPr>
                  </w:pPr>
                  <w:r>
                    <w:rPr>
                      <w:rFonts w:hint="cs"/>
                      <w:rtl/>
                      <w:lang w:bidi="ar-EG"/>
                    </w:rPr>
                    <w:t>الجفاف</w:t>
                  </w:r>
                </w:p>
              </w:txbxContent>
            </v:textbox>
            <w10:wrap anchorx="page"/>
          </v:shape>
        </w:pict>
      </w:r>
      <w:r w:rsidR="00E0048C">
        <w:rPr>
          <w:noProof/>
          <w:w w:val="100"/>
        </w:rPr>
        <w:pict>
          <v:shape id="_x0000_s1146" type="#_x0000_t202" style="position:absolute;left:0;text-align:left;margin-left:345.05pt;margin-top:98.4pt;width:133.9pt;height:27pt;z-index:78" filled="f" stroked="f">
            <v:textbox>
              <w:txbxContent>
                <w:p w:rsidR="00952CE8" w:rsidRDefault="00952CE8" w:rsidP="00827279">
                  <w:pPr>
                    <w:jc w:val="right"/>
                    <w:rPr>
                      <w:rFonts w:hint="cs"/>
                      <w:lang w:bidi="ar-EG"/>
                    </w:rPr>
                  </w:pPr>
                  <w:r>
                    <w:rPr>
                      <w:rFonts w:hint="cs"/>
                      <w:rtl/>
                      <w:lang w:bidi="ar-EG"/>
                    </w:rPr>
                    <w:t>أسباب أخرى مباشرة</w:t>
                  </w:r>
                </w:p>
              </w:txbxContent>
            </v:textbox>
            <w10:wrap anchorx="page"/>
          </v:shape>
        </w:pict>
      </w:r>
    </w:p>
    <w:p w:rsidR="00E0048C" w:rsidRDefault="00827279" w:rsidP="00B25530">
      <w:pPr>
        <w:pStyle w:val="SingleTxt"/>
        <w:rPr>
          <w:rFonts w:hint="cs"/>
          <w:rtl/>
          <w:lang w:bidi="ar-EG"/>
        </w:rPr>
      </w:pPr>
      <w:r>
        <w:rPr>
          <w:noProof/>
          <w:w w:val="100"/>
        </w:rPr>
        <w:pict>
          <v:shape id="_x0000_s1147" type="#_x0000_t202" style="position:absolute;left:0;text-align:left;margin-left:345.05pt;margin-top:90.4pt;width:133.9pt;height:27pt;z-index:79" filled="f" stroked="f">
            <v:textbox style="mso-next-textbox:#_x0000_s1147">
              <w:txbxContent>
                <w:p w:rsidR="00952CE8" w:rsidRDefault="00952CE8" w:rsidP="00827279">
                  <w:pPr>
                    <w:jc w:val="right"/>
                    <w:rPr>
                      <w:rFonts w:hint="cs"/>
                      <w:lang w:bidi="ar-EG"/>
                    </w:rPr>
                  </w:pPr>
                  <w:r>
                    <w:rPr>
                      <w:rFonts w:hint="cs"/>
                      <w:rtl/>
                      <w:lang w:bidi="ar-EG"/>
                    </w:rPr>
                    <w:t>أسباب أخرى غير مباشرة</w:t>
                  </w:r>
                </w:p>
              </w:txbxContent>
            </v:textbox>
            <w10:wrap anchorx="page"/>
          </v:shape>
        </w:pict>
      </w:r>
      <w:r>
        <w:rPr>
          <w:noProof/>
          <w:w w:val="100"/>
        </w:rPr>
        <w:pict>
          <v:shape id="_x0000_s1148" type="#_x0000_t202" style="position:absolute;left:0;text-align:left;margin-left:345.05pt;margin-top:108.4pt;width:133.9pt;height:27pt;z-index:80" filled="f" stroked="f">
            <v:textbox style="mso-next-textbox:#_x0000_s1148">
              <w:txbxContent>
                <w:p w:rsidR="00952CE8" w:rsidRDefault="00952CE8" w:rsidP="00827279">
                  <w:pPr>
                    <w:jc w:val="right"/>
                    <w:rPr>
                      <w:rFonts w:hint="cs"/>
                      <w:lang w:bidi="ar-EG"/>
                    </w:rPr>
                  </w:pPr>
                  <w:r>
                    <w:rPr>
                      <w:rFonts w:hint="cs"/>
                      <w:rtl/>
                      <w:lang w:bidi="ar-EG"/>
                    </w:rPr>
                    <w:t>ميكروب</w:t>
                  </w:r>
                </w:p>
              </w:txbxContent>
            </v:textbox>
            <w10:wrap anchorx="page"/>
          </v:shape>
        </w:pict>
      </w:r>
    </w:p>
    <w:p w:rsidR="00E0048C" w:rsidRDefault="00827279" w:rsidP="008E17FC">
      <w:pPr>
        <w:pStyle w:val="SingleTxt"/>
        <w:rPr>
          <w:rFonts w:hint="cs"/>
          <w:rtl/>
          <w:lang w:bidi="ar-EG"/>
        </w:rPr>
      </w:pPr>
      <w:r>
        <w:rPr>
          <w:rFonts w:hint="cs"/>
          <w:rtl/>
          <w:lang w:bidi="ar-EG"/>
        </w:rPr>
        <w:t>279-</w:t>
      </w:r>
      <w:r>
        <w:rPr>
          <w:rFonts w:hint="cs"/>
          <w:rtl/>
          <w:lang w:bidi="ar-EG"/>
        </w:rPr>
        <w:tab/>
        <w:t xml:space="preserve">وتتوفر برامج تحصين أساسية لجميع المواطنين، </w:t>
      </w:r>
      <w:r w:rsidR="008E17FC">
        <w:rPr>
          <w:rFonts w:hint="cs"/>
          <w:rtl/>
          <w:lang w:bidi="ar-EG"/>
        </w:rPr>
        <w:t xml:space="preserve">غير </w:t>
      </w:r>
      <w:r>
        <w:rPr>
          <w:rFonts w:hint="cs"/>
          <w:rtl/>
          <w:lang w:bidi="ar-EG"/>
        </w:rPr>
        <w:t xml:space="preserve">أن التحصين لا يتم بصورة ملائمة في بعض المناطق لأسباب مختلفة. وفئات السكان التي تحصل على </w:t>
      </w:r>
      <w:r w:rsidR="00ED564F">
        <w:rPr>
          <w:rFonts w:hint="cs"/>
          <w:rtl/>
          <w:lang w:bidi="ar-EG"/>
        </w:rPr>
        <w:t>التحصين</w:t>
      </w:r>
      <w:r>
        <w:rPr>
          <w:rFonts w:hint="cs"/>
          <w:rtl/>
          <w:lang w:bidi="ar-EG"/>
        </w:rPr>
        <w:t xml:space="preserve"> هى:</w:t>
      </w:r>
    </w:p>
    <w:p w:rsidR="00827279" w:rsidRDefault="00214A0C" w:rsidP="008E17FC">
      <w:pPr>
        <w:pStyle w:val="SingleTxt"/>
        <w:rPr>
          <w:rFonts w:hint="cs"/>
          <w:rtl/>
          <w:lang w:bidi="ar-EG"/>
        </w:rPr>
      </w:pPr>
      <w:r>
        <w:rPr>
          <w:rFonts w:hint="cs"/>
          <w:rtl/>
          <w:lang w:bidi="ar-EG"/>
        </w:rPr>
        <w:tab/>
        <w:t>(أ)</w:t>
      </w:r>
      <w:r>
        <w:rPr>
          <w:rFonts w:hint="cs"/>
          <w:rtl/>
          <w:lang w:bidi="ar-EG"/>
        </w:rPr>
        <w:tab/>
      </w:r>
      <w:r w:rsidR="00827279">
        <w:rPr>
          <w:rFonts w:hint="cs"/>
          <w:rtl/>
          <w:lang w:bidi="ar-EG"/>
        </w:rPr>
        <w:t xml:space="preserve">الأطفال دون سن </w:t>
      </w:r>
      <w:r w:rsidR="008E17FC">
        <w:rPr>
          <w:rFonts w:hint="cs"/>
          <w:rtl/>
          <w:lang w:bidi="ar-EG"/>
        </w:rPr>
        <w:t>الأحد عشر شهراً</w:t>
      </w:r>
      <w:r w:rsidR="00827279">
        <w:rPr>
          <w:rFonts w:hint="cs"/>
          <w:rtl/>
          <w:lang w:bidi="ar-EG"/>
        </w:rPr>
        <w:t xml:space="preserve">، ولكن العيادات لا ترفض تحصين الأطفال الذين بلغو 23 شهراً. والجدير بالذكر، أن الأطفال الذين تقل </w:t>
      </w:r>
      <w:r w:rsidR="00ED564F">
        <w:rPr>
          <w:rFonts w:hint="cs"/>
          <w:rtl/>
          <w:lang w:bidi="ar-EG"/>
        </w:rPr>
        <w:t>أعمارهم</w:t>
      </w:r>
      <w:r w:rsidR="00827279">
        <w:rPr>
          <w:rFonts w:hint="cs"/>
          <w:rtl/>
          <w:lang w:bidi="ar-EG"/>
        </w:rPr>
        <w:t xml:space="preserve"> عن عام واحد يشكلون 4</w:t>
      </w:r>
      <w:r>
        <w:rPr>
          <w:rFonts w:hint="cs"/>
          <w:rtl/>
          <w:lang w:bidi="ar-EG"/>
        </w:rPr>
        <w:t xml:space="preserve"> في المائة</w:t>
      </w:r>
      <w:r w:rsidR="00827279">
        <w:rPr>
          <w:rFonts w:hint="cs"/>
          <w:rtl/>
          <w:lang w:bidi="ar-EG"/>
        </w:rPr>
        <w:t xml:space="preserve"> من مجموع الأطفال</w:t>
      </w:r>
      <w:r>
        <w:rPr>
          <w:rFonts w:hint="cs"/>
          <w:rtl/>
          <w:lang w:bidi="ar-EG"/>
        </w:rPr>
        <w:t>؛</w:t>
      </w:r>
    </w:p>
    <w:p w:rsidR="00827279" w:rsidRDefault="00214A0C" w:rsidP="00DB687F">
      <w:pPr>
        <w:pStyle w:val="SingleTxt"/>
        <w:rPr>
          <w:rFonts w:hint="cs"/>
          <w:rtl/>
          <w:lang w:bidi="ar-EG"/>
        </w:rPr>
      </w:pPr>
      <w:r>
        <w:rPr>
          <w:rFonts w:hint="cs"/>
          <w:rtl/>
          <w:lang w:bidi="ar-EG"/>
        </w:rPr>
        <w:tab/>
        <w:t>(ب)</w:t>
      </w:r>
      <w:r>
        <w:rPr>
          <w:rFonts w:hint="cs"/>
          <w:rtl/>
          <w:lang w:bidi="ar-EG"/>
        </w:rPr>
        <w:tab/>
      </w:r>
      <w:r w:rsidR="00827279">
        <w:rPr>
          <w:rFonts w:hint="cs"/>
          <w:rtl/>
          <w:lang w:bidi="ar-EG"/>
        </w:rPr>
        <w:t xml:space="preserve">التحصين ضد </w:t>
      </w:r>
      <w:r w:rsidR="003A4545">
        <w:rPr>
          <w:rFonts w:hint="cs"/>
          <w:rtl/>
          <w:lang w:bidi="ar-EG"/>
        </w:rPr>
        <w:t>توكسويد</w:t>
      </w:r>
      <w:r w:rsidR="00DB687F">
        <w:rPr>
          <w:rFonts w:hint="cs"/>
          <w:rtl/>
          <w:lang w:bidi="ar-EG"/>
        </w:rPr>
        <w:t xml:space="preserve"> </w:t>
      </w:r>
      <w:r w:rsidR="00827279">
        <w:rPr>
          <w:rFonts w:hint="cs"/>
          <w:rtl/>
          <w:lang w:bidi="ar-EG"/>
        </w:rPr>
        <w:t>التيتانوس لجميع النساء في سن الإنجاب (من 15 إلى 45 عاماً) واللاتي يشكلن 20</w:t>
      </w:r>
      <w:r>
        <w:rPr>
          <w:rFonts w:hint="cs"/>
          <w:rtl/>
          <w:lang w:bidi="ar-EG"/>
        </w:rPr>
        <w:t xml:space="preserve"> في المائة</w:t>
      </w:r>
      <w:r w:rsidR="00827279">
        <w:rPr>
          <w:rFonts w:hint="cs"/>
          <w:rtl/>
          <w:lang w:bidi="ar-EG"/>
        </w:rPr>
        <w:t xml:space="preserve"> من مجموع السكان</w:t>
      </w:r>
      <w:r>
        <w:rPr>
          <w:rFonts w:hint="cs"/>
          <w:rtl/>
          <w:lang w:bidi="ar-EG"/>
        </w:rPr>
        <w:t>.</w:t>
      </w:r>
    </w:p>
    <w:p w:rsidR="00827279" w:rsidRDefault="00827279" w:rsidP="00DB687F">
      <w:pPr>
        <w:pStyle w:val="SingleTxt"/>
        <w:jc w:val="left"/>
        <w:rPr>
          <w:rFonts w:hint="cs"/>
          <w:b/>
          <w:bCs/>
          <w:rtl/>
          <w:lang w:bidi="ar-EG"/>
        </w:rPr>
      </w:pPr>
      <w:r>
        <w:rPr>
          <w:rFonts w:hint="cs"/>
          <w:rtl/>
          <w:lang w:bidi="ar-EG"/>
        </w:rPr>
        <w:t>الجدول 39</w:t>
      </w:r>
      <w:r>
        <w:rPr>
          <w:rFonts w:hint="cs"/>
          <w:rtl/>
          <w:lang w:bidi="ar-EG"/>
        </w:rPr>
        <w:br/>
      </w:r>
      <w:r>
        <w:rPr>
          <w:rFonts w:hint="cs"/>
          <w:b/>
          <w:bCs/>
          <w:rtl/>
          <w:lang w:bidi="ar-EG"/>
        </w:rPr>
        <w:t xml:space="preserve">نظام </w:t>
      </w:r>
      <w:r w:rsidRPr="00194279">
        <w:rPr>
          <w:rFonts w:hint="cs"/>
          <w:b/>
          <w:bCs/>
          <w:rtl/>
          <w:lang w:bidi="ar-EG"/>
        </w:rPr>
        <w:t xml:space="preserve">التحصين </w:t>
      </w:r>
      <w:r>
        <w:rPr>
          <w:rFonts w:hint="cs"/>
          <w:b/>
          <w:bCs/>
          <w:rtl/>
          <w:lang w:bidi="ar-EG"/>
        </w:rPr>
        <w:t xml:space="preserve">ضد </w:t>
      </w:r>
      <w:r w:rsidR="003A4545">
        <w:rPr>
          <w:rFonts w:hint="cs"/>
          <w:b/>
          <w:bCs/>
          <w:rtl/>
          <w:lang w:bidi="ar-EG"/>
        </w:rPr>
        <w:t>توكسويد</w:t>
      </w:r>
      <w:r w:rsidR="00DB687F">
        <w:rPr>
          <w:rFonts w:hint="cs"/>
          <w:b/>
          <w:bCs/>
          <w:rtl/>
          <w:lang w:bidi="ar-EG"/>
        </w:rPr>
        <w:t xml:space="preserve"> </w:t>
      </w:r>
      <w:r>
        <w:rPr>
          <w:rFonts w:hint="cs"/>
          <w:b/>
          <w:bCs/>
          <w:rtl/>
          <w:lang w:bidi="ar-EG"/>
        </w:rPr>
        <w:t>التيتانوس</w:t>
      </w:r>
    </w:p>
    <w:tbl>
      <w:tblPr>
        <w:bidiVisual/>
        <w:tblW w:w="7320" w:type="dxa"/>
        <w:tblInd w:w="1267" w:type="dxa"/>
        <w:tblLayout w:type="fixed"/>
        <w:tblCellMar>
          <w:left w:w="0" w:type="dxa"/>
          <w:right w:w="0" w:type="dxa"/>
        </w:tblCellMar>
        <w:tblLook w:val="0000" w:firstRow="0" w:lastRow="0" w:firstColumn="0" w:lastColumn="0" w:noHBand="0" w:noVBand="0"/>
      </w:tblPr>
      <w:tblGrid>
        <w:gridCol w:w="1064"/>
        <w:gridCol w:w="6256"/>
      </w:tblGrid>
      <w:tr w:rsidR="00827279" w:rsidRPr="00194279">
        <w:tblPrEx>
          <w:tblCellMar>
            <w:top w:w="0" w:type="dxa"/>
            <w:bottom w:w="0" w:type="dxa"/>
          </w:tblCellMar>
        </w:tblPrEx>
        <w:trPr>
          <w:cantSplit/>
          <w:tblHeader/>
        </w:trPr>
        <w:tc>
          <w:tcPr>
            <w:tcW w:w="1064" w:type="dxa"/>
            <w:tcBorders>
              <w:top w:val="single" w:sz="4" w:space="0" w:color="auto"/>
              <w:bottom w:val="single" w:sz="12" w:space="0" w:color="auto"/>
            </w:tcBorders>
            <w:shd w:val="clear" w:color="auto" w:fill="auto"/>
            <w:vAlign w:val="bottom"/>
          </w:tcPr>
          <w:p w:rsidR="00827279" w:rsidRPr="00194279" w:rsidRDefault="00827279" w:rsidP="001E4FA4">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الجرعات</w:t>
            </w:r>
          </w:p>
        </w:tc>
        <w:tc>
          <w:tcPr>
            <w:tcW w:w="6256" w:type="dxa"/>
            <w:tcBorders>
              <w:top w:val="single" w:sz="4" w:space="0" w:color="auto"/>
              <w:bottom w:val="single" w:sz="12" w:space="0" w:color="auto"/>
            </w:tcBorders>
            <w:shd w:val="clear" w:color="auto" w:fill="auto"/>
            <w:vAlign w:val="bottom"/>
          </w:tcPr>
          <w:p w:rsidR="00827279" w:rsidRPr="00194279" w:rsidRDefault="00827279" w:rsidP="001E4FA4">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مواعيد التحصين</w:t>
            </w:r>
          </w:p>
        </w:tc>
      </w:tr>
      <w:tr w:rsidR="00827279" w:rsidRPr="00194279">
        <w:tblPrEx>
          <w:tblCellMar>
            <w:top w:w="0" w:type="dxa"/>
            <w:bottom w:w="0" w:type="dxa"/>
          </w:tblCellMar>
        </w:tblPrEx>
        <w:trPr>
          <w:cantSplit/>
          <w:trHeight w:hRule="exact" w:val="115"/>
          <w:tblHeader/>
        </w:trPr>
        <w:tc>
          <w:tcPr>
            <w:tcW w:w="1064" w:type="dxa"/>
            <w:tcBorders>
              <w:top w:val="single" w:sz="12" w:space="0" w:color="auto"/>
            </w:tcBorders>
            <w:shd w:val="clear" w:color="auto" w:fill="auto"/>
            <w:vAlign w:val="bottom"/>
          </w:tcPr>
          <w:p w:rsidR="00827279" w:rsidRPr="00194279" w:rsidRDefault="00827279" w:rsidP="001E4FA4">
            <w:pPr>
              <w:tabs>
                <w:tab w:val="left" w:pos="288"/>
                <w:tab w:val="left" w:pos="576"/>
                <w:tab w:val="left" w:pos="864"/>
                <w:tab w:val="left" w:pos="1152"/>
              </w:tabs>
              <w:spacing w:before="40" w:after="80" w:line="240" w:lineRule="exact"/>
              <w:ind w:right="40"/>
              <w:rPr>
                <w:rFonts w:hint="cs"/>
                <w:sz w:val="16"/>
                <w:szCs w:val="24"/>
                <w:rtl/>
                <w:lang w:bidi="ar-EG"/>
              </w:rPr>
            </w:pPr>
          </w:p>
        </w:tc>
        <w:tc>
          <w:tcPr>
            <w:tcW w:w="6256" w:type="dxa"/>
            <w:tcBorders>
              <w:top w:val="single" w:sz="12" w:space="0" w:color="auto"/>
            </w:tcBorders>
            <w:shd w:val="clear" w:color="auto" w:fill="auto"/>
            <w:vAlign w:val="bottom"/>
          </w:tcPr>
          <w:p w:rsidR="00827279" w:rsidRPr="00194279" w:rsidRDefault="00827279" w:rsidP="001E4FA4">
            <w:pPr>
              <w:tabs>
                <w:tab w:val="left" w:pos="288"/>
                <w:tab w:val="left" w:pos="576"/>
                <w:tab w:val="left" w:pos="864"/>
                <w:tab w:val="left" w:pos="1152"/>
              </w:tabs>
              <w:spacing w:before="40" w:after="80" w:line="240" w:lineRule="exact"/>
              <w:ind w:right="144"/>
              <w:rPr>
                <w:rFonts w:hint="cs"/>
                <w:sz w:val="16"/>
                <w:szCs w:val="24"/>
                <w:rtl/>
                <w:lang w:bidi="ar-EG"/>
              </w:rPr>
            </w:pPr>
          </w:p>
        </w:tc>
      </w:tr>
      <w:tr w:rsidR="00827279" w:rsidRPr="00194279">
        <w:tblPrEx>
          <w:tblCellMar>
            <w:top w:w="0" w:type="dxa"/>
            <w:bottom w:w="0" w:type="dxa"/>
          </w:tblCellMar>
        </w:tblPrEx>
        <w:trPr>
          <w:cantSplit/>
        </w:trPr>
        <w:tc>
          <w:tcPr>
            <w:tcW w:w="1064" w:type="dxa"/>
            <w:shd w:val="clear" w:color="auto" w:fill="auto"/>
            <w:vAlign w:val="bottom"/>
          </w:tcPr>
          <w:p w:rsidR="00827279" w:rsidRPr="00194279" w:rsidRDefault="00827279" w:rsidP="001E4FA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xml:space="preserve">الجرعة الأولى </w:t>
            </w:r>
          </w:p>
        </w:tc>
        <w:tc>
          <w:tcPr>
            <w:tcW w:w="6256" w:type="dxa"/>
            <w:shd w:val="clear" w:color="auto" w:fill="auto"/>
            <w:vAlign w:val="bottom"/>
          </w:tcPr>
          <w:p w:rsidR="00827279" w:rsidRPr="00194279" w:rsidRDefault="00827279" w:rsidP="001E4FA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أول زيارة للمرأة في سن الحمل (المرأة من سن 15 إلى 45 عاماً، أو يتم التحصين بعد الحمل)</w:t>
            </w:r>
          </w:p>
        </w:tc>
      </w:tr>
      <w:tr w:rsidR="00827279" w:rsidRPr="00194279">
        <w:tblPrEx>
          <w:tblCellMar>
            <w:top w:w="0" w:type="dxa"/>
            <w:bottom w:w="0" w:type="dxa"/>
          </w:tblCellMar>
        </w:tblPrEx>
        <w:trPr>
          <w:cantSplit/>
        </w:trPr>
        <w:tc>
          <w:tcPr>
            <w:tcW w:w="1064" w:type="dxa"/>
            <w:shd w:val="clear" w:color="auto" w:fill="auto"/>
            <w:vAlign w:val="bottom"/>
          </w:tcPr>
          <w:p w:rsidR="00827279" w:rsidRPr="00194279" w:rsidRDefault="00827279" w:rsidP="001E4FA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الجرعة الثانية</w:t>
            </w:r>
          </w:p>
        </w:tc>
        <w:tc>
          <w:tcPr>
            <w:tcW w:w="6256" w:type="dxa"/>
            <w:shd w:val="clear" w:color="auto" w:fill="auto"/>
            <w:vAlign w:val="bottom"/>
          </w:tcPr>
          <w:p w:rsidR="00827279" w:rsidRPr="00194279" w:rsidRDefault="00827279" w:rsidP="001E4FA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 xml:space="preserve">بعد </w:t>
            </w:r>
            <w:r w:rsidR="00ED564F">
              <w:rPr>
                <w:rFonts w:hint="cs"/>
                <w:sz w:val="16"/>
                <w:szCs w:val="24"/>
                <w:rtl/>
                <w:lang w:bidi="ar-EG"/>
              </w:rPr>
              <w:t>أربعة</w:t>
            </w:r>
            <w:r>
              <w:rPr>
                <w:rFonts w:hint="cs"/>
                <w:sz w:val="16"/>
                <w:szCs w:val="24"/>
                <w:rtl/>
                <w:lang w:bidi="ar-EG"/>
              </w:rPr>
              <w:t xml:space="preserve"> </w:t>
            </w:r>
            <w:r w:rsidR="00ED564F">
              <w:rPr>
                <w:rFonts w:hint="cs"/>
                <w:sz w:val="16"/>
                <w:szCs w:val="24"/>
                <w:rtl/>
                <w:lang w:bidi="ar-EG"/>
              </w:rPr>
              <w:t>أسابيع</w:t>
            </w:r>
            <w:r>
              <w:rPr>
                <w:rFonts w:hint="cs"/>
                <w:sz w:val="16"/>
                <w:szCs w:val="24"/>
                <w:rtl/>
                <w:lang w:bidi="ar-EG"/>
              </w:rPr>
              <w:t xml:space="preserve"> على الأقل من الجرعة الأولى</w:t>
            </w:r>
          </w:p>
        </w:tc>
      </w:tr>
      <w:tr w:rsidR="00827279" w:rsidRPr="00194279">
        <w:tblPrEx>
          <w:tblCellMar>
            <w:top w:w="0" w:type="dxa"/>
            <w:bottom w:w="0" w:type="dxa"/>
          </w:tblCellMar>
        </w:tblPrEx>
        <w:trPr>
          <w:cantSplit/>
        </w:trPr>
        <w:tc>
          <w:tcPr>
            <w:tcW w:w="1064" w:type="dxa"/>
            <w:shd w:val="clear" w:color="auto" w:fill="auto"/>
            <w:vAlign w:val="bottom"/>
          </w:tcPr>
          <w:p w:rsidR="00827279" w:rsidRPr="00194279" w:rsidRDefault="00827279" w:rsidP="001E4FA4">
            <w:pPr>
              <w:tabs>
                <w:tab w:val="left" w:pos="288"/>
                <w:tab w:val="left" w:pos="576"/>
                <w:tab w:val="left" w:pos="864"/>
                <w:tab w:val="left" w:pos="1152"/>
              </w:tabs>
              <w:spacing w:before="40" w:after="80" w:line="240" w:lineRule="exact"/>
              <w:ind w:right="40"/>
              <w:rPr>
                <w:rFonts w:hint="cs"/>
                <w:sz w:val="16"/>
                <w:szCs w:val="24"/>
                <w:lang w:bidi="ar-EG"/>
              </w:rPr>
            </w:pPr>
            <w:r>
              <w:rPr>
                <w:rFonts w:hint="cs"/>
                <w:sz w:val="16"/>
                <w:szCs w:val="24"/>
                <w:rtl/>
                <w:lang w:bidi="ar-EG"/>
              </w:rPr>
              <w:t>الجرعة الثالثة</w:t>
            </w:r>
          </w:p>
        </w:tc>
        <w:tc>
          <w:tcPr>
            <w:tcW w:w="6256" w:type="dxa"/>
            <w:shd w:val="clear" w:color="auto" w:fill="auto"/>
            <w:vAlign w:val="bottom"/>
          </w:tcPr>
          <w:p w:rsidR="00827279" w:rsidRPr="00194279" w:rsidRDefault="00827279" w:rsidP="001E4FA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بعد ستة أسابيع على الأقل من الجرعة الثانية</w:t>
            </w:r>
          </w:p>
        </w:tc>
      </w:tr>
      <w:tr w:rsidR="00827279" w:rsidRPr="00194279">
        <w:tblPrEx>
          <w:tblCellMar>
            <w:top w:w="0" w:type="dxa"/>
            <w:bottom w:w="0" w:type="dxa"/>
          </w:tblCellMar>
        </w:tblPrEx>
        <w:trPr>
          <w:cantSplit/>
        </w:trPr>
        <w:tc>
          <w:tcPr>
            <w:tcW w:w="1064" w:type="dxa"/>
            <w:shd w:val="clear" w:color="auto" w:fill="auto"/>
            <w:vAlign w:val="bottom"/>
          </w:tcPr>
          <w:p w:rsidR="00827279" w:rsidRPr="00194279" w:rsidRDefault="00827279" w:rsidP="001E4FA4">
            <w:pPr>
              <w:tabs>
                <w:tab w:val="left" w:pos="288"/>
                <w:tab w:val="left" w:pos="576"/>
                <w:tab w:val="left" w:pos="864"/>
                <w:tab w:val="left" w:pos="1152"/>
              </w:tabs>
              <w:spacing w:before="40" w:after="80" w:line="240" w:lineRule="exact"/>
              <w:ind w:right="40"/>
              <w:rPr>
                <w:rFonts w:hint="cs"/>
                <w:sz w:val="16"/>
                <w:szCs w:val="24"/>
                <w:lang w:bidi="ar-EG"/>
              </w:rPr>
            </w:pPr>
            <w:r>
              <w:rPr>
                <w:rFonts w:hint="cs"/>
                <w:sz w:val="16"/>
                <w:szCs w:val="24"/>
                <w:rtl/>
                <w:lang w:bidi="ar-EG"/>
              </w:rPr>
              <w:t>الجرعة الرابعة</w:t>
            </w:r>
          </w:p>
        </w:tc>
        <w:tc>
          <w:tcPr>
            <w:tcW w:w="6256" w:type="dxa"/>
            <w:shd w:val="clear" w:color="auto" w:fill="auto"/>
            <w:vAlign w:val="bottom"/>
          </w:tcPr>
          <w:p w:rsidR="00827279" w:rsidRPr="00194279" w:rsidRDefault="00827279" w:rsidP="001E4FA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بعد عام واحد على الأقل من الجرعة الثالثة</w:t>
            </w:r>
          </w:p>
        </w:tc>
      </w:tr>
      <w:tr w:rsidR="00827279" w:rsidRPr="00194279">
        <w:tblPrEx>
          <w:tblCellMar>
            <w:top w:w="0" w:type="dxa"/>
            <w:bottom w:w="0" w:type="dxa"/>
          </w:tblCellMar>
        </w:tblPrEx>
        <w:trPr>
          <w:cantSplit/>
        </w:trPr>
        <w:tc>
          <w:tcPr>
            <w:tcW w:w="1064" w:type="dxa"/>
            <w:tcBorders>
              <w:bottom w:val="single" w:sz="12" w:space="0" w:color="auto"/>
            </w:tcBorders>
            <w:shd w:val="clear" w:color="auto" w:fill="auto"/>
            <w:vAlign w:val="bottom"/>
          </w:tcPr>
          <w:p w:rsidR="00827279" w:rsidRPr="00194279" w:rsidRDefault="00827279" w:rsidP="001E4FA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الجرعة الخامسة</w:t>
            </w:r>
          </w:p>
        </w:tc>
        <w:tc>
          <w:tcPr>
            <w:tcW w:w="6256" w:type="dxa"/>
            <w:tcBorders>
              <w:bottom w:val="single" w:sz="12" w:space="0" w:color="auto"/>
            </w:tcBorders>
            <w:shd w:val="clear" w:color="auto" w:fill="auto"/>
            <w:vAlign w:val="bottom"/>
          </w:tcPr>
          <w:p w:rsidR="00827279" w:rsidRPr="00194279" w:rsidRDefault="00827279" w:rsidP="001E4FA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بعد عام واحد على الأقل من الجرعة الرابعة</w:t>
            </w:r>
          </w:p>
        </w:tc>
      </w:tr>
    </w:tbl>
    <w:p w:rsidR="00DB687F" w:rsidRPr="00DB687F" w:rsidRDefault="00DB687F" w:rsidP="00DB687F">
      <w:pPr>
        <w:pStyle w:val="SingleTxt"/>
        <w:spacing w:after="0" w:line="120" w:lineRule="exact"/>
        <w:rPr>
          <w:rFonts w:hint="cs"/>
          <w:sz w:val="10"/>
          <w:rtl/>
          <w:lang w:bidi="ar-EG"/>
        </w:rPr>
      </w:pPr>
    </w:p>
    <w:p w:rsidR="00DB687F" w:rsidRPr="00DB687F" w:rsidRDefault="00DB687F" w:rsidP="00DB687F">
      <w:pPr>
        <w:pStyle w:val="SingleTxt"/>
        <w:spacing w:after="0" w:line="120" w:lineRule="exact"/>
        <w:rPr>
          <w:rFonts w:hint="cs"/>
          <w:sz w:val="10"/>
          <w:rtl/>
          <w:lang w:bidi="ar-EG"/>
        </w:rPr>
      </w:pPr>
    </w:p>
    <w:p w:rsidR="00827279" w:rsidRDefault="00827279" w:rsidP="00214A0C">
      <w:pPr>
        <w:pStyle w:val="SingleTxt"/>
        <w:jc w:val="left"/>
        <w:rPr>
          <w:rFonts w:hint="cs"/>
          <w:rtl/>
          <w:lang w:bidi="ar-EG"/>
        </w:rPr>
      </w:pPr>
      <w:r>
        <w:rPr>
          <w:rFonts w:hint="cs"/>
          <w:rtl/>
          <w:lang w:bidi="ar-EG"/>
        </w:rPr>
        <w:t>الجدول 40</w:t>
      </w:r>
      <w:r>
        <w:rPr>
          <w:rFonts w:hint="cs"/>
          <w:rtl/>
          <w:lang w:bidi="ar-EG"/>
        </w:rPr>
        <w:br/>
      </w:r>
      <w:r w:rsidRPr="00214A0C">
        <w:rPr>
          <w:rFonts w:hint="cs"/>
          <w:b/>
          <w:bCs/>
          <w:w w:val="100"/>
          <w:rtl/>
          <w:lang w:bidi="ar-EG"/>
        </w:rPr>
        <w:t>عدد الجرعات التي تلقتها النساء من سن 15 إلى 45 عاماً خلال الفترة 2009/2010</w:t>
      </w:r>
    </w:p>
    <w:tbl>
      <w:tblPr>
        <w:bidiVisual/>
        <w:tblW w:w="0" w:type="auto"/>
        <w:tblInd w:w="1267"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827279" w:rsidRPr="00156648">
        <w:tblPrEx>
          <w:tblCellMar>
            <w:top w:w="0" w:type="dxa"/>
            <w:bottom w:w="0" w:type="dxa"/>
          </w:tblCellMar>
        </w:tblPrEx>
        <w:trPr>
          <w:cantSplit/>
          <w:tblHeader/>
        </w:trPr>
        <w:tc>
          <w:tcPr>
            <w:tcW w:w="1830" w:type="dxa"/>
            <w:tcBorders>
              <w:top w:val="single" w:sz="4" w:space="0" w:color="auto"/>
              <w:bottom w:val="single" w:sz="12" w:space="0" w:color="auto"/>
            </w:tcBorders>
            <w:shd w:val="clear" w:color="auto" w:fill="auto"/>
            <w:vAlign w:val="bottom"/>
          </w:tcPr>
          <w:p w:rsidR="00827279" w:rsidRPr="00156648" w:rsidRDefault="00827279" w:rsidP="001E4FA4">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مجموع الجرعات</w:t>
            </w:r>
          </w:p>
        </w:tc>
        <w:tc>
          <w:tcPr>
            <w:tcW w:w="1830" w:type="dxa"/>
            <w:tcBorders>
              <w:top w:val="single" w:sz="4" w:space="0" w:color="auto"/>
              <w:bottom w:val="single" w:sz="12" w:space="0" w:color="auto"/>
            </w:tcBorders>
            <w:shd w:val="clear" w:color="auto" w:fill="auto"/>
            <w:vAlign w:val="bottom"/>
          </w:tcPr>
          <w:p w:rsidR="00827279" w:rsidRPr="00156648" w:rsidRDefault="00827279" w:rsidP="001E4FA4">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عدد الجرعات التي حصلت عليها النساء غير الحوامل</w:t>
            </w:r>
          </w:p>
        </w:tc>
        <w:tc>
          <w:tcPr>
            <w:tcW w:w="1830" w:type="dxa"/>
            <w:tcBorders>
              <w:top w:val="single" w:sz="4" w:space="0" w:color="auto"/>
              <w:bottom w:val="single" w:sz="12" w:space="0" w:color="auto"/>
            </w:tcBorders>
            <w:shd w:val="clear" w:color="auto" w:fill="auto"/>
            <w:vAlign w:val="bottom"/>
          </w:tcPr>
          <w:p w:rsidR="00827279" w:rsidRPr="00156648" w:rsidRDefault="00827279" w:rsidP="001E4FA4">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عدد الجرعات التي حصلت عليها النساء الحوامل</w:t>
            </w:r>
          </w:p>
        </w:tc>
        <w:tc>
          <w:tcPr>
            <w:tcW w:w="1830" w:type="dxa"/>
            <w:tcBorders>
              <w:top w:val="single" w:sz="4" w:space="0" w:color="auto"/>
              <w:bottom w:val="single" w:sz="12" w:space="0" w:color="auto"/>
            </w:tcBorders>
            <w:shd w:val="clear" w:color="auto" w:fill="auto"/>
            <w:vAlign w:val="bottom"/>
          </w:tcPr>
          <w:p w:rsidR="00827279" w:rsidRPr="00156648" w:rsidRDefault="00827279" w:rsidP="001E4FA4">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السنة</w:t>
            </w:r>
          </w:p>
        </w:tc>
      </w:tr>
      <w:tr w:rsidR="00827279" w:rsidRPr="00156648">
        <w:tblPrEx>
          <w:tblCellMar>
            <w:top w:w="0" w:type="dxa"/>
            <w:bottom w:w="0" w:type="dxa"/>
          </w:tblCellMar>
        </w:tblPrEx>
        <w:trPr>
          <w:cantSplit/>
          <w:trHeight w:hRule="exact" w:val="115"/>
          <w:tblHeader/>
        </w:trPr>
        <w:tc>
          <w:tcPr>
            <w:tcW w:w="1830" w:type="dxa"/>
            <w:tcBorders>
              <w:top w:val="single" w:sz="12" w:space="0" w:color="auto"/>
            </w:tcBorders>
            <w:shd w:val="clear" w:color="auto" w:fill="auto"/>
            <w:vAlign w:val="bottom"/>
          </w:tcPr>
          <w:p w:rsidR="00827279" w:rsidRPr="00156648" w:rsidRDefault="00827279" w:rsidP="001E4FA4">
            <w:pPr>
              <w:tabs>
                <w:tab w:val="left" w:pos="288"/>
                <w:tab w:val="left" w:pos="576"/>
                <w:tab w:val="left" w:pos="864"/>
                <w:tab w:val="left" w:pos="1152"/>
              </w:tabs>
              <w:spacing w:before="40" w:after="80" w:line="240" w:lineRule="exact"/>
              <w:ind w:right="40"/>
              <w:rPr>
                <w:rFonts w:hint="cs"/>
                <w:sz w:val="16"/>
                <w:szCs w:val="24"/>
                <w:rtl/>
                <w:lang w:bidi="ar-EG"/>
              </w:rPr>
            </w:pPr>
          </w:p>
        </w:tc>
        <w:tc>
          <w:tcPr>
            <w:tcW w:w="1830" w:type="dxa"/>
            <w:tcBorders>
              <w:top w:val="single" w:sz="12" w:space="0" w:color="auto"/>
            </w:tcBorders>
            <w:shd w:val="clear" w:color="auto" w:fill="auto"/>
            <w:vAlign w:val="bottom"/>
          </w:tcPr>
          <w:p w:rsidR="00827279" w:rsidRPr="00156648" w:rsidRDefault="00827279" w:rsidP="001E4FA4">
            <w:pPr>
              <w:tabs>
                <w:tab w:val="left" w:pos="288"/>
                <w:tab w:val="left" w:pos="576"/>
                <w:tab w:val="left" w:pos="864"/>
                <w:tab w:val="left" w:pos="1152"/>
              </w:tabs>
              <w:spacing w:before="40" w:after="80" w:line="240" w:lineRule="exact"/>
              <w:ind w:right="144"/>
              <w:rPr>
                <w:rFonts w:hint="cs"/>
                <w:sz w:val="16"/>
                <w:szCs w:val="24"/>
                <w:rtl/>
                <w:lang w:bidi="ar-EG"/>
              </w:rPr>
            </w:pPr>
          </w:p>
        </w:tc>
        <w:tc>
          <w:tcPr>
            <w:tcW w:w="1830" w:type="dxa"/>
            <w:tcBorders>
              <w:top w:val="single" w:sz="12" w:space="0" w:color="auto"/>
            </w:tcBorders>
            <w:shd w:val="clear" w:color="auto" w:fill="auto"/>
            <w:vAlign w:val="bottom"/>
          </w:tcPr>
          <w:p w:rsidR="00827279" w:rsidRPr="00156648" w:rsidRDefault="00827279" w:rsidP="001E4FA4">
            <w:pPr>
              <w:tabs>
                <w:tab w:val="left" w:pos="288"/>
                <w:tab w:val="left" w:pos="576"/>
                <w:tab w:val="left" w:pos="864"/>
                <w:tab w:val="left" w:pos="1152"/>
              </w:tabs>
              <w:spacing w:before="40" w:after="80" w:line="240" w:lineRule="exact"/>
              <w:ind w:right="144"/>
              <w:rPr>
                <w:rFonts w:hint="cs"/>
                <w:sz w:val="16"/>
                <w:szCs w:val="24"/>
                <w:rtl/>
                <w:lang w:bidi="ar-EG"/>
              </w:rPr>
            </w:pPr>
          </w:p>
        </w:tc>
        <w:tc>
          <w:tcPr>
            <w:tcW w:w="1830" w:type="dxa"/>
            <w:tcBorders>
              <w:top w:val="single" w:sz="12" w:space="0" w:color="auto"/>
            </w:tcBorders>
            <w:shd w:val="clear" w:color="auto" w:fill="auto"/>
            <w:vAlign w:val="bottom"/>
          </w:tcPr>
          <w:p w:rsidR="00827279" w:rsidRPr="00156648" w:rsidRDefault="00827279" w:rsidP="001E4FA4">
            <w:pPr>
              <w:tabs>
                <w:tab w:val="left" w:pos="288"/>
                <w:tab w:val="left" w:pos="576"/>
                <w:tab w:val="left" w:pos="864"/>
                <w:tab w:val="left" w:pos="1152"/>
              </w:tabs>
              <w:spacing w:before="40" w:after="80" w:line="240" w:lineRule="exact"/>
              <w:ind w:right="144"/>
              <w:rPr>
                <w:rFonts w:hint="cs"/>
                <w:sz w:val="16"/>
                <w:szCs w:val="24"/>
                <w:rtl/>
                <w:lang w:bidi="ar-EG"/>
              </w:rPr>
            </w:pPr>
          </w:p>
        </w:tc>
      </w:tr>
      <w:tr w:rsidR="00827279" w:rsidRPr="00156648">
        <w:tblPrEx>
          <w:tblCellMar>
            <w:top w:w="0" w:type="dxa"/>
            <w:bottom w:w="0" w:type="dxa"/>
          </w:tblCellMar>
        </w:tblPrEx>
        <w:trPr>
          <w:cantSplit/>
        </w:trPr>
        <w:tc>
          <w:tcPr>
            <w:tcW w:w="1830" w:type="dxa"/>
            <w:shd w:val="clear" w:color="auto" w:fill="auto"/>
            <w:vAlign w:val="bottom"/>
          </w:tcPr>
          <w:p w:rsidR="00827279" w:rsidRPr="00156648" w:rsidRDefault="00827279" w:rsidP="001E4FA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123 110 4</w:t>
            </w:r>
          </w:p>
        </w:tc>
        <w:tc>
          <w:tcPr>
            <w:tcW w:w="1830" w:type="dxa"/>
            <w:shd w:val="clear" w:color="auto" w:fill="auto"/>
            <w:vAlign w:val="bottom"/>
          </w:tcPr>
          <w:p w:rsidR="00827279" w:rsidRPr="00156648" w:rsidRDefault="00827279" w:rsidP="001E4FA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751 755 2</w:t>
            </w:r>
          </w:p>
        </w:tc>
        <w:tc>
          <w:tcPr>
            <w:tcW w:w="1830" w:type="dxa"/>
            <w:shd w:val="clear" w:color="auto" w:fill="auto"/>
            <w:vAlign w:val="bottom"/>
          </w:tcPr>
          <w:p w:rsidR="00827279" w:rsidRPr="00156648" w:rsidRDefault="00827279" w:rsidP="001E4FA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372 354 1</w:t>
            </w:r>
          </w:p>
        </w:tc>
        <w:tc>
          <w:tcPr>
            <w:tcW w:w="1830" w:type="dxa"/>
            <w:shd w:val="clear" w:color="auto" w:fill="auto"/>
            <w:vAlign w:val="bottom"/>
          </w:tcPr>
          <w:p w:rsidR="00827279" w:rsidRPr="00156648" w:rsidRDefault="00827279" w:rsidP="001E4FA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(2008/2009)</w:t>
            </w:r>
          </w:p>
        </w:tc>
      </w:tr>
      <w:tr w:rsidR="00827279" w:rsidRPr="00156648">
        <w:tblPrEx>
          <w:tblCellMar>
            <w:top w:w="0" w:type="dxa"/>
            <w:bottom w:w="0" w:type="dxa"/>
          </w:tblCellMar>
        </w:tblPrEx>
        <w:trPr>
          <w:cantSplit/>
        </w:trPr>
        <w:tc>
          <w:tcPr>
            <w:tcW w:w="1830" w:type="dxa"/>
            <w:tcBorders>
              <w:bottom w:val="single" w:sz="12" w:space="0" w:color="auto"/>
            </w:tcBorders>
            <w:shd w:val="clear" w:color="auto" w:fill="auto"/>
            <w:vAlign w:val="bottom"/>
          </w:tcPr>
          <w:p w:rsidR="00827279" w:rsidRPr="00156648" w:rsidRDefault="00827279" w:rsidP="001E4FA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902 059 4</w:t>
            </w:r>
          </w:p>
        </w:tc>
        <w:tc>
          <w:tcPr>
            <w:tcW w:w="1830" w:type="dxa"/>
            <w:tcBorders>
              <w:bottom w:val="single" w:sz="12" w:space="0" w:color="auto"/>
            </w:tcBorders>
            <w:shd w:val="clear" w:color="auto" w:fill="auto"/>
            <w:vAlign w:val="bottom"/>
          </w:tcPr>
          <w:p w:rsidR="00827279" w:rsidRPr="00156648" w:rsidRDefault="00827279" w:rsidP="001E4FA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544 794 2</w:t>
            </w:r>
          </w:p>
        </w:tc>
        <w:tc>
          <w:tcPr>
            <w:tcW w:w="1830" w:type="dxa"/>
            <w:tcBorders>
              <w:bottom w:val="single" w:sz="12" w:space="0" w:color="auto"/>
            </w:tcBorders>
            <w:shd w:val="clear" w:color="auto" w:fill="auto"/>
            <w:vAlign w:val="bottom"/>
          </w:tcPr>
          <w:p w:rsidR="00827279" w:rsidRPr="00156648" w:rsidRDefault="00827279" w:rsidP="001E4FA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358 265 1</w:t>
            </w:r>
          </w:p>
        </w:tc>
        <w:tc>
          <w:tcPr>
            <w:tcW w:w="1830" w:type="dxa"/>
            <w:tcBorders>
              <w:bottom w:val="single" w:sz="12" w:space="0" w:color="auto"/>
            </w:tcBorders>
            <w:shd w:val="clear" w:color="auto" w:fill="auto"/>
            <w:vAlign w:val="bottom"/>
          </w:tcPr>
          <w:p w:rsidR="00827279" w:rsidRPr="00156648" w:rsidRDefault="00827279" w:rsidP="001E4FA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(2009/2010)</w:t>
            </w:r>
          </w:p>
        </w:tc>
      </w:tr>
    </w:tbl>
    <w:p w:rsidR="00DB687F" w:rsidRPr="00DB687F" w:rsidRDefault="00DB687F" w:rsidP="00DB687F">
      <w:pPr>
        <w:pStyle w:val="SingleTxt"/>
        <w:spacing w:after="0" w:line="120" w:lineRule="exact"/>
        <w:rPr>
          <w:rFonts w:hint="cs"/>
          <w:sz w:val="10"/>
          <w:rtl/>
          <w:lang w:bidi="ar-EG"/>
        </w:rPr>
      </w:pPr>
    </w:p>
    <w:p w:rsidR="00DB687F" w:rsidRPr="00DB687F" w:rsidRDefault="00DB687F" w:rsidP="00DB687F">
      <w:pPr>
        <w:pStyle w:val="SingleTxt"/>
        <w:spacing w:after="0" w:line="120" w:lineRule="exact"/>
        <w:rPr>
          <w:rFonts w:hint="cs"/>
          <w:sz w:val="10"/>
          <w:rtl/>
          <w:lang w:bidi="ar-EG"/>
        </w:rPr>
      </w:pPr>
    </w:p>
    <w:p w:rsidR="00827279" w:rsidRDefault="00827279" w:rsidP="00DB687F">
      <w:pPr>
        <w:pStyle w:val="SingleTxt"/>
        <w:rPr>
          <w:rFonts w:hint="cs"/>
          <w:rtl/>
          <w:lang w:bidi="ar-EG"/>
        </w:rPr>
      </w:pPr>
      <w:r>
        <w:rPr>
          <w:rFonts w:hint="cs"/>
          <w:rtl/>
          <w:lang w:bidi="ar-EG"/>
        </w:rPr>
        <w:t>280-</w:t>
      </w:r>
      <w:r>
        <w:rPr>
          <w:rFonts w:hint="cs"/>
          <w:rtl/>
          <w:lang w:bidi="ar-EG"/>
        </w:rPr>
        <w:tab/>
        <w:t>والجدير بالذكر أن جميع الأفراد الذين يحصلون على المصل المضاد ل</w:t>
      </w:r>
      <w:r w:rsidR="003A4545">
        <w:rPr>
          <w:rFonts w:hint="cs"/>
          <w:rtl/>
          <w:lang w:bidi="ar-EG"/>
        </w:rPr>
        <w:t>توكسويد</w:t>
      </w:r>
      <w:r w:rsidR="00DB687F">
        <w:rPr>
          <w:rFonts w:hint="cs"/>
          <w:rtl/>
          <w:lang w:bidi="ar-EG"/>
        </w:rPr>
        <w:t xml:space="preserve"> ا</w:t>
      </w:r>
      <w:r>
        <w:rPr>
          <w:rFonts w:hint="cs"/>
          <w:rtl/>
          <w:lang w:bidi="ar-EG"/>
        </w:rPr>
        <w:t xml:space="preserve">لتيتانوس هم جميعاً من النساء سواء متزوجات أو غير متزوجات، ويحصلن على التحصين خمس مرات وفقاً للجدول المذكور أعلاه. وبمجرد </w:t>
      </w:r>
      <w:r w:rsidR="00ED564F">
        <w:rPr>
          <w:rFonts w:hint="cs"/>
          <w:rtl/>
          <w:lang w:bidi="ar-EG"/>
        </w:rPr>
        <w:t>استكمال</w:t>
      </w:r>
      <w:r>
        <w:rPr>
          <w:rFonts w:hint="cs"/>
          <w:rtl/>
          <w:lang w:bidi="ar-EG"/>
        </w:rPr>
        <w:t xml:space="preserve"> الجرعات الخمس، لا تكون هناك حاجة إلى مزيد من الجرعات؛ غير أنه إذا لم تستكمل جميع الجرعات، فإنه يجب </w:t>
      </w:r>
      <w:r w:rsidR="00ED564F">
        <w:rPr>
          <w:rFonts w:hint="cs"/>
          <w:rtl/>
          <w:lang w:bidi="ar-EG"/>
        </w:rPr>
        <w:t>استكماله</w:t>
      </w:r>
      <w:r w:rsidR="00DB687F">
        <w:rPr>
          <w:rFonts w:hint="cs"/>
          <w:rtl/>
          <w:lang w:bidi="ar-EG"/>
        </w:rPr>
        <w:t>ا</w:t>
      </w:r>
      <w:r>
        <w:rPr>
          <w:rFonts w:hint="cs"/>
          <w:rtl/>
          <w:lang w:bidi="ar-EG"/>
        </w:rPr>
        <w:t xml:space="preserve"> بعد ذلك.</w:t>
      </w:r>
    </w:p>
    <w:p w:rsidR="00647576" w:rsidRPr="00647576" w:rsidRDefault="00647576" w:rsidP="00647576">
      <w:pPr>
        <w:pStyle w:val="SingleTxt"/>
        <w:spacing w:after="0" w:line="120" w:lineRule="exact"/>
        <w:rPr>
          <w:rFonts w:hint="cs"/>
          <w:sz w:val="10"/>
          <w:rtl/>
          <w:lang w:bidi="ar-EG"/>
        </w:rPr>
      </w:pPr>
    </w:p>
    <w:p w:rsidR="00647576" w:rsidRPr="00647576" w:rsidRDefault="00647576" w:rsidP="00647576">
      <w:pPr>
        <w:pStyle w:val="SingleTxt"/>
        <w:spacing w:after="0" w:line="120" w:lineRule="exact"/>
        <w:rPr>
          <w:rFonts w:hint="cs"/>
          <w:sz w:val="10"/>
          <w:rtl/>
          <w:lang w:bidi="ar-EG"/>
        </w:rPr>
      </w:pPr>
    </w:p>
    <w:p w:rsidR="00827279" w:rsidRPr="00156648" w:rsidRDefault="00827279" w:rsidP="00827279">
      <w:pPr>
        <w:pStyle w:val="SingleTxt"/>
        <w:jc w:val="left"/>
        <w:rPr>
          <w:rFonts w:hint="cs"/>
          <w:b/>
          <w:bCs/>
          <w:rtl/>
          <w:lang w:bidi="ar-EG"/>
        </w:rPr>
      </w:pPr>
      <w:r>
        <w:rPr>
          <w:rFonts w:hint="cs"/>
          <w:rtl/>
          <w:lang w:bidi="ar-EG"/>
        </w:rPr>
        <w:t>الجدول 41</w:t>
      </w:r>
      <w:r>
        <w:rPr>
          <w:rFonts w:hint="cs"/>
          <w:rtl/>
          <w:lang w:bidi="ar-EG"/>
        </w:rPr>
        <w:br/>
      </w:r>
      <w:r w:rsidRPr="00214A0C">
        <w:rPr>
          <w:rFonts w:hint="cs"/>
          <w:b/>
          <w:bCs/>
          <w:w w:val="100"/>
          <w:rtl/>
          <w:lang w:bidi="ar-EG"/>
        </w:rPr>
        <w:t>عدد التحصينات ضد الجدري في الفترة 2009-2010 (المصدر: وزارة الصحة العامة)</w:t>
      </w:r>
    </w:p>
    <w:tbl>
      <w:tblPr>
        <w:bidiVisual/>
        <w:tblW w:w="7320" w:type="dxa"/>
        <w:tblInd w:w="1267" w:type="dxa"/>
        <w:tblLayout w:type="fixed"/>
        <w:tblCellMar>
          <w:left w:w="0" w:type="dxa"/>
          <w:right w:w="0" w:type="dxa"/>
        </w:tblCellMar>
        <w:tblLook w:val="0000" w:firstRow="0" w:lastRow="0" w:firstColumn="0" w:lastColumn="0" w:noHBand="0" w:noVBand="0"/>
      </w:tblPr>
      <w:tblGrid>
        <w:gridCol w:w="1270"/>
        <w:gridCol w:w="1339"/>
        <w:gridCol w:w="1545"/>
        <w:gridCol w:w="1442"/>
        <w:gridCol w:w="1724"/>
      </w:tblGrid>
      <w:tr w:rsidR="00C83710" w:rsidRPr="00156648">
        <w:tblPrEx>
          <w:tblCellMar>
            <w:top w:w="0" w:type="dxa"/>
            <w:bottom w:w="0" w:type="dxa"/>
          </w:tblCellMar>
        </w:tblPrEx>
        <w:trPr>
          <w:cantSplit/>
          <w:tblHeader/>
        </w:trPr>
        <w:tc>
          <w:tcPr>
            <w:tcW w:w="1270" w:type="dxa"/>
            <w:tcBorders>
              <w:top w:val="single" w:sz="4" w:space="0" w:color="auto"/>
              <w:bottom w:val="single" w:sz="12" w:space="0" w:color="auto"/>
            </w:tcBorders>
            <w:shd w:val="clear" w:color="auto" w:fill="auto"/>
            <w:vAlign w:val="bottom"/>
          </w:tcPr>
          <w:p w:rsidR="00C83710" w:rsidRPr="00156648" w:rsidRDefault="00C83710" w:rsidP="001E4FA4">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 xml:space="preserve">الجولة الأولى في  الربيع </w:t>
            </w:r>
          </w:p>
        </w:tc>
        <w:tc>
          <w:tcPr>
            <w:tcW w:w="1339" w:type="dxa"/>
            <w:tcBorders>
              <w:top w:val="single" w:sz="4" w:space="0" w:color="auto"/>
              <w:bottom w:val="single" w:sz="12" w:space="0" w:color="auto"/>
            </w:tcBorders>
            <w:shd w:val="clear" w:color="auto" w:fill="auto"/>
            <w:vAlign w:val="bottom"/>
          </w:tcPr>
          <w:p w:rsidR="00C83710" w:rsidRPr="00156648" w:rsidRDefault="00C83710" w:rsidP="001E4FA4">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 xml:space="preserve">الجولة الثانية في  الربيع </w:t>
            </w:r>
          </w:p>
        </w:tc>
        <w:tc>
          <w:tcPr>
            <w:tcW w:w="1545" w:type="dxa"/>
            <w:tcBorders>
              <w:top w:val="single" w:sz="4" w:space="0" w:color="auto"/>
              <w:bottom w:val="single" w:sz="12" w:space="0" w:color="auto"/>
            </w:tcBorders>
            <w:shd w:val="clear" w:color="auto" w:fill="auto"/>
            <w:vAlign w:val="bottom"/>
          </w:tcPr>
          <w:p w:rsidR="00C83710" w:rsidRPr="00156648" w:rsidRDefault="00C83710" w:rsidP="001E4FA4">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 xml:space="preserve">الجولة الأولى في  الخريف </w:t>
            </w:r>
          </w:p>
        </w:tc>
        <w:tc>
          <w:tcPr>
            <w:tcW w:w="1442" w:type="dxa"/>
            <w:tcBorders>
              <w:top w:val="single" w:sz="4" w:space="0" w:color="auto"/>
              <w:bottom w:val="single" w:sz="12" w:space="0" w:color="auto"/>
            </w:tcBorders>
            <w:shd w:val="clear" w:color="auto" w:fill="auto"/>
            <w:vAlign w:val="bottom"/>
          </w:tcPr>
          <w:p w:rsidR="00C83710" w:rsidRPr="00156648" w:rsidRDefault="00C83710" w:rsidP="001E4FA4">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 xml:space="preserve">الجولة الثانية في  الخريف </w:t>
            </w:r>
          </w:p>
        </w:tc>
        <w:tc>
          <w:tcPr>
            <w:tcW w:w="1724" w:type="dxa"/>
            <w:tcBorders>
              <w:top w:val="single" w:sz="4" w:space="0" w:color="auto"/>
              <w:bottom w:val="single" w:sz="12" w:space="0" w:color="auto"/>
            </w:tcBorders>
            <w:shd w:val="clear" w:color="auto" w:fill="auto"/>
            <w:vAlign w:val="bottom"/>
          </w:tcPr>
          <w:p w:rsidR="00C83710" w:rsidRPr="00156648" w:rsidRDefault="00C83710" w:rsidP="001E4FA4">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مجموع الجولات الأربع</w:t>
            </w:r>
          </w:p>
        </w:tc>
      </w:tr>
      <w:tr w:rsidR="00827279" w:rsidRPr="00156648">
        <w:tblPrEx>
          <w:tblCellMar>
            <w:top w:w="0" w:type="dxa"/>
            <w:bottom w:w="0" w:type="dxa"/>
          </w:tblCellMar>
        </w:tblPrEx>
        <w:trPr>
          <w:cantSplit/>
          <w:trHeight w:hRule="exact" w:val="115"/>
          <w:tblHeader/>
        </w:trPr>
        <w:tc>
          <w:tcPr>
            <w:tcW w:w="1270" w:type="dxa"/>
            <w:tcBorders>
              <w:top w:val="single" w:sz="12" w:space="0" w:color="auto"/>
            </w:tcBorders>
            <w:shd w:val="clear" w:color="auto" w:fill="auto"/>
            <w:vAlign w:val="bottom"/>
          </w:tcPr>
          <w:p w:rsidR="00827279" w:rsidRPr="00156648" w:rsidRDefault="00827279" w:rsidP="001E4FA4">
            <w:pPr>
              <w:tabs>
                <w:tab w:val="left" w:pos="288"/>
                <w:tab w:val="left" w:pos="576"/>
                <w:tab w:val="left" w:pos="864"/>
                <w:tab w:val="left" w:pos="1152"/>
              </w:tabs>
              <w:spacing w:before="40" w:after="80" w:line="240" w:lineRule="exact"/>
              <w:ind w:right="40"/>
              <w:rPr>
                <w:rFonts w:hint="cs"/>
                <w:sz w:val="16"/>
                <w:szCs w:val="24"/>
                <w:rtl/>
                <w:lang w:bidi="ar-EG"/>
              </w:rPr>
            </w:pPr>
          </w:p>
        </w:tc>
        <w:tc>
          <w:tcPr>
            <w:tcW w:w="1339" w:type="dxa"/>
            <w:tcBorders>
              <w:top w:val="single" w:sz="12" w:space="0" w:color="auto"/>
            </w:tcBorders>
            <w:shd w:val="clear" w:color="auto" w:fill="auto"/>
            <w:vAlign w:val="bottom"/>
          </w:tcPr>
          <w:p w:rsidR="00827279" w:rsidRPr="00156648" w:rsidRDefault="00827279" w:rsidP="001E4FA4">
            <w:pPr>
              <w:tabs>
                <w:tab w:val="left" w:pos="288"/>
                <w:tab w:val="left" w:pos="576"/>
                <w:tab w:val="left" w:pos="864"/>
                <w:tab w:val="left" w:pos="1152"/>
              </w:tabs>
              <w:spacing w:before="40" w:after="80" w:line="240" w:lineRule="exact"/>
              <w:ind w:right="144"/>
              <w:rPr>
                <w:rFonts w:hint="cs"/>
                <w:sz w:val="16"/>
                <w:szCs w:val="24"/>
                <w:rtl/>
                <w:lang w:bidi="ar-EG"/>
              </w:rPr>
            </w:pPr>
          </w:p>
        </w:tc>
        <w:tc>
          <w:tcPr>
            <w:tcW w:w="1545" w:type="dxa"/>
            <w:tcBorders>
              <w:top w:val="single" w:sz="12" w:space="0" w:color="auto"/>
            </w:tcBorders>
            <w:shd w:val="clear" w:color="auto" w:fill="auto"/>
            <w:vAlign w:val="bottom"/>
          </w:tcPr>
          <w:p w:rsidR="00827279" w:rsidRPr="00156648" w:rsidRDefault="00827279" w:rsidP="001E4FA4">
            <w:pPr>
              <w:tabs>
                <w:tab w:val="left" w:pos="288"/>
                <w:tab w:val="left" w:pos="576"/>
                <w:tab w:val="left" w:pos="864"/>
                <w:tab w:val="left" w:pos="1152"/>
              </w:tabs>
              <w:spacing w:before="40" w:after="80" w:line="240" w:lineRule="exact"/>
              <w:ind w:right="144"/>
              <w:rPr>
                <w:rFonts w:hint="cs"/>
                <w:sz w:val="16"/>
                <w:szCs w:val="24"/>
                <w:rtl/>
                <w:lang w:bidi="ar-EG"/>
              </w:rPr>
            </w:pPr>
          </w:p>
        </w:tc>
        <w:tc>
          <w:tcPr>
            <w:tcW w:w="1442" w:type="dxa"/>
            <w:tcBorders>
              <w:top w:val="single" w:sz="12" w:space="0" w:color="auto"/>
            </w:tcBorders>
            <w:shd w:val="clear" w:color="auto" w:fill="auto"/>
            <w:vAlign w:val="bottom"/>
          </w:tcPr>
          <w:p w:rsidR="00827279" w:rsidRPr="00156648" w:rsidRDefault="00827279" w:rsidP="001E4FA4">
            <w:pPr>
              <w:tabs>
                <w:tab w:val="left" w:pos="288"/>
                <w:tab w:val="left" w:pos="576"/>
                <w:tab w:val="left" w:pos="864"/>
                <w:tab w:val="left" w:pos="1152"/>
              </w:tabs>
              <w:spacing w:before="40" w:after="80" w:line="240" w:lineRule="exact"/>
              <w:ind w:right="144"/>
              <w:rPr>
                <w:rFonts w:hint="cs"/>
                <w:sz w:val="16"/>
                <w:szCs w:val="24"/>
                <w:rtl/>
                <w:lang w:bidi="ar-EG"/>
              </w:rPr>
            </w:pPr>
          </w:p>
        </w:tc>
        <w:tc>
          <w:tcPr>
            <w:tcW w:w="1724" w:type="dxa"/>
            <w:tcBorders>
              <w:top w:val="single" w:sz="12" w:space="0" w:color="auto"/>
            </w:tcBorders>
            <w:shd w:val="clear" w:color="auto" w:fill="auto"/>
            <w:vAlign w:val="bottom"/>
          </w:tcPr>
          <w:p w:rsidR="00827279" w:rsidRPr="00156648" w:rsidRDefault="00827279" w:rsidP="001E4FA4">
            <w:pPr>
              <w:tabs>
                <w:tab w:val="left" w:pos="288"/>
                <w:tab w:val="left" w:pos="576"/>
                <w:tab w:val="left" w:pos="864"/>
                <w:tab w:val="left" w:pos="1152"/>
              </w:tabs>
              <w:spacing w:before="40" w:after="80" w:line="240" w:lineRule="exact"/>
              <w:ind w:right="144"/>
              <w:rPr>
                <w:rFonts w:hint="cs"/>
                <w:sz w:val="16"/>
                <w:szCs w:val="24"/>
                <w:rtl/>
                <w:lang w:bidi="ar-EG"/>
              </w:rPr>
            </w:pPr>
          </w:p>
        </w:tc>
      </w:tr>
      <w:tr w:rsidR="00827279" w:rsidRPr="00156648">
        <w:tblPrEx>
          <w:tblCellMar>
            <w:top w:w="0" w:type="dxa"/>
            <w:bottom w:w="0" w:type="dxa"/>
          </w:tblCellMar>
        </w:tblPrEx>
        <w:trPr>
          <w:cantSplit/>
        </w:trPr>
        <w:tc>
          <w:tcPr>
            <w:tcW w:w="1270" w:type="dxa"/>
            <w:tcBorders>
              <w:bottom w:val="single" w:sz="12" w:space="0" w:color="auto"/>
            </w:tcBorders>
            <w:shd w:val="clear" w:color="auto" w:fill="auto"/>
            <w:vAlign w:val="bottom"/>
          </w:tcPr>
          <w:p w:rsidR="00827279" w:rsidRPr="00156648" w:rsidRDefault="00827279" w:rsidP="001E4FA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204 298 7</w:t>
            </w:r>
          </w:p>
        </w:tc>
        <w:tc>
          <w:tcPr>
            <w:tcW w:w="1339" w:type="dxa"/>
            <w:tcBorders>
              <w:bottom w:val="single" w:sz="12" w:space="0" w:color="auto"/>
            </w:tcBorders>
            <w:shd w:val="clear" w:color="auto" w:fill="auto"/>
            <w:vAlign w:val="bottom"/>
          </w:tcPr>
          <w:p w:rsidR="00827279" w:rsidRPr="00156648" w:rsidRDefault="00827279" w:rsidP="001E4FA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705 592 7</w:t>
            </w:r>
          </w:p>
        </w:tc>
        <w:tc>
          <w:tcPr>
            <w:tcW w:w="1545" w:type="dxa"/>
            <w:tcBorders>
              <w:bottom w:val="single" w:sz="12" w:space="0" w:color="auto"/>
            </w:tcBorders>
            <w:shd w:val="clear" w:color="auto" w:fill="auto"/>
            <w:vAlign w:val="bottom"/>
          </w:tcPr>
          <w:p w:rsidR="00827279" w:rsidRPr="00156648" w:rsidRDefault="00827279" w:rsidP="001E4FA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954 247 7</w:t>
            </w:r>
          </w:p>
        </w:tc>
        <w:tc>
          <w:tcPr>
            <w:tcW w:w="1442" w:type="dxa"/>
            <w:tcBorders>
              <w:bottom w:val="single" w:sz="12" w:space="0" w:color="auto"/>
            </w:tcBorders>
            <w:shd w:val="clear" w:color="auto" w:fill="auto"/>
            <w:vAlign w:val="bottom"/>
          </w:tcPr>
          <w:p w:rsidR="00827279" w:rsidRPr="00156648" w:rsidRDefault="00827279" w:rsidP="001E4FA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203 561 7</w:t>
            </w:r>
          </w:p>
        </w:tc>
        <w:tc>
          <w:tcPr>
            <w:tcW w:w="1724" w:type="dxa"/>
            <w:tcBorders>
              <w:bottom w:val="single" w:sz="12" w:space="0" w:color="auto"/>
            </w:tcBorders>
            <w:shd w:val="clear" w:color="auto" w:fill="auto"/>
            <w:vAlign w:val="bottom"/>
          </w:tcPr>
          <w:p w:rsidR="00827279" w:rsidRPr="00156648" w:rsidRDefault="00827279" w:rsidP="001E4FA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066 700 29</w:t>
            </w:r>
          </w:p>
        </w:tc>
      </w:tr>
    </w:tbl>
    <w:p w:rsidR="00F155A9" w:rsidRPr="00F155A9" w:rsidRDefault="00F155A9" w:rsidP="00F155A9">
      <w:pPr>
        <w:pStyle w:val="SingleTxt"/>
        <w:spacing w:after="0" w:line="120" w:lineRule="exact"/>
        <w:rPr>
          <w:rFonts w:hint="cs"/>
          <w:sz w:val="10"/>
          <w:rtl/>
          <w:lang w:bidi="ar-EG"/>
        </w:rPr>
      </w:pPr>
    </w:p>
    <w:p w:rsidR="00F155A9" w:rsidRPr="00F155A9" w:rsidRDefault="00F155A9" w:rsidP="00F155A9">
      <w:pPr>
        <w:pStyle w:val="SingleTxt"/>
        <w:spacing w:after="0" w:line="120" w:lineRule="exact"/>
        <w:rPr>
          <w:rFonts w:hint="cs"/>
          <w:sz w:val="10"/>
          <w:rtl/>
          <w:lang w:bidi="ar-EG"/>
        </w:rPr>
      </w:pPr>
    </w:p>
    <w:p w:rsidR="00E0048C" w:rsidRDefault="00C83710" w:rsidP="00214A0C">
      <w:pPr>
        <w:pStyle w:val="SingleTxt"/>
        <w:rPr>
          <w:rFonts w:hint="cs"/>
          <w:rtl/>
          <w:lang w:bidi="ar-EG"/>
        </w:rPr>
      </w:pPr>
      <w:r>
        <w:rPr>
          <w:rFonts w:hint="cs"/>
          <w:rtl/>
          <w:lang w:bidi="ar-EG"/>
        </w:rPr>
        <w:t>281-</w:t>
      </w:r>
      <w:r>
        <w:rPr>
          <w:rFonts w:hint="cs"/>
          <w:rtl/>
          <w:lang w:bidi="ar-EG"/>
        </w:rPr>
        <w:tab/>
        <w:t xml:space="preserve">ولتوعية الجمهور، يتم </w:t>
      </w:r>
      <w:r w:rsidR="00ED564F">
        <w:rPr>
          <w:rFonts w:hint="cs"/>
          <w:rtl/>
          <w:lang w:bidi="ar-EG"/>
        </w:rPr>
        <w:t>الاحتفال</w:t>
      </w:r>
      <w:r>
        <w:rPr>
          <w:rFonts w:hint="cs"/>
          <w:rtl/>
          <w:lang w:bidi="ar-EG"/>
        </w:rPr>
        <w:t xml:space="preserve"> سنوياً باليوم الوطني للأمومة المأمونة، واليوم العالمي للسكان، واليوم العالمي للقضاء على العنف ضد المرأة. وبالإضافة إلى ذلك، تنظم حملات خاصة بالأمومة في بعض مناطق كابول وبعض الولايات الأخرى. وقد تم </w:t>
      </w:r>
      <w:r w:rsidR="00214A0C">
        <w:rPr>
          <w:rFonts w:hint="cs"/>
          <w:rtl/>
          <w:lang w:bidi="ar-EG"/>
        </w:rPr>
        <w:t>إ</w:t>
      </w:r>
      <w:r>
        <w:rPr>
          <w:rFonts w:hint="cs"/>
          <w:rtl/>
          <w:lang w:bidi="ar-EG"/>
        </w:rPr>
        <w:t>عداد وإذاعة عروض تلفزيونية، ومسلسلات، وموائد مستديرة، وأربعة برامج صحية، و</w:t>
      </w:r>
      <w:r w:rsidR="00214A0C">
        <w:rPr>
          <w:rFonts w:hint="cs"/>
          <w:rtl/>
          <w:lang w:bidi="ar-EG"/>
        </w:rPr>
        <w:t xml:space="preserve"> </w:t>
      </w:r>
      <w:r>
        <w:rPr>
          <w:rFonts w:hint="cs"/>
          <w:rtl/>
          <w:lang w:bidi="ar-EG"/>
        </w:rPr>
        <w:t xml:space="preserve">180 جولة من </w:t>
      </w:r>
      <w:r w:rsidR="00ED564F">
        <w:rPr>
          <w:rFonts w:hint="cs"/>
          <w:rtl/>
          <w:lang w:bidi="ar-EG"/>
        </w:rPr>
        <w:t>الإعلانات</w:t>
      </w:r>
      <w:r>
        <w:rPr>
          <w:rFonts w:hint="cs"/>
          <w:rtl/>
          <w:lang w:bidi="ar-EG"/>
        </w:rPr>
        <w:t xml:space="preserve"> القصيرة، وسبعة مسلسلات تلفزيونية عن تنظيم الأسرة والأمومة المأمونة. وبالإضافة إلى ذلك، وزعت في كابول وولايات أخرى أكثر من </w:t>
      </w:r>
      <w:r w:rsidR="00214A0C">
        <w:rPr>
          <w:rFonts w:hint="cs"/>
          <w:rtl/>
          <w:lang w:bidi="ar-EG"/>
        </w:rPr>
        <w:t xml:space="preserve">000 180 </w:t>
      </w:r>
      <w:r>
        <w:rPr>
          <w:rFonts w:hint="cs"/>
          <w:rtl/>
          <w:lang w:bidi="ar-EG"/>
        </w:rPr>
        <w:t>ملصق، ومنشور خاص بتنظيم الأسرة، ومبادئ توجيهية، و</w:t>
      </w:r>
      <w:r w:rsidR="00214A0C">
        <w:rPr>
          <w:rFonts w:hint="cs"/>
          <w:rtl/>
          <w:lang w:bidi="ar-EG"/>
        </w:rPr>
        <w:t xml:space="preserve"> </w:t>
      </w:r>
      <w:r>
        <w:rPr>
          <w:rFonts w:hint="cs"/>
          <w:rtl/>
          <w:lang w:bidi="ar-EG"/>
        </w:rPr>
        <w:t xml:space="preserve">500 لافتة، وأكثر من </w:t>
      </w:r>
      <w:r w:rsidR="00214A0C">
        <w:rPr>
          <w:rFonts w:hint="cs"/>
          <w:rtl/>
          <w:lang w:bidi="ar-EG"/>
        </w:rPr>
        <w:t xml:space="preserve">000 3 </w:t>
      </w:r>
      <w:r>
        <w:rPr>
          <w:rFonts w:hint="cs"/>
          <w:rtl/>
          <w:lang w:bidi="ar-EG"/>
        </w:rPr>
        <w:t>كتيب، وأقلام، وكتب، وأجندات وكلها تحمل رسائل صحية عن الأمومة المأمونة، وتنظيم الأسرة، وفيروس نقص المناعة البشرية. وقام 228 من رجال الدين في 10 ولايات بنقل رسائل عن تنظيم الأسرة بعد صلاة الجمعة. وعلاوة على ذلك، تم تنفيذ مشروع عن استخدام وسائل تنظيم الأسرة في 13 ولاية، وسينفذ في 21 ولاية أخرى.</w:t>
      </w:r>
    </w:p>
    <w:p w:rsidR="00C83710" w:rsidRDefault="00C83710" w:rsidP="00B25530">
      <w:pPr>
        <w:pStyle w:val="SingleTxt"/>
        <w:rPr>
          <w:rFonts w:hint="cs"/>
          <w:rtl/>
          <w:lang w:bidi="ar-EG"/>
        </w:rPr>
      </w:pPr>
      <w:r>
        <w:rPr>
          <w:rFonts w:hint="cs"/>
          <w:rtl/>
          <w:lang w:bidi="ar-EG"/>
        </w:rPr>
        <w:t>282-</w:t>
      </w:r>
      <w:r>
        <w:rPr>
          <w:rFonts w:hint="cs"/>
          <w:rtl/>
          <w:lang w:bidi="ar-EG"/>
        </w:rPr>
        <w:tab/>
        <w:t xml:space="preserve">ومع أن القطاع الصحي قد حقق إنجازات ملحوظة في السنوات الأخيرة في أفغانستان، إلا أن الحالة الصحية للنساء ليست مقنعة حتى </w:t>
      </w:r>
      <w:r w:rsidR="00ED564F">
        <w:rPr>
          <w:rFonts w:hint="cs"/>
          <w:rtl/>
          <w:lang w:bidi="ar-EG"/>
        </w:rPr>
        <w:t>الآن</w:t>
      </w:r>
      <w:r>
        <w:rPr>
          <w:rFonts w:hint="cs"/>
          <w:rtl/>
          <w:lang w:bidi="ar-EG"/>
        </w:rPr>
        <w:t xml:space="preserve">. وتدعم وزارة الصحة العامة بصورة مستمرة إنشاء وتجديد مراكز صحية لتلبية احتياجات الرعاية الصحية للمرأة. وستستمر الجهود من أجل زيادة فرص الحصول على خدمات الرعاية الصحية في الولايات. وستشمل هذه الجهود إنشاء </w:t>
      </w:r>
      <w:r w:rsidR="00ED564F">
        <w:rPr>
          <w:rFonts w:hint="cs"/>
          <w:rtl/>
          <w:lang w:bidi="ar-EG"/>
        </w:rPr>
        <w:t>واستخدام</w:t>
      </w:r>
      <w:r>
        <w:rPr>
          <w:rFonts w:hint="cs"/>
          <w:rtl/>
          <w:lang w:bidi="ar-EG"/>
        </w:rPr>
        <w:t xml:space="preserve"> المزيد من المراكز الصحية المتنقلة، كي تتاح للسكان في القرى مزيد من الفرص للحصول على خدمات الرعاية الصحية. وسيكون تنفيذ السياسة الصحية الأساسية الجماعية التي تهدف إلى تعيين أخصائية صحية واحدة على الأقل في كل مركز صحي فعالاً للغاية في زيادة فرص حصول المرأة على خدمات الرعاية الصحية.</w:t>
      </w:r>
    </w:p>
    <w:p w:rsidR="00C83710" w:rsidRDefault="00C83710" w:rsidP="009D1207">
      <w:pPr>
        <w:pStyle w:val="SingleTxt"/>
        <w:rPr>
          <w:rFonts w:hint="cs"/>
          <w:rtl/>
          <w:lang w:bidi="ar-EG"/>
        </w:rPr>
      </w:pPr>
      <w:r>
        <w:rPr>
          <w:rFonts w:hint="cs"/>
          <w:rtl/>
          <w:lang w:bidi="ar-EG"/>
        </w:rPr>
        <w:t>283-</w:t>
      </w:r>
      <w:r>
        <w:rPr>
          <w:rFonts w:hint="cs"/>
          <w:rtl/>
          <w:lang w:bidi="ar-EG"/>
        </w:rPr>
        <w:tab/>
        <w:t>وتوضح ا</w:t>
      </w:r>
      <w:r w:rsidR="00214A0C">
        <w:rPr>
          <w:rFonts w:hint="cs"/>
          <w:rtl/>
          <w:lang w:bidi="ar-EG"/>
        </w:rPr>
        <w:t>لا</w:t>
      </w:r>
      <w:r>
        <w:rPr>
          <w:rFonts w:hint="cs"/>
          <w:rtl/>
          <w:lang w:bidi="ar-EG"/>
        </w:rPr>
        <w:t xml:space="preserve">ستراتيجية الوطنية لصحة الأمومة (2006-2009)، والتي تشكل جزءاً من برامج الرعاية الصحية الأساسية، أن وزارة الصحة العامة وعدت بتحسين فرص حصول النساء والأمهات في سن الحمل </w:t>
      </w:r>
      <w:r w:rsidR="009D1207">
        <w:rPr>
          <w:rFonts w:hint="cs"/>
          <w:rtl/>
          <w:lang w:bidi="ar-EG"/>
        </w:rPr>
        <w:t>ع</w:t>
      </w:r>
      <w:r>
        <w:rPr>
          <w:rFonts w:hint="cs"/>
          <w:rtl/>
          <w:lang w:bidi="ar-EG"/>
        </w:rPr>
        <w:t xml:space="preserve">لى خدمات صحة الأمومة التي تشمل </w:t>
      </w:r>
      <w:r w:rsidR="00ED564F">
        <w:rPr>
          <w:rFonts w:hint="cs"/>
          <w:rtl/>
          <w:lang w:bidi="ar-EG"/>
        </w:rPr>
        <w:t>إجراءات</w:t>
      </w:r>
      <w:r>
        <w:rPr>
          <w:rFonts w:hint="cs"/>
          <w:rtl/>
          <w:lang w:bidi="ar-EG"/>
        </w:rPr>
        <w:t xml:space="preserve"> الوقاية اللازمة قبل الولادة، والوقاية أثناء الولادة، وحالات الحمل الطارئة، والوقاية من الأمراض النفاسية، والوقاية بعد الولادة، وخدمات المشورة، وبرامج حديثة لتنظيم الأسرة عن طريق القابلات ومقدمات الخدمات الصحية المدربات. وهدف وزارة الصحة العامة هو زيادة خدمات الحمل والأمومة وتحسين نوعية هذه الخدمات عن طريق تنفيذ هذه ا</w:t>
      </w:r>
      <w:r w:rsidR="00214A0C">
        <w:rPr>
          <w:rFonts w:hint="cs"/>
          <w:rtl/>
          <w:lang w:bidi="ar-EG"/>
        </w:rPr>
        <w:t>لا</w:t>
      </w:r>
      <w:r>
        <w:rPr>
          <w:rFonts w:hint="cs"/>
          <w:rtl/>
          <w:lang w:bidi="ar-EG"/>
        </w:rPr>
        <w:t>ستراتيجية. ولتحقيق هذا الهدف، ستقوم الوزارة بالأنشطة التالية:</w:t>
      </w:r>
    </w:p>
    <w:p w:rsidR="00C83710" w:rsidRDefault="00214A0C" w:rsidP="00214A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C83710">
        <w:rPr>
          <w:rFonts w:hint="cs"/>
          <w:rtl/>
          <w:lang w:bidi="ar-EG"/>
        </w:rPr>
        <w:t>•</w:t>
      </w:r>
      <w:r w:rsidR="00C83710">
        <w:rPr>
          <w:rFonts w:hint="cs"/>
          <w:rtl/>
          <w:lang w:bidi="ar-EG"/>
        </w:rPr>
        <w:tab/>
        <w:t>زيادة عدد المراكز الصحية، وخاصة المراكز الصحية المتنقلة</w:t>
      </w:r>
      <w:r>
        <w:rPr>
          <w:rFonts w:hint="cs"/>
          <w:rtl/>
          <w:lang w:bidi="ar-EG"/>
        </w:rPr>
        <w:t>؛</w:t>
      </w:r>
    </w:p>
    <w:p w:rsidR="00C83710" w:rsidRDefault="00214A0C" w:rsidP="00214A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C83710">
        <w:rPr>
          <w:rFonts w:hint="cs"/>
          <w:rtl/>
          <w:lang w:bidi="ar-EG"/>
        </w:rPr>
        <w:t>•</w:t>
      </w:r>
      <w:r w:rsidR="00C83710">
        <w:rPr>
          <w:rFonts w:hint="cs"/>
          <w:rtl/>
          <w:lang w:bidi="ar-EG"/>
        </w:rPr>
        <w:tab/>
        <w:t>زيادة عدد الأخصائيات الصحيات، وخاصة القابلات</w:t>
      </w:r>
      <w:r>
        <w:rPr>
          <w:rFonts w:hint="cs"/>
          <w:rtl/>
          <w:lang w:bidi="ar-EG"/>
        </w:rPr>
        <w:t>؛</w:t>
      </w:r>
    </w:p>
    <w:p w:rsidR="00C83710" w:rsidRDefault="00214A0C" w:rsidP="00214A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C83710">
        <w:rPr>
          <w:rFonts w:hint="cs"/>
          <w:rtl/>
          <w:lang w:bidi="ar-EG"/>
        </w:rPr>
        <w:t>•</w:t>
      </w:r>
      <w:r w:rsidR="00C83710">
        <w:rPr>
          <w:rFonts w:hint="cs"/>
          <w:rtl/>
          <w:lang w:bidi="ar-EG"/>
        </w:rPr>
        <w:tab/>
        <w:t>زيادة جودة الرعاية الطبية في جميع المراكز الصحية في كل ولاية</w:t>
      </w:r>
      <w:r>
        <w:rPr>
          <w:rFonts w:hint="cs"/>
          <w:rtl/>
          <w:lang w:bidi="ar-EG"/>
        </w:rPr>
        <w:t>.</w:t>
      </w:r>
    </w:p>
    <w:p w:rsidR="00C83710" w:rsidRDefault="00C83710" w:rsidP="009D1207">
      <w:pPr>
        <w:pStyle w:val="SingleTxt"/>
        <w:rPr>
          <w:rFonts w:hint="cs"/>
          <w:rtl/>
          <w:lang w:bidi="ar-EG"/>
        </w:rPr>
      </w:pPr>
      <w:r>
        <w:rPr>
          <w:rFonts w:hint="cs"/>
          <w:rtl/>
          <w:lang w:bidi="ar-EG"/>
        </w:rPr>
        <w:t>284-</w:t>
      </w:r>
      <w:r>
        <w:rPr>
          <w:rFonts w:hint="cs"/>
          <w:rtl/>
          <w:lang w:bidi="ar-EG"/>
        </w:rPr>
        <w:tab/>
        <w:t xml:space="preserve">ويقدم البرنامج الوطني لمكافحة مرض </w:t>
      </w:r>
      <w:r w:rsidR="00ED564F">
        <w:rPr>
          <w:rFonts w:hint="cs"/>
          <w:rtl/>
          <w:lang w:bidi="ar-EG"/>
        </w:rPr>
        <w:t>ا</w:t>
      </w:r>
      <w:r w:rsidR="00214A0C">
        <w:rPr>
          <w:rFonts w:hint="cs"/>
          <w:rtl/>
          <w:lang w:bidi="ar-EG"/>
        </w:rPr>
        <w:t>لإ</w:t>
      </w:r>
      <w:r w:rsidR="00ED564F">
        <w:rPr>
          <w:rFonts w:hint="cs"/>
          <w:rtl/>
          <w:lang w:bidi="ar-EG"/>
        </w:rPr>
        <w:t>يدز</w:t>
      </w:r>
      <w:r>
        <w:rPr>
          <w:rFonts w:hint="cs"/>
          <w:rtl/>
          <w:lang w:bidi="ar-EG"/>
        </w:rPr>
        <w:t xml:space="preserve"> الخدمات حالياً عن طريق 24 عقداً مع منظمات وطنية ودولية في 8 ولايات رئيسية وهي </w:t>
      </w:r>
      <w:r w:rsidR="001E4FA4" w:rsidRPr="001E4FA4">
        <w:rPr>
          <w:rtl/>
          <w:lang w:bidi="ar-EG"/>
        </w:rPr>
        <w:t xml:space="preserve">كابول، </w:t>
      </w:r>
      <w:r w:rsidR="009D1207">
        <w:rPr>
          <w:rFonts w:hint="cs"/>
          <w:rtl/>
          <w:lang w:bidi="ar-EG"/>
        </w:rPr>
        <w:t>و</w:t>
      </w:r>
      <w:r w:rsidR="001E4FA4" w:rsidRPr="001E4FA4">
        <w:rPr>
          <w:rtl/>
          <w:lang w:bidi="ar-EG"/>
        </w:rPr>
        <w:t>غ</w:t>
      </w:r>
      <w:r w:rsidR="009D1207">
        <w:rPr>
          <w:rFonts w:hint="cs"/>
          <w:rtl/>
          <w:lang w:bidi="ar-EG"/>
        </w:rPr>
        <w:t>ا</w:t>
      </w:r>
      <w:r w:rsidR="001E4FA4" w:rsidRPr="001E4FA4">
        <w:rPr>
          <w:rtl/>
          <w:lang w:bidi="ar-EG"/>
        </w:rPr>
        <w:t>زن</w:t>
      </w:r>
      <w:r w:rsidR="009D1207">
        <w:rPr>
          <w:rFonts w:hint="cs"/>
          <w:rtl/>
          <w:lang w:bidi="ar-EG"/>
        </w:rPr>
        <w:t>ي،</w:t>
      </w:r>
      <w:r w:rsidR="001E4FA4" w:rsidRPr="001E4FA4">
        <w:rPr>
          <w:rtl/>
          <w:lang w:bidi="ar-EG"/>
        </w:rPr>
        <w:t xml:space="preserve"> وه</w:t>
      </w:r>
      <w:r w:rsidR="009D1207">
        <w:rPr>
          <w:rFonts w:hint="cs"/>
          <w:rtl/>
          <w:lang w:bidi="ar-EG"/>
        </w:rPr>
        <w:t>ي</w:t>
      </w:r>
      <w:r w:rsidR="001E4FA4" w:rsidRPr="001E4FA4">
        <w:rPr>
          <w:rtl/>
          <w:lang w:bidi="ar-EG"/>
        </w:rPr>
        <w:t>رات</w:t>
      </w:r>
      <w:r w:rsidR="009D1207">
        <w:rPr>
          <w:rFonts w:hint="cs"/>
          <w:rtl/>
          <w:lang w:bidi="ar-EG"/>
        </w:rPr>
        <w:t>،</w:t>
      </w:r>
      <w:r w:rsidR="001E4FA4" w:rsidRPr="001E4FA4">
        <w:rPr>
          <w:rtl/>
          <w:lang w:bidi="ar-EG"/>
        </w:rPr>
        <w:t xml:space="preserve"> وقندهار</w:t>
      </w:r>
      <w:r w:rsidR="009D1207">
        <w:rPr>
          <w:rFonts w:hint="cs"/>
          <w:rtl/>
          <w:lang w:bidi="ar-EG"/>
        </w:rPr>
        <w:t>،</w:t>
      </w:r>
      <w:r w:rsidR="001E4FA4" w:rsidRPr="001E4FA4">
        <w:rPr>
          <w:rtl/>
          <w:lang w:bidi="ar-EG"/>
        </w:rPr>
        <w:t xml:space="preserve"> ونانغارهار</w:t>
      </w:r>
      <w:r w:rsidR="006B18DA">
        <w:rPr>
          <w:rFonts w:hint="cs"/>
          <w:rtl/>
          <w:lang w:bidi="ar-EG"/>
        </w:rPr>
        <w:t>،</w:t>
      </w:r>
      <w:r w:rsidR="001E4FA4" w:rsidRPr="001E4FA4">
        <w:rPr>
          <w:rtl/>
          <w:lang w:bidi="ar-EG"/>
        </w:rPr>
        <w:t xml:space="preserve"> وقندوز</w:t>
      </w:r>
      <w:r w:rsidR="006B18DA">
        <w:rPr>
          <w:rFonts w:hint="cs"/>
          <w:rtl/>
          <w:lang w:bidi="ar-EG"/>
        </w:rPr>
        <w:t>،</w:t>
      </w:r>
      <w:r w:rsidR="001E4FA4" w:rsidRPr="001E4FA4">
        <w:rPr>
          <w:rtl/>
          <w:lang w:bidi="ar-EG"/>
        </w:rPr>
        <w:t xml:space="preserve"> وبلخ</w:t>
      </w:r>
      <w:r w:rsidR="006B18DA">
        <w:rPr>
          <w:rFonts w:hint="cs"/>
          <w:rtl/>
          <w:lang w:bidi="ar-EG"/>
        </w:rPr>
        <w:t>،</w:t>
      </w:r>
      <w:r w:rsidR="001E4FA4" w:rsidRPr="001E4FA4">
        <w:rPr>
          <w:rtl/>
          <w:lang w:bidi="ar-EG"/>
        </w:rPr>
        <w:t xml:space="preserve"> وب</w:t>
      </w:r>
      <w:r w:rsidR="001E4FA4">
        <w:rPr>
          <w:rFonts w:hint="cs"/>
          <w:rtl/>
          <w:lang w:bidi="ar-EG"/>
        </w:rPr>
        <w:t>ا</w:t>
      </w:r>
      <w:r w:rsidR="001E4FA4" w:rsidRPr="001E4FA4">
        <w:rPr>
          <w:rtl/>
          <w:lang w:bidi="ar-EG"/>
        </w:rPr>
        <w:t>د</w:t>
      </w:r>
      <w:r w:rsidR="001E4FA4">
        <w:rPr>
          <w:rFonts w:hint="cs"/>
          <w:rtl/>
          <w:lang w:bidi="ar-EG"/>
        </w:rPr>
        <w:t>ا</w:t>
      </w:r>
      <w:r w:rsidR="001E4FA4" w:rsidRPr="001E4FA4">
        <w:rPr>
          <w:rtl/>
          <w:lang w:bidi="ar-EG"/>
        </w:rPr>
        <w:t>خشان</w:t>
      </w:r>
      <w:r w:rsidR="001E4FA4">
        <w:rPr>
          <w:rFonts w:hint="cs"/>
          <w:rtl/>
          <w:lang w:bidi="ar-EG"/>
        </w:rPr>
        <w:t>. وتعمل في ولايتي ه</w:t>
      </w:r>
      <w:r w:rsidR="006B18DA">
        <w:rPr>
          <w:rFonts w:hint="cs"/>
          <w:rtl/>
          <w:lang w:bidi="ar-EG"/>
        </w:rPr>
        <w:t>ي</w:t>
      </w:r>
      <w:r w:rsidR="001E4FA4">
        <w:rPr>
          <w:rFonts w:hint="cs"/>
          <w:rtl/>
          <w:lang w:bidi="ar-EG"/>
        </w:rPr>
        <w:t xml:space="preserve">رات وكابول عشرة مراكز للمشورة وإجراء الفحوص </w:t>
      </w:r>
      <w:r w:rsidR="00ED564F">
        <w:rPr>
          <w:rFonts w:hint="cs"/>
          <w:rtl/>
          <w:lang w:bidi="ar-EG"/>
        </w:rPr>
        <w:t>الطوعية</w:t>
      </w:r>
      <w:r w:rsidR="001E4FA4">
        <w:rPr>
          <w:rFonts w:hint="cs"/>
          <w:rtl/>
          <w:lang w:bidi="ar-EG"/>
        </w:rPr>
        <w:t>، و</w:t>
      </w:r>
      <w:r w:rsidR="00214A0C">
        <w:rPr>
          <w:rFonts w:hint="cs"/>
          <w:rtl/>
          <w:lang w:bidi="ar-EG"/>
        </w:rPr>
        <w:t xml:space="preserve"> </w:t>
      </w:r>
      <w:r w:rsidR="001E4FA4">
        <w:rPr>
          <w:rFonts w:hint="cs"/>
          <w:rtl/>
          <w:lang w:bidi="ar-EG"/>
        </w:rPr>
        <w:t xml:space="preserve">15 مركزاً للخدمات الأولية، ومركزان لعلاج فيروس نقص المناعة البشرية؛ وسيتم التوسع في هذه الخدمات لتشمل ولايات أخرى </w:t>
      </w:r>
      <w:r w:rsidR="00ED564F">
        <w:rPr>
          <w:rFonts w:hint="cs"/>
          <w:rtl/>
          <w:lang w:bidi="ar-EG"/>
        </w:rPr>
        <w:t>أيضا</w:t>
      </w:r>
      <w:r w:rsidR="00214A0C">
        <w:rPr>
          <w:rFonts w:hint="cs"/>
          <w:rtl/>
          <w:lang w:bidi="ar-EG"/>
        </w:rPr>
        <w:t>ً</w:t>
      </w:r>
      <w:r w:rsidR="001E4FA4">
        <w:rPr>
          <w:rFonts w:hint="cs"/>
          <w:rtl/>
          <w:lang w:bidi="ar-EG"/>
        </w:rPr>
        <w:t xml:space="preserve">. وقد تم حتى </w:t>
      </w:r>
      <w:r w:rsidR="00ED564F">
        <w:rPr>
          <w:rFonts w:hint="cs"/>
          <w:rtl/>
          <w:lang w:bidi="ar-EG"/>
        </w:rPr>
        <w:t>الآن</w:t>
      </w:r>
      <w:r w:rsidR="001E4FA4">
        <w:rPr>
          <w:rFonts w:hint="cs"/>
          <w:rtl/>
          <w:lang w:bidi="ar-EG"/>
        </w:rPr>
        <w:t xml:space="preserve"> </w:t>
      </w:r>
      <w:r w:rsidR="00ED564F">
        <w:rPr>
          <w:rFonts w:hint="cs"/>
          <w:rtl/>
          <w:lang w:bidi="ar-EG"/>
        </w:rPr>
        <w:t>الإبلاغ</w:t>
      </w:r>
      <w:r w:rsidR="001E4FA4">
        <w:rPr>
          <w:rFonts w:hint="cs"/>
          <w:rtl/>
          <w:lang w:bidi="ar-EG"/>
        </w:rPr>
        <w:t xml:space="preserve"> عن 556 حالة إيجابية من </w:t>
      </w:r>
      <w:r w:rsidR="00ED564F">
        <w:rPr>
          <w:rFonts w:hint="cs"/>
          <w:rtl/>
          <w:lang w:bidi="ar-EG"/>
        </w:rPr>
        <w:t>الإصابة</w:t>
      </w:r>
      <w:r w:rsidR="001E4FA4">
        <w:rPr>
          <w:rFonts w:hint="cs"/>
          <w:rtl/>
          <w:lang w:bidi="ar-EG"/>
        </w:rPr>
        <w:t xml:space="preserve"> بفيروس نقص المناعة البشرية عن طريق مصادر مختلفة</w:t>
      </w:r>
      <w:r w:rsidR="006B18DA">
        <w:rPr>
          <w:rFonts w:hint="cs"/>
          <w:rtl/>
          <w:lang w:bidi="ar-EG"/>
        </w:rPr>
        <w:t>،</w:t>
      </w:r>
      <w:r w:rsidR="001E4FA4">
        <w:rPr>
          <w:rFonts w:hint="cs"/>
          <w:rtl/>
          <w:lang w:bidi="ar-EG"/>
        </w:rPr>
        <w:t xml:space="preserve"> وتوفي سبعة أشخاص ممن أصيبوا بهذا المرض.</w:t>
      </w:r>
    </w:p>
    <w:p w:rsidR="001E4FA4" w:rsidRDefault="001E4FA4" w:rsidP="00162C13">
      <w:pPr>
        <w:pStyle w:val="SingleTxt"/>
        <w:rPr>
          <w:rFonts w:hint="cs"/>
          <w:rtl/>
          <w:lang w:bidi="ar-EG"/>
        </w:rPr>
      </w:pPr>
      <w:r>
        <w:rPr>
          <w:rFonts w:hint="cs"/>
          <w:rtl/>
          <w:lang w:bidi="ar-EG"/>
        </w:rPr>
        <w:t>285-</w:t>
      </w:r>
      <w:r>
        <w:rPr>
          <w:rFonts w:hint="cs"/>
          <w:rtl/>
          <w:lang w:bidi="ar-EG"/>
        </w:rPr>
        <w:tab/>
        <w:t xml:space="preserve">وحتى نهاية عام 2009، تم </w:t>
      </w:r>
      <w:r w:rsidR="00ED564F">
        <w:rPr>
          <w:rFonts w:hint="cs"/>
          <w:rtl/>
          <w:lang w:bidi="ar-EG"/>
        </w:rPr>
        <w:t>الإبلاغ</w:t>
      </w:r>
      <w:r>
        <w:rPr>
          <w:rFonts w:hint="cs"/>
          <w:rtl/>
          <w:lang w:bidi="ar-EG"/>
        </w:rPr>
        <w:t xml:space="preserve"> عن 639 حالة </w:t>
      </w:r>
      <w:r w:rsidR="00ED564F">
        <w:rPr>
          <w:rFonts w:hint="cs"/>
          <w:rtl/>
          <w:lang w:bidi="ar-EG"/>
        </w:rPr>
        <w:t>إصابة</w:t>
      </w:r>
      <w:r>
        <w:rPr>
          <w:rFonts w:hint="cs"/>
          <w:rtl/>
          <w:lang w:bidi="ar-EG"/>
        </w:rPr>
        <w:t xml:space="preserve"> بفيروس نقص المناعة البشرية. وتم </w:t>
      </w:r>
      <w:r w:rsidR="00ED564F">
        <w:rPr>
          <w:rFonts w:hint="cs"/>
          <w:rtl/>
          <w:lang w:bidi="ar-EG"/>
        </w:rPr>
        <w:t>الإبلاغ</w:t>
      </w:r>
      <w:r>
        <w:rPr>
          <w:rFonts w:hint="cs"/>
          <w:rtl/>
          <w:lang w:bidi="ar-EG"/>
        </w:rPr>
        <w:t xml:space="preserve"> عن هذه الحالات بواسطة مصارف الدم، ونظم البيانات الصحية، ومراكز المشورة، ومراكز </w:t>
      </w:r>
      <w:r w:rsidR="00ED564F">
        <w:rPr>
          <w:rFonts w:hint="cs"/>
          <w:rtl/>
          <w:lang w:bidi="ar-EG"/>
        </w:rPr>
        <w:t>الاختبارات</w:t>
      </w:r>
      <w:r>
        <w:rPr>
          <w:rFonts w:hint="cs"/>
          <w:rtl/>
          <w:lang w:bidi="ar-EG"/>
        </w:rPr>
        <w:t xml:space="preserve"> الطوعية. والجدير بالذكر أنه يمكن تصنيف </w:t>
      </w:r>
      <w:r w:rsidR="00D6574D">
        <w:rPr>
          <w:rFonts w:hint="cs"/>
          <w:rtl/>
          <w:lang w:bidi="ar-EG"/>
        </w:rPr>
        <w:t xml:space="preserve">البيانات </w:t>
      </w:r>
      <w:r w:rsidR="00ED564F">
        <w:rPr>
          <w:rFonts w:hint="cs"/>
          <w:rtl/>
          <w:lang w:bidi="ar-EG"/>
        </w:rPr>
        <w:t>الواردة</w:t>
      </w:r>
      <w:r w:rsidR="00D6574D">
        <w:rPr>
          <w:rFonts w:hint="cs"/>
          <w:rtl/>
          <w:lang w:bidi="ar-EG"/>
        </w:rPr>
        <w:t xml:space="preserve"> من مراكز المشورة ومراكز </w:t>
      </w:r>
      <w:r w:rsidR="00ED564F">
        <w:rPr>
          <w:rFonts w:hint="cs"/>
          <w:rtl/>
          <w:lang w:bidi="ar-EG"/>
        </w:rPr>
        <w:t>الاختبارات</w:t>
      </w:r>
      <w:r w:rsidR="00D6574D">
        <w:rPr>
          <w:rFonts w:hint="cs"/>
          <w:rtl/>
          <w:lang w:bidi="ar-EG"/>
        </w:rPr>
        <w:t xml:space="preserve"> الطوعية حسب نوع الجنس، والتي تضمنت </w:t>
      </w:r>
      <w:r w:rsidR="00ED564F">
        <w:rPr>
          <w:rFonts w:hint="cs"/>
          <w:rtl/>
          <w:lang w:bidi="ar-EG"/>
        </w:rPr>
        <w:t>الإبلاغ</w:t>
      </w:r>
      <w:r w:rsidR="00D6574D">
        <w:rPr>
          <w:rFonts w:hint="cs"/>
          <w:rtl/>
          <w:lang w:bidi="ar-EG"/>
        </w:rPr>
        <w:t xml:space="preserve"> عن 191 حالة. ومن بين هذه الحالات 50 حالة للنساء و</w:t>
      </w:r>
      <w:r w:rsidR="00162C13">
        <w:rPr>
          <w:rFonts w:hint="cs"/>
          <w:rtl/>
          <w:lang w:bidi="ar-EG"/>
        </w:rPr>
        <w:t xml:space="preserve"> </w:t>
      </w:r>
      <w:r w:rsidR="00D6574D">
        <w:rPr>
          <w:rFonts w:hint="cs"/>
          <w:rtl/>
          <w:lang w:bidi="ar-EG"/>
        </w:rPr>
        <w:t xml:space="preserve">141 حالة للرجال. وعلاوة على ذلك، تم تسجيل 95 حالة </w:t>
      </w:r>
      <w:r w:rsidR="00ED564F">
        <w:rPr>
          <w:rFonts w:hint="cs"/>
          <w:rtl/>
          <w:lang w:bidi="ar-EG"/>
        </w:rPr>
        <w:t>إصابة</w:t>
      </w:r>
      <w:r w:rsidR="00D6574D">
        <w:rPr>
          <w:rFonts w:hint="cs"/>
          <w:rtl/>
          <w:lang w:bidi="ar-EG"/>
        </w:rPr>
        <w:t xml:space="preserve"> بمرض </w:t>
      </w:r>
      <w:r w:rsidR="00ED564F">
        <w:rPr>
          <w:rFonts w:hint="cs"/>
          <w:rtl/>
          <w:lang w:bidi="ar-EG"/>
        </w:rPr>
        <w:t>ا</w:t>
      </w:r>
      <w:r w:rsidR="00162C13">
        <w:rPr>
          <w:rFonts w:hint="cs"/>
          <w:rtl/>
          <w:lang w:bidi="ar-EG"/>
        </w:rPr>
        <w:t>لإ</w:t>
      </w:r>
      <w:r w:rsidR="00ED564F">
        <w:rPr>
          <w:rFonts w:hint="cs"/>
          <w:rtl/>
          <w:lang w:bidi="ar-EG"/>
        </w:rPr>
        <w:t>يدز</w:t>
      </w:r>
      <w:r w:rsidR="00D6574D">
        <w:rPr>
          <w:rFonts w:hint="cs"/>
          <w:rtl/>
          <w:lang w:bidi="ar-EG"/>
        </w:rPr>
        <w:t xml:space="preserve"> في مراكز علاج </w:t>
      </w:r>
      <w:r w:rsidR="00ED564F">
        <w:rPr>
          <w:rFonts w:hint="cs"/>
          <w:rtl/>
          <w:lang w:bidi="ar-EG"/>
        </w:rPr>
        <w:t>ا</w:t>
      </w:r>
      <w:r w:rsidR="00162C13">
        <w:rPr>
          <w:rFonts w:hint="cs"/>
          <w:rtl/>
          <w:lang w:bidi="ar-EG"/>
        </w:rPr>
        <w:t>لإ</w:t>
      </w:r>
      <w:r w:rsidR="00ED564F">
        <w:rPr>
          <w:rFonts w:hint="cs"/>
          <w:rtl/>
          <w:lang w:bidi="ar-EG"/>
        </w:rPr>
        <w:t>يدز</w:t>
      </w:r>
      <w:r w:rsidR="00D6574D">
        <w:rPr>
          <w:rFonts w:hint="cs"/>
          <w:rtl/>
          <w:lang w:bidi="ar-EG"/>
        </w:rPr>
        <w:t xml:space="preserve">، منها 13 حالة للنساء و 82 حالة للرجال. وتقدم برامج علاج ومكافحة فيروس نقص المناعة البشرية </w:t>
      </w:r>
      <w:r w:rsidR="00541EC6">
        <w:rPr>
          <w:rFonts w:hint="cs"/>
          <w:rtl/>
          <w:lang w:bidi="ar-EG"/>
        </w:rPr>
        <w:t xml:space="preserve">الخدمات للرجال والنساء على قدم المساواة. والعدد الدقيق لحالات </w:t>
      </w:r>
      <w:r w:rsidR="00ED564F">
        <w:rPr>
          <w:rFonts w:hint="cs"/>
          <w:rtl/>
          <w:lang w:bidi="ar-EG"/>
        </w:rPr>
        <w:t>الإصابة</w:t>
      </w:r>
      <w:r w:rsidR="00541EC6">
        <w:rPr>
          <w:rFonts w:hint="cs"/>
          <w:rtl/>
          <w:lang w:bidi="ar-EG"/>
        </w:rPr>
        <w:t xml:space="preserve"> بفيروس نقص المناعة البشرية ليس معروفاً لأسباب ثقافية. ومعظم المصابين بفيروس نقص المناعة البشرية ينزعجون من </w:t>
      </w:r>
      <w:r w:rsidR="00ED564F">
        <w:rPr>
          <w:rFonts w:hint="cs"/>
          <w:rtl/>
          <w:lang w:bidi="ar-EG"/>
        </w:rPr>
        <w:t>الإعلان</w:t>
      </w:r>
      <w:r w:rsidR="00541EC6">
        <w:rPr>
          <w:rFonts w:hint="cs"/>
          <w:rtl/>
          <w:lang w:bidi="ar-EG"/>
        </w:rPr>
        <w:t xml:space="preserve"> عن </w:t>
      </w:r>
      <w:r w:rsidR="00ED564F">
        <w:rPr>
          <w:rFonts w:hint="cs"/>
          <w:rtl/>
          <w:lang w:bidi="ar-EG"/>
        </w:rPr>
        <w:t>إصابتهم</w:t>
      </w:r>
      <w:r w:rsidR="00541EC6">
        <w:rPr>
          <w:rFonts w:hint="cs"/>
          <w:rtl/>
          <w:lang w:bidi="ar-EG"/>
        </w:rPr>
        <w:t xml:space="preserve"> بهذا المرض، مع أن السياسة تطالب المراكز الصحية بالمحافظة على سرية البيانات الخاصة بالمرضى.</w:t>
      </w:r>
    </w:p>
    <w:p w:rsidR="00541EC6" w:rsidRDefault="00541EC6" w:rsidP="00162C13">
      <w:pPr>
        <w:pStyle w:val="SingleTxt"/>
        <w:rPr>
          <w:rFonts w:hint="cs"/>
          <w:rtl/>
          <w:lang w:bidi="ar-EG"/>
        </w:rPr>
      </w:pPr>
      <w:r>
        <w:rPr>
          <w:rFonts w:hint="cs"/>
          <w:rtl/>
          <w:lang w:bidi="ar-EG"/>
        </w:rPr>
        <w:t>286-</w:t>
      </w:r>
      <w:r>
        <w:rPr>
          <w:rFonts w:hint="cs"/>
          <w:rtl/>
          <w:lang w:bidi="ar-EG"/>
        </w:rPr>
        <w:tab/>
        <w:t xml:space="preserve">وفي عام 2006، أجرت وزارة مكافحة المخدرات، ووزارة الصحة العامة، ومكتب الأمم المتحدة المعني بالمخدرات والجريمة دراسة </w:t>
      </w:r>
      <w:r w:rsidR="00ED564F">
        <w:rPr>
          <w:rFonts w:hint="cs"/>
          <w:rtl/>
          <w:lang w:bidi="ar-EG"/>
        </w:rPr>
        <w:t>استقصائية</w:t>
      </w:r>
      <w:r>
        <w:rPr>
          <w:rFonts w:hint="cs"/>
          <w:rtl/>
          <w:lang w:bidi="ar-EG"/>
        </w:rPr>
        <w:t xml:space="preserve"> لتحديد عدد متعاطي المخدرات في أفغانستان. ويتضح من نتائج هذه الدراسة </w:t>
      </w:r>
      <w:r w:rsidR="00ED564F">
        <w:rPr>
          <w:rFonts w:hint="cs"/>
          <w:rtl/>
          <w:lang w:bidi="ar-EG"/>
        </w:rPr>
        <w:t xml:space="preserve">الاستقصائية أن </w:t>
      </w:r>
      <w:r w:rsidR="00162C13">
        <w:rPr>
          <w:rFonts w:hint="cs"/>
          <w:rtl/>
          <w:lang w:bidi="ar-EG"/>
        </w:rPr>
        <w:t xml:space="preserve">000 120 </w:t>
      </w:r>
      <w:r w:rsidR="00ED564F">
        <w:rPr>
          <w:rFonts w:hint="cs"/>
          <w:rtl/>
          <w:lang w:bidi="ar-EG"/>
        </w:rPr>
        <w:t>من النساء يتعاطي</w:t>
      </w:r>
      <w:r>
        <w:rPr>
          <w:rFonts w:hint="cs"/>
          <w:rtl/>
          <w:lang w:bidi="ar-EG"/>
        </w:rPr>
        <w:t>ن المخدرات، وهو ما يشكل 13</w:t>
      </w:r>
      <w:r w:rsidR="00162C13">
        <w:rPr>
          <w:rFonts w:hint="cs"/>
          <w:rtl/>
          <w:lang w:bidi="ar-EG"/>
        </w:rPr>
        <w:t xml:space="preserve"> في المائة</w:t>
      </w:r>
      <w:r>
        <w:rPr>
          <w:rFonts w:hint="cs"/>
          <w:rtl/>
          <w:lang w:bidi="ar-EG"/>
        </w:rPr>
        <w:t xml:space="preserve"> من مجموع متعاطي المخدرات. وأجرت وزارة الصحة </w:t>
      </w:r>
      <w:r w:rsidR="00ED564F">
        <w:rPr>
          <w:rFonts w:hint="cs"/>
          <w:rtl/>
          <w:lang w:bidi="ar-EG"/>
        </w:rPr>
        <w:t>استقصاء</w:t>
      </w:r>
      <w:r w:rsidR="00162C13">
        <w:rPr>
          <w:rFonts w:hint="cs"/>
          <w:rtl/>
          <w:lang w:bidi="ar-EG"/>
        </w:rPr>
        <w:t>ً</w:t>
      </w:r>
      <w:r>
        <w:rPr>
          <w:rFonts w:hint="cs"/>
          <w:rtl/>
          <w:lang w:bidi="ar-EG"/>
        </w:rPr>
        <w:t xml:space="preserve"> </w:t>
      </w:r>
      <w:r w:rsidR="00ED564F">
        <w:rPr>
          <w:rFonts w:hint="cs"/>
          <w:rtl/>
          <w:lang w:bidi="ar-EG"/>
        </w:rPr>
        <w:t>أيضا</w:t>
      </w:r>
      <w:r w:rsidR="00162C13">
        <w:rPr>
          <w:rFonts w:hint="cs"/>
          <w:rtl/>
          <w:lang w:bidi="ar-EG"/>
        </w:rPr>
        <w:t>ً</w:t>
      </w:r>
      <w:r>
        <w:rPr>
          <w:rFonts w:hint="cs"/>
          <w:rtl/>
          <w:lang w:bidi="ar-EG"/>
        </w:rPr>
        <w:t xml:space="preserve"> في هذا الصدد في عام 2009 ستنشر نتائجه قريباً</w:t>
      </w:r>
      <w:r w:rsidR="00162C13">
        <w:rPr>
          <w:rFonts w:hint="cs"/>
          <w:rtl/>
          <w:lang w:bidi="ar-EG"/>
        </w:rPr>
        <w:t>ً</w:t>
      </w:r>
      <w:r>
        <w:rPr>
          <w:rFonts w:hint="cs"/>
          <w:rtl/>
          <w:lang w:bidi="ar-EG"/>
        </w:rPr>
        <w:t xml:space="preserve">. وقد يكون عدد النساء اللاتي يتعاطين المخدرات أكبر من العدد المذكور في الدراسة </w:t>
      </w:r>
      <w:r w:rsidR="00ED564F">
        <w:rPr>
          <w:rFonts w:hint="cs"/>
          <w:rtl/>
          <w:lang w:bidi="ar-EG"/>
        </w:rPr>
        <w:t>الاستقصائية</w:t>
      </w:r>
      <w:r>
        <w:rPr>
          <w:rFonts w:hint="cs"/>
          <w:rtl/>
          <w:lang w:bidi="ar-EG"/>
        </w:rPr>
        <w:t xml:space="preserve"> المشار إليه</w:t>
      </w:r>
      <w:r w:rsidR="00162C13">
        <w:rPr>
          <w:rFonts w:hint="cs"/>
          <w:rtl/>
          <w:lang w:bidi="ar-EG"/>
        </w:rPr>
        <w:t>ا</w:t>
      </w:r>
      <w:r>
        <w:rPr>
          <w:rFonts w:hint="cs"/>
          <w:rtl/>
          <w:lang w:bidi="ar-EG"/>
        </w:rPr>
        <w:t xml:space="preserve"> أعلاه، لأن كثيراً من النساء المدمنات يفضلن عدم الكشف عن إدمانهن. وتوفر وزارة الصحة العامة العلاج لنحو </w:t>
      </w:r>
      <w:r w:rsidR="00162C13">
        <w:rPr>
          <w:rFonts w:hint="cs"/>
          <w:rtl/>
          <w:lang w:bidi="ar-EG"/>
        </w:rPr>
        <w:t xml:space="preserve">000 2 </w:t>
      </w:r>
      <w:r>
        <w:rPr>
          <w:rFonts w:hint="cs"/>
          <w:rtl/>
          <w:lang w:bidi="ar-EG"/>
        </w:rPr>
        <w:t>من مدمنات المخدرات من خلال 26 مركزاً للتأهيل. وهناك أ</w:t>
      </w:r>
      <w:r w:rsidR="00162C13">
        <w:rPr>
          <w:rFonts w:hint="cs"/>
          <w:rtl/>
          <w:lang w:bidi="ar-EG"/>
        </w:rPr>
        <w:t>َ</w:t>
      </w:r>
      <w:r>
        <w:rPr>
          <w:rFonts w:hint="cs"/>
          <w:rtl/>
          <w:lang w:bidi="ar-EG"/>
        </w:rPr>
        <w:t>س</w:t>
      </w:r>
      <w:r w:rsidR="00162C13">
        <w:rPr>
          <w:rFonts w:hint="cs"/>
          <w:rtl/>
          <w:lang w:bidi="ar-EG"/>
        </w:rPr>
        <w:t>ِ</w:t>
      </w:r>
      <w:r>
        <w:rPr>
          <w:rFonts w:hint="cs"/>
          <w:rtl/>
          <w:lang w:bidi="ar-EG"/>
        </w:rPr>
        <w:t>ر</w:t>
      </w:r>
      <w:r w:rsidR="00162C13">
        <w:rPr>
          <w:rFonts w:hint="cs"/>
          <w:rtl/>
          <w:lang w:bidi="ar-EG"/>
        </w:rPr>
        <w:t>َّ</w:t>
      </w:r>
      <w:r>
        <w:rPr>
          <w:rFonts w:hint="cs"/>
          <w:rtl/>
          <w:lang w:bidi="ar-EG"/>
        </w:rPr>
        <w:t>ة منفصلة مخصصة للمدمنات في جميع المستشفيات. وفي بعض مراكز التأهيل، تتعلم المدمنات مهناً مختلفة حتى يتمكن من كسب قوتهن بعد علاجهن. وقد أنش</w:t>
      </w:r>
      <w:r w:rsidR="00162C13">
        <w:rPr>
          <w:rFonts w:hint="cs"/>
          <w:rtl/>
          <w:lang w:bidi="ar-EG"/>
        </w:rPr>
        <w:t>أ</w:t>
      </w:r>
      <w:r>
        <w:rPr>
          <w:rFonts w:hint="cs"/>
          <w:rtl/>
          <w:lang w:bidi="ar-EG"/>
        </w:rPr>
        <w:t>ت وزارة الصحة العامة مركز تأهيل للمدمنات ومركزاً لمكافحة فيروس نقص المناعة البشرية في سجن النساء بولاية ه</w:t>
      </w:r>
      <w:r w:rsidR="006B18DA">
        <w:rPr>
          <w:rFonts w:hint="cs"/>
          <w:rtl/>
          <w:lang w:bidi="ar-EG"/>
        </w:rPr>
        <w:t>ي</w:t>
      </w:r>
      <w:r>
        <w:rPr>
          <w:rFonts w:hint="cs"/>
          <w:rtl/>
          <w:lang w:bidi="ar-EG"/>
        </w:rPr>
        <w:t xml:space="preserve">رات. وعلاوة على ذلك، هناك فريق متنقل لعلاج المدمنات اللاتي يشعرن بالحرج من إدمانهن ويرغبن في تلقى العلاج في بيوتهن. ويقوم الفريق المتنقل </w:t>
      </w:r>
      <w:r w:rsidR="00ED564F">
        <w:rPr>
          <w:rFonts w:hint="cs"/>
          <w:rtl/>
          <w:lang w:bidi="ar-EG"/>
        </w:rPr>
        <w:t>أيضا</w:t>
      </w:r>
      <w:r w:rsidR="00162C13">
        <w:rPr>
          <w:rFonts w:hint="cs"/>
          <w:rtl/>
          <w:lang w:bidi="ar-EG"/>
        </w:rPr>
        <w:t>ً</w:t>
      </w:r>
      <w:r>
        <w:rPr>
          <w:rFonts w:hint="cs"/>
          <w:rtl/>
          <w:lang w:bidi="ar-EG"/>
        </w:rPr>
        <w:t xml:space="preserve"> بتعريف المرأة بأضرار المخدرات. وقد أنش</w:t>
      </w:r>
      <w:r w:rsidR="00162C13">
        <w:rPr>
          <w:rFonts w:hint="cs"/>
          <w:rtl/>
          <w:lang w:bidi="ar-EG"/>
        </w:rPr>
        <w:t>أ</w:t>
      </w:r>
      <w:r>
        <w:rPr>
          <w:rFonts w:hint="cs"/>
          <w:rtl/>
          <w:lang w:bidi="ar-EG"/>
        </w:rPr>
        <w:t>ت المنظمات غير الحكومية، بالتنسيق مع وزارة الصحة العامة ثلاثة مراكز تأهيل للمدمنات وأطفالهن في ولايات كابول، وبالخ، وه</w:t>
      </w:r>
      <w:r w:rsidR="006B18DA">
        <w:rPr>
          <w:rFonts w:hint="cs"/>
          <w:rtl/>
          <w:lang w:bidi="ar-EG"/>
        </w:rPr>
        <w:t>ي</w:t>
      </w:r>
      <w:r>
        <w:rPr>
          <w:rFonts w:hint="cs"/>
          <w:rtl/>
          <w:lang w:bidi="ar-EG"/>
        </w:rPr>
        <w:t>رات. وجميع موظفي هذه المستشفيات من النساء.</w:t>
      </w:r>
    </w:p>
    <w:p w:rsidR="00541EC6" w:rsidRDefault="00541EC6" w:rsidP="00162C13">
      <w:pPr>
        <w:pStyle w:val="SingleTxt"/>
        <w:rPr>
          <w:rFonts w:hint="cs"/>
          <w:rtl/>
          <w:lang w:bidi="ar-EG"/>
        </w:rPr>
      </w:pPr>
      <w:r>
        <w:rPr>
          <w:rFonts w:hint="cs"/>
          <w:rtl/>
          <w:lang w:bidi="ar-EG"/>
        </w:rPr>
        <w:t>287-</w:t>
      </w:r>
      <w:r>
        <w:rPr>
          <w:rFonts w:hint="cs"/>
          <w:rtl/>
          <w:lang w:bidi="ar-EG"/>
        </w:rPr>
        <w:tab/>
        <w:t xml:space="preserve">ويعد </w:t>
      </w:r>
      <w:r w:rsidR="00ED564F">
        <w:rPr>
          <w:rFonts w:hint="cs"/>
          <w:rtl/>
          <w:lang w:bidi="ar-EG"/>
        </w:rPr>
        <w:t>الإجهاض</w:t>
      </w:r>
      <w:r>
        <w:rPr>
          <w:rFonts w:hint="cs"/>
          <w:rtl/>
          <w:lang w:bidi="ar-EG"/>
        </w:rPr>
        <w:t xml:space="preserve"> جريمة في أفغانستان، والمرأة ليس لها الحق في </w:t>
      </w:r>
      <w:r w:rsidR="00ED564F">
        <w:rPr>
          <w:rFonts w:hint="cs"/>
          <w:rtl/>
          <w:lang w:bidi="ar-EG"/>
        </w:rPr>
        <w:t>الإجهاض</w:t>
      </w:r>
      <w:r>
        <w:rPr>
          <w:rFonts w:hint="cs"/>
          <w:rtl/>
          <w:lang w:bidi="ar-EG"/>
        </w:rPr>
        <w:t xml:space="preserve">. والحالة الوحيدة التي يسمح فيها </w:t>
      </w:r>
      <w:r w:rsidR="00ED564F">
        <w:rPr>
          <w:rFonts w:hint="cs"/>
          <w:rtl/>
          <w:lang w:bidi="ar-EG"/>
        </w:rPr>
        <w:t>بالإجهاض</w:t>
      </w:r>
      <w:r>
        <w:rPr>
          <w:rFonts w:hint="cs"/>
          <w:rtl/>
          <w:lang w:bidi="ar-EG"/>
        </w:rPr>
        <w:t xml:space="preserve"> </w:t>
      </w:r>
      <w:r w:rsidR="00ED564F">
        <w:rPr>
          <w:rFonts w:hint="cs"/>
          <w:rtl/>
          <w:lang w:bidi="ar-EG"/>
        </w:rPr>
        <w:t>هي</w:t>
      </w:r>
      <w:r>
        <w:rPr>
          <w:rFonts w:hint="cs"/>
          <w:rtl/>
          <w:lang w:bidi="ar-EG"/>
        </w:rPr>
        <w:t xml:space="preserve"> عندما تقرر </w:t>
      </w:r>
      <w:r w:rsidR="00162C13">
        <w:rPr>
          <w:rFonts w:hint="cs"/>
          <w:rtl/>
          <w:lang w:bidi="ar-EG"/>
        </w:rPr>
        <w:t>إ</w:t>
      </w:r>
      <w:r>
        <w:rPr>
          <w:rFonts w:hint="cs"/>
          <w:rtl/>
          <w:lang w:bidi="ar-EG"/>
        </w:rPr>
        <w:t xml:space="preserve">حدى اللجان الطبية </w:t>
      </w:r>
      <w:r w:rsidR="00AE6B64">
        <w:rPr>
          <w:rFonts w:hint="cs"/>
          <w:rtl/>
          <w:lang w:bidi="ar-EG"/>
        </w:rPr>
        <w:t xml:space="preserve">ما إذا كان </w:t>
      </w:r>
      <w:r w:rsidR="00ED564F">
        <w:rPr>
          <w:rFonts w:hint="cs"/>
          <w:rtl/>
          <w:lang w:bidi="ar-EG"/>
        </w:rPr>
        <w:t>الإجهاض</w:t>
      </w:r>
      <w:r w:rsidR="00AE6B64">
        <w:rPr>
          <w:rFonts w:hint="cs"/>
          <w:rtl/>
          <w:lang w:bidi="ar-EG"/>
        </w:rPr>
        <w:t xml:space="preserve"> ضرورياً لإنقاذ حياة الأم.</w:t>
      </w:r>
    </w:p>
    <w:p w:rsidR="00AE6B64" w:rsidRDefault="00AE6B64" w:rsidP="00162C13">
      <w:pPr>
        <w:pStyle w:val="SingleTxt"/>
        <w:rPr>
          <w:rFonts w:hint="cs"/>
          <w:rtl/>
          <w:lang w:bidi="ar-EG"/>
        </w:rPr>
      </w:pPr>
      <w:r>
        <w:rPr>
          <w:rFonts w:hint="cs"/>
          <w:rtl/>
          <w:lang w:bidi="ar-EG"/>
        </w:rPr>
        <w:t>288-</w:t>
      </w:r>
      <w:r>
        <w:rPr>
          <w:rFonts w:hint="cs"/>
          <w:rtl/>
          <w:lang w:bidi="ar-EG"/>
        </w:rPr>
        <w:tab/>
        <w:t xml:space="preserve">والحالة الصحية للسكان اللذين يعيشون في مناطق غير مأمونة ليست مرضية. ففي هذه المناطق، لا تقدم خدمات التحصين ضد الجدري والتحصينات الأخرى بصورة كاملة، كما أن تواجد </w:t>
      </w:r>
      <w:r w:rsidR="00ED564F">
        <w:rPr>
          <w:rFonts w:hint="cs"/>
          <w:rtl/>
          <w:lang w:bidi="ar-EG"/>
        </w:rPr>
        <w:t>الأخصائيي</w:t>
      </w:r>
      <w:r w:rsidR="00ED564F">
        <w:rPr>
          <w:rFonts w:hint="eastAsia"/>
          <w:rtl/>
          <w:lang w:bidi="ar-EG"/>
        </w:rPr>
        <w:t>ن</w:t>
      </w:r>
      <w:r>
        <w:rPr>
          <w:rFonts w:hint="cs"/>
          <w:rtl/>
          <w:lang w:bidi="ar-EG"/>
        </w:rPr>
        <w:t xml:space="preserve"> الصحيين في هذه المناطق ليس ملحوظاً. وفي </w:t>
      </w:r>
      <w:r w:rsidR="00ED564F">
        <w:rPr>
          <w:rFonts w:hint="cs"/>
          <w:rtl/>
          <w:lang w:bidi="ar-EG"/>
        </w:rPr>
        <w:t>أي</w:t>
      </w:r>
      <w:r>
        <w:rPr>
          <w:rFonts w:hint="cs"/>
          <w:rtl/>
          <w:lang w:bidi="ar-EG"/>
        </w:rPr>
        <w:t xml:space="preserve"> منطقة تستعيدها الحكومة أو تصبح أكثر </w:t>
      </w:r>
      <w:r w:rsidR="00ED564F">
        <w:rPr>
          <w:rFonts w:hint="cs"/>
          <w:rtl/>
          <w:lang w:bidi="ar-EG"/>
        </w:rPr>
        <w:t>استقرارا</w:t>
      </w:r>
      <w:r w:rsidR="00162C13">
        <w:rPr>
          <w:rFonts w:hint="cs"/>
          <w:rtl/>
          <w:lang w:bidi="ar-EG"/>
        </w:rPr>
        <w:t>ً</w:t>
      </w:r>
      <w:r>
        <w:rPr>
          <w:rFonts w:hint="cs"/>
          <w:rtl/>
          <w:lang w:bidi="ar-EG"/>
        </w:rPr>
        <w:t>، تقوم الحكومة بتنفيذ البرامج الصحية على وجه السرعة.</w:t>
      </w:r>
    </w:p>
    <w:p w:rsidR="00AE6B64" w:rsidRDefault="00AE6B64" w:rsidP="00DB6C34">
      <w:pPr>
        <w:pStyle w:val="SingleTxt"/>
        <w:rPr>
          <w:rFonts w:hint="cs"/>
          <w:rtl/>
          <w:lang w:bidi="ar-EG"/>
        </w:rPr>
      </w:pPr>
      <w:r>
        <w:rPr>
          <w:rFonts w:hint="cs"/>
          <w:rtl/>
          <w:lang w:bidi="ar-EG"/>
        </w:rPr>
        <w:t>289-</w:t>
      </w:r>
      <w:r>
        <w:rPr>
          <w:rFonts w:hint="cs"/>
          <w:rtl/>
          <w:lang w:bidi="ar-EG"/>
        </w:rPr>
        <w:tab/>
        <w:t xml:space="preserve">ولا توجد خدمات صحية خاصة للمهاجرين؛ غير أن فرق الخدمات الصحية المتنقلة تقدم هذه الخدمات للمهاجرين. وتقدم الخدمات الصحية الأساسية عن طريق المراكز الصحية، ومراكز الصحة الأساسية، ومراكز الصحة الشاملة، والمستشفيات في المناطق. ونظراً للوضع الجغرافي لأفغانستان، ووجود أكثر من </w:t>
      </w:r>
      <w:r w:rsidR="00162C13">
        <w:rPr>
          <w:rFonts w:hint="cs"/>
          <w:rtl/>
          <w:lang w:bidi="ar-EG"/>
        </w:rPr>
        <w:t xml:space="preserve">000 36 </w:t>
      </w:r>
      <w:r>
        <w:rPr>
          <w:rFonts w:hint="cs"/>
          <w:rtl/>
          <w:lang w:bidi="ar-EG"/>
        </w:rPr>
        <w:t xml:space="preserve">قرية، و </w:t>
      </w:r>
      <w:r w:rsidR="00162C13">
        <w:rPr>
          <w:rFonts w:hint="cs"/>
          <w:rtl/>
          <w:lang w:bidi="ar-EG"/>
        </w:rPr>
        <w:t xml:space="preserve">500 1 </w:t>
      </w:r>
      <w:r>
        <w:rPr>
          <w:rFonts w:hint="cs"/>
          <w:rtl/>
          <w:lang w:bidi="ar-EG"/>
        </w:rPr>
        <w:t xml:space="preserve">مركز صحي في البلد، </w:t>
      </w:r>
      <w:r w:rsidR="00ED564F">
        <w:rPr>
          <w:rFonts w:hint="cs"/>
          <w:rtl/>
          <w:lang w:bidi="ar-EG"/>
        </w:rPr>
        <w:t>وانتشار</w:t>
      </w:r>
      <w:r>
        <w:rPr>
          <w:rFonts w:hint="cs"/>
          <w:rtl/>
          <w:lang w:bidi="ar-EG"/>
        </w:rPr>
        <w:t xml:space="preserve"> السكان الأفغان، تعتقد وزارة الصحة العامة أن فرق الخدمات الصحية المتنقلة هي الوسيلة الأكثر فاعلية لتقديم الخدمات الصحية للسكان في القرى والمناطق النائية. وتشمل إنجازات هذا البرنامج خلال الفترة 2010-2011 إجراء </w:t>
      </w:r>
      <w:r w:rsidR="00162C13">
        <w:rPr>
          <w:rFonts w:hint="cs"/>
          <w:rtl/>
          <w:lang w:bidi="ar-EG"/>
        </w:rPr>
        <w:t>393</w:t>
      </w:r>
      <w:r w:rsidR="00162C13">
        <w:rPr>
          <w:rFonts w:hint="eastAsia"/>
          <w:rtl/>
          <w:lang w:bidi="ar-EG"/>
        </w:rPr>
        <w:t> </w:t>
      </w:r>
      <w:r w:rsidR="00162C13">
        <w:rPr>
          <w:rFonts w:hint="cs"/>
          <w:rtl/>
          <w:lang w:bidi="ar-EG"/>
        </w:rPr>
        <w:t xml:space="preserve">154 1 </w:t>
      </w:r>
      <w:r>
        <w:rPr>
          <w:rFonts w:hint="cs"/>
          <w:rtl/>
          <w:lang w:bidi="ar-EG"/>
        </w:rPr>
        <w:t xml:space="preserve">فحصاً طبياً للمرضى، و </w:t>
      </w:r>
      <w:r w:rsidR="00162C13">
        <w:rPr>
          <w:rFonts w:hint="cs"/>
          <w:rtl/>
          <w:lang w:bidi="ar-EG"/>
        </w:rPr>
        <w:t xml:space="preserve">285 1 </w:t>
      </w:r>
      <w:r>
        <w:rPr>
          <w:rFonts w:hint="cs"/>
          <w:rtl/>
          <w:lang w:bidi="ar-EG"/>
        </w:rPr>
        <w:t>ولادة، و</w:t>
      </w:r>
      <w:r w:rsidR="00162C13">
        <w:rPr>
          <w:rFonts w:hint="cs"/>
          <w:rtl/>
          <w:lang w:bidi="ar-EG"/>
        </w:rPr>
        <w:t xml:space="preserve"> 611 21 </w:t>
      </w:r>
      <w:r>
        <w:rPr>
          <w:rFonts w:hint="cs"/>
          <w:rtl/>
          <w:lang w:bidi="ar-EG"/>
        </w:rPr>
        <w:t xml:space="preserve">فحصاً لأمهات حوامل للمرأة الأولى، </w:t>
      </w:r>
      <w:r w:rsidR="00ED564F">
        <w:rPr>
          <w:rFonts w:hint="cs"/>
          <w:rtl/>
          <w:lang w:bidi="ar-EG"/>
        </w:rPr>
        <w:t>واستخدام</w:t>
      </w:r>
      <w:r>
        <w:rPr>
          <w:rFonts w:hint="cs"/>
          <w:rtl/>
          <w:lang w:bidi="ar-EG"/>
        </w:rPr>
        <w:t xml:space="preserve"> وسائل تنظيم الأسرة من جانب </w:t>
      </w:r>
      <w:r w:rsidR="00DB6C34">
        <w:rPr>
          <w:rFonts w:hint="cs"/>
          <w:rtl/>
          <w:lang w:bidi="ar-EG"/>
        </w:rPr>
        <w:t xml:space="preserve">579 37 </w:t>
      </w:r>
      <w:r w:rsidR="00ED564F">
        <w:rPr>
          <w:rFonts w:hint="cs"/>
          <w:rtl/>
          <w:lang w:bidi="ar-EG"/>
        </w:rPr>
        <w:t>امرأة</w:t>
      </w:r>
      <w:r>
        <w:rPr>
          <w:rFonts w:hint="cs"/>
          <w:rtl/>
          <w:lang w:bidi="ar-EG"/>
        </w:rPr>
        <w:t xml:space="preserve">، وتحصين </w:t>
      </w:r>
      <w:r w:rsidR="00DB6C34">
        <w:rPr>
          <w:rFonts w:hint="cs"/>
          <w:rtl/>
          <w:lang w:bidi="ar-EG"/>
        </w:rPr>
        <w:t>487</w:t>
      </w:r>
      <w:r w:rsidR="00DB6C34">
        <w:rPr>
          <w:rFonts w:hint="eastAsia"/>
          <w:rtl/>
          <w:lang w:bidi="ar-EG"/>
        </w:rPr>
        <w:t> </w:t>
      </w:r>
      <w:r w:rsidR="00DB6C34">
        <w:rPr>
          <w:rFonts w:hint="cs"/>
          <w:rtl/>
          <w:lang w:bidi="ar-EG"/>
        </w:rPr>
        <w:t xml:space="preserve">20 </w:t>
      </w:r>
      <w:r>
        <w:rPr>
          <w:rFonts w:hint="cs"/>
          <w:rtl/>
          <w:lang w:bidi="ar-EG"/>
        </w:rPr>
        <w:t>طفلاً دون سن الخامسة باللقاح الثلاثي ضد الدفتري</w:t>
      </w:r>
      <w:r w:rsidR="00DB6C34">
        <w:rPr>
          <w:rFonts w:hint="cs"/>
          <w:rtl/>
          <w:lang w:bidi="ar-EG"/>
        </w:rPr>
        <w:t>ا</w:t>
      </w:r>
      <w:r>
        <w:rPr>
          <w:rFonts w:hint="cs"/>
          <w:rtl/>
          <w:lang w:bidi="ar-EG"/>
        </w:rPr>
        <w:t>، والسعال الديكي، والتيتانوس. وتقدم الفرق المتنقلة الخدمات الصحية ست مرات في السنة في المناطق المخصصة لها، وتعمل كل فرقة 20 يوماً. وتقضي هذه الفرق ثل</w:t>
      </w:r>
      <w:r w:rsidR="008B3F88">
        <w:rPr>
          <w:rFonts w:hint="cs"/>
          <w:rtl/>
          <w:lang w:bidi="ar-EG"/>
        </w:rPr>
        <w:t xml:space="preserve">اثة </w:t>
      </w:r>
      <w:r w:rsidR="00ED564F">
        <w:rPr>
          <w:rFonts w:hint="cs"/>
          <w:rtl/>
          <w:lang w:bidi="ar-EG"/>
        </w:rPr>
        <w:t>أيام</w:t>
      </w:r>
      <w:r w:rsidR="008B3F88">
        <w:rPr>
          <w:rFonts w:hint="cs"/>
          <w:rtl/>
          <w:lang w:bidi="ar-EG"/>
        </w:rPr>
        <w:t xml:space="preserve"> في المنطقة المخصصة لها، وتشمل </w:t>
      </w:r>
      <w:r w:rsidR="00ED564F">
        <w:rPr>
          <w:rFonts w:hint="cs"/>
          <w:rtl/>
          <w:lang w:bidi="ar-EG"/>
        </w:rPr>
        <w:t>الانتقال</w:t>
      </w:r>
      <w:r w:rsidR="008B3F88">
        <w:rPr>
          <w:rFonts w:hint="cs"/>
          <w:rtl/>
          <w:lang w:bidi="ar-EG"/>
        </w:rPr>
        <w:t xml:space="preserve"> من وإلى هذه المناطق، وهو ما يحدث عادة 80 مرة في السنة. وأثناء فترات التحصي</w:t>
      </w:r>
      <w:r w:rsidR="00DB6C34">
        <w:rPr>
          <w:rFonts w:hint="cs"/>
          <w:rtl/>
          <w:lang w:bidi="ar-EG"/>
        </w:rPr>
        <w:t>ن</w:t>
      </w:r>
      <w:r w:rsidR="008B3F88">
        <w:rPr>
          <w:rFonts w:hint="cs"/>
          <w:rtl/>
          <w:lang w:bidi="ar-EG"/>
        </w:rPr>
        <w:t xml:space="preserve"> على نطاق البلد، تقف فرق التحصين المتنقلة في الطرق الرئيسية وتقوم بتحصين المهاجرين العائدين إلى بلدهم.</w:t>
      </w:r>
    </w:p>
    <w:p w:rsidR="008B3F88" w:rsidRDefault="008B3F88" w:rsidP="006B18DA">
      <w:pPr>
        <w:pStyle w:val="SingleTxt"/>
        <w:rPr>
          <w:rFonts w:hint="cs"/>
          <w:rtl/>
          <w:lang w:bidi="ar-EG"/>
        </w:rPr>
      </w:pPr>
      <w:r>
        <w:rPr>
          <w:rFonts w:hint="cs"/>
          <w:rtl/>
          <w:lang w:bidi="ar-EG"/>
        </w:rPr>
        <w:t>290-</w:t>
      </w:r>
      <w:r>
        <w:rPr>
          <w:rFonts w:hint="cs"/>
          <w:rtl/>
          <w:lang w:bidi="ar-EG"/>
        </w:rPr>
        <w:tab/>
        <w:t xml:space="preserve"> وتراعى </w:t>
      </w:r>
      <w:r w:rsidR="00ED564F">
        <w:rPr>
          <w:rFonts w:hint="cs"/>
          <w:rtl/>
          <w:lang w:bidi="ar-EG"/>
        </w:rPr>
        <w:t>ال</w:t>
      </w:r>
      <w:r w:rsidR="006B18DA">
        <w:rPr>
          <w:rFonts w:hint="cs"/>
          <w:rtl/>
          <w:lang w:bidi="ar-EG"/>
        </w:rPr>
        <w:t>قضايا</w:t>
      </w:r>
      <w:r>
        <w:rPr>
          <w:rFonts w:hint="cs"/>
          <w:rtl/>
          <w:lang w:bidi="ar-EG"/>
        </w:rPr>
        <w:t xml:space="preserve"> الجنسانية في مجموعة الخدمات الصحية الأساسية والمعلومات المتعلقة بالصحة، مع أنه لا يتم جمع وتوزيع معلومات كافية على نطاق واسع في هذا الصدد. وقد أدرجت وزارة الصحة العامة </w:t>
      </w:r>
      <w:r w:rsidR="006B18DA">
        <w:rPr>
          <w:rFonts w:hint="cs"/>
          <w:rtl/>
          <w:lang w:bidi="ar-EG"/>
        </w:rPr>
        <w:t>القضايا</w:t>
      </w:r>
      <w:r>
        <w:rPr>
          <w:rFonts w:hint="cs"/>
          <w:rtl/>
          <w:lang w:bidi="ar-EG"/>
        </w:rPr>
        <w:t xml:space="preserve"> الجنسانية في ميزانيتها منذ عامين. وعن طريق حلقات العمل، وبدعم من قسم الميزانية بوزارة الميزانية، تم شرح هذه </w:t>
      </w:r>
      <w:r w:rsidR="006B18DA">
        <w:rPr>
          <w:rFonts w:hint="cs"/>
          <w:rtl/>
          <w:lang w:bidi="ar-EG"/>
        </w:rPr>
        <w:t>القضي</w:t>
      </w:r>
      <w:r>
        <w:rPr>
          <w:rFonts w:hint="cs"/>
          <w:rtl/>
          <w:lang w:bidi="ar-EG"/>
        </w:rPr>
        <w:t>ة ومؤشراتها لمديري الميزانية ورؤساء الإدارات، وتقرر أنه إذا لم تدرج المؤشرات في البرنامج، فإن هذه البنود لن</w:t>
      </w:r>
      <w:r w:rsidR="006B18DA">
        <w:rPr>
          <w:rFonts w:hint="eastAsia"/>
          <w:rtl/>
          <w:lang w:bidi="ar-EG"/>
        </w:rPr>
        <w:t> </w:t>
      </w:r>
      <w:r>
        <w:rPr>
          <w:rFonts w:hint="cs"/>
          <w:rtl/>
          <w:lang w:bidi="ar-EG"/>
        </w:rPr>
        <w:t>تدرج في الميزاني</w:t>
      </w:r>
      <w:r w:rsidR="00ED564F">
        <w:rPr>
          <w:rFonts w:hint="cs"/>
          <w:rtl/>
          <w:lang w:bidi="ar-EG"/>
        </w:rPr>
        <w:t xml:space="preserve">ة. وفضلاً عن ذلك، تم بحث </w:t>
      </w:r>
      <w:r w:rsidR="006B18DA">
        <w:rPr>
          <w:rFonts w:hint="cs"/>
          <w:rtl/>
          <w:lang w:bidi="ar-EG"/>
        </w:rPr>
        <w:t>القضايا</w:t>
      </w:r>
      <w:r>
        <w:rPr>
          <w:rFonts w:hint="cs"/>
          <w:rtl/>
          <w:lang w:bidi="ar-EG"/>
        </w:rPr>
        <w:t xml:space="preserve"> الجنسانية في البرامج الجديدة. وتدرج </w:t>
      </w:r>
      <w:r w:rsidR="00ED564F">
        <w:rPr>
          <w:rFonts w:hint="cs"/>
          <w:rtl/>
          <w:lang w:bidi="ar-EG"/>
        </w:rPr>
        <w:t>ال</w:t>
      </w:r>
      <w:r w:rsidR="006B18DA">
        <w:rPr>
          <w:rFonts w:hint="cs"/>
          <w:rtl/>
          <w:lang w:bidi="ar-EG"/>
        </w:rPr>
        <w:t>قضايا</w:t>
      </w:r>
      <w:r>
        <w:rPr>
          <w:rFonts w:hint="cs"/>
          <w:rtl/>
          <w:lang w:bidi="ar-EG"/>
        </w:rPr>
        <w:t xml:space="preserve"> الجنسانية في نظام المعلومات الصحية، </w:t>
      </w:r>
      <w:r w:rsidR="002136E3">
        <w:rPr>
          <w:rFonts w:hint="cs"/>
          <w:rtl/>
          <w:lang w:bidi="ar-EG"/>
        </w:rPr>
        <w:t xml:space="preserve">وبعد تنفيذ الخدمات الصحية الأساسية العامة، سيتم توفير جميع المؤشرات </w:t>
      </w:r>
      <w:r w:rsidR="00ED564F">
        <w:rPr>
          <w:rFonts w:hint="cs"/>
          <w:rtl/>
          <w:lang w:bidi="ar-EG"/>
        </w:rPr>
        <w:t>والإحصاءات</w:t>
      </w:r>
      <w:r w:rsidR="002136E3">
        <w:rPr>
          <w:rFonts w:hint="cs"/>
          <w:rtl/>
          <w:lang w:bidi="ar-EG"/>
        </w:rPr>
        <w:t xml:space="preserve"> على أساس نوع الجنس. وعلاوة على ذلك، أضيف مؤشران عن العنف على أساس نوع الجنس. وتراع</w:t>
      </w:r>
      <w:r w:rsidR="00DB6C34">
        <w:rPr>
          <w:rFonts w:hint="cs"/>
          <w:rtl/>
          <w:lang w:bidi="ar-EG"/>
        </w:rPr>
        <w:t>ى</w:t>
      </w:r>
      <w:r w:rsidR="002136E3">
        <w:rPr>
          <w:rFonts w:hint="cs"/>
          <w:rtl/>
          <w:lang w:bidi="ar-EG"/>
        </w:rPr>
        <w:t xml:space="preserve"> </w:t>
      </w:r>
      <w:r w:rsidR="006B18DA">
        <w:rPr>
          <w:rFonts w:hint="cs"/>
          <w:rtl/>
          <w:lang w:bidi="ar-EG"/>
        </w:rPr>
        <w:t>القضايا</w:t>
      </w:r>
      <w:r w:rsidR="002136E3">
        <w:rPr>
          <w:rFonts w:hint="cs"/>
          <w:rtl/>
          <w:lang w:bidi="ar-EG"/>
        </w:rPr>
        <w:t xml:space="preserve"> الجنسانية </w:t>
      </w:r>
      <w:r w:rsidR="00ED564F">
        <w:rPr>
          <w:rFonts w:hint="cs"/>
          <w:rtl/>
          <w:lang w:bidi="ar-EG"/>
        </w:rPr>
        <w:t>أيضا</w:t>
      </w:r>
      <w:r w:rsidR="00DB6C34">
        <w:rPr>
          <w:rFonts w:hint="cs"/>
          <w:rtl/>
          <w:lang w:bidi="ar-EG"/>
        </w:rPr>
        <w:t>ً</w:t>
      </w:r>
      <w:r w:rsidR="002136E3">
        <w:rPr>
          <w:rFonts w:hint="cs"/>
          <w:rtl/>
          <w:lang w:bidi="ar-EG"/>
        </w:rPr>
        <w:t xml:space="preserve"> في برامج الوقاية من فيروس نقص المناعة البشرية، ومرض السل، وأمراض العيون.</w:t>
      </w:r>
    </w:p>
    <w:p w:rsidR="002136E3" w:rsidRDefault="002136E3" w:rsidP="00DB6C34">
      <w:pPr>
        <w:pStyle w:val="SingleTxt"/>
        <w:rPr>
          <w:rFonts w:hint="cs"/>
          <w:rtl/>
          <w:lang w:bidi="ar-EG"/>
        </w:rPr>
      </w:pPr>
      <w:r>
        <w:rPr>
          <w:rFonts w:hint="cs"/>
          <w:rtl/>
          <w:lang w:bidi="ar-EG"/>
        </w:rPr>
        <w:t>291-</w:t>
      </w:r>
      <w:r>
        <w:rPr>
          <w:rFonts w:hint="cs"/>
          <w:rtl/>
          <w:lang w:bidi="ar-EG"/>
        </w:rPr>
        <w:tab/>
        <w:t xml:space="preserve">ويواجه القطاع الصحي عدداً من التحديات </w:t>
      </w:r>
      <w:r w:rsidR="00ED564F">
        <w:rPr>
          <w:rFonts w:hint="cs"/>
          <w:rtl/>
          <w:lang w:bidi="ar-EG"/>
        </w:rPr>
        <w:t>ونواحي</w:t>
      </w:r>
      <w:r>
        <w:rPr>
          <w:rFonts w:hint="cs"/>
          <w:rtl/>
          <w:lang w:bidi="ar-EG"/>
        </w:rPr>
        <w:t xml:space="preserve"> القصور. وهناك 15</w:t>
      </w:r>
      <w:r w:rsidR="00DB6C34">
        <w:rPr>
          <w:rFonts w:hint="cs"/>
          <w:rtl/>
          <w:lang w:bidi="ar-EG"/>
        </w:rPr>
        <w:t xml:space="preserve"> في المائة</w:t>
      </w:r>
      <w:r>
        <w:rPr>
          <w:rFonts w:hint="cs"/>
          <w:rtl/>
          <w:lang w:bidi="ar-EG"/>
        </w:rPr>
        <w:t xml:space="preserve"> من حالات الحمل والولادة تتطلب رعاية طارئة. والمرأة لا تحتاج فقط إلى خدمات الرعاية الصحية في حالات الأمومة والحمل، ولكن كثيراً من النساء عانين نفسياً من سنوات الحرب ويحتجن إلى دعم اجتماعي ومعنوي، وهو ما لا يتوفر لهن بشكل كاف. ويعد سوء التغذية </w:t>
      </w:r>
      <w:r w:rsidR="00DB6C34">
        <w:rPr>
          <w:rFonts w:hint="cs"/>
          <w:rtl/>
          <w:lang w:bidi="ar-EG"/>
        </w:rPr>
        <w:t>أ</w:t>
      </w:r>
      <w:r>
        <w:rPr>
          <w:rFonts w:hint="cs"/>
          <w:rtl/>
          <w:lang w:bidi="ar-EG"/>
        </w:rPr>
        <w:t xml:space="preserve">حد المشاكل الرئيسية الأخرى، وطبقاً للأهداف الإنمائية للألفية، تعد أفغانستان واحدة من بين 22 بلداً توجد لديها أعلى نسبة من </w:t>
      </w:r>
      <w:r w:rsidR="00ED564F">
        <w:rPr>
          <w:rFonts w:hint="cs"/>
          <w:rtl/>
          <w:lang w:bidi="ar-EG"/>
        </w:rPr>
        <w:t>الإصابة</w:t>
      </w:r>
      <w:r>
        <w:rPr>
          <w:rFonts w:hint="cs"/>
          <w:rtl/>
          <w:lang w:bidi="ar-EG"/>
        </w:rPr>
        <w:t xml:space="preserve"> بمرض السل، وأغلب </w:t>
      </w:r>
      <w:r w:rsidR="00ED564F">
        <w:rPr>
          <w:rFonts w:hint="cs"/>
          <w:rtl/>
          <w:lang w:bidi="ar-EG"/>
        </w:rPr>
        <w:t>الإصابات</w:t>
      </w:r>
      <w:r>
        <w:rPr>
          <w:rFonts w:hint="cs"/>
          <w:rtl/>
          <w:lang w:bidi="ar-EG"/>
        </w:rPr>
        <w:t xml:space="preserve"> بين النساء. وبناءً على بيانات منظمة الصحة العالمية، فإن 67</w:t>
      </w:r>
      <w:r w:rsidR="00DB6C34">
        <w:rPr>
          <w:rFonts w:hint="cs"/>
          <w:rtl/>
          <w:lang w:bidi="ar-EG"/>
        </w:rPr>
        <w:t xml:space="preserve"> في المائة</w:t>
      </w:r>
      <w:r>
        <w:rPr>
          <w:rFonts w:hint="cs"/>
          <w:rtl/>
          <w:lang w:bidi="ar-EG"/>
        </w:rPr>
        <w:t xml:space="preserve"> من حالات </w:t>
      </w:r>
      <w:r w:rsidR="00ED564F">
        <w:rPr>
          <w:rFonts w:hint="cs"/>
          <w:rtl/>
          <w:lang w:bidi="ar-EG"/>
        </w:rPr>
        <w:t>الإصابة</w:t>
      </w:r>
      <w:r>
        <w:rPr>
          <w:rFonts w:hint="cs"/>
          <w:rtl/>
          <w:lang w:bidi="ar-EG"/>
        </w:rPr>
        <w:t xml:space="preserve"> بمرض السل في أفغانستان توجد بين النساء. وتعد الأنيميا، والتيتانوس، والأمراض الجنسية، </w:t>
      </w:r>
      <w:r w:rsidR="00ED564F">
        <w:rPr>
          <w:rFonts w:hint="cs"/>
          <w:rtl/>
          <w:lang w:bidi="ar-EG"/>
        </w:rPr>
        <w:t>وا</w:t>
      </w:r>
      <w:r w:rsidR="00DB6C34">
        <w:rPr>
          <w:rFonts w:hint="cs"/>
          <w:rtl/>
          <w:lang w:bidi="ar-EG"/>
        </w:rPr>
        <w:t>لإ</w:t>
      </w:r>
      <w:r w:rsidR="00ED564F">
        <w:rPr>
          <w:rFonts w:hint="cs"/>
          <w:rtl/>
          <w:lang w:bidi="ar-EG"/>
        </w:rPr>
        <w:t>يدز</w:t>
      </w:r>
      <w:r>
        <w:rPr>
          <w:rFonts w:hint="cs"/>
          <w:rtl/>
          <w:lang w:bidi="ar-EG"/>
        </w:rPr>
        <w:t xml:space="preserve"> من بين الأمراض الأخرى </w:t>
      </w:r>
      <w:r w:rsidR="00ED564F">
        <w:rPr>
          <w:rFonts w:hint="cs"/>
          <w:rtl/>
          <w:lang w:bidi="ar-EG"/>
        </w:rPr>
        <w:t>التي</w:t>
      </w:r>
      <w:r>
        <w:rPr>
          <w:rFonts w:hint="cs"/>
          <w:rtl/>
          <w:lang w:bidi="ar-EG"/>
        </w:rPr>
        <w:t xml:space="preserve"> تصيب المرأة الأفغانية. ومع أنه لا يمكن إنكار وجود فساد إداري في تنفيذ البرامج الصحية، إلا أن وزارة الصحة العامة، بدعم من المنظمات الأخرى</w:t>
      </w:r>
      <w:r w:rsidR="006B18DA">
        <w:rPr>
          <w:rFonts w:hint="cs"/>
          <w:rtl/>
          <w:lang w:bidi="ar-EG"/>
        </w:rPr>
        <w:t>،</w:t>
      </w:r>
      <w:r>
        <w:rPr>
          <w:rFonts w:hint="cs"/>
          <w:rtl/>
          <w:lang w:bidi="ar-EG"/>
        </w:rPr>
        <w:t xml:space="preserve"> تنفذ </w:t>
      </w:r>
      <w:r w:rsidR="00DB6C34">
        <w:rPr>
          <w:rFonts w:hint="cs"/>
          <w:rtl/>
          <w:lang w:bidi="ar-EG"/>
        </w:rPr>
        <w:t>ا</w:t>
      </w:r>
      <w:r>
        <w:rPr>
          <w:rFonts w:hint="cs"/>
          <w:rtl/>
          <w:lang w:bidi="ar-EG"/>
        </w:rPr>
        <w:t xml:space="preserve">ستراتيجية مكافحة الفساد، قد </w:t>
      </w:r>
      <w:r w:rsidR="00ED564F">
        <w:rPr>
          <w:rFonts w:hint="cs"/>
          <w:rtl/>
          <w:lang w:bidi="ar-EG"/>
        </w:rPr>
        <w:t>اتخذت</w:t>
      </w:r>
      <w:r>
        <w:rPr>
          <w:rFonts w:hint="cs"/>
          <w:rtl/>
          <w:lang w:bidi="ar-EG"/>
        </w:rPr>
        <w:t xml:space="preserve"> إجراءات لمحاربة الفساد في القطاع الصحي.</w:t>
      </w:r>
    </w:p>
    <w:p w:rsidR="002136E3" w:rsidRDefault="002136E3" w:rsidP="00DB6C34">
      <w:pPr>
        <w:pStyle w:val="SingleTxt"/>
        <w:rPr>
          <w:rFonts w:hint="cs"/>
          <w:rtl/>
          <w:lang w:bidi="ar-EG"/>
        </w:rPr>
      </w:pPr>
      <w:r>
        <w:rPr>
          <w:rFonts w:hint="cs"/>
          <w:rtl/>
          <w:lang w:bidi="ar-EG"/>
        </w:rPr>
        <w:t>292-</w:t>
      </w:r>
      <w:r>
        <w:rPr>
          <w:rFonts w:hint="cs"/>
          <w:rtl/>
          <w:lang w:bidi="ar-EG"/>
        </w:rPr>
        <w:tab/>
        <w:t>ولزيادة عدد الأخصائيات الصحيات، هناك سياسات طويلة الأجل وقصيرة الأجل. ويعد إنشاء مدارس القابلات وتدريب الأخصائيات الصحيات من بين السياسات القصيرة الأجل، وكل منها يستغرق ما بين ثلاثة أشهر و</w:t>
      </w:r>
      <w:r w:rsidR="00DB6C34">
        <w:rPr>
          <w:rFonts w:hint="cs"/>
          <w:rtl/>
          <w:lang w:bidi="ar-EG"/>
        </w:rPr>
        <w:t xml:space="preserve"> </w:t>
      </w:r>
      <w:r>
        <w:rPr>
          <w:rFonts w:hint="cs"/>
          <w:rtl/>
          <w:lang w:bidi="ar-EG"/>
        </w:rPr>
        <w:t>18 شهراً</w:t>
      </w:r>
      <w:r w:rsidR="00DB6C34">
        <w:rPr>
          <w:rFonts w:hint="cs"/>
          <w:rtl/>
          <w:lang w:bidi="ar-EG"/>
        </w:rPr>
        <w:t>ً</w:t>
      </w:r>
      <w:r>
        <w:rPr>
          <w:rFonts w:hint="cs"/>
          <w:rtl/>
          <w:lang w:bidi="ar-EG"/>
        </w:rPr>
        <w:t xml:space="preserve">. وتشمل السياسات الطويلة الأجل تدريب طبيبات من ولايات نائية. وستناقش هذه المسألة مع وزارة التعليم </w:t>
      </w:r>
      <w:r w:rsidR="00ED564F">
        <w:rPr>
          <w:rFonts w:hint="cs"/>
          <w:rtl/>
          <w:lang w:bidi="ar-EG"/>
        </w:rPr>
        <w:t>العالي</w:t>
      </w:r>
      <w:r>
        <w:rPr>
          <w:rFonts w:hint="cs"/>
          <w:rtl/>
          <w:lang w:bidi="ar-EG"/>
        </w:rPr>
        <w:t xml:space="preserve"> حتى يتسنى </w:t>
      </w:r>
      <w:r w:rsidR="00ED564F">
        <w:rPr>
          <w:rFonts w:hint="cs"/>
          <w:rtl/>
          <w:lang w:bidi="ar-EG"/>
        </w:rPr>
        <w:t>التحاق</w:t>
      </w:r>
      <w:r>
        <w:rPr>
          <w:rFonts w:hint="cs"/>
          <w:rtl/>
          <w:lang w:bidi="ar-EG"/>
        </w:rPr>
        <w:t xml:space="preserve"> المزيد من الطالبات بالمدارس الطبية.</w:t>
      </w:r>
    </w:p>
    <w:p w:rsidR="002136E3" w:rsidRDefault="002136E3" w:rsidP="00DB6C34">
      <w:pPr>
        <w:pStyle w:val="SingleTxt"/>
        <w:rPr>
          <w:rFonts w:hint="cs"/>
          <w:rtl/>
          <w:lang w:bidi="ar-EG"/>
        </w:rPr>
      </w:pPr>
      <w:r>
        <w:rPr>
          <w:rFonts w:hint="cs"/>
          <w:rtl/>
          <w:lang w:bidi="ar-EG"/>
        </w:rPr>
        <w:t>293-</w:t>
      </w:r>
      <w:r>
        <w:rPr>
          <w:rFonts w:hint="cs"/>
          <w:rtl/>
          <w:lang w:bidi="ar-EG"/>
        </w:rPr>
        <w:tab/>
        <w:t>ولأسباب ثقافية، لا ترغب النساء المريضات في زيارة الأطباء الذكور، مع أنه لا</w:t>
      </w:r>
      <w:r w:rsidR="00DB6C34">
        <w:rPr>
          <w:rFonts w:hint="eastAsia"/>
          <w:rtl/>
          <w:lang w:bidi="ar-EG"/>
        </w:rPr>
        <w:t> </w:t>
      </w:r>
      <w:r>
        <w:rPr>
          <w:rFonts w:hint="cs"/>
          <w:rtl/>
          <w:lang w:bidi="ar-EG"/>
        </w:rPr>
        <w:t>توجد قيود قانونية تمنع المرأة من ذلك. ومن ناحية أخرى</w:t>
      </w:r>
      <w:r w:rsidR="006B18DA">
        <w:rPr>
          <w:rFonts w:hint="cs"/>
          <w:rtl/>
          <w:lang w:bidi="ar-EG"/>
        </w:rPr>
        <w:t>،</w:t>
      </w:r>
      <w:r>
        <w:rPr>
          <w:rFonts w:hint="cs"/>
          <w:rtl/>
          <w:lang w:bidi="ar-EG"/>
        </w:rPr>
        <w:t xml:space="preserve"> تسبب تدهور الأمن في </w:t>
      </w:r>
      <w:r w:rsidR="00ED564F">
        <w:rPr>
          <w:rFonts w:hint="cs"/>
          <w:rtl/>
          <w:lang w:bidi="ar-EG"/>
        </w:rPr>
        <w:t>إصابة</w:t>
      </w:r>
      <w:r>
        <w:rPr>
          <w:rFonts w:hint="cs"/>
          <w:rtl/>
          <w:lang w:bidi="ar-EG"/>
        </w:rPr>
        <w:t xml:space="preserve"> السكان بأمراض مختلفة وعدم القدرة على الوصول إلى خدمات الرعاية الصحية في </w:t>
      </w:r>
      <w:r w:rsidR="00DB6C34">
        <w:rPr>
          <w:rFonts w:hint="cs"/>
          <w:rtl/>
          <w:lang w:bidi="ar-EG"/>
        </w:rPr>
        <w:t>أ</w:t>
      </w:r>
      <w:r>
        <w:rPr>
          <w:rFonts w:hint="cs"/>
          <w:rtl/>
          <w:lang w:bidi="ar-EG"/>
        </w:rPr>
        <w:t>نحاء البلد التي مزقتها الحرب. وينتشر سكان أفغانستان على مساحات شاسعة، ويبدو أن تقديم الخدمات الصحية للسكان يمثل أحد التحديات الرئيسة الأخرى. ويعيش 70</w:t>
      </w:r>
      <w:r w:rsidR="00DB6C34">
        <w:rPr>
          <w:rFonts w:hint="cs"/>
          <w:rtl/>
          <w:lang w:bidi="ar-EG"/>
        </w:rPr>
        <w:t xml:space="preserve"> في المائة</w:t>
      </w:r>
      <w:r>
        <w:rPr>
          <w:rFonts w:hint="cs"/>
          <w:rtl/>
          <w:lang w:bidi="ar-EG"/>
        </w:rPr>
        <w:t xml:space="preserve"> من سكان أفغانستان في القرى</w:t>
      </w:r>
      <w:r w:rsidR="006B18DA">
        <w:rPr>
          <w:rFonts w:hint="cs"/>
          <w:rtl/>
          <w:lang w:bidi="ar-EG"/>
        </w:rPr>
        <w:t>،</w:t>
      </w:r>
      <w:r>
        <w:rPr>
          <w:rFonts w:hint="cs"/>
          <w:rtl/>
          <w:lang w:bidi="ar-EG"/>
        </w:rPr>
        <w:t xml:space="preserve"> ومعظم القرى لا توجد بها طرق، ويتعين على السكان السير لساعات من أجل الوصول إلى مركز صحي. وطبقاً للتقديرات، هناك 1.5 مليون من البدو يعيشون في أفغانستان، وهم ي</w:t>
      </w:r>
      <w:r w:rsidR="00D549DF">
        <w:rPr>
          <w:rFonts w:hint="cs"/>
          <w:rtl/>
          <w:lang w:bidi="ar-EG"/>
        </w:rPr>
        <w:t>ُ</w:t>
      </w:r>
      <w:r>
        <w:rPr>
          <w:rFonts w:hint="cs"/>
          <w:rtl/>
          <w:lang w:bidi="ar-EG"/>
        </w:rPr>
        <w:t xml:space="preserve">ستبعدون عادة من الدراسات </w:t>
      </w:r>
      <w:r w:rsidR="00ED564F">
        <w:rPr>
          <w:rFonts w:hint="cs"/>
          <w:rtl/>
          <w:lang w:bidi="ar-EG"/>
        </w:rPr>
        <w:t>الاستقصائية</w:t>
      </w:r>
      <w:r>
        <w:rPr>
          <w:rFonts w:hint="cs"/>
          <w:rtl/>
          <w:lang w:bidi="ar-EG"/>
        </w:rPr>
        <w:t xml:space="preserve"> والخطط. غير أن حكومة أفغانستان تحاول التغلب على هذا التحدي عن طريق زيادة العيادات المتنقلة.</w:t>
      </w:r>
    </w:p>
    <w:p w:rsidR="002136E3" w:rsidRDefault="002136E3" w:rsidP="00DB6C34">
      <w:pPr>
        <w:pStyle w:val="SingleTxt"/>
        <w:rPr>
          <w:rFonts w:hint="cs"/>
          <w:rtl/>
          <w:lang w:bidi="ar-EG"/>
        </w:rPr>
      </w:pPr>
      <w:r>
        <w:rPr>
          <w:rFonts w:hint="cs"/>
          <w:rtl/>
          <w:lang w:bidi="ar-EG"/>
        </w:rPr>
        <w:t>294-</w:t>
      </w:r>
      <w:r>
        <w:rPr>
          <w:rFonts w:hint="cs"/>
          <w:rtl/>
          <w:lang w:bidi="ar-EG"/>
        </w:rPr>
        <w:tab/>
        <w:t>وتقديم الخدمات الصحية في أفغانستان يص</w:t>
      </w:r>
      <w:r w:rsidR="00DB6C34">
        <w:rPr>
          <w:rFonts w:hint="cs"/>
          <w:rtl/>
          <w:lang w:bidi="ar-EG"/>
        </w:rPr>
        <w:t>ب</w:t>
      </w:r>
      <w:r>
        <w:rPr>
          <w:rFonts w:hint="cs"/>
          <w:rtl/>
          <w:lang w:bidi="ar-EG"/>
        </w:rPr>
        <w:t xml:space="preserve">ح أكثر تعقيداً بسبب </w:t>
      </w:r>
      <w:r w:rsidR="00ED564F">
        <w:rPr>
          <w:rFonts w:hint="cs"/>
          <w:rtl/>
          <w:lang w:bidi="ar-EG"/>
        </w:rPr>
        <w:t>انخفاض</w:t>
      </w:r>
      <w:r>
        <w:rPr>
          <w:rFonts w:hint="cs"/>
          <w:rtl/>
          <w:lang w:bidi="ar-EG"/>
        </w:rPr>
        <w:t xml:space="preserve"> معدل </w:t>
      </w:r>
      <w:r w:rsidR="00ED564F">
        <w:rPr>
          <w:rFonts w:hint="cs"/>
          <w:rtl/>
          <w:lang w:bidi="ar-EG"/>
        </w:rPr>
        <w:t>الإلمام بالقر</w:t>
      </w:r>
      <w:r w:rsidR="00DB6C34">
        <w:rPr>
          <w:rFonts w:hint="cs"/>
          <w:rtl/>
          <w:lang w:bidi="ar-EG"/>
        </w:rPr>
        <w:t>اء</w:t>
      </w:r>
      <w:r w:rsidR="00ED564F">
        <w:rPr>
          <w:rFonts w:hint="cs"/>
          <w:rtl/>
          <w:lang w:bidi="ar-EG"/>
        </w:rPr>
        <w:t>ة</w:t>
      </w:r>
      <w:r>
        <w:rPr>
          <w:rFonts w:hint="cs"/>
          <w:rtl/>
          <w:lang w:bidi="ar-EG"/>
        </w:rPr>
        <w:t xml:space="preserve"> والكتابة. ففي عام 2003، كانت نسبة النساء الملمات بالقر</w:t>
      </w:r>
      <w:r w:rsidR="00DB6C34">
        <w:rPr>
          <w:rFonts w:hint="cs"/>
          <w:rtl/>
          <w:lang w:bidi="ar-EG"/>
        </w:rPr>
        <w:t>اءة</w:t>
      </w:r>
      <w:r>
        <w:rPr>
          <w:rFonts w:hint="cs"/>
          <w:rtl/>
          <w:lang w:bidi="ar-EG"/>
        </w:rPr>
        <w:t xml:space="preserve"> والكتابة 12</w:t>
      </w:r>
      <w:r w:rsidR="00DB6C34">
        <w:rPr>
          <w:rFonts w:hint="eastAsia"/>
          <w:rtl/>
          <w:lang w:bidi="ar-EG"/>
        </w:rPr>
        <w:t> </w:t>
      </w:r>
      <w:r w:rsidR="00DB6C34">
        <w:rPr>
          <w:rFonts w:hint="cs"/>
          <w:rtl/>
          <w:lang w:bidi="ar-EG"/>
        </w:rPr>
        <w:t>في المائة</w:t>
      </w:r>
      <w:r>
        <w:rPr>
          <w:rFonts w:hint="cs"/>
          <w:rtl/>
          <w:lang w:bidi="ar-EG"/>
        </w:rPr>
        <w:t xml:space="preserve"> فقط على المستوى الوطني، وهذا يجعل من الصعب على الطالبات المشاركة في البرامج الصحية. ويظهر هذا التحدي بشكل واضح في القرى، لأن 8</w:t>
      </w:r>
      <w:r w:rsidR="00DB6C34">
        <w:rPr>
          <w:rFonts w:hint="cs"/>
          <w:rtl/>
          <w:lang w:bidi="ar-EG"/>
        </w:rPr>
        <w:t xml:space="preserve"> في المائة </w:t>
      </w:r>
      <w:r>
        <w:rPr>
          <w:rFonts w:hint="cs"/>
          <w:rtl/>
          <w:lang w:bidi="ar-EG"/>
        </w:rPr>
        <w:t>فقط من النساء فوق سن الخامسة عشرة ملمات بالقر</w:t>
      </w:r>
      <w:r w:rsidR="00DB6C34">
        <w:rPr>
          <w:rFonts w:hint="cs"/>
          <w:rtl/>
          <w:lang w:bidi="ar-EG"/>
        </w:rPr>
        <w:t>اءة</w:t>
      </w:r>
      <w:r>
        <w:rPr>
          <w:rFonts w:hint="cs"/>
          <w:rtl/>
          <w:lang w:bidi="ar-EG"/>
        </w:rPr>
        <w:t xml:space="preserve"> والكتابة. وهناك </w:t>
      </w:r>
      <w:r w:rsidR="00ED564F">
        <w:rPr>
          <w:rFonts w:hint="cs"/>
          <w:rtl/>
          <w:lang w:bidi="ar-EG"/>
        </w:rPr>
        <w:t>أيضا</w:t>
      </w:r>
      <w:r w:rsidR="00DB6C34">
        <w:rPr>
          <w:rFonts w:hint="cs"/>
          <w:rtl/>
          <w:lang w:bidi="ar-EG"/>
        </w:rPr>
        <w:t>ً</w:t>
      </w:r>
      <w:r>
        <w:rPr>
          <w:rFonts w:hint="cs"/>
          <w:rtl/>
          <w:lang w:bidi="ar-EG"/>
        </w:rPr>
        <w:t xml:space="preserve"> برامج لمحو الأمية تقابل البرامج الصحية حتى تصبح الطالبات أكثر </w:t>
      </w:r>
      <w:r w:rsidR="00ED564F">
        <w:rPr>
          <w:rFonts w:hint="cs"/>
          <w:rtl/>
          <w:lang w:bidi="ar-EG"/>
        </w:rPr>
        <w:t>استعدادا</w:t>
      </w:r>
      <w:r w:rsidR="00DB6C34">
        <w:rPr>
          <w:rFonts w:hint="cs"/>
          <w:rtl/>
          <w:lang w:bidi="ar-EG"/>
        </w:rPr>
        <w:t>ً</w:t>
      </w:r>
      <w:r>
        <w:rPr>
          <w:rFonts w:hint="cs"/>
          <w:rtl/>
          <w:lang w:bidi="ar-EG"/>
        </w:rPr>
        <w:t xml:space="preserve"> للمشاركة في البرامج الصحية.</w:t>
      </w:r>
    </w:p>
    <w:p w:rsidR="002136E3" w:rsidRDefault="002136E3" w:rsidP="00D549DF">
      <w:pPr>
        <w:pStyle w:val="SingleTxt"/>
        <w:rPr>
          <w:rFonts w:hint="cs"/>
          <w:rtl/>
          <w:lang w:bidi="ar-EG"/>
        </w:rPr>
      </w:pPr>
      <w:r>
        <w:rPr>
          <w:rFonts w:hint="cs"/>
          <w:rtl/>
          <w:lang w:bidi="ar-EG"/>
        </w:rPr>
        <w:t>295-</w:t>
      </w:r>
      <w:r>
        <w:rPr>
          <w:rFonts w:hint="cs"/>
          <w:rtl/>
          <w:lang w:bidi="ar-EG"/>
        </w:rPr>
        <w:tab/>
        <w:t>ولمواجهة التحديات القائمة في القطاع الصحي، قامت ا</w:t>
      </w:r>
      <w:r w:rsidR="00DB6C34">
        <w:rPr>
          <w:rFonts w:hint="cs"/>
          <w:rtl/>
          <w:lang w:bidi="ar-EG"/>
        </w:rPr>
        <w:t>لا</w:t>
      </w:r>
      <w:r>
        <w:rPr>
          <w:rFonts w:hint="cs"/>
          <w:rtl/>
          <w:lang w:bidi="ar-EG"/>
        </w:rPr>
        <w:t>ستراتيجية الإنمائية الوطنية الأفغانية، وخطة العمل الوطنية للمرأة في أفغانستان، وا</w:t>
      </w:r>
      <w:r w:rsidR="00DB6C34">
        <w:rPr>
          <w:rFonts w:hint="cs"/>
          <w:rtl/>
          <w:lang w:bidi="ar-EG"/>
        </w:rPr>
        <w:t>لا</w:t>
      </w:r>
      <w:r>
        <w:rPr>
          <w:rFonts w:hint="cs"/>
          <w:rtl/>
          <w:lang w:bidi="ar-EG"/>
        </w:rPr>
        <w:t>ستراتيجية الصحية، و</w:t>
      </w:r>
      <w:r w:rsidR="00DB6C34">
        <w:rPr>
          <w:rFonts w:hint="cs"/>
          <w:rtl/>
          <w:lang w:bidi="ar-EG"/>
        </w:rPr>
        <w:t>ا</w:t>
      </w:r>
      <w:r>
        <w:rPr>
          <w:rFonts w:hint="cs"/>
          <w:rtl/>
          <w:lang w:bidi="ar-EG"/>
        </w:rPr>
        <w:t xml:space="preserve">ستراتيجية صحة الأمومة ببحث مؤشرات معينة. وبلوغ هذه الأهداف سيؤدي إلى تحسينات كبيرة في القطاع الصحي لهذا البلد. وهذه التحسينات ستضع المرأة في وضع أفضل في نهاية المطاف. وقد أدرجت وزارة الصحة العامة </w:t>
      </w:r>
      <w:r w:rsidR="00D549DF">
        <w:rPr>
          <w:rFonts w:hint="cs"/>
          <w:rtl/>
          <w:lang w:bidi="ar-EG"/>
        </w:rPr>
        <w:t>القضايا</w:t>
      </w:r>
      <w:r>
        <w:rPr>
          <w:rFonts w:hint="cs"/>
          <w:rtl/>
          <w:lang w:bidi="ar-EG"/>
        </w:rPr>
        <w:t xml:space="preserve"> الجنسانية في برامجها، وستستخدم </w:t>
      </w:r>
      <w:r w:rsidR="00ED564F">
        <w:rPr>
          <w:rFonts w:hint="cs"/>
          <w:rtl/>
          <w:lang w:bidi="ar-EG"/>
        </w:rPr>
        <w:t>آليات</w:t>
      </w:r>
      <w:r>
        <w:rPr>
          <w:rFonts w:hint="cs"/>
          <w:rtl/>
          <w:lang w:bidi="ar-EG"/>
        </w:rPr>
        <w:t xml:space="preserve"> مختلفة لزيادة عدد الأخصائيات الصحيات في البلد.</w:t>
      </w:r>
    </w:p>
    <w:p w:rsidR="00A47C5C" w:rsidRDefault="00ED564F" w:rsidP="00DB6C3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A47C5C">
        <w:rPr>
          <w:rFonts w:hint="cs"/>
          <w:rtl/>
          <w:lang w:bidi="ar-EG"/>
        </w:rPr>
        <w:t>المادة الثالثة عشر</w:t>
      </w:r>
      <w:r w:rsidR="00D549DF">
        <w:rPr>
          <w:rFonts w:hint="cs"/>
          <w:rtl/>
          <w:lang w:bidi="ar-EG"/>
        </w:rPr>
        <w:t>ة</w:t>
      </w:r>
      <w:r w:rsidR="00DB6C34">
        <w:rPr>
          <w:rFonts w:hint="cs"/>
          <w:rtl/>
          <w:lang w:bidi="ar-EG"/>
        </w:rPr>
        <w:t>:</w:t>
      </w:r>
      <w:r w:rsidR="00A47C5C">
        <w:rPr>
          <w:rFonts w:hint="cs"/>
          <w:rtl/>
          <w:lang w:bidi="ar-EG"/>
        </w:rPr>
        <w:t xml:space="preserve"> الحقوق الاقتصادية والاجتماعية والثقافية للمرأة</w:t>
      </w:r>
    </w:p>
    <w:p w:rsidR="00A47C5C" w:rsidRDefault="00A47C5C" w:rsidP="00D549DF">
      <w:pPr>
        <w:pStyle w:val="SingleTxt"/>
        <w:rPr>
          <w:rFonts w:hint="cs"/>
          <w:rtl/>
          <w:lang w:bidi="ar-EG"/>
        </w:rPr>
      </w:pPr>
      <w:r>
        <w:rPr>
          <w:rFonts w:hint="cs"/>
          <w:rtl/>
          <w:lang w:bidi="ar-EG"/>
        </w:rPr>
        <w:t>296-</w:t>
      </w:r>
      <w:r>
        <w:rPr>
          <w:rFonts w:hint="cs"/>
          <w:rtl/>
          <w:lang w:bidi="ar-EG"/>
        </w:rPr>
        <w:tab/>
        <w:t xml:space="preserve">لا تسمح القوانين واللوائح الأفغانية بالتمييز ضد المرأة في مجالات الحقوق الاقتصادية والاجتماعية </w:t>
      </w:r>
      <w:r w:rsidR="00D549DF">
        <w:rPr>
          <w:rFonts w:hint="cs"/>
          <w:rtl/>
          <w:lang w:bidi="ar-EG"/>
        </w:rPr>
        <w:t>و</w:t>
      </w:r>
      <w:r>
        <w:rPr>
          <w:rFonts w:hint="cs"/>
          <w:rtl/>
          <w:lang w:bidi="ar-EG"/>
        </w:rPr>
        <w:t xml:space="preserve">الثقافية. فبعد قبول الدستور لمبدأ المساواة في الحقوق بين الرجل والمرأة، حظرت القوانين واللوائح جميع أشكال التمييز القائمة على نوع الجنس. غير أن الأرض ليست ممهدة بعد للتطبيق الكامل للقوانين، </w:t>
      </w:r>
      <w:r w:rsidR="00D549DF">
        <w:rPr>
          <w:rFonts w:hint="cs"/>
          <w:rtl/>
          <w:lang w:bidi="ar-EG"/>
        </w:rPr>
        <w:t>ف</w:t>
      </w:r>
      <w:r>
        <w:rPr>
          <w:rFonts w:hint="cs"/>
          <w:rtl/>
          <w:lang w:bidi="ar-EG"/>
        </w:rPr>
        <w:t>هناك قيود كثيرة من حيث الثقافة والعادات تؤدي إلى تضاؤل تواجد المرأة في المجالات الاقتصادية والاجتماعية والثقافية.</w:t>
      </w:r>
    </w:p>
    <w:p w:rsidR="00A47C5C" w:rsidRDefault="00A47C5C" w:rsidP="00D549DF">
      <w:pPr>
        <w:pStyle w:val="SingleTxt"/>
        <w:rPr>
          <w:rStyle w:val="Emphasis"/>
          <w:rFonts w:hint="cs"/>
          <w:i w:val="0"/>
          <w:iCs w:val="0"/>
          <w:rtl/>
        </w:rPr>
      </w:pPr>
      <w:r>
        <w:rPr>
          <w:rFonts w:hint="cs"/>
          <w:rtl/>
          <w:lang w:bidi="ar-EG"/>
        </w:rPr>
        <w:t>297-</w:t>
      </w:r>
      <w:r>
        <w:rPr>
          <w:rFonts w:hint="cs"/>
          <w:rtl/>
          <w:lang w:bidi="ar-EG"/>
        </w:rPr>
        <w:tab/>
        <w:t xml:space="preserve">وطبقاً للنظام القانوني في أفغانستان، يستطيع الرجل والمرأة حيازة الممتلكات دون أي تمييز قائم على نوع الجنس. وتنص المادة 40 من الدستور على أن الملكية مكفولة ضد جميع أنواع الغزو؛ ولا يمنع أي شخص من حيازة </w:t>
      </w:r>
      <w:r w:rsidR="00ED564F">
        <w:rPr>
          <w:rFonts w:hint="cs"/>
          <w:rtl/>
          <w:lang w:bidi="ar-EG"/>
        </w:rPr>
        <w:t>واستخدام</w:t>
      </w:r>
      <w:r>
        <w:rPr>
          <w:rFonts w:hint="cs"/>
          <w:rtl/>
          <w:lang w:bidi="ar-EG"/>
        </w:rPr>
        <w:t xml:space="preserve"> الممتلكات إلا بموجب القانون. وتستطيع المرأة شراء وبيع الممتلكات. ويتناول </w:t>
      </w:r>
      <w:r w:rsidR="00ED564F">
        <w:rPr>
          <w:rFonts w:hint="cs"/>
          <w:rtl/>
          <w:lang w:bidi="ar-EG"/>
        </w:rPr>
        <w:t>القرآن</w:t>
      </w:r>
      <w:r>
        <w:rPr>
          <w:rFonts w:hint="cs"/>
          <w:rtl/>
          <w:lang w:bidi="ar-EG"/>
        </w:rPr>
        <w:t xml:space="preserve"> الكريم حق الرجل والمرأة </w:t>
      </w:r>
      <w:r w:rsidR="00D549DF">
        <w:rPr>
          <w:rFonts w:hint="cs"/>
          <w:rtl/>
          <w:lang w:bidi="ar-EG"/>
        </w:rPr>
        <w:t>في ا</w:t>
      </w:r>
      <w:r>
        <w:rPr>
          <w:rFonts w:hint="cs"/>
          <w:rtl/>
          <w:lang w:bidi="ar-EG"/>
        </w:rPr>
        <w:t xml:space="preserve">لملكية فيقول: </w:t>
      </w:r>
      <w:r>
        <w:rPr>
          <w:rFonts w:hint="eastAsia"/>
          <w:rtl/>
          <w:lang w:bidi="ar-EG"/>
        </w:rPr>
        <w:t>”</w:t>
      </w:r>
      <w:r w:rsidRPr="00A47C5C">
        <w:rPr>
          <w:rFonts w:hint="eastAsia"/>
          <w:rtl/>
          <w:lang w:bidi="ar-EG"/>
        </w:rPr>
        <w:t xml:space="preserve"> </w:t>
      </w:r>
      <w:r w:rsidRPr="00A47C5C">
        <w:rPr>
          <w:rStyle w:val="Emphasis"/>
          <w:i w:val="0"/>
          <w:iCs w:val="0"/>
          <w:rtl/>
        </w:rPr>
        <w:t>لِلرِّجَالِ نَصِيبٌ مِمَّا اكْتَسَبُوا وَلِلنِّسَاءِ نَصِيبٌ مِمَّا اكْتَسَبْنَ</w:t>
      </w:r>
      <w:r>
        <w:rPr>
          <w:rStyle w:val="Emphasis"/>
          <w:rFonts w:hint="cs"/>
          <w:i w:val="0"/>
          <w:iCs w:val="0"/>
          <w:rtl/>
        </w:rPr>
        <w:t>.</w:t>
      </w:r>
      <w:r>
        <w:rPr>
          <w:rStyle w:val="Emphasis"/>
          <w:rFonts w:hint="eastAsia"/>
          <w:i w:val="0"/>
          <w:iCs w:val="0"/>
          <w:rtl/>
        </w:rPr>
        <w:t xml:space="preserve">“ ويمكن حيازة الملكية بطرق مختلفة، منها </w:t>
      </w:r>
      <w:r w:rsidR="00ED564F">
        <w:rPr>
          <w:rStyle w:val="Emphasis"/>
          <w:rFonts w:hint="cs"/>
          <w:i w:val="0"/>
          <w:iCs w:val="0"/>
          <w:rtl/>
        </w:rPr>
        <w:t>الإرث</w:t>
      </w:r>
      <w:r>
        <w:rPr>
          <w:rStyle w:val="Emphasis"/>
          <w:rFonts w:hint="eastAsia"/>
          <w:i w:val="0"/>
          <w:iCs w:val="0"/>
          <w:rtl/>
        </w:rPr>
        <w:t xml:space="preserve">. </w:t>
      </w:r>
      <w:r>
        <w:rPr>
          <w:rStyle w:val="Emphasis"/>
          <w:rFonts w:hint="cs"/>
          <w:i w:val="0"/>
          <w:iCs w:val="0"/>
          <w:rtl/>
        </w:rPr>
        <w:t xml:space="preserve">وقد تناول القانون المدني الأفغاني قضايا </w:t>
      </w:r>
      <w:r w:rsidR="00ED564F">
        <w:rPr>
          <w:rStyle w:val="Emphasis"/>
          <w:rFonts w:hint="cs"/>
          <w:i w:val="0"/>
          <w:iCs w:val="0"/>
          <w:rtl/>
        </w:rPr>
        <w:t>الإرث</w:t>
      </w:r>
      <w:r>
        <w:rPr>
          <w:rStyle w:val="Emphasis"/>
          <w:rFonts w:hint="cs"/>
          <w:i w:val="0"/>
          <w:iCs w:val="0"/>
          <w:rtl/>
        </w:rPr>
        <w:t xml:space="preserve">، إذ ينص على أن للرجل والمرأة الحق في </w:t>
      </w:r>
      <w:r w:rsidR="00ED564F">
        <w:rPr>
          <w:rStyle w:val="Emphasis"/>
          <w:rFonts w:hint="cs"/>
          <w:i w:val="0"/>
          <w:iCs w:val="0"/>
          <w:rtl/>
        </w:rPr>
        <w:t>الإرث</w:t>
      </w:r>
      <w:r>
        <w:rPr>
          <w:rStyle w:val="Emphasis"/>
          <w:rFonts w:hint="cs"/>
          <w:i w:val="0"/>
          <w:iCs w:val="0"/>
          <w:rtl/>
        </w:rPr>
        <w:t>.</w:t>
      </w:r>
    </w:p>
    <w:p w:rsidR="00A47C5C" w:rsidRDefault="00A47C5C" w:rsidP="002136E3">
      <w:pPr>
        <w:pStyle w:val="SingleTxt"/>
        <w:rPr>
          <w:rStyle w:val="Emphasis"/>
          <w:rFonts w:hint="cs"/>
          <w:i w:val="0"/>
          <w:iCs w:val="0"/>
          <w:rtl/>
        </w:rPr>
      </w:pPr>
      <w:r>
        <w:rPr>
          <w:rStyle w:val="Emphasis"/>
          <w:rFonts w:hint="cs"/>
          <w:i w:val="0"/>
          <w:iCs w:val="0"/>
          <w:rtl/>
        </w:rPr>
        <w:t>298-</w:t>
      </w:r>
      <w:r>
        <w:rPr>
          <w:rStyle w:val="Emphasis"/>
          <w:rFonts w:hint="cs"/>
          <w:i w:val="0"/>
          <w:iCs w:val="0"/>
          <w:rtl/>
        </w:rPr>
        <w:tab/>
      </w:r>
      <w:r w:rsidR="00204B2B">
        <w:rPr>
          <w:rStyle w:val="Emphasis"/>
          <w:rFonts w:hint="cs"/>
          <w:i w:val="0"/>
          <w:iCs w:val="0"/>
          <w:rtl/>
        </w:rPr>
        <w:t xml:space="preserve">وقد كفلت القوانين الأفغانية حقوق الملكية المنفصلة للرجل والمرأة. وهذا يعنى أن المرأة تستطيع </w:t>
      </w:r>
      <w:r w:rsidR="00ED564F">
        <w:rPr>
          <w:rStyle w:val="Emphasis"/>
          <w:rFonts w:hint="cs"/>
          <w:i w:val="0"/>
          <w:iCs w:val="0"/>
          <w:rtl/>
        </w:rPr>
        <w:t>استخدام</w:t>
      </w:r>
      <w:r w:rsidR="00204B2B">
        <w:rPr>
          <w:rStyle w:val="Emphasis"/>
          <w:rFonts w:hint="cs"/>
          <w:i w:val="0"/>
          <w:iCs w:val="0"/>
          <w:rtl/>
        </w:rPr>
        <w:t xml:space="preserve"> ممتلكاتها الخاصة</w:t>
      </w:r>
      <w:r w:rsidR="00D549DF">
        <w:rPr>
          <w:rStyle w:val="Emphasis"/>
          <w:rFonts w:hint="cs"/>
          <w:i w:val="0"/>
          <w:iCs w:val="0"/>
          <w:rtl/>
        </w:rPr>
        <w:t>،</w:t>
      </w:r>
      <w:r w:rsidR="00204B2B">
        <w:rPr>
          <w:rStyle w:val="Emphasis"/>
          <w:rFonts w:hint="cs"/>
          <w:i w:val="0"/>
          <w:iCs w:val="0"/>
          <w:rtl/>
        </w:rPr>
        <w:t xml:space="preserve"> ويستطيع الرجل </w:t>
      </w:r>
      <w:r w:rsidR="00ED564F">
        <w:rPr>
          <w:rStyle w:val="Emphasis"/>
          <w:rFonts w:hint="cs"/>
          <w:i w:val="0"/>
          <w:iCs w:val="0"/>
          <w:rtl/>
        </w:rPr>
        <w:t>أيضا</w:t>
      </w:r>
      <w:r w:rsidR="00DB6C34">
        <w:rPr>
          <w:rStyle w:val="Emphasis"/>
          <w:rFonts w:hint="cs"/>
          <w:i w:val="0"/>
          <w:iCs w:val="0"/>
          <w:rtl/>
        </w:rPr>
        <w:t>ً</w:t>
      </w:r>
      <w:r w:rsidR="00204B2B">
        <w:rPr>
          <w:rStyle w:val="Emphasis"/>
          <w:rFonts w:hint="cs"/>
          <w:i w:val="0"/>
          <w:iCs w:val="0"/>
          <w:rtl/>
        </w:rPr>
        <w:t xml:space="preserve"> </w:t>
      </w:r>
      <w:r w:rsidR="00ED564F">
        <w:rPr>
          <w:rStyle w:val="Emphasis"/>
          <w:rFonts w:hint="cs"/>
          <w:i w:val="0"/>
          <w:iCs w:val="0"/>
          <w:rtl/>
        </w:rPr>
        <w:t>استخدام</w:t>
      </w:r>
      <w:r w:rsidR="00204B2B">
        <w:rPr>
          <w:rStyle w:val="Emphasis"/>
          <w:rFonts w:hint="cs"/>
          <w:i w:val="0"/>
          <w:iCs w:val="0"/>
          <w:rtl/>
        </w:rPr>
        <w:t xml:space="preserve"> ممتلكاته الخاصة. والجدير بالذكر أنه يمكن للرجل والمرأة عند الزواج تقاسم ممتلكاتهما برضاهما.</w:t>
      </w:r>
    </w:p>
    <w:p w:rsidR="00204B2B" w:rsidRDefault="00204B2B" w:rsidP="00D549DF">
      <w:pPr>
        <w:pStyle w:val="SingleTxt"/>
        <w:rPr>
          <w:rStyle w:val="Emphasis"/>
          <w:rFonts w:hint="cs"/>
          <w:i w:val="0"/>
          <w:iCs w:val="0"/>
          <w:rtl/>
        </w:rPr>
      </w:pPr>
      <w:r>
        <w:rPr>
          <w:rStyle w:val="Emphasis"/>
          <w:rFonts w:hint="cs"/>
          <w:i w:val="0"/>
          <w:iCs w:val="0"/>
          <w:rtl/>
        </w:rPr>
        <w:t>299-</w:t>
      </w:r>
      <w:r>
        <w:rPr>
          <w:rStyle w:val="Emphasis"/>
          <w:rFonts w:hint="cs"/>
          <w:i w:val="0"/>
          <w:iCs w:val="0"/>
          <w:rtl/>
        </w:rPr>
        <w:tab/>
      </w:r>
      <w:r w:rsidR="00E930C4">
        <w:rPr>
          <w:rStyle w:val="Emphasis"/>
          <w:rFonts w:hint="cs"/>
          <w:i w:val="0"/>
          <w:iCs w:val="0"/>
          <w:rtl/>
        </w:rPr>
        <w:t xml:space="preserve">وعلى الرغم من التصريح القانوني للمرأة بالملكية، إلا أن هناك عدة مشاكل تواجه المرأة عند استخدامها لهذا الحق. ففي معظم المناطق، لا يمنح الرجل حق </w:t>
      </w:r>
      <w:r w:rsidR="00ED564F">
        <w:rPr>
          <w:rStyle w:val="Emphasis"/>
          <w:rFonts w:hint="cs"/>
          <w:i w:val="0"/>
          <w:iCs w:val="0"/>
          <w:rtl/>
        </w:rPr>
        <w:t>الإرث</w:t>
      </w:r>
      <w:r w:rsidR="00E930C4">
        <w:rPr>
          <w:rStyle w:val="Emphasis"/>
          <w:rFonts w:hint="cs"/>
          <w:i w:val="0"/>
          <w:iCs w:val="0"/>
          <w:rtl/>
        </w:rPr>
        <w:t xml:space="preserve"> للمرأة، بل وفي بعض المناطق لا تجرؤ المرأة على المطالبة بحقها في </w:t>
      </w:r>
      <w:r w:rsidR="00ED564F">
        <w:rPr>
          <w:rStyle w:val="Emphasis"/>
          <w:rFonts w:hint="cs"/>
          <w:i w:val="0"/>
          <w:iCs w:val="0"/>
          <w:rtl/>
        </w:rPr>
        <w:t>الإرث</w:t>
      </w:r>
      <w:r w:rsidR="00E930C4">
        <w:rPr>
          <w:rStyle w:val="Emphasis"/>
          <w:rFonts w:hint="cs"/>
          <w:i w:val="0"/>
          <w:iCs w:val="0"/>
          <w:rtl/>
        </w:rPr>
        <w:t xml:space="preserve">. ومطالبة المرأة </w:t>
      </w:r>
      <w:r w:rsidR="00ED564F">
        <w:rPr>
          <w:rStyle w:val="Emphasis"/>
          <w:rFonts w:hint="cs"/>
          <w:i w:val="0"/>
          <w:iCs w:val="0"/>
          <w:rtl/>
        </w:rPr>
        <w:t>بالإرث</w:t>
      </w:r>
      <w:r w:rsidR="00E930C4">
        <w:rPr>
          <w:rStyle w:val="Emphasis"/>
          <w:rFonts w:hint="cs"/>
          <w:i w:val="0"/>
          <w:iCs w:val="0"/>
          <w:rtl/>
        </w:rPr>
        <w:t xml:space="preserve"> يمكن اعتباره خيانة</w:t>
      </w:r>
      <w:r w:rsidR="00D549DF">
        <w:rPr>
          <w:rStyle w:val="Emphasis"/>
          <w:rFonts w:hint="cs"/>
          <w:i w:val="0"/>
          <w:iCs w:val="0"/>
          <w:rtl/>
        </w:rPr>
        <w:t>،</w:t>
      </w:r>
      <w:r w:rsidR="00E930C4">
        <w:rPr>
          <w:rStyle w:val="Emphasis"/>
          <w:rFonts w:hint="cs"/>
          <w:i w:val="0"/>
          <w:iCs w:val="0"/>
          <w:rtl/>
        </w:rPr>
        <w:t xml:space="preserve"> وليس مقبولاً في بعض قطاعات المجتمع . فإذا تجرأت المرأة وطالبت بحقها في </w:t>
      </w:r>
      <w:r w:rsidR="00ED564F">
        <w:rPr>
          <w:rStyle w:val="Emphasis"/>
          <w:rFonts w:hint="cs"/>
          <w:i w:val="0"/>
          <w:iCs w:val="0"/>
          <w:rtl/>
        </w:rPr>
        <w:t>الإرث</w:t>
      </w:r>
      <w:r w:rsidR="00E930C4">
        <w:rPr>
          <w:rStyle w:val="Emphasis"/>
          <w:rFonts w:hint="cs"/>
          <w:i w:val="0"/>
          <w:iCs w:val="0"/>
          <w:rtl/>
        </w:rPr>
        <w:t xml:space="preserve">، فإن اللجوء إلى الأجهزة القضائية يكاد يكون معدوماً، كما أن قضايا المرأة في هذا </w:t>
      </w:r>
      <w:r w:rsidR="00D549DF">
        <w:rPr>
          <w:rStyle w:val="Emphasis"/>
          <w:rFonts w:hint="cs"/>
          <w:i w:val="0"/>
          <w:iCs w:val="0"/>
          <w:rtl/>
        </w:rPr>
        <w:t xml:space="preserve">الصدد </w:t>
      </w:r>
      <w:r w:rsidR="00E930C4">
        <w:rPr>
          <w:rStyle w:val="Emphasis"/>
          <w:rFonts w:hint="cs"/>
          <w:i w:val="0"/>
          <w:iCs w:val="0"/>
          <w:rtl/>
        </w:rPr>
        <w:t>قلما ت</w:t>
      </w:r>
      <w:r w:rsidR="00DB6C34">
        <w:rPr>
          <w:rStyle w:val="Emphasis"/>
          <w:rFonts w:hint="cs"/>
          <w:i w:val="0"/>
          <w:iCs w:val="0"/>
          <w:rtl/>
        </w:rPr>
        <w:t>ُ</w:t>
      </w:r>
      <w:r w:rsidR="00E930C4">
        <w:rPr>
          <w:rStyle w:val="Emphasis"/>
          <w:rFonts w:hint="cs"/>
          <w:i w:val="0"/>
          <w:iCs w:val="0"/>
          <w:rtl/>
        </w:rPr>
        <w:t>نظر في المجالس المحلية.</w:t>
      </w:r>
    </w:p>
    <w:p w:rsidR="00E930C4" w:rsidRDefault="00E930C4" w:rsidP="00DB6C34">
      <w:pPr>
        <w:pStyle w:val="SingleTxt"/>
        <w:rPr>
          <w:rStyle w:val="Emphasis"/>
          <w:rFonts w:hint="cs"/>
          <w:i w:val="0"/>
          <w:iCs w:val="0"/>
          <w:rtl/>
        </w:rPr>
      </w:pPr>
      <w:r>
        <w:rPr>
          <w:rStyle w:val="Emphasis"/>
          <w:rFonts w:hint="cs"/>
          <w:i w:val="0"/>
          <w:iCs w:val="0"/>
          <w:rtl/>
        </w:rPr>
        <w:t>300-</w:t>
      </w:r>
      <w:r>
        <w:rPr>
          <w:rStyle w:val="Emphasis"/>
          <w:rFonts w:hint="cs"/>
          <w:i w:val="0"/>
          <w:iCs w:val="0"/>
          <w:rtl/>
        </w:rPr>
        <w:tab/>
        <w:t>وطبقاً لقانون الأحوال المدنية والشريعة الإسلامية، يعتبر الزوج مس</w:t>
      </w:r>
      <w:r w:rsidR="00DB6C34">
        <w:rPr>
          <w:rStyle w:val="Emphasis"/>
          <w:rFonts w:hint="cs"/>
          <w:i w:val="0"/>
          <w:iCs w:val="0"/>
          <w:rtl/>
        </w:rPr>
        <w:t>ؤ</w:t>
      </w:r>
      <w:r>
        <w:rPr>
          <w:rStyle w:val="Emphasis"/>
          <w:rFonts w:hint="cs"/>
          <w:i w:val="0"/>
          <w:iCs w:val="0"/>
          <w:rtl/>
        </w:rPr>
        <w:t>ولاً عن الإنفاق على الزوجة والأطفال. ويشمل الإنفاق الغذاء، والمسكن، والعلاج الصحي، والملبس وهو ما</w:t>
      </w:r>
      <w:r w:rsidR="00DB6C34">
        <w:rPr>
          <w:rStyle w:val="Emphasis"/>
          <w:rFonts w:hint="eastAsia"/>
          <w:i w:val="0"/>
          <w:iCs w:val="0"/>
          <w:rtl/>
        </w:rPr>
        <w:t> </w:t>
      </w:r>
      <w:r>
        <w:rPr>
          <w:rStyle w:val="Emphasis"/>
          <w:rFonts w:hint="cs"/>
          <w:i w:val="0"/>
          <w:iCs w:val="0"/>
          <w:rtl/>
        </w:rPr>
        <w:t>يوفره الزوج للزوجة حسب قدرته المالية. وتقع على الأب مسؤولية الإنفاق على الأبناء القصر حتى يصبحوا قادرين على العمل</w:t>
      </w:r>
      <w:r w:rsidR="00D549DF">
        <w:rPr>
          <w:rStyle w:val="Emphasis"/>
          <w:rFonts w:hint="cs"/>
          <w:i w:val="0"/>
          <w:iCs w:val="0"/>
          <w:rtl/>
        </w:rPr>
        <w:t>،</w:t>
      </w:r>
      <w:r>
        <w:rPr>
          <w:rStyle w:val="Emphasis"/>
          <w:rFonts w:hint="cs"/>
          <w:i w:val="0"/>
          <w:iCs w:val="0"/>
          <w:rtl/>
        </w:rPr>
        <w:t xml:space="preserve"> وعلى بناته حتى يتزوجن. وإذا كان للرجل أكثر من زوجة واحدة، فإنه مسؤول عن </w:t>
      </w:r>
      <w:r w:rsidR="00ED564F">
        <w:rPr>
          <w:rStyle w:val="Emphasis"/>
          <w:rFonts w:hint="cs"/>
          <w:i w:val="0"/>
          <w:iCs w:val="0"/>
          <w:rtl/>
        </w:rPr>
        <w:t>اقتسام</w:t>
      </w:r>
      <w:r>
        <w:rPr>
          <w:rStyle w:val="Emphasis"/>
          <w:rFonts w:hint="cs"/>
          <w:i w:val="0"/>
          <w:iCs w:val="0"/>
          <w:rtl/>
        </w:rPr>
        <w:t xml:space="preserve"> الإنفاق بين زوجاته بالتساوي. والواقع أن من بين شروط تعدد الزوجات قدر</w:t>
      </w:r>
      <w:r w:rsidR="00DB6C34">
        <w:rPr>
          <w:rStyle w:val="Emphasis"/>
          <w:rFonts w:hint="cs"/>
          <w:i w:val="0"/>
          <w:iCs w:val="0"/>
          <w:rtl/>
        </w:rPr>
        <w:t>ة</w:t>
      </w:r>
      <w:r>
        <w:rPr>
          <w:rStyle w:val="Emphasis"/>
          <w:rFonts w:hint="cs"/>
          <w:i w:val="0"/>
          <w:iCs w:val="0"/>
          <w:rtl/>
        </w:rPr>
        <w:t xml:space="preserve"> الرجل المالية على الإنفاق على جميع زوجاته بالتساوي.</w:t>
      </w:r>
    </w:p>
    <w:p w:rsidR="00E930C4" w:rsidRDefault="00E930C4" w:rsidP="000D78DC">
      <w:pPr>
        <w:pStyle w:val="SingleTxt"/>
        <w:rPr>
          <w:rStyle w:val="Emphasis"/>
          <w:rFonts w:hint="cs"/>
          <w:i w:val="0"/>
          <w:iCs w:val="0"/>
          <w:rtl/>
        </w:rPr>
      </w:pPr>
      <w:r>
        <w:rPr>
          <w:rStyle w:val="Emphasis"/>
          <w:rFonts w:hint="cs"/>
          <w:i w:val="0"/>
          <w:iCs w:val="0"/>
          <w:rtl/>
        </w:rPr>
        <w:t>301-</w:t>
      </w:r>
      <w:r>
        <w:rPr>
          <w:rStyle w:val="Emphasis"/>
          <w:rFonts w:hint="cs"/>
          <w:i w:val="0"/>
          <w:iCs w:val="0"/>
          <w:rtl/>
        </w:rPr>
        <w:tab/>
        <w:t xml:space="preserve">ويوجد في معظم المصارف الحكومية وغير الحكومية نظم </w:t>
      </w:r>
      <w:r w:rsidR="00ED564F">
        <w:rPr>
          <w:rStyle w:val="Emphasis"/>
          <w:rFonts w:hint="cs"/>
          <w:i w:val="0"/>
          <w:iCs w:val="0"/>
          <w:rtl/>
        </w:rPr>
        <w:t>للإقراض</w:t>
      </w:r>
      <w:r>
        <w:rPr>
          <w:rStyle w:val="Emphasis"/>
          <w:rFonts w:hint="cs"/>
          <w:i w:val="0"/>
          <w:iCs w:val="0"/>
          <w:rtl/>
        </w:rPr>
        <w:t>. وتقدم هذه المصارف القروض للمرأة، وخاصة الأرملة</w:t>
      </w:r>
      <w:r w:rsidR="00D549DF">
        <w:rPr>
          <w:rStyle w:val="Emphasis"/>
          <w:rFonts w:hint="cs"/>
          <w:i w:val="0"/>
          <w:iCs w:val="0"/>
          <w:rtl/>
        </w:rPr>
        <w:t>.</w:t>
      </w:r>
      <w:r>
        <w:rPr>
          <w:rStyle w:val="Emphasis"/>
          <w:rFonts w:hint="cs"/>
          <w:i w:val="0"/>
          <w:iCs w:val="0"/>
          <w:rtl/>
        </w:rPr>
        <w:t xml:space="preserve"> وقد تمك</w:t>
      </w:r>
      <w:r w:rsidR="000D78DC">
        <w:rPr>
          <w:rStyle w:val="Emphasis"/>
          <w:rFonts w:hint="cs"/>
          <w:i w:val="0"/>
          <w:iCs w:val="0"/>
          <w:rtl/>
        </w:rPr>
        <w:t>َّ</w:t>
      </w:r>
      <w:r>
        <w:rPr>
          <w:rStyle w:val="Emphasis"/>
          <w:rFonts w:hint="cs"/>
          <w:i w:val="0"/>
          <w:iCs w:val="0"/>
          <w:rtl/>
        </w:rPr>
        <w:t xml:space="preserve">ن عدد من النساء من إنشاء وحدات للإنتاج والخدمات </w:t>
      </w:r>
      <w:r w:rsidR="00ED564F">
        <w:rPr>
          <w:rStyle w:val="Emphasis"/>
          <w:rFonts w:hint="cs"/>
          <w:i w:val="0"/>
          <w:iCs w:val="0"/>
          <w:rtl/>
        </w:rPr>
        <w:t>باستخدام</w:t>
      </w:r>
      <w:r>
        <w:rPr>
          <w:rStyle w:val="Emphasis"/>
          <w:rFonts w:hint="cs"/>
          <w:i w:val="0"/>
          <w:iCs w:val="0"/>
          <w:rtl/>
        </w:rPr>
        <w:t xml:space="preserve"> القروض التي تقدمها المصارف. ونظراً لأن </w:t>
      </w:r>
      <w:r w:rsidR="00ED564F">
        <w:rPr>
          <w:rStyle w:val="Emphasis"/>
          <w:rFonts w:hint="cs"/>
          <w:i w:val="0"/>
          <w:iCs w:val="0"/>
          <w:rtl/>
        </w:rPr>
        <w:t>الاقتصاد</w:t>
      </w:r>
      <w:r>
        <w:rPr>
          <w:rStyle w:val="Emphasis"/>
          <w:rFonts w:hint="cs"/>
          <w:i w:val="0"/>
          <w:iCs w:val="0"/>
          <w:rtl/>
        </w:rPr>
        <w:t xml:space="preserve"> الأفغاني يعتمد على السوق، فإن المصارف والمؤسسات المالية تقدم القروض لرجال الأعمال وسيدات الأعمال. وفي بعض الحالات، تقدم القروض لسيدات الأعمال فقط من أجل دعم تنظيم مشاريعها.</w:t>
      </w:r>
    </w:p>
    <w:p w:rsidR="00E930C4" w:rsidRDefault="00E930C4" w:rsidP="000D78DC">
      <w:pPr>
        <w:pStyle w:val="SingleTxt"/>
        <w:rPr>
          <w:rStyle w:val="Emphasis"/>
          <w:rFonts w:hint="cs"/>
          <w:i w:val="0"/>
          <w:iCs w:val="0"/>
          <w:rtl/>
        </w:rPr>
      </w:pPr>
      <w:r>
        <w:rPr>
          <w:rStyle w:val="Emphasis"/>
          <w:rFonts w:hint="cs"/>
          <w:i w:val="0"/>
          <w:iCs w:val="0"/>
          <w:rtl/>
        </w:rPr>
        <w:t>302-</w:t>
      </w:r>
      <w:r>
        <w:rPr>
          <w:rStyle w:val="Emphasis"/>
          <w:rFonts w:hint="cs"/>
          <w:i w:val="0"/>
          <w:iCs w:val="0"/>
          <w:rtl/>
        </w:rPr>
        <w:tab/>
        <w:t xml:space="preserve">ولا توجد </w:t>
      </w:r>
      <w:r w:rsidR="00ED564F">
        <w:rPr>
          <w:rStyle w:val="Emphasis"/>
          <w:rFonts w:hint="cs"/>
          <w:i w:val="0"/>
          <w:iCs w:val="0"/>
          <w:rtl/>
        </w:rPr>
        <w:t>أي</w:t>
      </w:r>
      <w:r>
        <w:rPr>
          <w:rStyle w:val="Emphasis"/>
          <w:rFonts w:hint="cs"/>
          <w:i w:val="0"/>
          <w:iCs w:val="0"/>
          <w:rtl/>
        </w:rPr>
        <w:t xml:space="preserve"> </w:t>
      </w:r>
      <w:r w:rsidR="00ED564F">
        <w:rPr>
          <w:rStyle w:val="Emphasis"/>
          <w:rFonts w:hint="cs"/>
          <w:i w:val="0"/>
          <w:iCs w:val="0"/>
          <w:rtl/>
        </w:rPr>
        <w:t>إحصاءات</w:t>
      </w:r>
      <w:r>
        <w:rPr>
          <w:rStyle w:val="Emphasis"/>
          <w:rFonts w:hint="cs"/>
          <w:i w:val="0"/>
          <w:iCs w:val="0"/>
          <w:rtl/>
        </w:rPr>
        <w:t xml:space="preserve"> دقيقة و موثوق بها عن معدل الفقر في أفغانستان، ولكن بعض </w:t>
      </w:r>
      <w:r w:rsidR="00ED564F">
        <w:rPr>
          <w:rStyle w:val="Emphasis"/>
          <w:rFonts w:hint="cs"/>
          <w:i w:val="0"/>
          <w:iCs w:val="0"/>
          <w:rtl/>
        </w:rPr>
        <w:t>الإحصاءات</w:t>
      </w:r>
      <w:r>
        <w:rPr>
          <w:rStyle w:val="Emphasis"/>
          <w:rFonts w:hint="cs"/>
          <w:i w:val="0"/>
          <w:iCs w:val="0"/>
          <w:rtl/>
        </w:rPr>
        <w:t xml:space="preserve"> تشير إلى أن نحو 36</w:t>
      </w:r>
      <w:r w:rsidR="000D78DC">
        <w:rPr>
          <w:rStyle w:val="Emphasis"/>
          <w:rFonts w:hint="cs"/>
          <w:i w:val="0"/>
          <w:iCs w:val="0"/>
          <w:rtl/>
        </w:rPr>
        <w:t xml:space="preserve"> في المائة</w:t>
      </w:r>
      <w:r>
        <w:rPr>
          <w:rStyle w:val="Emphasis"/>
          <w:rFonts w:hint="cs"/>
          <w:i w:val="0"/>
          <w:iCs w:val="0"/>
          <w:rtl/>
        </w:rPr>
        <w:t xml:space="preserve"> من سكان البلد يعيشون تحت خط الفقر</w:t>
      </w:r>
      <w:r w:rsidR="00D549DF">
        <w:rPr>
          <w:rStyle w:val="Emphasis"/>
          <w:rFonts w:hint="cs"/>
          <w:i w:val="0"/>
          <w:iCs w:val="0"/>
          <w:rtl/>
        </w:rPr>
        <w:t>،</w:t>
      </w:r>
      <w:r>
        <w:rPr>
          <w:rStyle w:val="Emphasis"/>
          <w:rFonts w:hint="cs"/>
          <w:i w:val="0"/>
          <w:iCs w:val="0"/>
          <w:rtl/>
        </w:rPr>
        <w:t xml:space="preserve"> وأن المرأة تمثل أكثر من نصفهم. غير أن الشاغل الرئيسي يتمثل في أن المرأة تعد أفقر من الرجل لأنه لا يوجد لديها دخل وفرص للعمل.</w:t>
      </w:r>
    </w:p>
    <w:p w:rsidR="00E930C4" w:rsidRDefault="00E930C4" w:rsidP="000D78DC">
      <w:pPr>
        <w:pStyle w:val="SingleTxt"/>
        <w:rPr>
          <w:rStyle w:val="Emphasis"/>
          <w:rFonts w:hint="cs"/>
          <w:i w:val="0"/>
          <w:iCs w:val="0"/>
          <w:rtl/>
        </w:rPr>
      </w:pPr>
      <w:r>
        <w:rPr>
          <w:rStyle w:val="Emphasis"/>
          <w:rFonts w:hint="cs"/>
          <w:i w:val="0"/>
          <w:iCs w:val="0"/>
          <w:rtl/>
        </w:rPr>
        <w:t>303-</w:t>
      </w:r>
      <w:r>
        <w:rPr>
          <w:rStyle w:val="Emphasis"/>
          <w:rFonts w:hint="cs"/>
          <w:i w:val="0"/>
          <w:iCs w:val="0"/>
          <w:rtl/>
        </w:rPr>
        <w:tab/>
      </w:r>
      <w:r w:rsidR="00ED564F">
        <w:rPr>
          <w:rStyle w:val="Emphasis"/>
          <w:rFonts w:hint="cs"/>
          <w:i w:val="0"/>
          <w:iCs w:val="0"/>
          <w:rtl/>
        </w:rPr>
        <w:t>واستنادا</w:t>
      </w:r>
      <w:r w:rsidR="000D78DC">
        <w:rPr>
          <w:rStyle w:val="Emphasis"/>
          <w:rFonts w:hint="cs"/>
          <w:i w:val="0"/>
          <w:iCs w:val="0"/>
          <w:rtl/>
        </w:rPr>
        <w:t>ً</w:t>
      </w:r>
      <w:r>
        <w:rPr>
          <w:rStyle w:val="Emphasis"/>
          <w:rFonts w:hint="cs"/>
          <w:i w:val="0"/>
          <w:iCs w:val="0"/>
          <w:rtl/>
        </w:rPr>
        <w:t xml:space="preserve"> إلى الأهداف الإنمائية للألفية، فإن ا</w:t>
      </w:r>
      <w:r w:rsidR="000D78DC">
        <w:rPr>
          <w:rStyle w:val="Emphasis"/>
          <w:rFonts w:hint="cs"/>
          <w:i w:val="0"/>
          <w:iCs w:val="0"/>
          <w:rtl/>
        </w:rPr>
        <w:t>لا</w:t>
      </w:r>
      <w:r>
        <w:rPr>
          <w:rStyle w:val="Emphasis"/>
          <w:rFonts w:hint="cs"/>
          <w:i w:val="0"/>
          <w:iCs w:val="0"/>
          <w:rtl/>
        </w:rPr>
        <w:t>ستراتيجية الإنمائية الوطنية الأفغانية تعتبر تخفيض الفقر في أفغانستان أحد أول</w:t>
      </w:r>
      <w:r w:rsidR="000D78DC">
        <w:rPr>
          <w:rStyle w:val="Emphasis"/>
          <w:rFonts w:hint="cs"/>
          <w:i w:val="0"/>
          <w:iCs w:val="0"/>
          <w:rtl/>
        </w:rPr>
        <w:t>و</w:t>
      </w:r>
      <w:r>
        <w:rPr>
          <w:rStyle w:val="Emphasis"/>
          <w:rFonts w:hint="cs"/>
          <w:i w:val="0"/>
          <w:iCs w:val="0"/>
          <w:rtl/>
        </w:rPr>
        <w:t>ياتها. ولا تحدد هذه ا</w:t>
      </w:r>
      <w:r w:rsidR="000D78DC">
        <w:rPr>
          <w:rStyle w:val="Emphasis"/>
          <w:rFonts w:hint="cs"/>
          <w:i w:val="0"/>
          <w:iCs w:val="0"/>
          <w:rtl/>
        </w:rPr>
        <w:t>لا</w:t>
      </w:r>
      <w:r>
        <w:rPr>
          <w:rStyle w:val="Emphasis"/>
          <w:rFonts w:hint="cs"/>
          <w:i w:val="0"/>
          <w:iCs w:val="0"/>
          <w:rtl/>
        </w:rPr>
        <w:t>ستراتيجية هدفاً معيناً بالنسبة لتخفيض الفقر بين النساء، ولكنها تركز على الفقر في مجموعه. وترى هذه ا</w:t>
      </w:r>
      <w:r w:rsidR="000D78DC">
        <w:rPr>
          <w:rStyle w:val="Emphasis"/>
          <w:rFonts w:hint="cs"/>
          <w:i w:val="0"/>
          <w:iCs w:val="0"/>
          <w:rtl/>
        </w:rPr>
        <w:t>لا</w:t>
      </w:r>
      <w:r>
        <w:rPr>
          <w:rStyle w:val="Emphasis"/>
          <w:rFonts w:hint="cs"/>
          <w:i w:val="0"/>
          <w:iCs w:val="0"/>
          <w:rtl/>
        </w:rPr>
        <w:t xml:space="preserve">ستراتيجية أنه ينبغي تخفيض عدد أولئك الذين يعيشون على ما بين دولار ودولارين في اليوم إلى النصف بحلول عام 2013. ولتوفير أوضاع </w:t>
      </w:r>
      <w:r w:rsidR="00ED564F">
        <w:rPr>
          <w:rStyle w:val="Emphasis"/>
          <w:rFonts w:hint="cs"/>
          <w:i w:val="0"/>
          <w:iCs w:val="0"/>
          <w:rtl/>
        </w:rPr>
        <w:t>اقتصادية</w:t>
      </w:r>
      <w:r>
        <w:rPr>
          <w:rStyle w:val="Emphasis"/>
          <w:rFonts w:hint="cs"/>
          <w:i w:val="0"/>
          <w:iCs w:val="0"/>
          <w:rtl/>
        </w:rPr>
        <w:t xml:space="preserve"> واجتماعية منصفة لتنمية القدرة </w:t>
      </w:r>
      <w:r w:rsidR="00ED564F">
        <w:rPr>
          <w:rStyle w:val="Emphasis"/>
          <w:rFonts w:hint="cs"/>
          <w:i w:val="0"/>
          <w:iCs w:val="0"/>
          <w:rtl/>
        </w:rPr>
        <w:t>الاقتصادية</w:t>
      </w:r>
      <w:r>
        <w:rPr>
          <w:rStyle w:val="Emphasis"/>
          <w:rFonts w:hint="cs"/>
          <w:i w:val="0"/>
          <w:iCs w:val="0"/>
          <w:rtl/>
        </w:rPr>
        <w:t xml:space="preserve"> للمرأة، حددت خطة العمل الوطنية للمرأة في أفغانستان المؤشرات التالية:</w:t>
      </w:r>
    </w:p>
    <w:p w:rsidR="00E930C4" w:rsidRDefault="000D78DC" w:rsidP="000D78DC">
      <w:pPr>
        <w:pStyle w:val="SingleTxt"/>
        <w:rPr>
          <w:rStyle w:val="Emphasis"/>
          <w:rFonts w:hint="cs"/>
          <w:i w:val="0"/>
          <w:iCs w:val="0"/>
          <w:rtl/>
        </w:rPr>
      </w:pPr>
      <w:r>
        <w:rPr>
          <w:rStyle w:val="Emphasis"/>
          <w:rFonts w:hint="cs"/>
          <w:i w:val="0"/>
          <w:iCs w:val="0"/>
          <w:rtl/>
        </w:rPr>
        <w:tab/>
        <w:t>(أ)</w:t>
      </w:r>
      <w:r>
        <w:rPr>
          <w:rStyle w:val="Emphasis"/>
          <w:rFonts w:hint="cs"/>
          <w:i w:val="0"/>
          <w:iCs w:val="0"/>
          <w:rtl/>
        </w:rPr>
        <w:tab/>
      </w:r>
      <w:r w:rsidR="00E930C4">
        <w:rPr>
          <w:rStyle w:val="Emphasis"/>
          <w:rFonts w:hint="cs"/>
          <w:i w:val="0"/>
          <w:iCs w:val="0"/>
          <w:rtl/>
        </w:rPr>
        <w:t>إنشاء إطار قانوني وتنظيمي يراعي</w:t>
      </w:r>
      <w:r w:rsidR="00095EAD">
        <w:rPr>
          <w:rStyle w:val="Emphasis"/>
          <w:rFonts w:hint="cs"/>
          <w:i w:val="0"/>
          <w:iCs w:val="0"/>
          <w:rtl/>
        </w:rPr>
        <w:t xml:space="preserve"> </w:t>
      </w:r>
      <w:r w:rsidR="00ED564F">
        <w:rPr>
          <w:rStyle w:val="Emphasis"/>
          <w:rFonts w:hint="cs"/>
          <w:i w:val="0"/>
          <w:iCs w:val="0"/>
          <w:rtl/>
        </w:rPr>
        <w:t>الاعتبارات</w:t>
      </w:r>
      <w:r w:rsidR="00095EAD">
        <w:rPr>
          <w:rStyle w:val="Emphasis"/>
          <w:rFonts w:hint="cs"/>
          <w:i w:val="0"/>
          <w:iCs w:val="0"/>
          <w:rtl/>
        </w:rPr>
        <w:t xml:space="preserve"> الجنسانية، بما في ذلك القوانين المتعلقة </w:t>
      </w:r>
      <w:r w:rsidR="00ED564F">
        <w:rPr>
          <w:rStyle w:val="Emphasis"/>
          <w:rFonts w:hint="cs"/>
          <w:i w:val="0"/>
          <w:iCs w:val="0"/>
          <w:rtl/>
        </w:rPr>
        <w:t>بالإرث</w:t>
      </w:r>
      <w:r w:rsidR="00095EAD">
        <w:rPr>
          <w:rStyle w:val="Emphasis"/>
          <w:rFonts w:hint="cs"/>
          <w:i w:val="0"/>
          <w:iCs w:val="0"/>
          <w:rtl/>
        </w:rPr>
        <w:t xml:space="preserve"> والملكية والعمل</w:t>
      </w:r>
      <w:r>
        <w:rPr>
          <w:rStyle w:val="Emphasis"/>
          <w:rFonts w:hint="cs"/>
          <w:i w:val="0"/>
          <w:iCs w:val="0"/>
          <w:rtl/>
        </w:rPr>
        <w:t>؛</w:t>
      </w:r>
    </w:p>
    <w:p w:rsidR="00095EAD" w:rsidRDefault="000D78DC" w:rsidP="000D78DC">
      <w:pPr>
        <w:pStyle w:val="SingleTxt"/>
        <w:rPr>
          <w:rStyle w:val="Emphasis"/>
          <w:rFonts w:hint="cs"/>
          <w:i w:val="0"/>
          <w:iCs w:val="0"/>
          <w:rtl/>
        </w:rPr>
      </w:pPr>
      <w:r>
        <w:rPr>
          <w:rStyle w:val="Emphasis"/>
          <w:rFonts w:hint="cs"/>
          <w:i w:val="0"/>
          <w:iCs w:val="0"/>
          <w:rtl/>
        </w:rPr>
        <w:tab/>
        <w:t>(ب)</w:t>
      </w:r>
      <w:r>
        <w:rPr>
          <w:rStyle w:val="Emphasis"/>
          <w:rFonts w:hint="cs"/>
          <w:i w:val="0"/>
          <w:iCs w:val="0"/>
          <w:rtl/>
        </w:rPr>
        <w:tab/>
      </w:r>
      <w:r w:rsidR="00095EAD">
        <w:rPr>
          <w:rStyle w:val="Emphasis"/>
          <w:rFonts w:hint="cs"/>
          <w:i w:val="0"/>
          <w:iCs w:val="0"/>
          <w:rtl/>
        </w:rPr>
        <w:t xml:space="preserve">إتاحة فرص متساوية وعادلة أمام المرأة للوصول إلى جميع </w:t>
      </w:r>
      <w:r w:rsidR="00472264">
        <w:rPr>
          <w:rStyle w:val="Emphasis"/>
          <w:rFonts w:hint="cs"/>
          <w:i w:val="0"/>
          <w:iCs w:val="0"/>
          <w:rtl/>
        </w:rPr>
        <w:t>برامج تنمية القدرة والتدريب المهني</w:t>
      </w:r>
      <w:r>
        <w:rPr>
          <w:rStyle w:val="Emphasis"/>
          <w:rFonts w:hint="cs"/>
          <w:i w:val="0"/>
          <w:iCs w:val="0"/>
          <w:rtl/>
        </w:rPr>
        <w:t>؛</w:t>
      </w:r>
    </w:p>
    <w:p w:rsidR="00472264" w:rsidRDefault="000D78DC" w:rsidP="000D78DC">
      <w:pPr>
        <w:pStyle w:val="SingleTxt"/>
        <w:rPr>
          <w:rStyle w:val="Emphasis"/>
          <w:rFonts w:hint="cs"/>
          <w:i w:val="0"/>
          <w:iCs w:val="0"/>
          <w:rtl/>
        </w:rPr>
      </w:pPr>
      <w:r>
        <w:rPr>
          <w:rStyle w:val="Emphasis"/>
          <w:rFonts w:hint="cs"/>
          <w:i w:val="0"/>
          <w:iCs w:val="0"/>
          <w:rtl/>
        </w:rPr>
        <w:tab/>
        <w:t>(ج)</w:t>
      </w:r>
      <w:r>
        <w:rPr>
          <w:rStyle w:val="Emphasis"/>
          <w:rFonts w:hint="cs"/>
          <w:i w:val="0"/>
          <w:iCs w:val="0"/>
          <w:rtl/>
        </w:rPr>
        <w:tab/>
      </w:r>
      <w:r w:rsidR="00472264">
        <w:rPr>
          <w:rStyle w:val="Emphasis"/>
          <w:rFonts w:hint="cs"/>
          <w:i w:val="0"/>
          <w:iCs w:val="0"/>
          <w:rtl/>
        </w:rPr>
        <w:t>زيادة فرص حصول المرأة على أعمال مجزية ومدرة للدخل</w:t>
      </w:r>
      <w:r>
        <w:rPr>
          <w:rStyle w:val="Emphasis"/>
          <w:rFonts w:hint="cs"/>
          <w:i w:val="0"/>
          <w:iCs w:val="0"/>
          <w:rtl/>
        </w:rPr>
        <w:t>؛</w:t>
      </w:r>
    </w:p>
    <w:p w:rsidR="00472264" w:rsidRDefault="000D78DC" w:rsidP="000D78DC">
      <w:pPr>
        <w:pStyle w:val="SingleTxt"/>
        <w:rPr>
          <w:rStyle w:val="Emphasis"/>
          <w:rFonts w:hint="cs"/>
          <w:i w:val="0"/>
          <w:iCs w:val="0"/>
          <w:rtl/>
        </w:rPr>
      </w:pPr>
      <w:r>
        <w:rPr>
          <w:rStyle w:val="Emphasis"/>
          <w:rFonts w:hint="cs"/>
          <w:i w:val="0"/>
          <w:iCs w:val="0"/>
          <w:rtl/>
        </w:rPr>
        <w:tab/>
        <w:t>(د)</w:t>
      </w:r>
      <w:r>
        <w:rPr>
          <w:rStyle w:val="Emphasis"/>
          <w:rFonts w:hint="cs"/>
          <w:i w:val="0"/>
          <w:iCs w:val="0"/>
          <w:rtl/>
        </w:rPr>
        <w:tab/>
      </w:r>
      <w:r w:rsidR="00472264">
        <w:rPr>
          <w:rStyle w:val="Emphasis"/>
          <w:rFonts w:hint="cs"/>
          <w:i w:val="0"/>
          <w:iCs w:val="0"/>
          <w:rtl/>
        </w:rPr>
        <w:t>تحسين فرص حصول المرأة على القروض الصغرى والخدمات التجارية.</w:t>
      </w:r>
    </w:p>
    <w:p w:rsidR="00472264" w:rsidRDefault="00472264" w:rsidP="000D78DC">
      <w:pPr>
        <w:pStyle w:val="SingleTxt"/>
        <w:rPr>
          <w:rStyle w:val="Emphasis"/>
          <w:rFonts w:hint="cs"/>
          <w:i w:val="0"/>
          <w:iCs w:val="0"/>
          <w:rtl/>
        </w:rPr>
      </w:pPr>
      <w:r>
        <w:rPr>
          <w:rStyle w:val="Emphasis"/>
          <w:rFonts w:hint="cs"/>
          <w:i w:val="0"/>
          <w:iCs w:val="0"/>
          <w:rtl/>
        </w:rPr>
        <w:t>304-</w:t>
      </w:r>
      <w:r>
        <w:rPr>
          <w:rStyle w:val="Emphasis"/>
          <w:rFonts w:hint="cs"/>
          <w:i w:val="0"/>
          <w:iCs w:val="0"/>
          <w:rtl/>
        </w:rPr>
        <w:tab/>
        <w:t xml:space="preserve">وفي عام 2010، خصص مبلغ </w:t>
      </w:r>
      <w:r w:rsidR="000D78DC">
        <w:rPr>
          <w:rStyle w:val="Emphasis"/>
          <w:rFonts w:hint="cs"/>
          <w:i w:val="0"/>
          <w:iCs w:val="0"/>
          <w:rtl/>
        </w:rPr>
        <w:t xml:space="preserve">000 500 </w:t>
      </w:r>
      <w:r>
        <w:rPr>
          <w:rStyle w:val="Emphasis"/>
          <w:rFonts w:hint="cs"/>
          <w:i w:val="0"/>
          <w:iCs w:val="0"/>
          <w:rtl/>
        </w:rPr>
        <w:t>دولار لوزارة شؤون المرأة في إطار الميزانية العادية لدعم القضايا الجنسانية.وقد أ</w:t>
      </w:r>
      <w:r w:rsidR="000D78DC">
        <w:rPr>
          <w:rStyle w:val="Emphasis"/>
          <w:rFonts w:hint="cs"/>
          <w:i w:val="0"/>
          <w:iCs w:val="0"/>
          <w:rtl/>
        </w:rPr>
        <w:t>ُ</w:t>
      </w:r>
      <w:r>
        <w:rPr>
          <w:rStyle w:val="Emphasis"/>
          <w:rFonts w:hint="cs"/>
          <w:i w:val="0"/>
          <w:iCs w:val="0"/>
          <w:rtl/>
        </w:rPr>
        <w:t xml:space="preserve">نفق هذا المبلغ في الأشهر الستة الأولى من عام 2010 على تنفيذ مؤشرات خطة العمل الوطنية للمرأة في أفغانستان. وعلاوة على ذلك، </w:t>
      </w:r>
      <w:r w:rsidR="00ED564F">
        <w:rPr>
          <w:rStyle w:val="Emphasis"/>
          <w:rFonts w:hint="cs"/>
          <w:i w:val="0"/>
          <w:iCs w:val="0"/>
          <w:rtl/>
        </w:rPr>
        <w:t>أنفقت</w:t>
      </w:r>
      <w:r>
        <w:rPr>
          <w:rStyle w:val="Emphasis"/>
          <w:rFonts w:hint="cs"/>
          <w:i w:val="0"/>
          <w:iCs w:val="0"/>
          <w:rtl/>
        </w:rPr>
        <w:t xml:space="preserve"> جميع الوزارات أربعة ملايين دولار على تحقيق المساواة بين الجنسين في السنوات الماضية.</w:t>
      </w:r>
    </w:p>
    <w:p w:rsidR="00472264" w:rsidRDefault="00472264" w:rsidP="000D78DC">
      <w:pPr>
        <w:pStyle w:val="SingleTxt"/>
        <w:rPr>
          <w:rStyle w:val="Emphasis"/>
          <w:rFonts w:hint="cs"/>
          <w:i w:val="0"/>
          <w:iCs w:val="0"/>
          <w:rtl/>
        </w:rPr>
      </w:pPr>
      <w:r>
        <w:rPr>
          <w:rStyle w:val="Emphasis"/>
          <w:rFonts w:hint="cs"/>
          <w:i w:val="0"/>
          <w:iCs w:val="0"/>
          <w:rtl/>
        </w:rPr>
        <w:t>305-</w:t>
      </w:r>
      <w:r>
        <w:rPr>
          <w:rStyle w:val="Emphasis"/>
          <w:rFonts w:hint="cs"/>
          <w:i w:val="0"/>
          <w:iCs w:val="0"/>
          <w:rtl/>
        </w:rPr>
        <w:tab/>
        <w:t xml:space="preserve">وتواجه المرأة صعوبات خطيرة في </w:t>
      </w:r>
      <w:r w:rsidR="000D78DC">
        <w:rPr>
          <w:rStyle w:val="Emphasis"/>
          <w:rFonts w:hint="cs"/>
          <w:i w:val="0"/>
          <w:iCs w:val="0"/>
          <w:rtl/>
        </w:rPr>
        <w:t>ال</w:t>
      </w:r>
      <w:r>
        <w:rPr>
          <w:rStyle w:val="Emphasis"/>
          <w:rFonts w:hint="cs"/>
          <w:i w:val="0"/>
          <w:iCs w:val="0"/>
          <w:rtl/>
        </w:rPr>
        <w:t>مجالي</w:t>
      </w:r>
      <w:r w:rsidR="000D78DC">
        <w:rPr>
          <w:rStyle w:val="Emphasis"/>
          <w:rFonts w:hint="cs"/>
          <w:i w:val="0"/>
          <w:iCs w:val="0"/>
          <w:rtl/>
        </w:rPr>
        <w:t>ن</w:t>
      </w:r>
      <w:r>
        <w:rPr>
          <w:rStyle w:val="Emphasis"/>
          <w:rFonts w:hint="cs"/>
          <w:i w:val="0"/>
          <w:iCs w:val="0"/>
          <w:rtl/>
        </w:rPr>
        <w:t xml:space="preserve"> الاجتماعي والاقتصادي. غير أنه نتيجة للجهود التي تبذلها حكومة وشعب أفغانستان، بدأت الحالة تتحسن. فعقلية الرجل المتحكمة في النظام الاجتماعي لأفغانستان، والعادات والتقاليد التي تقيد من حقوق المرأة، والفهم الخاطئ ل</w:t>
      </w:r>
      <w:r w:rsidR="000D78DC">
        <w:rPr>
          <w:rStyle w:val="Emphasis"/>
          <w:rFonts w:hint="cs"/>
          <w:i w:val="0"/>
          <w:iCs w:val="0"/>
          <w:rtl/>
        </w:rPr>
        <w:t>ل</w:t>
      </w:r>
      <w:r>
        <w:rPr>
          <w:rStyle w:val="Emphasis"/>
          <w:rFonts w:hint="cs"/>
          <w:i w:val="0"/>
          <w:iCs w:val="0"/>
          <w:rtl/>
        </w:rPr>
        <w:t>تعاليم الإسلامية، والعنف المنزلي ضد المرأة، وتضا</w:t>
      </w:r>
      <w:r w:rsidR="000D78DC">
        <w:rPr>
          <w:rStyle w:val="Emphasis"/>
          <w:rFonts w:hint="cs"/>
          <w:i w:val="0"/>
          <w:iCs w:val="0"/>
          <w:rtl/>
        </w:rPr>
        <w:t>ؤ</w:t>
      </w:r>
      <w:r>
        <w:rPr>
          <w:rStyle w:val="Emphasis"/>
          <w:rFonts w:hint="cs"/>
          <w:i w:val="0"/>
          <w:iCs w:val="0"/>
          <w:rtl/>
        </w:rPr>
        <w:t xml:space="preserve">ل فرص الحصول على التعليم والخدمات الصحية، كل هذا جعل المرأة متخلفة عن الرجل في المجال الاجتماعي. كما أن </w:t>
      </w:r>
      <w:r w:rsidR="00ED564F">
        <w:rPr>
          <w:rStyle w:val="Emphasis"/>
          <w:rFonts w:hint="cs"/>
          <w:i w:val="0"/>
          <w:iCs w:val="0"/>
          <w:rtl/>
        </w:rPr>
        <w:t>الاعتماد</w:t>
      </w:r>
      <w:r>
        <w:rPr>
          <w:rStyle w:val="Emphasis"/>
          <w:rFonts w:hint="cs"/>
          <w:i w:val="0"/>
          <w:iCs w:val="0"/>
          <w:rtl/>
        </w:rPr>
        <w:t xml:space="preserve"> </w:t>
      </w:r>
      <w:r w:rsidR="00ED564F">
        <w:rPr>
          <w:rStyle w:val="Emphasis"/>
          <w:rFonts w:hint="cs"/>
          <w:i w:val="0"/>
          <w:iCs w:val="0"/>
          <w:rtl/>
        </w:rPr>
        <w:t>الاقتصادي</w:t>
      </w:r>
      <w:r>
        <w:rPr>
          <w:rStyle w:val="Emphasis"/>
          <w:rFonts w:hint="cs"/>
          <w:i w:val="0"/>
          <w:iCs w:val="0"/>
          <w:rtl/>
        </w:rPr>
        <w:t xml:space="preserve"> للمرأة على الرجل، وفرصها المحدودة في الحصول على موارد مالية، والعقبات الثقافية والاجتماعية، كل هذا قلل من تواجد المرأة في المجالات الاقتصادية. وبالمثل، أدت النكسات الثقافية والعرفية التي تعرضت لها المرأة في القطاع الاقتصادي </w:t>
      </w:r>
      <w:r w:rsidR="00ED564F">
        <w:rPr>
          <w:rStyle w:val="Emphasis"/>
          <w:rFonts w:hint="cs"/>
          <w:i w:val="0"/>
          <w:iCs w:val="0"/>
          <w:rtl/>
        </w:rPr>
        <w:t>وانخفاض</w:t>
      </w:r>
      <w:r>
        <w:rPr>
          <w:rStyle w:val="Emphasis"/>
          <w:rFonts w:hint="cs"/>
          <w:i w:val="0"/>
          <w:iCs w:val="0"/>
          <w:rtl/>
        </w:rPr>
        <w:t xml:space="preserve"> مستواها التعليمي إلى صعوبات كثيرة أمام المرأة.</w:t>
      </w:r>
    </w:p>
    <w:p w:rsidR="00472264" w:rsidRDefault="00472264" w:rsidP="00D549DF">
      <w:pPr>
        <w:pStyle w:val="SingleTxt"/>
        <w:rPr>
          <w:rStyle w:val="Emphasis"/>
          <w:rFonts w:hint="cs"/>
          <w:i w:val="0"/>
          <w:iCs w:val="0"/>
          <w:rtl/>
        </w:rPr>
      </w:pPr>
      <w:r>
        <w:rPr>
          <w:rStyle w:val="Emphasis"/>
          <w:rFonts w:hint="cs"/>
          <w:i w:val="0"/>
          <w:iCs w:val="0"/>
          <w:rtl/>
        </w:rPr>
        <w:t>306-</w:t>
      </w:r>
      <w:r>
        <w:rPr>
          <w:rStyle w:val="Emphasis"/>
          <w:rFonts w:hint="cs"/>
          <w:i w:val="0"/>
          <w:iCs w:val="0"/>
          <w:rtl/>
        </w:rPr>
        <w:tab/>
        <w:t>وفي سياسات اللجنة الأولمبية الوطنية، حظي دور المرأة بتقدير كبير في المجالات الرياضية المختلفة. فقد أ</w:t>
      </w:r>
      <w:r w:rsidR="000D78DC">
        <w:rPr>
          <w:rStyle w:val="Emphasis"/>
          <w:rFonts w:hint="cs"/>
          <w:i w:val="0"/>
          <w:iCs w:val="0"/>
          <w:rtl/>
        </w:rPr>
        <w:t>ُ</w:t>
      </w:r>
      <w:r>
        <w:rPr>
          <w:rStyle w:val="Emphasis"/>
          <w:rFonts w:hint="cs"/>
          <w:i w:val="0"/>
          <w:iCs w:val="0"/>
          <w:rtl/>
        </w:rPr>
        <w:t>نش</w:t>
      </w:r>
      <w:r w:rsidR="000D78DC">
        <w:rPr>
          <w:rStyle w:val="Emphasis"/>
          <w:rFonts w:hint="cs"/>
          <w:i w:val="0"/>
          <w:iCs w:val="0"/>
          <w:rtl/>
        </w:rPr>
        <w:t>ئ</w:t>
      </w:r>
      <w:r>
        <w:rPr>
          <w:rStyle w:val="Emphasis"/>
          <w:rFonts w:hint="cs"/>
          <w:i w:val="0"/>
          <w:iCs w:val="0"/>
          <w:rtl/>
        </w:rPr>
        <w:t xml:space="preserve"> قسم للمرأة في هذه اللجنة. ونظمت المرأة حتى </w:t>
      </w:r>
      <w:r w:rsidR="00ED564F">
        <w:rPr>
          <w:rStyle w:val="Emphasis"/>
          <w:rFonts w:hint="cs"/>
          <w:i w:val="0"/>
          <w:iCs w:val="0"/>
          <w:rtl/>
        </w:rPr>
        <w:t>الآن</w:t>
      </w:r>
      <w:r>
        <w:rPr>
          <w:rStyle w:val="Emphasis"/>
          <w:rFonts w:hint="cs"/>
          <w:i w:val="0"/>
          <w:iCs w:val="0"/>
          <w:rtl/>
        </w:rPr>
        <w:t xml:space="preserve"> فرقاً في عشرين مجالاً رياضيا، وشاركت في الكثير من المنافسات والممارسات الأجنبية في بعض المجالات الرياضية. وهذه المجالات </w:t>
      </w:r>
      <w:r w:rsidR="00ED564F">
        <w:rPr>
          <w:rStyle w:val="Emphasis"/>
          <w:rFonts w:hint="cs"/>
          <w:i w:val="0"/>
          <w:iCs w:val="0"/>
          <w:rtl/>
        </w:rPr>
        <w:t>هي</w:t>
      </w:r>
      <w:r>
        <w:rPr>
          <w:rStyle w:val="Emphasis"/>
          <w:rFonts w:hint="cs"/>
          <w:i w:val="0"/>
          <w:iCs w:val="0"/>
          <w:rtl/>
        </w:rPr>
        <w:t>: الألعاب الرياضية، وألعاب القوى، والكرة الطائرة، وكرة القدم، وكرة السلة، والهوكي، والبادمنتون</w:t>
      </w:r>
      <w:r w:rsidR="00D549DF">
        <w:rPr>
          <w:rStyle w:val="Emphasis"/>
          <w:rFonts w:hint="cs"/>
          <w:i w:val="0"/>
          <w:iCs w:val="0"/>
          <w:rtl/>
        </w:rPr>
        <w:t xml:space="preserve"> (تنس الريشة)</w:t>
      </w:r>
      <w:r>
        <w:rPr>
          <w:rStyle w:val="Emphasis"/>
          <w:rFonts w:hint="cs"/>
          <w:i w:val="0"/>
          <w:iCs w:val="0"/>
          <w:rtl/>
        </w:rPr>
        <w:t>، والتنس، وكرة اليد، والشيش</w:t>
      </w:r>
      <w:r w:rsidR="00D549DF">
        <w:rPr>
          <w:rStyle w:val="Emphasis"/>
          <w:rFonts w:hint="cs"/>
          <w:i w:val="0"/>
          <w:iCs w:val="0"/>
          <w:rtl/>
        </w:rPr>
        <w:t xml:space="preserve"> (المبارزة)</w:t>
      </w:r>
      <w:r>
        <w:rPr>
          <w:rStyle w:val="Emphasis"/>
          <w:rFonts w:hint="cs"/>
          <w:i w:val="0"/>
          <w:iCs w:val="0"/>
          <w:rtl/>
        </w:rPr>
        <w:t>، والملاكمة، والملاكمة مع الركل، والكار</w:t>
      </w:r>
      <w:r w:rsidR="000D78DC">
        <w:rPr>
          <w:rStyle w:val="Emphasis"/>
          <w:rFonts w:hint="cs"/>
          <w:i w:val="0"/>
          <w:iCs w:val="0"/>
          <w:rtl/>
        </w:rPr>
        <w:t>ا</w:t>
      </w:r>
      <w:r>
        <w:rPr>
          <w:rStyle w:val="Emphasis"/>
          <w:rFonts w:hint="cs"/>
          <w:i w:val="0"/>
          <w:iCs w:val="0"/>
          <w:rtl/>
        </w:rPr>
        <w:t xml:space="preserve">تيه، والتايكوندو، والكونغوفو، </w:t>
      </w:r>
      <w:r w:rsidR="00D549DF">
        <w:rPr>
          <w:rStyle w:val="Emphasis"/>
          <w:rFonts w:hint="cs"/>
          <w:i w:val="0"/>
          <w:iCs w:val="0"/>
          <w:rtl/>
        </w:rPr>
        <w:t>و</w:t>
      </w:r>
      <w:r>
        <w:rPr>
          <w:rStyle w:val="Emphasis"/>
          <w:rFonts w:hint="cs"/>
          <w:i w:val="0"/>
          <w:iCs w:val="0"/>
          <w:rtl/>
        </w:rPr>
        <w:t>الوشوا، والجودو، والشطرنج، وتنس الطاولة، والدراجات. ومع أن المرأة تهتم بالرياضة، إلا</w:t>
      </w:r>
      <w:r w:rsidR="00D549DF">
        <w:rPr>
          <w:rStyle w:val="Emphasis"/>
          <w:rFonts w:hint="eastAsia"/>
          <w:i w:val="0"/>
          <w:iCs w:val="0"/>
          <w:rtl/>
        </w:rPr>
        <w:t> </w:t>
      </w:r>
      <w:r>
        <w:rPr>
          <w:rStyle w:val="Emphasis"/>
          <w:rFonts w:hint="cs"/>
          <w:i w:val="0"/>
          <w:iCs w:val="0"/>
          <w:rtl/>
        </w:rPr>
        <w:t xml:space="preserve">أن مخاطر الأمن، وعدم وجود ملاعب رياضية، ونقص المدربات، وتحديات التقاليد أدت إلى </w:t>
      </w:r>
      <w:r w:rsidR="000D78DC">
        <w:rPr>
          <w:rStyle w:val="Emphasis"/>
          <w:rFonts w:hint="cs"/>
          <w:i w:val="0"/>
          <w:iCs w:val="0"/>
          <w:rtl/>
        </w:rPr>
        <w:t>إ</w:t>
      </w:r>
      <w:r>
        <w:rPr>
          <w:rStyle w:val="Emphasis"/>
          <w:rFonts w:hint="cs"/>
          <w:i w:val="0"/>
          <w:iCs w:val="0"/>
          <w:rtl/>
        </w:rPr>
        <w:t>ضعاف دور المرأة في المجال الرياضي.</w:t>
      </w:r>
    </w:p>
    <w:p w:rsidR="00472264" w:rsidRDefault="00472264" w:rsidP="000D78DC">
      <w:pPr>
        <w:pStyle w:val="SingleTxt"/>
        <w:rPr>
          <w:rStyle w:val="Emphasis"/>
          <w:rFonts w:hint="cs"/>
          <w:i w:val="0"/>
          <w:iCs w:val="0"/>
          <w:rtl/>
        </w:rPr>
      </w:pPr>
      <w:r>
        <w:rPr>
          <w:rStyle w:val="Emphasis"/>
          <w:rFonts w:hint="cs"/>
          <w:i w:val="0"/>
          <w:iCs w:val="0"/>
          <w:rtl/>
        </w:rPr>
        <w:t>307-</w:t>
      </w:r>
      <w:r>
        <w:rPr>
          <w:rStyle w:val="Emphasis"/>
          <w:rFonts w:hint="cs"/>
          <w:i w:val="0"/>
          <w:iCs w:val="0"/>
          <w:rtl/>
        </w:rPr>
        <w:tab/>
        <w:t>وقد أ</w:t>
      </w:r>
      <w:r w:rsidR="000D78DC">
        <w:rPr>
          <w:rStyle w:val="Emphasis"/>
          <w:rFonts w:hint="cs"/>
          <w:i w:val="0"/>
          <w:iCs w:val="0"/>
          <w:rtl/>
        </w:rPr>
        <w:t>ُ</w:t>
      </w:r>
      <w:r>
        <w:rPr>
          <w:rStyle w:val="Emphasis"/>
          <w:rFonts w:hint="cs"/>
          <w:i w:val="0"/>
          <w:iCs w:val="0"/>
          <w:rtl/>
        </w:rPr>
        <w:t xml:space="preserve">نشئت فرق للنساء والشباب في معظم المجالات الرياضية المذكورة أعلاه، وفي بعض المجالات، يتم اختيار فرق وطنية لمختلف الفئات العمرية. وقد شاركت الرياضيات الأفغانيات في الكثير من المسابقات العالمية المختلفة. وبعد حرمان الرجال الأفغان والنساء الأفغانيات من المشاركة في الألعاب الأولمبية، شاركت أول </w:t>
      </w:r>
      <w:r w:rsidR="00ED564F">
        <w:rPr>
          <w:rStyle w:val="Emphasis"/>
          <w:rFonts w:hint="cs"/>
          <w:i w:val="0"/>
          <w:iCs w:val="0"/>
          <w:rtl/>
        </w:rPr>
        <w:t>امرأة</w:t>
      </w:r>
      <w:r>
        <w:rPr>
          <w:rStyle w:val="Emphasis"/>
          <w:rFonts w:hint="cs"/>
          <w:i w:val="0"/>
          <w:iCs w:val="0"/>
          <w:rtl/>
        </w:rPr>
        <w:t xml:space="preserve"> أفغانية في الألعاب الأولمبية التي أقيمت في أثينا عام 2004. وفي الألعاب الأولمبية التي أقيمت في ب</w:t>
      </w:r>
      <w:r w:rsidR="000D78DC">
        <w:rPr>
          <w:rStyle w:val="Emphasis"/>
          <w:rFonts w:hint="cs"/>
          <w:i w:val="0"/>
          <w:iCs w:val="0"/>
          <w:rtl/>
        </w:rPr>
        <w:t>ي</w:t>
      </w:r>
      <w:r>
        <w:rPr>
          <w:rStyle w:val="Emphasis"/>
          <w:rFonts w:hint="cs"/>
          <w:i w:val="0"/>
          <w:iCs w:val="0"/>
          <w:rtl/>
        </w:rPr>
        <w:t>جين عام 2008، شاركت الرياضيات الأفغانيات أيضاً. كما شاركت المرأة الأفغانية بنشاط في المسابقات العالمية وا</w:t>
      </w:r>
      <w:r w:rsidR="000D78DC">
        <w:rPr>
          <w:rStyle w:val="Emphasis"/>
          <w:rFonts w:hint="cs"/>
          <w:i w:val="0"/>
          <w:iCs w:val="0"/>
          <w:rtl/>
        </w:rPr>
        <w:t>لآ</w:t>
      </w:r>
      <w:r>
        <w:rPr>
          <w:rStyle w:val="Emphasis"/>
          <w:rFonts w:hint="cs"/>
          <w:i w:val="0"/>
          <w:iCs w:val="0"/>
          <w:rtl/>
        </w:rPr>
        <w:t xml:space="preserve">سيوية </w:t>
      </w:r>
      <w:r w:rsidR="00ED564F">
        <w:rPr>
          <w:rStyle w:val="Emphasis"/>
          <w:rFonts w:hint="cs"/>
          <w:i w:val="0"/>
          <w:iCs w:val="0"/>
          <w:rtl/>
        </w:rPr>
        <w:t>والإقليمية</w:t>
      </w:r>
      <w:r>
        <w:rPr>
          <w:rStyle w:val="Emphasis"/>
          <w:rFonts w:hint="cs"/>
          <w:i w:val="0"/>
          <w:iCs w:val="0"/>
          <w:rtl/>
        </w:rPr>
        <w:t xml:space="preserve">، وحصلت على عدة </w:t>
      </w:r>
      <w:r w:rsidR="00ED564F">
        <w:rPr>
          <w:rStyle w:val="Emphasis"/>
          <w:rFonts w:hint="cs"/>
          <w:i w:val="0"/>
          <w:iCs w:val="0"/>
          <w:rtl/>
        </w:rPr>
        <w:t>ميداليا</w:t>
      </w:r>
      <w:r w:rsidR="00ED564F">
        <w:rPr>
          <w:rStyle w:val="Emphasis"/>
          <w:rFonts w:hint="eastAsia"/>
          <w:i w:val="0"/>
          <w:iCs w:val="0"/>
          <w:rtl/>
        </w:rPr>
        <w:t>ت</w:t>
      </w:r>
      <w:r>
        <w:rPr>
          <w:rStyle w:val="Emphasis"/>
          <w:rFonts w:hint="cs"/>
          <w:i w:val="0"/>
          <w:iCs w:val="0"/>
          <w:rtl/>
        </w:rPr>
        <w:t>. وخلال السنوات الثماني الماضية. سافرت الفرق الرياضية النسائية في 17 رحلة رياضية إلى بلدان أخرى في مختلف المجالات، وشاركت فيها 134 رياضية.</w:t>
      </w:r>
    </w:p>
    <w:p w:rsidR="00472264" w:rsidRDefault="00472264" w:rsidP="00D549DF">
      <w:pPr>
        <w:pStyle w:val="SingleTxt"/>
        <w:rPr>
          <w:rStyle w:val="Emphasis"/>
          <w:rFonts w:hint="cs"/>
          <w:i w:val="0"/>
          <w:iCs w:val="0"/>
          <w:rtl/>
        </w:rPr>
      </w:pPr>
      <w:r>
        <w:rPr>
          <w:rStyle w:val="Emphasis"/>
          <w:rFonts w:hint="cs"/>
          <w:i w:val="0"/>
          <w:iCs w:val="0"/>
          <w:rtl/>
        </w:rPr>
        <w:t>308-</w:t>
      </w:r>
      <w:r>
        <w:rPr>
          <w:rStyle w:val="Emphasis"/>
          <w:rFonts w:hint="cs"/>
          <w:i w:val="0"/>
          <w:iCs w:val="0"/>
          <w:rtl/>
        </w:rPr>
        <w:tab/>
        <w:t xml:space="preserve">ولا توجد </w:t>
      </w:r>
      <w:r w:rsidR="00ED564F">
        <w:rPr>
          <w:rStyle w:val="Emphasis"/>
          <w:rFonts w:hint="cs"/>
          <w:i w:val="0"/>
          <w:iCs w:val="0"/>
          <w:rtl/>
        </w:rPr>
        <w:t>إحصاءات</w:t>
      </w:r>
      <w:r>
        <w:rPr>
          <w:rStyle w:val="Emphasis"/>
          <w:rFonts w:hint="cs"/>
          <w:i w:val="0"/>
          <w:iCs w:val="0"/>
          <w:rtl/>
        </w:rPr>
        <w:t xml:space="preserve"> يعول عليها عن مشاركة المرأة في الألعاب الرياضية </w:t>
      </w:r>
      <w:r w:rsidR="00ED564F">
        <w:rPr>
          <w:rStyle w:val="Emphasis"/>
          <w:rFonts w:hint="cs"/>
          <w:i w:val="0"/>
          <w:iCs w:val="0"/>
          <w:rtl/>
        </w:rPr>
        <w:t>واستخدام</w:t>
      </w:r>
      <w:r>
        <w:rPr>
          <w:rStyle w:val="Emphasis"/>
          <w:rFonts w:hint="cs"/>
          <w:i w:val="0"/>
          <w:iCs w:val="0"/>
          <w:rtl/>
        </w:rPr>
        <w:t xml:space="preserve"> الملاعب الرياضية، ولكن يخصص </w:t>
      </w:r>
      <w:r w:rsidR="00D549DF">
        <w:rPr>
          <w:rStyle w:val="Emphasis"/>
          <w:rFonts w:hint="cs"/>
          <w:i w:val="0"/>
          <w:iCs w:val="0"/>
          <w:rtl/>
        </w:rPr>
        <w:t xml:space="preserve">للمرأة </w:t>
      </w:r>
      <w:r>
        <w:rPr>
          <w:rStyle w:val="Emphasis"/>
          <w:rFonts w:hint="cs"/>
          <w:i w:val="0"/>
          <w:iCs w:val="0"/>
          <w:rtl/>
        </w:rPr>
        <w:t>بشكل عام 10</w:t>
      </w:r>
      <w:r w:rsidR="000D78DC">
        <w:rPr>
          <w:rStyle w:val="Emphasis"/>
          <w:rFonts w:hint="cs"/>
          <w:i w:val="0"/>
          <w:iCs w:val="0"/>
          <w:rtl/>
        </w:rPr>
        <w:t xml:space="preserve"> في المائة</w:t>
      </w:r>
      <w:r>
        <w:rPr>
          <w:rStyle w:val="Emphasis"/>
          <w:rFonts w:hint="cs"/>
          <w:i w:val="0"/>
          <w:iCs w:val="0"/>
          <w:rtl/>
        </w:rPr>
        <w:t xml:space="preserve"> من الملاعب الرياضية </w:t>
      </w:r>
      <w:r w:rsidR="00ED564F">
        <w:rPr>
          <w:rStyle w:val="Emphasis"/>
          <w:rFonts w:hint="cs"/>
          <w:i w:val="0"/>
          <w:iCs w:val="0"/>
          <w:rtl/>
        </w:rPr>
        <w:t>استنادا</w:t>
      </w:r>
      <w:r w:rsidR="000D78DC">
        <w:rPr>
          <w:rStyle w:val="Emphasis"/>
          <w:rFonts w:hint="cs"/>
          <w:i w:val="0"/>
          <w:iCs w:val="0"/>
          <w:rtl/>
        </w:rPr>
        <w:t>ً</w:t>
      </w:r>
      <w:r>
        <w:rPr>
          <w:rStyle w:val="Emphasis"/>
          <w:rFonts w:hint="cs"/>
          <w:i w:val="0"/>
          <w:iCs w:val="0"/>
          <w:rtl/>
        </w:rPr>
        <w:t xml:space="preserve"> إلى التقديرات. ويوجد معظم الرياضيات في كابول وفي عواصم الولايات الكبيرة. وتخصص اللجنة الأولمبية الوطنية ثلاثة أيام من كل أسبوع للفرق الرياضية النسائية. وتستخدم المرأة الملاعب الرياضية الخاصة بالجامعات، مثل </w:t>
      </w:r>
      <w:r w:rsidR="00D549DF">
        <w:rPr>
          <w:rStyle w:val="Emphasis"/>
          <w:rFonts w:hint="cs"/>
          <w:i w:val="0"/>
          <w:iCs w:val="0"/>
          <w:rtl/>
        </w:rPr>
        <w:t xml:space="preserve">ملاعب </w:t>
      </w:r>
      <w:r>
        <w:rPr>
          <w:rStyle w:val="Emphasis"/>
          <w:rFonts w:hint="cs"/>
          <w:i w:val="0"/>
          <w:iCs w:val="0"/>
          <w:rtl/>
        </w:rPr>
        <w:t>جامعة كابول، وكلية التربية الرياضية، ومعهد التكنولوجي</w:t>
      </w:r>
      <w:r w:rsidR="000D78DC">
        <w:rPr>
          <w:rStyle w:val="Emphasis"/>
          <w:rFonts w:hint="cs"/>
          <w:i w:val="0"/>
          <w:iCs w:val="0"/>
          <w:rtl/>
        </w:rPr>
        <w:t>ا</w:t>
      </w:r>
      <w:r>
        <w:rPr>
          <w:rStyle w:val="Emphasis"/>
          <w:rFonts w:hint="cs"/>
          <w:i w:val="0"/>
          <w:iCs w:val="0"/>
          <w:rtl/>
        </w:rPr>
        <w:t>.</w:t>
      </w:r>
    </w:p>
    <w:p w:rsidR="00472264" w:rsidRDefault="00472264" w:rsidP="000D78DC">
      <w:pPr>
        <w:pStyle w:val="SingleTxt"/>
        <w:rPr>
          <w:rStyle w:val="Emphasis"/>
          <w:rFonts w:hint="cs"/>
          <w:i w:val="0"/>
          <w:iCs w:val="0"/>
          <w:rtl/>
        </w:rPr>
      </w:pPr>
      <w:r>
        <w:rPr>
          <w:rStyle w:val="Emphasis"/>
          <w:rFonts w:hint="cs"/>
          <w:i w:val="0"/>
          <w:iCs w:val="0"/>
          <w:rtl/>
        </w:rPr>
        <w:t>309-</w:t>
      </w:r>
      <w:r>
        <w:rPr>
          <w:rStyle w:val="Emphasis"/>
          <w:rFonts w:hint="cs"/>
          <w:i w:val="0"/>
          <w:iCs w:val="0"/>
          <w:rtl/>
        </w:rPr>
        <w:tab/>
        <w:t xml:space="preserve"> والرياضة النسائية ليست متقدمة بدرجة كبيرة </w:t>
      </w:r>
      <w:r w:rsidR="00ED564F">
        <w:rPr>
          <w:rStyle w:val="Emphasis"/>
          <w:rFonts w:hint="cs"/>
          <w:i w:val="0"/>
          <w:iCs w:val="0"/>
          <w:rtl/>
        </w:rPr>
        <w:t>لإقامة</w:t>
      </w:r>
      <w:r>
        <w:rPr>
          <w:rStyle w:val="Emphasis"/>
          <w:rFonts w:hint="cs"/>
          <w:i w:val="0"/>
          <w:iCs w:val="0"/>
          <w:rtl/>
        </w:rPr>
        <w:t xml:space="preserve"> رابطات على نطاق البلد بالنسبة لجميع الألعاب الرياضية</w:t>
      </w:r>
      <w:r w:rsidR="009B73F3">
        <w:rPr>
          <w:rStyle w:val="Emphasis"/>
          <w:rFonts w:hint="cs"/>
          <w:i w:val="0"/>
          <w:iCs w:val="0"/>
          <w:rtl/>
        </w:rPr>
        <w:t xml:space="preserve">، ولكن توجد في كابول رابطة لكرة القدم، والملاكمة، والكرة الطائرة، وكرة السلة، </w:t>
      </w:r>
      <w:r w:rsidR="00ED564F">
        <w:rPr>
          <w:rStyle w:val="Emphasis"/>
          <w:rFonts w:hint="cs"/>
          <w:i w:val="0"/>
          <w:iCs w:val="0"/>
          <w:rtl/>
        </w:rPr>
        <w:t>والكاراتي</w:t>
      </w:r>
      <w:r w:rsidR="00ED564F">
        <w:rPr>
          <w:rStyle w:val="Emphasis"/>
          <w:rFonts w:hint="eastAsia"/>
          <w:i w:val="0"/>
          <w:iCs w:val="0"/>
          <w:rtl/>
        </w:rPr>
        <w:t>ه</w:t>
      </w:r>
      <w:r w:rsidR="009B73F3">
        <w:rPr>
          <w:rStyle w:val="Emphasis"/>
          <w:rFonts w:hint="cs"/>
          <w:i w:val="0"/>
          <w:iCs w:val="0"/>
          <w:rtl/>
        </w:rPr>
        <w:t xml:space="preserve">، والتايكوندو. وقد </w:t>
      </w:r>
      <w:r w:rsidR="00ED52D7">
        <w:rPr>
          <w:rStyle w:val="Emphasis"/>
          <w:rFonts w:hint="cs"/>
          <w:i w:val="0"/>
          <w:iCs w:val="0"/>
          <w:rtl/>
        </w:rPr>
        <w:t>افتتحت</w:t>
      </w:r>
      <w:r w:rsidR="009B73F3">
        <w:rPr>
          <w:rStyle w:val="Emphasis"/>
          <w:rFonts w:hint="cs"/>
          <w:i w:val="0"/>
          <w:iCs w:val="0"/>
          <w:rtl/>
        </w:rPr>
        <w:t xml:space="preserve"> أندية رياضية للمرأة في السنوات الأخيرة، وهناك ثلاثة أندية لكمال الأجسام</w:t>
      </w:r>
      <w:r w:rsidR="00877830">
        <w:rPr>
          <w:rStyle w:val="Emphasis"/>
          <w:rFonts w:hint="cs"/>
          <w:i w:val="0"/>
          <w:iCs w:val="0"/>
          <w:rtl/>
        </w:rPr>
        <w:t xml:space="preserve">، وثلاثة أندية للتايكوندو، </w:t>
      </w:r>
      <w:r w:rsidR="00ED52D7">
        <w:rPr>
          <w:rStyle w:val="Emphasis"/>
          <w:rFonts w:hint="cs"/>
          <w:i w:val="0"/>
          <w:iCs w:val="0"/>
          <w:rtl/>
        </w:rPr>
        <w:t>ونادي</w:t>
      </w:r>
      <w:r w:rsidR="00877830">
        <w:rPr>
          <w:rStyle w:val="Emphasis"/>
          <w:rFonts w:hint="cs"/>
          <w:i w:val="0"/>
          <w:iCs w:val="0"/>
          <w:rtl/>
        </w:rPr>
        <w:t xml:space="preserve"> واحد لألعاب القوى مخصصة للمرأة في كابول وناديان لكمال </w:t>
      </w:r>
      <w:r w:rsidR="00ED52D7">
        <w:rPr>
          <w:rStyle w:val="Emphasis"/>
          <w:rFonts w:hint="cs"/>
          <w:i w:val="0"/>
          <w:iCs w:val="0"/>
          <w:rtl/>
        </w:rPr>
        <w:t>الأجسام</w:t>
      </w:r>
      <w:r w:rsidR="00877830">
        <w:rPr>
          <w:rStyle w:val="Emphasis"/>
          <w:rFonts w:hint="cs"/>
          <w:i w:val="0"/>
          <w:iCs w:val="0"/>
          <w:rtl/>
        </w:rPr>
        <w:t xml:space="preserve"> بولاية ه</w:t>
      </w:r>
      <w:r w:rsidR="00D549DF">
        <w:rPr>
          <w:rStyle w:val="Emphasis"/>
          <w:rFonts w:hint="cs"/>
          <w:i w:val="0"/>
          <w:iCs w:val="0"/>
          <w:rtl/>
        </w:rPr>
        <w:t>ي</w:t>
      </w:r>
      <w:r w:rsidR="00877830">
        <w:rPr>
          <w:rStyle w:val="Emphasis"/>
          <w:rFonts w:hint="cs"/>
          <w:i w:val="0"/>
          <w:iCs w:val="0"/>
          <w:rtl/>
        </w:rPr>
        <w:t>رات.</w:t>
      </w:r>
    </w:p>
    <w:p w:rsidR="00877830" w:rsidRDefault="00877830" w:rsidP="000D78DC">
      <w:pPr>
        <w:pStyle w:val="SingleTxt"/>
        <w:rPr>
          <w:rStyle w:val="Emphasis"/>
          <w:rFonts w:hint="cs"/>
          <w:i w:val="0"/>
          <w:iCs w:val="0"/>
          <w:rtl/>
        </w:rPr>
      </w:pPr>
      <w:r>
        <w:rPr>
          <w:rStyle w:val="Emphasis"/>
          <w:rFonts w:hint="cs"/>
          <w:i w:val="0"/>
          <w:iCs w:val="0"/>
          <w:rtl/>
        </w:rPr>
        <w:t>310-</w:t>
      </w:r>
      <w:r>
        <w:rPr>
          <w:rStyle w:val="Emphasis"/>
          <w:rFonts w:hint="cs"/>
          <w:i w:val="0"/>
          <w:iCs w:val="0"/>
          <w:rtl/>
        </w:rPr>
        <w:tab/>
        <w:t>ومع تطور وسائل ا</w:t>
      </w:r>
      <w:r w:rsidR="000D78DC">
        <w:rPr>
          <w:rStyle w:val="Emphasis"/>
          <w:rFonts w:hint="cs"/>
          <w:i w:val="0"/>
          <w:iCs w:val="0"/>
          <w:rtl/>
        </w:rPr>
        <w:t>لإ</w:t>
      </w:r>
      <w:r>
        <w:rPr>
          <w:rStyle w:val="Emphasis"/>
          <w:rFonts w:hint="cs"/>
          <w:i w:val="0"/>
          <w:iCs w:val="0"/>
          <w:rtl/>
        </w:rPr>
        <w:t>علام في البلد، يتم تغطية المناسبات الرياضية النسائية في مختلف المجالات والمسابقات النسائية على نطاق واسع بواسطة الإذاعة</w:t>
      </w:r>
      <w:r w:rsidR="00ED52D7">
        <w:rPr>
          <w:rStyle w:val="Emphasis"/>
          <w:rFonts w:hint="cs"/>
          <w:i w:val="0"/>
          <w:iCs w:val="0"/>
          <w:rtl/>
        </w:rPr>
        <w:t xml:space="preserve"> والتلفزيون والصحافة. ولا</w:t>
      </w:r>
      <w:r w:rsidR="000D78DC">
        <w:rPr>
          <w:rStyle w:val="Emphasis"/>
          <w:rFonts w:hint="eastAsia"/>
          <w:i w:val="0"/>
          <w:iCs w:val="0"/>
          <w:rtl/>
        </w:rPr>
        <w:t> </w:t>
      </w:r>
      <w:r w:rsidR="00ED52D7">
        <w:rPr>
          <w:rStyle w:val="Emphasis"/>
          <w:rFonts w:hint="cs"/>
          <w:i w:val="0"/>
          <w:iCs w:val="0"/>
          <w:rtl/>
        </w:rPr>
        <w:t>توجد أي</w:t>
      </w:r>
      <w:r>
        <w:rPr>
          <w:rStyle w:val="Emphasis"/>
          <w:rFonts w:hint="cs"/>
          <w:i w:val="0"/>
          <w:iCs w:val="0"/>
          <w:rtl/>
        </w:rPr>
        <w:t xml:space="preserve"> قيود على وجود المرأة في </w:t>
      </w:r>
      <w:r w:rsidR="00ED52D7">
        <w:rPr>
          <w:rStyle w:val="Emphasis"/>
          <w:rFonts w:hint="cs"/>
          <w:i w:val="0"/>
          <w:iCs w:val="0"/>
          <w:rtl/>
        </w:rPr>
        <w:t>ا</w:t>
      </w:r>
      <w:r w:rsidR="000D78DC">
        <w:rPr>
          <w:rStyle w:val="Emphasis"/>
          <w:rFonts w:hint="cs"/>
          <w:i w:val="0"/>
          <w:iCs w:val="0"/>
          <w:rtl/>
        </w:rPr>
        <w:t>لا</w:t>
      </w:r>
      <w:r w:rsidR="00ED52D7">
        <w:rPr>
          <w:rStyle w:val="Emphasis"/>
          <w:rFonts w:hint="cs"/>
          <w:i w:val="0"/>
          <w:iCs w:val="0"/>
          <w:rtl/>
        </w:rPr>
        <w:t>ستاد</w:t>
      </w:r>
      <w:r>
        <w:rPr>
          <w:rStyle w:val="Emphasis"/>
          <w:rFonts w:hint="cs"/>
          <w:i w:val="0"/>
          <w:iCs w:val="0"/>
          <w:rtl/>
        </w:rPr>
        <w:t xml:space="preserve"> الرياضي لمشاهدة المسابقات. غير أن وجود المرأة ليس مقنعاً، </w:t>
      </w:r>
      <w:r w:rsidR="000D78DC">
        <w:rPr>
          <w:rStyle w:val="Emphasis"/>
          <w:rFonts w:hint="cs"/>
          <w:i w:val="0"/>
          <w:iCs w:val="0"/>
          <w:rtl/>
        </w:rPr>
        <w:t>لأ</w:t>
      </w:r>
      <w:r>
        <w:rPr>
          <w:rStyle w:val="Emphasis"/>
          <w:rFonts w:hint="cs"/>
          <w:i w:val="0"/>
          <w:iCs w:val="0"/>
          <w:rtl/>
        </w:rPr>
        <w:t xml:space="preserve">ن النساء المتواجدات في </w:t>
      </w:r>
      <w:r w:rsidR="00ED52D7">
        <w:rPr>
          <w:rStyle w:val="Emphasis"/>
          <w:rFonts w:hint="cs"/>
          <w:i w:val="0"/>
          <w:iCs w:val="0"/>
          <w:rtl/>
        </w:rPr>
        <w:t>ا</w:t>
      </w:r>
      <w:r w:rsidR="000D78DC">
        <w:rPr>
          <w:rStyle w:val="Emphasis"/>
          <w:rFonts w:hint="cs"/>
          <w:i w:val="0"/>
          <w:iCs w:val="0"/>
          <w:rtl/>
        </w:rPr>
        <w:t>لا</w:t>
      </w:r>
      <w:r w:rsidR="00ED52D7">
        <w:rPr>
          <w:rStyle w:val="Emphasis"/>
          <w:rFonts w:hint="cs"/>
          <w:i w:val="0"/>
          <w:iCs w:val="0"/>
          <w:rtl/>
        </w:rPr>
        <w:t>ستاد</w:t>
      </w:r>
      <w:r>
        <w:rPr>
          <w:rStyle w:val="Emphasis"/>
          <w:rFonts w:hint="cs"/>
          <w:i w:val="0"/>
          <w:iCs w:val="0"/>
          <w:rtl/>
        </w:rPr>
        <w:t xml:space="preserve"> معظمهن من الرياضيات أو المدربات.</w:t>
      </w:r>
    </w:p>
    <w:p w:rsidR="00877830" w:rsidRDefault="00877830" w:rsidP="000D78DC">
      <w:pPr>
        <w:pStyle w:val="SingleTxt"/>
        <w:rPr>
          <w:rStyle w:val="Emphasis"/>
          <w:rFonts w:hint="cs"/>
          <w:i w:val="0"/>
          <w:iCs w:val="0"/>
          <w:rtl/>
        </w:rPr>
      </w:pPr>
      <w:r>
        <w:rPr>
          <w:rStyle w:val="Emphasis"/>
          <w:rFonts w:hint="cs"/>
          <w:i w:val="0"/>
          <w:iCs w:val="0"/>
          <w:rtl/>
        </w:rPr>
        <w:t>311-</w:t>
      </w:r>
      <w:r>
        <w:rPr>
          <w:rStyle w:val="Emphasis"/>
          <w:rFonts w:hint="cs"/>
          <w:i w:val="0"/>
          <w:iCs w:val="0"/>
          <w:rtl/>
        </w:rPr>
        <w:tab/>
        <w:t xml:space="preserve">وتشارك الرياضيات الأفغانيات في المسابقات بملابس إسلامية. ويحظر مشاركة المرأة في مجالات رياضية معينة مثل سباق الخيل للصيد، والمصارعة، ورفع الأثقال لأن هذه الرياضات تحتاج إلى قوة بدنية وقد تضر بصحة المرأة. ومع أن السباحة ليست محظورة بالنسبة للمرأة، إلا أن عدم وجود حمامات سباحة داخلية أدى إلى عدم وجود فرق سباحة نسائية. غير أنه من المأمول أن يؤدي </w:t>
      </w:r>
      <w:r w:rsidR="000D78DC">
        <w:rPr>
          <w:rStyle w:val="Emphasis"/>
          <w:rFonts w:hint="cs"/>
          <w:i w:val="0"/>
          <w:iCs w:val="0"/>
          <w:rtl/>
        </w:rPr>
        <w:t>إ</w:t>
      </w:r>
      <w:r>
        <w:rPr>
          <w:rStyle w:val="Emphasis"/>
          <w:rFonts w:hint="cs"/>
          <w:i w:val="0"/>
          <w:iCs w:val="0"/>
          <w:rtl/>
        </w:rPr>
        <w:t xml:space="preserve">نشاء ملاعب رياضية ملائمة للمرأة في المستقبل إلى إزالة مثل هذه </w:t>
      </w:r>
      <w:r w:rsidR="00ED52D7">
        <w:rPr>
          <w:rStyle w:val="Emphasis"/>
          <w:rFonts w:hint="cs"/>
          <w:i w:val="0"/>
          <w:iCs w:val="0"/>
          <w:rtl/>
        </w:rPr>
        <w:t>العقبات</w:t>
      </w:r>
      <w:r>
        <w:rPr>
          <w:rStyle w:val="Emphasis"/>
          <w:rFonts w:hint="cs"/>
          <w:i w:val="0"/>
          <w:iCs w:val="0"/>
          <w:rtl/>
        </w:rPr>
        <w:t>.</w:t>
      </w:r>
    </w:p>
    <w:p w:rsidR="00877830" w:rsidRDefault="00877830" w:rsidP="000D78DC">
      <w:pPr>
        <w:pStyle w:val="SingleTxt"/>
        <w:rPr>
          <w:rStyle w:val="Emphasis"/>
          <w:rFonts w:hint="cs"/>
          <w:i w:val="0"/>
          <w:iCs w:val="0"/>
          <w:rtl/>
        </w:rPr>
      </w:pPr>
      <w:r>
        <w:rPr>
          <w:rStyle w:val="Emphasis"/>
          <w:rFonts w:hint="cs"/>
          <w:i w:val="0"/>
          <w:iCs w:val="0"/>
          <w:rtl/>
        </w:rPr>
        <w:t>312-</w:t>
      </w:r>
      <w:r>
        <w:rPr>
          <w:rStyle w:val="Emphasis"/>
          <w:rFonts w:hint="cs"/>
          <w:i w:val="0"/>
          <w:iCs w:val="0"/>
          <w:rtl/>
        </w:rPr>
        <w:tab/>
        <w:t xml:space="preserve">وكانت أدوار المرأة ملحوظة في المجالات الثقافية مثل السينما، والمسرح، والمسابقات الثقافية. ويوجد للمرأة </w:t>
      </w:r>
      <w:r w:rsidR="00ED52D7">
        <w:rPr>
          <w:rStyle w:val="Emphasis"/>
          <w:rFonts w:hint="cs"/>
          <w:i w:val="0"/>
          <w:iCs w:val="0"/>
          <w:rtl/>
        </w:rPr>
        <w:t>أيضا</w:t>
      </w:r>
      <w:r w:rsidR="000D78DC">
        <w:rPr>
          <w:rStyle w:val="Emphasis"/>
          <w:rFonts w:hint="cs"/>
          <w:i w:val="0"/>
          <w:iCs w:val="0"/>
          <w:rtl/>
        </w:rPr>
        <w:t>ً</w:t>
      </w:r>
      <w:r>
        <w:rPr>
          <w:rStyle w:val="Emphasis"/>
          <w:rFonts w:hint="cs"/>
          <w:i w:val="0"/>
          <w:iCs w:val="0"/>
          <w:rtl/>
        </w:rPr>
        <w:t xml:space="preserve"> دور قوي في الحرف اليدوية؛ وقد نجح</w:t>
      </w:r>
      <w:r w:rsidR="000D78DC">
        <w:rPr>
          <w:rStyle w:val="Emphasis"/>
          <w:rFonts w:hint="cs"/>
          <w:i w:val="0"/>
          <w:iCs w:val="0"/>
          <w:rtl/>
        </w:rPr>
        <w:t>ت</w:t>
      </w:r>
      <w:r>
        <w:rPr>
          <w:rStyle w:val="Emphasis"/>
          <w:rFonts w:hint="cs"/>
          <w:i w:val="0"/>
          <w:iCs w:val="0"/>
          <w:rtl/>
        </w:rPr>
        <w:t xml:space="preserve"> وزارة شؤون المرأة بالتعاون مع منظمات غير حكومية، في </w:t>
      </w:r>
      <w:r w:rsidR="000D78DC">
        <w:rPr>
          <w:rStyle w:val="Emphasis"/>
          <w:rFonts w:hint="cs"/>
          <w:i w:val="0"/>
          <w:iCs w:val="0"/>
          <w:rtl/>
        </w:rPr>
        <w:t>إ</w:t>
      </w:r>
      <w:r>
        <w:rPr>
          <w:rStyle w:val="Emphasis"/>
          <w:rFonts w:hint="cs"/>
          <w:i w:val="0"/>
          <w:iCs w:val="0"/>
          <w:rtl/>
        </w:rPr>
        <w:t xml:space="preserve">قامة 401 معرضاً للحرف </w:t>
      </w:r>
      <w:r w:rsidR="00ED52D7">
        <w:rPr>
          <w:rStyle w:val="Emphasis"/>
          <w:rFonts w:hint="cs"/>
          <w:i w:val="0"/>
          <w:iCs w:val="0"/>
          <w:rtl/>
        </w:rPr>
        <w:t>اليدوية</w:t>
      </w:r>
      <w:r>
        <w:rPr>
          <w:rStyle w:val="Emphasis"/>
          <w:rFonts w:hint="cs"/>
          <w:i w:val="0"/>
          <w:iCs w:val="0"/>
          <w:rtl/>
        </w:rPr>
        <w:t xml:space="preserve">، بما في ذلك معارض أقيمت في الهند، </w:t>
      </w:r>
      <w:r w:rsidR="00D549DF">
        <w:rPr>
          <w:rStyle w:val="Emphasis"/>
          <w:rFonts w:hint="cs"/>
          <w:i w:val="0"/>
          <w:iCs w:val="0"/>
          <w:rtl/>
        </w:rPr>
        <w:t>و</w:t>
      </w:r>
      <w:r>
        <w:rPr>
          <w:rStyle w:val="Emphasis"/>
          <w:rFonts w:hint="cs"/>
          <w:i w:val="0"/>
          <w:iCs w:val="0"/>
          <w:rtl/>
        </w:rPr>
        <w:t xml:space="preserve">اليابان، </w:t>
      </w:r>
      <w:r w:rsidR="00D549DF">
        <w:rPr>
          <w:rStyle w:val="Emphasis"/>
          <w:rFonts w:hint="cs"/>
          <w:i w:val="0"/>
          <w:iCs w:val="0"/>
          <w:rtl/>
        </w:rPr>
        <w:t>و</w:t>
      </w:r>
      <w:r>
        <w:rPr>
          <w:rStyle w:val="Emphasis"/>
          <w:rFonts w:hint="cs"/>
          <w:i w:val="0"/>
          <w:iCs w:val="0"/>
          <w:rtl/>
        </w:rPr>
        <w:t>أوزبكستان. ولا توجد أي قيود على ذهاب المرأة إلى دور العرض السينمائية، ولكن ثقافة ذهاب المرأة إلى دور العرض قد تضررت كثيراً أثناء الحرب.</w:t>
      </w:r>
    </w:p>
    <w:p w:rsidR="00877830" w:rsidRDefault="00877830" w:rsidP="00D549DF">
      <w:pPr>
        <w:pStyle w:val="SingleTxt"/>
        <w:rPr>
          <w:rStyle w:val="Emphasis"/>
          <w:rFonts w:hint="cs"/>
          <w:i w:val="0"/>
          <w:iCs w:val="0"/>
          <w:rtl/>
        </w:rPr>
      </w:pPr>
      <w:r>
        <w:rPr>
          <w:rStyle w:val="Emphasis"/>
          <w:rFonts w:hint="cs"/>
          <w:i w:val="0"/>
          <w:iCs w:val="0"/>
          <w:rtl/>
        </w:rPr>
        <w:t>313-</w:t>
      </w:r>
      <w:r>
        <w:rPr>
          <w:rStyle w:val="Emphasis"/>
          <w:rFonts w:hint="cs"/>
          <w:i w:val="0"/>
          <w:iCs w:val="0"/>
          <w:rtl/>
        </w:rPr>
        <w:tab/>
        <w:t xml:space="preserve">وتوجد 14 حديقة نسائية في جميع أنحاء البلد مزودة بمرافق خاصة للمرأة. وسيستمر إنشاء حدائق نسائية. وتوجد مراكز تدريب مختلفة للمرأة في هذه الحدائق، وأقيم داخل بعضها وحدات لبيع المنتجات النسائية </w:t>
      </w:r>
      <w:r w:rsidR="00D549DF">
        <w:rPr>
          <w:rStyle w:val="Emphasis"/>
          <w:rFonts w:hint="cs"/>
          <w:i w:val="0"/>
          <w:iCs w:val="0"/>
          <w:rtl/>
        </w:rPr>
        <w:t xml:space="preserve">أيضاً. </w:t>
      </w:r>
      <w:r>
        <w:rPr>
          <w:rStyle w:val="Emphasis"/>
          <w:rFonts w:hint="cs"/>
          <w:i w:val="0"/>
          <w:iCs w:val="0"/>
          <w:rtl/>
        </w:rPr>
        <w:t>وتع</w:t>
      </w:r>
      <w:r w:rsidR="00152227">
        <w:rPr>
          <w:rStyle w:val="Emphasis"/>
          <w:rFonts w:hint="cs"/>
          <w:i w:val="0"/>
          <w:iCs w:val="0"/>
          <w:rtl/>
        </w:rPr>
        <w:t>ق</w:t>
      </w:r>
      <w:r>
        <w:rPr>
          <w:rStyle w:val="Emphasis"/>
          <w:rFonts w:hint="cs"/>
          <w:i w:val="0"/>
          <w:iCs w:val="0"/>
          <w:rtl/>
        </w:rPr>
        <w:t xml:space="preserve">د الرابطات الثقافية والمنظمات الاجتماعية معظم </w:t>
      </w:r>
      <w:r w:rsidR="00ED52D7">
        <w:rPr>
          <w:rStyle w:val="Emphasis"/>
          <w:rFonts w:hint="cs"/>
          <w:i w:val="0"/>
          <w:iCs w:val="0"/>
          <w:rtl/>
        </w:rPr>
        <w:t>اجتماعاتها</w:t>
      </w:r>
      <w:r>
        <w:rPr>
          <w:rStyle w:val="Emphasis"/>
          <w:rFonts w:hint="cs"/>
          <w:i w:val="0"/>
          <w:iCs w:val="0"/>
          <w:rtl/>
        </w:rPr>
        <w:t xml:space="preserve"> في الحدائق النسائية. وفضلا</w:t>
      </w:r>
      <w:r w:rsidR="00152227">
        <w:rPr>
          <w:rStyle w:val="Emphasis"/>
          <w:rFonts w:hint="cs"/>
          <w:i w:val="0"/>
          <w:iCs w:val="0"/>
          <w:rtl/>
        </w:rPr>
        <w:t>ً</w:t>
      </w:r>
      <w:r>
        <w:rPr>
          <w:rStyle w:val="Emphasis"/>
          <w:rFonts w:hint="cs"/>
          <w:i w:val="0"/>
          <w:iCs w:val="0"/>
          <w:rtl/>
        </w:rPr>
        <w:t xml:space="preserve"> عن ذلك، تستطيع المرأة استخدام المكتبات العامة على قدم المساواة مع الرجل.</w:t>
      </w:r>
    </w:p>
    <w:p w:rsidR="00877830" w:rsidRDefault="00877830" w:rsidP="00D549DF">
      <w:pPr>
        <w:pStyle w:val="SingleTxt"/>
        <w:rPr>
          <w:rStyle w:val="Emphasis"/>
          <w:rFonts w:hint="cs"/>
          <w:i w:val="0"/>
          <w:iCs w:val="0"/>
          <w:rtl/>
        </w:rPr>
      </w:pPr>
      <w:r>
        <w:rPr>
          <w:rStyle w:val="Emphasis"/>
          <w:rFonts w:hint="cs"/>
          <w:i w:val="0"/>
          <w:iCs w:val="0"/>
          <w:rtl/>
        </w:rPr>
        <w:t>314-</w:t>
      </w:r>
      <w:r>
        <w:rPr>
          <w:rStyle w:val="Emphasis"/>
          <w:rFonts w:hint="cs"/>
          <w:i w:val="0"/>
          <w:iCs w:val="0"/>
          <w:rtl/>
        </w:rPr>
        <w:tab/>
        <w:t>وقد ص</w:t>
      </w:r>
      <w:r w:rsidR="00152227">
        <w:rPr>
          <w:rStyle w:val="Emphasis"/>
          <w:rFonts w:hint="cs"/>
          <w:i w:val="0"/>
          <w:iCs w:val="0"/>
          <w:rtl/>
        </w:rPr>
        <w:t>ُ</w:t>
      </w:r>
      <w:r>
        <w:rPr>
          <w:rStyle w:val="Emphasis"/>
          <w:rFonts w:hint="cs"/>
          <w:i w:val="0"/>
          <w:iCs w:val="0"/>
          <w:rtl/>
        </w:rPr>
        <w:t xml:space="preserve">ممت بعض المشاريع خصيصاً لصالح المرأة؛ وتمول معظم هذه المشاريع بواسطة منظمات دولية وجهات مانحة أجنبية. وبالمثل، </w:t>
      </w:r>
      <w:r w:rsidR="00ED52D7">
        <w:rPr>
          <w:rStyle w:val="Emphasis"/>
          <w:rFonts w:hint="cs"/>
          <w:i w:val="0"/>
          <w:iCs w:val="0"/>
          <w:rtl/>
        </w:rPr>
        <w:t>استكملت</w:t>
      </w:r>
      <w:r>
        <w:rPr>
          <w:rStyle w:val="Emphasis"/>
          <w:rFonts w:hint="cs"/>
          <w:i w:val="0"/>
          <w:iCs w:val="0"/>
          <w:rtl/>
        </w:rPr>
        <w:t xml:space="preserve"> حدائق نسائية وأسواق نسائية في 12 ولاية، ويجري </w:t>
      </w:r>
      <w:r w:rsidR="00152227">
        <w:rPr>
          <w:rStyle w:val="Emphasis"/>
          <w:rFonts w:hint="cs"/>
          <w:i w:val="0"/>
          <w:iCs w:val="0"/>
          <w:rtl/>
        </w:rPr>
        <w:t>إ</w:t>
      </w:r>
      <w:r>
        <w:rPr>
          <w:rStyle w:val="Emphasis"/>
          <w:rFonts w:hint="cs"/>
          <w:i w:val="0"/>
          <w:iCs w:val="0"/>
          <w:rtl/>
        </w:rPr>
        <w:t xml:space="preserve">نشاء ثلاثة من هذه المشاريع، وستشهد 19 ولاية أخرى </w:t>
      </w:r>
      <w:r w:rsidR="00ED52D7">
        <w:rPr>
          <w:rStyle w:val="Emphasis"/>
          <w:rFonts w:hint="cs"/>
          <w:i w:val="0"/>
          <w:iCs w:val="0"/>
          <w:rtl/>
        </w:rPr>
        <w:t>استكمال</w:t>
      </w:r>
      <w:r>
        <w:rPr>
          <w:rStyle w:val="Emphasis"/>
          <w:rFonts w:hint="cs"/>
          <w:i w:val="0"/>
          <w:iCs w:val="0"/>
          <w:rtl/>
        </w:rPr>
        <w:t xml:space="preserve"> هذه المشاريع خلال السنوات الخمس القادمة. وتعد الحدائق النسائية مهمة بشكل خاص، حيث يمكن أن يتجمع فيها النساء ويتبادلن </w:t>
      </w:r>
      <w:r w:rsidR="00ED52D7">
        <w:rPr>
          <w:rStyle w:val="Emphasis"/>
          <w:rFonts w:hint="cs"/>
          <w:i w:val="0"/>
          <w:iCs w:val="0"/>
          <w:rtl/>
        </w:rPr>
        <w:t>الآراء</w:t>
      </w:r>
      <w:r>
        <w:rPr>
          <w:rStyle w:val="Emphasis"/>
          <w:rFonts w:hint="cs"/>
          <w:i w:val="0"/>
          <w:iCs w:val="0"/>
          <w:rtl/>
        </w:rPr>
        <w:t xml:space="preserve"> ويجدن أسواقاً لمنتجاتهن. وأنشئت مراكز تدريب للمرأة في ولايات </w:t>
      </w:r>
      <w:r w:rsidRPr="00877830">
        <w:rPr>
          <w:rStyle w:val="Emphasis"/>
          <w:i w:val="0"/>
          <w:iCs w:val="0"/>
          <w:rtl/>
        </w:rPr>
        <w:t xml:space="preserve">كابول، </w:t>
      </w:r>
      <w:r w:rsidR="00D549DF">
        <w:rPr>
          <w:rStyle w:val="Emphasis"/>
          <w:rFonts w:hint="cs"/>
          <w:i w:val="0"/>
          <w:iCs w:val="0"/>
          <w:rtl/>
        </w:rPr>
        <w:t>و</w:t>
      </w:r>
      <w:r w:rsidRPr="00877830">
        <w:rPr>
          <w:rStyle w:val="Emphasis"/>
          <w:i w:val="0"/>
          <w:iCs w:val="0"/>
          <w:rtl/>
        </w:rPr>
        <w:t xml:space="preserve">بغلان، </w:t>
      </w:r>
      <w:r w:rsidR="00D549DF">
        <w:rPr>
          <w:rStyle w:val="Emphasis"/>
          <w:rFonts w:hint="cs"/>
          <w:i w:val="0"/>
          <w:iCs w:val="0"/>
          <w:rtl/>
        </w:rPr>
        <w:t>و</w:t>
      </w:r>
      <w:r w:rsidRPr="00877830">
        <w:rPr>
          <w:rStyle w:val="Emphasis"/>
          <w:i w:val="0"/>
          <w:iCs w:val="0"/>
          <w:rtl/>
        </w:rPr>
        <w:t xml:space="preserve">باروان، </w:t>
      </w:r>
      <w:r w:rsidR="00D549DF">
        <w:rPr>
          <w:rStyle w:val="Emphasis"/>
          <w:rFonts w:hint="cs"/>
          <w:i w:val="0"/>
          <w:iCs w:val="0"/>
          <w:rtl/>
        </w:rPr>
        <w:t>وغازني،</w:t>
      </w:r>
      <w:r w:rsidRPr="00877830">
        <w:rPr>
          <w:rStyle w:val="Emphasis"/>
          <w:i w:val="0"/>
          <w:iCs w:val="0"/>
          <w:rtl/>
        </w:rPr>
        <w:t xml:space="preserve"> وباميان</w:t>
      </w:r>
      <w:r w:rsidR="008F6DDF">
        <w:rPr>
          <w:rStyle w:val="Emphasis"/>
          <w:rFonts w:hint="cs"/>
          <w:i w:val="0"/>
          <w:iCs w:val="0"/>
          <w:rtl/>
        </w:rPr>
        <w:t>. وعلاوة على</w:t>
      </w:r>
      <w:r w:rsidR="00D549DF">
        <w:rPr>
          <w:rStyle w:val="Emphasis"/>
          <w:rFonts w:hint="eastAsia"/>
          <w:i w:val="0"/>
          <w:iCs w:val="0"/>
          <w:rtl/>
        </w:rPr>
        <w:t> </w:t>
      </w:r>
      <w:r w:rsidR="008F6DDF">
        <w:rPr>
          <w:rStyle w:val="Emphasis"/>
          <w:rFonts w:hint="cs"/>
          <w:i w:val="0"/>
          <w:iCs w:val="0"/>
          <w:rtl/>
        </w:rPr>
        <w:t xml:space="preserve">ذلك، تم </w:t>
      </w:r>
      <w:r w:rsidR="00ED52D7">
        <w:rPr>
          <w:rStyle w:val="Emphasis"/>
          <w:rFonts w:hint="cs"/>
          <w:i w:val="0"/>
          <w:iCs w:val="0"/>
          <w:rtl/>
        </w:rPr>
        <w:t>إنشاء</w:t>
      </w:r>
      <w:r w:rsidR="008F6DDF">
        <w:rPr>
          <w:rStyle w:val="Emphasis"/>
          <w:rFonts w:hint="cs"/>
          <w:i w:val="0"/>
          <w:iCs w:val="0"/>
          <w:rtl/>
        </w:rPr>
        <w:t xml:space="preserve"> مباني </w:t>
      </w:r>
      <w:r w:rsidR="00ED52D7">
        <w:rPr>
          <w:rStyle w:val="Emphasis"/>
          <w:rFonts w:hint="cs"/>
          <w:i w:val="0"/>
          <w:iCs w:val="0"/>
          <w:rtl/>
        </w:rPr>
        <w:t>للإدارا</w:t>
      </w:r>
      <w:r w:rsidR="00ED52D7">
        <w:rPr>
          <w:rStyle w:val="Emphasis"/>
          <w:rFonts w:hint="eastAsia"/>
          <w:i w:val="0"/>
          <w:iCs w:val="0"/>
          <w:rtl/>
        </w:rPr>
        <w:t>ت</w:t>
      </w:r>
      <w:r w:rsidR="008F6DDF">
        <w:rPr>
          <w:rStyle w:val="Emphasis"/>
          <w:rFonts w:hint="cs"/>
          <w:i w:val="0"/>
          <w:iCs w:val="0"/>
          <w:rtl/>
        </w:rPr>
        <w:t xml:space="preserve"> التابعة لوزارة شؤون المرأة في 28 ولاية من مجموع 34</w:t>
      </w:r>
      <w:r w:rsidR="00D549DF">
        <w:rPr>
          <w:rStyle w:val="Emphasis"/>
          <w:rFonts w:hint="eastAsia"/>
          <w:i w:val="0"/>
          <w:iCs w:val="0"/>
          <w:rtl/>
        </w:rPr>
        <w:t> </w:t>
      </w:r>
      <w:r w:rsidR="008F6DDF">
        <w:rPr>
          <w:rStyle w:val="Emphasis"/>
          <w:rFonts w:hint="cs"/>
          <w:i w:val="0"/>
          <w:iCs w:val="0"/>
          <w:rtl/>
        </w:rPr>
        <w:t>ولاية.</w:t>
      </w:r>
    </w:p>
    <w:p w:rsidR="00E0048C" w:rsidRDefault="00ED52D7" w:rsidP="0015222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8F6DDF">
        <w:rPr>
          <w:rFonts w:hint="cs"/>
          <w:rtl/>
          <w:lang w:bidi="ar-EG"/>
        </w:rPr>
        <w:t>المادة الرابعة عشر</w:t>
      </w:r>
      <w:r w:rsidR="00D549DF">
        <w:rPr>
          <w:rFonts w:hint="cs"/>
          <w:rtl/>
          <w:lang w:bidi="ar-EG"/>
        </w:rPr>
        <w:t>ة</w:t>
      </w:r>
      <w:r w:rsidR="00152227">
        <w:rPr>
          <w:rFonts w:hint="cs"/>
          <w:rtl/>
          <w:lang w:bidi="ar-EG"/>
        </w:rPr>
        <w:t>:</w:t>
      </w:r>
      <w:r w:rsidR="008F6DDF">
        <w:rPr>
          <w:rFonts w:hint="cs"/>
          <w:rtl/>
          <w:lang w:bidi="ar-EG"/>
        </w:rPr>
        <w:t xml:space="preserve"> المرأة الريفية</w:t>
      </w:r>
    </w:p>
    <w:p w:rsidR="008F6DDF" w:rsidRDefault="008F6DDF" w:rsidP="00152227">
      <w:pPr>
        <w:pStyle w:val="SingleTxt"/>
        <w:rPr>
          <w:rFonts w:hint="cs"/>
          <w:rtl/>
          <w:lang w:bidi="ar-EG"/>
        </w:rPr>
      </w:pPr>
      <w:r>
        <w:rPr>
          <w:rFonts w:hint="cs"/>
          <w:rtl/>
          <w:lang w:bidi="ar-EG"/>
        </w:rPr>
        <w:t>315-</w:t>
      </w:r>
      <w:r>
        <w:rPr>
          <w:rFonts w:hint="cs"/>
          <w:rtl/>
          <w:lang w:bidi="ar-EG"/>
        </w:rPr>
        <w:tab/>
        <w:t>يعيش نحو 76.7</w:t>
      </w:r>
      <w:r w:rsidR="00152227">
        <w:rPr>
          <w:rFonts w:hint="cs"/>
          <w:rtl/>
          <w:lang w:bidi="ar-EG"/>
        </w:rPr>
        <w:t xml:space="preserve"> في المائة</w:t>
      </w:r>
      <w:r>
        <w:rPr>
          <w:rFonts w:hint="cs"/>
          <w:rtl/>
          <w:lang w:bidi="ar-EG"/>
        </w:rPr>
        <w:t xml:space="preserve"> من السكان في المناطق الريفية. وبالإضافة إلى ذلك، يعيش 1.5 مليون من البدو </w:t>
      </w:r>
      <w:r w:rsidR="00ED52D7">
        <w:rPr>
          <w:rFonts w:hint="cs"/>
          <w:rtl/>
          <w:lang w:bidi="ar-EG"/>
        </w:rPr>
        <w:t>أيضا</w:t>
      </w:r>
      <w:r w:rsidR="00152227">
        <w:rPr>
          <w:rFonts w:hint="cs"/>
          <w:rtl/>
          <w:lang w:bidi="ar-EG"/>
        </w:rPr>
        <w:t>ً</w:t>
      </w:r>
      <w:r>
        <w:rPr>
          <w:rFonts w:hint="cs"/>
          <w:rtl/>
          <w:lang w:bidi="ar-EG"/>
        </w:rPr>
        <w:t xml:space="preserve"> في المناطق الريفية. ويبلغ عدد النساء الريفيات 9.2 مليون </w:t>
      </w:r>
      <w:r w:rsidR="00ED52D7">
        <w:rPr>
          <w:rFonts w:hint="cs"/>
          <w:rtl/>
          <w:lang w:bidi="ar-EG"/>
        </w:rPr>
        <w:t>امرأة</w:t>
      </w:r>
      <w:r>
        <w:rPr>
          <w:rFonts w:hint="cs"/>
          <w:rtl/>
          <w:lang w:bidi="ar-EG"/>
        </w:rPr>
        <w:t>. وقد وضعت ا</w:t>
      </w:r>
      <w:r w:rsidR="00152227">
        <w:rPr>
          <w:rFonts w:hint="cs"/>
          <w:rtl/>
          <w:lang w:bidi="ar-EG"/>
        </w:rPr>
        <w:t>لا</w:t>
      </w:r>
      <w:r>
        <w:rPr>
          <w:rFonts w:hint="cs"/>
          <w:rtl/>
          <w:lang w:bidi="ar-EG"/>
        </w:rPr>
        <w:t xml:space="preserve">ستراتيجية الإنمائية الوطنية الأفغانية أهدافاً تتعلق بتحسين حياة النساء القرويات. والأهداف المتوقعة </w:t>
      </w:r>
      <w:r w:rsidR="00ED52D7">
        <w:rPr>
          <w:rFonts w:hint="cs"/>
          <w:rtl/>
          <w:lang w:bidi="ar-EG"/>
        </w:rPr>
        <w:t>هي</w:t>
      </w:r>
      <w:r>
        <w:rPr>
          <w:rFonts w:hint="cs"/>
          <w:rtl/>
          <w:lang w:bidi="ar-EG"/>
        </w:rPr>
        <w:t xml:space="preserve"> على النحو التالي:</w:t>
      </w:r>
    </w:p>
    <w:p w:rsidR="008F6DDF" w:rsidRDefault="00152227" w:rsidP="00152227">
      <w:pPr>
        <w:pStyle w:val="SingleTxt"/>
        <w:rPr>
          <w:rFonts w:hint="cs"/>
          <w:rtl/>
          <w:lang w:bidi="ar-EG"/>
        </w:rPr>
      </w:pPr>
      <w:r>
        <w:rPr>
          <w:rFonts w:hint="cs"/>
          <w:rtl/>
          <w:lang w:bidi="ar-EG"/>
        </w:rPr>
        <w:tab/>
        <w:t>(أ)</w:t>
      </w:r>
      <w:r>
        <w:rPr>
          <w:rFonts w:hint="cs"/>
          <w:rtl/>
          <w:lang w:bidi="ar-EG"/>
        </w:rPr>
        <w:tab/>
      </w:r>
      <w:r w:rsidR="008F6DDF">
        <w:rPr>
          <w:rFonts w:hint="cs"/>
          <w:rtl/>
          <w:lang w:bidi="ar-EG"/>
        </w:rPr>
        <w:t>سيجرى حتى نهاية الفترة 2012 -2013 تخفيض سنوي بنسبة 2</w:t>
      </w:r>
      <w:r>
        <w:rPr>
          <w:rFonts w:hint="cs"/>
          <w:rtl/>
          <w:lang w:bidi="ar-EG"/>
        </w:rPr>
        <w:t xml:space="preserve"> في المائة</w:t>
      </w:r>
      <w:r w:rsidR="008F6DDF">
        <w:rPr>
          <w:rFonts w:hint="cs"/>
          <w:rtl/>
          <w:lang w:bidi="ar-EG"/>
        </w:rPr>
        <w:t xml:space="preserve"> في مجموع السكان الذين يستهلكون طاقة غذائية تقل عن الكمية العادية بالنسبة للسكان القرويين والحضريين </w:t>
      </w:r>
      <w:r w:rsidR="00ED52D7">
        <w:rPr>
          <w:rFonts w:hint="cs"/>
          <w:rtl/>
          <w:lang w:bidi="ar-EG"/>
        </w:rPr>
        <w:t>الآخرين</w:t>
      </w:r>
      <w:r>
        <w:rPr>
          <w:rFonts w:hint="cs"/>
          <w:rtl/>
          <w:lang w:bidi="ar-EG"/>
        </w:rPr>
        <w:t>؛</w:t>
      </w:r>
    </w:p>
    <w:p w:rsidR="008F6DDF" w:rsidRDefault="00152227" w:rsidP="00152227">
      <w:pPr>
        <w:pStyle w:val="SingleTxt"/>
        <w:rPr>
          <w:rFonts w:hint="cs"/>
          <w:rtl/>
          <w:lang w:bidi="ar-EG"/>
        </w:rPr>
      </w:pPr>
      <w:r>
        <w:rPr>
          <w:rFonts w:hint="cs"/>
          <w:rtl/>
          <w:lang w:bidi="ar-EG"/>
        </w:rPr>
        <w:tab/>
        <w:t>(ب)</w:t>
      </w:r>
      <w:r>
        <w:rPr>
          <w:rFonts w:hint="cs"/>
          <w:rtl/>
          <w:lang w:bidi="ar-EG"/>
        </w:rPr>
        <w:tab/>
      </w:r>
      <w:r w:rsidR="008F6DDF">
        <w:rPr>
          <w:rFonts w:hint="cs"/>
          <w:rtl/>
          <w:lang w:bidi="ar-EG"/>
        </w:rPr>
        <w:t xml:space="preserve">سيتم حتى نهاية 2010 </w:t>
      </w:r>
      <w:r w:rsidR="00ED52D7">
        <w:rPr>
          <w:rFonts w:hint="cs"/>
          <w:rtl/>
          <w:lang w:bidi="ar-EG"/>
        </w:rPr>
        <w:t>تخفيض</w:t>
      </w:r>
      <w:r w:rsidR="008F6DDF">
        <w:rPr>
          <w:rFonts w:hint="cs"/>
          <w:rtl/>
          <w:lang w:bidi="ar-EG"/>
        </w:rPr>
        <w:t xml:space="preserve"> بنسبة 20</w:t>
      </w:r>
      <w:r>
        <w:rPr>
          <w:rFonts w:hint="cs"/>
          <w:rtl/>
          <w:lang w:bidi="ar-EG"/>
        </w:rPr>
        <w:t xml:space="preserve"> في المائة</w:t>
      </w:r>
      <w:r w:rsidR="008F6DDF">
        <w:rPr>
          <w:rFonts w:hint="cs"/>
          <w:rtl/>
          <w:lang w:bidi="ar-EG"/>
        </w:rPr>
        <w:t xml:space="preserve"> في عدد الأسر التي تعانى من الفقر المدقع وترأسها </w:t>
      </w:r>
      <w:r w:rsidR="00ED52D7">
        <w:rPr>
          <w:rFonts w:hint="cs"/>
          <w:rtl/>
          <w:lang w:bidi="ar-EG"/>
        </w:rPr>
        <w:t>امرأة</w:t>
      </w:r>
      <w:r w:rsidR="008F6DDF">
        <w:rPr>
          <w:rFonts w:hint="cs"/>
          <w:rtl/>
          <w:lang w:bidi="ar-EG"/>
        </w:rPr>
        <w:t>. وسيرتفع مستوى عمالة هذه النساء بنسبة 20</w:t>
      </w:r>
      <w:r>
        <w:rPr>
          <w:rFonts w:hint="cs"/>
          <w:rtl/>
          <w:lang w:bidi="ar-EG"/>
        </w:rPr>
        <w:t xml:space="preserve"> في المائة؛</w:t>
      </w:r>
    </w:p>
    <w:p w:rsidR="008F6DDF" w:rsidRDefault="00152227" w:rsidP="00152227">
      <w:pPr>
        <w:pStyle w:val="SingleTxt"/>
        <w:rPr>
          <w:rFonts w:hint="cs"/>
          <w:rtl/>
          <w:lang w:bidi="ar-EG"/>
        </w:rPr>
      </w:pPr>
      <w:r>
        <w:rPr>
          <w:rFonts w:hint="cs"/>
          <w:rtl/>
          <w:lang w:bidi="ar-EG"/>
        </w:rPr>
        <w:tab/>
        <w:t>(ج)</w:t>
      </w:r>
      <w:r>
        <w:rPr>
          <w:rFonts w:hint="cs"/>
          <w:rtl/>
          <w:lang w:bidi="ar-EG"/>
        </w:rPr>
        <w:tab/>
      </w:r>
      <w:r w:rsidR="008F6DDF">
        <w:rPr>
          <w:rFonts w:hint="cs"/>
          <w:rtl/>
          <w:lang w:bidi="ar-EG"/>
        </w:rPr>
        <w:t xml:space="preserve">سيتم حتى نهاية عام 2010 وضع برامج تدريب لغرض تنمية مهارات </w:t>
      </w:r>
      <w:r>
        <w:rPr>
          <w:rFonts w:hint="cs"/>
          <w:rtl/>
          <w:lang w:bidi="ar-EG"/>
        </w:rPr>
        <w:t xml:space="preserve">000 150 </w:t>
      </w:r>
      <w:r w:rsidR="008F6DDF">
        <w:rPr>
          <w:rFonts w:hint="cs"/>
          <w:rtl/>
          <w:lang w:bidi="ar-EG"/>
        </w:rPr>
        <w:t xml:space="preserve">من السكان العاطلين، سيكون من بينهم 35 </w:t>
      </w:r>
      <w:r>
        <w:rPr>
          <w:rFonts w:hint="cs"/>
          <w:rtl/>
          <w:lang w:bidi="ar-EG"/>
        </w:rPr>
        <w:t>في المائة</w:t>
      </w:r>
      <w:r w:rsidR="008F6DDF">
        <w:rPr>
          <w:rFonts w:hint="cs"/>
          <w:rtl/>
          <w:lang w:bidi="ar-EG"/>
        </w:rPr>
        <w:t xml:space="preserve"> من النساء و 10</w:t>
      </w:r>
      <w:r>
        <w:rPr>
          <w:rFonts w:hint="cs"/>
          <w:rtl/>
          <w:lang w:bidi="ar-EG"/>
        </w:rPr>
        <w:t xml:space="preserve"> في المائة</w:t>
      </w:r>
      <w:r w:rsidR="008F6DDF">
        <w:rPr>
          <w:rFonts w:hint="cs"/>
          <w:rtl/>
          <w:lang w:bidi="ar-EG"/>
        </w:rPr>
        <w:t xml:space="preserve"> على الأقل من الأشخاص ذوي </w:t>
      </w:r>
      <w:r w:rsidR="00ED52D7">
        <w:rPr>
          <w:rFonts w:hint="cs"/>
          <w:rtl/>
          <w:lang w:bidi="ar-EG"/>
        </w:rPr>
        <w:t>الإعاقة</w:t>
      </w:r>
      <w:r>
        <w:rPr>
          <w:rFonts w:hint="cs"/>
          <w:rtl/>
          <w:lang w:bidi="ar-EG"/>
        </w:rPr>
        <w:t>؛</w:t>
      </w:r>
    </w:p>
    <w:p w:rsidR="008F6DDF" w:rsidRDefault="00152227" w:rsidP="00152227">
      <w:pPr>
        <w:pStyle w:val="SingleTxt"/>
        <w:rPr>
          <w:rFonts w:hint="cs"/>
          <w:rtl/>
          <w:lang w:bidi="ar-EG"/>
        </w:rPr>
      </w:pPr>
      <w:r>
        <w:rPr>
          <w:rFonts w:hint="cs"/>
          <w:rtl/>
          <w:lang w:bidi="ar-EG"/>
        </w:rPr>
        <w:tab/>
        <w:t>(د)</w:t>
      </w:r>
      <w:r>
        <w:rPr>
          <w:rFonts w:hint="cs"/>
          <w:rtl/>
          <w:lang w:bidi="ar-EG"/>
        </w:rPr>
        <w:tab/>
      </w:r>
      <w:r w:rsidR="008F6DDF">
        <w:rPr>
          <w:rFonts w:hint="cs"/>
          <w:rtl/>
          <w:lang w:bidi="ar-EG"/>
        </w:rPr>
        <w:t>سيتم حتى نهاية عام 2015 تخفيض القيود الخاصة باللجوء إلى القضاء بسبب نوع الجنس بنسبة 50</w:t>
      </w:r>
      <w:r>
        <w:rPr>
          <w:rFonts w:hint="cs"/>
          <w:rtl/>
          <w:lang w:bidi="ar-EG"/>
        </w:rPr>
        <w:t xml:space="preserve"> في المائة</w:t>
      </w:r>
      <w:r w:rsidR="008F6DDF">
        <w:rPr>
          <w:rFonts w:hint="cs"/>
          <w:rtl/>
          <w:lang w:bidi="ar-EG"/>
        </w:rPr>
        <w:t>، وبحلول عام 2020 ستصل هذه النسبة إلى 100</w:t>
      </w:r>
      <w:r>
        <w:rPr>
          <w:rFonts w:hint="cs"/>
          <w:rtl/>
          <w:lang w:bidi="ar-EG"/>
        </w:rPr>
        <w:t xml:space="preserve"> في المائة.</w:t>
      </w:r>
    </w:p>
    <w:p w:rsidR="008F6DDF" w:rsidRDefault="008F6DDF" w:rsidP="00152227">
      <w:pPr>
        <w:pStyle w:val="SingleTxt"/>
        <w:rPr>
          <w:rFonts w:hint="cs"/>
          <w:rtl/>
          <w:lang w:bidi="ar-EG"/>
        </w:rPr>
      </w:pPr>
      <w:r>
        <w:rPr>
          <w:rFonts w:hint="cs"/>
          <w:rtl/>
          <w:lang w:bidi="ar-EG"/>
        </w:rPr>
        <w:t>316-</w:t>
      </w:r>
      <w:r>
        <w:rPr>
          <w:rFonts w:hint="cs"/>
          <w:rtl/>
          <w:lang w:bidi="ar-EG"/>
        </w:rPr>
        <w:tab/>
        <w:t xml:space="preserve">وتعمل وزارة التأهيل والتنمية الريفية بصورة مباشرة على تعمير القرى. وفضلاً عن ذلك، تعمل وزارة الزراعة والري والثروة الحيوانية </w:t>
      </w:r>
      <w:r w:rsidR="00152227">
        <w:rPr>
          <w:rFonts w:hint="cs"/>
          <w:rtl/>
          <w:lang w:bidi="ar-EG"/>
        </w:rPr>
        <w:t>-</w:t>
      </w:r>
      <w:r>
        <w:rPr>
          <w:rFonts w:hint="cs"/>
          <w:rtl/>
          <w:lang w:bidi="ar-EG"/>
        </w:rPr>
        <w:t xml:space="preserve"> والإدارة المستقلة للمنظمات المحلية</w:t>
      </w:r>
      <w:r w:rsidR="00152227">
        <w:rPr>
          <w:rFonts w:hint="cs"/>
          <w:rtl/>
          <w:lang w:bidi="ar-EG"/>
        </w:rPr>
        <w:t xml:space="preserve"> </w:t>
      </w:r>
      <w:r>
        <w:rPr>
          <w:rFonts w:hint="cs"/>
          <w:rtl/>
          <w:lang w:bidi="ar-EG"/>
        </w:rPr>
        <w:t>- بنشاط في القضايا المتعلقة بالقرى. وإلى جانب ا</w:t>
      </w:r>
      <w:r w:rsidR="00152227">
        <w:rPr>
          <w:rFonts w:hint="cs"/>
          <w:rtl/>
          <w:lang w:bidi="ar-EG"/>
        </w:rPr>
        <w:t>لا</w:t>
      </w:r>
      <w:r>
        <w:rPr>
          <w:rFonts w:hint="cs"/>
          <w:rtl/>
          <w:lang w:bidi="ar-EG"/>
        </w:rPr>
        <w:t xml:space="preserve">ستراتيجية الإنمائية الوطنية الأفغانية، تتبع وزارة الزراعة والري والثروة الحيوانية </w:t>
      </w:r>
      <w:r w:rsidR="00152227">
        <w:rPr>
          <w:rFonts w:hint="cs"/>
          <w:rtl/>
          <w:lang w:bidi="ar-EG"/>
        </w:rPr>
        <w:t>ا</w:t>
      </w:r>
      <w:r>
        <w:rPr>
          <w:rFonts w:hint="cs"/>
          <w:rtl/>
          <w:lang w:bidi="ar-EG"/>
        </w:rPr>
        <w:t xml:space="preserve">ستراتيجية قطاع الزراعة والتنمية الريفية التي تحدد أهداف الوزارة المتعلقة بالضمان الاجتماعي، والرفاه الاقتصادي والسياسي للقرويين، وخاصة الطبقات </w:t>
      </w:r>
      <w:r w:rsidR="00E20823">
        <w:rPr>
          <w:rFonts w:hint="cs"/>
          <w:rtl/>
          <w:lang w:bidi="ar-EG"/>
        </w:rPr>
        <w:t>الفقيرة والمعر</w:t>
      </w:r>
      <w:r w:rsidR="00152227">
        <w:rPr>
          <w:rFonts w:hint="cs"/>
          <w:rtl/>
          <w:lang w:bidi="ar-EG"/>
        </w:rPr>
        <w:t>ّ</w:t>
      </w:r>
      <w:r w:rsidR="00E20823">
        <w:rPr>
          <w:rFonts w:hint="cs"/>
          <w:rtl/>
          <w:lang w:bidi="ar-EG"/>
        </w:rPr>
        <w:t>ضة عن طريق تزويدها بالخدمات ا</w:t>
      </w:r>
      <w:r w:rsidR="00152227">
        <w:rPr>
          <w:rFonts w:hint="cs"/>
          <w:rtl/>
          <w:lang w:bidi="ar-EG"/>
        </w:rPr>
        <w:t>لا</w:t>
      </w:r>
      <w:r w:rsidR="00E20823">
        <w:rPr>
          <w:rFonts w:hint="cs"/>
          <w:rtl/>
          <w:lang w:bidi="ar-EG"/>
        </w:rPr>
        <w:t xml:space="preserve">جتماعية، وتحسين المنظمات المحلية، والنهوض بمستوى معيشة السكان بطريقة مستدامة، وعدم الاعتماد على زراعة الأفيون. وقد ركزت وزارة التأهيل والتنمية الريفية </w:t>
      </w:r>
      <w:r w:rsidR="00ED52D7">
        <w:rPr>
          <w:rFonts w:hint="cs"/>
          <w:rtl/>
          <w:lang w:bidi="ar-EG"/>
        </w:rPr>
        <w:t>أنشطتها</w:t>
      </w:r>
      <w:r w:rsidR="00E20823">
        <w:rPr>
          <w:rFonts w:hint="cs"/>
          <w:rtl/>
          <w:lang w:bidi="ar-EG"/>
        </w:rPr>
        <w:t xml:space="preserve"> على المجالات التالية لتحقيق المنفعة للرجل والمرأة على قدم المساواة:</w:t>
      </w:r>
    </w:p>
    <w:p w:rsidR="00E20823" w:rsidRDefault="00152227" w:rsidP="00152227">
      <w:pPr>
        <w:pStyle w:val="SingleTxt"/>
        <w:rPr>
          <w:rFonts w:hint="cs"/>
          <w:rtl/>
          <w:lang w:bidi="ar-EG"/>
        </w:rPr>
      </w:pPr>
      <w:r>
        <w:rPr>
          <w:rFonts w:hint="cs"/>
          <w:rtl/>
          <w:lang w:bidi="ar-EG"/>
        </w:rPr>
        <w:tab/>
        <w:t>(أ)</w:t>
      </w:r>
      <w:r>
        <w:rPr>
          <w:rFonts w:hint="cs"/>
          <w:rtl/>
          <w:lang w:bidi="ar-EG"/>
        </w:rPr>
        <w:tab/>
      </w:r>
      <w:r w:rsidR="00E20823">
        <w:rPr>
          <w:rFonts w:hint="cs"/>
          <w:rtl/>
          <w:lang w:bidi="ar-EG"/>
        </w:rPr>
        <w:t>تأمين وتحسين حقوق القرويين في المشاركة في العملية الإنمائية لبلدهم</w:t>
      </w:r>
      <w:r>
        <w:rPr>
          <w:rFonts w:hint="cs"/>
          <w:rtl/>
          <w:lang w:bidi="ar-EG"/>
        </w:rPr>
        <w:t>؛</w:t>
      </w:r>
    </w:p>
    <w:p w:rsidR="00E20823" w:rsidRDefault="00152227" w:rsidP="00152227">
      <w:pPr>
        <w:pStyle w:val="SingleTxt"/>
        <w:rPr>
          <w:rFonts w:hint="cs"/>
          <w:rtl/>
          <w:lang w:bidi="ar-EG"/>
        </w:rPr>
      </w:pPr>
      <w:r>
        <w:rPr>
          <w:rFonts w:hint="cs"/>
          <w:rtl/>
          <w:lang w:bidi="ar-EG"/>
        </w:rPr>
        <w:tab/>
        <w:t>(ب)</w:t>
      </w:r>
      <w:r>
        <w:rPr>
          <w:rFonts w:hint="cs"/>
          <w:rtl/>
          <w:lang w:bidi="ar-EG"/>
        </w:rPr>
        <w:tab/>
      </w:r>
      <w:r w:rsidR="00E20823">
        <w:rPr>
          <w:rFonts w:hint="cs"/>
          <w:rtl/>
          <w:lang w:bidi="ar-EG"/>
        </w:rPr>
        <w:t>تأمين وتحسين حقوق السكان الفقراء في القرى عن طريق تزويدهم ب</w:t>
      </w:r>
      <w:r>
        <w:rPr>
          <w:rFonts w:hint="cs"/>
          <w:rtl/>
          <w:lang w:bidi="ar-EG"/>
        </w:rPr>
        <w:t>فر</w:t>
      </w:r>
      <w:r w:rsidR="00E20823">
        <w:rPr>
          <w:rFonts w:hint="cs"/>
          <w:rtl/>
          <w:lang w:bidi="ar-EG"/>
        </w:rPr>
        <w:t>ص للعمل ومصدر دائم للدخل</w:t>
      </w:r>
      <w:r>
        <w:rPr>
          <w:rFonts w:hint="cs"/>
          <w:rtl/>
          <w:lang w:bidi="ar-EG"/>
        </w:rPr>
        <w:t>؛</w:t>
      </w:r>
    </w:p>
    <w:p w:rsidR="00E20823" w:rsidRDefault="00152227" w:rsidP="00152227">
      <w:pPr>
        <w:pStyle w:val="SingleTxt"/>
        <w:rPr>
          <w:rFonts w:hint="cs"/>
          <w:rtl/>
          <w:lang w:bidi="ar-EG"/>
        </w:rPr>
      </w:pPr>
      <w:r>
        <w:rPr>
          <w:rFonts w:hint="cs"/>
          <w:rtl/>
          <w:lang w:bidi="ar-EG"/>
        </w:rPr>
        <w:tab/>
        <w:t>(ج)</w:t>
      </w:r>
      <w:r>
        <w:rPr>
          <w:rFonts w:hint="cs"/>
          <w:rtl/>
          <w:lang w:bidi="ar-EG"/>
        </w:rPr>
        <w:tab/>
      </w:r>
      <w:r w:rsidR="00E20823">
        <w:rPr>
          <w:rFonts w:hint="cs"/>
          <w:rtl/>
          <w:lang w:bidi="ar-EG"/>
        </w:rPr>
        <w:t xml:space="preserve">تأمين وتحسين حقوق السكان الفقراء في القرى عن طريق تسهيل حصولهم على الخدمات </w:t>
      </w:r>
      <w:r w:rsidR="00ED52D7">
        <w:rPr>
          <w:rFonts w:hint="cs"/>
          <w:rtl/>
          <w:lang w:bidi="ar-EG"/>
        </w:rPr>
        <w:t>الاقتصادية</w:t>
      </w:r>
      <w:r w:rsidR="00E20823">
        <w:rPr>
          <w:rFonts w:hint="cs"/>
          <w:rtl/>
          <w:lang w:bidi="ar-EG"/>
        </w:rPr>
        <w:t xml:space="preserve"> والاجتماعية</w:t>
      </w:r>
      <w:r>
        <w:rPr>
          <w:rFonts w:hint="cs"/>
          <w:rtl/>
          <w:lang w:bidi="ar-EG"/>
        </w:rPr>
        <w:t>؛</w:t>
      </w:r>
    </w:p>
    <w:p w:rsidR="00E20823" w:rsidRDefault="00152227" w:rsidP="00152227">
      <w:pPr>
        <w:pStyle w:val="SingleTxt"/>
        <w:rPr>
          <w:rFonts w:hint="cs"/>
          <w:rtl/>
          <w:lang w:bidi="ar-EG"/>
        </w:rPr>
      </w:pPr>
      <w:r>
        <w:rPr>
          <w:rFonts w:hint="cs"/>
          <w:rtl/>
          <w:lang w:bidi="ar-EG"/>
        </w:rPr>
        <w:tab/>
        <w:t>(د)</w:t>
      </w:r>
      <w:r>
        <w:rPr>
          <w:rFonts w:hint="cs"/>
          <w:rtl/>
          <w:lang w:bidi="ar-EG"/>
        </w:rPr>
        <w:tab/>
      </w:r>
      <w:r w:rsidR="00E20823">
        <w:rPr>
          <w:rFonts w:hint="cs"/>
          <w:rtl/>
          <w:lang w:bidi="ar-EG"/>
        </w:rPr>
        <w:t>تأمين وتحسين حقوق السكان القرويين في الحصول على المعلومات وحقهم في أن يمثلوا في النظام الحكومي.</w:t>
      </w:r>
    </w:p>
    <w:p w:rsidR="00E20823" w:rsidRDefault="00E20823" w:rsidP="00152227">
      <w:pPr>
        <w:pStyle w:val="SingleTxt"/>
        <w:rPr>
          <w:rFonts w:hint="cs"/>
          <w:rtl/>
          <w:lang w:bidi="ar-EG"/>
        </w:rPr>
      </w:pPr>
      <w:r>
        <w:rPr>
          <w:rFonts w:hint="cs"/>
          <w:rtl/>
          <w:lang w:bidi="ar-EG"/>
        </w:rPr>
        <w:t>317-</w:t>
      </w:r>
      <w:r>
        <w:rPr>
          <w:rFonts w:hint="cs"/>
          <w:rtl/>
          <w:lang w:bidi="ar-EG"/>
        </w:rPr>
        <w:tab/>
        <w:t xml:space="preserve">وتقوم وزارة التأهيل والتنمية الريفية بتنفيذ البرامج التالية </w:t>
      </w:r>
      <w:r w:rsidR="00152227">
        <w:rPr>
          <w:rFonts w:hint="cs"/>
          <w:rtl/>
          <w:lang w:bidi="ar-EG"/>
        </w:rPr>
        <w:t>لإ</w:t>
      </w:r>
      <w:r>
        <w:rPr>
          <w:rFonts w:hint="cs"/>
          <w:rtl/>
          <w:lang w:bidi="ar-EG"/>
        </w:rPr>
        <w:t>حداث تغيير إيجابي في حياة القرويين:</w:t>
      </w:r>
    </w:p>
    <w:p w:rsidR="00E20823" w:rsidRDefault="00152227" w:rsidP="00D549DF">
      <w:pPr>
        <w:pStyle w:val="SingleTxt"/>
        <w:rPr>
          <w:rFonts w:hint="cs"/>
          <w:rtl/>
          <w:lang w:bidi="ar-EG"/>
        </w:rPr>
      </w:pPr>
      <w:r>
        <w:rPr>
          <w:rFonts w:hint="cs"/>
          <w:rtl/>
          <w:lang w:bidi="ar-EG"/>
        </w:rPr>
        <w:tab/>
        <w:t>(أ)</w:t>
      </w:r>
      <w:r>
        <w:rPr>
          <w:rFonts w:hint="cs"/>
          <w:rtl/>
          <w:lang w:bidi="ar-EG"/>
        </w:rPr>
        <w:tab/>
      </w:r>
      <w:r w:rsidR="00E20823">
        <w:rPr>
          <w:rFonts w:hint="cs"/>
          <w:rtl/>
          <w:lang w:bidi="ar-EG"/>
        </w:rPr>
        <w:t xml:space="preserve">برنامج التضامن الوطني: ينفذ هذا البرنامج في 34 ولاية في أفغانستان، وحتى عام 2010، تم تنفيذ </w:t>
      </w:r>
      <w:r>
        <w:rPr>
          <w:rFonts w:hint="cs"/>
          <w:rtl/>
          <w:lang w:bidi="ar-EG"/>
        </w:rPr>
        <w:t xml:space="preserve">640 48 </w:t>
      </w:r>
      <w:r w:rsidR="00E20823">
        <w:rPr>
          <w:rFonts w:hint="cs"/>
          <w:rtl/>
          <w:lang w:bidi="ar-EG"/>
        </w:rPr>
        <w:t>مشروع</w:t>
      </w:r>
      <w:r w:rsidR="00D549DF">
        <w:rPr>
          <w:rFonts w:hint="cs"/>
          <w:rtl/>
          <w:lang w:bidi="ar-EG"/>
        </w:rPr>
        <w:t>اً</w:t>
      </w:r>
      <w:r w:rsidR="00E20823">
        <w:rPr>
          <w:rFonts w:hint="cs"/>
          <w:rtl/>
          <w:lang w:bidi="ar-EG"/>
        </w:rPr>
        <w:t xml:space="preserve"> </w:t>
      </w:r>
      <w:r w:rsidR="00ED52D7">
        <w:rPr>
          <w:rFonts w:hint="cs"/>
          <w:rtl/>
          <w:lang w:bidi="ar-EG"/>
        </w:rPr>
        <w:t>استفاد</w:t>
      </w:r>
      <w:r w:rsidR="00E20823">
        <w:rPr>
          <w:rFonts w:hint="cs"/>
          <w:rtl/>
          <w:lang w:bidi="ar-EG"/>
        </w:rPr>
        <w:t xml:space="preserve"> منها </w:t>
      </w:r>
      <w:r>
        <w:rPr>
          <w:rFonts w:hint="cs"/>
          <w:rtl/>
          <w:lang w:bidi="ar-EG"/>
        </w:rPr>
        <w:t xml:space="preserve">132 656 20 </w:t>
      </w:r>
      <w:r w:rsidR="00E20823">
        <w:rPr>
          <w:rFonts w:hint="cs"/>
          <w:rtl/>
          <w:lang w:bidi="ar-EG"/>
        </w:rPr>
        <w:t xml:space="preserve">رجلاً </w:t>
      </w:r>
      <w:r w:rsidR="00ED52D7">
        <w:rPr>
          <w:rFonts w:hint="cs"/>
          <w:rtl/>
          <w:lang w:bidi="ar-EG"/>
        </w:rPr>
        <w:t>وامرأة</w:t>
      </w:r>
      <w:r w:rsidR="00E20823">
        <w:rPr>
          <w:rFonts w:hint="cs"/>
          <w:rtl/>
          <w:lang w:bidi="ar-EG"/>
        </w:rPr>
        <w:t xml:space="preserve"> في المناطق الريفية. وتشمل المشاريع بناء المخابز، والحمامات، ومدارس البنات، وإمدادات الكهرباء، وإنشاء مرافق لتحويل المياه، وتعقيم الألبان الحيوانية ومشاريع </w:t>
      </w:r>
      <w:r w:rsidR="00ED52D7">
        <w:rPr>
          <w:rFonts w:hint="cs"/>
          <w:rtl/>
          <w:lang w:bidi="ar-EG"/>
        </w:rPr>
        <w:t>أخرى</w:t>
      </w:r>
      <w:r w:rsidR="00E20823">
        <w:rPr>
          <w:rFonts w:hint="cs"/>
          <w:rtl/>
          <w:lang w:bidi="ar-EG"/>
        </w:rPr>
        <w:t xml:space="preserve">. وتتاح للمرأة فرص متساوية للمشاركة في مجالس التنمية المجتمعية، مع أن مشاركة المرأة كانت أقل من مشاركة الرجل، كما أن معظم القرارات الهامة، مثل </w:t>
      </w:r>
      <w:r w:rsidR="00ED52D7">
        <w:rPr>
          <w:rFonts w:hint="cs"/>
          <w:rtl/>
          <w:lang w:bidi="ar-EG"/>
        </w:rPr>
        <w:t>اختيار</w:t>
      </w:r>
      <w:r w:rsidR="00E20823">
        <w:rPr>
          <w:rFonts w:hint="cs"/>
          <w:rtl/>
          <w:lang w:bidi="ar-EG"/>
        </w:rPr>
        <w:t xml:space="preserve"> مشاريع للتنفيذ، كانت تتخذ بواسطة الرجل. وتبلغ نسبة مشاركة المرأة في مجالس التنمية المجتمعية 20</w:t>
      </w:r>
      <w:r>
        <w:rPr>
          <w:rFonts w:hint="cs"/>
          <w:rtl/>
          <w:lang w:bidi="ar-EG"/>
        </w:rPr>
        <w:t xml:space="preserve"> في المائة</w:t>
      </w:r>
      <w:r w:rsidR="00D549DF">
        <w:rPr>
          <w:rFonts w:hint="cs"/>
          <w:rtl/>
          <w:lang w:bidi="ar-EG"/>
        </w:rPr>
        <w:t>،</w:t>
      </w:r>
      <w:r w:rsidR="00E20823">
        <w:rPr>
          <w:rFonts w:hint="cs"/>
          <w:rtl/>
          <w:lang w:bidi="ar-EG"/>
        </w:rPr>
        <w:t xml:space="preserve"> وفي المجالس الإنمائية 36</w:t>
      </w:r>
      <w:r>
        <w:rPr>
          <w:rFonts w:hint="cs"/>
          <w:rtl/>
          <w:lang w:bidi="ar-EG"/>
        </w:rPr>
        <w:t xml:space="preserve"> في المائة</w:t>
      </w:r>
      <w:r w:rsidR="00E20823">
        <w:rPr>
          <w:rFonts w:hint="cs"/>
          <w:rtl/>
          <w:lang w:bidi="ar-EG"/>
        </w:rPr>
        <w:t xml:space="preserve">. والسبب وراء المشاركة المنخفضة أو الرمزية في المجالس هو وجود تقاليد وعادات </w:t>
      </w:r>
      <w:r w:rsidR="00D549DF">
        <w:rPr>
          <w:rFonts w:hint="cs"/>
          <w:rtl/>
          <w:lang w:bidi="ar-EG"/>
        </w:rPr>
        <w:t>في ا</w:t>
      </w:r>
      <w:r w:rsidR="00E20823">
        <w:rPr>
          <w:rFonts w:hint="cs"/>
          <w:rtl/>
          <w:lang w:bidi="ar-EG"/>
        </w:rPr>
        <w:t xml:space="preserve">لقرى تفرض قيوداً على المرأة. وفي الوقت نفسه، تبذل الجهود </w:t>
      </w:r>
      <w:r w:rsidR="00D6081F">
        <w:rPr>
          <w:rFonts w:hint="cs"/>
          <w:rtl/>
          <w:lang w:bidi="ar-EG"/>
        </w:rPr>
        <w:t>ل</w:t>
      </w:r>
      <w:r w:rsidR="00E20823">
        <w:rPr>
          <w:rFonts w:hint="cs"/>
          <w:rtl/>
          <w:lang w:bidi="ar-EG"/>
        </w:rPr>
        <w:t xml:space="preserve">زيادة مشاركة المرأة </w:t>
      </w:r>
      <w:r w:rsidR="00D6081F">
        <w:rPr>
          <w:rFonts w:hint="cs"/>
          <w:rtl/>
          <w:lang w:bidi="ar-EG"/>
        </w:rPr>
        <w:t xml:space="preserve">في </w:t>
      </w:r>
      <w:r w:rsidR="00E20823">
        <w:rPr>
          <w:rFonts w:hint="cs"/>
          <w:rtl/>
          <w:lang w:bidi="ar-EG"/>
        </w:rPr>
        <w:t>صنع القرار، وحصول المرأة على المعلومات والمصادر المالية</w:t>
      </w:r>
      <w:r w:rsidR="00D6081F">
        <w:rPr>
          <w:rFonts w:hint="cs"/>
          <w:rtl/>
          <w:lang w:bidi="ar-EG"/>
        </w:rPr>
        <w:t>؛</w:t>
      </w:r>
    </w:p>
    <w:p w:rsidR="00E20823" w:rsidRDefault="00D6081F" w:rsidP="00D549DF">
      <w:pPr>
        <w:pStyle w:val="SingleTxt"/>
        <w:rPr>
          <w:rFonts w:hint="cs"/>
          <w:rtl/>
          <w:lang w:bidi="ar-EG"/>
        </w:rPr>
      </w:pPr>
      <w:r>
        <w:rPr>
          <w:rFonts w:hint="cs"/>
          <w:rtl/>
          <w:lang w:bidi="ar-EG"/>
        </w:rPr>
        <w:tab/>
        <w:t>(ب)</w:t>
      </w:r>
      <w:r>
        <w:rPr>
          <w:rFonts w:hint="cs"/>
          <w:rtl/>
          <w:lang w:bidi="ar-EG"/>
        </w:rPr>
        <w:tab/>
      </w:r>
      <w:r w:rsidR="00E20823">
        <w:rPr>
          <w:rFonts w:hint="cs"/>
          <w:rtl/>
          <w:lang w:bidi="ar-EG"/>
        </w:rPr>
        <w:t xml:space="preserve">برنامج التنمية الوطني القائم على المناطق: حدد هذا البرنامج </w:t>
      </w:r>
      <w:r w:rsidR="00ED52D7">
        <w:rPr>
          <w:rFonts w:hint="cs"/>
          <w:rtl/>
          <w:lang w:bidi="ar-EG"/>
        </w:rPr>
        <w:t>إصلاحات</w:t>
      </w:r>
      <w:r w:rsidR="00E20823">
        <w:rPr>
          <w:rFonts w:hint="cs"/>
          <w:rtl/>
          <w:lang w:bidi="ar-EG"/>
        </w:rPr>
        <w:t xml:space="preserve"> عاجلة وبرامج إنمائية طويلة الأجل في مناطق تعد أشد احتياجاً إلى المشاريع الإنمائية. ويهدف هذا البرنامج </w:t>
      </w:r>
      <w:r w:rsidR="00ED52D7">
        <w:rPr>
          <w:rFonts w:hint="cs"/>
          <w:rtl/>
          <w:lang w:bidi="ar-EG"/>
        </w:rPr>
        <w:t>أيضا</w:t>
      </w:r>
      <w:r>
        <w:rPr>
          <w:rFonts w:hint="cs"/>
          <w:rtl/>
          <w:lang w:bidi="ar-EG"/>
        </w:rPr>
        <w:t>ً</w:t>
      </w:r>
      <w:r w:rsidR="00494EF2">
        <w:rPr>
          <w:rFonts w:hint="cs"/>
          <w:rtl/>
          <w:lang w:bidi="ar-EG"/>
        </w:rPr>
        <w:t xml:space="preserve"> إلى </w:t>
      </w:r>
      <w:r w:rsidR="00ED52D7">
        <w:rPr>
          <w:rFonts w:hint="cs"/>
          <w:rtl/>
          <w:lang w:bidi="ar-EG"/>
        </w:rPr>
        <w:t>إتاحة</w:t>
      </w:r>
      <w:r w:rsidR="00494EF2">
        <w:rPr>
          <w:rFonts w:hint="cs"/>
          <w:rtl/>
          <w:lang w:bidi="ar-EG"/>
        </w:rPr>
        <w:t xml:space="preserve"> فرص متساوية </w:t>
      </w:r>
      <w:r w:rsidR="00ED52D7">
        <w:rPr>
          <w:rFonts w:hint="cs"/>
          <w:rtl/>
          <w:lang w:bidi="ar-EG"/>
        </w:rPr>
        <w:t>أمام</w:t>
      </w:r>
      <w:r w:rsidR="00494EF2">
        <w:rPr>
          <w:rFonts w:hint="cs"/>
          <w:rtl/>
          <w:lang w:bidi="ar-EG"/>
        </w:rPr>
        <w:t xml:space="preserve"> السكان لتنمية ولاياتهم عن طريق زيادة القدرة الحكومية. وتشمل الأهداف الرئيسية لهذا الب</w:t>
      </w:r>
      <w:r w:rsidR="00D549DF">
        <w:rPr>
          <w:rFonts w:hint="cs"/>
          <w:rtl/>
          <w:lang w:bidi="ar-EG"/>
        </w:rPr>
        <w:t>رنامج</w:t>
      </w:r>
      <w:r w:rsidR="00494EF2">
        <w:rPr>
          <w:rFonts w:hint="cs"/>
          <w:rtl/>
          <w:lang w:bidi="ar-EG"/>
        </w:rPr>
        <w:t xml:space="preserve"> </w:t>
      </w:r>
      <w:r>
        <w:rPr>
          <w:rFonts w:hint="cs"/>
          <w:rtl/>
          <w:lang w:bidi="ar-EG"/>
        </w:rPr>
        <w:t>إ</w:t>
      </w:r>
      <w:r w:rsidR="00494EF2">
        <w:rPr>
          <w:rFonts w:hint="cs"/>
          <w:rtl/>
          <w:lang w:bidi="ar-EG"/>
        </w:rPr>
        <w:t xml:space="preserve">عداد السكان للمشاركة في التخطيط الإنمائي وتحسين </w:t>
      </w:r>
      <w:r w:rsidR="00ED52D7">
        <w:rPr>
          <w:rFonts w:hint="cs"/>
          <w:rtl/>
          <w:lang w:bidi="ar-EG"/>
        </w:rPr>
        <w:t>اقتصاد</w:t>
      </w:r>
      <w:r w:rsidR="00494EF2">
        <w:rPr>
          <w:rFonts w:hint="cs"/>
          <w:rtl/>
          <w:lang w:bidi="ar-EG"/>
        </w:rPr>
        <w:t xml:space="preserve"> القرى، والنهوض بالإدارة المحلية. ونتيجة للمشاريع الخاصة بهذا البرنامج، </w:t>
      </w:r>
      <w:r w:rsidR="00F1118D">
        <w:rPr>
          <w:rFonts w:hint="cs"/>
          <w:rtl/>
          <w:lang w:bidi="ar-EG"/>
        </w:rPr>
        <w:t>زادت فرص العمالة، و</w:t>
      </w:r>
      <w:r>
        <w:rPr>
          <w:rFonts w:hint="cs"/>
          <w:rtl/>
          <w:lang w:bidi="ar-EG"/>
        </w:rPr>
        <w:t>ا</w:t>
      </w:r>
      <w:r w:rsidR="00F1118D">
        <w:rPr>
          <w:rFonts w:hint="cs"/>
          <w:rtl/>
          <w:lang w:bidi="ar-EG"/>
        </w:rPr>
        <w:t>نخفض الفقر ع</w:t>
      </w:r>
      <w:r w:rsidR="00D549DF">
        <w:rPr>
          <w:rFonts w:hint="cs"/>
          <w:rtl/>
          <w:lang w:bidi="ar-EG"/>
        </w:rPr>
        <w:t>لى</w:t>
      </w:r>
      <w:r w:rsidR="00F1118D">
        <w:rPr>
          <w:rFonts w:hint="cs"/>
          <w:rtl/>
          <w:lang w:bidi="ar-EG"/>
        </w:rPr>
        <w:t xml:space="preserve"> مستوى المناطق مما سيعود بالفائدة في نهاية الأمر على النساء والرجال في القرى. وقد </w:t>
      </w:r>
      <w:r w:rsidR="00ED52D7">
        <w:rPr>
          <w:rFonts w:hint="cs"/>
          <w:rtl/>
          <w:lang w:bidi="ar-EG"/>
        </w:rPr>
        <w:t>استفاد</w:t>
      </w:r>
      <w:r w:rsidR="00F1118D">
        <w:rPr>
          <w:rFonts w:hint="cs"/>
          <w:rtl/>
          <w:lang w:bidi="ar-EG"/>
        </w:rPr>
        <w:t xml:space="preserve"> من مشاريع هذا البرنامج أكثر من </w:t>
      </w:r>
      <w:r>
        <w:rPr>
          <w:rFonts w:hint="cs"/>
          <w:rtl/>
          <w:lang w:bidi="ar-EG"/>
        </w:rPr>
        <w:t xml:space="preserve">164 147 </w:t>
      </w:r>
      <w:r w:rsidR="00F1118D">
        <w:rPr>
          <w:rFonts w:hint="cs"/>
          <w:rtl/>
          <w:lang w:bidi="ar-EG"/>
        </w:rPr>
        <w:t xml:space="preserve">شخصاً بصورة مباشرة و </w:t>
      </w:r>
      <w:r>
        <w:rPr>
          <w:rFonts w:hint="cs"/>
          <w:rtl/>
          <w:lang w:bidi="ar-EG"/>
        </w:rPr>
        <w:t xml:space="preserve">036 101 1 </w:t>
      </w:r>
      <w:r w:rsidR="00F1118D">
        <w:rPr>
          <w:rFonts w:hint="cs"/>
          <w:rtl/>
          <w:lang w:bidi="ar-EG"/>
        </w:rPr>
        <w:t xml:space="preserve">شخصا بصورة غير مباشرة؛ وكان من بين هؤلاء </w:t>
      </w:r>
      <w:r w:rsidR="00ED52D7">
        <w:rPr>
          <w:rFonts w:hint="cs"/>
          <w:rtl/>
          <w:lang w:bidi="ar-EG"/>
        </w:rPr>
        <w:t>المستفيدي</w:t>
      </w:r>
      <w:r w:rsidR="00ED52D7">
        <w:rPr>
          <w:rFonts w:hint="eastAsia"/>
          <w:rtl/>
          <w:lang w:bidi="ar-EG"/>
        </w:rPr>
        <w:t>ن</w:t>
      </w:r>
      <w:r w:rsidR="00F1118D">
        <w:rPr>
          <w:rFonts w:hint="cs"/>
          <w:rtl/>
          <w:lang w:bidi="ar-EG"/>
        </w:rPr>
        <w:t xml:space="preserve"> 30</w:t>
      </w:r>
      <w:r>
        <w:rPr>
          <w:rFonts w:hint="cs"/>
          <w:rtl/>
          <w:lang w:bidi="ar-EG"/>
        </w:rPr>
        <w:t xml:space="preserve"> في المائة</w:t>
      </w:r>
      <w:r w:rsidR="00F1118D">
        <w:rPr>
          <w:rFonts w:hint="cs"/>
          <w:rtl/>
          <w:lang w:bidi="ar-EG"/>
        </w:rPr>
        <w:t xml:space="preserve"> من النساء</w:t>
      </w:r>
      <w:r>
        <w:rPr>
          <w:rFonts w:hint="cs"/>
          <w:rtl/>
          <w:lang w:bidi="ar-EG"/>
        </w:rPr>
        <w:t>؛</w:t>
      </w:r>
    </w:p>
    <w:p w:rsidR="00F1118D" w:rsidRDefault="00D6081F" w:rsidP="00D6081F">
      <w:pPr>
        <w:pStyle w:val="SingleTxt"/>
        <w:rPr>
          <w:rFonts w:hint="cs"/>
          <w:rtl/>
          <w:lang w:bidi="ar-EG"/>
        </w:rPr>
      </w:pPr>
      <w:r>
        <w:rPr>
          <w:rFonts w:hint="cs"/>
          <w:rtl/>
          <w:lang w:bidi="ar-EG"/>
        </w:rPr>
        <w:tab/>
        <w:t>(ج)</w:t>
      </w:r>
      <w:r>
        <w:rPr>
          <w:rFonts w:hint="cs"/>
          <w:rtl/>
          <w:lang w:bidi="ar-EG"/>
        </w:rPr>
        <w:tab/>
      </w:r>
      <w:r w:rsidR="00680C9D">
        <w:rPr>
          <w:rFonts w:hint="cs"/>
          <w:rtl/>
          <w:lang w:bidi="ar-EG"/>
        </w:rPr>
        <w:t xml:space="preserve">البرنامج الوطني للوصول الريفي: الهدف من هذا البرنامج هو إنشاء شبكة جيدة من الطرق في قرى 33 ولاية حتى يتم ربط جميع القرى والمناطق المحلية بخدمات البنية الأساسية مثل الأسواق، والمراكز الصحية، والمدارس. وقد استفاد من هذا البرنامج أكثر من </w:t>
      </w:r>
      <w:r>
        <w:rPr>
          <w:rFonts w:hint="cs"/>
          <w:rtl/>
          <w:lang w:bidi="ar-EG"/>
        </w:rPr>
        <w:t xml:space="preserve">110 767 19 </w:t>
      </w:r>
      <w:r w:rsidR="00680C9D">
        <w:rPr>
          <w:rFonts w:hint="cs"/>
          <w:rtl/>
          <w:lang w:bidi="ar-EG"/>
        </w:rPr>
        <w:t>أشخاص، من بينهم 30</w:t>
      </w:r>
      <w:r>
        <w:rPr>
          <w:rFonts w:hint="cs"/>
          <w:rtl/>
          <w:lang w:bidi="ar-EG"/>
        </w:rPr>
        <w:t xml:space="preserve"> في المائة</w:t>
      </w:r>
      <w:r w:rsidR="00680C9D">
        <w:rPr>
          <w:rFonts w:hint="cs"/>
          <w:rtl/>
          <w:lang w:bidi="ar-EG"/>
        </w:rPr>
        <w:t xml:space="preserve"> من النساء</w:t>
      </w:r>
      <w:r>
        <w:rPr>
          <w:rFonts w:hint="cs"/>
          <w:rtl/>
          <w:lang w:bidi="ar-EG"/>
        </w:rPr>
        <w:t>؛</w:t>
      </w:r>
    </w:p>
    <w:p w:rsidR="00680C9D" w:rsidRDefault="00D6081F" w:rsidP="00D6081F">
      <w:pPr>
        <w:pStyle w:val="SingleTxt"/>
        <w:rPr>
          <w:rFonts w:hint="cs"/>
          <w:rtl/>
          <w:lang w:bidi="ar-EG"/>
        </w:rPr>
      </w:pPr>
      <w:r>
        <w:rPr>
          <w:rFonts w:hint="cs"/>
          <w:rtl/>
          <w:lang w:bidi="ar-EG"/>
        </w:rPr>
        <w:tab/>
        <w:t>(د)</w:t>
      </w:r>
      <w:r>
        <w:rPr>
          <w:rFonts w:hint="cs"/>
          <w:rtl/>
          <w:lang w:bidi="ar-EG"/>
        </w:rPr>
        <w:tab/>
      </w:r>
      <w:r w:rsidR="00680C9D">
        <w:rPr>
          <w:rFonts w:hint="cs"/>
          <w:rtl/>
          <w:lang w:bidi="ar-EG"/>
        </w:rPr>
        <w:t xml:space="preserve">برنامج إمداد المياه الريفية والصرف الصحي، والري: الهدف من هذا البرنامج هو توفير مياه الشرب الصحية والمرافق الصحية المستدامة للقرى. وبالإضافة إلى ذلك، يهدف البرنامج إلى تحسين قدرة الأفراد على العمل في المجالات المختلفة للخدمات المستدامة، </w:t>
      </w:r>
      <w:r w:rsidR="00ED52D7">
        <w:rPr>
          <w:rFonts w:hint="cs"/>
          <w:rtl/>
          <w:lang w:bidi="ar-EG"/>
        </w:rPr>
        <w:t>والاستخدام</w:t>
      </w:r>
      <w:r w:rsidR="00680C9D">
        <w:rPr>
          <w:rFonts w:hint="cs"/>
          <w:rtl/>
          <w:lang w:bidi="ar-EG"/>
        </w:rPr>
        <w:t xml:space="preserve"> المستدام لإمدادات المياه ولوازم الصحة البيئية من أجل حماية صحة السكان والبيئة. وتهدف وزارة التأهيل والتنمية الريفية إلى توفير إمدادات مياه تشمل 25 لتراً من الماء لكل فرد في 24 ساعة، و</w:t>
      </w:r>
      <w:r>
        <w:rPr>
          <w:rFonts w:hint="cs"/>
          <w:rtl/>
          <w:lang w:bidi="ar-EG"/>
        </w:rPr>
        <w:t xml:space="preserve"> </w:t>
      </w:r>
      <w:r w:rsidR="00680C9D">
        <w:rPr>
          <w:rFonts w:hint="cs"/>
          <w:rtl/>
          <w:lang w:bidi="ar-EG"/>
        </w:rPr>
        <w:t xml:space="preserve">15 مليون قروي في السنوات الخمسة القادمة. ويحتاج هذا البرنامج إلى </w:t>
      </w:r>
      <w:r>
        <w:rPr>
          <w:rFonts w:hint="cs"/>
          <w:rtl/>
          <w:lang w:bidi="ar-EG"/>
        </w:rPr>
        <w:t xml:space="preserve">000 100 </w:t>
      </w:r>
      <w:r w:rsidR="00680C9D">
        <w:rPr>
          <w:rFonts w:hint="cs"/>
          <w:rtl/>
          <w:lang w:bidi="ar-EG"/>
        </w:rPr>
        <w:t>مصدر للمياه على الأقل في البلد. وعلاوة على ذلك، سيتم تزويد 2.5 مليون أسرة بالتدريب على قضايا إمدادات المياه وحماية البيئة. وتبلغ نسبة حصول السكان على مياه الشرب 31</w:t>
      </w:r>
      <w:r>
        <w:rPr>
          <w:rFonts w:hint="cs"/>
          <w:rtl/>
          <w:lang w:bidi="ar-EG"/>
        </w:rPr>
        <w:t xml:space="preserve"> في المائة</w:t>
      </w:r>
      <w:r w:rsidR="00680C9D">
        <w:rPr>
          <w:rFonts w:hint="cs"/>
          <w:rtl/>
          <w:lang w:bidi="ar-EG"/>
        </w:rPr>
        <w:t xml:space="preserve"> في جميع أنحاء البلد. وهذه النسبة تقل بدرجة أكبر بين القرويين. ويستطيع 64</w:t>
      </w:r>
      <w:r>
        <w:rPr>
          <w:rFonts w:hint="cs"/>
          <w:rtl/>
          <w:lang w:bidi="ar-EG"/>
        </w:rPr>
        <w:t xml:space="preserve"> في المائة</w:t>
      </w:r>
      <w:r w:rsidR="00680C9D">
        <w:rPr>
          <w:rFonts w:hint="cs"/>
          <w:rtl/>
          <w:lang w:bidi="ar-EG"/>
        </w:rPr>
        <w:t xml:space="preserve"> من السكان الحضريين، و</w:t>
      </w:r>
      <w:r>
        <w:rPr>
          <w:rFonts w:hint="cs"/>
          <w:rtl/>
          <w:lang w:bidi="ar-EG"/>
        </w:rPr>
        <w:t xml:space="preserve"> </w:t>
      </w:r>
      <w:r w:rsidR="00680C9D">
        <w:rPr>
          <w:rFonts w:hint="cs"/>
          <w:rtl/>
          <w:lang w:bidi="ar-EG"/>
        </w:rPr>
        <w:t>26</w:t>
      </w:r>
      <w:r>
        <w:rPr>
          <w:rFonts w:hint="cs"/>
          <w:rtl/>
          <w:lang w:bidi="ar-EG"/>
        </w:rPr>
        <w:t xml:space="preserve"> في المائة</w:t>
      </w:r>
      <w:r w:rsidR="00680C9D">
        <w:rPr>
          <w:rFonts w:hint="cs"/>
          <w:rtl/>
          <w:lang w:bidi="ar-EG"/>
        </w:rPr>
        <w:t xml:space="preserve"> من السكان </w:t>
      </w:r>
      <w:r w:rsidR="00ED52D7">
        <w:rPr>
          <w:rFonts w:hint="cs"/>
          <w:rtl/>
          <w:lang w:bidi="ar-EG"/>
        </w:rPr>
        <w:t>الريفيي</w:t>
      </w:r>
      <w:r w:rsidR="00ED52D7">
        <w:rPr>
          <w:rFonts w:hint="eastAsia"/>
          <w:rtl/>
          <w:lang w:bidi="ar-EG"/>
        </w:rPr>
        <w:t>ن</w:t>
      </w:r>
      <w:r w:rsidR="00680C9D">
        <w:rPr>
          <w:rFonts w:hint="cs"/>
          <w:rtl/>
          <w:lang w:bidi="ar-EG"/>
        </w:rPr>
        <w:t>، و</w:t>
      </w:r>
      <w:r>
        <w:rPr>
          <w:rFonts w:hint="cs"/>
          <w:rtl/>
          <w:lang w:bidi="ar-EG"/>
        </w:rPr>
        <w:t xml:space="preserve"> </w:t>
      </w:r>
      <w:r w:rsidR="00680C9D">
        <w:rPr>
          <w:rFonts w:hint="cs"/>
          <w:rtl/>
          <w:lang w:bidi="ar-EG"/>
        </w:rPr>
        <w:t>16</w:t>
      </w:r>
      <w:r>
        <w:rPr>
          <w:rFonts w:hint="cs"/>
          <w:rtl/>
          <w:lang w:bidi="ar-EG"/>
        </w:rPr>
        <w:t xml:space="preserve"> في المائة</w:t>
      </w:r>
      <w:r w:rsidR="00680C9D">
        <w:rPr>
          <w:rFonts w:hint="cs"/>
          <w:rtl/>
          <w:lang w:bidi="ar-EG"/>
        </w:rPr>
        <w:t xml:space="preserve"> فقط من البدو الحصول على مياه الشرب النظيفة. وطبقاً للتقييم الوطني للمخاطر ومواطن الضعف، فإن 5</w:t>
      </w:r>
      <w:r>
        <w:rPr>
          <w:rFonts w:hint="cs"/>
          <w:rtl/>
          <w:lang w:bidi="ar-EG"/>
        </w:rPr>
        <w:t xml:space="preserve"> في المائة</w:t>
      </w:r>
      <w:r w:rsidR="00680C9D">
        <w:rPr>
          <w:rFonts w:hint="cs"/>
          <w:rtl/>
          <w:lang w:bidi="ar-EG"/>
        </w:rPr>
        <w:t xml:space="preserve"> من الأسر على المستوى الوطني تدفع مقابل الحصول على مياه الشرب من المصدر الأصلي، من بينهم 2</w:t>
      </w:r>
      <w:r>
        <w:rPr>
          <w:rFonts w:hint="cs"/>
          <w:rtl/>
          <w:lang w:bidi="ar-EG"/>
        </w:rPr>
        <w:t xml:space="preserve"> في المائة</w:t>
      </w:r>
      <w:r w:rsidR="00680C9D">
        <w:rPr>
          <w:rFonts w:hint="cs"/>
          <w:rtl/>
          <w:lang w:bidi="ar-EG"/>
        </w:rPr>
        <w:t xml:space="preserve"> من السكان الريفيين. وبالمثل، يحصل 82</w:t>
      </w:r>
      <w:r>
        <w:rPr>
          <w:rFonts w:hint="cs"/>
          <w:rtl/>
          <w:lang w:bidi="ar-EG"/>
        </w:rPr>
        <w:t xml:space="preserve"> في المائة</w:t>
      </w:r>
      <w:r w:rsidR="00680C9D">
        <w:rPr>
          <w:rFonts w:hint="cs"/>
          <w:rtl/>
          <w:lang w:bidi="ar-EG"/>
        </w:rPr>
        <w:t xml:space="preserve"> من الأسر على المياه من مصادر المياه المحلية الخاصة بها. ويتعين على 14</w:t>
      </w:r>
      <w:r>
        <w:rPr>
          <w:rFonts w:hint="cs"/>
          <w:rtl/>
          <w:lang w:bidi="ar-EG"/>
        </w:rPr>
        <w:t xml:space="preserve"> في المائة</w:t>
      </w:r>
      <w:r w:rsidR="00680C9D">
        <w:rPr>
          <w:rFonts w:hint="cs"/>
          <w:rtl/>
          <w:lang w:bidi="ar-EG"/>
        </w:rPr>
        <w:t xml:space="preserve"> من الأسر السير لمسافة ساعة من أجل الوصول إلى مصدر المياه، ويتعين على 2</w:t>
      </w:r>
      <w:r>
        <w:rPr>
          <w:rFonts w:hint="cs"/>
          <w:rtl/>
          <w:lang w:bidi="ar-EG"/>
        </w:rPr>
        <w:t xml:space="preserve"> في المائة</w:t>
      </w:r>
      <w:r w:rsidR="00680C9D">
        <w:rPr>
          <w:rFonts w:hint="cs"/>
          <w:rtl/>
          <w:lang w:bidi="ar-EG"/>
        </w:rPr>
        <w:t xml:space="preserve"> من الأسر السير لمدة تتراوح من ساعة إلى ساعتين للوصول إلى مصدر المياه</w:t>
      </w:r>
      <w:r w:rsidR="00D549DF">
        <w:rPr>
          <w:rFonts w:hint="cs"/>
          <w:rtl/>
          <w:lang w:bidi="ar-EG"/>
        </w:rPr>
        <w:t>.</w:t>
      </w:r>
      <w:r w:rsidR="00680C9D">
        <w:rPr>
          <w:rFonts w:hint="cs"/>
          <w:rtl/>
          <w:lang w:bidi="ar-EG"/>
        </w:rPr>
        <w:t xml:space="preserve"> كما أن حالة الرعاية الصحية في القرى ليست جيدة، وخاصة أن 10</w:t>
      </w:r>
      <w:r>
        <w:rPr>
          <w:rFonts w:hint="cs"/>
          <w:rtl/>
          <w:lang w:bidi="ar-EG"/>
        </w:rPr>
        <w:t xml:space="preserve"> في المائة</w:t>
      </w:r>
      <w:r w:rsidR="00680C9D">
        <w:rPr>
          <w:rFonts w:hint="cs"/>
          <w:rtl/>
          <w:lang w:bidi="ar-EG"/>
        </w:rPr>
        <w:t xml:space="preserve"> فقط من السكان الريفيين لديهم دورات مياه</w:t>
      </w:r>
      <w:r>
        <w:rPr>
          <w:rFonts w:hint="cs"/>
          <w:rtl/>
          <w:lang w:bidi="ar-EG"/>
        </w:rPr>
        <w:t>؛</w:t>
      </w:r>
    </w:p>
    <w:p w:rsidR="00680C9D" w:rsidRDefault="00D6081F" w:rsidP="00D6081F">
      <w:pPr>
        <w:pStyle w:val="SingleTxt"/>
        <w:rPr>
          <w:rFonts w:hint="cs"/>
          <w:rtl/>
          <w:lang w:bidi="ar-EG"/>
        </w:rPr>
      </w:pPr>
      <w:r>
        <w:rPr>
          <w:rFonts w:hint="cs"/>
          <w:rtl/>
          <w:lang w:bidi="ar-EG"/>
        </w:rPr>
        <w:tab/>
        <w:t>(هـ)</w:t>
      </w:r>
      <w:r>
        <w:rPr>
          <w:rFonts w:hint="cs"/>
          <w:rtl/>
          <w:lang w:bidi="ar-EG"/>
        </w:rPr>
        <w:tab/>
      </w:r>
      <w:r w:rsidR="00680C9D">
        <w:rPr>
          <w:rFonts w:hint="cs"/>
          <w:rtl/>
          <w:lang w:bidi="ar-EG"/>
        </w:rPr>
        <w:t xml:space="preserve">برنامج تنمية المشاريع الريفية الأفغانية: صمم هذا البرنامج في عام 2008 لتحسين مستوى المعيشة وحالة العمالة للسكان الريفيين، وتقديم الدعم للمشاريع التجارية الصغيرة في 34 ولاية في أفغانستان. ويعمل هذا البرنامج مع الأفراد الذين يعملون لحسابهم لضم أعضاء ناشطين </w:t>
      </w:r>
      <w:r w:rsidR="00ED52D7">
        <w:rPr>
          <w:rFonts w:hint="cs"/>
          <w:rtl/>
          <w:lang w:bidi="ar-EG"/>
        </w:rPr>
        <w:t>آخرين</w:t>
      </w:r>
      <w:r w:rsidR="00680C9D">
        <w:rPr>
          <w:rFonts w:hint="cs"/>
          <w:rtl/>
          <w:lang w:bidi="ar-EG"/>
        </w:rPr>
        <w:t xml:space="preserve"> في المجتمع وإنشاء مشاريع مشتركة. </w:t>
      </w:r>
      <w:r w:rsidR="00ED52D7">
        <w:rPr>
          <w:rFonts w:hint="cs"/>
          <w:rtl/>
          <w:lang w:bidi="ar-EG"/>
        </w:rPr>
        <w:t>وأجرى</w:t>
      </w:r>
      <w:r w:rsidR="00680C9D">
        <w:rPr>
          <w:rFonts w:hint="cs"/>
          <w:rtl/>
          <w:lang w:bidi="ar-EG"/>
        </w:rPr>
        <w:t xml:space="preserve"> هذا البرنامج دراسة </w:t>
      </w:r>
      <w:r w:rsidR="00ED52D7">
        <w:rPr>
          <w:rFonts w:hint="cs"/>
          <w:rtl/>
          <w:lang w:bidi="ar-EG"/>
        </w:rPr>
        <w:t>استقصائية</w:t>
      </w:r>
      <w:r w:rsidR="00680C9D">
        <w:rPr>
          <w:rFonts w:hint="cs"/>
          <w:rtl/>
          <w:lang w:bidi="ar-EG"/>
        </w:rPr>
        <w:t xml:space="preserve"> لأول مرة عن جميع الوحدات </w:t>
      </w:r>
      <w:r w:rsidR="00ED52D7">
        <w:rPr>
          <w:rFonts w:hint="cs"/>
          <w:rtl/>
          <w:lang w:bidi="ar-EG"/>
        </w:rPr>
        <w:t>الاقتصادية</w:t>
      </w:r>
      <w:r w:rsidR="00680C9D">
        <w:rPr>
          <w:rFonts w:hint="cs"/>
          <w:rtl/>
          <w:lang w:bidi="ar-EG"/>
        </w:rPr>
        <w:t xml:space="preserve"> القائمة في 33 ولاية، وقد استخدمت نتائج هذه الدراسة في البرامج الحكومية</w:t>
      </w:r>
      <w:r>
        <w:rPr>
          <w:rFonts w:hint="cs"/>
          <w:rtl/>
          <w:lang w:bidi="ar-EG"/>
        </w:rPr>
        <w:t>؛</w:t>
      </w:r>
    </w:p>
    <w:p w:rsidR="00680C9D" w:rsidRDefault="00D6081F" w:rsidP="00D6081F">
      <w:pPr>
        <w:pStyle w:val="SingleTxt"/>
        <w:rPr>
          <w:rFonts w:hint="cs"/>
          <w:rtl/>
          <w:lang w:bidi="ar-EG"/>
        </w:rPr>
      </w:pPr>
      <w:r>
        <w:rPr>
          <w:rFonts w:hint="cs"/>
          <w:rtl/>
          <w:lang w:bidi="ar-EG"/>
        </w:rPr>
        <w:tab/>
        <w:t>(و)</w:t>
      </w:r>
      <w:r>
        <w:rPr>
          <w:rFonts w:hint="cs"/>
          <w:rtl/>
          <w:lang w:bidi="ar-EG"/>
        </w:rPr>
        <w:tab/>
      </w:r>
      <w:r w:rsidR="00680C9D">
        <w:rPr>
          <w:rFonts w:hint="cs"/>
          <w:rtl/>
          <w:lang w:bidi="ar-EG"/>
        </w:rPr>
        <w:t xml:space="preserve">البرنامج الوطني للضمان الاجتماعي ورصد مواطن الضعف: الهدف من هذا البرنامج هو إنقاذ ومساعدة ضحايا الكوارث الطبيعية، وتخفيض الأضرار التي تسببها هذه الكوارث، وإيجاد طرق مفتوحة أمام المناطق المتضررة، وتوفير الغذاء للمناطق المحرومة من الغذاء. وفي معظم هذه البرامج، ينفذ مشروع العمل مقابل الغذاء حتى يتسنى توفير الغذاء للسكان وتزويدهم </w:t>
      </w:r>
      <w:r w:rsidR="00ED52D7">
        <w:rPr>
          <w:rFonts w:hint="cs"/>
          <w:rtl/>
          <w:lang w:bidi="ar-EG"/>
        </w:rPr>
        <w:t>أيضا</w:t>
      </w:r>
      <w:r>
        <w:rPr>
          <w:rFonts w:hint="cs"/>
          <w:rtl/>
          <w:lang w:bidi="ar-EG"/>
        </w:rPr>
        <w:t>ً</w:t>
      </w:r>
      <w:r w:rsidR="00680C9D">
        <w:rPr>
          <w:rFonts w:hint="cs"/>
          <w:rtl/>
          <w:lang w:bidi="ar-EG"/>
        </w:rPr>
        <w:t xml:space="preserve"> بفرص للعمل.</w:t>
      </w:r>
    </w:p>
    <w:p w:rsidR="00680C9D" w:rsidRDefault="00680C9D" w:rsidP="00D6081F">
      <w:pPr>
        <w:pStyle w:val="SingleTxt"/>
        <w:rPr>
          <w:rFonts w:hint="cs"/>
          <w:rtl/>
          <w:lang w:bidi="ar-EG"/>
        </w:rPr>
      </w:pPr>
      <w:r>
        <w:rPr>
          <w:rFonts w:hint="cs"/>
          <w:rtl/>
          <w:lang w:bidi="ar-EG"/>
        </w:rPr>
        <w:t>318-</w:t>
      </w:r>
      <w:r>
        <w:rPr>
          <w:rFonts w:hint="cs"/>
          <w:rtl/>
          <w:lang w:bidi="ar-EG"/>
        </w:rPr>
        <w:tab/>
      </w:r>
      <w:r w:rsidR="00E72737">
        <w:rPr>
          <w:rFonts w:hint="cs"/>
          <w:rtl/>
          <w:lang w:bidi="ar-EG"/>
        </w:rPr>
        <w:t xml:space="preserve">ومنذ عام 2002، قامت وزارة التأهيل والتنمية الريفية ببناء </w:t>
      </w:r>
      <w:r w:rsidR="00D6081F">
        <w:rPr>
          <w:rFonts w:hint="cs"/>
          <w:rtl/>
          <w:lang w:bidi="ar-EG"/>
        </w:rPr>
        <w:t xml:space="preserve">302 11 </w:t>
      </w:r>
      <w:r w:rsidR="00E72737">
        <w:rPr>
          <w:rFonts w:hint="cs"/>
          <w:rtl/>
          <w:lang w:bidi="ar-EG"/>
        </w:rPr>
        <w:t xml:space="preserve">بئراً لمياه الشرب النظيفة وأربع </w:t>
      </w:r>
      <w:r w:rsidR="00D6081F">
        <w:rPr>
          <w:rFonts w:hint="cs"/>
          <w:rtl/>
          <w:lang w:bidi="ar-EG"/>
        </w:rPr>
        <w:t>آ</w:t>
      </w:r>
      <w:r w:rsidR="00E72737">
        <w:rPr>
          <w:rFonts w:hint="cs"/>
          <w:rtl/>
          <w:lang w:bidi="ar-EG"/>
        </w:rPr>
        <w:t xml:space="preserve">بار عميقة، </w:t>
      </w:r>
      <w:r w:rsidR="00D6081F">
        <w:rPr>
          <w:rFonts w:hint="cs"/>
          <w:rtl/>
          <w:lang w:bidi="ar-EG"/>
        </w:rPr>
        <w:t xml:space="preserve">و </w:t>
      </w:r>
      <w:r w:rsidR="00E72737">
        <w:rPr>
          <w:rFonts w:hint="cs"/>
          <w:rtl/>
          <w:lang w:bidi="ar-EG"/>
        </w:rPr>
        <w:t xml:space="preserve">71 شبكة </w:t>
      </w:r>
      <w:r w:rsidR="00ED52D7">
        <w:rPr>
          <w:rFonts w:hint="cs"/>
          <w:rtl/>
          <w:lang w:bidi="ar-EG"/>
        </w:rPr>
        <w:t>لإمداد</w:t>
      </w:r>
      <w:r w:rsidR="00E72737">
        <w:rPr>
          <w:rFonts w:hint="cs"/>
          <w:rtl/>
          <w:lang w:bidi="ar-EG"/>
        </w:rPr>
        <w:t xml:space="preserve"> المياه، و</w:t>
      </w:r>
      <w:r w:rsidR="00D6081F">
        <w:rPr>
          <w:rFonts w:hint="cs"/>
          <w:rtl/>
          <w:lang w:bidi="ar-EG"/>
        </w:rPr>
        <w:t xml:space="preserve"> </w:t>
      </w:r>
      <w:r w:rsidR="00E72737">
        <w:rPr>
          <w:rFonts w:hint="cs"/>
          <w:rtl/>
          <w:lang w:bidi="ar-EG"/>
        </w:rPr>
        <w:t xml:space="preserve">854 مضخة مياه في هذا البلد، ودربت 3.5 مليون قروي على حماية البيئة، منهم 2.6 مليون من النساء. وفيما يتعلق بتطوير الشبكات الكهربائية، تم توزيع </w:t>
      </w:r>
      <w:r w:rsidR="00D6081F">
        <w:rPr>
          <w:rFonts w:hint="cs"/>
          <w:rtl/>
          <w:lang w:bidi="ar-EG"/>
        </w:rPr>
        <w:t xml:space="preserve">949 12 </w:t>
      </w:r>
      <w:r w:rsidR="00E72737">
        <w:rPr>
          <w:rFonts w:hint="cs"/>
          <w:rtl/>
          <w:lang w:bidi="ar-EG"/>
        </w:rPr>
        <w:t xml:space="preserve">شبكة للطاقة الشمسية، وبناء 127 شبكة صغيرة لمحطات الكهرباء المائية قدرتها </w:t>
      </w:r>
      <w:r w:rsidR="00D6081F">
        <w:rPr>
          <w:rFonts w:hint="cs"/>
          <w:rtl/>
          <w:lang w:bidi="ar-EG"/>
        </w:rPr>
        <w:t xml:space="preserve">504 2 </w:t>
      </w:r>
      <w:r w:rsidR="00E72737">
        <w:rPr>
          <w:rFonts w:hint="cs"/>
          <w:rtl/>
          <w:lang w:bidi="ar-EG"/>
        </w:rPr>
        <w:t xml:space="preserve">وات. وعلاوة على ذلك، تم التوسع في </w:t>
      </w:r>
      <w:r w:rsidR="00ED52D7">
        <w:rPr>
          <w:rFonts w:hint="cs"/>
          <w:rtl/>
          <w:lang w:bidi="ar-EG"/>
        </w:rPr>
        <w:t>منشآت</w:t>
      </w:r>
      <w:r w:rsidR="00E72737">
        <w:rPr>
          <w:rFonts w:hint="cs"/>
          <w:rtl/>
          <w:lang w:bidi="ar-EG"/>
        </w:rPr>
        <w:t xml:space="preserve"> القوى الكهربائية في المدن لتصل إلى </w:t>
      </w:r>
      <w:r w:rsidR="00D6081F">
        <w:rPr>
          <w:rFonts w:hint="cs"/>
          <w:rtl/>
          <w:lang w:bidi="ar-EG"/>
        </w:rPr>
        <w:t xml:space="preserve">370 155 </w:t>
      </w:r>
      <w:r w:rsidR="00ED52D7">
        <w:rPr>
          <w:rFonts w:hint="cs"/>
          <w:rtl/>
          <w:lang w:bidi="ar-EG"/>
        </w:rPr>
        <w:t xml:space="preserve">منشأة وتشغيل 210 مولدات </w:t>
      </w:r>
      <w:r w:rsidR="00D6081F">
        <w:rPr>
          <w:rFonts w:hint="cs"/>
          <w:rtl/>
          <w:lang w:bidi="ar-EG"/>
        </w:rPr>
        <w:t>ل</w:t>
      </w:r>
      <w:r w:rsidR="00ED52D7">
        <w:rPr>
          <w:rFonts w:hint="cs"/>
          <w:rtl/>
          <w:lang w:bidi="ar-EG"/>
        </w:rPr>
        <w:t>لديز</w:t>
      </w:r>
      <w:r w:rsidR="00E72737">
        <w:rPr>
          <w:rFonts w:hint="cs"/>
          <w:rtl/>
          <w:lang w:bidi="ar-EG"/>
        </w:rPr>
        <w:t xml:space="preserve">ل قدرتها الإنتاجية </w:t>
      </w:r>
      <w:r w:rsidR="00D6081F">
        <w:rPr>
          <w:rFonts w:hint="cs"/>
          <w:rtl/>
          <w:lang w:bidi="ar-EG"/>
        </w:rPr>
        <w:t xml:space="preserve">871 7 </w:t>
      </w:r>
      <w:r w:rsidR="00E72737">
        <w:rPr>
          <w:rFonts w:hint="cs"/>
          <w:rtl/>
          <w:lang w:bidi="ar-EG"/>
        </w:rPr>
        <w:t xml:space="preserve">كيلووات ويمكنها </w:t>
      </w:r>
      <w:r w:rsidR="00D6081F">
        <w:rPr>
          <w:rFonts w:hint="cs"/>
          <w:rtl/>
          <w:lang w:bidi="ar-EG"/>
        </w:rPr>
        <w:t>أ</w:t>
      </w:r>
      <w:r w:rsidR="00E72737">
        <w:rPr>
          <w:rFonts w:hint="cs"/>
          <w:rtl/>
          <w:lang w:bidi="ar-EG"/>
        </w:rPr>
        <w:t xml:space="preserve">ن توفر الكهرباء لنحو </w:t>
      </w:r>
      <w:r w:rsidR="00D6081F">
        <w:rPr>
          <w:rFonts w:hint="cs"/>
          <w:rtl/>
          <w:lang w:bidi="ar-EG"/>
        </w:rPr>
        <w:t xml:space="preserve">000 697 </w:t>
      </w:r>
      <w:r w:rsidR="00E72737">
        <w:rPr>
          <w:rFonts w:hint="cs"/>
          <w:rtl/>
          <w:lang w:bidi="ar-EG"/>
        </w:rPr>
        <w:t xml:space="preserve">أسرة ريفية، ويجري بناء </w:t>
      </w:r>
      <w:r w:rsidR="00D6081F">
        <w:rPr>
          <w:rFonts w:hint="cs"/>
          <w:rtl/>
          <w:lang w:bidi="ar-EG"/>
        </w:rPr>
        <w:t xml:space="preserve">904 1 </w:t>
      </w:r>
      <w:r w:rsidR="00E72737">
        <w:rPr>
          <w:rFonts w:hint="cs"/>
          <w:rtl/>
          <w:lang w:bidi="ar-EG"/>
        </w:rPr>
        <w:t>شبكات كهرباء صغيرة.</w:t>
      </w:r>
    </w:p>
    <w:p w:rsidR="00E72737" w:rsidRDefault="00E72737" w:rsidP="00E20823">
      <w:pPr>
        <w:pStyle w:val="SingleTxt"/>
        <w:rPr>
          <w:rFonts w:hint="cs"/>
          <w:rtl/>
          <w:lang w:bidi="ar-EG"/>
        </w:rPr>
      </w:pPr>
      <w:r>
        <w:rPr>
          <w:rFonts w:hint="cs"/>
          <w:rtl/>
          <w:lang w:bidi="ar-EG"/>
        </w:rPr>
        <w:t>319-</w:t>
      </w:r>
      <w:r>
        <w:rPr>
          <w:rFonts w:hint="cs"/>
          <w:rtl/>
          <w:lang w:bidi="ar-EG"/>
        </w:rPr>
        <w:tab/>
        <w:t xml:space="preserve">وكان لمختلف أنشطة وزارة التأهيل والتنمية الريفية تأثير مباشر على حياة السكان الريفيين بمن فيهم النساء. وعن طريق أنشطة هذه الوزارة، يعمل </w:t>
      </w:r>
      <w:r w:rsidR="00ED52D7">
        <w:rPr>
          <w:rFonts w:hint="cs"/>
          <w:rtl/>
          <w:lang w:bidi="ar-EG"/>
        </w:rPr>
        <w:t>الآن</w:t>
      </w:r>
      <w:r>
        <w:rPr>
          <w:rFonts w:hint="cs"/>
          <w:rtl/>
          <w:lang w:bidi="ar-EG"/>
        </w:rPr>
        <w:t xml:space="preserve"> أكثر من 5 ملايين قروي. غير أن الحالة في القرى مقارنة بالمدن ليست مرضية بشكل عام. وقد حدثت تطورات هامة في القرى خلال السنوات الأخيرة</w:t>
      </w:r>
      <w:r w:rsidR="003A4545">
        <w:rPr>
          <w:rFonts w:hint="cs"/>
          <w:rtl/>
          <w:lang w:bidi="ar-EG"/>
        </w:rPr>
        <w:t>،</w:t>
      </w:r>
      <w:r>
        <w:rPr>
          <w:rFonts w:hint="cs"/>
          <w:rtl/>
          <w:lang w:bidi="ar-EG"/>
        </w:rPr>
        <w:t xml:space="preserve"> من بينها بناء المدارس، والعيادات الطبية، </w:t>
      </w:r>
      <w:r w:rsidR="00ED52D7">
        <w:rPr>
          <w:rFonts w:hint="cs"/>
          <w:rtl/>
          <w:lang w:bidi="ar-EG"/>
        </w:rPr>
        <w:t>وإصلاح</w:t>
      </w:r>
      <w:r>
        <w:rPr>
          <w:rFonts w:hint="cs"/>
          <w:rtl/>
          <w:lang w:bidi="ar-EG"/>
        </w:rPr>
        <w:t xml:space="preserve"> الطرق، وتزويد بعض القرى بالمياه والكهرباء. ومع ذلك، فإن أهم التحديات التي تواجه المرأة الريفية تتمثل في مستوى </w:t>
      </w:r>
      <w:r w:rsidR="00ED52D7">
        <w:rPr>
          <w:rFonts w:hint="cs"/>
          <w:rtl/>
          <w:lang w:bidi="ar-EG"/>
        </w:rPr>
        <w:t>الالتحاق</w:t>
      </w:r>
      <w:r>
        <w:rPr>
          <w:rFonts w:hint="cs"/>
          <w:rtl/>
          <w:lang w:bidi="ar-EG"/>
        </w:rPr>
        <w:t xml:space="preserve"> بالمدارس والجامعات، والحصول على مياه الشرب النظيفة، والعنف ضد المرأة، وقيود العادات والتقاليد، وكذلك </w:t>
      </w:r>
      <w:r w:rsidR="00ED52D7">
        <w:rPr>
          <w:rFonts w:hint="cs"/>
          <w:rtl/>
          <w:lang w:bidi="ar-EG"/>
        </w:rPr>
        <w:t>الافتقار</w:t>
      </w:r>
      <w:r>
        <w:rPr>
          <w:rFonts w:hint="cs"/>
          <w:rtl/>
          <w:lang w:bidi="ar-EG"/>
        </w:rPr>
        <w:t xml:space="preserve"> إلى فرص العمل خارج المنزل.</w:t>
      </w:r>
    </w:p>
    <w:p w:rsidR="00E72737" w:rsidRDefault="00E72737" w:rsidP="003A4545">
      <w:pPr>
        <w:pStyle w:val="SingleTxt"/>
        <w:rPr>
          <w:rFonts w:hint="cs"/>
          <w:rtl/>
          <w:lang w:bidi="ar-EG"/>
        </w:rPr>
      </w:pPr>
      <w:r>
        <w:rPr>
          <w:rFonts w:hint="cs"/>
          <w:rtl/>
          <w:lang w:bidi="ar-EG"/>
        </w:rPr>
        <w:t>320-</w:t>
      </w:r>
      <w:r>
        <w:rPr>
          <w:rFonts w:hint="cs"/>
          <w:rtl/>
          <w:lang w:bidi="ar-EG"/>
        </w:rPr>
        <w:tab/>
        <w:t>وفي مشاريع وزارة التأهيل والتنمية الريفية الخاصة بالمرأة، يجري تدريب نحو 60</w:t>
      </w:r>
      <w:r w:rsidR="003A4545">
        <w:rPr>
          <w:rFonts w:hint="eastAsia"/>
          <w:rtl/>
          <w:lang w:bidi="ar-EG"/>
        </w:rPr>
        <w:t> </w:t>
      </w:r>
      <w:r w:rsidR="00ED52D7">
        <w:rPr>
          <w:rFonts w:hint="cs"/>
          <w:rtl/>
          <w:lang w:bidi="ar-EG"/>
        </w:rPr>
        <w:t>امرأة</w:t>
      </w:r>
      <w:r>
        <w:rPr>
          <w:rFonts w:hint="cs"/>
          <w:rtl/>
          <w:lang w:bidi="ar-EG"/>
        </w:rPr>
        <w:t xml:space="preserve"> بصورة مباشرة في برامج للتدريب المهني (نسج السجاد)، وتشارك 81 </w:t>
      </w:r>
      <w:r w:rsidR="00ED52D7">
        <w:rPr>
          <w:rFonts w:hint="cs"/>
          <w:rtl/>
          <w:lang w:bidi="ar-EG"/>
        </w:rPr>
        <w:t>امرأة</w:t>
      </w:r>
      <w:r>
        <w:rPr>
          <w:rFonts w:hint="cs"/>
          <w:rtl/>
          <w:lang w:bidi="ar-EG"/>
        </w:rPr>
        <w:t xml:space="preserve"> في برامج تربية الدواجن في منطقتين بولاية كابول. وبالمثل، تعمل 96 </w:t>
      </w:r>
      <w:r w:rsidR="00ED52D7">
        <w:rPr>
          <w:rFonts w:hint="cs"/>
          <w:rtl/>
          <w:lang w:bidi="ar-EG"/>
        </w:rPr>
        <w:t>امرأة في إنتاج الصلص</w:t>
      </w:r>
      <w:r w:rsidR="00D6081F">
        <w:rPr>
          <w:rFonts w:hint="cs"/>
          <w:rtl/>
          <w:lang w:bidi="ar-EG"/>
        </w:rPr>
        <w:t>ة</w:t>
      </w:r>
      <w:r>
        <w:rPr>
          <w:rFonts w:hint="cs"/>
          <w:rtl/>
          <w:lang w:bidi="ar-EG"/>
        </w:rPr>
        <w:t xml:space="preserve"> وغيرها من المنتجات الأخرى. ولزيادة دخل المرأة، سيتوسع برنامج التنمية الوطني القائم على المناطق وبرنامج تنمية المشاريع الريفية الأفغانية في مشاريعهما، وخاصة في الولايات غير المأمونة.</w:t>
      </w:r>
    </w:p>
    <w:p w:rsidR="00E72737" w:rsidRDefault="00E72737" w:rsidP="00F953B7">
      <w:pPr>
        <w:pStyle w:val="SingleTxt"/>
        <w:rPr>
          <w:rFonts w:hint="cs"/>
          <w:rtl/>
          <w:lang w:bidi="ar-EG"/>
        </w:rPr>
      </w:pPr>
      <w:r>
        <w:rPr>
          <w:rFonts w:hint="cs"/>
          <w:rtl/>
          <w:lang w:bidi="ar-EG"/>
        </w:rPr>
        <w:t>321-</w:t>
      </w:r>
      <w:r>
        <w:rPr>
          <w:rFonts w:hint="cs"/>
          <w:rtl/>
          <w:lang w:bidi="ar-EG"/>
        </w:rPr>
        <w:tab/>
        <w:t xml:space="preserve"> ودور المرأة في إدارة القطاع الريفي ليس ملموساً، مع أن 67</w:t>
      </w:r>
      <w:r w:rsidR="00D6081F">
        <w:rPr>
          <w:rFonts w:hint="cs"/>
          <w:rtl/>
          <w:lang w:bidi="ar-EG"/>
        </w:rPr>
        <w:t xml:space="preserve"> في المائة</w:t>
      </w:r>
      <w:r>
        <w:rPr>
          <w:rFonts w:hint="cs"/>
          <w:rtl/>
          <w:lang w:bidi="ar-EG"/>
        </w:rPr>
        <w:t xml:space="preserve"> من النساء في المناطق الريفية يعملن في قطاع الزراعة</w:t>
      </w:r>
      <w:r w:rsidR="00F953B7">
        <w:rPr>
          <w:rFonts w:hint="cs"/>
          <w:rtl/>
          <w:lang w:bidi="ar-EG"/>
        </w:rPr>
        <w:t>.</w:t>
      </w:r>
      <w:r>
        <w:rPr>
          <w:rFonts w:hint="cs"/>
          <w:rtl/>
          <w:lang w:bidi="ar-EG"/>
        </w:rPr>
        <w:t xml:space="preserve"> ويوجد بين موظفي وزارة التأهيل والتنمية الريفية 7</w:t>
      </w:r>
      <w:r w:rsidR="00D6081F">
        <w:rPr>
          <w:rFonts w:hint="cs"/>
          <w:rtl/>
          <w:lang w:bidi="ar-EG"/>
        </w:rPr>
        <w:t xml:space="preserve"> في المائة</w:t>
      </w:r>
      <w:r>
        <w:rPr>
          <w:rFonts w:hint="cs"/>
          <w:rtl/>
          <w:lang w:bidi="ar-EG"/>
        </w:rPr>
        <w:t xml:space="preserve"> فقط من الموظفات. وتعمل ه</w:t>
      </w:r>
      <w:r w:rsidR="00F953B7">
        <w:rPr>
          <w:rFonts w:hint="cs"/>
          <w:rtl/>
          <w:lang w:bidi="ar-EG"/>
        </w:rPr>
        <w:t>ؤلاء</w:t>
      </w:r>
      <w:r>
        <w:rPr>
          <w:rFonts w:hint="cs"/>
          <w:rtl/>
          <w:lang w:bidi="ar-EG"/>
        </w:rPr>
        <w:t xml:space="preserve"> الموظفات في مختلف مجالات الإدارة وفي المستويات </w:t>
      </w:r>
      <w:r w:rsidR="00ED52D7">
        <w:rPr>
          <w:rFonts w:hint="cs"/>
          <w:rtl/>
          <w:lang w:bidi="ar-EG"/>
        </w:rPr>
        <w:t>الاستشارية</w:t>
      </w:r>
      <w:r>
        <w:rPr>
          <w:rFonts w:hint="cs"/>
          <w:rtl/>
          <w:lang w:bidi="ar-EG"/>
        </w:rPr>
        <w:t xml:space="preserve">، كمان أن رئيسة المجلس النسائي للوزارة عضوة في لجنة التعيين. ويوجد في الإدارة المستقلة للمنظمات المحلية 385 موظفاً وعاملاً، من بينهم 21 </w:t>
      </w:r>
      <w:r w:rsidR="00ED52D7">
        <w:rPr>
          <w:rFonts w:hint="cs"/>
          <w:rtl/>
          <w:lang w:bidi="ar-EG"/>
        </w:rPr>
        <w:t>امرأة</w:t>
      </w:r>
      <w:r>
        <w:rPr>
          <w:rFonts w:hint="cs"/>
          <w:rtl/>
          <w:lang w:bidi="ar-EG"/>
        </w:rPr>
        <w:t xml:space="preserve">. وفي وزارة الزراعة والثروة الحيوانية، تعمل 230 </w:t>
      </w:r>
      <w:r w:rsidR="00ED52D7">
        <w:rPr>
          <w:rFonts w:hint="cs"/>
          <w:rtl/>
          <w:lang w:bidi="ar-EG"/>
        </w:rPr>
        <w:t>امرأة</w:t>
      </w:r>
      <w:r>
        <w:rPr>
          <w:rFonts w:hint="cs"/>
          <w:rtl/>
          <w:lang w:bidi="ar-EG"/>
        </w:rPr>
        <w:t xml:space="preserve">، من بينهن 47 </w:t>
      </w:r>
      <w:r w:rsidR="00ED52D7">
        <w:rPr>
          <w:rFonts w:hint="cs"/>
          <w:rtl/>
          <w:lang w:bidi="ar-EG"/>
        </w:rPr>
        <w:t>امرأة</w:t>
      </w:r>
      <w:r>
        <w:rPr>
          <w:rFonts w:hint="cs"/>
          <w:rtl/>
          <w:lang w:bidi="ar-EG"/>
        </w:rPr>
        <w:t xml:space="preserve"> يشغلن وظائف إدارية وتقنية متوسطة، و</w:t>
      </w:r>
      <w:r w:rsidR="00F953B7">
        <w:rPr>
          <w:rFonts w:hint="cs"/>
          <w:rtl/>
          <w:lang w:bidi="ar-EG"/>
        </w:rPr>
        <w:t xml:space="preserve"> </w:t>
      </w:r>
      <w:r>
        <w:rPr>
          <w:rFonts w:hint="cs"/>
          <w:rtl/>
          <w:lang w:bidi="ar-EG"/>
        </w:rPr>
        <w:t xml:space="preserve">35 </w:t>
      </w:r>
      <w:r w:rsidR="00ED52D7">
        <w:rPr>
          <w:rFonts w:hint="cs"/>
          <w:rtl/>
          <w:lang w:bidi="ar-EG"/>
        </w:rPr>
        <w:t>امرأة</w:t>
      </w:r>
      <w:r>
        <w:rPr>
          <w:rFonts w:hint="cs"/>
          <w:rtl/>
          <w:lang w:bidi="ar-EG"/>
        </w:rPr>
        <w:t xml:space="preserve"> على المستوى الإداري، و</w:t>
      </w:r>
      <w:r w:rsidR="00F953B7">
        <w:rPr>
          <w:rFonts w:hint="cs"/>
          <w:rtl/>
          <w:lang w:bidi="ar-EG"/>
        </w:rPr>
        <w:t xml:space="preserve"> </w:t>
      </w:r>
      <w:r>
        <w:rPr>
          <w:rFonts w:hint="cs"/>
          <w:rtl/>
          <w:lang w:bidi="ar-EG"/>
        </w:rPr>
        <w:t xml:space="preserve">10 نساء يشغلن منصب المدير العام، </w:t>
      </w:r>
      <w:r w:rsidR="00ED52D7">
        <w:rPr>
          <w:rFonts w:hint="cs"/>
          <w:rtl/>
          <w:lang w:bidi="ar-EG"/>
        </w:rPr>
        <w:t>وامرأة</w:t>
      </w:r>
      <w:r>
        <w:rPr>
          <w:rFonts w:hint="cs"/>
          <w:rtl/>
          <w:lang w:bidi="ar-EG"/>
        </w:rPr>
        <w:t xml:space="preserve"> واحدة تشغل ثاني منصب إداري رفيع. وفي وزارة الزراعة، تعمل المرأة في أقسام تطوير الحدائق، والتخطيط، وأقسام أخرى؛ وتم إنشاء قسم خاص بالعلاقات بين الجنسين.</w:t>
      </w:r>
    </w:p>
    <w:p w:rsidR="002506D4" w:rsidRDefault="002506D4" w:rsidP="003A4545">
      <w:pPr>
        <w:pStyle w:val="SingleTxt"/>
        <w:rPr>
          <w:rFonts w:hint="cs"/>
          <w:rtl/>
          <w:lang w:bidi="ar-EG"/>
        </w:rPr>
      </w:pPr>
      <w:r>
        <w:rPr>
          <w:rFonts w:hint="cs"/>
          <w:rtl/>
          <w:lang w:bidi="ar-EG"/>
        </w:rPr>
        <w:t xml:space="preserve">322- وفي القرى، تم عن طريق برنامج التضامن الوطني إنشاء </w:t>
      </w:r>
      <w:r w:rsidR="00F953B7">
        <w:rPr>
          <w:rFonts w:hint="cs"/>
          <w:rtl/>
          <w:lang w:bidi="ar-EG"/>
        </w:rPr>
        <w:t xml:space="preserve">295 22 </w:t>
      </w:r>
      <w:r>
        <w:rPr>
          <w:rFonts w:hint="cs"/>
          <w:rtl/>
          <w:lang w:bidi="ar-EG"/>
        </w:rPr>
        <w:t>مجلساً للتنمية المجتمعية في 34 ولاية. وتبذل جهود لمشاركة المرأة على قدر المساواة مع الرجل في مجالس التنمية المجتمعية، مع أن المرأة تشكل حالياً 30</w:t>
      </w:r>
      <w:r w:rsidR="00F953B7">
        <w:rPr>
          <w:rFonts w:hint="cs"/>
          <w:rtl/>
          <w:lang w:bidi="ar-EG"/>
        </w:rPr>
        <w:t xml:space="preserve"> في المائة</w:t>
      </w:r>
      <w:r>
        <w:rPr>
          <w:rFonts w:hint="cs"/>
          <w:rtl/>
          <w:lang w:bidi="ar-EG"/>
        </w:rPr>
        <w:t xml:space="preserve"> فقط من مجالس التنمية المجتمعية. ويتم تدريب </w:t>
      </w:r>
      <w:r w:rsidR="00ED52D7">
        <w:rPr>
          <w:rFonts w:hint="cs"/>
          <w:rtl/>
          <w:lang w:bidi="ar-EG"/>
        </w:rPr>
        <w:t>أعضاء</w:t>
      </w:r>
      <w:r>
        <w:rPr>
          <w:rFonts w:hint="cs"/>
          <w:rtl/>
          <w:lang w:bidi="ar-EG"/>
        </w:rPr>
        <w:t xml:space="preserve"> هذه المجالس على التخطيط، وأساسيات المحاسبة، والمشتريات، وإدارة المشاريع. و</w:t>
      </w:r>
      <w:r w:rsidR="003A4545">
        <w:rPr>
          <w:rFonts w:hint="cs"/>
          <w:rtl/>
          <w:lang w:bidi="ar-EG"/>
        </w:rPr>
        <w:t xml:space="preserve">أنشأ </w:t>
      </w:r>
      <w:r>
        <w:rPr>
          <w:rFonts w:hint="cs"/>
          <w:rtl/>
          <w:lang w:bidi="ar-EG"/>
        </w:rPr>
        <w:t xml:space="preserve">برنامج التنمية الوطني القائم على المناطق جمعيات تنمية محلية على مستوى المناطق. ومع نهاية عام 2010، تم إنشاء 383 جمعية للتنمية المحلية في 33 ولاية </w:t>
      </w:r>
      <w:r w:rsidR="00F953B7">
        <w:rPr>
          <w:rFonts w:hint="cs"/>
          <w:rtl/>
          <w:lang w:bidi="ar-EG"/>
        </w:rPr>
        <w:t>ت</w:t>
      </w:r>
      <w:r>
        <w:rPr>
          <w:rFonts w:hint="cs"/>
          <w:rtl/>
          <w:lang w:bidi="ar-EG"/>
        </w:rPr>
        <w:t>ضم بين أعضا</w:t>
      </w:r>
      <w:r w:rsidR="003A4545">
        <w:rPr>
          <w:rFonts w:hint="cs"/>
          <w:rtl/>
          <w:lang w:bidi="ar-EG"/>
        </w:rPr>
        <w:t>ئ</w:t>
      </w:r>
      <w:r>
        <w:rPr>
          <w:rFonts w:hint="cs"/>
          <w:rtl/>
          <w:lang w:bidi="ar-EG"/>
        </w:rPr>
        <w:t xml:space="preserve">ها </w:t>
      </w:r>
      <w:r w:rsidR="00F953B7">
        <w:rPr>
          <w:rFonts w:hint="cs"/>
          <w:rtl/>
          <w:lang w:bidi="ar-EG"/>
        </w:rPr>
        <w:t xml:space="preserve">243 8 </w:t>
      </w:r>
      <w:r>
        <w:rPr>
          <w:rFonts w:hint="cs"/>
          <w:rtl/>
          <w:lang w:bidi="ar-EG"/>
        </w:rPr>
        <w:t xml:space="preserve">من الرجال </w:t>
      </w:r>
      <w:r w:rsidR="00F953B7">
        <w:rPr>
          <w:rFonts w:hint="cs"/>
          <w:rtl/>
          <w:lang w:bidi="ar-EG"/>
        </w:rPr>
        <w:t xml:space="preserve">و 423 3 </w:t>
      </w:r>
      <w:r>
        <w:rPr>
          <w:rFonts w:hint="cs"/>
          <w:rtl/>
          <w:lang w:bidi="ar-EG"/>
        </w:rPr>
        <w:t xml:space="preserve">من النساء. وبالمثل، تم </w:t>
      </w:r>
      <w:r w:rsidR="00ED52D7">
        <w:rPr>
          <w:rFonts w:hint="cs"/>
          <w:rtl/>
          <w:lang w:bidi="ar-EG"/>
        </w:rPr>
        <w:t>اختيار</w:t>
      </w:r>
      <w:r>
        <w:rPr>
          <w:rFonts w:hint="cs"/>
          <w:rtl/>
          <w:lang w:bidi="ar-EG"/>
        </w:rPr>
        <w:t xml:space="preserve"> </w:t>
      </w:r>
      <w:r w:rsidR="00F953B7">
        <w:rPr>
          <w:rFonts w:hint="cs"/>
          <w:rtl/>
          <w:lang w:bidi="ar-EG"/>
        </w:rPr>
        <w:t xml:space="preserve">246 1 </w:t>
      </w:r>
      <w:r>
        <w:rPr>
          <w:rFonts w:hint="cs"/>
          <w:rtl/>
          <w:lang w:bidi="ar-EG"/>
        </w:rPr>
        <w:t>عضواً و</w:t>
      </w:r>
      <w:r w:rsidR="00F953B7">
        <w:rPr>
          <w:rFonts w:hint="eastAsia"/>
          <w:rtl/>
          <w:lang w:bidi="ar-EG"/>
        </w:rPr>
        <w:t> </w:t>
      </w:r>
      <w:r>
        <w:rPr>
          <w:rFonts w:hint="cs"/>
          <w:rtl/>
          <w:lang w:bidi="ar-EG"/>
        </w:rPr>
        <w:t>857 عضوة في 83 جمعية يتم تع</w:t>
      </w:r>
      <w:r w:rsidR="00F953B7">
        <w:rPr>
          <w:rFonts w:hint="cs"/>
          <w:rtl/>
          <w:lang w:bidi="ar-EG"/>
        </w:rPr>
        <w:t>ي</w:t>
      </w:r>
      <w:r>
        <w:rPr>
          <w:rFonts w:hint="cs"/>
          <w:rtl/>
          <w:lang w:bidi="ar-EG"/>
        </w:rPr>
        <w:t>ين أعضا</w:t>
      </w:r>
      <w:r w:rsidR="003A4545">
        <w:rPr>
          <w:rFonts w:hint="cs"/>
          <w:rtl/>
          <w:lang w:bidi="ar-EG"/>
        </w:rPr>
        <w:t>ئ</w:t>
      </w:r>
      <w:r>
        <w:rPr>
          <w:rFonts w:hint="cs"/>
          <w:rtl/>
          <w:lang w:bidi="ar-EG"/>
        </w:rPr>
        <w:t xml:space="preserve">ها </w:t>
      </w:r>
      <w:r w:rsidR="00ED52D7">
        <w:rPr>
          <w:rFonts w:hint="cs"/>
          <w:rtl/>
          <w:lang w:bidi="ar-EG"/>
        </w:rPr>
        <w:t>بالانتخاب</w:t>
      </w:r>
      <w:r>
        <w:rPr>
          <w:rFonts w:hint="cs"/>
          <w:rtl/>
          <w:lang w:bidi="ar-EG"/>
        </w:rPr>
        <w:t>. وتشكل المرأة 30</w:t>
      </w:r>
      <w:r w:rsidR="00F953B7">
        <w:rPr>
          <w:rFonts w:hint="cs"/>
          <w:rtl/>
          <w:lang w:bidi="ar-EG"/>
        </w:rPr>
        <w:t xml:space="preserve"> في المائة</w:t>
      </w:r>
      <w:r>
        <w:rPr>
          <w:rFonts w:hint="cs"/>
          <w:rtl/>
          <w:lang w:bidi="ar-EG"/>
        </w:rPr>
        <w:t xml:space="preserve"> من مجالس إدارة هذه الجمعيات، و</w:t>
      </w:r>
      <w:r w:rsidR="00F953B7">
        <w:rPr>
          <w:rFonts w:hint="cs"/>
          <w:rtl/>
          <w:lang w:bidi="ar-EG"/>
        </w:rPr>
        <w:t xml:space="preserve"> </w:t>
      </w:r>
      <w:r>
        <w:rPr>
          <w:rFonts w:hint="cs"/>
          <w:rtl/>
          <w:lang w:bidi="ar-EG"/>
        </w:rPr>
        <w:t>35</w:t>
      </w:r>
      <w:r w:rsidR="00F953B7">
        <w:rPr>
          <w:rFonts w:hint="cs"/>
          <w:rtl/>
          <w:lang w:bidi="ar-EG"/>
        </w:rPr>
        <w:t xml:space="preserve"> في المائة</w:t>
      </w:r>
      <w:r>
        <w:rPr>
          <w:rFonts w:hint="cs"/>
          <w:rtl/>
          <w:lang w:bidi="ar-EG"/>
        </w:rPr>
        <w:t xml:space="preserve"> من اللجان الفرعية. غير أنه بسبب المعتقدات التقليدية، تعقد 32 منطقة فقط </w:t>
      </w:r>
      <w:r w:rsidR="00ED52D7">
        <w:rPr>
          <w:rFonts w:hint="cs"/>
          <w:rtl/>
          <w:lang w:bidi="ar-EG"/>
        </w:rPr>
        <w:t>اجتماعات</w:t>
      </w:r>
      <w:r>
        <w:rPr>
          <w:rFonts w:hint="cs"/>
          <w:rtl/>
          <w:lang w:bidi="ar-EG"/>
        </w:rPr>
        <w:t xml:space="preserve"> مختلطة بينما يعقد أعضاء هذه الجمعيات من الرجال والنساء في بقية المناطق اجتماعات منفصلة. ويلزم توقيع العضوات للموافقة على </w:t>
      </w:r>
      <w:r w:rsidR="00ED52D7">
        <w:rPr>
          <w:rFonts w:hint="cs"/>
          <w:rtl/>
          <w:lang w:bidi="ar-EG"/>
        </w:rPr>
        <w:t>القرارا</w:t>
      </w:r>
      <w:r w:rsidR="00ED52D7">
        <w:rPr>
          <w:rFonts w:hint="eastAsia"/>
          <w:rtl/>
          <w:lang w:bidi="ar-EG"/>
        </w:rPr>
        <w:t>ت</w:t>
      </w:r>
      <w:r>
        <w:rPr>
          <w:rFonts w:hint="cs"/>
          <w:rtl/>
          <w:lang w:bidi="ar-EG"/>
        </w:rPr>
        <w:t xml:space="preserve"> التي تتخذها جمعيات التنمية الوطنية. وفي حالة عدم توقيع العضوات، فإنه لا تتم الموافقة على الخطط.</w:t>
      </w:r>
    </w:p>
    <w:p w:rsidR="00647576" w:rsidRPr="00647576" w:rsidRDefault="00647576" w:rsidP="00647576">
      <w:pPr>
        <w:pStyle w:val="SingleTxt"/>
        <w:spacing w:after="0" w:line="120" w:lineRule="exact"/>
        <w:rPr>
          <w:rFonts w:hint="cs"/>
          <w:sz w:val="10"/>
          <w:rtl/>
          <w:lang w:bidi="ar-EG"/>
        </w:rPr>
      </w:pPr>
    </w:p>
    <w:p w:rsidR="00647576" w:rsidRPr="00647576" w:rsidRDefault="00647576" w:rsidP="00647576">
      <w:pPr>
        <w:pStyle w:val="SingleTxt"/>
        <w:spacing w:after="0" w:line="120" w:lineRule="exact"/>
        <w:rPr>
          <w:rFonts w:hint="cs"/>
          <w:sz w:val="10"/>
          <w:rtl/>
          <w:lang w:bidi="ar-EG"/>
        </w:rPr>
      </w:pPr>
    </w:p>
    <w:p w:rsidR="002506D4" w:rsidRDefault="002506D4" w:rsidP="003A4545">
      <w:pPr>
        <w:pStyle w:val="SingleTxt"/>
        <w:jc w:val="left"/>
        <w:rPr>
          <w:rFonts w:hint="cs"/>
          <w:b/>
          <w:bCs/>
          <w:rtl/>
          <w:lang w:bidi="ar-EG"/>
        </w:rPr>
      </w:pPr>
      <w:r>
        <w:rPr>
          <w:rFonts w:hint="cs"/>
          <w:rtl/>
          <w:lang w:bidi="ar-EG"/>
        </w:rPr>
        <w:t>الجدول 42</w:t>
      </w:r>
      <w:r>
        <w:rPr>
          <w:rFonts w:hint="cs"/>
          <w:rtl/>
          <w:lang w:bidi="ar-EG"/>
        </w:rPr>
        <w:br/>
      </w:r>
      <w:r w:rsidRPr="00156648">
        <w:rPr>
          <w:rFonts w:hint="cs"/>
          <w:b/>
          <w:bCs/>
          <w:rtl/>
          <w:lang w:bidi="ar-EG"/>
        </w:rPr>
        <w:t>أولويات الرجال والنساء في المجالس المحلية</w:t>
      </w:r>
    </w:p>
    <w:tbl>
      <w:tblPr>
        <w:bidiVisual/>
        <w:tblW w:w="8344" w:type="dxa"/>
        <w:tblInd w:w="1267" w:type="dxa"/>
        <w:tblLayout w:type="fixed"/>
        <w:tblCellMar>
          <w:left w:w="0" w:type="dxa"/>
          <w:right w:w="0" w:type="dxa"/>
        </w:tblCellMar>
        <w:tblLook w:val="0000" w:firstRow="0" w:lastRow="0" w:firstColumn="0" w:lastColumn="0" w:noHBand="0" w:noVBand="0"/>
      </w:tblPr>
      <w:tblGrid>
        <w:gridCol w:w="1167"/>
        <w:gridCol w:w="2678"/>
        <w:gridCol w:w="1081"/>
        <w:gridCol w:w="2337"/>
        <w:gridCol w:w="1081"/>
      </w:tblGrid>
      <w:tr w:rsidR="002506D4" w:rsidRPr="00096794">
        <w:tblPrEx>
          <w:tblCellMar>
            <w:top w:w="0" w:type="dxa"/>
            <w:bottom w:w="0" w:type="dxa"/>
          </w:tblCellMar>
        </w:tblPrEx>
        <w:trPr>
          <w:cantSplit/>
          <w:tblHeader/>
        </w:trPr>
        <w:tc>
          <w:tcPr>
            <w:tcW w:w="1167" w:type="dxa"/>
            <w:tcBorders>
              <w:top w:val="single" w:sz="4" w:space="0" w:color="auto"/>
              <w:bottom w:val="single" w:sz="12" w:space="0" w:color="auto"/>
            </w:tcBorders>
            <w:shd w:val="clear" w:color="auto" w:fill="auto"/>
            <w:vAlign w:val="bottom"/>
          </w:tcPr>
          <w:p w:rsidR="002506D4" w:rsidRPr="00096794" w:rsidRDefault="002506D4" w:rsidP="002506D4">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رقم الأولوية</w:t>
            </w:r>
          </w:p>
        </w:tc>
        <w:tc>
          <w:tcPr>
            <w:tcW w:w="2678" w:type="dxa"/>
            <w:tcBorders>
              <w:top w:val="single" w:sz="4" w:space="0" w:color="auto"/>
              <w:bottom w:val="single" w:sz="12" w:space="0" w:color="auto"/>
            </w:tcBorders>
            <w:shd w:val="clear" w:color="auto" w:fill="auto"/>
            <w:vAlign w:val="bottom"/>
          </w:tcPr>
          <w:p w:rsidR="002506D4" w:rsidRPr="00096794" w:rsidRDefault="002506D4" w:rsidP="002506D4">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أولويات مجالس الرجال</w:t>
            </w:r>
          </w:p>
        </w:tc>
        <w:tc>
          <w:tcPr>
            <w:tcW w:w="1081" w:type="dxa"/>
            <w:tcBorders>
              <w:top w:val="single" w:sz="4" w:space="0" w:color="auto"/>
              <w:bottom w:val="single" w:sz="12" w:space="0" w:color="auto"/>
            </w:tcBorders>
            <w:shd w:val="clear" w:color="auto" w:fill="auto"/>
            <w:vAlign w:val="bottom"/>
          </w:tcPr>
          <w:p w:rsidR="002506D4" w:rsidRPr="00096794" w:rsidRDefault="002506D4" w:rsidP="002506D4">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النسبة المئوية</w:t>
            </w:r>
          </w:p>
        </w:tc>
        <w:tc>
          <w:tcPr>
            <w:tcW w:w="2337" w:type="dxa"/>
            <w:tcBorders>
              <w:top w:val="single" w:sz="4" w:space="0" w:color="auto"/>
              <w:bottom w:val="single" w:sz="12" w:space="0" w:color="auto"/>
            </w:tcBorders>
            <w:shd w:val="clear" w:color="auto" w:fill="auto"/>
            <w:vAlign w:val="bottom"/>
          </w:tcPr>
          <w:p w:rsidR="002506D4" w:rsidRPr="00096794" w:rsidRDefault="002506D4" w:rsidP="002506D4">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أولويات مجالس النساء</w:t>
            </w:r>
          </w:p>
        </w:tc>
        <w:tc>
          <w:tcPr>
            <w:tcW w:w="1081" w:type="dxa"/>
            <w:tcBorders>
              <w:top w:val="single" w:sz="4" w:space="0" w:color="auto"/>
              <w:bottom w:val="single" w:sz="12" w:space="0" w:color="auto"/>
            </w:tcBorders>
            <w:shd w:val="clear" w:color="auto" w:fill="auto"/>
            <w:vAlign w:val="bottom"/>
          </w:tcPr>
          <w:p w:rsidR="002506D4" w:rsidRPr="00096794" w:rsidRDefault="002506D4" w:rsidP="002506D4">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النسبة المئوية</w:t>
            </w:r>
          </w:p>
        </w:tc>
      </w:tr>
      <w:tr w:rsidR="002506D4" w:rsidRPr="00096794">
        <w:tblPrEx>
          <w:tblCellMar>
            <w:top w:w="0" w:type="dxa"/>
            <w:bottom w:w="0" w:type="dxa"/>
          </w:tblCellMar>
        </w:tblPrEx>
        <w:trPr>
          <w:cantSplit/>
          <w:trHeight w:hRule="exact" w:val="115"/>
          <w:tblHeader/>
        </w:trPr>
        <w:tc>
          <w:tcPr>
            <w:tcW w:w="1167" w:type="dxa"/>
            <w:tcBorders>
              <w:top w:val="single" w:sz="12" w:space="0" w:color="auto"/>
            </w:tcBorders>
            <w:shd w:val="clear" w:color="auto" w:fill="auto"/>
            <w:vAlign w:val="bottom"/>
          </w:tcPr>
          <w:p w:rsidR="002506D4" w:rsidRPr="00096794" w:rsidRDefault="002506D4" w:rsidP="002506D4">
            <w:pPr>
              <w:tabs>
                <w:tab w:val="left" w:pos="288"/>
                <w:tab w:val="left" w:pos="576"/>
                <w:tab w:val="left" w:pos="864"/>
                <w:tab w:val="left" w:pos="1152"/>
              </w:tabs>
              <w:spacing w:before="40" w:after="80" w:line="240" w:lineRule="exact"/>
              <w:ind w:right="40"/>
              <w:rPr>
                <w:rFonts w:hint="cs"/>
                <w:sz w:val="16"/>
                <w:szCs w:val="24"/>
                <w:rtl/>
                <w:lang w:bidi="ar-EG"/>
              </w:rPr>
            </w:pPr>
          </w:p>
        </w:tc>
        <w:tc>
          <w:tcPr>
            <w:tcW w:w="2678" w:type="dxa"/>
            <w:tcBorders>
              <w:top w:val="single" w:sz="12" w:space="0" w:color="auto"/>
            </w:tcBorders>
            <w:shd w:val="clear" w:color="auto" w:fill="auto"/>
            <w:vAlign w:val="bottom"/>
          </w:tcPr>
          <w:p w:rsidR="002506D4" w:rsidRPr="00096794" w:rsidRDefault="002506D4" w:rsidP="002506D4">
            <w:pPr>
              <w:tabs>
                <w:tab w:val="left" w:pos="288"/>
                <w:tab w:val="left" w:pos="576"/>
                <w:tab w:val="left" w:pos="864"/>
                <w:tab w:val="left" w:pos="1152"/>
              </w:tabs>
              <w:spacing w:before="40" w:after="80" w:line="240" w:lineRule="exact"/>
              <w:ind w:right="144"/>
              <w:rPr>
                <w:rFonts w:hint="cs"/>
                <w:sz w:val="16"/>
                <w:szCs w:val="24"/>
                <w:rtl/>
                <w:lang w:bidi="ar-EG"/>
              </w:rPr>
            </w:pPr>
          </w:p>
        </w:tc>
        <w:tc>
          <w:tcPr>
            <w:tcW w:w="1081" w:type="dxa"/>
            <w:tcBorders>
              <w:top w:val="single" w:sz="12" w:space="0" w:color="auto"/>
            </w:tcBorders>
            <w:shd w:val="clear" w:color="auto" w:fill="auto"/>
            <w:vAlign w:val="bottom"/>
          </w:tcPr>
          <w:p w:rsidR="002506D4" w:rsidRPr="00096794" w:rsidRDefault="002506D4" w:rsidP="002506D4">
            <w:pPr>
              <w:tabs>
                <w:tab w:val="left" w:pos="288"/>
                <w:tab w:val="left" w:pos="576"/>
                <w:tab w:val="left" w:pos="864"/>
                <w:tab w:val="left" w:pos="1152"/>
              </w:tabs>
              <w:spacing w:before="40" w:after="80" w:line="240" w:lineRule="exact"/>
              <w:ind w:right="144"/>
              <w:rPr>
                <w:rFonts w:hint="cs"/>
                <w:sz w:val="16"/>
                <w:szCs w:val="24"/>
                <w:rtl/>
                <w:lang w:bidi="ar-EG"/>
              </w:rPr>
            </w:pPr>
          </w:p>
        </w:tc>
        <w:tc>
          <w:tcPr>
            <w:tcW w:w="2337" w:type="dxa"/>
            <w:tcBorders>
              <w:top w:val="single" w:sz="12" w:space="0" w:color="auto"/>
            </w:tcBorders>
            <w:shd w:val="clear" w:color="auto" w:fill="auto"/>
            <w:vAlign w:val="bottom"/>
          </w:tcPr>
          <w:p w:rsidR="002506D4" w:rsidRPr="00096794" w:rsidRDefault="002506D4" w:rsidP="002506D4">
            <w:pPr>
              <w:tabs>
                <w:tab w:val="left" w:pos="288"/>
                <w:tab w:val="left" w:pos="576"/>
                <w:tab w:val="left" w:pos="864"/>
                <w:tab w:val="left" w:pos="1152"/>
              </w:tabs>
              <w:spacing w:before="40" w:after="80" w:line="240" w:lineRule="exact"/>
              <w:ind w:right="144"/>
              <w:rPr>
                <w:rFonts w:hint="cs"/>
                <w:sz w:val="16"/>
                <w:szCs w:val="24"/>
                <w:rtl/>
                <w:lang w:bidi="ar-EG"/>
              </w:rPr>
            </w:pPr>
          </w:p>
        </w:tc>
        <w:tc>
          <w:tcPr>
            <w:tcW w:w="1081" w:type="dxa"/>
            <w:tcBorders>
              <w:top w:val="single" w:sz="12" w:space="0" w:color="auto"/>
            </w:tcBorders>
            <w:shd w:val="clear" w:color="auto" w:fill="auto"/>
            <w:vAlign w:val="bottom"/>
          </w:tcPr>
          <w:p w:rsidR="002506D4" w:rsidRPr="00096794" w:rsidRDefault="002506D4" w:rsidP="002506D4">
            <w:pPr>
              <w:tabs>
                <w:tab w:val="left" w:pos="288"/>
                <w:tab w:val="left" w:pos="576"/>
                <w:tab w:val="left" w:pos="864"/>
                <w:tab w:val="left" w:pos="1152"/>
              </w:tabs>
              <w:spacing w:before="40" w:after="80" w:line="240" w:lineRule="exact"/>
              <w:ind w:right="144"/>
              <w:rPr>
                <w:rFonts w:hint="cs"/>
                <w:sz w:val="16"/>
                <w:szCs w:val="24"/>
                <w:rtl/>
                <w:lang w:bidi="ar-EG"/>
              </w:rPr>
            </w:pPr>
          </w:p>
        </w:tc>
      </w:tr>
      <w:tr w:rsidR="002506D4" w:rsidRPr="00096794">
        <w:tblPrEx>
          <w:tblCellMar>
            <w:top w:w="0" w:type="dxa"/>
            <w:bottom w:w="0" w:type="dxa"/>
          </w:tblCellMar>
        </w:tblPrEx>
        <w:trPr>
          <w:cantSplit/>
        </w:trPr>
        <w:tc>
          <w:tcPr>
            <w:tcW w:w="1167" w:type="dxa"/>
            <w:shd w:val="clear" w:color="auto" w:fill="auto"/>
            <w:vAlign w:val="bottom"/>
          </w:tcPr>
          <w:p w:rsidR="002506D4" w:rsidRPr="00096794" w:rsidRDefault="002506D4" w:rsidP="002506D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w:t>
            </w:r>
          </w:p>
        </w:tc>
        <w:tc>
          <w:tcPr>
            <w:tcW w:w="2678" w:type="dxa"/>
            <w:shd w:val="clear" w:color="auto" w:fill="auto"/>
            <w:vAlign w:val="bottom"/>
          </w:tcPr>
          <w:p w:rsidR="002506D4" w:rsidRPr="00096794" w:rsidRDefault="002506D4" w:rsidP="002506D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تجديد نظام الري</w:t>
            </w:r>
          </w:p>
        </w:tc>
        <w:tc>
          <w:tcPr>
            <w:tcW w:w="1081" w:type="dxa"/>
            <w:shd w:val="clear" w:color="auto" w:fill="auto"/>
            <w:vAlign w:val="bottom"/>
          </w:tcPr>
          <w:p w:rsidR="002506D4" w:rsidRPr="00096794" w:rsidRDefault="002506D4" w:rsidP="002506D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14</w:t>
            </w:r>
          </w:p>
        </w:tc>
        <w:tc>
          <w:tcPr>
            <w:tcW w:w="2337" w:type="dxa"/>
            <w:shd w:val="clear" w:color="auto" w:fill="auto"/>
            <w:vAlign w:val="bottom"/>
          </w:tcPr>
          <w:p w:rsidR="002506D4" w:rsidRPr="00096794" w:rsidRDefault="002506D4" w:rsidP="002506D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 xml:space="preserve">زيادة </w:t>
            </w:r>
            <w:r w:rsidR="00ED52D7">
              <w:rPr>
                <w:rFonts w:hint="cs"/>
                <w:sz w:val="16"/>
                <w:szCs w:val="24"/>
                <w:rtl/>
                <w:lang w:bidi="ar-EG"/>
              </w:rPr>
              <w:t>إمدادات</w:t>
            </w:r>
            <w:r>
              <w:rPr>
                <w:rFonts w:hint="cs"/>
                <w:sz w:val="16"/>
                <w:szCs w:val="24"/>
                <w:rtl/>
                <w:lang w:bidi="ar-EG"/>
              </w:rPr>
              <w:t xml:space="preserve"> مياه الشرب</w:t>
            </w:r>
          </w:p>
        </w:tc>
        <w:tc>
          <w:tcPr>
            <w:tcW w:w="1081" w:type="dxa"/>
            <w:shd w:val="clear" w:color="auto" w:fill="auto"/>
            <w:vAlign w:val="bottom"/>
          </w:tcPr>
          <w:p w:rsidR="002506D4" w:rsidRPr="00096794" w:rsidRDefault="002506D4" w:rsidP="002506D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14</w:t>
            </w:r>
          </w:p>
        </w:tc>
      </w:tr>
      <w:tr w:rsidR="002506D4" w:rsidRPr="00096794">
        <w:tblPrEx>
          <w:tblCellMar>
            <w:top w:w="0" w:type="dxa"/>
            <w:bottom w:w="0" w:type="dxa"/>
          </w:tblCellMar>
        </w:tblPrEx>
        <w:trPr>
          <w:cantSplit/>
        </w:trPr>
        <w:tc>
          <w:tcPr>
            <w:tcW w:w="1167" w:type="dxa"/>
            <w:shd w:val="clear" w:color="auto" w:fill="auto"/>
            <w:vAlign w:val="bottom"/>
          </w:tcPr>
          <w:p w:rsidR="002506D4" w:rsidRPr="00096794" w:rsidRDefault="002506D4" w:rsidP="002506D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w:t>
            </w:r>
          </w:p>
        </w:tc>
        <w:tc>
          <w:tcPr>
            <w:tcW w:w="2678" w:type="dxa"/>
            <w:shd w:val="clear" w:color="auto" w:fill="auto"/>
            <w:vAlign w:val="bottom"/>
          </w:tcPr>
          <w:p w:rsidR="002506D4" w:rsidRPr="00096794" w:rsidRDefault="002506D4" w:rsidP="002506D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زيادة إمدادات مياه الشرب</w:t>
            </w:r>
          </w:p>
        </w:tc>
        <w:tc>
          <w:tcPr>
            <w:tcW w:w="1081" w:type="dxa"/>
            <w:shd w:val="clear" w:color="auto" w:fill="auto"/>
            <w:vAlign w:val="bottom"/>
          </w:tcPr>
          <w:p w:rsidR="002506D4" w:rsidRPr="00096794" w:rsidRDefault="002506D4" w:rsidP="002506D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14</w:t>
            </w:r>
          </w:p>
        </w:tc>
        <w:tc>
          <w:tcPr>
            <w:tcW w:w="2337" w:type="dxa"/>
            <w:shd w:val="clear" w:color="auto" w:fill="auto"/>
            <w:vAlign w:val="bottom"/>
          </w:tcPr>
          <w:p w:rsidR="002506D4" w:rsidRPr="00096794" w:rsidRDefault="002506D4" w:rsidP="002506D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إنشاء مراكز صحية جديدة أو إعادة بنا</w:t>
            </w:r>
            <w:r w:rsidR="003A4545">
              <w:rPr>
                <w:rFonts w:hint="cs"/>
                <w:sz w:val="16"/>
                <w:szCs w:val="24"/>
                <w:rtl/>
                <w:lang w:bidi="ar-EG"/>
              </w:rPr>
              <w:t>ئ</w:t>
            </w:r>
            <w:r>
              <w:rPr>
                <w:rFonts w:hint="cs"/>
                <w:sz w:val="16"/>
                <w:szCs w:val="24"/>
                <w:rtl/>
                <w:lang w:bidi="ar-EG"/>
              </w:rPr>
              <w:t>ها للرجال والنساء</w:t>
            </w:r>
          </w:p>
        </w:tc>
        <w:tc>
          <w:tcPr>
            <w:tcW w:w="1081" w:type="dxa"/>
            <w:shd w:val="clear" w:color="auto" w:fill="auto"/>
            <w:vAlign w:val="bottom"/>
          </w:tcPr>
          <w:p w:rsidR="002506D4" w:rsidRPr="00096794" w:rsidRDefault="002506D4" w:rsidP="002506D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13</w:t>
            </w:r>
          </w:p>
        </w:tc>
      </w:tr>
      <w:tr w:rsidR="002506D4" w:rsidRPr="00096794">
        <w:tblPrEx>
          <w:tblCellMar>
            <w:top w:w="0" w:type="dxa"/>
            <w:bottom w:w="0" w:type="dxa"/>
          </w:tblCellMar>
        </w:tblPrEx>
        <w:trPr>
          <w:cantSplit/>
        </w:trPr>
        <w:tc>
          <w:tcPr>
            <w:tcW w:w="1167" w:type="dxa"/>
            <w:shd w:val="clear" w:color="auto" w:fill="auto"/>
            <w:vAlign w:val="bottom"/>
          </w:tcPr>
          <w:p w:rsidR="002506D4" w:rsidRPr="00096794" w:rsidRDefault="002506D4" w:rsidP="002506D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3</w:t>
            </w:r>
          </w:p>
        </w:tc>
        <w:tc>
          <w:tcPr>
            <w:tcW w:w="2678" w:type="dxa"/>
            <w:shd w:val="clear" w:color="auto" w:fill="auto"/>
            <w:vAlign w:val="bottom"/>
          </w:tcPr>
          <w:p w:rsidR="002506D4" w:rsidRPr="00096794" w:rsidRDefault="002506D4" w:rsidP="002506D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إنشاء مراكز صحية جديدة أو إعادة بنا</w:t>
            </w:r>
            <w:r w:rsidR="003A4545">
              <w:rPr>
                <w:rFonts w:hint="cs"/>
                <w:sz w:val="16"/>
                <w:szCs w:val="24"/>
                <w:rtl/>
                <w:lang w:bidi="ar-EG"/>
              </w:rPr>
              <w:t>ئ</w:t>
            </w:r>
            <w:r>
              <w:rPr>
                <w:rFonts w:hint="cs"/>
                <w:sz w:val="16"/>
                <w:szCs w:val="24"/>
                <w:rtl/>
                <w:lang w:bidi="ar-EG"/>
              </w:rPr>
              <w:t>ها للرجال والنساء</w:t>
            </w:r>
          </w:p>
        </w:tc>
        <w:tc>
          <w:tcPr>
            <w:tcW w:w="1081" w:type="dxa"/>
            <w:shd w:val="clear" w:color="auto" w:fill="auto"/>
            <w:vAlign w:val="bottom"/>
          </w:tcPr>
          <w:p w:rsidR="002506D4" w:rsidRPr="00096794" w:rsidRDefault="002506D4" w:rsidP="002506D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w:t>
            </w:r>
          </w:p>
        </w:tc>
        <w:tc>
          <w:tcPr>
            <w:tcW w:w="2337" w:type="dxa"/>
            <w:shd w:val="clear" w:color="auto" w:fill="auto"/>
            <w:vAlign w:val="bottom"/>
          </w:tcPr>
          <w:p w:rsidR="002506D4" w:rsidRPr="00096794" w:rsidRDefault="003A4545" w:rsidP="002506D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إ</w:t>
            </w:r>
            <w:r w:rsidR="002506D4">
              <w:rPr>
                <w:rFonts w:hint="cs"/>
                <w:sz w:val="16"/>
                <w:szCs w:val="24"/>
                <w:rtl/>
                <w:lang w:bidi="ar-EG"/>
              </w:rPr>
              <w:t>صلاح الطرق</w:t>
            </w:r>
          </w:p>
        </w:tc>
        <w:tc>
          <w:tcPr>
            <w:tcW w:w="1081" w:type="dxa"/>
            <w:shd w:val="clear" w:color="auto" w:fill="auto"/>
            <w:vAlign w:val="bottom"/>
          </w:tcPr>
          <w:p w:rsidR="002506D4" w:rsidRPr="00096794" w:rsidRDefault="002506D4" w:rsidP="002506D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w:t>
            </w:r>
          </w:p>
        </w:tc>
      </w:tr>
      <w:tr w:rsidR="002506D4" w:rsidRPr="00096794">
        <w:tblPrEx>
          <w:tblCellMar>
            <w:top w:w="0" w:type="dxa"/>
            <w:bottom w:w="0" w:type="dxa"/>
          </w:tblCellMar>
        </w:tblPrEx>
        <w:trPr>
          <w:cantSplit/>
        </w:trPr>
        <w:tc>
          <w:tcPr>
            <w:tcW w:w="1167" w:type="dxa"/>
            <w:shd w:val="clear" w:color="auto" w:fill="auto"/>
            <w:vAlign w:val="bottom"/>
          </w:tcPr>
          <w:p w:rsidR="002506D4" w:rsidRPr="00096794" w:rsidRDefault="002506D4" w:rsidP="002506D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4</w:t>
            </w:r>
          </w:p>
        </w:tc>
        <w:tc>
          <w:tcPr>
            <w:tcW w:w="2678" w:type="dxa"/>
            <w:shd w:val="clear" w:color="auto" w:fill="auto"/>
            <w:vAlign w:val="bottom"/>
          </w:tcPr>
          <w:p w:rsidR="002506D4" w:rsidRPr="00096794" w:rsidRDefault="002506D4" w:rsidP="002506D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برامج أخرى</w:t>
            </w:r>
          </w:p>
        </w:tc>
        <w:tc>
          <w:tcPr>
            <w:tcW w:w="1081" w:type="dxa"/>
            <w:shd w:val="clear" w:color="auto" w:fill="auto"/>
            <w:vAlign w:val="bottom"/>
          </w:tcPr>
          <w:p w:rsidR="002506D4" w:rsidRPr="00096794" w:rsidRDefault="002506D4" w:rsidP="002506D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w:t>
            </w:r>
          </w:p>
        </w:tc>
        <w:tc>
          <w:tcPr>
            <w:tcW w:w="2337" w:type="dxa"/>
            <w:shd w:val="clear" w:color="auto" w:fill="auto"/>
            <w:vAlign w:val="bottom"/>
          </w:tcPr>
          <w:p w:rsidR="002506D4" w:rsidRPr="00096794" w:rsidRDefault="002506D4" w:rsidP="002506D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تجديد نظام الري</w:t>
            </w:r>
          </w:p>
        </w:tc>
        <w:tc>
          <w:tcPr>
            <w:tcW w:w="1081" w:type="dxa"/>
            <w:shd w:val="clear" w:color="auto" w:fill="auto"/>
            <w:vAlign w:val="bottom"/>
          </w:tcPr>
          <w:p w:rsidR="002506D4" w:rsidRPr="00096794" w:rsidRDefault="002506D4" w:rsidP="002506D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w:t>
            </w:r>
          </w:p>
        </w:tc>
      </w:tr>
      <w:tr w:rsidR="002506D4" w:rsidRPr="00096794">
        <w:tblPrEx>
          <w:tblCellMar>
            <w:top w:w="0" w:type="dxa"/>
            <w:bottom w:w="0" w:type="dxa"/>
          </w:tblCellMar>
        </w:tblPrEx>
        <w:trPr>
          <w:cantSplit/>
        </w:trPr>
        <w:tc>
          <w:tcPr>
            <w:tcW w:w="1167" w:type="dxa"/>
            <w:tcBorders>
              <w:bottom w:val="single" w:sz="12" w:space="0" w:color="auto"/>
            </w:tcBorders>
            <w:shd w:val="clear" w:color="auto" w:fill="auto"/>
            <w:vAlign w:val="bottom"/>
          </w:tcPr>
          <w:p w:rsidR="002506D4" w:rsidRPr="00096794" w:rsidRDefault="002506D4" w:rsidP="002506D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5</w:t>
            </w:r>
          </w:p>
        </w:tc>
        <w:tc>
          <w:tcPr>
            <w:tcW w:w="2678" w:type="dxa"/>
            <w:tcBorders>
              <w:bottom w:val="single" w:sz="12" w:space="0" w:color="auto"/>
            </w:tcBorders>
            <w:shd w:val="clear" w:color="auto" w:fill="auto"/>
            <w:vAlign w:val="bottom"/>
          </w:tcPr>
          <w:p w:rsidR="002506D4" w:rsidRPr="00096794" w:rsidRDefault="002506D4" w:rsidP="002506D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إصلاح الطرق</w:t>
            </w:r>
          </w:p>
        </w:tc>
        <w:tc>
          <w:tcPr>
            <w:tcW w:w="1081" w:type="dxa"/>
            <w:tcBorders>
              <w:bottom w:val="single" w:sz="12" w:space="0" w:color="auto"/>
            </w:tcBorders>
            <w:shd w:val="clear" w:color="auto" w:fill="auto"/>
            <w:vAlign w:val="bottom"/>
          </w:tcPr>
          <w:p w:rsidR="002506D4" w:rsidRPr="00096794" w:rsidRDefault="002506D4" w:rsidP="002506D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w:t>
            </w:r>
          </w:p>
        </w:tc>
        <w:tc>
          <w:tcPr>
            <w:tcW w:w="2337" w:type="dxa"/>
            <w:tcBorders>
              <w:bottom w:val="single" w:sz="12" w:space="0" w:color="auto"/>
            </w:tcBorders>
            <w:shd w:val="clear" w:color="auto" w:fill="auto"/>
            <w:vAlign w:val="bottom"/>
          </w:tcPr>
          <w:p w:rsidR="002506D4" w:rsidRPr="00096794" w:rsidRDefault="002506D4" w:rsidP="002506D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إنشاء مراكز صحية للنساء أو إعادة بنا</w:t>
            </w:r>
            <w:r w:rsidR="003A4545">
              <w:rPr>
                <w:rFonts w:hint="cs"/>
                <w:sz w:val="16"/>
                <w:szCs w:val="24"/>
                <w:rtl/>
                <w:lang w:bidi="ar-EG"/>
              </w:rPr>
              <w:t>ئ</w:t>
            </w:r>
            <w:r>
              <w:rPr>
                <w:rFonts w:hint="cs"/>
                <w:sz w:val="16"/>
                <w:szCs w:val="24"/>
                <w:rtl/>
                <w:lang w:bidi="ar-EG"/>
              </w:rPr>
              <w:t>ها</w:t>
            </w:r>
          </w:p>
        </w:tc>
        <w:tc>
          <w:tcPr>
            <w:tcW w:w="1081" w:type="dxa"/>
            <w:tcBorders>
              <w:bottom w:val="single" w:sz="12" w:space="0" w:color="auto"/>
            </w:tcBorders>
            <w:shd w:val="clear" w:color="auto" w:fill="auto"/>
            <w:vAlign w:val="bottom"/>
          </w:tcPr>
          <w:p w:rsidR="002506D4" w:rsidRPr="00096794" w:rsidRDefault="002506D4" w:rsidP="002506D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w:t>
            </w:r>
          </w:p>
        </w:tc>
      </w:tr>
    </w:tbl>
    <w:p w:rsidR="002506D4" w:rsidRPr="003159DE" w:rsidRDefault="002506D4" w:rsidP="002506D4">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sz w:val="10"/>
          <w:rtl/>
          <w:lang w:bidi="ar-EG"/>
        </w:rPr>
      </w:pPr>
    </w:p>
    <w:p w:rsidR="002506D4" w:rsidRDefault="002506D4" w:rsidP="002506D4">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(المصدر:التقييم الوطني للمخاطر ومواطن الضعف، 2007 - 2008 )</w:t>
      </w:r>
    </w:p>
    <w:p w:rsidR="003A4545" w:rsidRPr="003A4545" w:rsidRDefault="003A4545" w:rsidP="003A4545">
      <w:pPr>
        <w:pStyle w:val="SingleTxt"/>
        <w:spacing w:after="0" w:line="120" w:lineRule="exact"/>
        <w:rPr>
          <w:rFonts w:hint="cs"/>
          <w:sz w:val="10"/>
          <w:rtl/>
          <w:lang w:bidi="ar-EG"/>
        </w:rPr>
      </w:pPr>
    </w:p>
    <w:p w:rsidR="003A4545" w:rsidRPr="003A4545" w:rsidRDefault="003A4545" w:rsidP="003A4545">
      <w:pPr>
        <w:pStyle w:val="SingleTxt"/>
        <w:spacing w:after="0" w:line="120" w:lineRule="exact"/>
        <w:rPr>
          <w:rFonts w:hint="cs"/>
          <w:sz w:val="10"/>
          <w:rtl/>
          <w:lang w:bidi="ar-EG"/>
        </w:rPr>
      </w:pPr>
    </w:p>
    <w:p w:rsidR="00E0048C" w:rsidRDefault="00E2014D" w:rsidP="00F953B7">
      <w:pPr>
        <w:pStyle w:val="SingleTxt"/>
        <w:rPr>
          <w:rFonts w:hint="cs"/>
          <w:rtl/>
          <w:lang w:bidi="ar-EG"/>
        </w:rPr>
      </w:pPr>
      <w:r>
        <w:rPr>
          <w:rFonts w:hint="cs"/>
          <w:rtl/>
          <w:lang w:bidi="ar-EG"/>
        </w:rPr>
        <w:t>323-</w:t>
      </w:r>
      <w:r>
        <w:rPr>
          <w:rFonts w:hint="cs"/>
          <w:rtl/>
          <w:lang w:bidi="ar-EG"/>
        </w:rPr>
        <w:tab/>
        <w:t>ويوجد لجمعيات التنمية المحلية ممثلون للشؤون الجنسانية. ويوجد 80 ممثلة للشؤون الجنسانية من بين 168 ممثلة في 12 ولاية. ويجري تنمية قدرة جمعيات التنمية المحلية، وقد وضع لها 193 برنامج</w:t>
      </w:r>
      <w:r w:rsidR="003A4545">
        <w:rPr>
          <w:rFonts w:hint="cs"/>
          <w:rtl/>
          <w:lang w:bidi="ar-EG"/>
        </w:rPr>
        <w:t>اً</w:t>
      </w:r>
      <w:r>
        <w:rPr>
          <w:rFonts w:hint="cs"/>
          <w:rtl/>
          <w:lang w:bidi="ar-EG"/>
        </w:rPr>
        <w:t xml:space="preserve"> تدريب</w:t>
      </w:r>
      <w:r w:rsidR="003A4545">
        <w:rPr>
          <w:rFonts w:hint="cs"/>
          <w:rtl/>
          <w:lang w:bidi="ar-EG"/>
        </w:rPr>
        <w:t>ي</w:t>
      </w:r>
      <w:r>
        <w:rPr>
          <w:rFonts w:hint="cs"/>
          <w:rtl/>
          <w:lang w:bidi="ar-EG"/>
        </w:rPr>
        <w:t xml:space="preserve">اً. وشارك في هذه البرامج </w:t>
      </w:r>
      <w:r w:rsidR="00F953B7">
        <w:rPr>
          <w:rFonts w:hint="cs"/>
          <w:rtl/>
          <w:lang w:bidi="ar-EG"/>
        </w:rPr>
        <w:t xml:space="preserve">066 3 </w:t>
      </w:r>
      <w:r>
        <w:rPr>
          <w:rFonts w:hint="cs"/>
          <w:rtl/>
          <w:lang w:bidi="ar-EG"/>
        </w:rPr>
        <w:t>رجلاً و</w:t>
      </w:r>
      <w:r w:rsidR="00F953B7">
        <w:rPr>
          <w:rFonts w:hint="cs"/>
          <w:rtl/>
          <w:lang w:bidi="ar-EG"/>
        </w:rPr>
        <w:t xml:space="preserve"> 568 1 </w:t>
      </w:r>
      <w:r>
        <w:rPr>
          <w:rFonts w:hint="cs"/>
          <w:rtl/>
          <w:lang w:bidi="ar-EG"/>
        </w:rPr>
        <w:t>امرأة. وقدم التدريب على القضايا الجنسانية لنحو 40 عضواً من أعضاء جمعيات التنمية المحلية، كما شارك في هذه البرامج 64 موظفاً بوزارة التأهيل والتنمية الريفية.</w:t>
      </w:r>
    </w:p>
    <w:p w:rsidR="00E2014D" w:rsidRDefault="00E2014D" w:rsidP="00F953B7">
      <w:pPr>
        <w:pStyle w:val="SingleTxt"/>
        <w:rPr>
          <w:rFonts w:hint="cs"/>
          <w:rtl/>
          <w:lang w:bidi="ar-EG"/>
        </w:rPr>
      </w:pPr>
      <w:r>
        <w:rPr>
          <w:rFonts w:hint="cs"/>
          <w:rtl/>
          <w:lang w:bidi="ar-EG"/>
        </w:rPr>
        <w:t>324-</w:t>
      </w:r>
      <w:r>
        <w:rPr>
          <w:rFonts w:hint="cs"/>
          <w:rtl/>
          <w:lang w:bidi="ar-EG"/>
        </w:rPr>
        <w:tab/>
        <w:t xml:space="preserve">وقد ركزت وزارة التأهيل والتنمية الريفية على تطوير التوازن بين الجنسين </w:t>
      </w:r>
      <w:r w:rsidR="00ED52D7">
        <w:rPr>
          <w:rFonts w:hint="cs"/>
          <w:rtl/>
          <w:lang w:bidi="ar-EG"/>
        </w:rPr>
        <w:t>باعتباره</w:t>
      </w:r>
      <w:r>
        <w:rPr>
          <w:rFonts w:hint="cs"/>
          <w:rtl/>
          <w:lang w:bidi="ar-EG"/>
        </w:rPr>
        <w:t xml:space="preserve"> جانب</w:t>
      </w:r>
      <w:r w:rsidR="00F953B7">
        <w:rPr>
          <w:rFonts w:hint="cs"/>
          <w:rtl/>
          <w:lang w:bidi="ar-EG"/>
        </w:rPr>
        <w:t>اً</w:t>
      </w:r>
      <w:r>
        <w:rPr>
          <w:rFonts w:hint="cs"/>
          <w:rtl/>
          <w:lang w:bidi="ar-EG"/>
        </w:rPr>
        <w:t xml:space="preserve"> هاماً من جوانب خطته </w:t>
      </w:r>
      <w:r w:rsidR="00ED52D7">
        <w:rPr>
          <w:rFonts w:hint="cs"/>
          <w:rtl/>
          <w:lang w:bidi="ar-EG"/>
        </w:rPr>
        <w:t>ا</w:t>
      </w:r>
      <w:r w:rsidR="00F953B7">
        <w:rPr>
          <w:rFonts w:hint="cs"/>
          <w:rtl/>
          <w:lang w:bidi="ar-EG"/>
        </w:rPr>
        <w:t>لا</w:t>
      </w:r>
      <w:r w:rsidR="00ED52D7">
        <w:rPr>
          <w:rFonts w:hint="cs"/>
          <w:rtl/>
          <w:lang w:bidi="ar-EG"/>
        </w:rPr>
        <w:t>ستراتيجية</w:t>
      </w:r>
      <w:r>
        <w:rPr>
          <w:rFonts w:hint="cs"/>
          <w:rtl/>
          <w:lang w:bidi="ar-EG"/>
        </w:rPr>
        <w:t>. ويجري بحث القضايا التالية ضمن أنشطة هذه الوزارة:</w:t>
      </w:r>
    </w:p>
    <w:p w:rsidR="00E2014D" w:rsidRDefault="00F953B7" w:rsidP="003A4545">
      <w:pPr>
        <w:pStyle w:val="SingleTxt"/>
        <w:rPr>
          <w:rFonts w:hint="cs"/>
          <w:rtl/>
          <w:lang w:bidi="ar-EG"/>
        </w:rPr>
      </w:pPr>
      <w:r>
        <w:rPr>
          <w:rFonts w:hint="cs"/>
          <w:rtl/>
          <w:lang w:bidi="ar-EG"/>
        </w:rPr>
        <w:tab/>
        <w:t>(أ)</w:t>
      </w:r>
      <w:r>
        <w:rPr>
          <w:rFonts w:hint="cs"/>
          <w:rtl/>
          <w:lang w:bidi="ar-EG"/>
        </w:rPr>
        <w:tab/>
      </w:r>
      <w:r w:rsidR="00E2014D">
        <w:rPr>
          <w:rFonts w:hint="cs"/>
          <w:rtl/>
          <w:lang w:bidi="ar-EG"/>
        </w:rPr>
        <w:t>تحسين مشاركة المرأة في الإدارة المحلية لجمعيات التنمية المحلية من 15</w:t>
      </w:r>
      <w:r>
        <w:rPr>
          <w:rFonts w:hint="cs"/>
          <w:rtl/>
          <w:lang w:bidi="ar-EG"/>
        </w:rPr>
        <w:t xml:space="preserve"> في المائة</w:t>
      </w:r>
      <w:r w:rsidR="00E2014D">
        <w:rPr>
          <w:rFonts w:hint="cs"/>
          <w:rtl/>
          <w:lang w:bidi="ar-EG"/>
        </w:rPr>
        <w:t xml:space="preserve"> إلى 35</w:t>
      </w:r>
      <w:r>
        <w:rPr>
          <w:rFonts w:hint="cs"/>
          <w:rtl/>
          <w:lang w:bidi="ar-EG"/>
        </w:rPr>
        <w:t xml:space="preserve"> في المائة؛</w:t>
      </w:r>
    </w:p>
    <w:p w:rsidR="00E2014D" w:rsidRDefault="00F953B7" w:rsidP="00F953B7">
      <w:pPr>
        <w:pStyle w:val="SingleTxt"/>
        <w:rPr>
          <w:rFonts w:hint="cs"/>
          <w:rtl/>
          <w:lang w:bidi="ar-EG"/>
        </w:rPr>
      </w:pPr>
      <w:r>
        <w:rPr>
          <w:rFonts w:hint="cs"/>
          <w:rtl/>
          <w:lang w:bidi="ar-EG"/>
        </w:rPr>
        <w:tab/>
        <w:t>(ب)</w:t>
      </w:r>
      <w:r>
        <w:rPr>
          <w:rFonts w:hint="cs"/>
          <w:rtl/>
          <w:lang w:bidi="ar-EG"/>
        </w:rPr>
        <w:tab/>
      </w:r>
      <w:r w:rsidR="00E2014D">
        <w:rPr>
          <w:rFonts w:hint="cs"/>
          <w:rtl/>
          <w:lang w:bidi="ar-EG"/>
        </w:rPr>
        <w:t>تهيئة بيئة معقولة للمرأة كي تشارك في جميع الأنشطة المتصلة بالمشاريع</w:t>
      </w:r>
      <w:r>
        <w:rPr>
          <w:rFonts w:hint="cs"/>
          <w:rtl/>
          <w:lang w:bidi="ar-EG"/>
        </w:rPr>
        <w:t>؛</w:t>
      </w:r>
    </w:p>
    <w:p w:rsidR="00E2014D" w:rsidRDefault="00F953B7" w:rsidP="00F953B7">
      <w:pPr>
        <w:pStyle w:val="SingleTxt"/>
        <w:rPr>
          <w:rFonts w:hint="cs"/>
          <w:rtl/>
          <w:lang w:bidi="ar-EG"/>
        </w:rPr>
      </w:pPr>
      <w:r>
        <w:rPr>
          <w:rFonts w:hint="cs"/>
          <w:rtl/>
          <w:lang w:bidi="ar-EG"/>
        </w:rPr>
        <w:tab/>
        <w:t>(ج)</w:t>
      </w:r>
      <w:r>
        <w:rPr>
          <w:rFonts w:hint="cs"/>
          <w:rtl/>
          <w:lang w:bidi="ar-EG"/>
        </w:rPr>
        <w:tab/>
      </w:r>
      <w:r w:rsidR="00E2014D">
        <w:rPr>
          <w:rFonts w:hint="cs"/>
          <w:rtl/>
          <w:lang w:bidi="ar-EG"/>
        </w:rPr>
        <w:t>تحسين مهارات المرأة وتمكينها في جميع الأنشطة والبرامج في القرى لتصل إلى نسبة 50</w:t>
      </w:r>
      <w:r>
        <w:rPr>
          <w:rFonts w:hint="cs"/>
          <w:rtl/>
          <w:lang w:bidi="ar-EG"/>
        </w:rPr>
        <w:t xml:space="preserve"> في المائة</w:t>
      </w:r>
      <w:r w:rsidR="00E2014D">
        <w:rPr>
          <w:rFonts w:hint="cs"/>
          <w:rtl/>
          <w:lang w:bidi="ar-EG"/>
        </w:rPr>
        <w:t xml:space="preserve"> على الأقل</w:t>
      </w:r>
      <w:r>
        <w:rPr>
          <w:rFonts w:hint="cs"/>
          <w:rtl/>
          <w:lang w:bidi="ar-EG"/>
        </w:rPr>
        <w:t>؛</w:t>
      </w:r>
    </w:p>
    <w:p w:rsidR="00E2014D" w:rsidRDefault="00F953B7" w:rsidP="00F953B7">
      <w:pPr>
        <w:pStyle w:val="SingleTxt"/>
        <w:rPr>
          <w:rFonts w:hint="cs"/>
          <w:rtl/>
          <w:lang w:bidi="ar-EG"/>
        </w:rPr>
      </w:pPr>
      <w:r>
        <w:rPr>
          <w:rFonts w:hint="cs"/>
          <w:rtl/>
          <w:lang w:bidi="ar-EG"/>
        </w:rPr>
        <w:tab/>
        <w:t>(د)</w:t>
      </w:r>
      <w:r>
        <w:rPr>
          <w:rFonts w:hint="cs"/>
          <w:rtl/>
          <w:lang w:bidi="ar-EG"/>
        </w:rPr>
        <w:tab/>
      </w:r>
      <w:r w:rsidR="00E2014D">
        <w:rPr>
          <w:rFonts w:hint="cs"/>
          <w:rtl/>
          <w:lang w:bidi="ar-EG"/>
        </w:rPr>
        <w:t>إدراج المساواة بين الجنسين في جميع برامج الوزارة</w:t>
      </w:r>
      <w:r>
        <w:rPr>
          <w:rFonts w:hint="cs"/>
          <w:rtl/>
          <w:lang w:bidi="ar-EG"/>
        </w:rPr>
        <w:t>؛</w:t>
      </w:r>
    </w:p>
    <w:p w:rsidR="00E2014D" w:rsidRDefault="00F953B7" w:rsidP="00F953B7">
      <w:pPr>
        <w:pStyle w:val="SingleTxt"/>
        <w:rPr>
          <w:rFonts w:hint="cs"/>
          <w:rtl/>
          <w:lang w:bidi="ar-EG"/>
        </w:rPr>
      </w:pPr>
      <w:r>
        <w:rPr>
          <w:rFonts w:hint="cs"/>
          <w:rtl/>
          <w:lang w:bidi="ar-EG"/>
        </w:rPr>
        <w:tab/>
        <w:t>(هـ)</w:t>
      </w:r>
      <w:r>
        <w:rPr>
          <w:rFonts w:hint="cs"/>
          <w:rtl/>
          <w:lang w:bidi="ar-EG"/>
        </w:rPr>
        <w:tab/>
      </w:r>
      <w:r w:rsidR="00E2014D">
        <w:rPr>
          <w:rFonts w:hint="cs"/>
          <w:rtl/>
          <w:lang w:bidi="ar-EG"/>
        </w:rPr>
        <w:t>تق</w:t>
      </w:r>
      <w:r>
        <w:rPr>
          <w:rFonts w:hint="cs"/>
          <w:rtl/>
          <w:lang w:bidi="ar-EG"/>
        </w:rPr>
        <w:t>ي</w:t>
      </w:r>
      <w:r w:rsidR="00E2014D">
        <w:rPr>
          <w:rFonts w:hint="cs"/>
          <w:rtl/>
          <w:lang w:bidi="ar-EG"/>
        </w:rPr>
        <w:t xml:space="preserve">يم </w:t>
      </w:r>
      <w:r w:rsidR="003A4545">
        <w:rPr>
          <w:rFonts w:hint="cs"/>
          <w:rtl/>
          <w:lang w:bidi="ar-EG"/>
        </w:rPr>
        <w:t>و</w:t>
      </w:r>
      <w:r w:rsidR="00E2014D">
        <w:rPr>
          <w:rFonts w:hint="cs"/>
          <w:rtl/>
          <w:lang w:bidi="ar-EG"/>
        </w:rPr>
        <w:t>رصد التحسن المتوازن للمشاريع والسياسات الجنسانية عن طريق تنفيذ المشاريع.</w:t>
      </w:r>
    </w:p>
    <w:p w:rsidR="00E2014D" w:rsidRDefault="00E2014D" w:rsidP="003A4545">
      <w:pPr>
        <w:pStyle w:val="SingleTxt"/>
        <w:rPr>
          <w:rFonts w:hint="cs"/>
          <w:rtl/>
          <w:lang w:bidi="ar-EG"/>
        </w:rPr>
      </w:pPr>
      <w:r>
        <w:rPr>
          <w:rFonts w:hint="cs"/>
          <w:rtl/>
          <w:lang w:bidi="ar-EG"/>
        </w:rPr>
        <w:t>325-</w:t>
      </w:r>
      <w:r>
        <w:rPr>
          <w:rFonts w:hint="cs"/>
          <w:rtl/>
          <w:lang w:bidi="ar-EG"/>
        </w:rPr>
        <w:tab/>
        <w:t xml:space="preserve">وقد </w:t>
      </w:r>
      <w:r w:rsidR="00ED52D7">
        <w:rPr>
          <w:rFonts w:hint="cs"/>
          <w:rtl/>
          <w:lang w:bidi="ar-EG"/>
        </w:rPr>
        <w:t>استهلت</w:t>
      </w:r>
      <w:r>
        <w:rPr>
          <w:rFonts w:hint="cs"/>
          <w:rtl/>
          <w:lang w:bidi="ar-EG"/>
        </w:rPr>
        <w:t xml:space="preserve"> وزارة التأهيل والتنمية الريفية برنامج تنمية المشاريع الريفية الأفغانية الذي يهدف إلى زيادة نسبة المستفيدات من هذا البرنامج إلى 35</w:t>
      </w:r>
      <w:r w:rsidR="00F953B7">
        <w:rPr>
          <w:rFonts w:hint="cs"/>
          <w:rtl/>
          <w:lang w:bidi="ar-EG"/>
        </w:rPr>
        <w:t xml:space="preserve"> في المائة</w:t>
      </w:r>
      <w:r>
        <w:rPr>
          <w:rFonts w:hint="cs"/>
          <w:rtl/>
          <w:lang w:bidi="ar-EG"/>
        </w:rPr>
        <w:t>. وي</w:t>
      </w:r>
      <w:r w:rsidR="003A4545">
        <w:rPr>
          <w:rFonts w:hint="cs"/>
          <w:rtl/>
          <w:lang w:bidi="ar-EG"/>
        </w:rPr>
        <w:t>أ</w:t>
      </w:r>
      <w:r>
        <w:rPr>
          <w:rFonts w:hint="cs"/>
          <w:rtl/>
          <w:lang w:bidi="ar-EG"/>
        </w:rPr>
        <w:t>مل هذا البرنامج في الحفاظ على هذا الرقم خلال السنوات الخمس القادمة</w:t>
      </w:r>
      <w:r w:rsidR="003A4545">
        <w:rPr>
          <w:rFonts w:hint="cs"/>
          <w:rtl/>
          <w:lang w:bidi="ar-EG"/>
        </w:rPr>
        <w:t>،</w:t>
      </w:r>
      <w:r>
        <w:rPr>
          <w:rFonts w:hint="cs"/>
          <w:rtl/>
          <w:lang w:bidi="ar-EG"/>
        </w:rPr>
        <w:t xml:space="preserve"> ووضع </w:t>
      </w:r>
      <w:r w:rsidR="00F953B7">
        <w:rPr>
          <w:rFonts w:hint="cs"/>
          <w:rtl/>
          <w:lang w:bidi="ar-EG"/>
        </w:rPr>
        <w:t xml:space="preserve">250 68 </w:t>
      </w:r>
      <w:r w:rsidR="00ED52D7">
        <w:rPr>
          <w:rFonts w:hint="cs"/>
          <w:rtl/>
          <w:lang w:bidi="ar-EG"/>
        </w:rPr>
        <w:t>امرأة</w:t>
      </w:r>
      <w:r>
        <w:rPr>
          <w:rFonts w:hint="cs"/>
          <w:rtl/>
          <w:lang w:bidi="ar-EG"/>
        </w:rPr>
        <w:t xml:space="preserve"> في مجموعات </w:t>
      </w:r>
      <w:r w:rsidR="00ED52D7">
        <w:rPr>
          <w:rFonts w:hint="cs"/>
          <w:rtl/>
          <w:lang w:bidi="ar-EG"/>
        </w:rPr>
        <w:t>الادخار</w:t>
      </w:r>
      <w:r>
        <w:rPr>
          <w:rFonts w:hint="cs"/>
          <w:rtl/>
          <w:lang w:bidi="ar-EG"/>
        </w:rPr>
        <w:t xml:space="preserve"> و</w:t>
      </w:r>
      <w:r w:rsidR="00F953B7">
        <w:rPr>
          <w:rFonts w:hint="cs"/>
          <w:rtl/>
          <w:lang w:bidi="ar-EG"/>
        </w:rPr>
        <w:t xml:space="preserve"> 750 22 </w:t>
      </w:r>
      <w:r w:rsidR="00ED52D7">
        <w:rPr>
          <w:rFonts w:hint="cs"/>
          <w:rtl/>
          <w:lang w:bidi="ar-EG"/>
        </w:rPr>
        <w:t>امرأة</w:t>
      </w:r>
      <w:r>
        <w:rPr>
          <w:rFonts w:hint="cs"/>
          <w:rtl/>
          <w:lang w:bidi="ar-EG"/>
        </w:rPr>
        <w:t xml:space="preserve"> في مجموعات الإنتاج. وتتألف مجموعة </w:t>
      </w:r>
      <w:r w:rsidR="00ED52D7">
        <w:rPr>
          <w:rFonts w:hint="cs"/>
          <w:rtl/>
          <w:lang w:bidi="ar-EG"/>
        </w:rPr>
        <w:t>الادخار</w:t>
      </w:r>
      <w:r>
        <w:rPr>
          <w:rFonts w:hint="cs"/>
          <w:rtl/>
          <w:lang w:bidi="ar-EG"/>
        </w:rPr>
        <w:t xml:space="preserve"> من 10 رجال ونساء ريفيين يقدمون المنح للسكان المحتاجين من </w:t>
      </w:r>
      <w:r w:rsidR="003A4545">
        <w:rPr>
          <w:rFonts w:hint="cs"/>
          <w:rtl/>
          <w:lang w:bidi="ar-EG"/>
        </w:rPr>
        <w:t xml:space="preserve">إجمالي </w:t>
      </w:r>
      <w:r>
        <w:rPr>
          <w:rFonts w:hint="cs"/>
          <w:rtl/>
          <w:lang w:bidi="ar-EG"/>
        </w:rPr>
        <w:t>المدخرات. وينطوي هذا البرنامج على مزايا اقتصادية ضخمة ب</w:t>
      </w:r>
      <w:r w:rsidR="00F953B7">
        <w:rPr>
          <w:rFonts w:hint="cs"/>
          <w:rtl/>
          <w:lang w:bidi="ar-EG"/>
        </w:rPr>
        <w:t>ال</w:t>
      </w:r>
      <w:r>
        <w:rPr>
          <w:rFonts w:hint="cs"/>
          <w:rtl/>
          <w:lang w:bidi="ar-EG"/>
        </w:rPr>
        <w:t>نسبة للمرأة، خاصة أولئك اللاتي يستخدمن القروض الصغيرة لتنفيذ أنشطتهن.</w:t>
      </w:r>
    </w:p>
    <w:p w:rsidR="00E2014D" w:rsidRDefault="00E2014D" w:rsidP="00F953B7">
      <w:pPr>
        <w:pStyle w:val="SingleTxt"/>
        <w:rPr>
          <w:rFonts w:hint="cs"/>
          <w:rtl/>
          <w:lang w:bidi="ar-EG"/>
        </w:rPr>
      </w:pPr>
      <w:r>
        <w:rPr>
          <w:rFonts w:hint="cs"/>
          <w:rtl/>
          <w:lang w:bidi="ar-EG"/>
        </w:rPr>
        <w:t>326-</w:t>
      </w:r>
      <w:r w:rsidR="00F953B7">
        <w:rPr>
          <w:rFonts w:hint="cs"/>
          <w:rtl/>
          <w:lang w:bidi="ar-EG"/>
        </w:rPr>
        <w:tab/>
      </w:r>
      <w:r>
        <w:rPr>
          <w:rFonts w:hint="cs"/>
          <w:rtl/>
          <w:lang w:bidi="ar-EG"/>
        </w:rPr>
        <w:t xml:space="preserve">ومع أن حصول المرأة على خدمات الرعاية الصحية ليس مقنعاً في القرى، إلا أن وزارة الصحة العامة قد نفذت برامج صحية في جميع أنحاء البلد. وطبقاً لأحد الدراسات </w:t>
      </w:r>
      <w:r w:rsidR="00ED52D7">
        <w:rPr>
          <w:rFonts w:hint="cs"/>
          <w:rtl/>
          <w:lang w:bidi="ar-EG"/>
        </w:rPr>
        <w:t>الاستقصائية</w:t>
      </w:r>
      <w:r>
        <w:rPr>
          <w:rFonts w:hint="cs"/>
          <w:rtl/>
          <w:lang w:bidi="ar-EG"/>
        </w:rPr>
        <w:t>، يمكن لأكثر من 70</w:t>
      </w:r>
      <w:r w:rsidR="00F953B7">
        <w:rPr>
          <w:rFonts w:hint="cs"/>
          <w:rtl/>
          <w:lang w:bidi="ar-EG"/>
        </w:rPr>
        <w:t xml:space="preserve"> في المائة</w:t>
      </w:r>
      <w:r>
        <w:rPr>
          <w:rFonts w:hint="cs"/>
          <w:rtl/>
          <w:lang w:bidi="ar-EG"/>
        </w:rPr>
        <w:t xml:space="preserve"> من الأطفال الحصول على خدمات مراكز الرعاية الصحية، وقد </w:t>
      </w:r>
      <w:r w:rsidR="00F953B7">
        <w:rPr>
          <w:rFonts w:hint="cs"/>
          <w:rtl/>
          <w:lang w:bidi="ar-EG"/>
        </w:rPr>
        <w:t>ا</w:t>
      </w:r>
      <w:r>
        <w:rPr>
          <w:rFonts w:hint="cs"/>
          <w:rtl/>
          <w:lang w:bidi="ar-EG"/>
        </w:rPr>
        <w:t>ستكمل 70</w:t>
      </w:r>
      <w:r w:rsidR="00F953B7">
        <w:rPr>
          <w:rFonts w:hint="cs"/>
          <w:rtl/>
          <w:lang w:bidi="ar-EG"/>
        </w:rPr>
        <w:t xml:space="preserve"> في المائة</w:t>
      </w:r>
      <w:r>
        <w:rPr>
          <w:rFonts w:hint="cs"/>
          <w:rtl/>
          <w:lang w:bidi="ar-EG"/>
        </w:rPr>
        <w:t xml:space="preserve"> من الأطفال الجرعات الثلاث للتحصين ضد الجدري. ويجب أن تحصل المرأة الريفية والحضرية على خمس جولات من لقاح </w:t>
      </w:r>
      <w:r w:rsidR="003A4545">
        <w:rPr>
          <w:rFonts w:hint="cs"/>
          <w:rtl/>
          <w:lang w:bidi="ar-EG"/>
        </w:rPr>
        <w:t>توكسويد</w:t>
      </w:r>
      <w:r>
        <w:rPr>
          <w:rFonts w:hint="cs"/>
          <w:rtl/>
          <w:lang w:bidi="ar-EG"/>
        </w:rPr>
        <w:t xml:space="preserve"> التيتانوس </w:t>
      </w:r>
      <w:r w:rsidR="00040A81">
        <w:rPr>
          <w:rFonts w:hint="cs"/>
          <w:rtl/>
          <w:lang w:bidi="ar-EG"/>
        </w:rPr>
        <w:t xml:space="preserve">في حياتها. وعموماً، </w:t>
      </w:r>
      <w:r w:rsidR="00ED52D7">
        <w:rPr>
          <w:rFonts w:hint="cs"/>
          <w:rtl/>
          <w:lang w:bidi="ar-EG"/>
        </w:rPr>
        <w:t>استفاد</w:t>
      </w:r>
      <w:r w:rsidR="00040A81">
        <w:rPr>
          <w:rFonts w:hint="cs"/>
          <w:rtl/>
          <w:lang w:bidi="ar-EG"/>
        </w:rPr>
        <w:t xml:space="preserve"> </w:t>
      </w:r>
      <w:r w:rsidR="00F953B7">
        <w:rPr>
          <w:rFonts w:hint="cs"/>
          <w:rtl/>
          <w:lang w:bidi="ar-EG"/>
        </w:rPr>
        <w:t xml:space="preserve">164 147 </w:t>
      </w:r>
      <w:r w:rsidR="00040A81">
        <w:rPr>
          <w:rFonts w:hint="cs"/>
          <w:rtl/>
          <w:lang w:bidi="ar-EG"/>
        </w:rPr>
        <w:t xml:space="preserve">شخصاً بصورة مباشرة و </w:t>
      </w:r>
      <w:r w:rsidR="00F953B7">
        <w:rPr>
          <w:rFonts w:hint="cs"/>
          <w:rtl/>
          <w:lang w:bidi="ar-EG"/>
        </w:rPr>
        <w:t xml:space="preserve">036 101 1 </w:t>
      </w:r>
      <w:r w:rsidR="00040A81">
        <w:rPr>
          <w:rFonts w:hint="cs"/>
          <w:rtl/>
          <w:lang w:bidi="ar-EG"/>
        </w:rPr>
        <w:t xml:space="preserve">شخصاً </w:t>
      </w:r>
      <w:r w:rsidR="00ED52D7">
        <w:rPr>
          <w:rFonts w:hint="cs"/>
          <w:rtl/>
          <w:lang w:bidi="ar-EG"/>
        </w:rPr>
        <w:t>آخرين</w:t>
      </w:r>
      <w:r w:rsidR="00040A81">
        <w:rPr>
          <w:rFonts w:hint="cs"/>
          <w:rtl/>
          <w:lang w:bidi="ar-EG"/>
        </w:rPr>
        <w:t xml:space="preserve"> بصورة غير مباشرة من البرامج التي تقدمها وزارة التأهيل والتنمية الريفية عن طريق برامجها الصحية </w:t>
      </w:r>
      <w:r w:rsidR="00ED52D7">
        <w:rPr>
          <w:rFonts w:hint="cs"/>
          <w:rtl/>
          <w:lang w:bidi="ar-EG"/>
        </w:rPr>
        <w:t>والتثقيفي</w:t>
      </w:r>
      <w:r w:rsidR="00ED52D7">
        <w:rPr>
          <w:rFonts w:hint="eastAsia"/>
          <w:rtl/>
          <w:lang w:bidi="ar-EG"/>
        </w:rPr>
        <w:t>ة</w:t>
      </w:r>
      <w:r w:rsidR="00040A81">
        <w:rPr>
          <w:rFonts w:hint="cs"/>
          <w:rtl/>
          <w:lang w:bidi="ar-EG"/>
        </w:rPr>
        <w:t>، منهم 30</w:t>
      </w:r>
      <w:r w:rsidR="00F953B7">
        <w:rPr>
          <w:rFonts w:hint="cs"/>
          <w:rtl/>
          <w:lang w:bidi="ar-EG"/>
        </w:rPr>
        <w:t xml:space="preserve"> في المائة</w:t>
      </w:r>
      <w:r w:rsidR="00040A81">
        <w:rPr>
          <w:rFonts w:hint="cs"/>
          <w:rtl/>
          <w:lang w:bidi="ar-EG"/>
        </w:rPr>
        <w:t xml:space="preserve"> من النساء.</w:t>
      </w:r>
    </w:p>
    <w:p w:rsidR="00040A81" w:rsidRDefault="00040A81" w:rsidP="00623D1F">
      <w:pPr>
        <w:pStyle w:val="SingleTxt"/>
        <w:rPr>
          <w:rFonts w:hint="cs"/>
          <w:rtl/>
          <w:lang w:bidi="ar-EG"/>
        </w:rPr>
      </w:pPr>
      <w:r>
        <w:rPr>
          <w:rFonts w:hint="cs"/>
          <w:rtl/>
          <w:lang w:bidi="ar-EG"/>
        </w:rPr>
        <w:t>327-</w:t>
      </w:r>
      <w:r>
        <w:rPr>
          <w:rFonts w:hint="cs"/>
          <w:rtl/>
          <w:lang w:bidi="ar-EG"/>
        </w:rPr>
        <w:tab/>
        <w:t xml:space="preserve">وتقوم مقدمات </w:t>
      </w:r>
      <w:r w:rsidR="00743D46">
        <w:rPr>
          <w:rFonts w:hint="cs"/>
          <w:rtl/>
          <w:lang w:bidi="ar-EG"/>
        </w:rPr>
        <w:t>الخدمات الصحية بتعريف المرأة الريفية بتنظيم الأسرة بعد الولادة</w:t>
      </w:r>
      <w:r w:rsidR="003A4545">
        <w:rPr>
          <w:rFonts w:hint="cs"/>
          <w:rtl/>
          <w:lang w:bidi="ar-EG"/>
        </w:rPr>
        <w:t>،</w:t>
      </w:r>
      <w:r w:rsidR="00743D46">
        <w:rPr>
          <w:rFonts w:hint="cs"/>
          <w:rtl/>
          <w:lang w:bidi="ar-EG"/>
        </w:rPr>
        <w:t xml:space="preserve"> وكذل</w:t>
      </w:r>
      <w:r w:rsidR="00F953B7">
        <w:rPr>
          <w:rFonts w:hint="cs"/>
          <w:rtl/>
          <w:lang w:bidi="ar-EG"/>
        </w:rPr>
        <w:t>ك</w:t>
      </w:r>
      <w:r w:rsidR="00743D46">
        <w:rPr>
          <w:rFonts w:hint="cs"/>
          <w:rtl/>
          <w:lang w:bidi="ar-EG"/>
        </w:rPr>
        <w:t xml:space="preserve"> طرق الرضاعة الطبيعية. ونظراً لأن الحصول على خدمات الرعاية الصحية في القرى محدود، فإن معدل وفيات الأطفال والأمهات مرتفع مقارنة بالمناطق الحضرية. وقد </w:t>
      </w:r>
      <w:r w:rsidR="00ED52D7">
        <w:rPr>
          <w:rFonts w:hint="cs"/>
          <w:rtl/>
          <w:lang w:bidi="ar-EG"/>
        </w:rPr>
        <w:t>أعدت</w:t>
      </w:r>
      <w:r w:rsidR="00743D46">
        <w:rPr>
          <w:rFonts w:hint="cs"/>
          <w:rtl/>
          <w:lang w:bidi="ar-EG"/>
        </w:rPr>
        <w:t xml:space="preserve"> وزارة الصحة العامة مجموعات من برامج الرعاية الصحية وتقوم بتوزيعها في القرى، ولكن تغطية خدمات الرعاية الصحية منخفضة في بعض الولايات والقرى بسبب </w:t>
      </w:r>
      <w:r w:rsidR="00ED52D7">
        <w:rPr>
          <w:rFonts w:hint="cs"/>
          <w:rtl/>
          <w:lang w:bidi="ar-EG"/>
        </w:rPr>
        <w:t>انعدام</w:t>
      </w:r>
      <w:r w:rsidR="00743D46">
        <w:rPr>
          <w:rFonts w:hint="cs"/>
          <w:rtl/>
          <w:lang w:bidi="ar-EG"/>
        </w:rPr>
        <w:t xml:space="preserve"> الأمن.</w:t>
      </w:r>
    </w:p>
    <w:p w:rsidR="00743D46" w:rsidRDefault="00743D46" w:rsidP="00623D1F">
      <w:pPr>
        <w:pStyle w:val="SingleTxt"/>
        <w:rPr>
          <w:rFonts w:hint="cs"/>
          <w:rtl/>
          <w:lang w:bidi="ar-EG"/>
        </w:rPr>
      </w:pPr>
      <w:r>
        <w:rPr>
          <w:rFonts w:hint="cs"/>
          <w:rtl/>
          <w:lang w:bidi="ar-EG"/>
        </w:rPr>
        <w:t>328-</w:t>
      </w:r>
      <w:r>
        <w:rPr>
          <w:rFonts w:hint="cs"/>
          <w:rtl/>
          <w:lang w:bidi="ar-EG"/>
        </w:rPr>
        <w:tab/>
        <w:t xml:space="preserve">ونظمت وزارة شؤون المرأة </w:t>
      </w:r>
      <w:r w:rsidR="00ED52D7">
        <w:rPr>
          <w:rFonts w:hint="cs"/>
          <w:rtl/>
          <w:lang w:bidi="ar-EG"/>
        </w:rPr>
        <w:t>أيضا</w:t>
      </w:r>
      <w:r>
        <w:rPr>
          <w:rFonts w:hint="cs"/>
          <w:rtl/>
          <w:lang w:bidi="ar-EG"/>
        </w:rPr>
        <w:t xml:space="preserve"> في عام 2003، ولمدة ستة </w:t>
      </w:r>
      <w:r w:rsidR="00ED52D7">
        <w:rPr>
          <w:rFonts w:hint="cs"/>
          <w:rtl/>
          <w:lang w:bidi="ar-EG"/>
        </w:rPr>
        <w:t>أشهر</w:t>
      </w:r>
      <w:r>
        <w:rPr>
          <w:rFonts w:hint="cs"/>
          <w:rtl/>
          <w:lang w:bidi="ar-EG"/>
        </w:rPr>
        <w:t xml:space="preserve"> حلقات عمل وحملات في كابول وولايات مختلفة لأكثر من </w:t>
      </w:r>
      <w:r w:rsidR="00623D1F">
        <w:rPr>
          <w:rFonts w:hint="cs"/>
          <w:rtl/>
          <w:lang w:bidi="ar-EG"/>
        </w:rPr>
        <w:t xml:space="preserve">000 106 </w:t>
      </w:r>
      <w:r>
        <w:rPr>
          <w:rFonts w:hint="cs"/>
          <w:rtl/>
          <w:lang w:bidi="ar-EG"/>
        </w:rPr>
        <w:t>من الرجال والنساء للقضاء على العف ضد المرأة، و</w:t>
      </w:r>
      <w:r w:rsidR="00623D1F">
        <w:rPr>
          <w:rFonts w:hint="cs"/>
          <w:rtl/>
          <w:lang w:bidi="ar-EG"/>
        </w:rPr>
        <w:t>ل</w:t>
      </w:r>
      <w:r>
        <w:rPr>
          <w:rFonts w:hint="cs"/>
          <w:rtl/>
          <w:lang w:bidi="ar-EG"/>
        </w:rPr>
        <w:t xml:space="preserve">لتعريف بتنظيم الأسرة، وصحة الأم، وضرر الزواج المبكر، والزواج </w:t>
      </w:r>
      <w:r w:rsidR="00ED52D7">
        <w:rPr>
          <w:rFonts w:hint="cs"/>
          <w:rtl/>
          <w:lang w:bidi="ar-EG"/>
        </w:rPr>
        <w:t>بالإكراه</w:t>
      </w:r>
      <w:r>
        <w:rPr>
          <w:rFonts w:hint="cs"/>
          <w:rtl/>
          <w:lang w:bidi="ar-EG"/>
        </w:rPr>
        <w:t>.</w:t>
      </w:r>
    </w:p>
    <w:p w:rsidR="00743D46" w:rsidRDefault="00A55187" w:rsidP="00623D1F">
      <w:pPr>
        <w:pStyle w:val="SingleTxt"/>
        <w:rPr>
          <w:rFonts w:hint="cs"/>
          <w:rtl/>
          <w:lang w:bidi="ar-EG"/>
        </w:rPr>
      </w:pPr>
      <w:r>
        <w:rPr>
          <w:rFonts w:hint="cs"/>
          <w:rtl/>
          <w:lang w:bidi="ar-EG"/>
        </w:rPr>
        <w:t>329-</w:t>
      </w:r>
      <w:r>
        <w:rPr>
          <w:rFonts w:hint="cs"/>
          <w:rtl/>
          <w:lang w:bidi="ar-EG"/>
        </w:rPr>
        <w:tab/>
        <w:t xml:space="preserve">ولا توجد لدى وزارة التأهيل والتنمية الريفية برامج خاصة للنساء الأرامل في القرى؛ غير </w:t>
      </w:r>
      <w:r w:rsidR="00ED52D7">
        <w:rPr>
          <w:rFonts w:hint="cs"/>
          <w:rtl/>
          <w:lang w:bidi="ar-EG"/>
        </w:rPr>
        <w:t>أن</w:t>
      </w:r>
      <w:r>
        <w:rPr>
          <w:rFonts w:hint="cs"/>
          <w:rtl/>
          <w:lang w:bidi="ar-EG"/>
        </w:rPr>
        <w:t xml:space="preserve"> هذه الوزارة تركز بشكل خاص على المرأة، ولا</w:t>
      </w:r>
      <w:r w:rsidR="00623D1F">
        <w:rPr>
          <w:rFonts w:hint="cs"/>
          <w:rtl/>
          <w:lang w:bidi="ar-EG"/>
        </w:rPr>
        <w:t xml:space="preserve"> </w:t>
      </w:r>
      <w:r>
        <w:rPr>
          <w:rFonts w:hint="cs"/>
          <w:rtl/>
          <w:lang w:bidi="ar-EG"/>
        </w:rPr>
        <w:t xml:space="preserve">سيما النساء الفقيرات، وتقدم لهن الدعم الضروري في إطار تفويضها. ويقدم الدعم للنساء </w:t>
      </w:r>
      <w:r w:rsidR="00ED52D7">
        <w:rPr>
          <w:rFonts w:hint="cs"/>
          <w:rtl/>
          <w:lang w:bidi="ar-EG"/>
        </w:rPr>
        <w:t>الأرامل</w:t>
      </w:r>
      <w:r>
        <w:rPr>
          <w:rFonts w:hint="cs"/>
          <w:rtl/>
          <w:lang w:bidi="ar-EG"/>
        </w:rPr>
        <w:t xml:space="preserve"> بالمجان وعن طريق برنامج الأغذية العالمي بالتنسيق مع إدارة الأمان الاجتماعي التابع</w:t>
      </w:r>
      <w:r w:rsidR="00623D1F">
        <w:rPr>
          <w:rFonts w:hint="cs"/>
          <w:rtl/>
          <w:lang w:bidi="ar-EG"/>
        </w:rPr>
        <w:t>ة</w:t>
      </w:r>
      <w:r>
        <w:rPr>
          <w:rFonts w:hint="cs"/>
          <w:rtl/>
          <w:lang w:bidi="ar-EG"/>
        </w:rPr>
        <w:t xml:space="preserve"> للوزارة. وتتاح الفرصة أمام النساء الأرامل للمشاركة في مشاريع العمل حيث يقدم لهن الغذاء مقابل العمل. وقد دربت وزارة التأهيل والتنمية الريفية أكثر من 200 </w:t>
      </w:r>
      <w:r w:rsidR="00ED52D7">
        <w:rPr>
          <w:rFonts w:hint="cs"/>
          <w:rtl/>
          <w:lang w:bidi="ar-EG"/>
        </w:rPr>
        <w:t>امرأة</w:t>
      </w:r>
      <w:r>
        <w:rPr>
          <w:rFonts w:hint="cs"/>
          <w:rtl/>
          <w:lang w:bidi="ar-EG"/>
        </w:rPr>
        <w:t xml:space="preserve"> على مهارات غزل الصوف والحياكة، والتطريز، ونسج السجاد من خلال تدريباتها المهنية التي بلغت </w:t>
      </w:r>
      <w:r w:rsidR="00623D1F">
        <w:rPr>
          <w:rFonts w:hint="cs"/>
          <w:rtl/>
          <w:lang w:bidi="ar-EG"/>
        </w:rPr>
        <w:t xml:space="preserve">326 20 </w:t>
      </w:r>
      <w:r>
        <w:rPr>
          <w:rFonts w:hint="cs"/>
          <w:rtl/>
          <w:lang w:bidi="ar-EG"/>
        </w:rPr>
        <w:t xml:space="preserve">تدريباً. وعلاوة على ذلك، لا يزال يجري تنفيذ </w:t>
      </w:r>
      <w:r w:rsidR="00623D1F">
        <w:rPr>
          <w:rFonts w:hint="cs"/>
          <w:rtl/>
          <w:lang w:bidi="ar-EG"/>
        </w:rPr>
        <w:t xml:space="preserve">059 1 </w:t>
      </w:r>
      <w:r>
        <w:rPr>
          <w:rFonts w:hint="cs"/>
          <w:rtl/>
          <w:lang w:bidi="ar-EG"/>
        </w:rPr>
        <w:t>مشروع</w:t>
      </w:r>
      <w:r w:rsidR="003A4545">
        <w:rPr>
          <w:rFonts w:hint="cs"/>
          <w:rtl/>
          <w:lang w:bidi="ar-EG"/>
        </w:rPr>
        <w:t>اً</w:t>
      </w:r>
      <w:r>
        <w:rPr>
          <w:rFonts w:hint="cs"/>
          <w:rtl/>
          <w:lang w:bidi="ar-EG"/>
        </w:rPr>
        <w:t xml:space="preserve"> للتدريب المهني. وبالمثل، تمكنت الوزارة، عن طريق تنفيذ 340 مشروعاً مربحاً تشمل الحياكة، والتطريز، وغزل الصوف، من توفير العمل لأكثر من </w:t>
      </w:r>
      <w:r w:rsidR="00623D1F">
        <w:rPr>
          <w:rFonts w:hint="cs"/>
          <w:rtl/>
          <w:lang w:bidi="ar-EG"/>
        </w:rPr>
        <w:t xml:space="preserve">100 6 </w:t>
      </w:r>
      <w:r>
        <w:rPr>
          <w:rFonts w:hint="cs"/>
          <w:rtl/>
          <w:lang w:bidi="ar-EG"/>
        </w:rPr>
        <w:t xml:space="preserve">رجل </w:t>
      </w:r>
      <w:r w:rsidR="00ED52D7">
        <w:rPr>
          <w:rFonts w:hint="cs"/>
          <w:rtl/>
          <w:lang w:bidi="ar-EG"/>
        </w:rPr>
        <w:t>وامرأة</w:t>
      </w:r>
      <w:r>
        <w:rPr>
          <w:rFonts w:hint="cs"/>
          <w:rtl/>
          <w:lang w:bidi="ar-EG"/>
        </w:rPr>
        <w:t xml:space="preserve">. وعلاوة على ذلك، يجري تنفيذ 743 مشروعاً. وتنشط المرأة الريفية </w:t>
      </w:r>
      <w:r w:rsidR="00ED52D7">
        <w:rPr>
          <w:rFonts w:hint="cs"/>
          <w:rtl/>
          <w:lang w:bidi="ar-EG"/>
        </w:rPr>
        <w:t>أيضا</w:t>
      </w:r>
      <w:r w:rsidR="00623D1F">
        <w:rPr>
          <w:rFonts w:hint="cs"/>
          <w:rtl/>
          <w:lang w:bidi="ar-EG"/>
        </w:rPr>
        <w:t>ً</w:t>
      </w:r>
      <w:r>
        <w:rPr>
          <w:rFonts w:hint="cs"/>
          <w:rtl/>
          <w:lang w:bidi="ar-EG"/>
        </w:rPr>
        <w:t xml:space="preserve"> في عملية صنع الأكياس في ولايتي </w:t>
      </w:r>
      <w:r w:rsidR="008B4943" w:rsidRPr="008B4943">
        <w:rPr>
          <w:rtl/>
          <w:lang w:bidi="ar-EG"/>
        </w:rPr>
        <w:t>تخار وب</w:t>
      </w:r>
      <w:r w:rsidR="008B4943">
        <w:rPr>
          <w:rFonts w:hint="cs"/>
          <w:rtl/>
          <w:lang w:bidi="ar-EG"/>
        </w:rPr>
        <w:t>ا</w:t>
      </w:r>
      <w:r w:rsidR="008B4943" w:rsidRPr="008B4943">
        <w:rPr>
          <w:rtl/>
          <w:lang w:bidi="ar-EG"/>
        </w:rPr>
        <w:t>د</w:t>
      </w:r>
      <w:r w:rsidR="008B4943">
        <w:rPr>
          <w:rFonts w:hint="cs"/>
          <w:rtl/>
          <w:lang w:bidi="ar-EG"/>
        </w:rPr>
        <w:t>ا</w:t>
      </w:r>
      <w:r w:rsidR="008B4943" w:rsidRPr="008B4943">
        <w:rPr>
          <w:rtl/>
          <w:lang w:bidi="ar-EG"/>
        </w:rPr>
        <w:t>خشان</w:t>
      </w:r>
      <w:r w:rsidR="008B4943">
        <w:rPr>
          <w:rFonts w:hint="cs"/>
          <w:rtl/>
          <w:lang w:bidi="ar-EG"/>
        </w:rPr>
        <w:t>.</w:t>
      </w:r>
    </w:p>
    <w:p w:rsidR="008B4943" w:rsidRDefault="008B4943" w:rsidP="00623D1F">
      <w:pPr>
        <w:pStyle w:val="SingleTxt"/>
        <w:rPr>
          <w:rFonts w:hint="cs"/>
          <w:rtl/>
          <w:lang w:bidi="ar-EG"/>
        </w:rPr>
      </w:pPr>
      <w:r>
        <w:rPr>
          <w:rFonts w:hint="cs"/>
          <w:rtl/>
          <w:lang w:bidi="ar-EG"/>
        </w:rPr>
        <w:t>330-</w:t>
      </w:r>
      <w:r>
        <w:rPr>
          <w:rFonts w:hint="cs"/>
          <w:rtl/>
          <w:lang w:bidi="ar-EG"/>
        </w:rPr>
        <w:tab/>
        <w:t>وطبقاً للبيانات التي قدمتها وزارة التعليم، فإن نحو 35</w:t>
      </w:r>
      <w:r w:rsidR="00623D1F">
        <w:rPr>
          <w:rFonts w:hint="cs"/>
          <w:rtl/>
          <w:lang w:bidi="ar-EG"/>
        </w:rPr>
        <w:t xml:space="preserve"> في المائة</w:t>
      </w:r>
      <w:r>
        <w:rPr>
          <w:rFonts w:hint="cs"/>
          <w:rtl/>
          <w:lang w:bidi="ar-EG"/>
        </w:rPr>
        <w:t xml:space="preserve"> من البنات الريفيات يذهبن إلى المدارس. ونظراً للحالة الراهنة في أفغانستان، فإن المرافق التعليمية في القرى أصبحت في أدنى مستوياتها مقارنة بالمدن. وصعوبة وسائل النقل تجعل الحصول على التعليم عملية صعبة في بعض القرى والمناطق النائية. وقد تسبب </w:t>
      </w:r>
      <w:r w:rsidR="00ED52D7">
        <w:rPr>
          <w:rFonts w:hint="cs"/>
          <w:rtl/>
          <w:lang w:bidi="ar-EG"/>
        </w:rPr>
        <w:t>انعدام</w:t>
      </w:r>
      <w:r>
        <w:rPr>
          <w:rFonts w:hint="cs"/>
          <w:rtl/>
          <w:lang w:bidi="ar-EG"/>
        </w:rPr>
        <w:t xml:space="preserve"> الأمن </w:t>
      </w:r>
      <w:r w:rsidR="00ED52D7">
        <w:rPr>
          <w:rFonts w:hint="cs"/>
          <w:rtl/>
          <w:lang w:bidi="ar-EG"/>
        </w:rPr>
        <w:t>أيضا</w:t>
      </w:r>
      <w:r w:rsidR="00623D1F">
        <w:rPr>
          <w:rFonts w:hint="cs"/>
          <w:rtl/>
          <w:lang w:bidi="ar-EG"/>
        </w:rPr>
        <w:t>ً</w:t>
      </w:r>
      <w:r>
        <w:rPr>
          <w:rFonts w:hint="cs"/>
          <w:rtl/>
          <w:lang w:bidi="ar-EG"/>
        </w:rPr>
        <w:t xml:space="preserve"> في توقف بعض المدارس عن العمل، وهذا يحرم التلاميذ من التعليم. ولكن وزارة التعليم تمكنت عن طريق جهودها الدائبة من </w:t>
      </w:r>
      <w:r w:rsidR="00623D1F">
        <w:rPr>
          <w:rFonts w:hint="cs"/>
          <w:rtl/>
          <w:lang w:bidi="ar-EG"/>
        </w:rPr>
        <w:t>إ</w:t>
      </w:r>
      <w:r>
        <w:rPr>
          <w:rFonts w:hint="cs"/>
          <w:rtl/>
          <w:lang w:bidi="ar-EG"/>
        </w:rPr>
        <w:t xml:space="preserve">نشاء بعض المدارس في القرى، وحاولت تقديم خدمات للبنين والبنات في حدود مرافقها المتاحة. وبالإضافة إلى فصول محو الأمية، تقدم </w:t>
      </w:r>
      <w:r w:rsidR="00ED52D7">
        <w:rPr>
          <w:rFonts w:hint="cs"/>
          <w:rtl/>
          <w:lang w:bidi="ar-EG"/>
        </w:rPr>
        <w:t>أيضا</w:t>
      </w:r>
      <w:r w:rsidR="00623D1F">
        <w:rPr>
          <w:rFonts w:hint="cs"/>
          <w:rtl/>
          <w:lang w:bidi="ar-EG"/>
        </w:rPr>
        <w:t>ً</w:t>
      </w:r>
      <w:r>
        <w:rPr>
          <w:rFonts w:hint="cs"/>
          <w:rtl/>
          <w:lang w:bidi="ar-EG"/>
        </w:rPr>
        <w:t xml:space="preserve"> دورات مهنية في بعض المناطق. وطبقاً لتقارير وزارة شؤون المرأة، يوجد حالياً </w:t>
      </w:r>
      <w:r w:rsidR="00623D1F">
        <w:rPr>
          <w:rFonts w:hint="cs"/>
          <w:rtl/>
          <w:lang w:bidi="ar-EG"/>
        </w:rPr>
        <w:t xml:space="preserve">461 12 </w:t>
      </w:r>
      <w:r>
        <w:rPr>
          <w:rFonts w:hint="cs"/>
          <w:rtl/>
          <w:lang w:bidi="ar-EG"/>
        </w:rPr>
        <w:t>دورة تدريبية وفصلاً لمحو الأمية في أفغانستان تضم بين طلابها 79</w:t>
      </w:r>
      <w:r w:rsidR="00623D1F">
        <w:rPr>
          <w:rFonts w:hint="cs"/>
          <w:rtl/>
          <w:lang w:bidi="ar-EG"/>
        </w:rPr>
        <w:t xml:space="preserve"> في المائة</w:t>
      </w:r>
      <w:r>
        <w:rPr>
          <w:rFonts w:hint="cs"/>
          <w:rtl/>
          <w:lang w:bidi="ar-EG"/>
        </w:rPr>
        <w:t xml:space="preserve"> من الطالبات.</w:t>
      </w:r>
    </w:p>
    <w:p w:rsidR="008B4943" w:rsidRDefault="008B4943" w:rsidP="00623D1F">
      <w:pPr>
        <w:pStyle w:val="SingleTxt"/>
        <w:rPr>
          <w:rFonts w:hint="cs"/>
          <w:rtl/>
          <w:lang w:bidi="ar-EG"/>
        </w:rPr>
      </w:pPr>
      <w:r>
        <w:rPr>
          <w:rFonts w:hint="cs"/>
          <w:rtl/>
          <w:lang w:bidi="ar-EG"/>
        </w:rPr>
        <w:t>331-</w:t>
      </w:r>
      <w:r>
        <w:rPr>
          <w:rFonts w:hint="cs"/>
          <w:rtl/>
          <w:lang w:bidi="ar-EG"/>
        </w:rPr>
        <w:tab/>
        <w:t>وتحاول وزارة التعليم العالي زيادة مشاركة الفتاة الريفية في الجامعات ومؤسسات التعليم العالي والمتوسط. ولتحقيق هذه الغاية، أنش</w:t>
      </w:r>
      <w:r w:rsidR="00623D1F">
        <w:rPr>
          <w:rFonts w:hint="cs"/>
          <w:rtl/>
          <w:lang w:bidi="ar-EG"/>
        </w:rPr>
        <w:t>أ</w:t>
      </w:r>
      <w:r>
        <w:rPr>
          <w:rFonts w:hint="cs"/>
          <w:rtl/>
          <w:lang w:bidi="ar-EG"/>
        </w:rPr>
        <w:t xml:space="preserve">ت في كابول المهجع الوطني المزود بمرافق حديثة ونمطية. وهذا التدبير يشجع الفتيات القرويات على </w:t>
      </w:r>
      <w:r w:rsidR="00ED52D7">
        <w:rPr>
          <w:rFonts w:hint="cs"/>
          <w:rtl/>
          <w:lang w:bidi="ar-EG"/>
        </w:rPr>
        <w:t>اختصار</w:t>
      </w:r>
      <w:r>
        <w:rPr>
          <w:rFonts w:hint="cs"/>
          <w:rtl/>
          <w:lang w:bidi="ar-EG"/>
        </w:rPr>
        <w:t xml:space="preserve"> الطريق إلى الجامعة في كابول. وبالمثل، أ</w:t>
      </w:r>
      <w:r w:rsidR="00623D1F">
        <w:rPr>
          <w:rFonts w:hint="cs"/>
          <w:rtl/>
          <w:lang w:bidi="ar-EG"/>
        </w:rPr>
        <w:t>ُ</w:t>
      </w:r>
      <w:r>
        <w:rPr>
          <w:rFonts w:hint="cs"/>
          <w:rtl/>
          <w:lang w:bidi="ar-EG"/>
        </w:rPr>
        <w:t>نشئت مهاجع في ولايات أخرى لتسهيل التحاق الفتيات بمؤسسات التعليم العالي.</w:t>
      </w:r>
    </w:p>
    <w:p w:rsidR="008B4943" w:rsidRDefault="003A4545" w:rsidP="003A4545">
      <w:pPr>
        <w:pStyle w:val="SingleTxt"/>
        <w:rPr>
          <w:rFonts w:hint="cs"/>
          <w:rtl/>
          <w:lang w:bidi="ar-EG"/>
        </w:rPr>
      </w:pPr>
      <w:r>
        <w:rPr>
          <w:rFonts w:hint="cs"/>
          <w:rtl/>
          <w:lang w:bidi="ar-EG"/>
        </w:rPr>
        <w:t>332</w:t>
      </w:r>
      <w:r w:rsidR="008B4943">
        <w:rPr>
          <w:rFonts w:hint="cs"/>
          <w:rtl/>
          <w:lang w:bidi="ar-EG"/>
        </w:rPr>
        <w:t>-</w:t>
      </w:r>
      <w:r w:rsidR="008B4943">
        <w:rPr>
          <w:rFonts w:hint="cs"/>
          <w:rtl/>
          <w:lang w:bidi="ar-EG"/>
        </w:rPr>
        <w:tab/>
        <w:t>وتعد وزارة الصحة العامة مسؤولة عن توفير الخدمات الصحية للأسر الأفغان</w:t>
      </w:r>
      <w:r>
        <w:rPr>
          <w:rFonts w:hint="cs"/>
          <w:rtl/>
          <w:lang w:bidi="ar-EG"/>
        </w:rPr>
        <w:t>ية</w:t>
      </w:r>
      <w:r w:rsidR="008B4943">
        <w:rPr>
          <w:rFonts w:hint="cs"/>
          <w:rtl/>
          <w:lang w:bidi="ar-EG"/>
        </w:rPr>
        <w:t xml:space="preserve">، خاصة في المناطق النائية التي تعطي الأولوية لصحة الأمهات والأطفال. ونظراً لنقص الخبيرات، فإن النساء ذوات </w:t>
      </w:r>
      <w:r w:rsidR="00ED52D7">
        <w:rPr>
          <w:rFonts w:hint="cs"/>
          <w:rtl/>
          <w:lang w:bidi="ar-EG"/>
        </w:rPr>
        <w:t>الإعاقة</w:t>
      </w:r>
      <w:r w:rsidR="008B4943">
        <w:rPr>
          <w:rFonts w:hint="cs"/>
          <w:rtl/>
          <w:lang w:bidi="ar-EG"/>
        </w:rPr>
        <w:t xml:space="preserve"> </w:t>
      </w:r>
      <w:r w:rsidR="00ED52D7">
        <w:rPr>
          <w:rFonts w:hint="cs"/>
          <w:rtl/>
          <w:lang w:bidi="ar-EG"/>
        </w:rPr>
        <w:t>يعاني</w:t>
      </w:r>
      <w:r w:rsidR="00ED52D7">
        <w:rPr>
          <w:rFonts w:hint="eastAsia"/>
          <w:rtl/>
          <w:lang w:bidi="ar-EG"/>
        </w:rPr>
        <w:t>ن</w:t>
      </w:r>
      <w:r w:rsidR="008B4943">
        <w:rPr>
          <w:rFonts w:hint="cs"/>
          <w:rtl/>
          <w:lang w:bidi="ar-EG"/>
        </w:rPr>
        <w:t xml:space="preserve"> من نقص خدمات المساعدة. ويتضح من الدراسات </w:t>
      </w:r>
      <w:r w:rsidR="00ED52D7">
        <w:rPr>
          <w:rFonts w:hint="cs"/>
          <w:rtl/>
          <w:lang w:bidi="ar-EG"/>
        </w:rPr>
        <w:t>الاستقصائية</w:t>
      </w:r>
      <w:r w:rsidR="008B4943">
        <w:rPr>
          <w:rFonts w:hint="cs"/>
          <w:rtl/>
          <w:lang w:bidi="ar-EG"/>
        </w:rPr>
        <w:t xml:space="preserve"> أن ما بين 20 إلى 30 </w:t>
      </w:r>
      <w:r w:rsidR="00623D1F">
        <w:rPr>
          <w:rFonts w:hint="cs"/>
          <w:rtl/>
          <w:lang w:bidi="ar-EG"/>
        </w:rPr>
        <w:t>في المائة</w:t>
      </w:r>
      <w:r w:rsidR="008B4943">
        <w:rPr>
          <w:rFonts w:hint="cs"/>
          <w:rtl/>
          <w:lang w:bidi="ar-EG"/>
        </w:rPr>
        <w:t xml:space="preserve"> من النساء ذوات </w:t>
      </w:r>
      <w:r w:rsidR="00ED52D7">
        <w:rPr>
          <w:rFonts w:hint="cs"/>
          <w:rtl/>
          <w:lang w:bidi="ar-EG"/>
        </w:rPr>
        <w:t>الإعاقة</w:t>
      </w:r>
      <w:r w:rsidR="008B4943">
        <w:rPr>
          <w:rFonts w:hint="cs"/>
          <w:rtl/>
          <w:lang w:bidi="ar-EG"/>
        </w:rPr>
        <w:t xml:space="preserve"> يحصلن على مثل هذه الخدمات. وتوجد خدمات تأهيل مثل العلاج الطبيعي وعلاج العظام في 16 ولاية فقط. وتتاح برامج التدريب والتأهيل بصورة مستمرة.</w:t>
      </w:r>
    </w:p>
    <w:p w:rsidR="008B4943" w:rsidRDefault="008B4943" w:rsidP="003A4545">
      <w:pPr>
        <w:pStyle w:val="SingleTxt"/>
        <w:rPr>
          <w:rFonts w:hint="cs"/>
          <w:rtl/>
          <w:lang w:bidi="ar-EG"/>
        </w:rPr>
      </w:pPr>
      <w:r>
        <w:rPr>
          <w:rFonts w:hint="cs"/>
          <w:rtl/>
          <w:lang w:bidi="ar-EG"/>
        </w:rPr>
        <w:t>333-</w:t>
      </w:r>
      <w:r>
        <w:rPr>
          <w:rFonts w:hint="cs"/>
          <w:rtl/>
          <w:lang w:bidi="ar-EG"/>
        </w:rPr>
        <w:tab/>
      </w:r>
      <w:r w:rsidR="009C6365">
        <w:rPr>
          <w:rFonts w:hint="cs"/>
          <w:rtl/>
          <w:lang w:bidi="ar-EG"/>
        </w:rPr>
        <w:t xml:space="preserve">وفيما يتعلق بتنظيم الأسرة، تم إنجاز أعمال كثيرة تضمنت تقديم هذه الخدمات </w:t>
      </w:r>
      <w:r w:rsidR="003A4545">
        <w:rPr>
          <w:rFonts w:hint="cs"/>
          <w:rtl/>
          <w:lang w:bidi="ar-EG"/>
        </w:rPr>
        <w:t>في ا</w:t>
      </w:r>
      <w:r w:rsidR="009C6365">
        <w:rPr>
          <w:rFonts w:hint="cs"/>
          <w:rtl/>
          <w:lang w:bidi="ar-EG"/>
        </w:rPr>
        <w:t>لعيادات الصحية أو في المراكز الصحية المتنقلة بالقرب من القرى. وقد ساعدت هذه البرامج على التباعد بين الولادات. وعلاوة على ذلك، ستصل خدمات تنظيم الأسرة إلى المناطق النائية. غير أن هناك عدداً من التحديات التي وصفت بالتفصيل في إطار المادة الثانية عشر</w:t>
      </w:r>
      <w:r w:rsidR="006A2608">
        <w:rPr>
          <w:rFonts w:hint="cs"/>
          <w:rtl/>
          <w:lang w:bidi="ar-EG"/>
        </w:rPr>
        <w:t>ة</w:t>
      </w:r>
      <w:r w:rsidR="009C6365">
        <w:rPr>
          <w:rFonts w:hint="cs"/>
          <w:rtl/>
          <w:lang w:bidi="ar-EG"/>
        </w:rPr>
        <w:t>.</w:t>
      </w:r>
    </w:p>
    <w:p w:rsidR="009C6365" w:rsidRDefault="009C6365" w:rsidP="00B25530">
      <w:pPr>
        <w:pStyle w:val="SingleTxt"/>
        <w:rPr>
          <w:rFonts w:hint="cs"/>
          <w:rtl/>
          <w:lang w:bidi="ar-EG"/>
        </w:rPr>
      </w:pPr>
      <w:r>
        <w:rPr>
          <w:rFonts w:hint="cs"/>
          <w:rtl/>
          <w:lang w:bidi="ar-EG"/>
        </w:rPr>
        <w:t>334-</w:t>
      </w:r>
      <w:r>
        <w:rPr>
          <w:rFonts w:hint="cs"/>
          <w:rtl/>
          <w:lang w:bidi="ar-EG"/>
        </w:rPr>
        <w:tab/>
        <w:t xml:space="preserve">ومما يؤسف له، أنه في مناطق زراعة الأفيون، تعمل المرأة أيضاً في الحقول وتساعد الرجل في جمع الأفيون. وهذا يجعل النساء والأطفال عرضة للأفيون وخطر </w:t>
      </w:r>
      <w:r w:rsidR="00ED52D7">
        <w:rPr>
          <w:rFonts w:hint="cs"/>
          <w:rtl/>
          <w:lang w:bidi="ar-EG"/>
        </w:rPr>
        <w:t>الإدمان</w:t>
      </w:r>
      <w:r>
        <w:rPr>
          <w:rFonts w:hint="cs"/>
          <w:rtl/>
          <w:lang w:bidi="ar-EG"/>
        </w:rPr>
        <w:t>. وتركز البرامج التي تنفذها وزارة مكافحة المخدرات ووزارة الداخلية على توفير سبل معيشة للسكان الريفيين، وتحاول إبعاد الرجال والنساء عن المشاركة في زراعة الأفيون.</w:t>
      </w:r>
    </w:p>
    <w:p w:rsidR="009C6365" w:rsidRDefault="009C6365" w:rsidP="00623D1F">
      <w:pPr>
        <w:pStyle w:val="SingleTxt"/>
        <w:rPr>
          <w:rFonts w:hint="cs"/>
          <w:rtl/>
          <w:lang w:bidi="ar-EG"/>
        </w:rPr>
      </w:pPr>
      <w:r>
        <w:rPr>
          <w:rFonts w:hint="cs"/>
          <w:rtl/>
          <w:lang w:bidi="ar-EG"/>
        </w:rPr>
        <w:t>335-</w:t>
      </w:r>
      <w:r>
        <w:rPr>
          <w:rFonts w:hint="cs"/>
          <w:rtl/>
          <w:lang w:bidi="ar-EG"/>
        </w:rPr>
        <w:tab/>
        <w:t xml:space="preserve">ونظراً لأهمية دعم الفقراء، وفي مواجهة التحديات القائمة، تقدم وزارة التأهيل والتنمية الريفية قروضاً صغيرة للفقراء لزيادة فرص العمالة الدائمة وسبل المعيشة المستدامة. وفي عام 2007، </w:t>
      </w:r>
      <w:r w:rsidR="00ED52D7">
        <w:rPr>
          <w:rFonts w:hint="cs"/>
          <w:rtl/>
          <w:lang w:bidi="ar-EG"/>
        </w:rPr>
        <w:t>استفاد</w:t>
      </w:r>
      <w:r>
        <w:rPr>
          <w:rFonts w:hint="cs"/>
          <w:rtl/>
          <w:lang w:bidi="ar-EG"/>
        </w:rPr>
        <w:t xml:space="preserve"> </w:t>
      </w:r>
      <w:r w:rsidR="00623D1F">
        <w:rPr>
          <w:rFonts w:hint="cs"/>
          <w:rtl/>
          <w:lang w:bidi="ar-EG"/>
        </w:rPr>
        <w:t xml:space="preserve">000 98 </w:t>
      </w:r>
      <w:r>
        <w:rPr>
          <w:rFonts w:hint="cs"/>
          <w:rtl/>
          <w:lang w:bidi="ar-EG"/>
        </w:rPr>
        <w:t xml:space="preserve">شخص، من بينهم 65 </w:t>
      </w:r>
      <w:r w:rsidR="00623D1F">
        <w:rPr>
          <w:rFonts w:hint="cs"/>
          <w:rtl/>
          <w:lang w:bidi="ar-EG"/>
        </w:rPr>
        <w:t>في المائة</w:t>
      </w:r>
      <w:r>
        <w:rPr>
          <w:rFonts w:hint="cs"/>
          <w:rtl/>
          <w:lang w:bidi="ar-EG"/>
        </w:rPr>
        <w:t xml:space="preserve"> من النساء. من قروض بلغت قيمتها 199 مليون دولار. وبلغ الرقم </w:t>
      </w:r>
      <w:r w:rsidR="00ED52D7">
        <w:rPr>
          <w:rFonts w:hint="cs"/>
          <w:rtl/>
          <w:lang w:bidi="ar-EG"/>
        </w:rPr>
        <w:t>الإجمالي</w:t>
      </w:r>
      <w:r>
        <w:rPr>
          <w:rFonts w:hint="cs"/>
          <w:rtl/>
          <w:lang w:bidi="ar-EG"/>
        </w:rPr>
        <w:t xml:space="preserve"> للقروض التي قدمت منذ بداية البرنامج حتى نهاية عام 2007 نحو 414 مليون دولار </w:t>
      </w:r>
      <w:r w:rsidR="00ED52D7">
        <w:rPr>
          <w:rFonts w:hint="cs"/>
          <w:rtl/>
          <w:lang w:bidi="ar-EG"/>
        </w:rPr>
        <w:t>استفاد</w:t>
      </w:r>
      <w:r>
        <w:rPr>
          <w:rFonts w:hint="cs"/>
          <w:rtl/>
          <w:lang w:bidi="ar-EG"/>
        </w:rPr>
        <w:t xml:space="preserve"> منها أكثر من مليون شخص. ويدل سداد 75</w:t>
      </w:r>
      <w:r w:rsidR="00623D1F">
        <w:rPr>
          <w:rFonts w:hint="cs"/>
          <w:rtl/>
          <w:lang w:bidi="ar-EG"/>
        </w:rPr>
        <w:t xml:space="preserve"> في المائة</w:t>
      </w:r>
      <w:r>
        <w:rPr>
          <w:rFonts w:hint="cs"/>
          <w:rtl/>
          <w:lang w:bidi="ar-EG"/>
        </w:rPr>
        <w:t xml:space="preserve"> من هذه القروض على أن </w:t>
      </w:r>
      <w:r w:rsidR="00ED52D7">
        <w:rPr>
          <w:rFonts w:hint="cs"/>
          <w:rtl/>
          <w:lang w:bidi="ar-EG"/>
        </w:rPr>
        <w:t>المستفيدي</w:t>
      </w:r>
      <w:r w:rsidR="00ED52D7">
        <w:rPr>
          <w:rFonts w:hint="eastAsia"/>
          <w:rtl/>
          <w:lang w:bidi="ar-EG"/>
        </w:rPr>
        <w:t>ن</w:t>
      </w:r>
      <w:r>
        <w:rPr>
          <w:rFonts w:hint="cs"/>
          <w:rtl/>
          <w:lang w:bidi="ar-EG"/>
        </w:rPr>
        <w:t xml:space="preserve"> نجحوا في القيام بأعمال مربحة من قبيل الخدمات التجارية والزراعية، وتمكنوا من الحصول على مصدر دخل مشروع. وتغطي هذه الخدمات حالياً 24 ولاية. وتلبي المصارف الخاصة والحكومية مطالب المرأة عن طريق تقديم مثل هذه القروض.</w:t>
      </w:r>
    </w:p>
    <w:p w:rsidR="009C6365" w:rsidRDefault="009C6365" w:rsidP="006A2608">
      <w:pPr>
        <w:pStyle w:val="SingleTxt"/>
        <w:rPr>
          <w:rFonts w:hint="cs"/>
          <w:rtl/>
          <w:lang w:bidi="ar-EG"/>
        </w:rPr>
      </w:pPr>
      <w:r>
        <w:rPr>
          <w:rFonts w:hint="cs"/>
          <w:rtl/>
          <w:lang w:bidi="ar-EG"/>
        </w:rPr>
        <w:t>336-</w:t>
      </w:r>
      <w:r>
        <w:rPr>
          <w:rFonts w:hint="cs"/>
          <w:rtl/>
          <w:lang w:bidi="ar-EG"/>
        </w:rPr>
        <w:tab/>
        <w:t>ومع أنه لا توجد حالياً برامج لتوزيع الأراضي ع</w:t>
      </w:r>
      <w:r w:rsidR="006A2608">
        <w:rPr>
          <w:rFonts w:hint="cs"/>
          <w:rtl/>
          <w:lang w:bidi="ar-EG"/>
        </w:rPr>
        <w:t>لى</w:t>
      </w:r>
      <w:r>
        <w:rPr>
          <w:rFonts w:hint="cs"/>
          <w:rtl/>
          <w:lang w:bidi="ar-EG"/>
        </w:rPr>
        <w:t xml:space="preserve"> النساء، إلا أن وزارة الزراعة والثروة الحيوانية تخطط لتوزيع الأراضي على التاجرات حتى يتمكن من تحقيق دخل عن طريق </w:t>
      </w:r>
      <w:r w:rsidR="00623D1F">
        <w:rPr>
          <w:rFonts w:hint="cs"/>
          <w:rtl/>
          <w:lang w:bidi="ar-EG"/>
        </w:rPr>
        <w:t>إ</w:t>
      </w:r>
      <w:r>
        <w:rPr>
          <w:rFonts w:hint="cs"/>
          <w:rtl/>
          <w:lang w:bidi="ar-EG"/>
        </w:rPr>
        <w:t xml:space="preserve">قامة مشاريعهن على هذه الأراضي. وتقوم وزارة التأهيل والتنمية الريفية، ووزارة التعليم، ووزارة المهاجرين، وبعض الوزارات الأخرى بتوزيع الأراضي والمساكن على موظفيها وعلى المهاجرين والأشخاص </w:t>
      </w:r>
      <w:r w:rsidR="00ED52D7">
        <w:rPr>
          <w:rFonts w:hint="cs"/>
          <w:rtl/>
          <w:lang w:bidi="ar-EG"/>
        </w:rPr>
        <w:t>الآخرين</w:t>
      </w:r>
      <w:r>
        <w:rPr>
          <w:rFonts w:hint="cs"/>
          <w:rtl/>
          <w:lang w:bidi="ar-EG"/>
        </w:rPr>
        <w:t xml:space="preserve"> الذين تنطبق عليهم شروط الحصول على الأراضي. وعلى سبيل المثال، حصلت المرأة في الضاحية الرابعة من كابول على 41 شقة من مجموع 252 شقة. وتستمر هذه العملية في ولايات أخرى </w:t>
      </w:r>
      <w:r w:rsidR="00ED52D7">
        <w:rPr>
          <w:rFonts w:hint="cs"/>
          <w:rtl/>
          <w:lang w:bidi="ar-EG"/>
        </w:rPr>
        <w:t>أيضا</w:t>
      </w:r>
      <w:r w:rsidR="00623D1F">
        <w:rPr>
          <w:rFonts w:hint="cs"/>
          <w:rtl/>
          <w:lang w:bidi="ar-EG"/>
        </w:rPr>
        <w:t>ً</w:t>
      </w:r>
      <w:r>
        <w:rPr>
          <w:rFonts w:hint="cs"/>
          <w:rtl/>
          <w:lang w:bidi="ar-EG"/>
        </w:rPr>
        <w:t>.</w:t>
      </w:r>
    </w:p>
    <w:p w:rsidR="009C6365" w:rsidRDefault="009C6365" w:rsidP="00623D1F">
      <w:pPr>
        <w:pStyle w:val="SingleTxt"/>
        <w:rPr>
          <w:rFonts w:hint="cs"/>
          <w:rtl/>
          <w:lang w:bidi="ar-EG"/>
        </w:rPr>
      </w:pPr>
      <w:r>
        <w:rPr>
          <w:rFonts w:hint="cs"/>
          <w:rtl/>
          <w:lang w:bidi="ar-EG"/>
        </w:rPr>
        <w:t>337-</w:t>
      </w:r>
      <w:r>
        <w:rPr>
          <w:rFonts w:hint="cs"/>
          <w:rtl/>
          <w:lang w:bidi="ar-EG"/>
        </w:rPr>
        <w:tab/>
        <w:t xml:space="preserve">وفي خطة العمل الوطنية للمرأة في أفغانستان، يوجد مشروع تجريبي لتشجيع </w:t>
      </w:r>
      <w:r w:rsidR="00ED52D7">
        <w:rPr>
          <w:rFonts w:hint="cs"/>
          <w:rtl/>
          <w:lang w:bidi="ar-EG"/>
        </w:rPr>
        <w:t>استخدام</w:t>
      </w:r>
      <w:r>
        <w:rPr>
          <w:rFonts w:hint="cs"/>
          <w:rtl/>
          <w:lang w:bidi="ar-EG"/>
        </w:rPr>
        <w:t xml:space="preserve"> المرأة لوسائل النقل، وهذا المشروع يجب تنفيذه بدعم من وزارة النقل. ولتحقيق هذا الهدف، أقرت وزارة شؤون المرأة سياسة تقضي بإتاحة فرص متساوية لحصول المرأة ذات </w:t>
      </w:r>
      <w:r w:rsidR="00ED52D7">
        <w:rPr>
          <w:rFonts w:hint="cs"/>
          <w:rtl/>
          <w:lang w:bidi="ar-EG"/>
        </w:rPr>
        <w:t>الإعاقة</w:t>
      </w:r>
      <w:r>
        <w:rPr>
          <w:rFonts w:hint="cs"/>
          <w:rtl/>
          <w:lang w:bidi="ar-EG"/>
        </w:rPr>
        <w:t xml:space="preserve"> والمرأة المتضررة على خدمات النقل العام، وتلتزم وزارة النقل بالعمل من أجل تنفيذ هذه السياسة. وفي حافلات النقل العام بالمدن، ستخصص مقاعد للنساء وتوضع ملصقات تحمل تعليمات لتنبيه الجمهور بالنسبة للأماكن المخصصة للنساء.</w:t>
      </w:r>
    </w:p>
    <w:p w:rsidR="009C6365" w:rsidRDefault="009C6365" w:rsidP="00B25530">
      <w:pPr>
        <w:pStyle w:val="SingleTxt"/>
        <w:rPr>
          <w:rFonts w:hint="cs"/>
          <w:rtl/>
          <w:lang w:bidi="ar-EG"/>
        </w:rPr>
      </w:pPr>
      <w:r>
        <w:rPr>
          <w:rFonts w:hint="cs"/>
          <w:rtl/>
          <w:lang w:bidi="ar-EG"/>
        </w:rPr>
        <w:t>338-</w:t>
      </w:r>
      <w:r>
        <w:rPr>
          <w:rFonts w:hint="cs"/>
          <w:rtl/>
          <w:lang w:bidi="ar-EG"/>
        </w:rPr>
        <w:tab/>
        <w:t xml:space="preserve">وليست هناك </w:t>
      </w:r>
      <w:r w:rsidR="00ED52D7">
        <w:rPr>
          <w:rFonts w:hint="cs"/>
          <w:rtl/>
          <w:lang w:bidi="ar-EG"/>
        </w:rPr>
        <w:t>أي</w:t>
      </w:r>
      <w:r>
        <w:rPr>
          <w:rFonts w:hint="cs"/>
          <w:rtl/>
          <w:lang w:bidi="ar-EG"/>
        </w:rPr>
        <w:t xml:space="preserve"> دراسة </w:t>
      </w:r>
      <w:r w:rsidR="00ED52D7">
        <w:rPr>
          <w:rFonts w:hint="cs"/>
          <w:rtl/>
          <w:lang w:bidi="ar-EG"/>
        </w:rPr>
        <w:t>استقصائية</w:t>
      </w:r>
      <w:r>
        <w:rPr>
          <w:rFonts w:hint="cs"/>
          <w:rtl/>
          <w:lang w:bidi="ar-EG"/>
        </w:rPr>
        <w:t xml:space="preserve"> عن حالة المرأة في القرى. غير أنه لمعرفة الوضع الاجتماعي والاقتصادي للمرأة بشكل عام، أجرت بعض الوزارات والمكاتب الحكومية دراسة </w:t>
      </w:r>
      <w:r w:rsidR="00ED52D7">
        <w:rPr>
          <w:rFonts w:hint="cs"/>
          <w:rtl/>
          <w:lang w:bidi="ar-EG"/>
        </w:rPr>
        <w:t>استقصائية</w:t>
      </w:r>
      <w:r>
        <w:rPr>
          <w:rFonts w:hint="cs"/>
          <w:rtl/>
          <w:lang w:bidi="ar-EG"/>
        </w:rPr>
        <w:t xml:space="preserve"> عن مشاركة الرجل والمرأة في صنع القرار. وقد شملت هذه الدارسة المرأة التي تشغل وظائف من الدرجة الثانية وما فوقها في الحكومة. ومن المقرر إجراء هذه الدراسة </w:t>
      </w:r>
      <w:r w:rsidR="00ED52D7">
        <w:rPr>
          <w:rFonts w:hint="cs"/>
          <w:rtl/>
          <w:lang w:bidi="ar-EG"/>
        </w:rPr>
        <w:t>أيضا</w:t>
      </w:r>
      <w:r w:rsidR="00623D1F">
        <w:rPr>
          <w:rFonts w:hint="cs"/>
          <w:rtl/>
          <w:lang w:bidi="ar-EG"/>
        </w:rPr>
        <w:t>ً</w:t>
      </w:r>
      <w:r>
        <w:rPr>
          <w:rFonts w:hint="cs"/>
          <w:rtl/>
          <w:lang w:bidi="ar-EG"/>
        </w:rPr>
        <w:t xml:space="preserve"> على نطاق </w:t>
      </w:r>
      <w:r w:rsidR="00ED52D7">
        <w:rPr>
          <w:rFonts w:hint="cs"/>
          <w:rtl/>
          <w:lang w:bidi="ar-EG"/>
        </w:rPr>
        <w:t>أوسع</w:t>
      </w:r>
      <w:r>
        <w:rPr>
          <w:rFonts w:hint="cs"/>
          <w:rtl/>
          <w:lang w:bidi="ar-EG"/>
        </w:rPr>
        <w:t xml:space="preserve"> في الولايات. وعلاوة على ذلك، تبدأ قريباً دراسة أخرى متعددة المستويات سيتم من خلالها جمع معلومات عن وضع الأمهات والأطفال الرضع.</w:t>
      </w:r>
    </w:p>
    <w:p w:rsidR="009C6365" w:rsidRDefault="009C6365" w:rsidP="006A2608">
      <w:pPr>
        <w:pStyle w:val="SingleTxt"/>
        <w:rPr>
          <w:rFonts w:hint="cs"/>
          <w:rtl/>
          <w:lang w:bidi="ar-EG"/>
        </w:rPr>
      </w:pPr>
      <w:r>
        <w:rPr>
          <w:rFonts w:hint="cs"/>
          <w:rtl/>
          <w:lang w:bidi="ar-EG"/>
        </w:rPr>
        <w:t>339-</w:t>
      </w:r>
      <w:r>
        <w:rPr>
          <w:rFonts w:hint="cs"/>
          <w:rtl/>
          <w:lang w:bidi="ar-EG"/>
        </w:rPr>
        <w:tab/>
        <w:t xml:space="preserve">وتواجه المرأة في القرى مشاكل معقدة. وتشمل الصعوبات الرئيسية </w:t>
      </w:r>
      <w:r w:rsidR="001F08A2">
        <w:rPr>
          <w:rFonts w:hint="cs"/>
          <w:rtl/>
          <w:lang w:bidi="ar-EG"/>
        </w:rPr>
        <w:t xml:space="preserve">قيود الحصول على التعليم وخدمات المراكز الصحية، ونقص العمالة </w:t>
      </w:r>
      <w:r w:rsidR="00ED52D7">
        <w:rPr>
          <w:rFonts w:hint="cs"/>
          <w:rtl/>
          <w:lang w:bidi="ar-EG"/>
        </w:rPr>
        <w:t>وانخفاض</w:t>
      </w:r>
      <w:r w:rsidR="001F08A2">
        <w:rPr>
          <w:rFonts w:hint="cs"/>
          <w:rtl/>
          <w:lang w:bidi="ar-EG"/>
        </w:rPr>
        <w:t xml:space="preserve"> أجور العمال الزراعيين، والعادات والتقاليد غير المناسبة التي تسبب العنف ضد المرأة، والقيود المفروضة على لجوء المرأة إلى الجهات القانونية. وعلاوة على ذلك، يعد </w:t>
      </w:r>
      <w:r w:rsidR="00ED52D7">
        <w:rPr>
          <w:rFonts w:hint="cs"/>
          <w:rtl/>
          <w:lang w:bidi="ar-EG"/>
        </w:rPr>
        <w:t>انعدام</w:t>
      </w:r>
      <w:r w:rsidR="001F08A2">
        <w:rPr>
          <w:rFonts w:hint="cs"/>
          <w:rtl/>
          <w:lang w:bidi="ar-EG"/>
        </w:rPr>
        <w:t xml:space="preserve"> الأمن من بين المشاكل الرئيسية بالنسبة لجميع سكان أفغانستان</w:t>
      </w:r>
      <w:r w:rsidR="006A2608">
        <w:rPr>
          <w:rFonts w:hint="cs"/>
          <w:rtl/>
          <w:lang w:bidi="ar-EG"/>
        </w:rPr>
        <w:t>.</w:t>
      </w:r>
      <w:r w:rsidR="001F08A2">
        <w:rPr>
          <w:rFonts w:hint="cs"/>
          <w:rtl/>
          <w:lang w:bidi="ar-EG"/>
        </w:rPr>
        <w:t xml:space="preserve"> </w:t>
      </w:r>
      <w:r w:rsidR="00ED52D7">
        <w:rPr>
          <w:rFonts w:hint="cs"/>
          <w:rtl/>
          <w:lang w:bidi="ar-EG"/>
        </w:rPr>
        <w:t>فانعدام</w:t>
      </w:r>
      <w:r w:rsidR="001F08A2">
        <w:rPr>
          <w:rFonts w:hint="cs"/>
          <w:rtl/>
          <w:lang w:bidi="ar-EG"/>
        </w:rPr>
        <w:t xml:space="preserve"> الأمن يمثل عقبة أمام تنفيذ المشاريع الإنمائية في القرى، ويؤثر على الرجل والمرأة. وقد تسببت قيود الأمن في حرمان سكان 30 منطقة معظمها في جنوب البلد من الحصول على أموال برنامج التضامن الوطني لتنفيذ مشاريعهم المقترحة. وقد ق</w:t>
      </w:r>
      <w:r w:rsidR="00623D1F">
        <w:rPr>
          <w:rFonts w:hint="cs"/>
          <w:rtl/>
          <w:lang w:bidi="ar-EG"/>
        </w:rPr>
        <w:t>ُ</w:t>
      </w:r>
      <w:r w:rsidR="001F08A2">
        <w:rPr>
          <w:rFonts w:hint="cs"/>
          <w:rtl/>
          <w:lang w:bidi="ar-EG"/>
        </w:rPr>
        <w:t>تل 16 من موظفي برنامج التضامن الوطني وتعر</w:t>
      </w:r>
      <w:r w:rsidR="00623D1F">
        <w:rPr>
          <w:rFonts w:hint="cs"/>
          <w:rtl/>
          <w:lang w:bidi="ar-EG"/>
        </w:rPr>
        <w:t>َّ</w:t>
      </w:r>
      <w:r w:rsidR="001F08A2">
        <w:rPr>
          <w:rFonts w:hint="cs"/>
          <w:rtl/>
          <w:lang w:bidi="ar-EG"/>
        </w:rPr>
        <w:t xml:space="preserve">ض 36 موظفاً للتهديد. غير أن برامج التشييد خلال </w:t>
      </w:r>
      <w:r w:rsidR="006A2608">
        <w:rPr>
          <w:rFonts w:hint="cs"/>
          <w:rtl/>
          <w:lang w:bidi="ar-EG"/>
        </w:rPr>
        <w:t>هذه ال</w:t>
      </w:r>
      <w:r w:rsidR="001F08A2">
        <w:rPr>
          <w:rFonts w:hint="cs"/>
          <w:rtl/>
          <w:lang w:bidi="ar-EG"/>
        </w:rPr>
        <w:t>سنوات قد حقق</w:t>
      </w:r>
      <w:r w:rsidR="006A2608">
        <w:rPr>
          <w:rFonts w:hint="cs"/>
          <w:rtl/>
          <w:lang w:bidi="ar-EG"/>
        </w:rPr>
        <w:t>ت</w:t>
      </w:r>
      <w:r w:rsidR="001F08A2">
        <w:rPr>
          <w:rFonts w:hint="cs"/>
          <w:rtl/>
          <w:lang w:bidi="ar-EG"/>
        </w:rPr>
        <w:t xml:space="preserve"> تقدم</w:t>
      </w:r>
      <w:r w:rsidR="00623D1F">
        <w:rPr>
          <w:rFonts w:hint="cs"/>
          <w:rtl/>
          <w:lang w:bidi="ar-EG"/>
        </w:rPr>
        <w:t>اً</w:t>
      </w:r>
      <w:r w:rsidR="001F08A2">
        <w:rPr>
          <w:rFonts w:hint="cs"/>
          <w:rtl/>
          <w:lang w:bidi="ar-EG"/>
        </w:rPr>
        <w:t xml:space="preserve"> ملحوظاً في حياة السكان الريفيين، وخاصة المرأة</w:t>
      </w:r>
      <w:r w:rsidR="006A2608">
        <w:rPr>
          <w:rFonts w:hint="cs"/>
          <w:rtl/>
          <w:lang w:bidi="ar-EG"/>
        </w:rPr>
        <w:t>،</w:t>
      </w:r>
      <w:r w:rsidR="001F08A2">
        <w:rPr>
          <w:rFonts w:hint="cs"/>
          <w:rtl/>
          <w:lang w:bidi="ar-EG"/>
        </w:rPr>
        <w:t xml:space="preserve"> وزادت من فرص الحصول على الخدمات العامة.</w:t>
      </w:r>
    </w:p>
    <w:p w:rsidR="001F08A2" w:rsidRDefault="00ED52D7" w:rsidP="00623D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1F08A2">
        <w:rPr>
          <w:rFonts w:hint="cs"/>
          <w:rtl/>
          <w:lang w:bidi="ar-EG"/>
        </w:rPr>
        <w:t>المادة الخامسة عشر</w:t>
      </w:r>
      <w:r w:rsidR="006A2608">
        <w:rPr>
          <w:rFonts w:hint="cs"/>
          <w:rtl/>
          <w:lang w:bidi="ar-EG"/>
        </w:rPr>
        <w:t>ة</w:t>
      </w:r>
      <w:r w:rsidR="00623D1F">
        <w:rPr>
          <w:rFonts w:hint="cs"/>
          <w:rtl/>
          <w:lang w:bidi="ar-EG"/>
        </w:rPr>
        <w:t>:</w:t>
      </w:r>
      <w:r w:rsidR="001F08A2">
        <w:rPr>
          <w:rFonts w:hint="cs"/>
          <w:rtl/>
          <w:lang w:bidi="ar-EG"/>
        </w:rPr>
        <w:t xml:space="preserve"> المساواة أمام القانون</w:t>
      </w:r>
    </w:p>
    <w:p w:rsidR="001F08A2" w:rsidRDefault="001F08A2" w:rsidP="006A2608">
      <w:pPr>
        <w:pStyle w:val="SingleTxt"/>
        <w:rPr>
          <w:rFonts w:hint="cs"/>
          <w:rtl/>
          <w:lang w:bidi="ar-EG"/>
        </w:rPr>
      </w:pPr>
      <w:r>
        <w:rPr>
          <w:rFonts w:hint="cs"/>
          <w:rtl/>
          <w:lang w:bidi="ar-EG"/>
        </w:rPr>
        <w:t>340-</w:t>
      </w:r>
      <w:r>
        <w:rPr>
          <w:rFonts w:hint="cs"/>
          <w:rtl/>
          <w:lang w:bidi="ar-EG"/>
        </w:rPr>
        <w:tab/>
        <w:t xml:space="preserve">حظرت المادة 22 من الدستور جميع أشكال التمييز بين جميع المواطنين الأفغان. وطبقاً لهذه المادة، فإن جميع المواطنين </w:t>
      </w:r>
      <w:r w:rsidR="00ED52D7">
        <w:rPr>
          <w:rFonts w:hint="cs"/>
          <w:rtl/>
          <w:lang w:bidi="ar-EG"/>
        </w:rPr>
        <w:t>متساو</w:t>
      </w:r>
      <w:r w:rsidR="006A2608">
        <w:rPr>
          <w:rFonts w:hint="cs"/>
          <w:rtl/>
          <w:lang w:bidi="ar-EG"/>
        </w:rPr>
        <w:t>و</w:t>
      </w:r>
      <w:r w:rsidR="00ED52D7">
        <w:rPr>
          <w:rFonts w:hint="eastAsia"/>
          <w:rtl/>
          <w:lang w:bidi="ar-EG"/>
        </w:rPr>
        <w:t>ن</w:t>
      </w:r>
      <w:r>
        <w:rPr>
          <w:rFonts w:hint="cs"/>
          <w:rtl/>
          <w:lang w:bidi="ar-EG"/>
        </w:rPr>
        <w:t xml:space="preserve"> أمام القانون في الحقوق والواجبات. وحظرت المادة 50 من الدستور </w:t>
      </w:r>
      <w:r w:rsidR="00ED52D7">
        <w:rPr>
          <w:rFonts w:hint="cs"/>
          <w:rtl/>
          <w:lang w:bidi="ar-EG"/>
        </w:rPr>
        <w:t>أيضا</w:t>
      </w:r>
      <w:r w:rsidR="005B6C57">
        <w:rPr>
          <w:rFonts w:hint="cs"/>
          <w:rtl/>
          <w:lang w:bidi="ar-EG"/>
        </w:rPr>
        <w:t>ً</w:t>
      </w:r>
      <w:r>
        <w:rPr>
          <w:rFonts w:hint="cs"/>
          <w:rtl/>
          <w:lang w:bidi="ar-EG"/>
        </w:rPr>
        <w:t xml:space="preserve"> جميع أشكال التمييز في تعيين المواطنين. ويحدد الفصل الثاني من الدستور حقوق المواطنين وو</w:t>
      </w:r>
      <w:r w:rsidR="005B6C57">
        <w:rPr>
          <w:rFonts w:hint="cs"/>
          <w:rtl/>
          <w:lang w:bidi="ar-EG"/>
        </w:rPr>
        <w:t>ا</w:t>
      </w:r>
      <w:r>
        <w:rPr>
          <w:rFonts w:hint="cs"/>
          <w:rtl/>
          <w:lang w:bidi="ar-EG"/>
        </w:rPr>
        <w:t>جباتهم. وي</w:t>
      </w:r>
      <w:r w:rsidR="005B6C57">
        <w:rPr>
          <w:rFonts w:hint="cs"/>
          <w:rtl/>
          <w:lang w:bidi="ar-EG"/>
        </w:rPr>
        <w:t>ر</w:t>
      </w:r>
      <w:r>
        <w:rPr>
          <w:rFonts w:hint="cs"/>
          <w:rtl/>
          <w:lang w:bidi="ar-EG"/>
        </w:rPr>
        <w:t>ف</w:t>
      </w:r>
      <w:r w:rsidR="005B6C57">
        <w:rPr>
          <w:rFonts w:hint="cs"/>
          <w:rtl/>
          <w:lang w:bidi="ar-EG"/>
        </w:rPr>
        <w:t>ض</w:t>
      </w:r>
      <w:r>
        <w:rPr>
          <w:rFonts w:hint="cs"/>
          <w:rtl/>
          <w:lang w:bidi="ar-EG"/>
        </w:rPr>
        <w:t xml:space="preserve"> هذا الفصل جميع أشكال التمييز القائم على نوع الجنس بين المواطنين الأفغان. وتشمل هذه الحقوق، الملكية، والتعليم، والعمالة، والمواطنة، </w:t>
      </w:r>
      <w:r w:rsidR="00ED52D7">
        <w:rPr>
          <w:rFonts w:hint="cs"/>
          <w:rtl/>
          <w:lang w:bidi="ar-EG"/>
        </w:rPr>
        <w:t>والانتخاب</w:t>
      </w:r>
      <w:r>
        <w:rPr>
          <w:rFonts w:hint="cs"/>
          <w:rtl/>
          <w:lang w:bidi="ar-EG"/>
        </w:rPr>
        <w:t xml:space="preserve"> والترشح، والحق في التجمع والتظاهر، وبع</w:t>
      </w:r>
      <w:r w:rsidR="005B6C57">
        <w:rPr>
          <w:rFonts w:hint="cs"/>
          <w:rtl/>
          <w:lang w:bidi="ar-EG"/>
        </w:rPr>
        <w:t>ض</w:t>
      </w:r>
      <w:r>
        <w:rPr>
          <w:rFonts w:hint="cs"/>
          <w:rtl/>
          <w:lang w:bidi="ar-EG"/>
        </w:rPr>
        <w:t xml:space="preserve"> الحقوق الأخرى.</w:t>
      </w:r>
    </w:p>
    <w:p w:rsidR="001F08A2" w:rsidRDefault="00DD6434" w:rsidP="006A2608">
      <w:pPr>
        <w:pStyle w:val="SingleTxt"/>
        <w:rPr>
          <w:rFonts w:hint="cs"/>
          <w:rtl/>
          <w:lang w:bidi="ar-EG"/>
        </w:rPr>
      </w:pPr>
      <w:r>
        <w:rPr>
          <w:rFonts w:hint="cs"/>
          <w:rtl/>
          <w:lang w:bidi="ar-EG"/>
        </w:rPr>
        <w:t>341-</w:t>
      </w:r>
      <w:r>
        <w:rPr>
          <w:rFonts w:hint="cs"/>
          <w:rtl/>
          <w:lang w:bidi="ar-EG"/>
        </w:rPr>
        <w:tab/>
        <w:t xml:space="preserve">وعموماً، فإن القوانين واللوائح تراعي مبدأ مساواة الرجل والمرأة أمام القانون في أفغانستان. وعلى سبيل المثال، ينص قانون الخدمة المدنية على ضرورة أن يتم التعيين دون </w:t>
      </w:r>
      <w:r w:rsidR="00ED52D7">
        <w:rPr>
          <w:rFonts w:hint="cs"/>
          <w:rtl/>
          <w:lang w:bidi="ar-EG"/>
        </w:rPr>
        <w:t>أي</w:t>
      </w:r>
      <w:r>
        <w:rPr>
          <w:rFonts w:hint="cs"/>
          <w:rtl/>
          <w:lang w:bidi="ar-EG"/>
        </w:rPr>
        <w:t xml:space="preserve"> نوع من التمييز، بما في ذلك التمييز على أساس نوع الجنس. فإذا شعر أي متقدم إلى وظيفة بالتمييز على أساس نوع الجنس، </w:t>
      </w:r>
      <w:r w:rsidR="00ED52D7">
        <w:rPr>
          <w:rFonts w:hint="cs"/>
          <w:rtl/>
          <w:lang w:bidi="ar-EG"/>
        </w:rPr>
        <w:t>فبإمكانه</w:t>
      </w:r>
      <w:r>
        <w:rPr>
          <w:rFonts w:hint="cs"/>
          <w:rtl/>
          <w:lang w:bidi="ar-EG"/>
        </w:rPr>
        <w:t xml:space="preserve"> الرجوع إلى مجلس الشكاو</w:t>
      </w:r>
      <w:r w:rsidR="005B6C57">
        <w:rPr>
          <w:rFonts w:hint="cs"/>
          <w:rtl/>
          <w:lang w:bidi="ar-EG"/>
        </w:rPr>
        <w:t>ى</w:t>
      </w:r>
      <w:r>
        <w:rPr>
          <w:rFonts w:hint="cs"/>
          <w:rtl/>
          <w:lang w:bidi="ar-EG"/>
        </w:rPr>
        <w:t xml:space="preserve"> التابع للجنة المستقلة </w:t>
      </w:r>
      <w:r w:rsidR="00ED52D7">
        <w:rPr>
          <w:rFonts w:hint="cs"/>
          <w:rtl/>
          <w:lang w:bidi="ar-EG"/>
        </w:rPr>
        <w:t>للإصلاح</w:t>
      </w:r>
      <w:r>
        <w:rPr>
          <w:rFonts w:hint="cs"/>
          <w:rtl/>
          <w:lang w:bidi="ar-EG"/>
        </w:rPr>
        <w:t xml:space="preserve"> الإداري والخدمة المدنية وتقديم شكوى. </w:t>
      </w:r>
      <w:r w:rsidR="00A97B1F">
        <w:rPr>
          <w:rFonts w:hint="cs"/>
          <w:rtl/>
          <w:lang w:bidi="ar-EG"/>
        </w:rPr>
        <w:t xml:space="preserve">وبالمثل، تم </w:t>
      </w:r>
      <w:r w:rsidR="00ED52D7">
        <w:rPr>
          <w:rFonts w:hint="cs"/>
          <w:rtl/>
          <w:lang w:bidi="ar-EG"/>
        </w:rPr>
        <w:t>الآن</w:t>
      </w:r>
      <w:r w:rsidR="00A97B1F">
        <w:rPr>
          <w:rFonts w:hint="cs"/>
          <w:rtl/>
          <w:lang w:bidi="ar-EG"/>
        </w:rPr>
        <w:t xml:space="preserve"> تعديل سن التقاعد المختلف للرجل والمرأة الذي كان موجوداً في قانون العمل السابق، و</w:t>
      </w:r>
      <w:r w:rsidR="00ED52D7">
        <w:rPr>
          <w:rFonts w:hint="cs"/>
          <w:rtl/>
          <w:lang w:bidi="ar-EG"/>
        </w:rPr>
        <w:t>لا يوجد أي</w:t>
      </w:r>
      <w:r w:rsidR="00A97B1F">
        <w:rPr>
          <w:rFonts w:hint="cs"/>
          <w:rtl/>
          <w:lang w:bidi="ar-EG"/>
        </w:rPr>
        <w:t xml:space="preserve"> </w:t>
      </w:r>
      <w:r w:rsidR="00ED52D7">
        <w:rPr>
          <w:rFonts w:hint="cs"/>
          <w:rtl/>
          <w:lang w:bidi="ar-EG"/>
        </w:rPr>
        <w:t>اختلاف</w:t>
      </w:r>
      <w:r w:rsidR="00A97B1F">
        <w:rPr>
          <w:rFonts w:hint="cs"/>
          <w:rtl/>
          <w:lang w:bidi="ar-EG"/>
        </w:rPr>
        <w:t xml:space="preserve"> فيما يتعلق بسن التقاعد للرجل والمرأة. ولا يعتبر تخصيص عدد معين </w:t>
      </w:r>
      <w:r w:rsidR="006A2608">
        <w:rPr>
          <w:rFonts w:hint="cs"/>
          <w:rtl/>
          <w:lang w:bidi="ar-EG"/>
        </w:rPr>
        <w:t>من ا</w:t>
      </w:r>
      <w:r w:rsidR="00A97B1F">
        <w:rPr>
          <w:rFonts w:hint="cs"/>
          <w:rtl/>
          <w:lang w:bidi="ar-EG"/>
        </w:rPr>
        <w:t xml:space="preserve">لمقاعد للمرأة في البرلمان، أو </w:t>
      </w:r>
      <w:r w:rsidR="005B6C57">
        <w:rPr>
          <w:rFonts w:hint="cs"/>
          <w:rtl/>
          <w:lang w:bidi="ar-EG"/>
        </w:rPr>
        <w:t>إ</w:t>
      </w:r>
      <w:r w:rsidR="00A97B1F">
        <w:rPr>
          <w:rFonts w:hint="cs"/>
          <w:rtl/>
          <w:lang w:bidi="ar-EG"/>
        </w:rPr>
        <w:t>جازات الأمومة، أو تخصيص أعمال سهلة للموظفات الحوامل نوعاً من التمييز ولكن تسمح به القوانين.</w:t>
      </w:r>
    </w:p>
    <w:p w:rsidR="00A97B1F" w:rsidRDefault="00A97B1F" w:rsidP="006A2608">
      <w:pPr>
        <w:pStyle w:val="SingleTxt"/>
        <w:rPr>
          <w:rFonts w:hint="cs"/>
          <w:rtl/>
          <w:lang w:bidi="ar-EG"/>
        </w:rPr>
      </w:pPr>
      <w:r>
        <w:rPr>
          <w:rFonts w:hint="cs"/>
          <w:rtl/>
          <w:lang w:bidi="ar-EG"/>
        </w:rPr>
        <w:t>342-</w:t>
      </w:r>
      <w:r>
        <w:rPr>
          <w:rFonts w:hint="cs"/>
          <w:rtl/>
          <w:lang w:bidi="ar-EG"/>
        </w:rPr>
        <w:tab/>
        <w:t>وطبقاً لقانون الأحوال المدنية، يعتبر سن الثامنة عشرة سن النضوج، ويصبح الشخص البالغ العاقل مؤهلاً للقيام بمعاملات إدارية. وسن الأهلية متساو بالنسبة للرجل والمرأة. وبالمثل، يمكن تعيين المرأة كوصية للأطفال.</w:t>
      </w:r>
    </w:p>
    <w:p w:rsidR="00A97B1F" w:rsidRDefault="00A97B1F" w:rsidP="006A2608">
      <w:pPr>
        <w:pStyle w:val="SingleTxt"/>
        <w:rPr>
          <w:rFonts w:hint="cs"/>
          <w:rtl/>
          <w:lang w:bidi="ar-EG"/>
        </w:rPr>
      </w:pPr>
      <w:r>
        <w:rPr>
          <w:rFonts w:hint="cs"/>
          <w:rtl/>
          <w:lang w:bidi="ar-EG"/>
        </w:rPr>
        <w:t>343-</w:t>
      </w:r>
      <w:r>
        <w:rPr>
          <w:rFonts w:hint="cs"/>
          <w:rtl/>
          <w:lang w:bidi="ar-EG"/>
        </w:rPr>
        <w:tab/>
        <w:t xml:space="preserve">ولا يفرق قانون الأحوال المدنية بين الرجل والمرأة فيما يتعلق بترتيبات وشروط التعاقد؛ فيتمتع كل من الرجل والمرأة بحقوق متساوية في الحيازة، </w:t>
      </w:r>
      <w:r w:rsidR="00ED52D7">
        <w:rPr>
          <w:rFonts w:hint="cs"/>
          <w:rtl/>
          <w:lang w:bidi="ar-EG"/>
        </w:rPr>
        <w:t>واستخدام</w:t>
      </w:r>
      <w:r>
        <w:rPr>
          <w:rFonts w:hint="cs"/>
          <w:rtl/>
          <w:lang w:bidi="ar-EG"/>
        </w:rPr>
        <w:t xml:space="preserve"> الممتلكات وإدارتها. ويعد بلوغ سن الثامنة عشرة الحد الأدنى لتوقيع العقود بالنسبة للرجل والمرأة. وفي كثير من الوكالات الحكومية، والمنظمات غير الحكومة، والقطاع الخاص، توقع المرأة عشرات العقود كل يوم، وهذه العقود لها نفس الق</w:t>
      </w:r>
      <w:r w:rsidR="006A2608">
        <w:rPr>
          <w:rFonts w:hint="cs"/>
          <w:rtl/>
          <w:lang w:bidi="ar-EG"/>
        </w:rPr>
        <w:t>و</w:t>
      </w:r>
      <w:r>
        <w:rPr>
          <w:rFonts w:hint="cs"/>
          <w:rtl/>
          <w:lang w:bidi="ar-EG"/>
        </w:rPr>
        <w:t>ة القانونية مثل العقود التي يوقعها الرجل.</w:t>
      </w:r>
    </w:p>
    <w:p w:rsidR="00A97B1F" w:rsidRDefault="00A97B1F" w:rsidP="006A2608">
      <w:pPr>
        <w:pStyle w:val="SingleTxt"/>
        <w:rPr>
          <w:rFonts w:hint="cs"/>
          <w:rtl/>
          <w:lang w:bidi="ar-EG"/>
        </w:rPr>
      </w:pPr>
      <w:r>
        <w:rPr>
          <w:rFonts w:hint="cs"/>
          <w:rtl/>
          <w:lang w:bidi="ar-EG"/>
        </w:rPr>
        <w:t>344-</w:t>
      </w:r>
      <w:r>
        <w:rPr>
          <w:rFonts w:hint="cs"/>
          <w:rtl/>
          <w:lang w:bidi="ar-EG"/>
        </w:rPr>
        <w:tab/>
        <w:t>وقد أعطت القوانين الأفغانية الحق لجميع المواطنين الأفغان، رجالاً ونساءً، في اللجوء إلى المحاكم، وأقسام الشرطة</w:t>
      </w:r>
      <w:r w:rsidR="00695C31">
        <w:rPr>
          <w:rFonts w:hint="cs"/>
          <w:rtl/>
          <w:lang w:bidi="ar-EG"/>
        </w:rPr>
        <w:t>، والمدع</w:t>
      </w:r>
      <w:r w:rsidR="005B6C57">
        <w:rPr>
          <w:rFonts w:hint="cs"/>
          <w:rtl/>
          <w:lang w:bidi="ar-EG"/>
        </w:rPr>
        <w:t>ي</w:t>
      </w:r>
      <w:r w:rsidR="00695C31">
        <w:rPr>
          <w:rFonts w:hint="cs"/>
          <w:rtl/>
          <w:lang w:bidi="ar-EG"/>
        </w:rPr>
        <w:t xml:space="preserve"> العام وغير ذلك من المؤسسات الأخرى التي تتلقى الشكاوى؛ غير أن مستوى لجوء الأشخاص إلى المحاكم والمؤسسات القضائية الأخرى منخفض من الناحية العملية. وقد جاء في تقرير التنمية البشرية لأفغانستان عام 2007 أنه بسبب صعوبة الوصول إلى النظم القضائية الرسمية إلى جانب البيروقراطية، تتولى النظم التقليدية لحل المنازعات</w:t>
      </w:r>
      <w:r w:rsidR="00C9328F">
        <w:rPr>
          <w:rFonts w:hint="cs"/>
          <w:rtl/>
          <w:lang w:bidi="ar-EG"/>
        </w:rPr>
        <w:t xml:space="preserve"> الفصل في معظم المنازعات، وخاصة المنازعات العائلية. </w:t>
      </w:r>
      <w:r w:rsidR="005B6C57">
        <w:rPr>
          <w:rFonts w:hint="cs"/>
          <w:rtl/>
          <w:lang w:bidi="ar-EG"/>
        </w:rPr>
        <w:t>و</w:t>
      </w:r>
      <w:r w:rsidR="00C9328F">
        <w:rPr>
          <w:rFonts w:hint="cs"/>
          <w:rtl/>
          <w:lang w:bidi="ar-EG"/>
        </w:rPr>
        <w:t xml:space="preserve">بسبب تحسن وسائل النقل في المناطق الحضرية، </w:t>
      </w:r>
      <w:r w:rsidR="00ED52D7">
        <w:rPr>
          <w:rFonts w:hint="cs"/>
          <w:rtl/>
          <w:lang w:bidi="ar-EG"/>
        </w:rPr>
        <w:t>وارتفاع</w:t>
      </w:r>
      <w:r w:rsidR="00C9328F">
        <w:rPr>
          <w:rFonts w:hint="cs"/>
          <w:rtl/>
          <w:lang w:bidi="ar-EG"/>
        </w:rPr>
        <w:t xml:space="preserve"> مستوى الإلمام بالقراءة والكتابة بين النساء، ومعرفة السكان الجيدة بحقوق المرأة، أصبح المزيد من النساء يلج</w:t>
      </w:r>
      <w:r w:rsidR="005B6C57">
        <w:rPr>
          <w:rFonts w:hint="cs"/>
          <w:rtl/>
          <w:lang w:bidi="ar-EG"/>
        </w:rPr>
        <w:t>أ</w:t>
      </w:r>
      <w:r w:rsidR="00C9328F">
        <w:rPr>
          <w:rFonts w:hint="cs"/>
          <w:rtl/>
          <w:lang w:bidi="ar-EG"/>
        </w:rPr>
        <w:t xml:space="preserve">ن إلى المحاكم وأقسام الشرطة لتقديم </w:t>
      </w:r>
      <w:r w:rsidR="00ED52D7">
        <w:rPr>
          <w:rFonts w:hint="cs"/>
          <w:rtl/>
          <w:lang w:bidi="ar-EG"/>
        </w:rPr>
        <w:t>شك</w:t>
      </w:r>
      <w:r w:rsidR="006A2608">
        <w:rPr>
          <w:rFonts w:hint="cs"/>
          <w:rtl/>
          <w:lang w:bidi="ar-EG"/>
        </w:rPr>
        <w:t>ا</w:t>
      </w:r>
      <w:r w:rsidR="00ED52D7">
        <w:rPr>
          <w:rFonts w:hint="cs"/>
          <w:rtl/>
          <w:lang w:bidi="ar-EG"/>
        </w:rPr>
        <w:t>و</w:t>
      </w:r>
      <w:r w:rsidR="006A2608">
        <w:rPr>
          <w:rFonts w:hint="cs"/>
          <w:rtl/>
          <w:lang w:bidi="ar-EG"/>
        </w:rPr>
        <w:t>ا</w:t>
      </w:r>
      <w:r w:rsidR="00ED52D7">
        <w:rPr>
          <w:rFonts w:hint="cs"/>
          <w:rtl/>
          <w:lang w:bidi="ar-EG"/>
        </w:rPr>
        <w:t>هن</w:t>
      </w:r>
      <w:r w:rsidR="00C9328F">
        <w:rPr>
          <w:rFonts w:hint="cs"/>
          <w:rtl/>
          <w:lang w:bidi="ar-EG"/>
        </w:rPr>
        <w:t>. غير أن المرأة لا تستطيع اللجوء بسهولة إلى المحاكم في المناطق الريفية النائية</w:t>
      </w:r>
      <w:r w:rsidR="006A2608">
        <w:rPr>
          <w:rFonts w:hint="cs"/>
          <w:rtl/>
          <w:lang w:bidi="ar-EG"/>
        </w:rPr>
        <w:t>.</w:t>
      </w:r>
      <w:r w:rsidR="00C9328F">
        <w:rPr>
          <w:rFonts w:hint="cs"/>
          <w:rtl/>
          <w:lang w:bidi="ar-EG"/>
        </w:rPr>
        <w:t xml:space="preserve"> فمشاكل النقل، وارتفاع نسبة الأمية بين النساء الريفيات، والقيود والعادات القبلية المحافظة جعلت المرأة لا تلجأ إلى المحاكم. وفي معظم المناطق الريفية، يعتبر ظهور المرأة أمام المحاكم مخالفاً للقيم القبلية والأسرية؛ فإذا لج</w:t>
      </w:r>
      <w:r w:rsidR="005B6C57">
        <w:rPr>
          <w:rFonts w:hint="cs"/>
          <w:rtl/>
          <w:lang w:bidi="ar-EG"/>
        </w:rPr>
        <w:t>أ</w:t>
      </w:r>
      <w:r w:rsidR="00C9328F">
        <w:rPr>
          <w:rFonts w:hint="cs"/>
          <w:rtl/>
          <w:lang w:bidi="ar-EG"/>
        </w:rPr>
        <w:t xml:space="preserve">ت </w:t>
      </w:r>
      <w:r w:rsidR="00ED52D7">
        <w:rPr>
          <w:rFonts w:hint="cs"/>
          <w:rtl/>
          <w:lang w:bidi="ar-EG"/>
        </w:rPr>
        <w:t>امرأة</w:t>
      </w:r>
      <w:r w:rsidR="00C9328F">
        <w:rPr>
          <w:rFonts w:hint="cs"/>
          <w:rtl/>
          <w:lang w:bidi="ar-EG"/>
        </w:rPr>
        <w:t xml:space="preserve"> إلى المحكمة، فإنها ستواجه صعوبات داخل القبيلة وبين أفراد أسرتها. غير أنه تحقق بعض التقدم في السنوات الأخيرة، وزادت تدريجياً نسبة النساء اللاتي يلج</w:t>
      </w:r>
      <w:r w:rsidR="005B6C57">
        <w:rPr>
          <w:rFonts w:hint="cs"/>
          <w:rtl/>
          <w:lang w:bidi="ar-EG"/>
        </w:rPr>
        <w:t>أ</w:t>
      </w:r>
      <w:r w:rsidR="00C9328F">
        <w:rPr>
          <w:rFonts w:hint="cs"/>
          <w:rtl/>
          <w:lang w:bidi="ar-EG"/>
        </w:rPr>
        <w:t>ن إلى المحاكم للمطالبة بحقوقهن. وقد تحققت هذه التحسينات نتيجة للأنشطة المشتركة التي تقوم بها الحكومة والمنظمات غير الحكومية لزيادة التوعية الجماهيرية، ومحو الأمية، وإنشاء المزيد من المؤسسات القضائية، وزيادة الوعي بين القضاة والسلطات عن حقوق المرأة في السنوات الأخيرة.</w:t>
      </w:r>
    </w:p>
    <w:p w:rsidR="00C9328F" w:rsidRDefault="00C9328F" w:rsidP="005B6C57">
      <w:pPr>
        <w:pStyle w:val="SingleTxt"/>
        <w:rPr>
          <w:rFonts w:hint="cs"/>
          <w:rtl/>
          <w:lang w:bidi="ar-EG"/>
        </w:rPr>
      </w:pPr>
      <w:r>
        <w:rPr>
          <w:rFonts w:hint="cs"/>
          <w:rtl/>
          <w:lang w:bidi="ar-EG"/>
        </w:rPr>
        <w:t>345-</w:t>
      </w:r>
      <w:r>
        <w:rPr>
          <w:rFonts w:hint="cs"/>
          <w:rtl/>
          <w:lang w:bidi="ar-EG"/>
        </w:rPr>
        <w:tab/>
        <w:t>وطبقاً للقوانين الأفغانية، يستطيع جميع المواطنين، رجالاً أو نساء</w:t>
      </w:r>
      <w:r w:rsidR="005B6C57">
        <w:rPr>
          <w:rFonts w:hint="cs"/>
          <w:rtl/>
          <w:lang w:bidi="ar-EG"/>
        </w:rPr>
        <w:t>ً</w:t>
      </w:r>
      <w:r>
        <w:rPr>
          <w:rFonts w:hint="cs"/>
          <w:rtl/>
          <w:lang w:bidi="ar-EG"/>
        </w:rPr>
        <w:t>ً، شغل مناصب في الحكومة والمنظمات غير الحكومية. ولهذا فإن المرأة تشغل مناصب قضائية وتعمل كمحامية. ويوجد حالياً الكثير من القاضيات والمحاميات في أفغانستان.</w:t>
      </w:r>
    </w:p>
    <w:p w:rsidR="00C9328F" w:rsidRDefault="00C9328F" w:rsidP="006A2608">
      <w:pPr>
        <w:pStyle w:val="SingleTxt"/>
        <w:rPr>
          <w:rFonts w:hint="cs"/>
          <w:rtl/>
          <w:lang w:bidi="ar-EG"/>
        </w:rPr>
      </w:pPr>
      <w:r>
        <w:rPr>
          <w:rFonts w:hint="cs"/>
          <w:rtl/>
          <w:lang w:bidi="ar-EG"/>
        </w:rPr>
        <w:t>346-</w:t>
      </w:r>
      <w:r>
        <w:rPr>
          <w:rFonts w:hint="cs"/>
          <w:rtl/>
          <w:lang w:bidi="ar-EG"/>
        </w:rPr>
        <w:tab/>
      </w:r>
      <w:r w:rsidR="006A2608">
        <w:rPr>
          <w:rFonts w:hint="cs"/>
          <w:rtl/>
          <w:lang w:bidi="ar-EG"/>
        </w:rPr>
        <w:t>و</w:t>
      </w:r>
      <w:r>
        <w:rPr>
          <w:rFonts w:hint="cs"/>
          <w:rtl/>
          <w:lang w:bidi="ar-EG"/>
        </w:rPr>
        <w:t>طبقاً للقوانين الأفغانية، يستطيع كل من الرجل والمرأة ال</w:t>
      </w:r>
      <w:r w:rsidR="006A2608">
        <w:rPr>
          <w:rFonts w:hint="cs"/>
          <w:rtl/>
          <w:lang w:bidi="ar-EG"/>
        </w:rPr>
        <w:t>مث</w:t>
      </w:r>
      <w:r>
        <w:rPr>
          <w:rFonts w:hint="cs"/>
          <w:rtl/>
          <w:lang w:bidi="ar-EG"/>
        </w:rPr>
        <w:t>ول كشهود أمام الهيئات القضائية أو خارجها. وطبقاً لقوانين أفغانستان، تقبل شهادة الشهود كدليل.</w:t>
      </w:r>
    </w:p>
    <w:p w:rsidR="00C9328F" w:rsidRDefault="00C9328F" w:rsidP="006A2608">
      <w:pPr>
        <w:pStyle w:val="SingleTxt"/>
        <w:rPr>
          <w:rFonts w:hint="cs"/>
          <w:rtl/>
          <w:lang w:bidi="ar-EG"/>
        </w:rPr>
      </w:pPr>
      <w:r>
        <w:rPr>
          <w:rFonts w:hint="cs"/>
          <w:rtl/>
          <w:lang w:bidi="ar-EG"/>
        </w:rPr>
        <w:t>347-</w:t>
      </w:r>
      <w:r>
        <w:rPr>
          <w:rFonts w:hint="cs"/>
          <w:rtl/>
          <w:lang w:bidi="ar-EG"/>
        </w:rPr>
        <w:tab/>
        <w:t xml:space="preserve">والمرأة لها الحق في الميراث طبقاً للقوانين الأفغانية والشريعة الإسلامية. ويحق لكل </w:t>
      </w:r>
      <w:r w:rsidR="00ED52D7">
        <w:rPr>
          <w:rFonts w:hint="cs"/>
          <w:rtl/>
          <w:lang w:bidi="ar-EG"/>
        </w:rPr>
        <w:t>امرأ</w:t>
      </w:r>
      <w:r w:rsidR="00ED52D7">
        <w:rPr>
          <w:rFonts w:hint="eastAsia"/>
          <w:rtl/>
          <w:lang w:bidi="ar-EG"/>
        </w:rPr>
        <w:t>ة</w:t>
      </w:r>
      <w:r>
        <w:rPr>
          <w:rFonts w:hint="cs"/>
          <w:rtl/>
          <w:lang w:bidi="ar-EG"/>
        </w:rPr>
        <w:t xml:space="preserve"> الحصول على حقها في الميراث، وفي حالة رفض الورثة </w:t>
      </w:r>
      <w:r w:rsidR="00ED52D7">
        <w:rPr>
          <w:rFonts w:hint="cs"/>
          <w:rtl/>
          <w:lang w:bidi="ar-EG"/>
        </w:rPr>
        <w:t>الآخرين</w:t>
      </w:r>
      <w:r>
        <w:rPr>
          <w:rFonts w:hint="cs"/>
          <w:rtl/>
          <w:lang w:bidi="ar-EG"/>
        </w:rPr>
        <w:t xml:space="preserve">، يمكن للمرأة التقدم بشكوى ضدهم في المحكمة المختصة. وطبقاً لأحكام الشريعة الإسلامية، تعتبر المرأة حائزة لممتلكاتها، ويمكنها </w:t>
      </w:r>
      <w:r w:rsidR="00ED52D7">
        <w:rPr>
          <w:rFonts w:hint="cs"/>
          <w:rtl/>
          <w:lang w:bidi="ar-EG"/>
        </w:rPr>
        <w:t>استخدام</w:t>
      </w:r>
      <w:r>
        <w:rPr>
          <w:rFonts w:hint="cs"/>
          <w:rtl/>
          <w:lang w:bidi="ar-EG"/>
        </w:rPr>
        <w:t xml:space="preserve"> ممتلكاتها وفقاً لرغبتها. ومع هذا، فإن التقاليد المطبقة تحرم المرأة من حقها في الميراث في معظم أنحاء البلد. فهناك من الظروف ما يجعل المرأة عاجزة عن المطالبة </w:t>
      </w:r>
      <w:r w:rsidR="006A2608">
        <w:rPr>
          <w:rFonts w:hint="cs"/>
          <w:rtl/>
          <w:lang w:bidi="ar-EG"/>
        </w:rPr>
        <w:t>ب</w:t>
      </w:r>
      <w:r>
        <w:rPr>
          <w:rFonts w:hint="cs"/>
          <w:rtl/>
          <w:lang w:bidi="ar-EG"/>
        </w:rPr>
        <w:t>حقها في الميراث، لأن هذا التصرف يمكن أن يعتبر فضيحة للأسرة ولرجال الأسرة.</w:t>
      </w:r>
    </w:p>
    <w:p w:rsidR="00C9328F" w:rsidRDefault="00C9328F" w:rsidP="005B6C57">
      <w:pPr>
        <w:pStyle w:val="SingleTxt"/>
        <w:rPr>
          <w:rFonts w:hint="cs"/>
          <w:rtl/>
          <w:lang w:bidi="ar-EG"/>
        </w:rPr>
      </w:pPr>
      <w:r>
        <w:rPr>
          <w:rFonts w:hint="cs"/>
          <w:rtl/>
          <w:lang w:bidi="ar-EG"/>
        </w:rPr>
        <w:t>348-</w:t>
      </w:r>
      <w:r>
        <w:rPr>
          <w:rFonts w:hint="cs"/>
          <w:rtl/>
          <w:lang w:bidi="ar-EG"/>
        </w:rPr>
        <w:tab/>
        <w:t>ويسمح دستور أفغانستان بسفر المواطنين إلى جميع أنحاء البلد وإلى الخارج. ولهذا تستطيع المرأة الخروج من المنزل والعمل. غير أن بعض الأسر تعتقد أن المرأة لا يمكنها مغادرة المنزل بدون إذن زوجها أو رب الأسرة.</w:t>
      </w:r>
    </w:p>
    <w:p w:rsidR="00C9328F" w:rsidRDefault="00C9328F" w:rsidP="005B6C57">
      <w:pPr>
        <w:pStyle w:val="SingleTxt"/>
        <w:rPr>
          <w:rFonts w:hint="cs"/>
          <w:rtl/>
          <w:lang w:bidi="ar-EG"/>
        </w:rPr>
      </w:pPr>
      <w:r>
        <w:rPr>
          <w:rFonts w:hint="cs"/>
          <w:rtl/>
          <w:lang w:bidi="ar-EG"/>
        </w:rPr>
        <w:t>349-</w:t>
      </w:r>
      <w:r>
        <w:rPr>
          <w:rFonts w:hint="cs"/>
          <w:rtl/>
          <w:lang w:bidi="ar-EG"/>
        </w:rPr>
        <w:tab/>
        <w:t xml:space="preserve">وتنص لائحة الجوازات الأفغانية على أنه يمكن للزوج والزوجة السفر إلى الخارج بجواز سفر واحد؛ وإذا طلب </w:t>
      </w:r>
      <w:r w:rsidR="00ED52D7">
        <w:rPr>
          <w:rFonts w:hint="cs"/>
          <w:rtl/>
          <w:lang w:bidi="ar-EG"/>
        </w:rPr>
        <w:t>أي</w:t>
      </w:r>
      <w:r>
        <w:rPr>
          <w:rFonts w:hint="cs"/>
          <w:rtl/>
          <w:lang w:bidi="ar-EG"/>
        </w:rPr>
        <w:t xml:space="preserve"> منهما الحصول على جواز سفر منفصل، يقوم الزوج والزوجة بدفع الرسوم المقررة والحصول على جواز سفر منفصل. ويمكن لحاملة الجواز إدراج أطفالها دون سن الثالثة في جواز سفرها.</w:t>
      </w:r>
    </w:p>
    <w:p w:rsidR="00C9328F" w:rsidRDefault="00ED52D7" w:rsidP="005B6C5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C9328F">
        <w:rPr>
          <w:rFonts w:hint="cs"/>
          <w:rtl/>
          <w:lang w:bidi="ar-EG"/>
        </w:rPr>
        <w:t>المادة السادسة عشر</w:t>
      </w:r>
      <w:r w:rsidR="006A2608">
        <w:rPr>
          <w:rFonts w:hint="cs"/>
          <w:rtl/>
          <w:lang w:bidi="ar-EG"/>
        </w:rPr>
        <w:t>ة</w:t>
      </w:r>
      <w:r w:rsidR="005B6C57">
        <w:rPr>
          <w:rFonts w:hint="cs"/>
          <w:rtl/>
          <w:lang w:bidi="ar-EG"/>
        </w:rPr>
        <w:t>:</w:t>
      </w:r>
      <w:r w:rsidR="00C9328F">
        <w:rPr>
          <w:rFonts w:hint="cs"/>
          <w:rtl/>
          <w:lang w:bidi="ar-EG"/>
        </w:rPr>
        <w:t xml:space="preserve"> المساواة في المسائل الأسرية</w:t>
      </w:r>
    </w:p>
    <w:p w:rsidR="00C9328F" w:rsidRDefault="00C9328F" w:rsidP="00A24C38">
      <w:pPr>
        <w:pStyle w:val="SingleTxt"/>
        <w:rPr>
          <w:rFonts w:hint="cs"/>
          <w:rtl/>
          <w:lang w:bidi="ar-EG"/>
        </w:rPr>
      </w:pPr>
      <w:r>
        <w:rPr>
          <w:rFonts w:hint="cs"/>
          <w:rtl/>
          <w:lang w:bidi="ar-EG"/>
        </w:rPr>
        <w:t>350-</w:t>
      </w:r>
      <w:r>
        <w:rPr>
          <w:rFonts w:hint="cs"/>
          <w:rtl/>
          <w:lang w:bidi="ar-EG"/>
        </w:rPr>
        <w:tab/>
        <w:t xml:space="preserve">تخضع الأسرة في أفغانستان لقوانين </w:t>
      </w:r>
      <w:r w:rsidR="00ED52D7">
        <w:rPr>
          <w:rFonts w:hint="cs"/>
          <w:rtl/>
          <w:lang w:bidi="ar-EG"/>
        </w:rPr>
        <w:t>وأحكام</w:t>
      </w:r>
      <w:r>
        <w:rPr>
          <w:rFonts w:hint="cs"/>
          <w:rtl/>
          <w:lang w:bidi="ar-EG"/>
        </w:rPr>
        <w:t xml:space="preserve"> مستمدة من الشريع</w:t>
      </w:r>
      <w:r w:rsidR="00E5684E">
        <w:rPr>
          <w:rFonts w:hint="cs"/>
          <w:rtl/>
          <w:lang w:bidi="ar-EG"/>
        </w:rPr>
        <w:t xml:space="preserve">ة الإسلامية، والعادات، والتقاليد الاجتماعية المقبولة، واللوائح الرسمية. وتنص المادة 54 من الدستور على أن الأسرة </w:t>
      </w:r>
      <w:r w:rsidR="00ED52D7">
        <w:rPr>
          <w:rFonts w:hint="cs"/>
          <w:rtl/>
          <w:lang w:bidi="ar-EG"/>
        </w:rPr>
        <w:t>هي</w:t>
      </w:r>
      <w:r w:rsidR="00E5684E">
        <w:rPr>
          <w:rFonts w:hint="cs"/>
          <w:rtl/>
          <w:lang w:bidi="ar-EG"/>
        </w:rPr>
        <w:t xml:space="preserve"> نواة المجتمع، وتلزم الحكومة بدعم رفاه الأسرة والأطفال. وفي الواقع، يعطي المجتمع للحياة الأسرية قيمة </w:t>
      </w:r>
      <w:r w:rsidR="00ED52D7">
        <w:rPr>
          <w:rFonts w:hint="cs"/>
          <w:rtl/>
          <w:lang w:bidi="ar-EG"/>
        </w:rPr>
        <w:t>استثنائية</w:t>
      </w:r>
      <w:r w:rsidR="00E5684E">
        <w:rPr>
          <w:rFonts w:hint="cs"/>
          <w:rtl/>
          <w:lang w:bidi="ar-EG"/>
        </w:rPr>
        <w:t>، وتوجد روابط قوية بين أفراد الأسرة. وطبقاً للديانة الإسلامية، تعد العلاقة الأسرية علاقة مقدسة ويشجع الإسلام جميع أتباعه على تكوين أسر عن طريق الزواج الشرعي.</w:t>
      </w:r>
    </w:p>
    <w:p w:rsidR="00E5684E" w:rsidRDefault="00E5684E" w:rsidP="00A24C38">
      <w:pPr>
        <w:pStyle w:val="SingleTxt"/>
        <w:rPr>
          <w:rFonts w:hint="cs"/>
          <w:rtl/>
          <w:lang w:bidi="ar-EG"/>
        </w:rPr>
      </w:pPr>
      <w:r>
        <w:rPr>
          <w:rFonts w:hint="cs"/>
          <w:rtl/>
          <w:lang w:bidi="ar-EG"/>
        </w:rPr>
        <w:t>351-</w:t>
      </w:r>
      <w:r>
        <w:rPr>
          <w:rFonts w:hint="cs"/>
          <w:rtl/>
          <w:lang w:bidi="ar-EG"/>
        </w:rPr>
        <w:tab/>
        <w:t xml:space="preserve">وهناك عدة قوانين في أفغانستان تتعلق بالمسائل الأسرية. وترد هذه المسائل في المجلد الأول من قانون الأحوال المدنية لعام 1976، وتشمل قانون القضاء على العنف ضد المرأة، ولائحة حماية الأطفال وتغذيتهم من لبن الأم، وقانون الأحوال الشخصية والشيعي. وسيحال قانون حماية الأسرة إلى الجمعية الوطنية. ومع </w:t>
      </w:r>
      <w:r w:rsidR="00ED52D7">
        <w:rPr>
          <w:rFonts w:hint="cs"/>
          <w:rtl/>
          <w:lang w:bidi="ar-EG"/>
        </w:rPr>
        <w:t>أن</w:t>
      </w:r>
      <w:r>
        <w:rPr>
          <w:rFonts w:hint="cs"/>
          <w:rtl/>
          <w:lang w:bidi="ar-EG"/>
        </w:rPr>
        <w:t xml:space="preserve"> الدستور والقوانين الأخرى المذكورة </w:t>
      </w:r>
      <w:r w:rsidR="00ED52D7">
        <w:rPr>
          <w:rFonts w:hint="cs"/>
          <w:rtl/>
          <w:lang w:bidi="ar-EG"/>
        </w:rPr>
        <w:t>أعلاه</w:t>
      </w:r>
      <w:r>
        <w:rPr>
          <w:rFonts w:hint="cs"/>
          <w:rtl/>
          <w:lang w:bidi="ar-EG"/>
        </w:rPr>
        <w:t xml:space="preserve"> تؤكد على وجوب حل المنازعات في المحاكم، إلا أن معظم المنازعات الأسرية تحل حالياً بواسطة مجالس محلية، ومجالس الكبراء، وقد يصدر بعضها أحكاماً تمي</w:t>
      </w:r>
      <w:r w:rsidR="00A24C38">
        <w:rPr>
          <w:rFonts w:hint="cs"/>
          <w:rtl/>
          <w:lang w:bidi="ar-EG"/>
        </w:rPr>
        <w:t>ي</w:t>
      </w:r>
      <w:r>
        <w:rPr>
          <w:rFonts w:hint="cs"/>
          <w:rtl/>
          <w:lang w:bidi="ar-EG"/>
        </w:rPr>
        <w:t>زيه ضد المرأة.</w:t>
      </w:r>
    </w:p>
    <w:p w:rsidR="00E5684E" w:rsidRDefault="00E5684E" w:rsidP="00A24C38">
      <w:pPr>
        <w:pStyle w:val="SingleTxt"/>
        <w:rPr>
          <w:rFonts w:hint="cs"/>
          <w:rtl/>
          <w:lang w:bidi="ar-EG"/>
        </w:rPr>
      </w:pPr>
      <w:r>
        <w:rPr>
          <w:rFonts w:hint="cs"/>
          <w:rtl/>
          <w:lang w:bidi="ar-EG"/>
        </w:rPr>
        <w:t>352-</w:t>
      </w:r>
      <w:r>
        <w:rPr>
          <w:rFonts w:hint="cs"/>
          <w:rtl/>
          <w:lang w:bidi="ar-EG"/>
        </w:rPr>
        <w:tab/>
        <w:t>وقد تضم</w:t>
      </w:r>
      <w:r w:rsidR="00A24C38">
        <w:rPr>
          <w:rFonts w:hint="cs"/>
          <w:rtl/>
          <w:lang w:bidi="ar-EG"/>
        </w:rPr>
        <w:t>َّ</w:t>
      </w:r>
      <w:r>
        <w:rPr>
          <w:rFonts w:hint="cs"/>
          <w:rtl/>
          <w:lang w:bidi="ar-EG"/>
        </w:rPr>
        <w:t xml:space="preserve">ن قانون الأحوال الشخصية الشيعي الذي أقرته الجمعية الوطنية مؤخراً بعض القضايا التمييزية وبعض العيوب. وبعد </w:t>
      </w:r>
      <w:r w:rsidR="00ED52D7">
        <w:rPr>
          <w:rFonts w:hint="cs"/>
          <w:rtl/>
          <w:lang w:bidi="ar-EG"/>
        </w:rPr>
        <w:t>اعتراض</w:t>
      </w:r>
      <w:r>
        <w:rPr>
          <w:rFonts w:hint="cs"/>
          <w:rtl/>
          <w:lang w:bidi="ar-EG"/>
        </w:rPr>
        <w:t xml:space="preserve"> الكثير من الناشطات، قامت وزارة العدل بمراجعته. وتم تعديل 70 بنداً، وأصبح القانون سارياً بعد صدور مرسوم جمهوري في عام 2009.</w:t>
      </w:r>
    </w:p>
    <w:p w:rsidR="00E5684E" w:rsidRDefault="00E5684E" w:rsidP="006A2608">
      <w:pPr>
        <w:pStyle w:val="SingleTxt"/>
        <w:rPr>
          <w:rFonts w:hint="cs"/>
          <w:rtl/>
          <w:lang w:bidi="ar-EG"/>
        </w:rPr>
      </w:pPr>
      <w:r>
        <w:rPr>
          <w:rFonts w:hint="cs"/>
          <w:rtl/>
          <w:lang w:bidi="ar-EG"/>
        </w:rPr>
        <w:t>353-</w:t>
      </w:r>
      <w:r>
        <w:rPr>
          <w:rFonts w:hint="cs"/>
          <w:rtl/>
          <w:lang w:bidi="ar-EG"/>
        </w:rPr>
        <w:tab/>
        <w:t>ويعد الزواج من القضايا الهامة بالنسبة لغالبية الأفغان. فهناك أقل من 1</w:t>
      </w:r>
      <w:r w:rsidR="00A24C38">
        <w:rPr>
          <w:rFonts w:hint="cs"/>
          <w:rtl/>
          <w:lang w:bidi="ar-EG"/>
        </w:rPr>
        <w:t xml:space="preserve"> في المائة</w:t>
      </w:r>
      <w:r>
        <w:rPr>
          <w:rFonts w:hint="cs"/>
          <w:rtl/>
          <w:lang w:bidi="ar-EG"/>
        </w:rPr>
        <w:t xml:space="preserve"> فقط من أولئك الذين تجاوزوا سن </w:t>
      </w:r>
      <w:r w:rsidR="006A2608">
        <w:rPr>
          <w:rFonts w:hint="cs"/>
          <w:rtl/>
          <w:lang w:bidi="ar-EG"/>
        </w:rPr>
        <w:t>الخامسة والثلاثين</w:t>
      </w:r>
      <w:r>
        <w:rPr>
          <w:rFonts w:hint="cs"/>
          <w:rtl/>
          <w:lang w:bidi="ar-EG"/>
        </w:rPr>
        <w:t xml:space="preserve"> لم يتزوجوا بعد. وطبقاً لقانون الأحوال المدنية، فإن الشروط القانونية والمقبولة للزواج </w:t>
      </w:r>
      <w:r w:rsidR="00ED52D7">
        <w:rPr>
          <w:rFonts w:hint="cs"/>
          <w:rtl/>
          <w:lang w:bidi="ar-EG"/>
        </w:rPr>
        <w:t>هي</w:t>
      </w:r>
      <w:r>
        <w:rPr>
          <w:rFonts w:hint="cs"/>
          <w:rtl/>
          <w:lang w:bidi="ar-EG"/>
        </w:rPr>
        <w:t>:</w:t>
      </w:r>
    </w:p>
    <w:p w:rsidR="00E5684E" w:rsidRDefault="00A24C38" w:rsidP="00A24C38">
      <w:pPr>
        <w:pStyle w:val="SingleTxt"/>
        <w:rPr>
          <w:rFonts w:hint="cs"/>
          <w:rtl/>
          <w:lang w:bidi="ar-EG"/>
        </w:rPr>
      </w:pPr>
      <w:r>
        <w:rPr>
          <w:rFonts w:hint="cs"/>
          <w:rtl/>
          <w:lang w:bidi="ar-EG"/>
        </w:rPr>
        <w:tab/>
        <w:t>(أ)</w:t>
      </w:r>
      <w:r>
        <w:rPr>
          <w:rFonts w:hint="cs"/>
          <w:rtl/>
          <w:lang w:bidi="ar-EG"/>
        </w:rPr>
        <w:tab/>
      </w:r>
      <w:r w:rsidR="00E5684E">
        <w:rPr>
          <w:rFonts w:hint="cs"/>
          <w:rtl/>
          <w:lang w:bidi="ar-EG"/>
        </w:rPr>
        <w:t>العرض والقبول من جانب طرفي الزواج، أو الأبوين أو المحامين</w:t>
      </w:r>
      <w:r>
        <w:rPr>
          <w:rFonts w:hint="cs"/>
          <w:rtl/>
          <w:lang w:bidi="ar-EG"/>
        </w:rPr>
        <w:t>؛</w:t>
      </w:r>
    </w:p>
    <w:p w:rsidR="00E5684E" w:rsidRDefault="00A24C38" w:rsidP="00A24C38">
      <w:pPr>
        <w:pStyle w:val="SingleTxt"/>
        <w:rPr>
          <w:rFonts w:hint="cs"/>
          <w:rtl/>
          <w:lang w:bidi="ar-EG"/>
        </w:rPr>
      </w:pPr>
      <w:r>
        <w:rPr>
          <w:rFonts w:hint="cs"/>
          <w:rtl/>
          <w:lang w:bidi="ar-EG"/>
        </w:rPr>
        <w:tab/>
        <w:t>(ب)</w:t>
      </w:r>
      <w:r>
        <w:rPr>
          <w:rFonts w:hint="cs"/>
          <w:rtl/>
          <w:lang w:bidi="ar-EG"/>
        </w:rPr>
        <w:tab/>
      </w:r>
      <w:r w:rsidR="00E5684E">
        <w:rPr>
          <w:rFonts w:hint="cs"/>
          <w:rtl/>
          <w:lang w:bidi="ar-EG"/>
        </w:rPr>
        <w:t xml:space="preserve">ووجود </w:t>
      </w:r>
      <w:r>
        <w:rPr>
          <w:rFonts w:hint="cs"/>
          <w:rtl/>
          <w:lang w:bidi="ar-EG"/>
        </w:rPr>
        <w:t>ا</w:t>
      </w:r>
      <w:r w:rsidR="00E5684E">
        <w:rPr>
          <w:rFonts w:hint="cs"/>
          <w:rtl/>
          <w:lang w:bidi="ar-EG"/>
        </w:rPr>
        <w:t>ثنين من الشهود الأكفاء</w:t>
      </w:r>
      <w:r>
        <w:rPr>
          <w:rFonts w:hint="cs"/>
          <w:rtl/>
          <w:lang w:bidi="ar-EG"/>
        </w:rPr>
        <w:t>؛</w:t>
      </w:r>
    </w:p>
    <w:p w:rsidR="00E5684E" w:rsidRDefault="00A24C38" w:rsidP="00A24C38">
      <w:pPr>
        <w:pStyle w:val="SingleTxt"/>
        <w:rPr>
          <w:rFonts w:hint="cs"/>
          <w:rtl/>
          <w:lang w:bidi="ar-EG"/>
        </w:rPr>
      </w:pPr>
      <w:r>
        <w:rPr>
          <w:rFonts w:hint="cs"/>
          <w:rtl/>
          <w:lang w:bidi="ar-EG"/>
        </w:rPr>
        <w:tab/>
        <w:t>(ج)</w:t>
      </w:r>
      <w:r>
        <w:rPr>
          <w:rFonts w:hint="cs"/>
          <w:rtl/>
          <w:lang w:bidi="ar-EG"/>
        </w:rPr>
        <w:tab/>
      </w:r>
      <w:r w:rsidR="00E5684E">
        <w:rPr>
          <w:rFonts w:hint="cs"/>
          <w:rtl/>
          <w:lang w:bidi="ar-EG"/>
        </w:rPr>
        <w:t xml:space="preserve">وعدم وجود حرمة دائمة أو مؤقتة بين المقبلين على الزواج </w:t>
      </w:r>
      <w:r w:rsidR="00ED52D7">
        <w:rPr>
          <w:rFonts w:hint="cs"/>
          <w:rtl/>
          <w:lang w:bidi="ar-EG"/>
        </w:rPr>
        <w:t>(علاقة عائلية بينهما تمنع زواج أي</w:t>
      </w:r>
      <w:r w:rsidR="00E5684E">
        <w:rPr>
          <w:rFonts w:hint="cs"/>
          <w:rtl/>
          <w:lang w:bidi="ar-EG"/>
        </w:rPr>
        <w:t xml:space="preserve"> منهما با</w:t>
      </w:r>
      <w:r>
        <w:rPr>
          <w:rFonts w:hint="cs"/>
          <w:rtl/>
          <w:lang w:bidi="ar-EG"/>
        </w:rPr>
        <w:t>لآ</w:t>
      </w:r>
      <w:r w:rsidR="00E5684E">
        <w:rPr>
          <w:rFonts w:hint="cs"/>
          <w:rtl/>
          <w:lang w:bidi="ar-EG"/>
        </w:rPr>
        <w:t>خر).</w:t>
      </w:r>
    </w:p>
    <w:p w:rsidR="00E5684E" w:rsidRDefault="00E5684E" w:rsidP="006A2608">
      <w:pPr>
        <w:pStyle w:val="SingleTxt"/>
        <w:rPr>
          <w:rFonts w:hint="cs"/>
          <w:rtl/>
          <w:lang w:bidi="ar-EG"/>
        </w:rPr>
      </w:pPr>
      <w:r>
        <w:rPr>
          <w:rFonts w:hint="cs"/>
          <w:rtl/>
          <w:lang w:bidi="ar-EG"/>
        </w:rPr>
        <w:t>354-</w:t>
      </w:r>
      <w:r>
        <w:rPr>
          <w:rFonts w:hint="cs"/>
          <w:rtl/>
          <w:lang w:bidi="ar-EG"/>
        </w:rPr>
        <w:tab/>
        <w:t xml:space="preserve">وتعتبر موافقة الزوجين </w:t>
      </w:r>
      <w:r w:rsidR="00ED52D7">
        <w:rPr>
          <w:rFonts w:hint="cs"/>
          <w:rtl/>
          <w:lang w:bidi="ar-EG"/>
        </w:rPr>
        <w:t>أساسية</w:t>
      </w:r>
      <w:r>
        <w:rPr>
          <w:rFonts w:hint="cs"/>
          <w:rtl/>
          <w:lang w:bidi="ar-EG"/>
        </w:rPr>
        <w:t xml:space="preserve"> لإتمام الزواج. </w:t>
      </w:r>
      <w:r w:rsidR="006A2608">
        <w:rPr>
          <w:rFonts w:hint="cs"/>
          <w:rtl/>
          <w:lang w:bidi="ar-EG"/>
        </w:rPr>
        <w:t>و</w:t>
      </w:r>
      <w:r>
        <w:rPr>
          <w:rFonts w:hint="cs"/>
          <w:rtl/>
          <w:lang w:bidi="ar-EG"/>
        </w:rPr>
        <w:t xml:space="preserve">طبقاً للمادة 50 من قانون الأحوال المدنية، إذا تزوجت </w:t>
      </w:r>
      <w:r w:rsidR="00ED52D7">
        <w:rPr>
          <w:rFonts w:hint="cs"/>
          <w:rtl/>
          <w:lang w:bidi="ar-EG"/>
        </w:rPr>
        <w:t>امرأة</w:t>
      </w:r>
      <w:r>
        <w:rPr>
          <w:rFonts w:hint="cs"/>
          <w:rtl/>
          <w:lang w:bidi="ar-EG"/>
        </w:rPr>
        <w:t xml:space="preserve"> عاقلة ورشيدة من شخص دون </w:t>
      </w:r>
      <w:r w:rsidR="00A24C38">
        <w:rPr>
          <w:rFonts w:hint="cs"/>
          <w:rtl/>
          <w:lang w:bidi="ar-EG"/>
        </w:rPr>
        <w:t>إ</w:t>
      </w:r>
      <w:r>
        <w:rPr>
          <w:rFonts w:hint="cs"/>
          <w:rtl/>
          <w:lang w:bidi="ar-EG"/>
        </w:rPr>
        <w:t xml:space="preserve">ذن ولي أمرها، يعتبر الزواج صحيحاً. ومن المؤسف أن التقاليد والعادات لها جذور راسخة في المجتمع وفي عقول الأفراد، </w:t>
      </w:r>
      <w:r w:rsidR="006A2608">
        <w:rPr>
          <w:rFonts w:hint="cs"/>
          <w:rtl/>
          <w:lang w:bidi="ar-EG"/>
        </w:rPr>
        <w:t>و</w:t>
      </w:r>
      <w:r>
        <w:rPr>
          <w:rFonts w:hint="cs"/>
          <w:rtl/>
          <w:lang w:bidi="ar-EG"/>
        </w:rPr>
        <w:t xml:space="preserve">قلما تحظى هذه المسألة </w:t>
      </w:r>
      <w:r w:rsidR="00ED52D7">
        <w:rPr>
          <w:rFonts w:hint="cs"/>
          <w:rtl/>
          <w:lang w:bidi="ar-EG"/>
        </w:rPr>
        <w:t>بالاحترام</w:t>
      </w:r>
      <w:r>
        <w:rPr>
          <w:rFonts w:hint="cs"/>
          <w:rtl/>
          <w:lang w:bidi="ar-EG"/>
        </w:rPr>
        <w:t>. وفي معظم العائلات، فإن الأبوين أو أقرب الأقرباء هم الذين يقررو</w:t>
      </w:r>
      <w:r w:rsidR="006A2608">
        <w:rPr>
          <w:rFonts w:hint="cs"/>
          <w:rtl/>
          <w:lang w:bidi="ar-EG"/>
        </w:rPr>
        <w:t>ن</w:t>
      </w:r>
      <w:r>
        <w:rPr>
          <w:rFonts w:hint="cs"/>
          <w:rtl/>
          <w:lang w:bidi="ar-EG"/>
        </w:rPr>
        <w:t xml:space="preserve"> زواج الفتاة. وفي حالات كثيرة، وخاصة في المناطق الريفية، لا تستطيع الفتاة رؤية الشخص الذي ستتزوجه أو التحدث إليه قبل الزواج. وتعمل الحكومة والمجتمع المدني عن طريق وسائل </w:t>
      </w:r>
      <w:r w:rsidR="00ED52D7">
        <w:rPr>
          <w:rFonts w:hint="cs"/>
          <w:rtl/>
          <w:lang w:bidi="ar-EG"/>
        </w:rPr>
        <w:t>الإعلام</w:t>
      </w:r>
      <w:r>
        <w:rPr>
          <w:rFonts w:hint="cs"/>
          <w:rtl/>
          <w:lang w:bidi="ar-EG"/>
        </w:rPr>
        <w:t xml:space="preserve"> والتجمعات على توعية السكان بحقوق المرأة وحريتها في </w:t>
      </w:r>
      <w:r w:rsidR="00ED52D7">
        <w:rPr>
          <w:rFonts w:hint="cs"/>
          <w:rtl/>
          <w:lang w:bidi="ar-EG"/>
        </w:rPr>
        <w:t>اختيار</w:t>
      </w:r>
      <w:r>
        <w:rPr>
          <w:rFonts w:hint="cs"/>
          <w:rtl/>
          <w:lang w:bidi="ar-EG"/>
        </w:rPr>
        <w:t xml:space="preserve"> زوجها. والجدير بالذكر أن الزواج محظور من أتباع دي</w:t>
      </w:r>
      <w:r w:rsidR="00ED52D7">
        <w:rPr>
          <w:rFonts w:hint="cs"/>
          <w:rtl/>
          <w:lang w:bidi="ar-EG"/>
        </w:rPr>
        <w:t>ا</w:t>
      </w:r>
      <w:r>
        <w:rPr>
          <w:rFonts w:hint="cs"/>
          <w:rtl/>
          <w:lang w:bidi="ar-EG"/>
        </w:rPr>
        <w:t xml:space="preserve">نات أخرى غير </w:t>
      </w:r>
      <w:r w:rsidR="00ED52D7">
        <w:rPr>
          <w:rFonts w:hint="cs"/>
          <w:rtl/>
          <w:lang w:bidi="ar-EG"/>
        </w:rPr>
        <w:t>الإسلام</w:t>
      </w:r>
      <w:r>
        <w:rPr>
          <w:rFonts w:hint="cs"/>
          <w:rtl/>
          <w:lang w:bidi="ar-EG"/>
        </w:rPr>
        <w:t xml:space="preserve"> لأسباب دينية.</w:t>
      </w:r>
    </w:p>
    <w:p w:rsidR="00E5684E" w:rsidRDefault="00E5684E" w:rsidP="006A2608">
      <w:pPr>
        <w:pStyle w:val="SingleTxt"/>
        <w:rPr>
          <w:rFonts w:hint="cs"/>
          <w:rtl/>
          <w:lang w:bidi="ar-EG"/>
        </w:rPr>
      </w:pPr>
      <w:r>
        <w:rPr>
          <w:rFonts w:hint="cs"/>
          <w:rtl/>
          <w:lang w:bidi="ar-EG"/>
        </w:rPr>
        <w:t>355-</w:t>
      </w:r>
      <w:r>
        <w:rPr>
          <w:rFonts w:hint="cs"/>
          <w:rtl/>
          <w:lang w:bidi="ar-EG"/>
        </w:rPr>
        <w:tab/>
        <w:t xml:space="preserve">ولمنع الزواج </w:t>
      </w:r>
      <w:r w:rsidR="00ED52D7">
        <w:rPr>
          <w:rFonts w:hint="cs"/>
          <w:rtl/>
          <w:lang w:bidi="ar-EG"/>
        </w:rPr>
        <w:t>بالإكراه</w:t>
      </w:r>
      <w:r>
        <w:rPr>
          <w:rFonts w:hint="cs"/>
          <w:rtl/>
          <w:lang w:bidi="ar-EG"/>
        </w:rPr>
        <w:t xml:space="preserve"> والزواج المبكر، فإنه يلزم تسجيل الزواج في جهات رسمية. وطبقاً للقوانين الأفغانية، يعد تسجيل الزواج والطلاق في المحاكم طوعياً. وتتعلق المواد من 46 إلى 51 من قانون الأحوال المدنية بتسجيل الحالة المدنية للشخص في سجل خاص. ويدرج في هذا السجل </w:t>
      </w:r>
      <w:r w:rsidR="00A24C38">
        <w:rPr>
          <w:rFonts w:hint="cs"/>
          <w:rtl/>
          <w:lang w:bidi="ar-EG"/>
        </w:rPr>
        <w:t>ا</w:t>
      </w:r>
      <w:r>
        <w:rPr>
          <w:rFonts w:hint="cs"/>
          <w:rtl/>
          <w:lang w:bidi="ar-EG"/>
        </w:rPr>
        <w:t>سم الشخص، ولقبه، و</w:t>
      </w:r>
      <w:r w:rsidR="00A24C38">
        <w:rPr>
          <w:rFonts w:hint="cs"/>
          <w:rtl/>
          <w:lang w:bidi="ar-EG"/>
        </w:rPr>
        <w:t>ا</w:t>
      </w:r>
      <w:r>
        <w:rPr>
          <w:rFonts w:hint="cs"/>
          <w:rtl/>
          <w:lang w:bidi="ar-EG"/>
        </w:rPr>
        <w:t xml:space="preserve">سم الأسرة، ومكان </w:t>
      </w:r>
      <w:r w:rsidR="00ED52D7">
        <w:rPr>
          <w:rFonts w:hint="cs"/>
          <w:rtl/>
          <w:lang w:bidi="ar-EG"/>
        </w:rPr>
        <w:t>الإقامة</w:t>
      </w:r>
      <w:r>
        <w:rPr>
          <w:rFonts w:hint="cs"/>
          <w:rtl/>
          <w:lang w:bidi="ar-EG"/>
        </w:rPr>
        <w:t>، وما إذا كان متزوجاً</w:t>
      </w:r>
      <w:r w:rsidR="00A24C38">
        <w:rPr>
          <w:rFonts w:hint="cs"/>
          <w:rtl/>
          <w:lang w:bidi="ar-EG"/>
        </w:rPr>
        <w:t>ً</w:t>
      </w:r>
      <w:r>
        <w:rPr>
          <w:rFonts w:hint="cs"/>
          <w:rtl/>
          <w:lang w:bidi="ar-EG"/>
        </w:rPr>
        <w:t xml:space="preserve"> أو مطلقاً</w:t>
      </w:r>
      <w:r w:rsidR="00A24C38">
        <w:rPr>
          <w:rFonts w:hint="cs"/>
          <w:rtl/>
          <w:lang w:bidi="ar-EG"/>
        </w:rPr>
        <w:t>ً</w:t>
      </w:r>
      <w:r>
        <w:rPr>
          <w:rFonts w:hint="cs"/>
          <w:rtl/>
          <w:lang w:bidi="ar-EG"/>
        </w:rPr>
        <w:t xml:space="preserve">، وأسماء الأطفال والزوجات. وتتم عملية التسجيل في المكاتب القريبة من مكان </w:t>
      </w:r>
      <w:r w:rsidR="00A24C38">
        <w:rPr>
          <w:rFonts w:hint="cs"/>
          <w:rtl/>
          <w:lang w:bidi="ar-EG"/>
        </w:rPr>
        <w:t>إ</w:t>
      </w:r>
      <w:r>
        <w:rPr>
          <w:rFonts w:hint="cs"/>
          <w:rtl/>
          <w:lang w:bidi="ar-EG"/>
        </w:rPr>
        <w:t xml:space="preserve">قامة الزوجة. وطبقاً للمادة 61 من قانون الأحوال المدنية، تصدر قسيمة الزواج من ثلاث نسخ، تحفظ واحدة في مكتب التسجيل وتسلم نسخة لكل من الزوجين. والغرض من ذلك هو تسجيل </w:t>
      </w:r>
      <w:r w:rsidR="006A2608">
        <w:rPr>
          <w:rFonts w:hint="cs"/>
          <w:rtl/>
          <w:lang w:bidi="ar-EG"/>
        </w:rPr>
        <w:t xml:space="preserve">هذه </w:t>
      </w:r>
      <w:r>
        <w:rPr>
          <w:rFonts w:hint="cs"/>
          <w:rtl/>
          <w:lang w:bidi="ar-EG"/>
        </w:rPr>
        <w:t>ال</w:t>
      </w:r>
      <w:r w:rsidR="006A2608">
        <w:rPr>
          <w:rFonts w:hint="cs"/>
          <w:rtl/>
          <w:lang w:bidi="ar-EG"/>
        </w:rPr>
        <w:t>وثيق</w:t>
      </w:r>
      <w:r>
        <w:rPr>
          <w:rFonts w:hint="cs"/>
          <w:rtl/>
          <w:lang w:bidi="ar-EG"/>
        </w:rPr>
        <w:t>ة مثل الوثائق الرسمية الأخرى، ولكن هذه العملية معقدة وتحتاج إلى وقت؛ ولهذا يحجم السكان عن تسجيل زواجهم في المحاكم. غير أن السكان لا يأخذون تسجيل حالات الطلاق، والرجوع في الطلاق، وولادة الأطفال، والوفاة، وتوزيع الميراث على محمل الجد. وفي الوقت نفسه، نجحت حكومة أفغانستان في جعل عملية تسجيل حالات الزواج والطلاق أكثر سهولة عن طريق زيادة عدد مكاتب التسجيل.</w:t>
      </w:r>
    </w:p>
    <w:p w:rsidR="00E5684E" w:rsidRDefault="00E5684E" w:rsidP="00A24C38">
      <w:pPr>
        <w:pStyle w:val="SingleTxt"/>
        <w:rPr>
          <w:rFonts w:hint="cs"/>
          <w:rtl/>
          <w:lang w:bidi="ar-EG"/>
        </w:rPr>
      </w:pPr>
      <w:r>
        <w:rPr>
          <w:rFonts w:hint="cs"/>
          <w:rtl/>
          <w:lang w:bidi="ar-EG"/>
        </w:rPr>
        <w:t>356-</w:t>
      </w:r>
      <w:r>
        <w:rPr>
          <w:rFonts w:hint="cs"/>
          <w:rtl/>
          <w:lang w:bidi="ar-EG"/>
        </w:rPr>
        <w:tab/>
        <w:t xml:space="preserve">ولا يوجد أي رقم دقيق لحالات الزواج في البلد، غير أنه بناءً على الأرقام التي أعلنتها المحكمة العليا لأفغانستان، تم خلال الفترة من 2006 إلى 2009 تسجيل </w:t>
      </w:r>
      <w:r w:rsidR="00A24C38">
        <w:rPr>
          <w:rFonts w:hint="cs"/>
          <w:rtl/>
          <w:lang w:bidi="ar-EG"/>
        </w:rPr>
        <w:t xml:space="preserve">049 1 </w:t>
      </w:r>
      <w:r>
        <w:rPr>
          <w:rFonts w:hint="cs"/>
          <w:rtl/>
          <w:lang w:bidi="ar-EG"/>
        </w:rPr>
        <w:t xml:space="preserve">حالة طلاق في المحاكم وكذلك تسجيل </w:t>
      </w:r>
      <w:r w:rsidR="00A24C38">
        <w:rPr>
          <w:rFonts w:hint="cs"/>
          <w:rtl/>
          <w:lang w:bidi="ar-EG"/>
        </w:rPr>
        <w:t xml:space="preserve">371 9 </w:t>
      </w:r>
      <w:r>
        <w:rPr>
          <w:rFonts w:hint="cs"/>
          <w:rtl/>
          <w:lang w:bidi="ar-EG"/>
        </w:rPr>
        <w:t xml:space="preserve">قسيمة زواج. وعدم وجود </w:t>
      </w:r>
      <w:r w:rsidR="00ED52D7">
        <w:rPr>
          <w:rFonts w:hint="cs"/>
          <w:rtl/>
          <w:lang w:bidi="ar-EG"/>
        </w:rPr>
        <w:t>إحصاءات</w:t>
      </w:r>
      <w:r>
        <w:rPr>
          <w:rFonts w:hint="cs"/>
          <w:rtl/>
          <w:lang w:bidi="ar-EG"/>
        </w:rPr>
        <w:t xml:space="preserve"> دقيقة وبيانات عن حالات الزواج والأحوال العائلية يسبب بعض المشاكل الخاصة بتنظيم الأسرة وحمايتها</w:t>
      </w:r>
      <w:r w:rsidR="00A24C38">
        <w:rPr>
          <w:rFonts w:hint="cs"/>
          <w:rtl/>
          <w:lang w:bidi="ar-EG"/>
        </w:rPr>
        <w:t>.</w:t>
      </w:r>
      <w:r>
        <w:rPr>
          <w:rFonts w:hint="cs"/>
          <w:rtl/>
          <w:lang w:bidi="ar-EG"/>
        </w:rPr>
        <w:t xml:space="preserve"> وعلاوة على ذلك، فإن عدم وجود تسجيلات شاملة لحالات الزواج والطلاق يسبب </w:t>
      </w:r>
      <w:r w:rsidR="00ED52D7">
        <w:rPr>
          <w:rFonts w:hint="cs"/>
          <w:rtl/>
          <w:lang w:bidi="ar-EG"/>
        </w:rPr>
        <w:t>أيضا</w:t>
      </w:r>
      <w:r w:rsidR="00A24C38">
        <w:rPr>
          <w:rFonts w:hint="cs"/>
          <w:rtl/>
          <w:lang w:bidi="ar-EG"/>
        </w:rPr>
        <w:t>ً</w:t>
      </w:r>
      <w:r>
        <w:rPr>
          <w:rFonts w:hint="cs"/>
          <w:rtl/>
          <w:lang w:bidi="ar-EG"/>
        </w:rPr>
        <w:t xml:space="preserve"> كثيراً من الصعوبات بالنسبة للمرأة ويمنعها من استخدام حقوقها مثل مؤخر الصداق ونفقة الأطفال، وإعادة زواج المرأة المطلقة. وإلى جانب ذلك، فإن عدم وجود وثائق زواج يسبب مشاكل أمام أقسام الشرطة وعند حجز غرف في الفنادق للزوجين.</w:t>
      </w:r>
    </w:p>
    <w:p w:rsidR="00E5684E" w:rsidRDefault="00E5684E" w:rsidP="00A24C38">
      <w:pPr>
        <w:pStyle w:val="SingleTxt"/>
        <w:rPr>
          <w:rFonts w:hint="cs"/>
          <w:rtl/>
          <w:lang w:bidi="ar-EG"/>
        </w:rPr>
      </w:pPr>
      <w:r>
        <w:rPr>
          <w:rFonts w:hint="cs"/>
          <w:rtl/>
          <w:lang w:bidi="ar-EG"/>
        </w:rPr>
        <w:t>357-</w:t>
      </w:r>
      <w:r>
        <w:rPr>
          <w:rFonts w:hint="cs"/>
          <w:rtl/>
          <w:lang w:bidi="ar-EG"/>
        </w:rPr>
        <w:tab/>
        <w:t xml:space="preserve">وطبقاً للشريعة الإسلامية وقانون الأحوال المدنية الأفغاني، يعد الزواج عقداً دائماً يضفي شرعية على زواج الرجل والمرأة </w:t>
      </w:r>
      <w:r w:rsidR="00ED52D7">
        <w:rPr>
          <w:rFonts w:hint="cs"/>
          <w:rtl/>
          <w:lang w:bidi="ar-EG"/>
        </w:rPr>
        <w:t>لإقامة</w:t>
      </w:r>
      <w:r>
        <w:rPr>
          <w:rFonts w:hint="cs"/>
          <w:rtl/>
          <w:lang w:bidi="ar-EG"/>
        </w:rPr>
        <w:t xml:space="preserve"> حياة أسرية</w:t>
      </w:r>
      <w:r w:rsidR="006A2608">
        <w:rPr>
          <w:rFonts w:hint="cs"/>
          <w:rtl/>
          <w:lang w:bidi="ar-EG"/>
        </w:rPr>
        <w:t>،</w:t>
      </w:r>
      <w:r>
        <w:rPr>
          <w:rFonts w:hint="cs"/>
          <w:rtl/>
          <w:lang w:bidi="ar-EG"/>
        </w:rPr>
        <w:t xml:space="preserve"> وتترتب على الزوجين بموجبه حقوق </w:t>
      </w:r>
      <w:r w:rsidR="008545A7">
        <w:rPr>
          <w:rFonts w:hint="cs"/>
          <w:rtl/>
          <w:lang w:bidi="ar-EG"/>
        </w:rPr>
        <w:t>وواجبات.</w:t>
      </w:r>
      <w:r w:rsidR="00304D61">
        <w:rPr>
          <w:rFonts w:hint="cs"/>
          <w:rtl/>
          <w:lang w:bidi="ar-EG"/>
        </w:rPr>
        <w:t xml:space="preserve"> والجدير بالذكر أن الزواج المؤقت لأفراد المذهب الشيعي طبقاً لقانون الأحوال الشخصية الشيعي ليس مقبولاً. فعقد الزواج تترتب عليه بعض الحقوق والواجبات مثل المهر، </w:t>
      </w:r>
      <w:r w:rsidR="00ED52D7">
        <w:rPr>
          <w:rFonts w:hint="cs"/>
          <w:rtl/>
          <w:lang w:bidi="ar-EG"/>
        </w:rPr>
        <w:t>والإرث</w:t>
      </w:r>
      <w:r w:rsidR="00304D61">
        <w:rPr>
          <w:rFonts w:hint="cs"/>
          <w:rtl/>
          <w:lang w:bidi="ar-EG"/>
        </w:rPr>
        <w:t>، والنسب، والحضانة، وتحريم الزواج من أشخاص معينين. ولا يمكن تبادل البنات في عملية الزواج. فإذا تزوج أخ وأخت من أخت وأخ في أسرة أخرى، فينبغي تحديد مهر لكل فتاة بصورة منفصلة.</w:t>
      </w:r>
    </w:p>
    <w:p w:rsidR="00304D61" w:rsidRDefault="00A24C38" w:rsidP="006A2608">
      <w:pPr>
        <w:pStyle w:val="SingleTxt"/>
        <w:rPr>
          <w:rFonts w:hint="cs"/>
          <w:rtl/>
          <w:lang w:bidi="ar-EG"/>
        </w:rPr>
      </w:pPr>
      <w:r>
        <w:rPr>
          <w:rFonts w:hint="cs"/>
          <w:rtl/>
          <w:lang w:bidi="ar-EG"/>
        </w:rPr>
        <w:t>358</w:t>
      </w:r>
      <w:r w:rsidR="00304D61">
        <w:rPr>
          <w:rFonts w:hint="cs"/>
          <w:rtl/>
          <w:lang w:bidi="ar-EG"/>
        </w:rPr>
        <w:t>-</w:t>
      </w:r>
      <w:r w:rsidR="00304D61">
        <w:rPr>
          <w:rFonts w:hint="cs"/>
          <w:rtl/>
          <w:lang w:bidi="ar-EG"/>
        </w:rPr>
        <w:tab/>
        <w:t xml:space="preserve">وطبقاً لقانون الأحوال المدنية الأفغاني، يعد المهر مبلغاً مالياً يلتزم الزوج بدفعه للزوجة بعد الموافقة على الزواج. ومبلغ المال أو الممتلكات التي تقدم للفتاه على شكل مهر تخص الفتاة، ولا يمكن أن يستخدمها </w:t>
      </w:r>
      <w:r w:rsidR="00ED52D7">
        <w:rPr>
          <w:rFonts w:hint="cs"/>
          <w:rtl/>
          <w:lang w:bidi="ar-EG"/>
        </w:rPr>
        <w:t>أي</w:t>
      </w:r>
      <w:r w:rsidR="00304D61">
        <w:rPr>
          <w:rFonts w:hint="cs"/>
          <w:rtl/>
          <w:lang w:bidi="ar-EG"/>
        </w:rPr>
        <w:t xml:space="preserve"> شخص </w:t>
      </w:r>
      <w:r>
        <w:rPr>
          <w:rFonts w:hint="cs"/>
          <w:rtl/>
          <w:lang w:bidi="ar-EG"/>
        </w:rPr>
        <w:t>آ</w:t>
      </w:r>
      <w:r w:rsidR="00304D61">
        <w:rPr>
          <w:rFonts w:hint="cs"/>
          <w:rtl/>
          <w:lang w:bidi="ar-EG"/>
        </w:rPr>
        <w:t xml:space="preserve">خر إلا بإذنها. غير أن المرأة في أغلب الأحيان لا تستخدم مهرها من الناحية العملية. وعموماً، وخاصة في المناطق الريفية، يحصل </w:t>
      </w:r>
      <w:r w:rsidR="00ED52D7">
        <w:rPr>
          <w:rFonts w:hint="cs"/>
          <w:rtl/>
          <w:lang w:bidi="ar-EG"/>
        </w:rPr>
        <w:t>الآباء</w:t>
      </w:r>
      <w:r w:rsidR="00304D61">
        <w:rPr>
          <w:rFonts w:hint="cs"/>
          <w:rtl/>
          <w:lang w:bidi="ar-EG"/>
        </w:rPr>
        <w:t xml:space="preserve"> أو الأقرباء </w:t>
      </w:r>
      <w:r w:rsidR="00ED52D7">
        <w:rPr>
          <w:rFonts w:hint="cs"/>
          <w:rtl/>
          <w:lang w:bidi="ar-EG"/>
        </w:rPr>
        <w:t>الآخر</w:t>
      </w:r>
      <w:r w:rsidR="006A2608">
        <w:rPr>
          <w:rFonts w:hint="cs"/>
          <w:rtl/>
          <w:lang w:bidi="ar-EG"/>
        </w:rPr>
        <w:t>و</w:t>
      </w:r>
      <w:r w:rsidR="00ED52D7">
        <w:rPr>
          <w:rFonts w:hint="cs"/>
          <w:rtl/>
          <w:lang w:bidi="ar-EG"/>
        </w:rPr>
        <w:t>ن</w:t>
      </w:r>
      <w:r w:rsidR="00304D61">
        <w:rPr>
          <w:rFonts w:hint="cs"/>
          <w:rtl/>
          <w:lang w:bidi="ar-EG"/>
        </w:rPr>
        <w:t xml:space="preserve"> على مهر الفتاة. وقد ظهرت هذه المشكلة بسبب عدم تسجيل الزواج في الجهات الرسمية.</w:t>
      </w:r>
    </w:p>
    <w:p w:rsidR="00304D61" w:rsidRDefault="00A24C38" w:rsidP="006A2608">
      <w:pPr>
        <w:pStyle w:val="SingleTxt"/>
        <w:rPr>
          <w:rFonts w:hint="cs"/>
          <w:rtl/>
          <w:lang w:bidi="ar-EG"/>
        </w:rPr>
      </w:pPr>
      <w:r>
        <w:rPr>
          <w:rFonts w:hint="cs"/>
          <w:rtl/>
          <w:lang w:bidi="ar-EG"/>
        </w:rPr>
        <w:t>359</w:t>
      </w:r>
      <w:r w:rsidR="00304D61">
        <w:rPr>
          <w:rFonts w:hint="cs"/>
          <w:rtl/>
          <w:lang w:bidi="ar-EG"/>
        </w:rPr>
        <w:t>-</w:t>
      </w:r>
      <w:r w:rsidR="00304D61">
        <w:rPr>
          <w:rFonts w:hint="cs"/>
          <w:rtl/>
          <w:lang w:bidi="ar-EG"/>
        </w:rPr>
        <w:tab/>
        <w:t xml:space="preserve"> وقد حددت المادة 70 من قانون الأحوال المدنية سن الثامنة عشرة للرجل والسادسة عشرة للمرأة كحد أدنى لسن الزواج. وقد حدد قانون الأحوال الشخصية الشيعي نفس السن للزواج. وعلاوة على ذلك، فإن هذا القانون يسمح بزواج الفتاة التي تبلغ من العمر 15 عاماً، ولكن بموافقة والدها. ومما يؤسف له، أن معدل زواج البنات والأولاد دون السن القانونية للزواج </w:t>
      </w:r>
      <w:r w:rsidR="006A2608">
        <w:rPr>
          <w:rFonts w:hint="cs"/>
          <w:rtl/>
          <w:lang w:bidi="ar-EG"/>
        </w:rPr>
        <w:t>ب</w:t>
      </w:r>
      <w:r w:rsidR="00304D61">
        <w:rPr>
          <w:rFonts w:hint="cs"/>
          <w:rtl/>
          <w:lang w:bidi="ar-EG"/>
        </w:rPr>
        <w:t xml:space="preserve">موافقة </w:t>
      </w:r>
      <w:r w:rsidR="00ED52D7">
        <w:rPr>
          <w:rFonts w:hint="cs"/>
          <w:rtl/>
          <w:lang w:bidi="ar-EG"/>
        </w:rPr>
        <w:t>الآباء</w:t>
      </w:r>
      <w:r w:rsidR="00304D61">
        <w:rPr>
          <w:rFonts w:hint="cs"/>
          <w:rtl/>
          <w:lang w:bidi="ar-EG"/>
        </w:rPr>
        <w:t xml:space="preserve"> والأقرباء مرتفع للغاية. ويعد زواج الأطفال والزواج المبكر من الأمور الشائعة بدرجة كبيرة في المناطق الريفية. ويب</w:t>
      </w:r>
      <w:r w:rsidR="006A2608">
        <w:rPr>
          <w:rFonts w:hint="cs"/>
          <w:rtl/>
          <w:lang w:bidi="ar-EG"/>
        </w:rPr>
        <w:t>لغ</w:t>
      </w:r>
      <w:r w:rsidR="00304D61">
        <w:rPr>
          <w:rFonts w:hint="cs"/>
          <w:rtl/>
          <w:lang w:bidi="ar-EG"/>
        </w:rPr>
        <w:t xml:space="preserve"> متوسط العمر بالنسبة للزواج </w:t>
      </w:r>
      <w:r w:rsidR="006A2608">
        <w:rPr>
          <w:rFonts w:hint="cs"/>
          <w:rtl/>
          <w:lang w:bidi="ar-EG"/>
        </w:rPr>
        <w:t xml:space="preserve">الأول </w:t>
      </w:r>
      <w:r w:rsidR="00304D61">
        <w:rPr>
          <w:rFonts w:hint="cs"/>
          <w:rtl/>
          <w:lang w:bidi="ar-EG"/>
        </w:rPr>
        <w:t xml:space="preserve">17.9 سنوات للمرأة. أما نسبة النساء </w:t>
      </w:r>
      <w:r w:rsidR="006A2608">
        <w:rPr>
          <w:rFonts w:hint="cs"/>
          <w:rtl/>
          <w:lang w:bidi="ar-EG"/>
        </w:rPr>
        <w:t xml:space="preserve">اللاتي </w:t>
      </w:r>
      <w:r w:rsidR="00304D61">
        <w:rPr>
          <w:rFonts w:hint="cs"/>
          <w:rtl/>
          <w:lang w:bidi="ar-EG"/>
        </w:rPr>
        <w:t>تزوجن دون سن 15 ف</w:t>
      </w:r>
      <w:r w:rsidR="006A2608">
        <w:rPr>
          <w:rFonts w:hint="cs"/>
          <w:rtl/>
          <w:lang w:bidi="ar-EG"/>
        </w:rPr>
        <w:t>ت</w:t>
      </w:r>
      <w:r w:rsidR="00304D61">
        <w:rPr>
          <w:rFonts w:hint="cs"/>
          <w:rtl/>
          <w:lang w:bidi="ar-EG"/>
        </w:rPr>
        <w:t>بلغ 3</w:t>
      </w:r>
      <w:r w:rsidR="00260A8A">
        <w:rPr>
          <w:rFonts w:hint="cs"/>
          <w:rtl/>
          <w:lang w:bidi="ar-EG"/>
        </w:rPr>
        <w:t xml:space="preserve"> في المائة</w:t>
      </w:r>
      <w:r w:rsidR="00304D61">
        <w:rPr>
          <w:rFonts w:hint="cs"/>
          <w:rtl/>
          <w:lang w:bidi="ar-EG"/>
        </w:rPr>
        <w:t xml:space="preserve"> من النساء المتزوجات. وفي الوقت نفسه تم 30</w:t>
      </w:r>
      <w:r w:rsidR="00260A8A">
        <w:rPr>
          <w:rFonts w:hint="cs"/>
          <w:rtl/>
          <w:lang w:bidi="ar-EG"/>
        </w:rPr>
        <w:t xml:space="preserve"> في المائة</w:t>
      </w:r>
      <w:r w:rsidR="00304D61">
        <w:rPr>
          <w:rFonts w:hint="cs"/>
          <w:rtl/>
          <w:lang w:bidi="ar-EG"/>
        </w:rPr>
        <w:t xml:space="preserve"> من حالات الزواج في سن مبكرة</w:t>
      </w:r>
      <w:r w:rsidR="00260A8A">
        <w:rPr>
          <w:rFonts w:hint="eastAsia"/>
          <w:rtl/>
          <w:lang w:bidi="ar-EG"/>
        </w:rPr>
        <w:t> </w:t>
      </w:r>
      <w:r w:rsidR="00304D61">
        <w:rPr>
          <w:rFonts w:hint="cs"/>
          <w:rtl/>
          <w:lang w:bidi="ar-EG"/>
        </w:rPr>
        <w:t xml:space="preserve">من مجموع </w:t>
      </w:r>
      <w:r w:rsidR="00260A8A">
        <w:rPr>
          <w:rFonts w:hint="cs"/>
          <w:rtl/>
          <w:lang w:bidi="ar-EG"/>
        </w:rPr>
        <w:t xml:space="preserve">940 1 </w:t>
      </w:r>
      <w:r w:rsidR="00304D61">
        <w:rPr>
          <w:rFonts w:hint="cs"/>
          <w:rtl/>
          <w:lang w:bidi="ar-EG"/>
        </w:rPr>
        <w:t xml:space="preserve">حالة زواج مسجلة لدى وزارة شؤون المرأة خلال الفترة 2006-2009. </w:t>
      </w:r>
      <w:r w:rsidR="00260A8A">
        <w:rPr>
          <w:rFonts w:hint="cs"/>
          <w:rtl/>
          <w:lang w:bidi="ar-EG"/>
        </w:rPr>
        <w:t>و</w:t>
      </w:r>
      <w:r w:rsidR="00304D61">
        <w:rPr>
          <w:rFonts w:hint="cs"/>
          <w:rtl/>
          <w:lang w:bidi="ar-EG"/>
        </w:rPr>
        <w:t xml:space="preserve">ينص قانون القضاء على العنف ضد المرأة على ضرورة معاقبة أولئك الذين يزوجون بناتهم دون سن الخامسة عشرة بالسجن لمدة لا تقل عن عامين وفقاً للظروف. كما تنص المادة 28 من هذا القانون على أنه يمكن إنهاء زواج الفتاة التي تزوجت دون سن الخامسة عشرة بناءً على طلبها، ولكن تنفيذ مثل هذا الطلب يمثل مشكلة في المجتمع الأفغاني الذي تسيطر عليه التقاليد. وفيما يتعلق </w:t>
      </w:r>
      <w:r w:rsidR="00ED52D7">
        <w:rPr>
          <w:rFonts w:hint="cs"/>
          <w:rtl/>
          <w:lang w:bidi="ar-EG"/>
        </w:rPr>
        <w:t>باسم</w:t>
      </w:r>
      <w:r w:rsidR="00304D61">
        <w:rPr>
          <w:rFonts w:hint="cs"/>
          <w:rtl/>
          <w:lang w:bidi="ar-EG"/>
        </w:rPr>
        <w:t xml:space="preserve"> العائلة، يحق للزوجة </w:t>
      </w:r>
      <w:r w:rsidR="00ED52D7">
        <w:rPr>
          <w:rFonts w:hint="cs"/>
          <w:rtl/>
          <w:lang w:bidi="ar-EG"/>
        </w:rPr>
        <w:t>الاحتفاظ</w:t>
      </w:r>
      <w:r w:rsidR="00304D61">
        <w:rPr>
          <w:rFonts w:hint="cs"/>
          <w:rtl/>
          <w:lang w:bidi="ar-EG"/>
        </w:rPr>
        <w:t xml:space="preserve"> </w:t>
      </w:r>
      <w:r w:rsidR="00ED52D7">
        <w:rPr>
          <w:rFonts w:hint="cs"/>
          <w:rtl/>
          <w:lang w:bidi="ar-EG"/>
        </w:rPr>
        <w:t>باسم</w:t>
      </w:r>
      <w:r w:rsidR="00304D61">
        <w:rPr>
          <w:rFonts w:hint="cs"/>
          <w:rtl/>
          <w:lang w:bidi="ar-EG"/>
        </w:rPr>
        <w:t xml:space="preserve"> عائلتها أو قبول </w:t>
      </w:r>
      <w:r w:rsidR="00260A8A">
        <w:rPr>
          <w:rFonts w:hint="cs"/>
          <w:rtl/>
          <w:lang w:bidi="ar-EG"/>
        </w:rPr>
        <w:t>ا</w:t>
      </w:r>
      <w:r w:rsidR="00304D61">
        <w:rPr>
          <w:rFonts w:hint="cs"/>
          <w:rtl/>
          <w:lang w:bidi="ar-EG"/>
        </w:rPr>
        <w:t>سم عائلة الزوج.</w:t>
      </w:r>
    </w:p>
    <w:p w:rsidR="00304D61" w:rsidRDefault="00304D61" w:rsidP="00260A8A">
      <w:pPr>
        <w:pStyle w:val="SingleTxt"/>
        <w:rPr>
          <w:rFonts w:hint="cs"/>
          <w:rtl/>
          <w:lang w:bidi="ar-EG"/>
        </w:rPr>
      </w:pPr>
      <w:r>
        <w:rPr>
          <w:rFonts w:hint="cs"/>
          <w:rtl/>
          <w:lang w:bidi="ar-EG"/>
        </w:rPr>
        <w:t>360-</w:t>
      </w:r>
      <w:r>
        <w:rPr>
          <w:rFonts w:hint="cs"/>
          <w:rtl/>
          <w:lang w:bidi="ar-EG"/>
        </w:rPr>
        <w:tab/>
        <w:t xml:space="preserve">وطبقاً لأحكام الشريعة الإسلامية والقوانين الأفغانية، يحق للأرملة </w:t>
      </w:r>
      <w:r w:rsidR="00ED52D7">
        <w:rPr>
          <w:rFonts w:hint="cs"/>
          <w:rtl/>
          <w:lang w:bidi="ar-EG"/>
        </w:rPr>
        <w:t>اختيار</w:t>
      </w:r>
      <w:r>
        <w:rPr>
          <w:rFonts w:hint="cs"/>
          <w:rtl/>
          <w:lang w:bidi="ar-EG"/>
        </w:rPr>
        <w:t xml:space="preserve"> أسلوب حياتها. ويمكن للأرملة </w:t>
      </w:r>
      <w:r w:rsidR="00ED52D7">
        <w:rPr>
          <w:rFonts w:hint="cs"/>
          <w:rtl/>
          <w:lang w:bidi="ar-EG"/>
        </w:rPr>
        <w:t>اختيار</w:t>
      </w:r>
      <w:r>
        <w:rPr>
          <w:rFonts w:hint="cs"/>
          <w:rtl/>
          <w:lang w:bidi="ar-EG"/>
        </w:rPr>
        <w:t xml:space="preserve"> زوجها المقبل. وتنص المادة 517 من قانون العقوبات الأفغاني على أنه يمكن معاقبة الشخص الذي يرغم أرملة أو فتاة بالغة (فوق سن 18) على الزواج دون رضاها، وفق الظروف بالسجن لفترة قصيرة (تصل إلى عام واحد). غير أن قانون الأحوال المدنية لا يشير إلى </w:t>
      </w:r>
      <w:r w:rsidR="00ED52D7">
        <w:rPr>
          <w:rFonts w:hint="cs"/>
          <w:rtl/>
          <w:lang w:bidi="ar-EG"/>
        </w:rPr>
        <w:t>الاعتراف</w:t>
      </w:r>
      <w:r>
        <w:rPr>
          <w:rFonts w:hint="cs"/>
          <w:rtl/>
          <w:lang w:bidi="ar-EG"/>
        </w:rPr>
        <w:t xml:space="preserve"> بمثل هذا النوع من الزواج. كما أنه لا يشير إلى حق المرأة في طلب </w:t>
      </w:r>
      <w:r w:rsidR="00ED52D7">
        <w:rPr>
          <w:rFonts w:hint="cs"/>
          <w:rtl/>
          <w:lang w:bidi="ar-EG"/>
        </w:rPr>
        <w:t>الانفصال</w:t>
      </w:r>
      <w:r>
        <w:rPr>
          <w:rFonts w:hint="cs"/>
          <w:rtl/>
          <w:lang w:bidi="ar-EG"/>
        </w:rPr>
        <w:t xml:space="preserve"> </w:t>
      </w:r>
      <w:r w:rsidR="00ED52D7">
        <w:rPr>
          <w:rFonts w:hint="cs"/>
          <w:rtl/>
          <w:lang w:bidi="ar-EG"/>
        </w:rPr>
        <w:t>أيضا</w:t>
      </w:r>
      <w:r w:rsidR="00260A8A">
        <w:rPr>
          <w:rFonts w:hint="cs"/>
          <w:rtl/>
          <w:lang w:bidi="ar-EG"/>
        </w:rPr>
        <w:t>ً</w:t>
      </w:r>
      <w:r>
        <w:rPr>
          <w:rFonts w:hint="cs"/>
          <w:rtl/>
          <w:lang w:bidi="ar-EG"/>
        </w:rPr>
        <w:t xml:space="preserve">. وعلاوة على ذلك، فإن الأرملة تتعرض للعنف في </w:t>
      </w:r>
      <w:r w:rsidR="00260A8A">
        <w:rPr>
          <w:rFonts w:hint="cs"/>
          <w:rtl/>
          <w:lang w:bidi="ar-EG"/>
        </w:rPr>
        <w:t>أ</w:t>
      </w:r>
      <w:r>
        <w:rPr>
          <w:rFonts w:hint="cs"/>
          <w:rtl/>
          <w:lang w:bidi="ar-EG"/>
        </w:rPr>
        <w:t xml:space="preserve">غلب الأحيان بسبب العادات والتقاليد غير المقبولة. وفي بعض المناطق، لا يحق للمرأة </w:t>
      </w:r>
      <w:r w:rsidR="00ED52D7">
        <w:rPr>
          <w:rFonts w:hint="cs"/>
          <w:rtl/>
          <w:lang w:bidi="ar-EG"/>
        </w:rPr>
        <w:t>اختيار</w:t>
      </w:r>
      <w:r>
        <w:rPr>
          <w:rFonts w:hint="cs"/>
          <w:rtl/>
          <w:lang w:bidi="ar-EG"/>
        </w:rPr>
        <w:t xml:space="preserve"> زوجها، ويجب أن تلزم بيت زوجها المتوفى. وللأسف أن الأرملة في بعض المناطق تصبح نوعاً من </w:t>
      </w:r>
      <w:r w:rsidR="00ED52D7">
        <w:rPr>
          <w:rFonts w:hint="cs"/>
          <w:rtl/>
          <w:lang w:bidi="ar-EG"/>
        </w:rPr>
        <w:t>الإرث</w:t>
      </w:r>
      <w:r>
        <w:rPr>
          <w:rFonts w:hint="cs"/>
          <w:rtl/>
          <w:lang w:bidi="ar-EG"/>
        </w:rPr>
        <w:t xml:space="preserve"> وترغم على الزواج من أحد أقرباء الزوج المتوفى.</w:t>
      </w:r>
    </w:p>
    <w:p w:rsidR="00304D61" w:rsidRDefault="00304D61" w:rsidP="006A2608">
      <w:pPr>
        <w:pStyle w:val="SingleTxt"/>
        <w:rPr>
          <w:rFonts w:hint="cs"/>
          <w:rtl/>
          <w:lang w:bidi="ar-EG"/>
        </w:rPr>
      </w:pPr>
      <w:r>
        <w:rPr>
          <w:rFonts w:hint="cs"/>
          <w:rtl/>
          <w:lang w:bidi="ar-EG"/>
        </w:rPr>
        <w:t>361-</w:t>
      </w:r>
      <w:r>
        <w:rPr>
          <w:rFonts w:hint="cs"/>
          <w:rtl/>
          <w:lang w:bidi="ar-EG"/>
        </w:rPr>
        <w:tab/>
      </w:r>
      <w:r w:rsidR="00200DFD">
        <w:rPr>
          <w:rFonts w:hint="cs"/>
          <w:rtl/>
          <w:lang w:bidi="ar-EG"/>
        </w:rPr>
        <w:t>طبقاً لقانون الأحوال المدنية، تعني الحضانة رعاية الطفل وتغذيته خلال الفترة التي يحتاج فيها إلى الأم. ووا</w:t>
      </w:r>
      <w:r w:rsidR="00260A8A">
        <w:rPr>
          <w:rFonts w:hint="cs"/>
          <w:rtl/>
          <w:lang w:bidi="ar-EG"/>
        </w:rPr>
        <w:t>ل</w:t>
      </w:r>
      <w:r w:rsidR="00200DFD">
        <w:rPr>
          <w:rFonts w:hint="cs"/>
          <w:rtl/>
          <w:lang w:bidi="ar-EG"/>
        </w:rPr>
        <w:t xml:space="preserve">دة الأرملة أو المطلقة لها الأولوية في حضانة الطفل إذا تزوجت الأرملة </w:t>
      </w:r>
      <w:r w:rsidR="006A2608">
        <w:rPr>
          <w:rFonts w:hint="cs"/>
          <w:rtl/>
          <w:lang w:bidi="ar-EG"/>
        </w:rPr>
        <w:t xml:space="preserve">أو المطلقة </w:t>
      </w:r>
      <w:r w:rsidR="00200DFD">
        <w:rPr>
          <w:rFonts w:hint="cs"/>
          <w:rtl/>
          <w:lang w:bidi="ar-EG"/>
        </w:rPr>
        <w:t xml:space="preserve">بعد </w:t>
      </w:r>
      <w:r w:rsidR="00ED52D7">
        <w:rPr>
          <w:rFonts w:hint="cs"/>
          <w:rtl/>
          <w:lang w:bidi="ar-EG"/>
        </w:rPr>
        <w:t>الانفصال</w:t>
      </w:r>
      <w:r w:rsidR="00200DFD">
        <w:rPr>
          <w:rFonts w:hint="cs"/>
          <w:rtl/>
          <w:lang w:bidi="ar-EG"/>
        </w:rPr>
        <w:t xml:space="preserve"> طالما </w:t>
      </w:r>
      <w:r w:rsidR="00ED52D7">
        <w:rPr>
          <w:rFonts w:hint="cs"/>
          <w:rtl/>
          <w:lang w:bidi="ar-EG"/>
        </w:rPr>
        <w:t>أنها</w:t>
      </w:r>
      <w:r w:rsidR="00200DFD">
        <w:rPr>
          <w:rFonts w:hint="cs"/>
          <w:rtl/>
          <w:lang w:bidi="ar-EG"/>
        </w:rPr>
        <w:t xml:space="preserve"> قادرة على ذلك. والمرأة التي تتولى حضانة الطفل ينبغي أن تكون عاقلة، ورشيدة وموضع ثقة، وإلا أصبح الطفل عرضة للضياع. ويحدد قانون الأحوال المدنية أولئك الذين يحق لهم حضانة الطفل؛ ويعطى الحق للمرأة أولاً ويليها الرجل بعد ذلك. وتستطيع المرأة حضانة طفلها إلى أن تتزوج. وعلاوة على ذلك، إذا تزوجت المرأة من عم زوجها، أو خاله أو أحد أقرباء الطفل، فإن الأم تحتفظ بحق الحضانة. وفي حالة الطلاق، </w:t>
      </w:r>
      <w:r w:rsidR="007126ED">
        <w:rPr>
          <w:rFonts w:hint="cs"/>
          <w:rtl/>
          <w:lang w:bidi="ar-EG"/>
        </w:rPr>
        <w:t>يلتزم</w:t>
      </w:r>
      <w:r w:rsidR="00200DFD">
        <w:rPr>
          <w:rFonts w:hint="cs"/>
          <w:rtl/>
          <w:lang w:bidi="ar-EG"/>
        </w:rPr>
        <w:t xml:space="preserve"> الزوج بدفع جميع نفقات الطفل في فترة الحضانة، وتشمل </w:t>
      </w:r>
      <w:r w:rsidR="00260A8A">
        <w:rPr>
          <w:rFonts w:hint="cs"/>
          <w:rtl/>
          <w:lang w:bidi="ar-EG"/>
        </w:rPr>
        <w:t>ال</w:t>
      </w:r>
      <w:r w:rsidR="00200DFD">
        <w:rPr>
          <w:rFonts w:hint="cs"/>
          <w:rtl/>
          <w:lang w:bidi="ar-EG"/>
        </w:rPr>
        <w:t xml:space="preserve">نفقة التعليم والعلاج والتدريب البدني </w:t>
      </w:r>
      <w:r w:rsidR="007126ED">
        <w:rPr>
          <w:rFonts w:hint="cs"/>
          <w:rtl/>
          <w:lang w:bidi="ar-EG"/>
        </w:rPr>
        <w:t>والذهني</w:t>
      </w:r>
      <w:r w:rsidR="00200DFD">
        <w:rPr>
          <w:rFonts w:hint="cs"/>
          <w:rtl/>
          <w:lang w:bidi="ar-EG"/>
        </w:rPr>
        <w:t xml:space="preserve"> للطفل. ويحق للأب والأم زيارة طفلهما بصورة متكررة، ولا</w:t>
      </w:r>
      <w:r w:rsidR="00260A8A">
        <w:rPr>
          <w:rFonts w:hint="eastAsia"/>
          <w:rtl/>
          <w:lang w:bidi="ar-EG"/>
        </w:rPr>
        <w:t> </w:t>
      </w:r>
      <w:r w:rsidR="00200DFD">
        <w:rPr>
          <w:rFonts w:hint="cs"/>
          <w:rtl/>
          <w:lang w:bidi="ar-EG"/>
        </w:rPr>
        <w:t xml:space="preserve">يمكن منع </w:t>
      </w:r>
      <w:r w:rsidR="007126ED">
        <w:rPr>
          <w:rFonts w:hint="cs"/>
          <w:rtl/>
          <w:lang w:bidi="ar-EG"/>
        </w:rPr>
        <w:t>أي</w:t>
      </w:r>
      <w:r w:rsidR="00200DFD">
        <w:rPr>
          <w:rFonts w:hint="cs"/>
          <w:rtl/>
          <w:lang w:bidi="ar-EG"/>
        </w:rPr>
        <w:t xml:space="preserve"> منهما من زيارة الطفل.</w:t>
      </w:r>
    </w:p>
    <w:p w:rsidR="00200DFD" w:rsidRDefault="00200DFD" w:rsidP="00260A8A">
      <w:pPr>
        <w:pStyle w:val="SingleTxt"/>
        <w:rPr>
          <w:rFonts w:hint="cs"/>
          <w:rtl/>
          <w:lang w:bidi="ar-EG"/>
        </w:rPr>
      </w:pPr>
      <w:r>
        <w:rPr>
          <w:rFonts w:hint="cs"/>
          <w:rtl/>
          <w:lang w:bidi="ar-EG"/>
        </w:rPr>
        <w:t>362-</w:t>
      </w:r>
      <w:r>
        <w:rPr>
          <w:rFonts w:hint="cs"/>
          <w:rtl/>
          <w:lang w:bidi="ar-EG"/>
        </w:rPr>
        <w:tab/>
      </w:r>
      <w:r w:rsidR="007126ED">
        <w:rPr>
          <w:rFonts w:hint="cs"/>
          <w:rtl/>
          <w:lang w:bidi="ar-EG"/>
        </w:rPr>
        <w:t>وتنتهي</w:t>
      </w:r>
      <w:r>
        <w:rPr>
          <w:rFonts w:hint="cs"/>
          <w:rtl/>
          <w:lang w:bidi="ar-EG"/>
        </w:rPr>
        <w:t xml:space="preserve"> فترة حضانة الطفل عند بلوغ سن السابعة للولد وسن التاسعة للبنت. ويمكن للمحكمة مد فترة الحضانة عامين أخريين. وإذا </w:t>
      </w:r>
      <w:r w:rsidR="007126ED">
        <w:rPr>
          <w:rFonts w:hint="cs"/>
          <w:rtl/>
          <w:lang w:bidi="ar-EG"/>
        </w:rPr>
        <w:t>انتهت</w:t>
      </w:r>
      <w:r>
        <w:rPr>
          <w:rFonts w:hint="cs"/>
          <w:rtl/>
          <w:lang w:bidi="ar-EG"/>
        </w:rPr>
        <w:t xml:space="preserve"> فترة الحضانة بعد تمديدها ولا يوجد أب للطفل، فيمكن للمحكمة تسليم الطفل لأمه أو </w:t>
      </w:r>
      <w:r w:rsidR="007126ED">
        <w:rPr>
          <w:rFonts w:hint="cs"/>
          <w:rtl/>
          <w:lang w:bidi="ar-EG"/>
        </w:rPr>
        <w:t>أي</w:t>
      </w:r>
      <w:r>
        <w:rPr>
          <w:rFonts w:hint="cs"/>
          <w:rtl/>
          <w:lang w:bidi="ar-EG"/>
        </w:rPr>
        <w:t xml:space="preserve"> من أقربائه الذين يمكنهم رعايته إذا لم يعترض الطفل. وإذا كان الطفل بلا أبوين، فيمكن للمحكمة تسلميه إلى أحد أقربائه لرعايته. وإذا لم يكن له </w:t>
      </w:r>
      <w:r w:rsidR="007126ED">
        <w:rPr>
          <w:rFonts w:hint="cs"/>
          <w:rtl/>
          <w:lang w:bidi="ar-EG"/>
        </w:rPr>
        <w:t>أي</w:t>
      </w:r>
      <w:r>
        <w:rPr>
          <w:rFonts w:hint="cs"/>
          <w:rtl/>
          <w:lang w:bidi="ar-EG"/>
        </w:rPr>
        <w:t xml:space="preserve"> أقرباء، فيمكن للمحكمة إيداعه في </w:t>
      </w:r>
      <w:r w:rsidR="00260A8A">
        <w:rPr>
          <w:rFonts w:hint="cs"/>
          <w:rtl/>
          <w:lang w:bidi="ar-EG"/>
        </w:rPr>
        <w:t>إ</w:t>
      </w:r>
      <w:r>
        <w:rPr>
          <w:rFonts w:hint="cs"/>
          <w:rtl/>
          <w:lang w:bidi="ar-EG"/>
        </w:rPr>
        <w:t xml:space="preserve">حدى دور الأيتام. وإذا قدم دليل في </w:t>
      </w:r>
      <w:r w:rsidR="007126ED">
        <w:rPr>
          <w:rFonts w:hint="cs"/>
          <w:rtl/>
          <w:lang w:bidi="ar-EG"/>
        </w:rPr>
        <w:t>أي</w:t>
      </w:r>
      <w:r>
        <w:rPr>
          <w:rFonts w:hint="cs"/>
          <w:rtl/>
          <w:lang w:bidi="ar-EG"/>
        </w:rPr>
        <w:t xml:space="preserve"> وقت على أن الشخص الذي يتولى حضانة الطفل لا يلبي أولويات الطفل، حتى لو كان أبوه، فإن مسؤولية الحضانة تنتقل إلى شخص </w:t>
      </w:r>
      <w:r w:rsidR="00260A8A">
        <w:rPr>
          <w:rFonts w:hint="cs"/>
          <w:rtl/>
          <w:lang w:bidi="ar-EG"/>
        </w:rPr>
        <w:t>آ</w:t>
      </w:r>
      <w:r>
        <w:rPr>
          <w:rFonts w:hint="cs"/>
          <w:rtl/>
          <w:lang w:bidi="ar-EG"/>
        </w:rPr>
        <w:t xml:space="preserve">خر. وإذا تبين في </w:t>
      </w:r>
      <w:r w:rsidR="007126ED">
        <w:rPr>
          <w:rFonts w:hint="cs"/>
          <w:rtl/>
          <w:lang w:bidi="ar-EG"/>
        </w:rPr>
        <w:t>أي</w:t>
      </w:r>
      <w:r>
        <w:rPr>
          <w:rFonts w:hint="cs"/>
          <w:rtl/>
          <w:lang w:bidi="ar-EG"/>
        </w:rPr>
        <w:t xml:space="preserve"> وقت أن الشخص الثاني ليس مؤهلاً للحضانة، فإن القاضي يستطيع </w:t>
      </w:r>
      <w:r w:rsidR="00260A8A">
        <w:rPr>
          <w:rFonts w:hint="cs"/>
          <w:rtl/>
          <w:lang w:bidi="ar-EG"/>
        </w:rPr>
        <w:t>إ</w:t>
      </w:r>
      <w:r>
        <w:rPr>
          <w:rFonts w:hint="cs"/>
          <w:rtl/>
          <w:lang w:bidi="ar-EG"/>
        </w:rPr>
        <w:t xml:space="preserve">عطاء هذا الحق لشخص ثالث أو إيداع الطفل في </w:t>
      </w:r>
      <w:r w:rsidR="00260A8A">
        <w:rPr>
          <w:rFonts w:hint="cs"/>
          <w:rtl/>
          <w:lang w:bidi="ar-EG"/>
        </w:rPr>
        <w:t>إ</w:t>
      </w:r>
      <w:r>
        <w:rPr>
          <w:rFonts w:hint="cs"/>
          <w:rtl/>
          <w:lang w:bidi="ar-EG"/>
        </w:rPr>
        <w:t>حدى دور الأيتام.</w:t>
      </w:r>
    </w:p>
    <w:p w:rsidR="00200DFD" w:rsidRDefault="00200DFD" w:rsidP="00260A8A">
      <w:pPr>
        <w:pStyle w:val="SingleTxt"/>
        <w:rPr>
          <w:rFonts w:hint="cs"/>
          <w:rtl/>
          <w:lang w:bidi="ar-EG"/>
        </w:rPr>
      </w:pPr>
      <w:r>
        <w:rPr>
          <w:rFonts w:hint="cs"/>
          <w:rtl/>
          <w:lang w:bidi="ar-EG"/>
        </w:rPr>
        <w:t>363-</w:t>
      </w:r>
      <w:r>
        <w:rPr>
          <w:rFonts w:hint="cs"/>
          <w:rtl/>
          <w:lang w:bidi="ar-EG"/>
        </w:rPr>
        <w:tab/>
        <w:t xml:space="preserve">وإلى أن تتزوج الأم، أو طالما أنها في فترة العدة بعد الطلاق (وهى عادة </w:t>
      </w:r>
      <w:r w:rsidR="007126ED">
        <w:rPr>
          <w:rFonts w:hint="cs"/>
          <w:rtl/>
          <w:lang w:bidi="ar-EG"/>
        </w:rPr>
        <w:t>أربعة</w:t>
      </w:r>
      <w:r>
        <w:rPr>
          <w:rFonts w:hint="cs"/>
          <w:rtl/>
          <w:lang w:bidi="ar-EG"/>
        </w:rPr>
        <w:t xml:space="preserve"> </w:t>
      </w:r>
      <w:r w:rsidR="007126ED">
        <w:rPr>
          <w:rFonts w:hint="cs"/>
          <w:rtl/>
          <w:lang w:bidi="ar-EG"/>
        </w:rPr>
        <w:t>أشهر</w:t>
      </w:r>
      <w:r>
        <w:rPr>
          <w:rFonts w:hint="cs"/>
          <w:rtl/>
          <w:lang w:bidi="ar-EG"/>
        </w:rPr>
        <w:t xml:space="preserve"> وعشرة أيام)، فإنها لا تستطيع </w:t>
      </w:r>
      <w:r w:rsidR="007126ED">
        <w:rPr>
          <w:rFonts w:hint="cs"/>
          <w:rtl/>
          <w:lang w:bidi="ar-EG"/>
        </w:rPr>
        <w:t>اصطحاب</w:t>
      </w:r>
      <w:r>
        <w:rPr>
          <w:rFonts w:hint="cs"/>
          <w:rtl/>
          <w:lang w:bidi="ar-EG"/>
        </w:rPr>
        <w:t xml:space="preserve"> طفلها </w:t>
      </w:r>
      <w:r w:rsidR="00D8309B">
        <w:rPr>
          <w:rFonts w:hint="cs"/>
          <w:rtl/>
          <w:lang w:bidi="ar-EG"/>
        </w:rPr>
        <w:t>في أي رحلة دون موافقة الأب، غير أنها تستطيع أن تأخذ الطفل وهى في فترة العدة بسبب وفاة الزوج</w:t>
      </w:r>
      <w:r w:rsidR="007126ED">
        <w:rPr>
          <w:rFonts w:hint="cs"/>
          <w:rtl/>
          <w:lang w:bidi="ar-EG"/>
        </w:rPr>
        <w:t>. وعلاوة على ذلك، فإن الحاضن، باستثناء</w:t>
      </w:r>
      <w:r w:rsidR="00D8309B">
        <w:rPr>
          <w:rFonts w:hint="cs"/>
          <w:rtl/>
          <w:lang w:bidi="ar-EG"/>
        </w:rPr>
        <w:t xml:space="preserve"> أم الطفل، لا يستطيع </w:t>
      </w:r>
      <w:r w:rsidR="006A2608">
        <w:rPr>
          <w:rFonts w:hint="cs"/>
          <w:rtl/>
          <w:lang w:bidi="ar-EG"/>
        </w:rPr>
        <w:t xml:space="preserve">اصطحاب </w:t>
      </w:r>
      <w:r w:rsidR="00D8309B">
        <w:rPr>
          <w:rFonts w:hint="cs"/>
          <w:rtl/>
          <w:lang w:bidi="ar-EG"/>
        </w:rPr>
        <w:t xml:space="preserve">الطفل في </w:t>
      </w:r>
      <w:r w:rsidR="007126ED">
        <w:rPr>
          <w:rFonts w:hint="cs"/>
          <w:rtl/>
          <w:lang w:bidi="ar-EG"/>
        </w:rPr>
        <w:t>أي</w:t>
      </w:r>
      <w:r w:rsidR="00D8309B">
        <w:rPr>
          <w:rFonts w:hint="cs"/>
          <w:rtl/>
          <w:lang w:bidi="ar-EG"/>
        </w:rPr>
        <w:t xml:space="preserve"> رحلة دون </w:t>
      </w:r>
      <w:r w:rsidR="00260A8A">
        <w:rPr>
          <w:rFonts w:hint="cs"/>
          <w:rtl/>
          <w:lang w:bidi="ar-EG"/>
        </w:rPr>
        <w:t>إ</w:t>
      </w:r>
      <w:r w:rsidR="00D8309B">
        <w:rPr>
          <w:rFonts w:hint="cs"/>
          <w:rtl/>
          <w:lang w:bidi="ar-EG"/>
        </w:rPr>
        <w:t xml:space="preserve">ذن من الوصي. غير أنه طبقاً للمادة 253 من قانون الأحوال المدنية، تستطيع الأم بعد الطلاق </w:t>
      </w:r>
      <w:r w:rsidR="007126ED">
        <w:rPr>
          <w:rFonts w:hint="cs"/>
          <w:rtl/>
          <w:lang w:bidi="ar-EG"/>
        </w:rPr>
        <w:t>وانتهاء</w:t>
      </w:r>
      <w:r w:rsidR="00D8309B">
        <w:rPr>
          <w:rFonts w:hint="cs"/>
          <w:rtl/>
          <w:lang w:bidi="ar-EG"/>
        </w:rPr>
        <w:t xml:space="preserve"> فترة العدة، </w:t>
      </w:r>
      <w:r w:rsidR="007126ED">
        <w:rPr>
          <w:rFonts w:hint="cs"/>
          <w:rtl/>
          <w:lang w:bidi="ar-EG"/>
        </w:rPr>
        <w:t>اصطحاب</w:t>
      </w:r>
      <w:r w:rsidR="00D8309B">
        <w:rPr>
          <w:rFonts w:hint="cs"/>
          <w:rtl/>
          <w:lang w:bidi="ar-EG"/>
        </w:rPr>
        <w:t xml:space="preserve"> الطفل في </w:t>
      </w:r>
      <w:r w:rsidR="007126ED">
        <w:rPr>
          <w:rFonts w:hint="cs"/>
          <w:rtl/>
          <w:lang w:bidi="ar-EG"/>
        </w:rPr>
        <w:t>أي</w:t>
      </w:r>
      <w:r w:rsidR="00D8309B">
        <w:rPr>
          <w:rFonts w:hint="cs"/>
          <w:rtl/>
          <w:lang w:bidi="ar-EG"/>
        </w:rPr>
        <w:t xml:space="preserve"> رحلة. كذلك لا يستطيع أبو الطفل </w:t>
      </w:r>
      <w:r w:rsidR="007126ED">
        <w:rPr>
          <w:rFonts w:hint="cs"/>
          <w:rtl/>
          <w:lang w:bidi="ar-EG"/>
        </w:rPr>
        <w:t>اصطحابه</w:t>
      </w:r>
      <w:r w:rsidR="00D8309B">
        <w:rPr>
          <w:rFonts w:hint="cs"/>
          <w:rtl/>
          <w:lang w:bidi="ar-EG"/>
        </w:rPr>
        <w:t xml:space="preserve"> في </w:t>
      </w:r>
      <w:r w:rsidR="007126ED">
        <w:rPr>
          <w:rFonts w:hint="cs"/>
          <w:rtl/>
          <w:lang w:bidi="ar-EG"/>
        </w:rPr>
        <w:t>أي</w:t>
      </w:r>
      <w:r w:rsidR="00D8309B">
        <w:rPr>
          <w:rFonts w:hint="cs"/>
          <w:rtl/>
          <w:lang w:bidi="ar-EG"/>
        </w:rPr>
        <w:t xml:space="preserve"> رحلة أثناء فترة الحضانة دون </w:t>
      </w:r>
      <w:r w:rsidR="00260A8A">
        <w:rPr>
          <w:rFonts w:hint="cs"/>
          <w:rtl/>
          <w:lang w:bidi="ar-EG"/>
        </w:rPr>
        <w:t>إ</w:t>
      </w:r>
      <w:r w:rsidR="00D8309B">
        <w:rPr>
          <w:rFonts w:hint="cs"/>
          <w:rtl/>
          <w:lang w:bidi="ar-EG"/>
        </w:rPr>
        <w:t>ذن الحاضنة.</w:t>
      </w:r>
    </w:p>
    <w:p w:rsidR="00D8309B" w:rsidRDefault="00D8309B" w:rsidP="00260A8A">
      <w:pPr>
        <w:pStyle w:val="SingleTxt"/>
        <w:rPr>
          <w:rFonts w:hint="cs"/>
          <w:rtl/>
          <w:lang w:bidi="ar-EG"/>
        </w:rPr>
      </w:pPr>
      <w:r>
        <w:rPr>
          <w:rFonts w:hint="cs"/>
          <w:rtl/>
          <w:lang w:bidi="ar-EG"/>
        </w:rPr>
        <w:t>364-</w:t>
      </w:r>
      <w:r>
        <w:rPr>
          <w:rFonts w:hint="cs"/>
          <w:rtl/>
          <w:lang w:bidi="ar-EG"/>
        </w:rPr>
        <w:tab/>
        <w:t xml:space="preserve">ويلتزم الأب بدفع نفقة </w:t>
      </w:r>
      <w:r w:rsidR="007126ED">
        <w:rPr>
          <w:rFonts w:hint="cs"/>
          <w:rtl/>
          <w:lang w:bidi="ar-EG"/>
        </w:rPr>
        <w:t>الابن</w:t>
      </w:r>
      <w:r>
        <w:rPr>
          <w:rFonts w:hint="cs"/>
          <w:rtl/>
          <w:lang w:bidi="ar-EG"/>
        </w:rPr>
        <w:t xml:space="preserve"> </w:t>
      </w:r>
      <w:r w:rsidR="00007C6E">
        <w:rPr>
          <w:rFonts w:hint="cs"/>
          <w:rtl/>
          <w:lang w:bidi="ar-EG"/>
        </w:rPr>
        <w:t xml:space="preserve">القاصر حتى يعمل ونفقة </w:t>
      </w:r>
      <w:r w:rsidR="007126ED">
        <w:rPr>
          <w:rFonts w:hint="cs"/>
          <w:rtl/>
          <w:lang w:bidi="ar-EG"/>
        </w:rPr>
        <w:t>الابنة</w:t>
      </w:r>
      <w:r w:rsidR="00007C6E">
        <w:rPr>
          <w:rFonts w:hint="cs"/>
          <w:rtl/>
          <w:lang w:bidi="ar-EG"/>
        </w:rPr>
        <w:t xml:space="preserve"> القاصر حتى تتزوج. وإذا كان </w:t>
      </w:r>
      <w:r w:rsidR="007126ED">
        <w:rPr>
          <w:rFonts w:hint="cs"/>
          <w:rtl/>
          <w:lang w:bidi="ar-EG"/>
        </w:rPr>
        <w:t>الابن</w:t>
      </w:r>
      <w:r w:rsidR="00007C6E">
        <w:rPr>
          <w:rFonts w:hint="cs"/>
          <w:rtl/>
          <w:lang w:bidi="ar-EG"/>
        </w:rPr>
        <w:t xml:space="preserve"> </w:t>
      </w:r>
      <w:r w:rsidR="007126ED">
        <w:rPr>
          <w:rFonts w:hint="cs"/>
          <w:rtl/>
          <w:lang w:bidi="ar-EG"/>
        </w:rPr>
        <w:t>والابنة</w:t>
      </w:r>
      <w:r w:rsidR="00007C6E">
        <w:rPr>
          <w:rFonts w:hint="cs"/>
          <w:rtl/>
          <w:lang w:bidi="ar-EG"/>
        </w:rPr>
        <w:t xml:space="preserve"> فقيرين، فإن الأب يلتزم بالإنفاق عليهما حتى يتمكنا من العمل أو الزواج. فإذا لم يتمكن الأب من دفع النفقة، فإن الوصي يتحمل هذه المسؤولية.</w:t>
      </w:r>
    </w:p>
    <w:p w:rsidR="00007C6E" w:rsidRDefault="00007C6E" w:rsidP="00260A8A">
      <w:pPr>
        <w:pStyle w:val="SingleTxt"/>
        <w:rPr>
          <w:rFonts w:hint="cs"/>
          <w:rtl/>
          <w:lang w:bidi="ar-EG"/>
        </w:rPr>
      </w:pPr>
      <w:r>
        <w:rPr>
          <w:rFonts w:hint="cs"/>
          <w:rtl/>
          <w:lang w:bidi="ar-EG"/>
        </w:rPr>
        <w:t>365-</w:t>
      </w:r>
      <w:r>
        <w:rPr>
          <w:rFonts w:hint="cs"/>
          <w:rtl/>
          <w:lang w:bidi="ar-EG"/>
        </w:rPr>
        <w:tab/>
        <w:t>وبعد الزواج مباشرة، يلتزم الزوج بالإنفاق على الزوجة. ويشمل ا</w:t>
      </w:r>
      <w:r w:rsidR="00260A8A">
        <w:rPr>
          <w:rFonts w:hint="cs"/>
          <w:rtl/>
          <w:lang w:bidi="ar-EG"/>
        </w:rPr>
        <w:t>لإ</w:t>
      </w:r>
      <w:r>
        <w:rPr>
          <w:rFonts w:hint="cs"/>
          <w:rtl/>
          <w:lang w:bidi="ar-EG"/>
        </w:rPr>
        <w:t>نفاق الغذاء، والملبس، والمسكن، و</w:t>
      </w:r>
      <w:r w:rsidR="00260A8A">
        <w:rPr>
          <w:rFonts w:hint="cs"/>
          <w:rtl/>
          <w:lang w:bidi="ar-EG"/>
        </w:rPr>
        <w:t>العلاج</w:t>
      </w:r>
      <w:r>
        <w:rPr>
          <w:rFonts w:hint="cs"/>
          <w:rtl/>
          <w:lang w:bidi="ar-EG"/>
        </w:rPr>
        <w:t xml:space="preserve"> حسب القدرة المالية للزوج. وإذا رفض الزوج ا</w:t>
      </w:r>
      <w:r w:rsidR="00260A8A">
        <w:rPr>
          <w:rFonts w:hint="cs"/>
          <w:rtl/>
          <w:lang w:bidi="ar-EG"/>
        </w:rPr>
        <w:t>لإ</w:t>
      </w:r>
      <w:r>
        <w:rPr>
          <w:rFonts w:hint="cs"/>
          <w:rtl/>
          <w:lang w:bidi="ar-EG"/>
        </w:rPr>
        <w:t>نفاق</w:t>
      </w:r>
      <w:r w:rsidR="00B6465A">
        <w:rPr>
          <w:rFonts w:hint="cs"/>
          <w:rtl/>
          <w:lang w:bidi="ar-EG"/>
        </w:rPr>
        <w:t>،</w:t>
      </w:r>
      <w:r>
        <w:rPr>
          <w:rFonts w:hint="cs"/>
          <w:rtl/>
          <w:lang w:bidi="ar-EG"/>
        </w:rPr>
        <w:t xml:space="preserve"> فإن المحكمة تلزمه بذلك. وتلزم القوانين الزوج ب</w:t>
      </w:r>
      <w:r w:rsidR="00260A8A">
        <w:rPr>
          <w:rFonts w:hint="cs"/>
          <w:rtl/>
          <w:lang w:bidi="ar-EG"/>
        </w:rPr>
        <w:t>إ</w:t>
      </w:r>
      <w:r>
        <w:rPr>
          <w:rFonts w:hint="cs"/>
          <w:rtl/>
          <w:lang w:bidi="ar-EG"/>
        </w:rPr>
        <w:t xml:space="preserve">عداد مكان </w:t>
      </w:r>
      <w:r w:rsidR="007126ED">
        <w:rPr>
          <w:rFonts w:hint="cs"/>
          <w:rtl/>
          <w:lang w:bidi="ar-EG"/>
        </w:rPr>
        <w:t>لإقامة</w:t>
      </w:r>
      <w:r>
        <w:rPr>
          <w:rFonts w:hint="cs"/>
          <w:rtl/>
          <w:lang w:bidi="ar-EG"/>
        </w:rPr>
        <w:t xml:space="preserve"> الزوجة حسب قدرته المالية. وإذا كان للزوج أكثر من زوجة واحدة، فإنه لا يستطيع وضع زوجاته في بيت واحد إذا لم</w:t>
      </w:r>
      <w:r w:rsidR="00260A8A">
        <w:rPr>
          <w:rFonts w:hint="eastAsia"/>
          <w:rtl/>
          <w:lang w:bidi="ar-EG"/>
        </w:rPr>
        <w:t> </w:t>
      </w:r>
      <w:r>
        <w:rPr>
          <w:rFonts w:hint="cs"/>
          <w:rtl/>
          <w:lang w:bidi="ar-EG"/>
        </w:rPr>
        <w:t>يوافقن على ذلك. وفي حالة الطلاق، يتعين على الزوج دفع نفقة للزوجة بعد الطلاق لمدة ثلاثة أشهر و</w:t>
      </w:r>
      <w:r w:rsidR="00260A8A">
        <w:rPr>
          <w:rFonts w:hint="cs"/>
          <w:rtl/>
          <w:lang w:bidi="ar-EG"/>
        </w:rPr>
        <w:t xml:space="preserve"> </w:t>
      </w:r>
      <w:r>
        <w:rPr>
          <w:rFonts w:hint="cs"/>
          <w:rtl/>
          <w:lang w:bidi="ar-EG"/>
        </w:rPr>
        <w:t>10 أيام.</w:t>
      </w:r>
    </w:p>
    <w:p w:rsidR="00007C6E" w:rsidRDefault="00007C6E" w:rsidP="00B6465A">
      <w:pPr>
        <w:pStyle w:val="SingleTxt"/>
        <w:rPr>
          <w:rFonts w:hint="cs"/>
          <w:rtl/>
          <w:lang w:bidi="ar-EG"/>
        </w:rPr>
      </w:pPr>
      <w:r>
        <w:rPr>
          <w:rFonts w:hint="cs"/>
          <w:rtl/>
          <w:lang w:bidi="ar-EG"/>
        </w:rPr>
        <w:t>366-</w:t>
      </w:r>
      <w:r>
        <w:rPr>
          <w:rFonts w:hint="cs"/>
          <w:rtl/>
          <w:lang w:bidi="ar-EG"/>
        </w:rPr>
        <w:tab/>
        <w:t xml:space="preserve">وتعترف القوانين الأفغانية </w:t>
      </w:r>
      <w:r w:rsidR="007126ED">
        <w:rPr>
          <w:rFonts w:hint="cs"/>
          <w:rtl/>
          <w:lang w:bidi="ar-EG"/>
        </w:rPr>
        <w:t>والشريعة</w:t>
      </w:r>
      <w:r>
        <w:rPr>
          <w:rFonts w:hint="cs"/>
          <w:rtl/>
          <w:lang w:bidi="ar-EG"/>
        </w:rPr>
        <w:t xml:space="preserve"> </w:t>
      </w:r>
      <w:r w:rsidR="007126ED">
        <w:rPr>
          <w:rFonts w:hint="cs"/>
          <w:rtl/>
          <w:lang w:bidi="ar-EG"/>
        </w:rPr>
        <w:t>الإسلامية</w:t>
      </w:r>
      <w:r>
        <w:rPr>
          <w:rFonts w:hint="cs"/>
          <w:rtl/>
          <w:lang w:bidi="ar-EG"/>
        </w:rPr>
        <w:t xml:space="preserve"> </w:t>
      </w:r>
      <w:r w:rsidR="007126ED">
        <w:rPr>
          <w:rFonts w:hint="cs"/>
          <w:rtl/>
          <w:lang w:bidi="ar-EG"/>
        </w:rPr>
        <w:t>بالاستقلال</w:t>
      </w:r>
      <w:r>
        <w:rPr>
          <w:rFonts w:hint="cs"/>
          <w:rtl/>
          <w:lang w:bidi="ar-EG"/>
        </w:rPr>
        <w:t xml:space="preserve"> المالي للفرد وتحترم هذا </w:t>
      </w:r>
      <w:r w:rsidR="007126ED">
        <w:rPr>
          <w:rFonts w:hint="cs"/>
          <w:rtl/>
          <w:lang w:bidi="ar-EG"/>
        </w:rPr>
        <w:t>الاستقلال</w:t>
      </w:r>
      <w:r>
        <w:rPr>
          <w:rFonts w:hint="cs"/>
          <w:rtl/>
          <w:lang w:bidi="ar-EG"/>
        </w:rPr>
        <w:t>. ويستطيع الرجل والمرأة حيازة ممتلكاتهم الخاصة ولا يمكن لأي منهما التدخل في ممتلكات ا</w:t>
      </w:r>
      <w:r w:rsidR="00260A8A">
        <w:rPr>
          <w:rFonts w:hint="cs"/>
          <w:rtl/>
          <w:lang w:bidi="ar-EG"/>
        </w:rPr>
        <w:t>لآ</w:t>
      </w:r>
      <w:r>
        <w:rPr>
          <w:rFonts w:hint="cs"/>
          <w:rtl/>
          <w:lang w:bidi="ar-EG"/>
        </w:rPr>
        <w:t xml:space="preserve">خر دون رضاه. والمرأة التي لديها مهنة مستقلة تحصل منها على دخل تعتبر مستقلة مالياً. وطبقاً لقانون الأحوال المدنية، يمكن للزوجة شغل </w:t>
      </w:r>
      <w:r w:rsidR="007126ED">
        <w:rPr>
          <w:rFonts w:hint="cs"/>
          <w:rtl/>
          <w:lang w:bidi="ar-EG"/>
        </w:rPr>
        <w:t>أي</w:t>
      </w:r>
      <w:r>
        <w:rPr>
          <w:rFonts w:hint="cs"/>
          <w:rtl/>
          <w:lang w:bidi="ar-EG"/>
        </w:rPr>
        <w:t xml:space="preserve"> وظيفة تختارها. ولها الحق في رفض العمل </w:t>
      </w:r>
      <w:r w:rsidR="007126ED">
        <w:rPr>
          <w:rFonts w:hint="cs"/>
          <w:rtl/>
          <w:lang w:bidi="ar-EG"/>
        </w:rPr>
        <w:t>أيضا</w:t>
      </w:r>
      <w:r w:rsidR="00260A8A">
        <w:rPr>
          <w:rFonts w:hint="cs"/>
          <w:rtl/>
          <w:lang w:bidi="ar-EG"/>
        </w:rPr>
        <w:t>ً</w:t>
      </w:r>
      <w:r>
        <w:rPr>
          <w:rFonts w:hint="cs"/>
          <w:rtl/>
          <w:lang w:bidi="ar-EG"/>
        </w:rPr>
        <w:t xml:space="preserve">. وتحتفظ الزوجة بدخلها من عملها. وينص قانون الأحوال الشخصية </w:t>
      </w:r>
      <w:r w:rsidR="00B6465A">
        <w:rPr>
          <w:rFonts w:hint="cs"/>
          <w:rtl/>
          <w:lang w:bidi="ar-EG"/>
        </w:rPr>
        <w:t xml:space="preserve">الشيعي </w:t>
      </w:r>
      <w:r w:rsidR="007126ED">
        <w:rPr>
          <w:rFonts w:hint="cs"/>
          <w:rtl/>
          <w:lang w:bidi="ar-EG"/>
        </w:rPr>
        <w:t>أيضا</w:t>
      </w:r>
      <w:r w:rsidR="00260A8A">
        <w:rPr>
          <w:rFonts w:hint="cs"/>
          <w:rtl/>
          <w:lang w:bidi="ar-EG"/>
        </w:rPr>
        <w:t>ً</w:t>
      </w:r>
      <w:r>
        <w:rPr>
          <w:rFonts w:hint="cs"/>
          <w:rtl/>
          <w:lang w:bidi="ar-EG"/>
        </w:rPr>
        <w:t xml:space="preserve"> على أن دخل الزوجة يخصها بحيث يمكنها </w:t>
      </w:r>
      <w:r w:rsidR="00260A8A">
        <w:rPr>
          <w:rFonts w:hint="cs"/>
          <w:rtl/>
          <w:lang w:bidi="ar-EG"/>
        </w:rPr>
        <w:t>إ</w:t>
      </w:r>
      <w:r>
        <w:rPr>
          <w:rFonts w:hint="cs"/>
          <w:rtl/>
          <w:lang w:bidi="ar-EG"/>
        </w:rPr>
        <w:t xml:space="preserve">نفاق المال </w:t>
      </w:r>
      <w:r w:rsidR="007126ED">
        <w:rPr>
          <w:rFonts w:hint="cs"/>
          <w:rtl/>
          <w:lang w:bidi="ar-EG"/>
        </w:rPr>
        <w:t>بأي</w:t>
      </w:r>
      <w:r>
        <w:rPr>
          <w:rFonts w:hint="cs"/>
          <w:rtl/>
          <w:lang w:bidi="ar-EG"/>
        </w:rPr>
        <w:t xml:space="preserve"> شكل تريده دون إذن من زوجها. غير أنه لا يوجد في الواقع كثير من النساء المستقلات مالياً، لأن معظم النساء ليس لديهن مهنة مستقلة يحصلن منها على دخل. وعلى </w:t>
      </w:r>
      <w:r w:rsidR="00B6465A">
        <w:rPr>
          <w:rFonts w:hint="cs"/>
          <w:rtl/>
          <w:lang w:bidi="ar-EG"/>
        </w:rPr>
        <w:t>العكس</w:t>
      </w:r>
      <w:r>
        <w:rPr>
          <w:rFonts w:hint="cs"/>
          <w:rtl/>
          <w:lang w:bidi="ar-EG"/>
        </w:rPr>
        <w:t xml:space="preserve"> من ذلك، تعتمد النساء على إنفاق الزوج، وقد أثرت هذه المسألة على صنع القرار في معظم العائلات وفي المجتمع. ومع أن ا</w:t>
      </w:r>
      <w:r w:rsidR="00260A8A">
        <w:rPr>
          <w:rFonts w:hint="cs"/>
          <w:rtl/>
          <w:lang w:bidi="ar-EG"/>
        </w:rPr>
        <w:t>لإ</w:t>
      </w:r>
      <w:r>
        <w:rPr>
          <w:rFonts w:hint="cs"/>
          <w:rtl/>
          <w:lang w:bidi="ar-EG"/>
        </w:rPr>
        <w:t>شراف على شؤون الأسرة من حق الزوج، إلا أنه لا يحق له منع الزوجة من الخروج، بل أن الزوج</w:t>
      </w:r>
      <w:r w:rsidR="00B6465A">
        <w:rPr>
          <w:rFonts w:hint="cs"/>
          <w:rtl/>
          <w:lang w:bidi="ar-EG"/>
        </w:rPr>
        <w:t>ة</w:t>
      </w:r>
      <w:r>
        <w:rPr>
          <w:rFonts w:hint="cs"/>
          <w:rtl/>
          <w:lang w:bidi="ar-EG"/>
        </w:rPr>
        <w:t xml:space="preserve"> يمكنه</w:t>
      </w:r>
      <w:r w:rsidR="00B6465A">
        <w:rPr>
          <w:rFonts w:hint="cs"/>
          <w:rtl/>
          <w:lang w:bidi="ar-EG"/>
        </w:rPr>
        <w:t>ا</w:t>
      </w:r>
      <w:r>
        <w:rPr>
          <w:rFonts w:hint="cs"/>
          <w:rtl/>
          <w:lang w:bidi="ar-EG"/>
        </w:rPr>
        <w:t xml:space="preserve"> الخروج لأغراض قانونية وعامة.</w:t>
      </w:r>
    </w:p>
    <w:p w:rsidR="00007C6E" w:rsidRDefault="00007C6E" w:rsidP="004C2747">
      <w:pPr>
        <w:pStyle w:val="SingleTxt"/>
        <w:rPr>
          <w:rFonts w:hint="cs"/>
          <w:rtl/>
          <w:lang w:bidi="ar-EG"/>
        </w:rPr>
      </w:pPr>
      <w:r>
        <w:rPr>
          <w:rFonts w:hint="cs"/>
          <w:rtl/>
          <w:lang w:bidi="ar-EG"/>
        </w:rPr>
        <w:t>367-</w:t>
      </w:r>
      <w:r>
        <w:rPr>
          <w:rFonts w:hint="cs"/>
          <w:rtl/>
          <w:lang w:bidi="ar-EG"/>
        </w:rPr>
        <w:tab/>
        <w:t xml:space="preserve">وتنص شروط عقد الزواج على التزام الزوجين بأن يسمح كل منهما </w:t>
      </w:r>
      <w:r w:rsidR="004C2747">
        <w:rPr>
          <w:rFonts w:hint="cs"/>
          <w:rtl/>
          <w:lang w:bidi="ar-EG"/>
        </w:rPr>
        <w:t>للآ</w:t>
      </w:r>
      <w:r>
        <w:rPr>
          <w:rFonts w:hint="cs"/>
          <w:rtl/>
          <w:lang w:bidi="ar-EG"/>
        </w:rPr>
        <w:t xml:space="preserve">خر بمواصلة دراسته إلى </w:t>
      </w:r>
      <w:r w:rsidR="007126ED">
        <w:rPr>
          <w:rFonts w:hint="cs"/>
          <w:rtl/>
          <w:lang w:bidi="ar-EG"/>
        </w:rPr>
        <w:t>أي</w:t>
      </w:r>
      <w:r>
        <w:rPr>
          <w:rFonts w:hint="cs"/>
          <w:rtl/>
          <w:lang w:bidi="ar-EG"/>
        </w:rPr>
        <w:t xml:space="preserve"> مستوى يريده. وطبقاً للمادة 122 من قانون الأحوال الشخصية الشيعي، تلتزم الزوجة بأداء تلك الأعمال التي وافقت عليها وقت الزواج، وإلا فإنها ليست ملزمة بالقيام بأعمال </w:t>
      </w:r>
      <w:r w:rsidR="007126ED">
        <w:rPr>
          <w:rFonts w:hint="cs"/>
          <w:rtl/>
          <w:lang w:bidi="ar-EG"/>
        </w:rPr>
        <w:t>أخرى</w:t>
      </w:r>
      <w:r>
        <w:rPr>
          <w:rFonts w:hint="cs"/>
          <w:rtl/>
          <w:lang w:bidi="ar-EG"/>
        </w:rPr>
        <w:t xml:space="preserve"> في المنزل.</w:t>
      </w:r>
    </w:p>
    <w:p w:rsidR="00007C6E" w:rsidRDefault="00007C6E" w:rsidP="004C2747">
      <w:pPr>
        <w:pStyle w:val="SingleTxt"/>
        <w:rPr>
          <w:rFonts w:hint="cs"/>
          <w:rtl/>
          <w:lang w:bidi="ar-EG"/>
        </w:rPr>
      </w:pPr>
      <w:r>
        <w:rPr>
          <w:rFonts w:hint="cs"/>
          <w:rtl/>
          <w:lang w:bidi="ar-EG"/>
        </w:rPr>
        <w:t>368-</w:t>
      </w:r>
      <w:r>
        <w:rPr>
          <w:rFonts w:hint="cs"/>
          <w:rtl/>
          <w:lang w:bidi="ar-EG"/>
        </w:rPr>
        <w:tab/>
        <w:t>وطبقاً للمادة 5 من قانون القضاء على العنف ضد المرأة، فإن منع المرأة من العمل خارج المنزل يعتبر نوعاً من العنف، غير أن هناك كثير</w:t>
      </w:r>
      <w:r w:rsidR="00B6465A">
        <w:rPr>
          <w:rFonts w:hint="cs"/>
          <w:rtl/>
          <w:lang w:bidi="ar-EG"/>
        </w:rPr>
        <w:t>اً</w:t>
      </w:r>
      <w:r>
        <w:rPr>
          <w:rFonts w:hint="cs"/>
          <w:rtl/>
          <w:lang w:bidi="ar-EG"/>
        </w:rPr>
        <w:t xml:space="preserve"> من الرجال الذين لا يسمحون لزوجاتهم بالعمل خارج البيت. وعمل الزوجة خارج البيت ليس معتاداً في معظم المناطق الريفية ويعتبر فضيحة. </w:t>
      </w:r>
      <w:r w:rsidR="007126ED">
        <w:rPr>
          <w:rFonts w:hint="cs"/>
          <w:rtl/>
          <w:lang w:bidi="ar-EG"/>
        </w:rPr>
        <w:t>وانعدام</w:t>
      </w:r>
      <w:r>
        <w:rPr>
          <w:rFonts w:hint="cs"/>
          <w:rtl/>
          <w:lang w:bidi="ar-EG"/>
        </w:rPr>
        <w:t xml:space="preserve"> الأمان في مكان العمل، وبعد المسافة بين مكان العمل ومكان </w:t>
      </w:r>
      <w:r w:rsidR="007126ED">
        <w:rPr>
          <w:rFonts w:hint="cs"/>
          <w:rtl/>
          <w:lang w:bidi="ar-EG"/>
        </w:rPr>
        <w:t>الإقامة</w:t>
      </w:r>
      <w:r>
        <w:rPr>
          <w:rFonts w:hint="cs"/>
          <w:rtl/>
          <w:lang w:bidi="ar-EG"/>
        </w:rPr>
        <w:t xml:space="preserve">، </w:t>
      </w:r>
      <w:r w:rsidR="007126ED">
        <w:rPr>
          <w:rFonts w:hint="cs"/>
          <w:rtl/>
          <w:lang w:bidi="ar-EG"/>
        </w:rPr>
        <w:t>وانعدام</w:t>
      </w:r>
      <w:r>
        <w:rPr>
          <w:rFonts w:hint="cs"/>
          <w:rtl/>
          <w:lang w:bidi="ar-EG"/>
        </w:rPr>
        <w:t xml:space="preserve"> الأمن جعل معظم الرجال لا يسمحون لزوجاتهم بالعمل خارج البيت. ويستطيع الرجل </w:t>
      </w:r>
      <w:r w:rsidR="007126ED">
        <w:rPr>
          <w:rFonts w:hint="cs"/>
          <w:rtl/>
          <w:lang w:bidi="ar-EG"/>
        </w:rPr>
        <w:t>ا</w:t>
      </w:r>
      <w:r w:rsidR="004C2747">
        <w:rPr>
          <w:rFonts w:hint="cs"/>
          <w:rtl/>
          <w:lang w:bidi="ar-EG"/>
        </w:rPr>
        <w:t>لا</w:t>
      </w:r>
      <w:r w:rsidR="007126ED">
        <w:rPr>
          <w:rFonts w:hint="cs"/>
          <w:rtl/>
          <w:lang w:bidi="ar-EG"/>
        </w:rPr>
        <w:t>حتفاظ</w:t>
      </w:r>
      <w:r>
        <w:rPr>
          <w:rFonts w:hint="cs"/>
          <w:rtl/>
          <w:lang w:bidi="ar-EG"/>
        </w:rPr>
        <w:t xml:space="preserve"> بأكثر من زوجة وفقاً لأحكام القانون، إذا كان</w:t>
      </w:r>
      <w:r w:rsidR="00B6465A">
        <w:rPr>
          <w:rFonts w:hint="cs"/>
          <w:rtl/>
          <w:lang w:bidi="ar-EG"/>
        </w:rPr>
        <w:t>ت</w:t>
      </w:r>
      <w:r>
        <w:rPr>
          <w:rFonts w:hint="cs"/>
          <w:rtl/>
          <w:lang w:bidi="ar-EG"/>
        </w:rPr>
        <w:t xml:space="preserve"> لديه القدرة المالية على ا</w:t>
      </w:r>
      <w:r w:rsidR="004C2747">
        <w:rPr>
          <w:rFonts w:hint="cs"/>
          <w:rtl/>
          <w:lang w:bidi="ar-EG"/>
        </w:rPr>
        <w:t>لإ</w:t>
      </w:r>
      <w:r>
        <w:rPr>
          <w:rFonts w:hint="cs"/>
          <w:rtl/>
          <w:lang w:bidi="ar-EG"/>
        </w:rPr>
        <w:t xml:space="preserve">نفاق، وإذا كان هناك عذر قانوني، وإذا لم يكن ذلك مخالفاً للقانون. وفي حالة الزواج بدون </w:t>
      </w:r>
      <w:r w:rsidR="007126ED">
        <w:rPr>
          <w:rFonts w:hint="cs"/>
          <w:rtl/>
          <w:lang w:bidi="ar-EG"/>
        </w:rPr>
        <w:t>أي</w:t>
      </w:r>
      <w:r>
        <w:rPr>
          <w:rFonts w:hint="cs"/>
          <w:rtl/>
          <w:lang w:bidi="ar-EG"/>
        </w:rPr>
        <w:t xml:space="preserve"> من الشروط المذكورة، وإذا </w:t>
      </w:r>
      <w:r w:rsidR="007126ED">
        <w:rPr>
          <w:rFonts w:hint="cs"/>
          <w:rtl/>
          <w:lang w:bidi="ar-EG"/>
        </w:rPr>
        <w:t>اشترطت</w:t>
      </w:r>
      <w:r>
        <w:rPr>
          <w:rFonts w:hint="cs"/>
          <w:rtl/>
          <w:lang w:bidi="ar-EG"/>
        </w:rPr>
        <w:t xml:space="preserve"> الزوجة الأولى عند زواجها أنه لا</w:t>
      </w:r>
      <w:r w:rsidR="004C2747">
        <w:rPr>
          <w:rFonts w:hint="eastAsia"/>
          <w:rtl/>
          <w:lang w:bidi="ar-EG"/>
        </w:rPr>
        <w:t> </w:t>
      </w:r>
      <w:r>
        <w:rPr>
          <w:rFonts w:hint="cs"/>
          <w:rtl/>
          <w:lang w:bidi="ar-EG"/>
        </w:rPr>
        <w:t xml:space="preserve">ينبغي </w:t>
      </w:r>
      <w:r w:rsidR="004C2747">
        <w:rPr>
          <w:rFonts w:hint="cs"/>
          <w:rtl/>
          <w:lang w:bidi="ar-EG"/>
        </w:rPr>
        <w:t>ل</w:t>
      </w:r>
      <w:r>
        <w:rPr>
          <w:rFonts w:hint="cs"/>
          <w:rtl/>
          <w:lang w:bidi="ar-EG"/>
        </w:rPr>
        <w:t xml:space="preserve">لزوج </w:t>
      </w:r>
      <w:r w:rsidR="007126ED">
        <w:rPr>
          <w:rFonts w:hint="cs"/>
          <w:rtl/>
          <w:lang w:bidi="ar-EG"/>
        </w:rPr>
        <w:t>أن</w:t>
      </w:r>
      <w:r>
        <w:rPr>
          <w:rFonts w:hint="cs"/>
          <w:rtl/>
          <w:lang w:bidi="ar-EG"/>
        </w:rPr>
        <w:t xml:space="preserve"> يتزوج </w:t>
      </w:r>
      <w:r w:rsidR="007126ED">
        <w:rPr>
          <w:rFonts w:hint="cs"/>
          <w:rtl/>
          <w:lang w:bidi="ar-EG"/>
        </w:rPr>
        <w:t>امرأة أخرى، فباستطاعته</w:t>
      </w:r>
      <w:r w:rsidR="007126ED">
        <w:rPr>
          <w:rFonts w:hint="eastAsia"/>
          <w:rtl/>
          <w:lang w:bidi="ar-EG"/>
        </w:rPr>
        <w:t>ا</w:t>
      </w:r>
      <w:r>
        <w:rPr>
          <w:rFonts w:hint="cs"/>
          <w:rtl/>
          <w:lang w:bidi="ar-EG"/>
        </w:rPr>
        <w:t xml:space="preserve"> اللجوء إلى المحكمة لطلب الطلاق عندما يتزوج زوجها من زوجة ثانية. ويستطيع الرجل الزواج من </w:t>
      </w:r>
      <w:r w:rsidR="007126ED">
        <w:rPr>
          <w:rFonts w:hint="cs"/>
          <w:rtl/>
          <w:lang w:bidi="ar-EG"/>
        </w:rPr>
        <w:t>أربع</w:t>
      </w:r>
      <w:r>
        <w:rPr>
          <w:rFonts w:hint="cs"/>
          <w:rtl/>
          <w:lang w:bidi="ar-EG"/>
        </w:rPr>
        <w:t xml:space="preserve"> نساء في وقت واحد، ولكن نظراً لعدم وجود عملية تسجيل في المحاكم، فإنه نادراً ما تراعى شروط تعدد الزوجات (وهى القدرة المالية، والعذر القانوني، والعدل). وطبقاً</w:t>
      </w:r>
      <w:r w:rsidR="004C2747">
        <w:rPr>
          <w:rFonts w:hint="cs"/>
          <w:rtl/>
          <w:lang w:bidi="ar-EG"/>
        </w:rPr>
        <w:t>ً</w:t>
      </w:r>
      <w:r>
        <w:rPr>
          <w:rFonts w:hint="cs"/>
          <w:rtl/>
          <w:lang w:bidi="ar-EG"/>
        </w:rPr>
        <w:t xml:space="preserve"> لقانون الأحوال المدنية، فإنه في حالة </w:t>
      </w:r>
      <w:r w:rsidR="004C2747">
        <w:rPr>
          <w:rFonts w:hint="cs"/>
          <w:rtl/>
          <w:lang w:bidi="ar-EG"/>
        </w:rPr>
        <w:t>إ</w:t>
      </w:r>
      <w:r>
        <w:rPr>
          <w:rFonts w:hint="cs"/>
          <w:rtl/>
          <w:lang w:bidi="ar-EG"/>
        </w:rPr>
        <w:t xml:space="preserve">خفاء الزواج الثاني أو عدم مراعاة شروط الزواج الثاني، فإنه يحق للزوجة الثانية طلب </w:t>
      </w:r>
      <w:r w:rsidR="007126ED">
        <w:rPr>
          <w:rFonts w:hint="cs"/>
          <w:rtl/>
          <w:lang w:bidi="ar-EG"/>
        </w:rPr>
        <w:t>الانفصال</w:t>
      </w:r>
      <w:r>
        <w:rPr>
          <w:rFonts w:hint="cs"/>
          <w:rtl/>
          <w:lang w:bidi="ar-EG"/>
        </w:rPr>
        <w:t>، ولكن ليس للزوجة الأولى هذا الخيار.</w:t>
      </w:r>
    </w:p>
    <w:p w:rsidR="00007C6E" w:rsidRDefault="00007C6E" w:rsidP="00B6465A">
      <w:pPr>
        <w:pStyle w:val="SingleTxt"/>
        <w:rPr>
          <w:rFonts w:hint="cs"/>
          <w:rtl/>
          <w:lang w:bidi="ar-EG"/>
        </w:rPr>
      </w:pPr>
      <w:r>
        <w:rPr>
          <w:rFonts w:hint="cs"/>
          <w:rtl/>
          <w:lang w:bidi="ar-EG"/>
        </w:rPr>
        <w:t>370-</w:t>
      </w:r>
      <w:r>
        <w:rPr>
          <w:rFonts w:hint="cs"/>
          <w:rtl/>
          <w:lang w:bidi="ar-EG"/>
        </w:rPr>
        <w:tab/>
        <w:t xml:space="preserve">وطبقاً للمادة 31 من قانون الأحوال المدنية، يعد الطلاق حقاً للرجل ومن سلطته. وفي حالة وقوع ضرر على الزوجة، فإن المحكمة </w:t>
      </w:r>
      <w:r w:rsidR="007126ED">
        <w:rPr>
          <w:rFonts w:hint="cs"/>
          <w:rtl/>
          <w:lang w:bidi="ar-EG"/>
        </w:rPr>
        <w:t>هي</w:t>
      </w:r>
      <w:r>
        <w:rPr>
          <w:rFonts w:hint="cs"/>
          <w:rtl/>
          <w:lang w:bidi="ar-EG"/>
        </w:rPr>
        <w:t xml:space="preserve"> التي تقرر الطلاق. وعلى العكس من ذلك، تستطيع المرأة طلب </w:t>
      </w:r>
      <w:r w:rsidR="007126ED">
        <w:rPr>
          <w:rFonts w:hint="cs"/>
          <w:rtl/>
          <w:lang w:bidi="ar-EG"/>
        </w:rPr>
        <w:t>الانفصال</w:t>
      </w:r>
      <w:r>
        <w:rPr>
          <w:rFonts w:hint="cs"/>
          <w:rtl/>
          <w:lang w:bidi="ar-EG"/>
        </w:rPr>
        <w:t xml:space="preserve"> في </w:t>
      </w:r>
      <w:r w:rsidR="004C2747">
        <w:rPr>
          <w:rFonts w:hint="cs"/>
          <w:rtl/>
          <w:lang w:bidi="ar-EG"/>
        </w:rPr>
        <w:t>إ</w:t>
      </w:r>
      <w:r>
        <w:rPr>
          <w:rFonts w:hint="cs"/>
          <w:rtl/>
          <w:lang w:bidi="ar-EG"/>
        </w:rPr>
        <w:t>حدى المحاكم المختصة. وبالنسبة للمذهب السني، فإن تسجيل الطلاق في المحكمة لا يعتبر شرطاً إلزامياً، ولكنه إلزامي بالنسبة لقانون الأحوال الشخصية الشيعي.</w:t>
      </w:r>
    </w:p>
    <w:p w:rsidR="00007C6E" w:rsidRDefault="00007C6E" w:rsidP="004C2747">
      <w:pPr>
        <w:pStyle w:val="SingleTxt"/>
        <w:rPr>
          <w:rFonts w:hint="cs"/>
          <w:rtl/>
          <w:lang w:bidi="ar-EG"/>
        </w:rPr>
      </w:pPr>
      <w:r>
        <w:rPr>
          <w:rFonts w:hint="cs"/>
          <w:rtl/>
          <w:lang w:bidi="ar-EG"/>
        </w:rPr>
        <w:t>371-</w:t>
      </w:r>
      <w:r>
        <w:rPr>
          <w:rFonts w:hint="cs"/>
          <w:rtl/>
          <w:lang w:bidi="ar-EG"/>
        </w:rPr>
        <w:tab/>
        <w:t xml:space="preserve">وطبقاً للشريعة </w:t>
      </w:r>
      <w:r w:rsidR="007126ED">
        <w:rPr>
          <w:rFonts w:hint="cs"/>
          <w:rtl/>
          <w:lang w:bidi="ar-EG"/>
        </w:rPr>
        <w:t>الإسلامية</w:t>
      </w:r>
      <w:r>
        <w:rPr>
          <w:rFonts w:hint="cs"/>
          <w:rtl/>
          <w:lang w:bidi="ar-EG"/>
        </w:rPr>
        <w:t xml:space="preserve">، </w:t>
      </w:r>
      <w:r w:rsidR="005B1752">
        <w:rPr>
          <w:rFonts w:hint="cs"/>
          <w:rtl/>
          <w:lang w:bidi="ar-EG"/>
        </w:rPr>
        <w:t xml:space="preserve">وقانون الأحوال المدنية </w:t>
      </w:r>
      <w:r w:rsidR="007126ED">
        <w:rPr>
          <w:rFonts w:hint="cs"/>
          <w:rtl/>
          <w:lang w:bidi="ar-EG"/>
        </w:rPr>
        <w:t>الأفغاني</w:t>
      </w:r>
      <w:r w:rsidR="005B1752">
        <w:rPr>
          <w:rFonts w:hint="cs"/>
          <w:rtl/>
          <w:lang w:bidi="ar-EG"/>
        </w:rPr>
        <w:t xml:space="preserve">، يتم </w:t>
      </w:r>
      <w:r w:rsidR="007126ED">
        <w:rPr>
          <w:rFonts w:hint="cs"/>
          <w:rtl/>
          <w:lang w:bidi="ar-EG"/>
        </w:rPr>
        <w:t>الانفصال</w:t>
      </w:r>
      <w:r w:rsidR="005B1752">
        <w:rPr>
          <w:rFonts w:hint="cs"/>
          <w:rtl/>
          <w:lang w:bidi="ar-EG"/>
        </w:rPr>
        <w:t xml:space="preserve"> للأسباب الأربعة التالية:</w:t>
      </w:r>
    </w:p>
    <w:p w:rsidR="005B1752" w:rsidRDefault="004C2747" w:rsidP="004C2747">
      <w:pPr>
        <w:pStyle w:val="SingleTxt"/>
        <w:ind w:left="1930" w:hanging="663"/>
        <w:rPr>
          <w:rFonts w:hint="cs"/>
          <w:rtl/>
          <w:lang w:bidi="ar-EG"/>
        </w:rPr>
      </w:pPr>
      <w:r>
        <w:rPr>
          <w:rFonts w:hint="cs"/>
          <w:rtl/>
          <w:lang w:bidi="ar-EG"/>
        </w:rPr>
        <w:tab/>
        <w:t>1 -</w:t>
      </w:r>
      <w:r>
        <w:rPr>
          <w:rFonts w:hint="cs"/>
          <w:rtl/>
          <w:lang w:bidi="ar-EG"/>
        </w:rPr>
        <w:tab/>
      </w:r>
      <w:r w:rsidR="007126ED">
        <w:rPr>
          <w:rFonts w:hint="cs"/>
          <w:rtl/>
          <w:lang w:bidi="ar-EG"/>
        </w:rPr>
        <w:t>الانفصال</w:t>
      </w:r>
      <w:r w:rsidR="005B1752">
        <w:rPr>
          <w:rFonts w:hint="cs"/>
          <w:rtl/>
          <w:lang w:bidi="ar-EG"/>
        </w:rPr>
        <w:t xml:space="preserve"> بسبب العجز: إذا أصيب الزوج بمرض لا يمكن </w:t>
      </w:r>
      <w:r w:rsidR="007126ED">
        <w:rPr>
          <w:rFonts w:hint="cs"/>
          <w:rtl/>
          <w:lang w:bidi="ar-EG"/>
        </w:rPr>
        <w:t>علاجه</w:t>
      </w:r>
      <w:r w:rsidR="005B1752">
        <w:rPr>
          <w:rFonts w:hint="cs"/>
          <w:rtl/>
          <w:lang w:bidi="ar-EG"/>
        </w:rPr>
        <w:t xml:space="preserve"> أو يتطلب وقتاً طويلاً للشفاء، فإنه يمكن للزوجة طلب </w:t>
      </w:r>
      <w:r w:rsidR="007126ED">
        <w:rPr>
          <w:rFonts w:hint="cs"/>
          <w:rtl/>
          <w:lang w:bidi="ar-EG"/>
        </w:rPr>
        <w:t>الانفصال</w:t>
      </w:r>
      <w:r>
        <w:rPr>
          <w:rFonts w:hint="cs"/>
          <w:rtl/>
          <w:lang w:bidi="ar-EG"/>
        </w:rPr>
        <w:t>؛</w:t>
      </w:r>
    </w:p>
    <w:p w:rsidR="005B1752" w:rsidRDefault="004C2747" w:rsidP="004C2747">
      <w:pPr>
        <w:pStyle w:val="SingleTxt"/>
        <w:ind w:left="1930" w:hanging="663"/>
        <w:rPr>
          <w:rFonts w:hint="cs"/>
          <w:rtl/>
          <w:lang w:bidi="ar-EG"/>
        </w:rPr>
      </w:pPr>
      <w:r>
        <w:rPr>
          <w:rFonts w:hint="cs"/>
          <w:rtl/>
          <w:lang w:bidi="ar-EG"/>
        </w:rPr>
        <w:tab/>
        <w:t>2 -</w:t>
      </w:r>
      <w:r>
        <w:rPr>
          <w:rFonts w:hint="cs"/>
          <w:rtl/>
          <w:lang w:bidi="ar-EG"/>
        </w:rPr>
        <w:tab/>
      </w:r>
      <w:r w:rsidR="007126ED">
        <w:rPr>
          <w:rFonts w:hint="cs"/>
          <w:rtl/>
          <w:lang w:bidi="ar-EG"/>
        </w:rPr>
        <w:t>الانفصال</w:t>
      </w:r>
      <w:r w:rsidR="005B1752">
        <w:rPr>
          <w:rFonts w:hint="cs"/>
          <w:rtl/>
          <w:lang w:bidi="ar-EG"/>
        </w:rPr>
        <w:t xml:space="preserve"> للضرر: إذا وقع </w:t>
      </w:r>
      <w:r w:rsidR="007126ED">
        <w:rPr>
          <w:rFonts w:hint="cs"/>
          <w:rtl/>
          <w:lang w:bidi="ar-EG"/>
        </w:rPr>
        <w:t>أي</w:t>
      </w:r>
      <w:r w:rsidR="005B1752">
        <w:rPr>
          <w:rFonts w:hint="cs"/>
          <w:rtl/>
          <w:lang w:bidi="ar-EG"/>
        </w:rPr>
        <w:t xml:space="preserve"> ضرر من الزوج على الزوجة. فمثلاً إذا كان الزوج يضرب زوجته بدرجة تجعل الحياة صعبة على الزوجة. ففي هذه الحالة، تستطيع الزوجة طلب </w:t>
      </w:r>
      <w:r w:rsidR="007126ED">
        <w:rPr>
          <w:rFonts w:hint="cs"/>
          <w:rtl/>
          <w:lang w:bidi="ar-EG"/>
        </w:rPr>
        <w:t>الانفصال</w:t>
      </w:r>
      <w:r>
        <w:rPr>
          <w:rFonts w:hint="cs"/>
          <w:rtl/>
          <w:lang w:bidi="ar-EG"/>
        </w:rPr>
        <w:t>؛</w:t>
      </w:r>
    </w:p>
    <w:p w:rsidR="005B1752" w:rsidRDefault="004C2747" w:rsidP="004C2747">
      <w:pPr>
        <w:pStyle w:val="SingleTxt"/>
        <w:ind w:left="1930" w:hanging="663"/>
        <w:rPr>
          <w:rFonts w:hint="cs"/>
          <w:rtl/>
          <w:lang w:bidi="ar-EG"/>
        </w:rPr>
      </w:pPr>
      <w:r>
        <w:rPr>
          <w:rFonts w:hint="cs"/>
          <w:rtl/>
          <w:lang w:bidi="ar-EG"/>
        </w:rPr>
        <w:tab/>
        <w:t>3 -</w:t>
      </w:r>
      <w:r>
        <w:rPr>
          <w:rFonts w:hint="cs"/>
          <w:rtl/>
          <w:lang w:bidi="ar-EG"/>
        </w:rPr>
        <w:tab/>
      </w:r>
      <w:r w:rsidR="007126ED">
        <w:rPr>
          <w:rFonts w:hint="cs"/>
          <w:rtl/>
          <w:lang w:bidi="ar-EG"/>
        </w:rPr>
        <w:t>الانفصال</w:t>
      </w:r>
      <w:r w:rsidR="005B1752">
        <w:rPr>
          <w:rFonts w:hint="cs"/>
          <w:rtl/>
          <w:lang w:bidi="ar-EG"/>
        </w:rPr>
        <w:t xml:space="preserve"> بسبب عدم ا</w:t>
      </w:r>
      <w:r>
        <w:rPr>
          <w:rFonts w:hint="cs"/>
          <w:rtl/>
          <w:lang w:bidi="ar-EG"/>
        </w:rPr>
        <w:t>لإ</w:t>
      </w:r>
      <w:r w:rsidR="005B1752">
        <w:rPr>
          <w:rFonts w:hint="cs"/>
          <w:rtl/>
          <w:lang w:bidi="ar-EG"/>
        </w:rPr>
        <w:t>نفاق: الزوج مسؤول عن ا</w:t>
      </w:r>
      <w:r>
        <w:rPr>
          <w:rFonts w:hint="cs"/>
          <w:rtl/>
          <w:lang w:bidi="ar-EG"/>
        </w:rPr>
        <w:t>لإ</w:t>
      </w:r>
      <w:r w:rsidR="005B1752">
        <w:rPr>
          <w:rFonts w:hint="cs"/>
          <w:rtl/>
          <w:lang w:bidi="ar-EG"/>
        </w:rPr>
        <w:t>نفاق على الزوجة، وعدم ا</w:t>
      </w:r>
      <w:r>
        <w:rPr>
          <w:rFonts w:hint="cs"/>
          <w:rtl/>
          <w:lang w:bidi="ar-EG"/>
        </w:rPr>
        <w:t>لإ</w:t>
      </w:r>
      <w:r w:rsidR="005B1752">
        <w:rPr>
          <w:rFonts w:hint="cs"/>
          <w:rtl/>
          <w:lang w:bidi="ar-EG"/>
        </w:rPr>
        <w:t xml:space="preserve">نفاق يفسح المجال أمام </w:t>
      </w:r>
      <w:r w:rsidR="007126ED">
        <w:rPr>
          <w:rFonts w:hint="cs"/>
          <w:rtl/>
          <w:lang w:bidi="ar-EG"/>
        </w:rPr>
        <w:t>الانفصال</w:t>
      </w:r>
      <w:r>
        <w:rPr>
          <w:rFonts w:hint="cs"/>
          <w:rtl/>
          <w:lang w:bidi="ar-EG"/>
        </w:rPr>
        <w:t>؛</w:t>
      </w:r>
    </w:p>
    <w:p w:rsidR="005B1752" w:rsidRDefault="004C2747" w:rsidP="004C2747">
      <w:pPr>
        <w:pStyle w:val="SingleTxt"/>
        <w:ind w:left="1930" w:hanging="663"/>
        <w:rPr>
          <w:rFonts w:hint="cs"/>
          <w:rtl/>
          <w:lang w:bidi="ar-EG"/>
        </w:rPr>
      </w:pPr>
      <w:r>
        <w:rPr>
          <w:rFonts w:hint="cs"/>
          <w:rtl/>
          <w:lang w:bidi="ar-EG"/>
        </w:rPr>
        <w:tab/>
        <w:t>4 -</w:t>
      </w:r>
      <w:r>
        <w:rPr>
          <w:rFonts w:hint="cs"/>
          <w:rtl/>
          <w:lang w:bidi="ar-EG"/>
        </w:rPr>
        <w:tab/>
      </w:r>
      <w:r w:rsidR="007126ED">
        <w:rPr>
          <w:rFonts w:hint="cs"/>
          <w:rtl/>
          <w:lang w:bidi="ar-EG"/>
        </w:rPr>
        <w:t>الانفصال</w:t>
      </w:r>
      <w:r w:rsidR="005B1752">
        <w:rPr>
          <w:rFonts w:hint="cs"/>
          <w:rtl/>
          <w:lang w:bidi="ar-EG"/>
        </w:rPr>
        <w:t xml:space="preserve"> بسبب غياب الزوج: إذا غاب الزوج لأكثر من ثلاث سنوات دون أى مراسلات مع أسرته، أو إذا ح</w:t>
      </w:r>
      <w:r>
        <w:rPr>
          <w:rFonts w:hint="cs"/>
          <w:rtl/>
          <w:lang w:bidi="ar-EG"/>
        </w:rPr>
        <w:t>ُ</w:t>
      </w:r>
      <w:r w:rsidR="005B1752">
        <w:rPr>
          <w:rFonts w:hint="cs"/>
          <w:rtl/>
          <w:lang w:bidi="ar-EG"/>
        </w:rPr>
        <w:t xml:space="preserve">كم عليه بالسجن لأكثر من 10 سنوات، فإن الزوجة تستطيع طلب </w:t>
      </w:r>
      <w:r w:rsidR="007126ED">
        <w:rPr>
          <w:rFonts w:hint="cs"/>
          <w:rtl/>
          <w:lang w:bidi="ar-EG"/>
        </w:rPr>
        <w:t>الانفصال</w:t>
      </w:r>
      <w:r w:rsidR="005B1752">
        <w:rPr>
          <w:rFonts w:hint="cs"/>
          <w:rtl/>
          <w:lang w:bidi="ar-EG"/>
        </w:rPr>
        <w:t>.</w:t>
      </w:r>
    </w:p>
    <w:p w:rsidR="005B1752" w:rsidRDefault="005B1752" w:rsidP="00B25530">
      <w:pPr>
        <w:pStyle w:val="SingleTxt"/>
        <w:rPr>
          <w:rFonts w:hint="cs"/>
          <w:rtl/>
          <w:lang w:bidi="ar-EG"/>
        </w:rPr>
      </w:pPr>
      <w:r>
        <w:rPr>
          <w:rFonts w:hint="cs"/>
          <w:rtl/>
          <w:lang w:bidi="ar-EG"/>
        </w:rPr>
        <w:t>372-</w:t>
      </w:r>
      <w:r>
        <w:rPr>
          <w:rFonts w:hint="cs"/>
          <w:rtl/>
          <w:lang w:bidi="ar-EG"/>
        </w:rPr>
        <w:tab/>
        <w:t xml:space="preserve">ومع أنه يحق للمرأة طلب </w:t>
      </w:r>
      <w:r w:rsidR="007126ED">
        <w:rPr>
          <w:rFonts w:hint="cs"/>
          <w:rtl/>
          <w:lang w:bidi="ar-EG"/>
        </w:rPr>
        <w:t>الانفصال</w:t>
      </w:r>
      <w:r>
        <w:rPr>
          <w:rFonts w:hint="cs"/>
          <w:rtl/>
          <w:lang w:bidi="ar-EG"/>
        </w:rPr>
        <w:t xml:space="preserve"> </w:t>
      </w:r>
      <w:r w:rsidR="007126ED">
        <w:rPr>
          <w:rFonts w:hint="cs"/>
          <w:rtl/>
          <w:lang w:bidi="ar-EG"/>
        </w:rPr>
        <w:t>استنادا</w:t>
      </w:r>
      <w:r w:rsidR="004C2747">
        <w:rPr>
          <w:rFonts w:hint="cs"/>
          <w:rtl/>
          <w:lang w:bidi="ar-EG"/>
        </w:rPr>
        <w:t>ً</w:t>
      </w:r>
      <w:r>
        <w:rPr>
          <w:rFonts w:hint="cs"/>
          <w:rtl/>
          <w:lang w:bidi="ar-EG"/>
        </w:rPr>
        <w:t xml:space="preserve"> إلى أسباب قانونية، إلا أن معظم النساء لا يعرفن هذا الحق. والرغبة في </w:t>
      </w:r>
      <w:r w:rsidR="007126ED">
        <w:rPr>
          <w:rFonts w:hint="cs"/>
          <w:rtl/>
          <w:lang w:bidi="ar-EG"/>
        </w:rPr>
        <w:t>الانفصال</w:t>
      </w:r>
      <w:r>
        <w:rPr>
          <w:rFonts w:hint="cs"/>
          <w:rtl/>
          <w:lang w:bidi="ar-EG"/>
        </w:rPr>
        <w:t xml:space="preserve"> ليست شائعة </w:t>
      </w:r>
      <w:r w:rsidR="007126ED">
        <w:rPr>
          <w:rFonts w:hint="cs"/>
          <w:rtl/>
          <w:lang w:bidi="ar-EG"/>
        </w:rPr>
        <w:t>أيضا</w:t>
      </w:r>
      <w:r w:rsidR="004C2747">
        <w:rPr>
          <w:rFonts w:hint="cs"/>
          <w:rtl/>
          <w:lang w:bidi="ar-EG"/>
        </w:rPr>
        <w:t>ً</w:t>
      </w:r>
      <w:r>
        <w:rPr>
          <w:rFonts w:hint="cs"/>
          <w:rtl/>
          <w:lang w:bidi="ar-EG"/>
        </w:rPr>
        <w:t xml:space="preserve"> لأن </w:t>
      </w:r>
      <w:r w:rsidR="007126ED">
        <w:rPr>
          <w:rFonts w:hint="cs"/>
          <w:rtl/>
          <w:lang w:bidi="ar-EG"/>
        </w:rPr>
        <w:t>الانفصال</w:t>
      </w:r>
      <w:r>
        <w:rPr>
          <w:rFonts w:hint="cs"/>
          <w:rtl/>
          <w:lang w:bidi="ar-EG"/>
        </w:rPr>
        <w:t xml:space="preserve"> يعتبر غير مقبول طبقاً للثقافة الأفغانية.</w:t>
      </w:r>
    </w:p>
    <w:p w:rsidR="005B1752" w:rsidRDefault="005B1752" w:rsidP="00B6465A">
      <w:pPr>
        <w:pStyle w:val="SingleTxt"/>
        <w:rPr>
          <w:rFonts w:hint="cs"/>
          <w:rtl/>
          <w:lang w:bidi="ar-EG"/>
        </w:rPr>
      </w:pPr>
      <w:r>
        <w:rPr>
          <w:rFonts w:hint="cs"/>
          <w:rtl/>
          <w:lang w:bidi="ar-EG"/>
        </w:rPr>
        <w:t>373-</w:t>
      </w:r>
      <w:r>
        <w:rPr>
          <w:rFonts w:hint="cs"/>
          <w:rtl/>
          <w:lang w:bidi="ar-EG"/>
        </w:rPr>
        <w:tab/>
        <w:t xml:space="preserve">وعندما تلجأ المرأة إلى المحكمة لطلب الطلاق، فإن الحكومة توفر لها خدمات من قبيل المشورة القانونية، والمعونة القانونية، </w:t>
      </w:r>
      <w:r w:rsidR="007126ED">
        <w:rPr>
          <w:rFonts w:hint="cs"/>
          <w:rtl/>
          <w:lang w:bidi="ar-EG"/>
        </w:rPr>
        <w:t>وإحالة</w:t>
      </w:r>
      <w:r>
        <w:rPr>
          <w:rFonts w:hint="cs"/>
          <w:rtl/>
          <w:lang w:bidi="ar-EG"/>
        </w:rPr>
        <w:t xml:space="preserve"> القضية إلى الجهات المعنية، وتوقير المأوى لها. </w:t>
      </w:r>
      <w:r w:rsidR="00B6465A">
        <w:rPr>
          <w:rFonts w:hint="cs"/>
          <w:rtl/>
          <w:lang w:bidi="ar-EG"/>
        </w:rPr>
        <w:t xml:space="preserve">ولكن </w:t>
      </w:r>
      <w:r>
        <w:rPr>
          <w:rFonts w:hint="cs"/>
          <w:rtl/>
          <w:lang w:bidi="ar-EG"/>
        </w:rPr>
        <w:t>بعد الطلاق، تصبح المرأة المطلقة مسؤول</w:t>
      </w:r>
      <w:r w:rsidR="004C2747">
        <w:rPr>
          <w:rFonts w:hint="cs"/>
          <w:rtl/>
          <w:lang w:bidi="ar-EG"/>
        </w:rPr>
        <w:t>ة</w:t>
      </w:r>
      <w:r>
        <w:rPr>
          <w:rFonts w:hint="cs"/>
          <w:rtl/>
          <w:lang w:bidi="ar-EG"/>
        </w:rPr>
        <w:t xml:space="preserve"> عن تدبير حياتها.</w:t>
      </w:r>
    </w:p>
    <w:p w:rsidR="005B1752" w:rsidRDefault="005B1752" w:rsidP="004C2747">
      <w:pPr>
        <w:pStyle w:val="SingleTxt"/>
        <w:rPr>
          <w:rFonts w:hint="cs"/>
          <w:rtl/>
          <w:lang w:bidi="ar-EG"/>
        </w:rPr>
      </w:pPr>
      <w:r>
        <w:rPr>
          <w:rFonts w:hint="cs"/>
          <w:rtl/>
          <w:lang w:bidi="ar-EG"/>
        </w:rPr>
        <w:t>374-</w:t>
      </w:r>
      <w:r>
        <w:rPr>
          <w:rFonts w:hint="cs"/>
          <w:rtl/>
          <w:lang w:bidi="ar-EG"/>
        </w:rPr>
        <w:tab/>
        <w:t>وفي حالة الطلاق، يكون الزوج مسؤولاً عن ا</w:t>
      </w:r>
      <w:r w:rsidR="004C2747">
        <w:rPr>
          <w:rFonts w:hint="cs"/>
          <w:rtl/>
          <w:lang w:bidi="ar-EG"/>
        </w:rPr>
        <w:t>لإ</w:t>
      </w:r>
      <w:r>
        <w:rPr>
          <w:rFonts w:hint="cs"/>
          <w:rtl/>
          <w:lang w:bidi="ar-EG"/>
        </w:rPr>
        <w:t xml:space="preserve">نفاق على زوجته المطلقة حتى </w:t>
      </w:r>
      <w:r w:rsidR="007126ED">
        <w:rPr>
          <w:rFonts w:hint="cs"/>
          <w:rtl/>
          <w:lang w:bidi="ar-EG"/>
        </w:rPr>
        <w:t>انتهاء</w:t>
      </w:r>
      <w:r>
        <w:rPr>
          <w:rFonts w:hint="cs"/>
          <w:rtl/>
          <w:lang w:bidi="ar-EG"/>
        </w:rPr>
        <w:t xml:space="preserve"> فترة العدة (70 يوماً لا تستطيع خلالها الزوجة المطلقة الزواج من رجل </w:t>
      </w:r>
      <w:r w:rsidR="004C2747">
        <w:rPr>
          <w:rFonts w:hint="cs"/>
          <w:rtl/>
          <w:lang w:bidi="ar-EG"/>
        </w:rPr>
        <w:t>آ</w:t>
      </w:r>
      <w:r>
        <w:rPr>
          <w:rFonts w:hint="cs"/>
          <w:rtl/>
          <w:lang w:bidi="ar-EG"/>
        </w:rPr>
        <w:t>خر). وإذا كانت الزوجة المطلقة مسؤولة عن طفل في فترة الحضانة، فإن الزوج مسؤول عن ا</w:t>
      </w:r>
      <w:r w:rsidR="004C2747">
        <w:rPr>
          <w:rFonts w:hint="cs"/>
          <w:rtl/>
          <w:lang w:bidi="ar-EG"/>
        </w:rPr>
        <w:t>لإ</w:t>
      </w:r>
      <w:r>
        <w:rPr>
          <w:rFonts w:hint="cs"/>
          <w:rtl/>
          <w:lang w:bidi="ar-EG"/>
        </w:rPr>
        <w:t>نفاق على الطفل دون فترة الحضانة. وليس الزوج مسؤولاً عن ا</w:t>
      </w:r>
      <w:r w:rsidR="004C2747">
        <w:rPr>
          <w:rFonts w:hint="cs"/>
          <w:rtl/>
          <w:lang w:bidi="ar-EG"/>
        </w:rPr>
        <w:t>لإ</w:t>
      </w:r>
      <w:r>
        <w:rPr>
          <w:rFonts w:hint="cs"/>
          <w:rtl/>
          <w:lang w:bidi="ar-EG"/>
        </w:rPr>
        <w:t xml:space="preserve">نفاق على زوجته المطلقة بعد </w:t>
      </w:r>
      <w:r w:rsidR="007126ED">
        <w:rPr>
          <w:rFonts w:hint="cs"/>
          <w:rtl/>
          <w:lang w:bidi="ar-EG"/>
        </w:rPr>
        <w:t>انتهاء</w:t>
      </w:r>
      <w:r>
        <w:rPr>
          <w:rFonts w:hint="cs"/>
          <w:rtl/>
          <w:lang w:bidi="ar-EG"/>
        </w:rPr>
        <w:t xml:space="preserve"> فترة العدة (70 يوماً بعد الطلاق).</w:t>
      </w:r>
    </w:p>
    <w:p w:rsidR="005B1752" w:rsidRDefault="005B1752" w:rsidP="00B6465A">
      <w:pPr>
        <w:pStyle w:val="SingleTxt"/>
        <w:rPr>
          <w:rFonts w:hint="cs"/>
          <w:rtl/>
          <w:lang w:bidi="ar-EG"/>
        </w:rPr>
      </w:pPr>
      <w:r>
        <w:rPr>
          <w:rFonts w:hint="cs"/>
          <w:rtl/>
          <w:lang w:bidi="ar-EG"/>
        </w:rPr>
        <w:t>375-</w:t>
      </w:r>
      <w:r>
        <w:rPr>
          <w:rFonts w:hint="cs"/>
          <w:rtl/>
          <w:lang w:bidi="ar-EG"/>
        </w:rPr>
        <w:tab/>
        <w:t xml:space="preserve">ويعد </w:t>
      </w:r>
      <w:r w:rsidR="00B6465A">
        <w:rPr>
          <w:rFonts w:hint="cs"/>
          <w:rtl/>
          <w:lang w:bidi="ar-EG"/>
        </w:rPr>
        <w:t xml:space="preserve">الخُلع </w:t>
      </w:r>
      <w:r>
        <w:rPr>
          <w:rFonts w:hint="cs"/>
          <w:rtl/>
          <w:lang w:bidi="ar-EG"/>
        </w:rPr>
        <w:t xml:space="preserve">أو الطلاق </w:t>
      </w:r>
      <w:r w:rsidR="007126ED">
        <w:rPr>
          <w:rFonts w:hint="cs"/>
          <w:rtl/>
          <w:lang w:bidi="ar-EG"/>
        </w:rPr>
        <w:t>التعويضي</w:t>
      </w:r>
      <w:r>
        <w:rPr>
          <w:rFonts w:hint="cs"/>
          <w:rtl/>
          <w:lang w:bidi="ar-EG"/>
        </w:rPr>
        <w:t xml:space="preserve"> </w:t>
      </w:r>
      <w:r w:rsidR="004C2747">
        <w:rPr>
          <w:rFonts w:hint="cs"/>
          <w:rtl/>
          <w:lang w:bidi="ar-EG"/>
        </w:rPr>
        <w:t>إ</w:t>
      </w:r>
      <w:r>
        <w:rPr>
          <w:rFonts w:hint="cs"/>
          <w:rtl/>
          <w:lang w:bidi="ar-EG"/>
        </w:rPr>
        <w:t xml:space="preserve">حدى طرق </w:t>
      </w:r>
      <w:r w:rsidR="007126ED">
        <w:rPr>
          <w:rFonts w:hint="cs"/>
          <w:rtl/>
          <w:lang w:bidi="ar-EG"/>
        </w:rPr>
        <w:t>إنهاء</w:t>
      </w:r>
      <w:r>
        <w:rPr>
          <w:rFonts w:hint="cs"/>
          <w:rtl/>
          <w:lang w:bidi="ar-EG"/>
        </w:rPr>
        <w:t xml:space="preserve"> عقد الزواج. والطلاق </w:t>
      </w:r>
      <w:r w:rsidR="007126ED">
        <w:rPr>
          <w:rFonts w:hint="cs"/>
          <w:rtl/>
          <w:lang w:bidi="ar-EG"/>
        </w:rPr>
        <w:t>التعويضي</w:t>
      </w:r>
      <w:r>
        <w:rPr>
          <w:rFonts w:hint="cs"/>
          <w:rtl/>
          <w:lang w:bidi="ar-EG"/>
        </w:rPr>
        <w:t xml:space="preserve"> هو نوع من الطلاق يتم بموجبه إنهاء الزواج على أساس أن تدفع الزوجة مبلغ</w:t>
      </w:r>
      <w:r w:rsidR="00B6465A">
        <w:rPr>
          <w:rFonts w:hint="cs"/>
          <w:rtl/>
          <w:lang w:bidi="ar-EG"/>
        </w:rPr>
        <w:t>اً</w:t>
      </w:r>
      <w:r>
        <w:rPr>
          <w:rFonts w:hint="cs"/>
          <w:rtl/>
          <w:lang w:bidi="ar-EG"/>
        </w:rPr>
        <w:t xml:space="preserve"> من المال للزوج لكي يوافق على </w:t>
      </w:r>
      <w:r w:rsidR="007126ED">
        <w:rPr>
          <w:rFonts w:hint="cs"/>
          <w:rtl/>
          <w:lang w:bidi="ar-EG"/>
        </w:rPr>
        <w:t>الانفصال</w:t>
      </w:r>
      <w:r>
        <w:rPr>
          <w:rFonts w:hint="cs"/>
          <w:rtl/>
          <w:lang w:bidi="ar-EG"/>
        </w:rPr>
        <w:t xml:space="preserve">. غير أن على الزوج أن يقرر </w:t>
      </w:r>
      <w:r w:rsidR="00B6465A">
        <w:rPr>
          <w:rFonts w:hint="cs"/>
          <w:rtl/>
          <w:lang w:bidi="ar-EG"/>
        </w:rPr>
        <w:t xml:space="preserve">ما </w:t>
      </w:r>
      <w:r>
        <w:rPr>
          <w:rFonts w:hint="cs"/>
          <w:rtl/>
          <w:lang w:bidi="ar-EG"/>
        </w:rPr>
        <w:t>إذا كان يقبل العرض أو يرفضه</w:t>
      </w:r>
      <w:r w:rsidR="00B6465A">
        <w:rPr>
          <w:rFonts w:hint="cs"/>
          <w:rtl/>
          <w:lang w:bidi="ar-EG"/>
        </w:rPr>
        <w:t>.</w:t>
      </w:r>
      <w:r>
        <w:rPr>
          <w:rFonts w:hint="cs"/>
          <w:rtl/>
          <w:lang w:bidi="ar-EG"/>
        </w:rPr>
        <w:t xml:space="preserve"> </w:t>
      </w:r>
      <w:r w:rsidR="00B6465A">
        <w:rPr>
          <w:rFonts w:hint="cs"/>
          <w:rtl/>
          <w:lang w:bidi="ar-EG"/>
        </w:rPr>
        <w:t>و</w:t>
      </w:r>
      <w:r>
        <w:rPr>
          <w:rFonts w:hint="cs"/>
          <w:rtl/>
          <w:lang w:bidi="ar-EG"/>
        </w:rPr>
        <w:t xml:space="preserve">بينما </w:t>
      </w:r>
      <w:r w:rsidR="004C2747">
        <w:rPr>
          <w:rFonts w:hint="cs"/>
          <w:rtl/>
          <w:lang w:bidi="ar-EG"/>
        </w:rPr>
        <w:t>ت</w:t>
      </w:r>
      <w:r>
        <w:rPr>
          <w:rFonts w:hint="cs"/>
          <w:rtl/>
          <w:lang w:bidi="ar-EG"/>
        </w:rPr>
        <w:t xml:space="preserve">عيش معظم النساء الأفغانيات تحت خط الفقر وليس لديهن </w:t>
      </w:r>
      <w:r w:rsidR="007126ED">
        <w:rPr>
          <w:rFonts w:hint="cs"/>
          <w:rtl/>
          <w:lang w:bidi="ar-EG"/>
        </w:rPr>
        <w:t>الاستقلال</w:t>
      </w:r>
      <w:r>
        <w:rPr>
          <w:rFonts w:hint="cs"/>
          <w:rtl/>
          <w:lang w:bidi="ar-EG"/>
        </w:rPr>
        <w:t xml:space="preserve"> المالي، </w:t>
      </w:r>
      <w:r w:rsidR="00B6465A">
        <w:rPr>
          <w:rFonts w:hint="cs"/>
          <w:rtl/>
          <w:lang w:bidi="ar-EG"/>
        </w:rPr>
        <w:t xml:space="preserve">فإنه </w:t>
      </w:r>
      <w:r>
        <w:rPr>
          <w:rFonts w:hint="cs"/>
          <w:rtl/>
          <w:lang w:bidi="ar-EG"/>
        </w:rPr>
        <w:t>نادراً ما يتم الخ</w:t>
      </w:r>
      <w:r w:rsidR="00B6465A">
        <w:rPr>
          <w:rFonts w:hint="cs"/>
          <w:rtl/>
          <w:lang w:bidi="ar-EG"/>
        </w:rPr>
        <w:t>ُ</w:t>
      </w:r>
      <w:r>
        <w:rPr>
          <w:rFonts w:hint="cs"/>
          <w:rtl/>
          <w:lang w:bidi="ar-EG"/>
        </w:rPr>
        <w:t xml:space="preserve">لع أو الطلاق </w:t>
      </w:r>
      <w:r w:rsidR="007126ED">
        <w:rPr>
          <w:rFonts w:hint="cs"/>
          <w:rtl/>
          <w:lang w:bidi="ar-EG"/>
        </w:rPr>
        <w:t>التعويضي</w:t>
      </w:r>
      <w:r>
        <w:rPr>
          <w:rFonts w:hint="cs"/>
          <w:rtl/>
          <w:lang w:bidi="ar-EG"/>
        </w:rPr>
        <w:t xml:space="preserve">، كما أنه خيار صعب </w:t>
      </w:r>
      <w:r w:rsidR="007126ED">
        <w:rPr>
          <w:rFonts w:hint="cs"/>
          <w:rtl/>
          <w:lang w:bidi="ar-EG"/>
        </w:rPr>
        <w:t>للانفصال</w:t>
      </w:r>
      <w:r>
        <w:rPr>
          <w:rFonts w:hint="cs"/>
          <w:rtl/>
          <w:lang w:bidi="ar-EG"/>
        </w:rPr>
        <w:t>.</w:t>
      </w:r>
    </w:p>
    <w:p w:rsidR="004C2747" w:rsidRDefault="005B1752" w:rsidP="00B25530">
      <w:pPr>
        <w:pStyle w:val="SingleTxt"/>
        <w:rPr>
          <w:rFonts w:hint="cs"/>
          <w:rtl/>
          <w:lang w:bidi="ar-EG"/>
        </w:rPr>
      </w:pPr>
      <w:r>
        <w:rPr>
          <w:rFonts w:hint="cs"/>
          <w:rtl/>
          <w:lang w:bidi="ar-EG"/>
        </w:rPr>
        <w:t>376-</w:t>
      </w:r>
      <w:r>
        <w:rPr>
          <w:rFonts w:hint="cs"/>
          <w:rtl/>
          <w:lang w:bidi="ar-EG"/>
        </w:rPr>
        <w:tab/>
        <w:t xml:space="preserve">ويمكن للزوجة </w:t>
      </w:r>
      <w:r w:rsidR="007126ED">
        <w:rPr>
          <w:rFonts w:hint="cs"/>
          <w:rtl/>
          <w:lang w:bidi="ar-EG"/>
        </w:rPr>
        <w:t>الامتناع</w:t>
      </w:r>
      <w:r>
        <w:rPr>
          <w:rFonts w:hint="cs"/>
          <w:rtl/>
          <w:lang w:bidi="ar-EG"/>
        </w:rPr>
        <w:t xml:space="preserve"> عن الحمل في حالة </w:t>
      </w:r>
      <w:r w:rsidR="007126ED">
        <w:rPr>
          <w:rFonts w:hint="cs"/>
          <w:rtl/>
          <w:lang w:bidi="ar-EG"/>
        </w:rPr>
        <w:t>الاتفاق</w:t>
      </w:r>
      <w:r>
        <w:rPr>
          <w:rFonts w:hint="cs"/>
          <w:rtl/>
          <w:lang w:bidi="ar-EG"/>
        </w:rPr>
        <w:t xml:space="preserve"> مع الزوج. وهناك أربع طرق لمنع الحمل:</w:t>
      </w:r>
    </w:p>
    <w:p w:rsidR="004C2747" w:rsidRDefault="004C2747" w:rsidP="004C2747">
      <w:pPr>
        <w:pStyle w:val="SingleTxt"/>
        <w:ind w:left="1930" w:hanging="663"/>
        <w:rPr>
          <w:rFonts w:hint="cs"/>
          <w:rtl/>
          <w:lang w:bidi="ar-EG"/>
        </w:rPr>
      </w:pPr>
      <w:r>
        <w:rPr>
          <w:rFonts w:hint="cs"/>
          <w:rtl/>
          <w:lang w:bidi="ar-EG"/>
        </w:rPr>
        <w:tab/>
        <w:t>1 -</w:t>
      </w:r>
      <w:r>
        <w:rPr>
          <w:rFonts w:hint="cs"/>
          <w:rtl/>
          <w:lang w:bidi="ar-EG"/>
        </w:rPr>
        <w:tab/>
      </w:r>
      <w:r w:rsidR="005B1752">
        <w:rPr>
          <w:rFonts w:hint="cs"/>
          <w:rtl/>
          <w:lang w:bidi="ar-EG"/>
        </w:rPr>
        <w:t>الأقراص لتأجيل الحمل</w:t>
      </w:r>
      <w:r>
        <w:rPr>
          <w:rFonts w:hint="cs"/>
          <w:rtl/>
          <w:lang w:bidi="ar-EG"/>
        </w:rPr>
        <w:t>؛</w:t>
      </w:r>
    </w:p>
    <w:p w:rsidR="004C2747" w:rsidRDefault="004C2747" w:rsidP="004C2747">
      <w:pPr>
        <w:pStyle w:val="SingleTxt"/>
        <w:ind w:left="1930" w:hanging="663"/>
        <w:rPr>
          <w:rFonts w:hint="cs"/>
          <w:rtl/>
          <w:lang w:bidi="ar-EG"/>
        </w:rPr>
      </w:pPr>
      <w:r>
        <w:rPr>
          <w:rFonts w:hint="cs"/>
          <w:rtl/>
          <w:lang w:bidi="ar-EG"/>
        </w:rPr>
        <w:tab/>
        <w:t>2 -</w:t>
      </w:r>
      <w:r>
        <w:rPr>
          <w:rFonts w:hint="cs"/>
          <w:rtl/>
          <w:lang w:bidi="ar-EG"/>
        </w:rPr>
        <w:tab/>
      </w:r>
      <w:r w:rsidR="005B1752">
        <w:rPr>
          <w:rFonts w:hint="cs"/>
          <w:rtl/>
          <w:lang w:bidi="ar-EG"/>
        </w:rPr>
        <w:t xml:space="preserve">الحقن </w:t>
      </w:r>
      <w:r w:rsidR="007126ED">
        <w:rPr>
          <w:rFonts w:hint="cs"/>
          <w:rtl/>
          <w:lang w:bidi="ar-EG"/>
        </w:rPr>
        <w:t>للمباعدة</w:t>
      </w:r>
      <w:r w:rsidR="005B1752">
        <w:rPr>
          <w:rFonts w:hint="cs"/>
          <w:rtl/>
          <w:lang w:bidi="ar-EG"/>
        </w:rPr>
        <w:t xml:space="preserve"> بين الولادات</w:t>
      </w:r>
      <w:r>
        <w:rPr>
          <w:rFonts w:hint="cs"/>
          <w:rtl/>
          <w:lang w:bidi="ar-EG"/>
        </w:rPr>
        <w:t>؛</w:t>
      </w:r>
    </w:p>
    <w:p w:rsidR="004C2747" w:rsidRDefault="004C2747" w:rsidP="004C2747">
      <w:pPr>
        <w:pStyle w:val="SingleTxt"/>
        <w:ind w:left="1930" w:hanging="663"/>
        <w:rPr>
          <w:rFonts w:hint="cs"/>
          <w:rtl/>
          <w:lang w:bidi="ar-EG"/>
        </w:rPr>
      </w:pPr>
      <w:r>
        <w:rPr>
          <w:rFonts w:hint="cs"/>
          <w:rtl/>
          <w:lang w:bidi="ar-EG"/>
        </w:rPr>
        <w:tab/>
        <w:t>3 -</w:t>
      </w:r>
      <w:r>
        <w:rPr>
          <w:rFonts w:hint="cs"/>
          <w:rtl/>
          <w:lang w:bidi="ar-EG"/>
        </w:rPr>
        <w:tab/>
      </w:r>
      <w:r w:rsidR="007126ED">
        <w:rPr>
          <w:rFonts w:hint="cs"/>
          <w:rtl/>
          <w:lang w:bidi="ar-EG"/>
        </w:rPr>
        <w:t>استخدام</w:t>
      </w:r>
      <w:r w:rsidR="005B1752">
        <w:rPr>
          <w:rFonts w:hint="cs"/>
          <w:rtl/>
          <w:lang w:bidi="ar-EG"/>
        </w:rPr>
        <w:t xml:space="preserve"> اللولب</w:t>
      </w:r>
      <w:r>
        <w:rPr>
          <w:rFonts w:hint="cs"/>
          <w:rtl/>
          <w:lang w:bidi="ar-EG"/>
        </w:rPr>
        <w:t>؛</w:t>
      </w:r>
    </w:p>
    <w:p w:rsidR="004C2747" w:rsidRDefault="004C2747" w:rsidP="004C2747">
      <w:pPr>
        <w:pStyle w:val="SingleTxt"/>
        <w:ind w:left="1930" w:hanging="663"/>
        <w:rPr>
          <w:rFonts w:hint="cs"/>
          <w:rtl/>
          <w:lang w:bidi="ar-EG"/>
        </w:rPr>
      </w:pPr>
      <w:r>
        <w:rPr>
          <w:rFonts w:hint="cs"/>
          <w:rtl/>
          <w:lang w:bidi="ar-EG"/>
        </w:rPr>
        <w:tab/>
        <w:t>4 -</w:t>
      </w:r>
      <w:r>
        <w:rPr>
          <w:rFonts w:hint="cs"/>
          <w:rtl/>
          <w:lang w:bidi="ar-EG"/>
        </w:rPr>
        <w:tab/>
      </w:r>
      <w:r w:rsidR="007126ED">
        <w:rPr>
          <w:rFonts w:hint="cs"/>
          <w:rtl/>
          <w:lang w:bidi="ar-EG"/>
        </w:rPr>
        <w:t>استخدام</w:t>
      </w:r>
      <w:r w:rsidR="005B1752">
        <w:rPr>
          <w:rFonts w:hint="cs"/>
          <w:rtl/>
          <w:lang w:bidi="ar-EG"/>
        </w:rPr>
        <w:t xml:space="preserve"> الواقي الذكري</w:t>
      </w:r>
      <w:r>
        <w:rPr>
          <w:rFonts w:hint="cs"/>
          <w:rtl/>
          <w:lang w:bidi="ar-EG"/>
        </w:rPr>
        <w:t>.</w:t>
      </w:r>
    </w:p>
    <w:p w:rsidR="005B1752" w:rsidRDefault="005B1752" w:rsidP="004C2747">
      <w:pPr>
        <w:pStyle w:val="SingleTxt"/>
        <w:rPr>
          <w:rFonts w:hint="cs"/>
          <w:rtl/>
          <w:lang w:bidi="ar-EG"/>
        </w:rPr>
      </w:pPr>
      <w:r>
        <w:rPr>
          <w:rFonts w:hint="cs"/>
          <w:rtl/>
          <w:lang w:bidi="ar-EG"/>
        </w:rPr>
        <w:t xml:space="preserve">وفي حين أنه لا يسمح بالوسائل الدائمة لمنع الحمل مثل </w:t>
      </w:r>
      <w:r w:rsidR="007126ED">
        <w:rPr>
          <w:rFonts w:hint="cs"/>
          <w:rtl/>
          <w:lang w:bidi="ar-EG"/>
        </w:rPr>
        <w:t>إغلاق</w:t>
      </w:r>
      <w:r>
        <w:rPr>
          <w:rFonts w:hint="cs"/>
          <w:rtl/>
          <w:lang w:bidi="ar-EG"/>
        </w:rPr>
        <w:t xml:space="preserve"> عنق الرحم للمرأة أو سد القناة المنوية للرجل، إلا أنه يسمح بوسائل الوقاية الدائمة بناءً على تصريح من الطبيب. وإذا أرادت الزوجة التوقف نهائياً عن </w:t>
      </w:r>
      <w:r w:rsidR="004C2747">
        <w:rPr>
          <w:rFonts w:hint="cs"/>
          <w:rtl/>
          <w:lang w:bidi="ar-EG"/>
        </w:rPr>
        <w:t>إ</w:t>
      </w:r>
      <w:r>
        <w:rPr>
          <w:rFonts w:hint="cs"/>
          <w:rtl/>
          <w:lang w:bidi="ar-EG"/>
        </w:rPr>
        <w:t xml:space="preserve">نجاب الأطفال، فإنه ينبغي أن يوافق الزوج على ذلك. وإلى جانب ذلك، يمكن للرجل والمرأة </w:t>
      </w:r>
      <w:r w:rsidR="007126ED">
        <w:rPr>
          <w:rFonts w:hint="cs"/>
          <w:rtl/>
          <w:lang w:bidi="ar-EG"/>
        </w:rPr>
        <w:t>استخدام</w:t>
      </w:r>
      <w:r>
        <w:rPr>
          <w:rFonts w:hint="cs"/>
          <w:rtl/>
          <w:lang w:bidi="ar-EG"/>
        </w:rPr>
        <w:t xml:space="preserve"> وسائل طبيعية وتقليدية لمنع الحمل، مثل إطالة فترة رضاعة الطفل حتى يبلغ </w:t>
      </w:r>
      <w:r w:rsidR="00B6465A">
        <w:rPr>
          <w:rFonts w:hint="cs"/>
          <w:rtl/>
          <w:lang w:bidi="ar-EG"/>
        </w:rPr>
        <w:t xml:space="preserve">من العمر </w:t>
      </w:r>
      <w:r>
        <w:rPr>
          <w:rFonts w:hint="cs"/>
          <w:rtl/>
          <w:lang w:bidi="ar-EG"/>
        </w:rPr>
        <w:t>ستة أشهر، أو طريقة السحب، أو فترة الأمان.</w:t>
      </w:r>
    </w:p>
    <w:p w:rsidR="005B1752" w:rsidRDefault="005B1752" w:rsidP="004C2747">
      <w:pPr>
        <w:pStyle w:val="SingleTxt"/>
        <w:rPr>
          <w:rFonts w:hint="cs"/>
          <w:rtl/>
          <w:lang w:bidi="ar-EG"/>
        </w:rPr>
      </w:pPr>
      <w:r>
        <w:rPr>
          <w:rFonts w:hint="cs"/>
          <w:rtl/>
          <w:lang w:bidi="ar-EG"/>
        </w:rPr>
        <w:t>377-</w:t>
      </w:r>
      <w:r>
        <w:rPr>
          <w:rFonts w:hint="cs"/>
          <w:rtl/>
          <w:lang w:bidi="ar-EG"/>
        </w:rPr>
        <w:tab/>
        <w:t xml:space="preserve">وللنظر في الشكاوى المتعلقة </w:t>
      </w:r>
      <w:r w:rsidR="007126ED">
        <w:rPr>
          <w:rFonts w:hint="cs"/>
          <w:rtl/>
          <w:lang w:bidi="ar-EG"/>
        </w:rPr>
        <w:t>بشؤون</w:t>
      </w:r>
      <w:r>
        <w:rPr>
          <w:rFonts w:hint="cs"/>
          <w:rtl/>
          <w:lang w:bidi="ar-EG"/>
        </w:rPr>
        <w:t xml:space="preserve"> الأسرة، أ</w:t>
      </w:r>
      <w:r w:rsidR="004C2747">
        <w:rPr>
          <w:rFonts w:hint="cs"/>
          <w:rtl/>
          <w:lang w:bidi="ar-EG"/>
        </w:rPr>
        <w:t>ُ</w:t>
      </w:r>
      <w:r>
        <w:rPr>
          <w:rFonts w:hint="cs"/>
          <w:rtl/>
          <w:lang w:bidi="ar-EG"/>
        </w:rPr>
        <w:t>نشئت محاكم خا</w:t>
      </w:r>
      <w:r w:rsidR="007126ED">
        <w:rPr>
          <w:rFonts w:hint="cs"/>
          <w:rtl/>
          <w:lang w:bidi="ar-EG"/>
        </w:rPr>
        <w:t>صة بالأسرة في كل ولاية، ومعظم ق</w:t>
      </w:r>
      <w:r>
        <w:rPr>
          <w:rFonts w:hint="cs"/>
          <w:rtl/>
          <w:lang w:bidi="ar-EG"/>
        </w:rPr>
        <w:t>ضاة هذه المحاكم من ال</w:t>
      </w:r>
      <w:r w:rsidR="00E03722">
        <w:rPr>
          <w:rFonts w:hint="cs"/>
          <w:rtl/>
          <w:lang w:bidi="ar-EG"/>
        </w:rPr>
        <w:t xml:space="preserve">نساء. وإذا لم يوافق </w:t>
      </w:r>
      <w:r w:rsidR="007126ED">
        <w:rPr>
          <w:rFonts w:hint="cs"/>
          <w:rtl/>
          <w:lang w:bidi="ar-EG"/>
        </w:rPr>
        <w:t>أي من الطرفين على حكم المحكمة، ف</w:t>
      </w:r>
      <w:r w:rsidR="00E03722">
        <w:rPr>
          <w:rFonts w:hint="cs"/>
          <w:rtl/>
          <w:lang w:bidi="ar-EG"/>
        </w:rPr>
        <w:t>ب</w:t>
      </w:r>
      <w:r w:rsidR="007126ED">
        <w:rPr>
          <w:rFonts w:hint="cs"/>
          <w:rtl/>
          <w:lang w:bidi="ar-EG"/>
        </w:rPr>
        <w:t>إ</w:t>
      </w:r>
      <w:r w:rsidR="00E03722">
        <w:rPr>
          <w:rFonts w:hint="cs"/>
          <w:rtl/>
          <w:lang w:bidi="ar-EG"/>
        </w:rPr>
        <w:t xml:space="preserve">مكانهما اللجوء إلى محكمة النقض. وإذا لم يرضيا بحكم محكمة النقض، </w:t>
      </w:r>
      <w:r w:rsidR="007126ED">
        <w:rPr>
          <w:rFonts w:hint="cs"/>
          <w:rtl/>
          <w:lang w:bidi="ar-EG"/>
        </w:rPr>
        <w:t>فبإمكانهم</w:t>
      </w:r>
      <w:r w:rsidR="00B6465A">
        <w:rPr>
          <w:rFonts w:hint="cs"/>
          <w:rtl/>
          <w:lang w:bidi="ar-EG"/>
        </w:rPr>
        <w:t>ا</w:t>
      </w:r>
      <w:r w:rsidR="00E03722">
        <w:rPr>
          <w:rFonts w:hint="cs"/>
          <w:rtl/>
          <w:lang w:bidi="ar-EG"/>
        </w:rPr>
        <w:t xml:space="preserve"> الطعن أمام محكمة الأحوال المدنية والحقوق العامة والأحوال الشخصية التابعة للمحكمة العليا.</w:t>
      </w:r>
    </w:p>
    <w:p w:rsidR="00B25530" w:rsidRDefault="00E03722" w:rsidP="00F75A5E">
      <w:pPr>
        <w:pStyle w:val="SingleTxt"/>
        <w:rPr>
          <w:rFonts w:hint="cs"/>
          <w:rtl/>
          <w:lang w:bidi="ar-EG"/>
        </w:rPr>
      </w:pPr>
      <w:r>
        <w:rPr>
          <w:rFonts w:hint="cs"/>
          <w:rtl/>
          <w:lang w:bidi="ar-EG"/>
        </w:rPr>
        <w:t>378-</w:t>
      </w:r>
      <w:r>
        <w:rPr>
          <w:rFonts w:hint="cs"/>
          <w:rtl/>
          <w:lang w:bidi="ar-EG"/>
        </w:rPr>
        <w:tab/>
        <w:t xml:space="preserve">وقد كفلت القوانين الأفغانية توفير المعونة القانونية لغير القادرين على دفع </w:t>
      </w:r>
      <w:r w:rsidR="007126ED">
        <w:rPr>
          <w:rFonts w:hint="cs"/>
          <w:rtl/>
          <w:lang w:bidi="ar-EG"/>
        </w:rPr>
        <w:t>أتعاب</w:t>
      </w:r>
      <w:r>
        <w:rPr>
          <w:rFonts w:hint="cs"/>
          <w:rtl/>
          <w:lang w:bidi="ar-EG"/>
        </w:rPr>
        <w:t xml:space="preserve"> المحامين. ونظراً لأن المرأة تعد من أفقر فئات المجتمع الأفغاني، فإنها أكثر </w:t>
      </w:r>
      <w:r w:rsidR="007126ED">
        <w:rPr>
          <w:rFonts w:hint="cs"/>
          <w:rtl/>
          <w:lang w:bidi="ar-EG"/>
        </w:rPr>
        <w:t>احتياجا</w:t>
      </w:r>
      <w:r w:rsidR="004C2747">
        <w:rPr>
          <w:rFonts w:hint="cs"/>
          <w:rtl/>
          <w:lang w:bidi="ar-EG"/>
        </w:rPr>
        <w:t>ً</w:t>
      </w:r>
      <w:r>
        <w:rPr>
          <w:rFonts w:hint="cs"/>
          <w:rtl/>
          <w:lang w:bidi="ar-EG"/>
        </w:rPr>
        <w:t xml:space="preserve"> للمعونة القانونية من </w:t>
      </w:r>
      <w:r w:rsidR="007126ED">
        <w:rPr>
          <w:rFonts w:hint="cs"/>
          <w:rtl/>
          <w:lang w:bidi="ar-EG"/>
        </w:rPr>
        <w:t>الآخرين</w:t>
      </w:r>
      <w:r>
        <w:rPr>
          <w:rFonts w:hint="cs"/>
          <w:rtl/>
          <w:lang w:bidi="ar-EG"/>
        </w:rPr>
        <w:t>. ويمكن للنساء من ضحايا العنف، في حالة الضرورة، الحصول على معونة قانونية مجانية، وتعد وزارة العدل مس</w:t>
      </w:r>
      <w:bookmarkStart w:id="1" w:name="TmpSave"/>
      <w:bookmarkEnd w:id="1"/>
      <w:r>
        <w:rPr>
          <w:rFonts w:hint="cs"/>
          <w:rtl/>
          <w:lang w:bidi="ar-EG"/>
        </w:rPr>
        <w:t>ؤولة عن تعيين مقدمي المعونة القانونية لهؤلاء الضحايا. وبناء</w:t>
      </w:r>
      <w:r w:rsidR="00F75A5E">
        <w:rPr>
          <w:rFonts w:hint="cs"/>
          <w:rtl/>
          <w:lang w:bidi="ar-EG"/>
        </w:rPr>
        <w:t>ً</w:t>
      </w:r>
      <w:r>
        <w:rPr>
          <w:rFonts w:hint="cs"/>
          <w:rtl/>
          <w:lang w:bidi="ar-EG"/>
        </w:rPr>
        <w:t>ً على لائحة المساعدة القانونية، تعطى أولوية المعونة القانونية للنساء والأطفال بدون عائل. وبالإضافة إلى وزارة العدل، تقدم بعض المنظمات غير الحكومية المشورة القانونية للمرأة في محاكم الأسرة أو تعي</w:t>
      </w:r>
      <w:r w:rsidR="00115751">
        <w:rPr>
          <w:rFonts w:hint="cs"/>
          <w:rtl/>
          <w:lang w:bidi="ar-EG"/>
        </w:rPr>
        <w:t>ّ</w:t>
      </w:r>
      <w:r>
        <w:rPr>
          <w:rFonts w:hint="cs"/>
          <w:rtl/>
          <w:lang w:bidi="ar-EG"/>
        </w:rPr>
        <w:t>ن لهن محامين بالمجان.</w:t>
      </w:r>
    </w:p>
    <w:p w:rsidR="00F75A5E" w:rsidRPr="00F75A5E" w:rsidRDefault="00F75A5E" w:rsidP="00F75A5E">
      <w:pPr>
        <w:pStyle w:val="SingleTxt"/>
        <w:spacing w:after="0" w:line="240" w:lineRule="auto"/>
        <w:rPr>
          <w:rFonts w:hint="cs"/>
          <w:rtl/>
          <w:lang w:bidi="ar-EG"/>
        </w:rPr>
      </w:pPr>
      <w:r>
        <w:rPr>
          <w:rFonts w:hint="cs"/>
          <w:noProof/>
          <w:w w:val="100"/>
          <w:rtl/>
        </w:rPr>
        <w:pict>
          <v:line id="_x0000_s1151" style="position:absolute;left:0;text-align:left;z-index:83" from="206.6pt,24pt" to="278.6pt,24pt" strokeweight=".25pt">
            <w10:wrap anchorx="page"/>
          </v:line>
        </w:pict>
      </w:r>
    </w:p>
    <w:sectPr w:rsidR="00F75A5E" w:rsidRPr="00F75A5E" w:rsidSect="00E65F45">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2-01-29T23:46:00Z" w:initials="Start">
    <w:p w:rsidR="00952CE8" w:rsidRDefault="00952CE8">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NO&gt;&gt;N1164680A&lt;&lt;ODS JOB NO</w:t>
      </w:r>
      <w:r>
        <w:rPr>
          <w:rtl/>
        </w:rPr>
        <w:t>&gt;&gt;</w:t>
      </w:r>
    </w:p>
    <w:p w:rsidR="00952CE8" w:rsidRDefault="00952CE8">
      <w:pPr>
        <w:pStyle w:val="CommentText"/>
        <w:rPr>
          <w:rtl/>
        </w:rPr>
      </w:pPr>
      <w:r>
        <w:rPr>
          <w:rtl/>
        </w:rPr>
        <w:t>&lt;&lt;</w:t>
      </w:r>
      <w:r>
        <w:t>ODS DOC SYMBOL1&gt;&gt;CEDAW/C/AFG/1-2&lt;&lt;ODS DOC SYMBOL1</w:t>
      </w:r>
      <w:r>
        <w:rPr>
          <w:rtl/>
        </w:rPr>
        <w:t>&gt;&gt;</w:t>
      </w:r>
    </w:p>
    <w:p w:rsidR="00952CE8" w:rsidRDefault="00952CE8">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13C2" w:rsidRDefault="00AC13C2">
      <w:r>
        <w:separator/>
      </w:r>
    </w:p>
  </w:endnote>
  <w:endnote w:type="continuationSeparator" w:id="0">
    <w:p w:rsidR="00AC13C2" w:rsidRDefault="00AC13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52CE8">
      <w:tblPrEx>
        <w:tblCellMar>
          <w:top w:w="0" w:type="dxa"/>
          <w:bottom w:w="0" w:type="dxa"/>
        </w:tblCellMar>
      </w:tblPrEx>
      <w:tc>
        <w:tcPr>
          <w:tcW w:w="5033" w:type="dxa"/>
          <w:shd w:val="clear" w:color="auto" w:fill="auto"/>
        </w:tcPr>
        <w:p w:rsidR="00952CE8" w:rsidRPr="00E65F45" w:rsidRDefault="00952CE8" w:rsidP="00E65F45">
          <w:pPr>
            <w:pStyle w:val="Footer"/>
            <w:jc w:val="right"/>
            <w:rPr>
              <w:w w:val="103"/>
            </w:rPr>
          </w:pPr>
          <w:r>
            <w:rPr>
              <w:w w:val="103"/>
            </w:rPr>
            <w:fldChar w:fldCharType="begin"/>
          </w:r>
          <w:r>
            <w:rPr>
              <w:w w:val="103"/>
            </w:rPr>
            <w:instrText xml:space="preserve"> PAGE  \* MERGEFORMAT </w:instrText>
          </w:r>
          <w:r>
            <w:rPr>
              <w:w w:val="103"/>
            </w:rPr>
            <w:fldChar w:fldCharType="separate"/>
          </w:r>
          <w:r w:rsidR="00B80EB1">
            <w:rPr>
              <w:w w:val="103"/>
            </w:rPr>
            <w:t>2</w:t>
          </w:r>
          <w:r>
            <w:rPr>
              <w:w w:val="103"/>
            </w:rPr>
            <w:fldChar w:fldCharType="end"/>
          </w:r>
        </w:p>
      </w:tc>
      <w:tc>
        <w:tcPr>
          <w:tcW w:w="5033" w:type="dxa"/>
          <w:shd w:val="clear" w:color="auto" w:fill="auto"/>
        </w:tcPr>
        <w:p w:rsidR="00952CE8" w:rsidRPr="00E65F45" w:rsidRDefault="00952CE8" w:rsidP="00E65F45">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B67D9A">
            <w:rPr>
              <w:b w:val="0"/>
              <w:w w:val="103"/>
            </w:rPr>
            <w:t>11-64680</w:t>
          </w:r>
          <w:r>
            <w:rPr>
              <w:b w:val="0"/>
              <w:w w:val="103"/>
            </w:rPr>
            <w:fldChar w:fldCharType="end"/>
          </w:r>
        </w:p>
      </w:tc>
    </w:tr>
  </w:tbl>
  <w:p w:rsidR="00952CE8" w:rsidRPr="00E65F45" w:rsidRDefault="00952CE8" w:rsidP="00E65F4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52CE8">
      <w:tblPrEx>
        <w:tblCellMar>
          <w:top w:w="0" w:type="dxa"/>
          <w:bottom w:w="0" w:type="dxa"/>
        </w:tblCellMar>
      </w:tblPrEx>
      <w:tc>
        <w:tcPr>
          <w:tcW w:w="5033" w:type="dxa"/>
          <w:shd w:val="clear" w:color="auto" w:fill="auto"/>
        </w:tcPr>
        <w:p w:rsidR="00952CE8" w:rsidRPr="00E65F45" w:rsidRDefault="00952CE8" w:rsidP="00E65F45">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B67D9A">
            <w:rPr>
              <w:b w:val="0"/>
              <w:w w:val="103"/>
            </w:rPr>
            <w:t>11-64680</w:t>
          </w:r>
          <w:r>
            <w:rPr>
              <w:b w:val="0"/>
              <w:w w:val="103"/>
            </w:rPr>
            <w:fldChar w:fldCharType="end"/>
          </w:r>
        </w:p>
      </w:tc>
      <w:tc>
        <w:tcPr>
          <w:tcW w:w="5033" w:type="dxa"/>
          <w:shd w:val="clear" w:color="auto" w:fill="auto"/>
        </w:tcPr>
        <w:p w:rsidR="00952CE8" w:rsidRPr="00E65F45" w:rsidRDefault="00952CE8" w:rsidP="00E65F45">
          <w:pPr>
            <w:pStyle w:val="Footer"/>
            <w:rPr>
              <w:w w:val="103"/>
            </w:rPr>
          </w:pPr>
          <w:r>
            <w:rPr>
              <w:w w:val="103"/>
            </w:rPr>
            <w:fldChar w:fldCharType="begin"/>
          </w:r>
          <w:r>
            <w:rPr>
              <w:w w:val="103"/>
            </w:rPr>
            <w:instrText xml:space="preserve"> PAGE  \* MERGEFORMAT </w:instrText>
          </w:r>
          <w:r>
            <w:rPr>
              <w:w w:val="103"/>
            </w:rPr>
            <w:fldChar w:fldCharType="separate"/>
          </w:r>
          <w:r w:rsidR="00B67D9A">
            <w:rPr>
              <w:w w:val="103"/>
            </w:rPr>
            <w:t>137</w:t>
          </w:r>
          <w:r>
            <w:rPr>
              <w:w w:val="103"/>
            </w:rPr>
            <w:fldChar w:fldCharType="end"/>
          </w:r>
        </w:p>
      </w:tc>
    </w:tr>
  </w:tbl>
  <w:p w:rsidR="00952CE8" w:rsidRPr="00E65F45" w:rsidRDefault="00952CE8" w:rsidP="00E65F4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2CE8" w:rsidRDefault="00B67D9A">
    <w:pPr>
      <w:pStyle w:val="Foo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95pt;margin-top:.25pt;width:122.5pt;height:25.25pt;z-index:1">
          <v:imagedata r:id="rId1" o:title="PleaseRecycleArabic"/>
        </v:shape>
      </w:pict>
    </w:r>
  </w:p>
  <w:p w:rsidR="00952CE8" w:rsidRDefault="00952CE8" w:rsidP="004F1E08">
    <w:pPr>
      <w:pStyle w:val="Footer"/>
      <w:jc w:val="right"/>
      <w:rPr>
        <w:rFonts w:cs="Times New Roman"/>
        <w:b w:val="0"/>
        <w:w w:val="103"/>
        <w:sz w:val="20"/>
      </w:rPr>
    </w:pPr>
    <w:r>
      <w:rPr>
        <w:rFonts w:cs="Times New Roman"/>
        <w:b w:val="0"/>
        <w:w w:val="103"/>
        <w:sz w:val="20"/>
      </w:rPr>
      <w:t>210212    210212    11-64680 X (A)</w:t>
    </w:r>
  </w:p>
  <w:p w:rsidR="00952CE8" w:rsidRPr="00E65F45" w:rsidRDefault="00952CE8" w:rsidP="00E65F45">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B67D9A">
      <w:rPr>
        <w:rFonts w:ascii="Barcode 3 of 9 by request" w:hAnsi="Barcode 3 of 9 by request" w:cs="Times New Roman"/>
        <w:b w:val="0"/>
        <w:sz w:val="24"/>
      </w:rPr>
      <w:t>*1164680*</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13C2" w:rsidRPr="00C9650A" w:rsidRDefault="00AC13C2" w:rsidP="00C9650A">
      <w:pPr>
        <w:pStyle w:val="Footer"/>
        <w:bidi/>
        <w:spacing w:after="80"/>
        <w:ind w:left="792"/>
        <w:rPr>
          <w:sz w:val="16"/>
        </w:rPr>
      </w:pPr>
      <w:r w:rsidRPr="00C9650A">
        <w:rPr>
          <w:sz w:val="16"/>
          <w:rtl/>
        </w:rPr>
        <w:t>__________</w:t>
      </w:r>
    </w:p>
  </w:footnote>
  <w:footnote w:type="continuationSeparator" w:id="0">
    <w:p w:rsidR="00AC13C2" w:rsidRPr="00C9650A" w:rsidRDefault="00AC13C2" w:rsidP="00C9650A">
      <w:pPr>
        <w:pStyle w:val="Footer"/>
        <w:spacing w:after="80"/>
        <w:ind w:left="792"/>
        <w:rPr>
          <w:sz w:val="16"/>
        </w:rPr>
      </w:pPr>
      <w:r w:rsidRPr="00C9650A">
        <w:rPr>
          <w:sz w:val="16"/>
        </w:rPr>
        <w:t>__________</w:t>
      </w:r>
    </w:p>
  </w:footnote>
  <w:footnote w:id="1">
    <w:p w:rsidR="00952CE8" w:rsidRPr="003C6D0E" w:rsidRDefault="00952CE8" w:rsidP="00D96DD8">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3C6D0E">
        <w:rPr>
          <w:w w:val="103"/>
          <w:rtl/>
          <w:lang w:bidi="ar-EG"/>
        </w:rPr>
        <w:t>(</w:t>
      </w:r>
      <w:r w:rsidRPr="003C6D0E">
        <w:rPr>
          <w:rStyle w:val="FootnoteReference"/>
          <w:spacing w:val="0"/>
          <w:w w:val="103"/>
          <w:vertAlign w:val="baseline"/>
          <w:rtl/>
        </w:rPr>
        <w:footnoteRef/>
      </w:r>
      <w:r w:rsidRPr="003C6D0E">
        <w:rPr>
          <w:w w:val="103"/>
          <w:rtl/>
          <w:lang w:bidi="ar-EG"/>
        </w:rPr>
        <w:t>)</w:t>
      </w:r>
      <w:r w:rsidRPr="003C6D0E">
        <w:rPr>
          <w:w w:val="103"/>
          <w:rtl/>
        </w:rPr>
        <w:tab/>
      </w:r>
      <w:r>
        <w:rPr>
          <w:rFonts w:hint="cs"/>
          <w:w w:val="103"/>
          <w:rtl/>
          <w:lang w:bidi="ar-EG"/>
        </w:rPr>
        <w:t>يمثل أعضاء اللجنة التوجيهية الهيئات التالية: دائرة القانون والمعاهدات بوزارة الشؤون الخارجية، ووزارة التعليم، ووزارة الصحة العامة، واللجنة المستقلة لحقوق الإنسان، وشبكة المرأة الأفغانية، وصندوق الأمم المتحدة الإنمائي للمرأة، وبعثة الأمم المتحدة لتقديم المساعدة إلى أفغانستان.</w:t>
      </w:r>
    </w:p>
  </w:footnote>
  <w:footnote w:id="2">
    <w:p w:rsidR="00952CE8" w:rsidRPr="00BB1329" w:rsidRDefault="00952CE8" w:rsidP="006B1A13">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BB1329">
        <w:rPr>
          <w:w w:val="103"/>
          <w:rtl/>
          <w:lang w:bidi="ar-EG"/>
        </w:rPr>
        <w:t>(</w:t>
      </w:r>
      <w:r w:rsidRPr="00BB1329">
        <w:rPr>
          <w:rStyle w:val="FootnoteReference"/>
          <w:spacing w:val="0"/>
          <w:w w:val="103"/>
          <w:vertAlign w:val="baseline"/>
          <w:rtl/>
        </w:rPr>
        <w:footnoteRef/>
      </w:r>
      <w:r w:rsidRPr="00BB1329">
        <w:rPr>
          <w:w w:val="103"/>
          <w:rtl/>
          <w:lang w:bidi="ar-EG"/>
        </w:rPr>
        <w:t>)</w:t>
      </w:r>
      <w:r w:rsidRPr="00BB1329">
        <w:rPr>
          <w:w w:val="103"/>
          <w:rtl/>
        </w:rPr>
        <w:tab/>
      </w:r>
      <w:r>
        <w:rPr>
          <w:rFonts w:hint="cs"/>
          <w:w w:val="103"/>
          <w:rtl/>
          <w:lang w:bidi="ar-EG"/>
        </w:rPr>
        <w:t>يمثل أعضاء لجنة الصياغة الهيئات التالية: دائرة القانون والمعاهدات بوزارة الشؤون الخارجية، ووزارة التعليم، ووزارة الصحة العامة، ووزارة شؤون المرأة، ودائرة حقوق الإنسان، والشؤون الدولية للمرأة.</w:t>
      </w:r>
    </w:p>
  </w:footnote>
  <w:footnote w:id="3">
    <w:p w:rsidR="00952CE8" w:rsidRPr="00553F7B" w:rsidRDefault="00952CE8" w:rsidP="000E30FC">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553F7B">
        <w:rPr>
          <w:w w:val="103"/>
          <w:rtl/>
          <w:lang w:bidi="ar-EG"/>
        </w:rPr>
        <w:t>(</w:t>
      </w:r>
      <w:r w:rsidRPr="00553F7B">
        <w:rPr>
          <w:rStyle w:val="FootnoteReference"/>
          <w:spacing w:val="0"/>
          <w:w w:val="103"/>
          <w:vertAlign w:val="baseline"/>
          <w:rtl/>
        </w:rPr>
        <w:footnoteRef/>
      </w:r>
      <w:r w:rsidRPr="00553F7B">
        <w:rPr>
          <w:w w:val="103"/>
          <w:rtl/>
          <w:lang w:bidi="ar-EG"/>
        </w:rPr>
        <w:t>)</w:t>
      </w:r>
      <w:r w:rsidRPr="00553F7B">
        <w:rPr>
          <w:w w:val="103"/>
          <w:rtl/>
        </w:rPr>
        <w:tab/>
      </w:r>
      <w:r>
        <w:rPr>
          <w:rFonts w:hint="cs"/>
          <w:w w:val="103"/>
          <w:rtl/>
          <w:lang w:bidi="ar-EG"/>
        </w:rPr>
        <w:t>التقرير الأول لجمهورية أفغانستان إلى دائرة حقوق الطفل، وزارة الشؤون الخارجية، 1388، صفحة 3.</w:t>
      </w:r>
    </w:p>
  </w:footnote>
  <w:footnote w:id="4">
    <w:p w:rsidR="00952CE8" w:rsidRPr="00A27305" w:rsidRDefault="00952CE8" w:rsidP="003D3F44">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A27305">
        <w:rPr>
          <w:w w:val="103"/>
          <w:rtl/>
          <w:lang w:bidi="ar-EG"/>
        </w:rPr>
        <w:t>(</w:t>
      </w:r>
      <w:r w:rsidRPr="00A27305">
        <w:rPr>
          <w:rStyle w:val="FootnoteReference"/>
          <w:spacing w:val="0"/>
          <w:w w:val="103"/>
          <w:vertAlign w:val="baseline"/>
          <w:rtl/>
        </w:rPr>
        <w:footnoteRef/>
      </w:r>
      <w:r w:rsidRPr="00A27305">
        <w:rPr>
          <w:w w:val="103"/>
          <w:rtl/>
          <w:lang w:bidi="ar-EG"/>
        </w:rPr>
        <w:t>)</w:t>
      </w:r>
      <w:r w:rsidRPr="00A27305">
        <w:rPr>
          <w:w w:val="103"/>
          <w:rtl/>
        </w:rPr>
        <w:tab/>
      </w:r>
      <w:r>
        <w:rPr>
          <w:rFonts w:hint="cs"/>
          <w:w w:val="103"/>
          <w:rtl/>
          <w:lang w:bidi="ar-EG"/>
        </w:rPr>
        <w:t>منظمة رصد حقوق الإنسان، نحمل وعوداً للعالم، كانون الأول/ديسمبر 2009، صفحة 65.</w:t>
      </w:r>
    </w:p>
  </w:footnote>
  <w:footnote w:id="5">
    <w:p w:rsidR="00952CE8" w:rsidRPr="00926FD7" w:rsidRDefault="00952CE8" w:rsidP="006B1A13">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926FD7">
        <w:rPr>
          <w:w w:val="103"/>
          <w:rtl/>
          <w:lang w:bidi="ar-EG"/>
        </w:rPr>
        <w:t>(</w:t>
      </w:r>
      <w:r w:rsidRPr="00926FD7">
        <w:rPr>
          <w:rStyle w:val="FootnoteReference"/>
          <w:spacing w:val="0"/>
          <w:w w:val="103"/>
          <w:vertAlign w:val="baseline"/>
          <w:rtl/>
        </w:rPr>
        <w:footnoteRef/>
      </w:r>
      <w:r w:rsidRPr="00926FD7">
        <w:rPr>
          <w:w w:val="103"/>
          <w:rtl/>
          <w:lang w:bidi="ar-EG"/>
        </w:rPr>
        <w:t>)</w:t>
      </w:r>
      <w:r w:rsidRPr="00926FD7">
        <w:rPr>
          <w:w w:val="103"/>
          <w:rtl/>
        </w:rPr>
        <w:tab/>
      </w:r>
      <w:r>
        <w:rPr>
          <w:rFonts w:hint="cs"/>
          <w:w w:val="103"/>
          <w:rtl/>
          <w:lang w:bidi="ar-EG"/>
        </w:rPr>
        <w:t>وزارة المالية، الميزانية الوطنية لعام 1389، الصفحتان 3 و 27.</w:t>
      </w:r>
    </w:p>
  </w:footnote>
  <w:footnote w:id="6">
    <w:p w:rsidR="00952CE8" w:rsidRPr="00C9650A" w:rsidRDefault="00952CE8" w:rsidP="00C9650A">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C9650A">
        <w:rPr>
          <w:w w:val="103"/>
          <w:rtl/>
          <w:lang w:bidi="ar-EG"/>
        </w:rPr>
        <w:t>(</w:t>
      </w:r>
      <w:r w:rsidRPr="00C9650A">
        <w:rPr>
          <w:rStyle w:val="FootnoteReference"/>
          <w:spacing w:val="0"/>
          <w:w w:val="103"/>
          <w:vertAlign w:val="baseline"/>
          <w:rtl/>
        </w:rPr>
        <w:footnoteRef/>
      </w:r>
      <w:r w:rsidRPr="00C9650A">
        <w:rPr>
          <w:w w:val="103"/>
          <w:rtl/>
          <w:lang w:bidi="ar-EG"/>
        </w:rPr>
        <w:t>)</w:t>
      </w:r>
      <w:r w:rsidRPr="00C9650A">
        <w:rPr>
          <w:w w:val="103"/>
          <w:rtl/>
        </w:rPr>
        <w:tab/>
      </w:r>
      <w:r>
        <w:rPr>
          <w:rFonts w:hint="cs"/>
          <w:w w:val="103"/>
          <w:rtl/>
          <w:lang w:bidi="ar-EG"/>
        </w:rPr>
        <w:t>المادة 21، قانون تنظيم سلطات اللجنة الاقتصادية المستقلة المعنية بحقوق الإنسان.</w:t>
      </w:r>
    </w:p>
  </w:footnote>
  <w:footnote w:id="7">
    <w:p w:rsidR="00952CE8" w:rsidRDefault="00952CE8" w:rsidP="00287C67">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Fonts w:hint="cs"/>
          <w:rtl/>
        </w:rPr>
        <w:tab/>
      </w:r>
      <w:r>
        <w:rPr>
          <w:rFonts w:hint="cs"/>
          <w:w w:val="103"/>
          <w:rtl/>
          <w:lang w:bidi="ar-EG"/>
        </w:rPr>
        <w:t>(</w:t>
      </w:r>
      <w:r w:rsidRPr="00C270A4">
        <w:rPr>
          <w:rStyle w:val="FootnoteReference"/>
          <w:w w:val="103"/>
          <w:vertAlign w:val="baseline"/>
          <w:rtl/>
        </w:rPr>
        <w:footnoteRef/>
      </w:r>
      <w:r>
        <w:rPr>
          <w:rFonts w:hint="cs"/>
          <w:w w:val="103"/>
          <w:rtl/>
          <w:lang w:bidi="ar-EG"/>
        </w:rPr>
        <w:t>)</w:t>
      </w:r>
      <w:r>
        <w:rPr>
          <w:rFonts w:hint="cs"/>
          <w:w w:val="103"/>
          <w:rtl/>
        </w:rPr>
        <w:tab/>
      </w:r>
      <w:r>
        <w:rPr>
          <w:rFonts w:hint="cs"/>
          <w:w w:val="103"/>
          <w:rtl/>
          <w:lang w:bidi="ar-EG"/>
        </w:rPr>
        <w:t>برنامج الأمم المتحدة الإنمائي، دراسة للتصورات عن الشرطة عام 2009، المرأة وقوات الشرطة، صفحة 23.</w:t>
      </w:r>
    </w:p>
  </w:footnote>
  <w:footnote w:id="8">
    <w:p w:rsidR="00952CE8" w:rsidRPr="006A04E9" w:rsidRDefault="00952CE8" w:rsidP="00C270A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6A04E9">
        <w:rPr>
          <w:w w:val="103"/>
          <w:sz w:val="10"/>
          <w:rtl/>
          <w:lang w:bidi="ar-EG"/>
        </w:rPr>
        <w:t>(</w:t>
      </w:r>
      <w:r w:rsidRPr="006A04E9">
        <w:rPr>
          <w:rStyle w:val="FootnoteReference"/>
          <w:spacing w:val="0"/>
          <w:w w:val="103"/>
          <w:vertAlign w:val="baseline"/>
          <w:rtl/>
        </w:rPr>
        <w:footnoteRef/>
      </w:r>
      <w:r w:rsidRPr="006A04E9">
        <w:rPr>
          <w:w w:val="103"/>
          <w:sz w:val="10"/>
          <w:rtl/>
          <w:lang w:bidi="ar-EG"/>
        </w:rPr>
        <w:t>)</w:t>
      </w:r>
      <w:r w:rsidRPr="006A04E9">
        <w:rPr>
          <w:w w:val="103"/>
          <w:rtl/>
        </w:rPr>
        <w:tab/>
      </w:r>
      <w:r>
        <w:rPr>
          <w:rFonts w:hint="cs"/>
          <w:w w:val="103"/>
          <w:rtl/>
          <w:lang w:bidi="ar-EG"/>
        </w:rPr>
        <w:t>تقرير الاستقصاء الإقليمي، الاتجار بالمرأة في أفغانستان، المنظمة الدولية للهجرة، حزيران/يونيه 2008، الصفحتان 38 و 39.</w:t>
      </w:r>
    </w:p>
  </w:footnote>
  <w:footnote w:id="9">
    <w:p w:rsidR="00952CE8" w:rsidRPr="00EC7A46" w:rsidRDefault="00952CE8" w:rsidP="00C8525B">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EC7A46">
        <w:rPr>
          <w:w w:val="103"/>
          <w:rtl/>
          <w:lang w:bidi="ar-EG"/>
        </w:rPr>
        <w:t>(</w:t>
      </w:r>
      <w:r w:rsidRPr="00EC7A46">
        <w:rPr>
          <w:rStyle w:val="FootnoteReference"/>
          <w:spacing w:val="0"/>
          <w:w w:val="103"/>
          <w:vertAlign w:val="baseline"/>
          <w:rtl/>
        </w:rPr>
        <w:footnoteRef/>
      </w:r>
      <w:r w:rsidRPr="00EC7A46">
        <w:rPr>
          <w:w w:val="103"/>
          <w:rtl/>
          <w:lang w:bidi="ar-EG"/>
        </w:rPr>
        <w:t>)</w:t>
      </w:r>
      <w:r w:rsidRPr="00EC7A46">
        <w:rPr>
          <w:w w:val="103"/>
          <w:rtl/>
        </w:rPr>
        <w:tab/>
      </w:r>
      <w:r>
        <w:rPr>
          <w:rFonts w:hint="cs"/>
          <w:w w:val="103"/>
          <w:rtl/>
          <w:lang w:bidi="ar-EG"/>
        </w:rPr>
        <w:t>تقرير الاستقصاء الإقليمي، الاتجار بالمرأة في أفغانستان، المنظمة الدولية للهجرة، حزيران/يونيه 2008، الصفحتان 54 و 55.</w:t>
      </w:r>
    </w:p>
  </w:footnote>
  <w:footnote w:id="10">
    <w:p w:rsidR="00952CE8" w:rsidRPr="006C4DA4" w:rsidRDefault="00952CE8" w:rsidP="00F721EF">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6C4DA4">
        <w:rPr>
          <w:w w:val="103"/>
          <w:sz w:val="18"/>
          <w:rtl/>
          <w:lang w:bidi="ar-EG"/>
        </w:rPr>
        <w:t>(</w:t>
      </w:r>
      <w:r w:rsidRPr="006C4DA4">
        <w:rPr>
          <w:rStyle w:val="FootnoteReference"/>
          <w:spacing w:val="0"/>
          <w:w w:val="103"/>
          <w:vertAlign w:val="baseline"/>
          <w:rtl/>
        </w:rPr>
        <w:footnoteRef/>
      </w:r>
      <w:r w:rsidRPr="006C4DA4">
        <w:rPr>
          <w:w w:val="103"/>
          <w:sz w:val="18"/>
          <w:rtl/>
          <w:lang w:bidi="ar-EG"/>
        </w:rPr>
        <w:t>)</w:t>
      </w:r>
      <w:r w:rsidRPr="006C4DA4">
        <w:rPr>
          <w:w w:val="103"/>
          <w:rtl/>
        </w:rPr>
        <w:tab/>
      </w:r>
      <w:hyperlink r:id="rId1" w:history="1">
        <w:r w:rsidRPr="00ED3FBB">
          <w:rPr>
            <w:rStyle w:val="Hyperlink"/>
          </w:rPr>
          <w:t>http://www.un.org/children/conflict/english/afghanistan.html</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952CE8">
      <w:tblPrEx>
        <w:tblCellMar>
          <w:top w:w="0" w:type="dxa"/>
          <w:bottom w:w="0" w:type="dxa"/>
        </w:tblCellMar>
      </w:tblPrEx>
      <w:trPr>
        <w:trHeight w:hRule="exact" w:val="864"/>
        <w:jc w:val="center"/>
      </w:trPr>
      <w:tc>
        <w:tcPr>
          <w:tcW w:w="5033" w:type="dxa"/>
          <w:shd w:val="clear" w:color="auto" w:fill="auto"/>
          <w:vAlign w:val="bottom"/>
        </w:tcPr>
        <w:p w:rsidR="00952CE8" w:rsidRDefault="00952CE8" w:rsidP="00E65F45">
          <w:pPr>
            <w:pStyle w:val="Header"/>
            <w:bidi/>
            <w:jc w:val="right"/>
          </w:pPr>
        </w:p>
      </w:tc>
      <w:tc>
        <w:tcPr>
          <w:tcW w:w="5033" w:type="dxa"/>
          <w:shd w:val="clear" w:color="auto" w:fill="auto"/>
          <w:vAlign w:val="bottom"/>
        </w:tcPr>
        <w:p w:rsidR="00952CE8" w:rsidRPr="00E65F45" w:rsidRDefault="00952CE8" w:rsidP="00E65F45">
          <w:pPr>
            <w:pStyle w:val="Header"/>
            <w:spacing w:after="80"/>
            <w:jc w:val="right"/>
            <w:rPr>
              <w:rFonts w:hint="cs"/>
              <w:w w:val="103"/>
              <w:rtl/>
              <w:lang w:bidi="ar-EG"/>
            </w:rPr>
          </w:pPr>
          <w:r>
            <w:rPr>
              <w:w w:val="103"/>
            </w:rPr>
            <w:fldChar w:fldCharType="begin"/>
          </w:r>
          <w:r>
            <w:rPr>
              <w:w w:val="103"/>
            </w:rPr>
            <w:instrText xml:space="preserve"> DOCVARIABLE  sss1  \* MERGEFORMAT </w:instrText>
          </w:r>
          <w:r>
            <w:rPr>
              <w:w w:val="103"/>
            </w:rPr>
            <w:fldChar w:fldCharType="separate"/>
          </w:r>
          <w:r w:rsidR="00B67D9A">
            <w:rPr>
              <w:w w:val="103"/>
            </w:rPr>
            <w:t>CEDAW/C/AFG/1-2</w:t>
          </w:r>
          <w:r>
            <w:rPr>
              <w:w w:val="103"/>
            </w:rPr>
            <w:fldChar w:fldCharType="end"/>
          </w:r>
        </w:p>
      </w:tc>
    </w:tr>
  </w:tbl>
  <w:p w:rsidR="00952CE8" w:rsidRPr="00E65F45" w:rsidRDefault="00952CE8" w:rsidP="00E65F4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952CE8">
      <w:tblPrEx>
        <w:tblCellMar>
          <w:top w:w="0" w:type="dxa"/>
          <w:bottom w:w="0" w:type="dxa"/>
        </w:tblCellMar>
      </w:tblPrEx>
      <w:trPr>
        <w:trHeight w:hRule="exact" w:val="864"/>
        <w:jc w:val="center"/>
      </w:trPr>
      <w:tc>
        <w:tcPr>
          <w:tcW w:w="5033" w:type="dxa"/>
          <w:shd w:val="clear" w:color="auto" w:fill="auto"/>
          <w:vAlign w:val="bottom"/>
        </w:tcPr>
        <w:p w:rsidR="00952CE8" w:rsidRPr="00E65F45" w:rsidRDefault="00952CE8" w:rsidP="00E65F45">
          <w:pPr>
            <w:pStyle w:val="Header"/>
            <w:spacing w:after="80"/>
            <w:rPr>
              <w:rFonts w:hint="cs"/>
              <w:w w:val="103"/>
              <w:rtl/>
              <w:lang w:bidi="ar-EG"/>
            </w:rPr>
          </w:pPr>
          <w:r>
            <w:rPr>
              <w:w w:val="103"/>
            </w:rPr>
            <w:fldChar w:fldCharType="begin"/>
          </w:r>
          <w:r>
            <w:rPr>
              <w:w w:val="103"/>
            </w:rPr>
            <w:instrText xml:space="preserve"> DOCVARIABLE  sss1  \* MERGEFORMAT </w:instrText>
          </w:r>
          <w:r>
            <w:rPr>
              <w:w w:val="103"/>
            </w:rPr>
            <w:fldChar w:fldCharType="separate"/>
          </w:r>
          <w:r w:rsidR="00B67D9A">
            <w:rPr>
              <w:w w:val="103"/>
            </w:rPr>
            <w:t>CEDAW/C/AFG/1-2</w:t>
          </w:r>
          <w:r>
            <w:rPr>
              <w:w w:val="103"/>
            </w:rPr>
            <w:fldChar w:fldCharType="end"/>
          </w:r>
        </w:p>
      </w:tc>
      <w:tc>
        <w:tcPr>
          <w:tcW w:w="5033" w:type="dxa"/>
          <w:shd w:val="clear" w:color="auto" w:fill="auto"/>
          <w:vAlign w:val="bottom"/>
        </w:tcPr>
        <w:p w:rsidR="00952CE8" w:rsidRDefault="00952CE8" w:rsidP="00E65F45">
          <w:pPr>
            <w:pStyle w:val="Header"/>
          </w:pPr>
        </w:p>
      </w:tc>
    </w:tr>
  </w:tbl>
  <w:p w:rsidR="00952CE8" w:rsidRPr="00E65F45" w:rsidRDefault="00952CE8" w:rsidP="00E65F4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952CE8">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952CE8" w:rsidRDefault="00952CE8" w:rsidP="00E65F45">
          <w:pPr>
            <w:pStyle w:val="Header"/>
            <w:spacing w:after="120"/>
          </w:pPr>
        </w:p>
      </w:tc>
      <w:tc>
        <w:tcPr>
          <w:tcW w:w="1786" w:type="dxa"/>
          <w:tcBorders>
            <w:bottom w:val="single" w:sz="4" w:space="0" w:color="auto"/>
          </w:tcBorders>
          <w:shd w:val="clear" w:color="auto" w:fill="auto"/>
          <w:vAlign w:val="bottom"/>
        </w:tcPr>
        <w:p w:rsidR="00952CE8" w:rsidRPr="00E65F45" w:rsidRDefault="00952CE8" w:rsidP="00E65F45">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952CE8" w:rsidRDefault="00952CE8" w:rsidP="00E65F45">
          <w:pPr>
            <w:pStyle w:val="Header"/>
            <w:spacing w:after="120"/>
          </w:pPr>
        </w:p>
      </w:tc>
      <w:tc>
        <w:tcPr>
          <w:tcW w:w="6523" w:type="dxa"/>
          <w:gridSpan w:val="3"/>
          <w:tcBorders>
            <w:bottom w:val="single" w:sz="4" w:space="0" w:color="auto"/>
          </w:tcBorders>
          <w:shd w:val="clear" w:color="auto" w:fill="auto"/>
          <w:vAlign w:val="bottom"/>
        </w:tcPr>
        <w:p w:rsidR="00952CE8" w:rsidRPr="00E65F45" w:rsidRDefault="00952CE8" w:rsidP="00E65F45">
          <w:pPr>
            <w:spacing w:line="380" w:lineRule="exact"/>
            <w:jc w:val="right"/>
          </w:pPr>
          <w:r>
            <w:rPr>
              <w:sz w:val="40"/>
            </w:rPr>
            <w:t>CEDAW</w:t>
          </w:r>
          <w:r>
            <w:t>/C/AFG/1-2</w:t>
          </w:r>
        </w:p>
      </w:tc>
    </w:tr>
    <w:tr w:rsidR="00952CE8" w:rsidRPr="00E65F45">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952CE8" w:rsidRDefault="00952CE8" w:rsidP="00E65F45">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52CE8" w:rsidRPr="00E65F45" w:rsidRDefault="00952CE8" w:rsidP="00E65F45">
          <w:pPr>
            <w:pStyle w:val="Header"/>
            <w:spacing w:before="109"/>
            <w:jc w:val="right"/>
          </w:pPr>
        </w:p>
      </w:tc>
      <w:tc>
        <w:tcPr>
          <w:tcW w:w="5227" w:type="dxa"/>
          <w:gridSpan w:val="3"/>
          <w:tcBorders>
            <w:top w:val="single" w:sz="4" w:space="0" w:color="auto"/>
            <w:bottom w:val="single" w:sz="12" w:space="0" w:color="auto"/>
          </w:tcBorders>
          <w:shd w:val="clear" w:color="auto" w:fill="auto"/>
        </w:tcPr>
        <w:p w:rsidR="00952CE8" w:rsidRPr="00E65F45" w:rsidRDefault="00952CE8" w:rsidP="00E65F45">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952CE8" w:rsidRPr="00E65F45" w:rsidRDefault="00952CE8" w:rsidP="00E65F45">
          <w:pPr>
            <w:pStyle w:val="Header"/>
            <w:spacing w:before="109"/>
          </w:pPr>
        </w:p>
      </w:tc>
      <w:tc>
        <w:tcPr>
          <w:tcW w:w="3100" w:type="dxa"/>
          <w:gridSpan w:val="2"/>
          <w:tcBorders>
            <w:top w:val="single" w:sz="4" w:space="0" w:color="auto"/>
            <w:bottom w:val="single" w:sz="12" w:space="0" w:color="auto"/>
          </w:tcBorders>
          <w:shd w:val="clear" w:color="auto" w:fill="auto"/>
        </w:tcPr>
        <w:p w:rsidR="00952CE8" w:rsidRDefault="00952CE8" w:rsidP="00E65F45">
          <w:pPr>
            <w:bidi w:val="0"/>
            <w:spacing w:before="240" w:line="240" w:lineRule="exact"/>
          </w:pPr>
          <w:r>
            <w:t>Distr.: General</w:t>
          </w:r>
        </w:p>
        <w:p w:rsidR="00952CE8" w:rsidRDefault="00952CE8" w:rsidP="00E65F45">
          <w:pPr>
            <w:bidi w:val="0"/>
            <w:spacing w:line="240" w:lineRule="exact"/>
            <w:jc w:val="left"/>
          </w:pPr>
          <w:r>
            <w:t>21 December 2011</w:t>
          </w:r>
        </w:p>
        <w:p w:rsidR="00952CE8" w:rsidRDefault="00952CE8" w:rsidP="00E65F45">
          <w:pPr>
            <w:bidi w:val="0"/>
            <w:spacing w:line="240" w:lineRule="exact"/>
            <w:jc w:val="left"/>
          </w:pPr>
          <w:r>
            <w:t>Arabic</w:t>
          </w:r>
        </w:p>
        <w:p w:rsidR="00952CE8" w:rsidRPr="00E65F45" w:rsidRDefault="00952CE8" w:rsidP="00E65F45">
          <w:pPr>
            <w:bidi w:val="0"/>
            <w:spacing w:line="240" w:lineRule="exact"/>
            <w:jc w:val="left"/>
          </w:pPr>
          <w:r>
            <w:t>Original: English</w:t>
          </w:r>
        </w:p>
      </w:tc>
    </w:tr>
  </w:tbl>
  <w:p w:rsidR="00952CE8" w:rsidRPr="00E65F45" w:rsidRDefault="00952CE8" w:rsidP="00E65F45">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64680*"/>
    <w:docVar w:name="CreationDt" w:val="1/29/2012 11:46 PM"/>
    <w:docVar w:name="DocCategory" w:val="Doc"/>
    <w:docVar w:name="DocType" w:val="Final"/>
    <w:docVar w:name="FooterJN" w:val="11-64680"/>
    <w:docVar w:name="jobn" w:val="11-64680 (A)"/>
    <w:docVar w:name="jobnDT" w:val="11-64680 (A)   290112"/>
    <w:docVar w:name="jobnDTDT" w:val="11-64680 (A)   290112   290112"/>
    <w:docVar w:name="JobNo" w:val="1164680A"/>
    <w:docVar w:name="OandT" w:val=" "/>
    <w:docVar w:name="sss1" w:val="CEDAW/C/AFG/1-2"/>
    <w:docVar w:name="sss2" w:val="-"/>
    <w:docVar w:name="Symbol1" w:val="CEDAW/C/AFG/1-2"/>
    <w:docVar w:name="Symbol2" w:val="-"/>
  </w:docVars>
  <w:rsids>
    <w:rsidRoot w:val="000C55A6"/>
    <w:rsid w:val="0000009F"/>
    <w:rsid w:val="00004FF6"/>
    <w:rsid w:val="00005972"/>
    <w:rsid w:val="000071B2"/>
    <w:rsid w:val="00007C6E"/>
    <w:rsid w:val="00014953"/>
    <w:rsid w:val="000160CD"/>
    <w:rsid w:val="00027D0F"/>
    <w:rsid w:val="0003625A"/>
    <w:rsid w:val="00040A81"/>
    <w:rsid w:val="00042425"/>
    <w:rsid w:val="00043822"/>
    <w:rsid w:val="00046030"/>
    <w:rsid w:val="00050613"/>
    <w:rsid w:val="00057D6F"/>
    <w:rsid w:val="0006648F"/>
    <w:rsid w:val="00067145"/>
    <w:rsid w:val="00074995"/>
    <w:rsid w:val="00080561"/>
    <w:rsid w:val="00087310"/>
    <w:rsid w:val="00095EAD"/>
    <w:rsid w:val="0009732C"/>
    <w:rsid w:val="000B194A"/>
    <w:rsid w:val="000B2BF7"/>
    <w:rsid w:val="000B79A9"/>
    <w:rsid w:val="000C2BB9"/>
    <w:rsid w:val="000C4EED"/>
    <w:rsid w:val="000C55A6"/>
    <w:rsid w:val="000C6AE9"/>
    <w:rsid w:val="000C6E57"/>
    <w:rsid w:val="000D2CEC"/>
    <w:rsid w:val="000D509D"/>
    <w:rsid w:val="000D751A"/>
    <w:rsid w:val="000D78DC"/>
    <w:rsid w:val="000E0DC7"/>
    <w:rsid w:val="000E30FC"/>
    <w:rsid w:val="000E797C"/>
    <w:rsid w:val="000F211B"/>
    <w:rsid w:val="001014DF"/>
    <w:rsid w:val="00101EE8"/>
    <w:rsid w:val="00113349"/>
    <w:rsid w:val="0011360B"/>
    <w:rsid w:val="00115751"/>
    <w:rsid w:val="00120949"/>
    <w:rsid w:val="00147DC4"/>
    <w:rsid w:val="001519A9"/>
    <w:rsid w:val="00152227"/>
    <w:rsid w:val="00162C13"/>
    <w:rsid w:val="001737F8"/>
    <w:rsid w:val="00180B53"/>
    <w:rsid w:val="00182242"/>
    <w:rsid w:val="001849A5"/>
    <w:rsid w:val="00186F13"/>
    <w:rsid w:val="00187870"/>
    <w:rsid w:val="00197D4F"/>
    <w:rsid w:val="001C17C7"/>
    <w:rsid w:val="001C3199"/>
    <w:rsid w:val="001E4FA4"/>
    <w:rsid w:val="001F08A2"/>
    <w:rsid w:val="001F6786"/>
    <w:rsid w:val="00200DFD"/>
    <w:rsid w:val="00204B2B"/>
    <w:rsid w:val="0020657E"/>
    <w:rsid w:val="002136E3"/>
    <w:rsid w:val="00214A0C"/>
    <w:rsid w:val="00223116"/>
    <w:rsid w:val="002320D4"/>
    <w:rsid w:val="00232E23"/>
    <w:rsid w:val="002416C5"/>
    <w:rsid w:val="00246A8F"/>
    <w:rsid w:val="002506D4"/>
    <w:rsid w:val="0025467F"/>
    <w:rsid w:val="00260A8A"/>
    <w:rsid w:val="00263FCD"/>
    <w:rsid w:val="00266F59"/>
    <w:rsid w:val="00272B6C"/>
    <w:rsid w:val="0027623A"/>
    <w:rsid w:val="00281451"/>
    <w:rsid w:val="00287C67"/>
    <w:rsid w:val="00290F2F"/>
    <w:rsid w:val="00291CD3"/>
    <w:rsid w:val="00292955"/>
    <w:rsid w:val="002937DA"/>
    <w:rsid w:val="002A09C6"/>
    <w:rsid w:val="002A23DE"/>
    <w:rsid w:val="002B1F47"/>
    <w:rsid w:val="002C2AF2"/>
    <w:rsid w:val="002C4E1B"/>
    <w:rsid w:val="002C504D"/>
    <w:rsid w:val="002D0FDD"/>
    <w:rsid w:val="002F1082"/>
    <w:rsid w:val="00304D61"/>
    <w:rsid w:val="00311B1C"/>
    <w:rsid w:val="00312162"/>
    <w:rsid w:val="00325B5E"/>
    <w:rsid w:val="00335DEE"/>
    <w:rsid w:val="003408EE"/>
    <w:rsid w:val="003450E0"/>
    <w:rsid w:val="003501D5"/>
    <w:rsid w:val="003538F5"/>
    <w:rsid w:val="00367303"/>
    <w:rsid w:val="00371AC4"/>
    <w:rsid w:val="00380174"/>
    <w:rsid w:val="00383CA8"/>
    <w:rsid w:val="00395D8C"/>
    <w:rsid w:val="003A4545"/>
    <w:rsid w:val="003A65ED"/>
    <w:rsid w:val="003B0013"/>
    <w:rsid w:val="003B6BA8"/>
    <w:rsid w:val="003C5874"/>
    <w:rsid w:val="003D25BB"/>
    <w:rsid w:val="003D3F44"/>
    <w:rsid w:val="003D4612"/>
    <w:rsid w:val="003F4B8C"/>
    <w:rsid w:val="003F6113"/>
    <w:rsid w:val="00401BDF"/>
    <w:rsid w:val="00403A6E"/>
    <w:rsid w:val="004040FC"/>
    <w:rsid w:val="00411BBD"/>
    <w:rsid w:val="00415922"/>
    <w:rsid w:val="00415A5E"/>
    <w:rsid w:val="00423BD7"/>
    <w:rsid w:val="0042757D"/>
    <w:rsid w:val="00430B5A"/>
    <w:rsid w:val="00437C14"/>
    <w:rsid w:val="004527C9"/>
    <w:rsid w:val="00453069"/>
    <w:rsid w:val="004540D3"/>
    <w:rsid w:val="00456C53"/>
    <w:rsid w:val="00472264"/>
    <w:rsid w:val="00472615"/>
    <w:rsid w:val="00483F5B"/>
    <w:rsid w:val="00486562"/>
    <w:rsid w:val="00490874"/>
    <w:rsid w:val="00490BCF"/>
    <w:rsid w:val="00494880"/>
    <w:rsid w:val="00494EE2"/>
    <w:rsid w:val="00494EF2"/>
    <w:rsid w:val="00496E83"/>
    <w:rsid w:val="004A2886"/>
    <w:rsid w:val="004A58CD"/>
    <w:rsid w:val="004A786F"/>
    <w:rsid w:val="004B0BFE"/>
    <w:rsid w:val="004B14A0"/>
    <w:rsid w:val="004C10BB"/>
    <w:rsid w:val="004C2747"/>
    <w:rsid w:val="004D1B0C"/>
    <w:rsid w:val="004D3BDC"/>
    <w:rsid w:val="004F1402"/>
    <w:rsid w:val="004F1E08"/>
    <w:rsid w:val="0050659B"/>
    <w:rsid w:val="00524A2E"/>
    <w:rsid w:val="005279DE"/>
    <w:rsid w:val="00534772"/>
    <w:rsid w:val="00537FCD"/>
    <w:rsid w:val="00541973"/>
    <w:rsid w:val="00541EC6"/>
    <w:rsid w:val="00545F76"/>
    <w:rsid w:val="00547621"/>
    <w:rsid w:val="00551644"/>
    <w:rsid w:val="00552C8D"/>
    <w:rsid w:val="005545BB"/>
    <w:rsid w:val="00554A21"/>
    <w:rsid w:val="00554B83"/>
    <w:rsid w:val="00556882"/>
    <w:rsid w:val="00561E43"/>
    <w:rsid w:val="005638E0"/>
    <w:rsid w:val="00565DC4"/>
    <w:rsid w:val="00570186"/>
    <w:rsid w:val="0057078E"/>
    <w:rsid w:val="005836DF"/>
    <w:rsid w:val="005838F5"/>
    <w:rsid w:val="005869BD"/>
    <w:rsid w:val="00591B45"/>
    <w:rsid w:val="00592932"/>
    <w:rsid w:val="005A0F73"/>
    <w:rsid w:val="005A2EA3"/>
    <w:rsid w:val="005B1752"/>
    <w:rsid w:val="005B3AC8"/>
    <w:rsid w:val="005B6C57"/>
    <w:rsid w:val="005C2ECE"/>
    <w:rsid w:val="005E058F"/>
    <w:rsid w:val="005E2257"/>
    <w:rsid w:val="005E5B1E"/>
    <w:rsid w:val="00616E82"/>
    <w:rsid w:val="006218A3"/>
    <w:rsid w:val="00623D1F"/>
    <w:rsid w:val="006377BC"/>
    <w:rsid w:val="0064668B"/>
    <w:rsid w:val="00647576"/>
    <w:rsid w:val="006564CE"/>
    <w:rsid w:val="00663F64"/>
    <w:rsid w:val="00671D24"/>
    <w:rsid w:val="00680C9D"/>
    <w:rsid w:val="00690703"/>
    <w:rsid w:val="006946AA"/>
    <w:rsid w:val="00695C31"/>
    <w:rsid w:val="00696B7A"/>
    <w:rsid w:val="006A04E9"/>
    <w:rsid w:val="006A1EF9"/>
    <w:rsid w:val="006A2608"/>
    <w:rsid w:val="006A5327"/>
    <w:rsid w:val="006B10FE"/>
    <w:rsid w:val="006B18DA"/>
    <w:rsid w:val="006B1A13"/>
    <w:rsid w:val="006B41AD"/>
    <w:rsid w:val="006C38EE"/>
    <w:rsid w:val="006C4DA4"/>
    <w:rsid w:val="006D4CDD"/>
    <w:rsid w:val="006F5F50"/>
    <w:rsid w:val="007015B3"/>
    <w:rsid w:val="00702EC4"/>
    <w:rsid w:val="007126ED"/>
    <w:rsid w:val="0071531E"/>
    <w:rsid w:val="0071552B"/>
    <w:rsid w:val="0071645B"/>
    <w:rsid w:val="00716E9D"/>
    <w:rsid w:val="00737307"/>
    <w:rsid w:val="00741B64"/>
    <w:rsid w:val="00743D46"/>
    <w:rsid w:val="00747B9E"/>
    <w:rsid w:val="007524BE"/>
    <w:rsid w:val="007525FA"/>
    <w:rsid w:val="007624A8"/>
    <w:rsid w:val="00774FF0"/>
    <w:rsid w:val="00776504"/>
    <w:rsid w:val="0079046D"/>
    <w:rsid w:val="00794D9B"/>
    <w:rsid w:val="0079753A"/>
    <w:rsid w:val="007A6DD9"/>
    <w:rsid w:val="007B3E15"/>
    <w:rsid w:val="007B6945"/>
    <w:rsid w:val="007C5764"/>
    <w:rsid w:val="007D0674"/>
    <w:rsid w:val="007D60E0"/>
    <w:rsid w:val="007D6B8D"/>
    <w:rsid w:val="007E32B9"/>
    <w:rsid w:val="007E79D0"/>
    <w:rsid w:val="007F3A7A"/>
    <w:rsid w:val="00803641"/>
    <w:rsid w:val="00803E57"/>
    <w:rsid w:val="0081284F"/>
    <w:rsid w:val="0081410D"/>
    <w:rsid w:val="00814843"/>
    <w:rsid w:val="00816E74"/>
    <w:rsid w:val="008170DE"/>
    <w:rsid w:val="00824275"/>
    <w:rsid w:val="00827279"/>
    <w:rsid w:val="00830E32"/>
    <w:rsid w:val="00841DE2"/>
    <w:rsid w:val="00846453"/>
    <w:rsid w:val="008545A7"/>
    <w:rsid w:val="00873A11"/>
    <w:rsid w:val="00873AF9"/>
    <w:rsid w:val="00877830"/>
    <w:rsid w:val="00877DD1"/>
    <w:rsid w:val="008933A4"/>
    <w:rsid w:val="008A0CAD"/>
    <w:rsid w:val="008A0D7F"/>
    <w:rsid w:val="008B3F88"/>
    <w:rsid w:val="008B4943"/>
    <w:rsid w:val="008C3782"/>
    <w:rsid w:val="008C4652"/>
    <w:rsid w:val="008D1C04"/>
    <w:rsid w:val="008D4FC7"/>
    <w:rsid w:val="008D5D4C"/>
    <w:rsid w:val="008E17FC"/>
    <w:rsid w:val="008F04A0"/>
    <w:rsid w:val="008F64A7"/>
    <w:rsid w:val="008F6DDF"/>
    <w:rsid w:val="0090012B"/>
    <w:rsid w:val="0090351F"/>
    <w:rsid w:val="0091409D"/>
    <w:rsid w:val="00916B0A"/>
    <w:rsid w:val="00923AEA"/>
    <w:rsid w:val="00947F83"/>
    <w:rsid w:val="00952CE8"/>
    <w:rsid w:val="00970BAD"/>
    <w:rsid w:val="009768D1"/>
    <w:rsid w:val="009829B7"/>
    <w:rsid w:val="00986571"/>
    <w:rsid w:val="009927C0"/>
    <w:rsid w:val="009961E6"/>
    <w:rsid w:val="009A6055"/>
    <w:rsid w:val="009B6C5F"/>
    <w:rsid w:val="009B6C65"/>
    <w:rsid w:val="009B73F3"/>
    <w:rsid w:val="009C0017"/>
    <w:rsid w:val="009C15F4"/>
    <w:rsid w:val="009C6365"/>
    <w:rsid w:val="009D1207"/>
    <w:rsid w:val="009D62A3"/>
    <w:rsid w:val="009E2A1F"/>
    <w:rsid w:val="009E453A"/>
    <w:rsid w:val="00A03541"/>
    <w:rsid w:val="00A24C38"/>
    <w:rsid w:val="00A3478B"/>
    <w:rsid w:val="00A35789"/>
    <w:rsid w:val="00A37C4B"/>
    <w:rsid w:val="00A42C3D"/>
    <w:rsid w:val="00A42D14"/>
    <w:rsid w:val="00A465B3"/>
    <w:rsid w:val="00A47C5C"/>
    <w:rsid w:val="00A55187"/>
    <w:rsid w:val="00A60D4D"/>
    <w:rsid w:val="00A66BFA"/>
    <w:rsid w:val="00A66F66"/>
    <w:rsid w:val="00A67524"/>
    <w:rsid w:val="00A71AE5"/>
    <w:rsid w:val="00A74E5E"/>
    <w:rsid w:val="00A82A14"/>
    <w:rsid w:val="00A91EF8"/>
    <w:rsid w:val="00A97B1F"/>
    <w:rsid w:val="00AA1E16"/>
    <w:rsid w:val="00AA566F"/>
    <w:rsid w:val="00AA7023"/>
    <w:rsid w:val="00AB1AF8"/>
    <w:rsid w:val="00AB2DB5"/>
    <w:rsid w:val="00AC002C"/>
    <w:rsid w:val="00AC13C2"/>
    <w:rsid w:val="00AC6CDD"/>
    <w:rsid w:val="00AD0BD7"/>
    <w:rsid w:val="00AD38D0"/>
    <w:rsid w:val="00AD6C4B"/>
    <w:rsid w:val="00AE108C"/>
    <w:rsid w:val="00AE6B64"/>
    <w:rsid w:val="00AF1A53"/>
    <w:rsid w:val="00AF7AC7"/>
    <w:rsid w:val="00B027A4"/>
    <w:rsid w:val="00B05ADC"/>
    <w:rsid w:val="00B25530"/>
    <w:rsid w:val="00B26B6D"/>
    <w:rsid w:val="00B272BE"/>
    <w:rsid w:val="00B32C69"/>
    <w:rsid w:val="00B33FDB"/>
    <w:rsid w:val="00B357F5"/>
    <w:rsid w:val="00B36195"/>
    <w:rsid w:val="00B36E77"/>
    <w:rsid w:val="00B42AAA"/>
    <w:rsid w:val="00B6465A"/>
    <w:rsid w:val="00B67D9A"/>
    <w:rsid w:val="00B74269"/>
    <w:rsid w:val="00B774A3"/>
    <w:rsid w:val="00B80EB1"/>
    <w:rsid w:val="00B9542C"/>
    <w:rsid w:val="00B95560"/>
    <w:rsid w:val="00BA583C"/>
    <w:rsid w:val="00BA7FAB"/>
    <w:rsid w:val="00BB6A30"/>
    <w:rsid w:val="00BC2F4C"/>
    <w:rsid w:val="00BC4A05"/>
    <w:rsid w:val="00BC53DC"/>
    <w:rsid w:val="00BD781F"/>
    <w:rsid w:val="00BE28E9"/>
    <w:rsid w:val="00BE6239"/>
    <w:rsid w:val="00BF0B15"/>
    <w:rsid w:val="00C02755"/>
    <w:rsid w:val="00C065E0"/>
    <w:rsid w:val="00C10054"/>
    <w:rsid w:val="00C120D5"/>
    <w:rsid w:val="00C12CBB"/>
    <w:rsid w:val="00C14AF9"/>
    <w:rsid w:val="00C25A2D"/>
    <w:rsid w:val="00C260F8"/>
    <w:rsid w:val="00C270A4"/>
    <w:rsid w:val="00C42262"/>
    <w:rsid w:val="00C43FBE"/>
    <w:rsid w:val="00C449C6"/>
    <w:rsid w:val="00C46C6A"/>
    <w:rsid w:val="00C564B0"/>
    <w:rsid w:val="00C6283F"/>
    <w:rsid w:val="00C700B1"/>
    <w:rsid w:val="00C814A5"/>
    <w:rsid w:val="00C82B2A"/>
    <w:rsid w:val="00C83710"/>
    <w:rsid w:val="00C8525B"/>
    <w:rsid w:val="00C9328F"/>
    <w:rsid w:val="00C9650A"/>
    <w:rsid w:val="00C96573"/>
    <w:rsid w:val="00CB2C8D"/>
    <w:rsid w:val="00CB78BB"/>
    <w:rsid w:val="00CD0BB8"/>
    <w:rsid w:val="00CD3849"/>
    <w:rsid w:val="00CE56DA"/>
    <w:rsid w:val="00CF7384"/>
    <w:rsid w:val="00D2343D"/>
    <w:rsid w:val="00D257E9"/>
    <w:rsid w:val="00D25E6F"/>
    <w:rsid w:val="00D30EAE"/>
    <w:rsid w:val="00D318F1"/>
    <w:rsid w:val="00D40B0E"/>
    <w:rsid w:val="00D427E3"/>
    <w:rsid w:val="00D450E7"/>
    <w:rsid w:val="00D47ECD"/>
    <w:rsid w:val="00D549DF"/>
    <w:rsid w:val="00D6081F"/>
    <w:rsid w:val="00D6574D"/>
    <w:rsid w:val="00D76DD6"/>
    <w:rsid w:val="00D808B5"/>
    <w:rsid w:val="00D8309B"/>
    <w:rsid w:val="00D9208F"/>
    <w:rsid w:val="00D96DD8"/>
    <w:rsid w:val="00D9789A"/>
    <w:rsid w:val="00DA66B7"/>
    <w:rsid w:val="00DB0865"/>
    <w:rsid w:val="00DB205E"/>
    <w:rsid w:val="00DB687F"/>
    <w:rsid w:val="00DB6C34"/>
    <w:rsid w:val="00DD6434"/>
    <w:rsid w:val="00DE040F"/>
    <w:rsid w:val="00DE3BAE"/>
    <w:rsid w:val="00DE5433"/>
    <w:rsid w:val="00DE68A7"/>
    <w:rsid w:val="00DE7F7A"/>
    <w:rsid w:val="00DF5F38"/>
    <w:rsid w:val="00DF73B8"/>
    <w:rsid w:val="00E0048C"/>
    <w:rsid w:val="00E03722"/>
    <w:rsid w:val="00E05E81"/>
    <w:rsid w:val="00E13ADF"/>
    <w:rsid w:val="00E2014D"/>
    <w:rsid w:val="00E20823"/>
    <w:rsid w:val="00E23336"/>
    <w:rsid w:val="00E31661"/>
    <w:rsid w:val="00E32B52"/>
    <w:rsid w:val="00E33B73"/>
    <w:rsid w:val="00E4716A"/>
    <w:rsid w:val="00E47219"/>
    <w:rsid w:val="00E47DE9"/>
    <w:rsid w:val="00E47EB8"/>
    <w:rsid w:val="00E50DE9"/>
    <w:rsid w:val="00E50EE4"/>
    <w:rsid w:val="00E54F09"/>
    <w:rsid w:val="00E5684E"/>
    <w:rsid w:val="00E65F45"/>
    <w:rsid w:val="00E72737"/>
    <w:rsid w:val="00E73EFB"/>
    <w:rsid w:val="00E750E1"/>
    <w:rsid w:val="00E7763A"/>
    <w:rsid w:val="00E9114A"/>
    <w:rsid w:val="00E930C4"/>
    <w:rsid w:val="00E93B18"/>
    <w:rsid w:val="00E954AC"/>
    <w:rsid w:val="00EA3246"/>
    <w:rsid w:val="00EA380E"/>
    <w:rsid w:val="00EA489C"/>
    <w:rsid w:val="00EA4EA9"/>
    <w:rsid w:val="00EA638D"/>
    <w:rsid w:val="00EB0CA7"/>
    <w:rsid w:val="00EB4992"/>
    <w:rsid w:val="00EC2EC5"/>
    <w:rsid w:val="00EC7A46"/>
    <w:rsid w:val="00ED174B"/>
    <w:rsid w:val="00ED52D7"/>
    <w:rsid w:val="00ED564F"/>
    <w:rsid w:val="00EE1FAC"/>
    <w:rsid w:val="00EF2E52"/>
    <w:rsid w:val="00F006FE"/>
    <w:rsid w:val="00F1118D"/>
    <w:rsid w:val="00F123F7"/>
    <w:rsid w:val="00F155A9"/>
    <w:rsid w:val="00F164E5"/>
    <w:rsid w:val="00F24CFE"/>
    <w:rsid w:val="00F2707A"/>
    <w:rsid w:val="00F27D4A"/>
    <w:rsid w:val="00F329A0"/>
    <w:rsid w:val="00F32E4A"/>
    <w:rsid w:val="00F36D8C"/>
    <w:rsid w:val="00F52758"/>
    <w:rsid w:val="00F721EF"/>
    <w:rsid w:val="00F75A5E"/>
    <w:rsid w:val="00F87A68"/>
    <w:rsid w:val="00F93545"/>
    <w:rsid w:val="00F953B7"/>
    <w:rsid w:val="00F96FBA"/>
    <w:rsid w:val="00FB4E06"/>
    <w:rsid w:val="00FC3483"/>
    <w:rsid w:val="00FC4D68"/>
    <w:rsid w:val="00FD2ADA"/>
    <w:rsid w:val="00FD2BA9"/>
    <w:rsid w:val="00FE4DB4"/>
    <w:rsid w:val="00FF756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E65F45"/>
    <w:rPr>
      <w:szCs w:val="20"/>
    </w:rPr>
  </w:style>
  <w:style w:type="paragraph" w:styleId="CommentSubject">
    <w:name w:val="annotation subject"/>
    <w:basedOn w:val="CommentText"/>
    <w:next w:val="CommentText"/>
    <w:semiHidden/>
    <w:rsid w:val="00E65F45"/>
    <w:rPr>
      <w:b/>
      <w:bCs/>
    </w:rPr>
  </w:style>
  <w:style w:type="character" w:styleId="Hyperlink">
    <w:name w:val="Hyperlink"/>
    <w:semiHidden/>
    <w:rsid w:val="006C4DA4"/>
    <w:rPr>
      <w:color w:val="0000FF"/>
      <w:u w:val="none"/>
    </w:rPr>
  </w:style>
  <w:style w:type="paragraph" w:styleId="ListParagraph">
    <w:name w:val="List Paragraph"/>
    <w:basedOn w:val="Normal"/>
    <w:qFormat/>
    <w:rsid w:val="007E79D0"/>
    <w:pPr>
      <w:bidi w:val="0"/>
      <w:spacing w:line="240" w:lineRule="auto"/>
      <w:ind w:left="720"/>
      <w:contextualSpacing/>
      <w:jc w:val="left"/>
    </w:pPr>
    <w:rPr>
      <w:rFonts w:cs="Times New Roman"/>
      <w:w w:val="100"/>
      <w:kern w:val="0"/>
      <w:sz w:val="24"/>
      <w:szCs w:val="24"/>
      <w:lang w:val="sr-Cyrl-CS" w:eastAsia="hr-HR"/>
    </w:rPr>
  </w:style>
  <w:style w:type="character" w:styleId="Emphasis">
    <w:name w:val="Emphasis"/>
    <w:qFormat/>
    <w:rsid w:val="00A47C5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8805107">
      <w:bodyDiv w:val="1"/>
      <w:marLeft w:val="0"/>
      <w:marRight w:val="0"/>
      <w:marTop w:val="0"/>
      <w:marBottom w:val="0"/>
      <w:divBdr>
        <w:top w:val="none" w:sz="0" w:space="0" w:color="auto"/>
        <w:left w:val="none" w:sz="0" w:space="0" w:color="auto"/>
        <w:bottom w:val="none" w:sz="0" w:space="0" w:color="auto"/>
        <w:right w:val="none" w:sz="0" w:space="0" w:color="auto"/>
      </w:divBdr>
      <w:divsChild>
        <w:div w:id="1196042287">
          <w:marLeft w:val="0"/>
          <w:marRight w:val="0"/>
          <w:marTop w:val="0"/>
          <w:marBottom w:val="0"/>
          <w:divBdr>
            <w:top w:val="single" w:sz="4" w:space="0" w:color="F5F5F5"/>
            <w:left w:val="single" w:sz="4" w:space="0" w:color="F5F5F5"/>
            <w:bottom w:val="single" w:sz="4" w:space="0" w:color="F5F5F5"/>
            <w:right w:val="single" w:sz="4" w:space="0" w:color="F5F5F5"/>
          </w:divBdr>
          <w:divsChild>
            <w:div w:id="1441947997">
              <w:marLeft w:val="0"/>
              <w:marRight w:val="0"/>
              <w:marTop w:val="0"/>
              <w:marBottom w:val="0"/>
              <w:divBdr>
                <w:top w:val="none" w:sz="0" w:space="0" w:color="auto"/>
                <w:left w:val="none" w:sz="0" w:space="0" w:color="auto"/>
                <w:bottom w:val="none" w:sz="0" w:space="0" w:color="auto"/>
                <w:right w:val="none" w:sz="0" w:space="0" w:color="auto"/>
              </w:divBdr>
              <w:divsChild>
                <w:div w:id="504828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540816">
      <w:bodyDiv w:val="1"/>
      <w:marLeft w:val="0"/>
      <w:marRight w:val="0"/>
      <w:marTop w:val="0"/>
      <w:marBottom w:val="0"/>
      <w:divBdr>
        <w:top w:val="none" w:sz="0" w:space="0" w:color="auto"/>
        <w:left w:val="none" w:sz="0" w:space="0" w:color="auto"/>
        <w:bottom w:val="none" w:sz="0" w:space="0" w:color="auto"/>
        <w:right w:val="none" w:sz="0" w:space="0" w:color="auto"/>
      </w:divBdr>
    </w:div>
    <w:div w:id="2127695456">
      <w:bodyDiv w:val="1"/>
      <w:marLeft w:val="0"/>
      <w:marRight w:val="0"/>
      <w:marTop w:val="0"/>
      <w:marBottom w:val="0"/>
      <w:divBdr>
        <w:top w:val="none" w:sz="0" w:space="0" w:color="auto"/>
        <w:left w:val="none" w:sz="0" w:space="0" w:color="auto"/>
        <w:bottom w:val="none" w:sz="0" w:space="0" w:color="auto"/>
        <w:right w:val="none" w:sz="0" w:space="0" w:color="auto"/>
      </w:divBdr>
      <w:divsChild>
        <w:div w:id="614288166">
          <w:marLeft w:val="0"/>
          <w:marRight w:val="0"/>
          <w:marTop w:val="0"/>
          <w:marBottom w:val="0"/>
          <w:divBdr>
            <w:top w:val="single" w:sz="4" w:space="0" w:color="F5F5F5"/>
            <w:left w:val="single" w:sz="4" w:space="0" w:color="F5F5F5"/>
            <w:bottom w:val="single" w:sz="4" w:space="0" w:color="F5F5F5"/>
            <w:right w:val="single" w:sz="4" w:space="0" w:color="F5F5F5"/>
          </w:divBdr>
          <w:divsChild>
            <w:div w:id="1086801916">
              <w:marLeft w:val="0"/>
              <w:marRight w:val="0"/>
              <w:marTop w:val="0"/>
              <w:marBottom w:val="0"/>
              <w:divBdr>
                <w:top w:val="none" w:sz="0" w:space="0" w:color="auto"/>
                <w:left w:val="none" w:sz="0" w:space="0" w:color="auto"/>
                <w:bottom w:val="none" w:sz="0" w:space="0" w:color="auto"/>
                <w:right w:val="none" w:sz="0" w:space="0" w:color="auto"/>
              </w:divBdr>
              <w:divsChild>
                <w:div w:id="1053499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wmf"/><Relationship Id="rId18" Type="http://schemas.openxmlformats.org/officeDocument/2006/relationships/oleObject" Target="embeddings/oleObject3.bin"/><Relationship Id="rId26" Type="http://schemas.openxmlformats.org/officeDocument/2006/relationships/image" Target="media/image13.jpeg"/><Relationship Id="rId3" Type="http://schemas.openxmlformats.org/officeDocument/2006/relationships/webSettings" Target="webSettings.xml"/><Relationship Id="rId21" Type="http://schemas.openxmlformats.org/officeDocument/2006/relationships/image" Target="media/image8.jpeg"/><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image" Target="media/image5.wmf"/><Relationship Id="rId25" Type="http://schemas.openxmlformats.org/officeDocument/2006/relationships/image" Target="media/image12.jpeg"/><Relationship Id="rId2" Type="http://schemas.openxmlformats.org/officeDocument/2006/relationships/settings" Target="settings.xml"/><Relationship Id="rId16" Type="http://schemas.openxmlformats.org/officeDocument/2006/relationships/oleObject" Target="embeddings/oleObject2.bin"/><Relationship Id="rId20" Type="http://schemas.openxmlformats.org/officeDocument/2006/relationships/image" Target="media/image7.jpeg"/><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image" Target="media/image11.jpeg"/><Relationship Id="rId5" Type="http://schemas.openxmlformats.org/officeDocument/2006/relationships/endnotes" Target="endnotes.xml"/><Relationship Id="rId15" Type="http://schemas.openxmlformats.org/officeDocument/2006/relationships/image" Target="media/image4.wmf"/><Relationship Id="rId23" Type="http://schemas.openxmlformats.org/officeDocument/2006/relationships/image" Target="media/image10.jpeg"/><Relationship Id="rId28" Type="http://schemas.openxmlformats.org/officeDocument/2006/relationships/fontTable" Target="fontTable.xml"/><Relationship Id="rId10" Type="http://schemas.openxmlformats.org/officeDocument/2006/relationships/header" Target="header3.xml"/><Relationship Id="rId19" Type="http://schemas.openxmlformats.org/officeDocument/2006/relationships/image" Target="media/image6.jpeg"/><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oleObject" Target="embeddings/oleObject1.bin"/><Relationship Id="rId22" Type="http://schemas.openxmlformats.org/officeDocument/2006/relationships/image" Target="media/image9.jpeg"/><Relationship Id="rId27" Type="http://schemas.openxmlformats.org/officeDocument/2006/relationships/image" Target="media/image14.jpe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un.org/children/conflict/english/afghanistan.html"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32</TotalTime>
  <Pages>1</Pages>
  <Words>35276</Words>
  <Characters>201074</Characters>
  <Application>Microsoft Office Word</Application>
  <DocSecurity>4</DocSecurity>
  <Lines>1675</Lines>
  <Paragraphs>471</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235879</CharactersWithSpaces>
  <SharedDoc>false</SharedDoc>
  <HLinks>
    <vt:vector size="6" baseType="variant">
      <vt:variant>
        <vt:i4>131092</vt:i4>
      </vt:variant>
      <vt:variant>
        <vt:i4>0</vt:i4>
      </vt:variant>
      <vt:variant>
        <vt:i4>0</vt:i4>
      </vt:variant>
      <vt:variant>
        <vt:i4>5</vt:i4>
      </vt:variant>
      <vt:variant>
        <vt:lpwstr>http://www.un.org/children/conflict/english/afghanistan.html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H.H.A</dc:creator>
  <cp:keywords/>
  <dc:description/>
  <cp:lastModifiedBy>Front Desk 2</cp:lastModifiedBy>
  <cp:revision>10</cp:revision>
  <cp:lastPrinted>2012-02-21T15:57:00Z</cp:lastPrinted>
  <dcterms:created xsi:type="dcterms:W3CDTF">2012-02-21T15:12:00Z</dcterms:created>
  <dcterms:modified xsi:type="dcterms:W3CDTF">2012-02-27T09:14:00Z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1164680</vt:lpwstr>
  </property>
  <property fmtid="{D5CDD505-2E9C-101B-9397-08002B2CF9AE}" pid="3" name="Symbol1">
    <vt:lpwstr>CEDAW/C/AFG/1-2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جورج</vt:lpwstr>
  </property>
</Properties>
</file>