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bottom w:val="none" w:sz="0" w:space="0" w:color="auto"/>
        </w:tblBorders>
        <w:tblLayout w:type="fixed"/>
        <w:tblCellMar>
          <w:left w:w="0" w:type="dxa"/>
          <w:right w:w="0" w:type="dxa"/>
        </w:tblCellMar>
        <w:tblLook w:val="01E0"/>
      </w:tblPr>
      <w:tblGrid>
        <w:gridCol w:w="1280"/>
        <w:gridCol w:w="3420"/>
        <w:gridCol w:w="2120"/>
        <w:gridCol w:w="2819"/>
      </w:tblGrid>
      <w:tr w:rsidR="007511D7" w:rsidRPr="00D65A62" w:rsidTr="002B43B0">
        <w:trPr>
          <w:cnfStyle w:val="100000000000"/>
          <w:trHeight w:hRule="exact" w:val="851"/>
        </w:trPr>
        <w:tc>
          <w:tcPr>
            <w:tcW w:w="4700" w:type="dxa"/>
            <w:gridSpan w:val="2"/>
            <w:tcBorders>
              <w:bottom w:val="single" w:sz="4" w:space="0" w:color="auto"/>
            </w:tcBorders>
            <w:vAlign w:val="bottom"/>
          </w:tcPr>
          <w:p w:rsidR="007511D7" w:rsidRPr="00635870" w:rsidRDefault="007511D7" w:rsidP="002B43B0">
            <w:pPr>
              <w:spacing w:after="80" w:line="300" w:lineRule="exact"/>
              <w:rPr>
                <w:sz w:val="28"/>
              </w:rPr>
            </w:pPr>
            <w:r>
              <w:rPr>
                <w:sz w:val="28"/>
              </w:rPr>
              <w:t>Организация Объединенных Наций</w:t>
            </w:r>
          </w:p>
        </w:tc>
        <w:tc>
          <w:tcPr>
            <w:tcW w:w="4939" w:type="dxa"/>
            <w:gridSpan w:val="2"/>
            <w:tcBorders>
              <w:bottom w:val="single" w:sz="4" w:space="0" w:color="auto"/>
            </w:tcBorders>
            <w:vAlign w:val="bottom"/>
          </w:tcPr>
          <w:p w:rsidR="007511D7" w:rsidRPr="00D65A62" w:rsidRDefault="007511D7" w:rsidP="002B43B0">
            <w:pPr>
              <w:jc w:val="right"/>
              <w:rPr>
                <w:sz w:val="20"/>
                <w:lang w:val="en-US"/>
              </w:rPr>
            </w:pPr>
            <w:r w:rsidRPr="002F7307">
              <w:rPr>
                <w:sz w:val="40"/>
                <w:szCs w:val="40"/>
                <w:lang w:val="en-US"/>
              </w:rPr>
              <w:t>CERD</w:t>
            </w:r>
            <w:r w:rsidRPr="00D65A62">
              <w:rPr>
                <w:sz w:val="20"/>
                <w:lang w:val="en-US"/>
              </w:rPr>
              <w:t>/</w:t>
            </w:r>
            <w:fldSimple w:instr=" FILLIN  &quot;Введите часть символа после CERD/&quot;  \* MERGEFORMAT ">
              <w:r w:rsidR="00C607F2">
                <w:t>C/SR.2219</w:t>
              </w:r>
            </w:fldSimple>
          </w:p>
        </w:tc>
      </w:tr>
      <w:tr w:rsidR="007511D7" w:rsidRPr="00635870" w:rsidTr="002B43B0">
        <w:trPr>
          <w:trHeight w:hRule="exact" w:val="2835"/>
        </w:trPr>
        <w:tc>
          <w:tcPr>
            <w:tcW w:w="1280" w:type="dxa"/>
            <w:tcBorders>
              <w:top w:val="single" w:sz="4" w:space="0" w:color="auto"/>
              <w:bottom w:val="single" w:sz="12" w:space="0" w:color="auto"/>
            </w:tcBorders>
          </w:tcPr>
          <w:p w:rsidR="007511D7" w:rsidRPr="00635870" w:rsidRDefault="007511D7" w:rsidP="002B43B0">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511D7" w:rsidRPr="007511D7" w:rsidRDefault="007511D7" w:rsidP="007511D7">
            <w:pPr>
              <w:suppressAutoHyphens/>
              <w:spacing w:before="120" w:line="380" w:lineRule="exact"/>
              <w:rPr>
                <w:b/>
                <w:spacing w:val="-4"/>
                <w:w w:val="100"/>
                <w:sz w:val="34"/>
                <w:szCs w:val="40"/>
              </w:rPr>
            </w:pPr>
            <w:r w:rsidRPr="007511D7">
              <w:rPr>
                <w:b/>
                <w:spacing w:val="-4"/>
                <w:w w:val="100"/>
                <w:sz w:val="34"/>
                <w:szCs w:val="40"/>
              </w:rPr>
              <w:t>Международная конвенция</w:t>
            </w:r>
            <w:r w:rsidRPr="007511D7">
              <w:rPr>
                <w:b/>
                <w:spacing w:val="-4"/>
                <w:w w:val="100"/>
                <w:sz w:val="34"/>
                <w:szCs w:val="40"/>
              </w:rPr>
              <w:br/>
              <w:t>о ликвидации всех форм</w:t>
            </w:r>
            <w:r w:rsidRPr="007511D7">
              <w:rPr>
                <w:b/>
                <w:spacing w:val="-4"/>
                <w:w w:val="100"/>
                <w:sz w:val="34"/>
                <w:szCs w:val="40"/>
              </w:rPr>
              <w:br/>
              <w:t>расовой дискриминации</w:t>
            </w:r>
          </w:p>
        </w:tc>
        <w:tc>
          <w:tcPr>
            <w:tcW w:w="2819" w:type="dxa"/>
            <w:tcBorders>
              <w:top w:val="single" w:sz="4" w:space="0" w:color="auto"/>
              <w:bottom w:val="single" w:sz="12" w:space="0" w:color="auto"/>
            </w:tcBorders>
          </w:tcPr>
          <w:p w:rsidR="007511D7" w:rsidRPr="00D65A62" w:rsidRDefault="007511D7" w:rsidP="002B43B0">
            <w:pPr>
              <w:spacing w:before="240" w:after="0"/>
              <w:rPr>
                <w:sz w:val="20"/>
                <w:lang w:val="en-US"/>
              </w:rPr>
            </w:pPr>
            <w:r w:rsidRPr="00D65A62">
              <w:rPr>
                <w:sz w:val="20"/>
                <w:lang w:val="en-US"/>
              </w:rPr>
              <w:t>Distr</w:t>
            </w:r>
            <w:r w:rsidRPr="00D65A62">
              <w:rPr>
                <w:sz w:val="20"/>
              </w:rPr>
              <w:t>.:</w:t>
            </w:r>
            <w:r w:rsidRPr="00D65A62">
              <w:rPr>
                <w:sz w:val="20"/>
                <w:lang w:val="en-US"/>
              </w:rPr>
              <w:t xml:space="preserve"> </w:t>
            </w:r>
            <w:bookmarkStart w:id="0" w:name="ПолеСоСписком1"/>
            <w:r w:rsidRPr="00D65A62">
              <w:rPr>
                <w:sz w:val="20"/>
              </w:rPr>
              <w:fldChar w:fldCharType="begin">
                <w:ffData>
                  <w:name w:val="ПолеСоСписком1"/>
                  <w:enabled/>
                  <w:calcOnExit w:val="0"/>
                  <w:ddList>
                    <w:listEntry w:val="General"/>
                    <w:listEntry w:val="Limited"/>
                    <w:listEntry w:val="Restricted"/>
                  </w:ddList>
                </w:ffData>
              </w:fldChar>
            </w:r>
            <w:r w:rsidRPr="00D65A62">
              <w:rPr>
                <w:sz w:val="20"/>
                <w:lang w:val="en-US"/>
              </w:rPr>
              <w:instrText xml:space="preserve"> FORMDROPDOWN </w:instrText>
            </w:r>
            <w:r w:rsidRPr="00D65A62">
              <w:rPr>
                <w:sz w:val="20"/>
              </w:rPr>
            </w:r>
            <w:r w:rsidRPr="00D65A62">
              <w:rPr>
                <w:sz w:val="20"/>
              </w:rPr>
              <w:fldChar w:fldCharType="end"/>
            </w:r>
            <w:bookmarkEnd w:id="0"/>
          </w:p>
          <w:p w:rsidR="007511D7" w:rsidRPr="00D65A62" w:rsidRDefault="007511D7" w:rsidP="002B43B0">
            <w:pPr>
              <w:spacing w:before="0" w:after="0"/>
              <w:rPr>
                <w:sz w:val="20"/>
                <w:lang w:val="en-US"/>
              </w:rPr>
            </w:pPr>
            <w:fldSimple w:instr=" FILLIN  &quot;Введите дату документа&quot; \* MERGEFORMAT ">
              <w:r w:rsidR="00C607F2">
                <w:rPr>
                  <w:sz w:val="20"/>
                  <w:lang w:val="en-US"/>
                </w:rPr>
                <w:t>2 July 2014</w:t>
              </w:r>
            </w:fldSimple>
          </w:p>
          <w:p w:rsidR="007511D7" w:rsidRPr="00D65A62" w:rsidRDefault="007511D7" w:rsidP="002B43B0">
            <w:pPr>
              <w:spacing w:before="0" w:after="0"/>
              <w:rPr>
                <w:sz w:val="20"/>
              </w:rPr>
            </w:pPr>
            <w:r w:rsidRPr="00D65A62">
              <w:rPr>
                <w:sz w:val="20"/>
                <w:lang w:val="en-US"/>
              </w:rPr>
              <w:t>Russian</w:t>
            </w:r>
          </w:p>
          <w:p w:rsidR="007511D7" w:rsidRPr="00D65A62" w:rsidRDefault="007511D7" w:rsidP="002B43B0">
            <w:pPr>
              <w:spacing w:before="0" w:after="0"/>
              <w:rPr>
                <w:sz w:val="20"/>
              </w:rPr>
            </w:pPr>
            <w:r w:rsidRPr="00D65A62">
              <w:rPr>
                <w:sz w:val="20"/>
                <w:lang w:val="en-US"/>
              </w:rPr>
              <w:t>Original</w:t>
            </w:r>
            <w:r w:rsidRPr="00D65A62">
              <w:rPr>
                <w:sz w:val="20"/>
              </w:rPr>
              <w:t xml:space="preserve">: </w:t>
            </w:r>
            <w:bookmarkStart w:id="1" w:name="ПолеСоСписком2"/>
            <w:r w:rsidRPr="00D65A62">
              <w:rPr>
                <w:sz w:val="20"/>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sidRPr="00D65A62">
              <w:rPr>
                <w:sz w:val="20"/>
                <w:lang w:val="en-US"/>
              </w:rPr>
              <w:instrText xml:space="preserve"> FORMDROPDOWN </w:instrText>
            </w:r>
            <w:r w:rsidRPr="00D65A62">
              <w:rPr>
                <w:sz w:val="20"/>
              </w:rPr>
            </w:r>
            <w:r w:rsidRPr="00D65A62">
              <w:rPr>
                <w:sz w:val="20"/>
              </w:rPr>
              <w:fldChar w:fldCharType="end"/>
            </w:r>
            <w:bookmarkEnd w:id="1"/>
          </w:p>
          <w:p w:rsidR="007511D7" w:rsidRPr="00635870" w:rsidRDefault="007511D7" w:rsidP="002B43B0"/>
        </w:tc>
      </w:tr>
    </w:tbl>
    <w:p w:rsidR="002622F0" w:rsidRPr="002622F0" w:rsidRDefault="002622F0" w:rsidP="002622F0">
      <w:pPr>
        <w:spacing w:before="120"/>
        <w:rPr>
          <w:b/>
          <w:sz w:val="24"/>
          <w:szCs w:val="24"/>
        </w:rPr>
      </w:pPr>
      <w:r w:rsidRPr="002622F0">
        <w:rPr>
          <w:b/>
          <w:sz w:val="24"/>
          <w:szCs w:val="24"/>
        </w:rPr>
        <w:t>Комитет по ликвидации расовой дискриминации</w:t>
      </w:r>
    </w:p>
    <w:p w:rsidR="002622F0" w:rsidRPr="002622F0" w:rsidRDefault="002622F0" w:rsidP="002622F0">
      <w:pPr>
        <w:rPr>
          <w:b/>
        </w:rPr>
      </w:pPr>
      <w:r w:rsidRPr="002622F0">
        <w:rPr>
          <w:b/>
        </w:rPr>
        <w:t>Восемьдесят вторая сессия</w:t>
      </w:r>
    </w:p>
    <w:p w:rsidR="002622F0" w:rsidRPr="002622F0" w:rsidRDefault="002622F0" w:rsidP="002622F0">
      <w:pPr>
        <w:spacing w:before="120"/>
        <w:rPr>
          <w:b/>
        </w:rPr>
      </w:pPr>
      <w:r w:rsidRPr="002622F0">
        <w:rPr>
          <w:b/>
        </w:rPr>
        <w:t>Краткий отчет о 2219-м заседании</w:t>
      </w:r>
      <w:r w:rsidRPr="002622F0">
        <w:t>,</w:t>
      </w:r>
    </w:p>
    <w:p w:rsidR="002622F0" w:rsidRPr="002622F0" w:rsidRDefault="002622F0" w:rsidP="002622F0">
      <w:r w:rsidRPr="002622F0">
        <w:t xml:space="preserve">состоявшемся во Дворце Вильсона в Женеве </w:t>
      </w:r>
      <w:r w:rsidRPr="002622F0">
        <w:br/>
        <w:t>в среду, 20 февраля 2013 года, в 15 ч. 00 м.</w:t>
      </w:r>
    </w:p>
    <w:p w:rsidR="002622F0" w:rsidRPr="002622F0" w:rsidRDefault="002622F0" w:rsidP="00E6164F">
      <w:pPr>
        <w:spacing w:before="120"/>
      </w:pPr>
      <w:r w:rsidRPr="002622F0">
        <w:rPr>
          <w:i/>
        </w:rPr>
        <w:t>Председатель</w:t>
      </w:r>
      <w:r w:rsidRPr="002622F0">
        <w:t>:</w:t>
      </w:r>
      <w:r w:rsidRPr="002622F0">
        <w:tab/>
        <w:t>г-н Автономов</w:t>
      </w:r>
    </w:p>
    <w:p w:rsidR="002622F0" w:rsidRPr="002622F0" w:rsidRDefault="002622F0" w:rsidP="002622F0">
      <w:r w:rsidRPr="002622F0">
        <w:tab/>
      </w:r>
      <w:r w:rsidRPr="002622F0">
        <w:rPr>
          <w:i/>
          <w:iCs/>
        </w:rPr>
        <w:t>затем</w:t>
      </w:r>
      <w:r w:rsidRPr="002622F0">
        <w:rPr>
          <w:iCs/>
        </w:rPr>
        <w:t>:</w:t>
      </w:r>
      <w:r w:rsidRPr="002622F0">
        <w:t xml:space="preserve"> </w:t>
      </w:r>
      <w:r w:rsidRPr="002622F0">
        <w:tab/>
        <w:t>г-н Лахири (заместитель Председателя)</w:t>
      </w:r>
    </w:p>
    <w:p w:rsidR="002622F0" w:rsidRPr="00E6164F" w:rsidRDefault="002622F0" w:rsidP="00E6164F">
      <w:pPr>
        <w:spacing w:before="360" w:after="240"/>
        <w:rPr>
          <w:sz w:val="28"/>
          <w:szCs w:val="28"/>
        </w:rPr>
      </w:pPr>
      <w:r w:rsidRPr="00E6164F">
        <w:rPr>
          <w:sz w:val="28"/>
          <w:szCs w:val="28"/>
        </w:rPr>
        <w:t>Содержание</w:t>
      </w:r>
    </w:p>
    <w:p w:rsidR="002622F0" w:rsidRPr="002622F0" w:rsidRDefault="002622F0" w:rsidP="00E6164F">
      <w:pPr>
        <w:pStyle w:val="SingleTxtGR"/>
        <w:jc w:val="left"/>
      </w:pPr>
      <w:r w:rsidRPr="002622F0">
        <w:t xml:space="preserve">Рассмотрение докладов, замечаний и информации, представленных </w:t>
      </w:r>
      <w:r w:rsidR="00E6164F" w:rsidRPr="00E6164F">
        <w:br/>
      </w:r>
      <w:r w:rsidRPr="002622F0">
        <w:t>государствами-участниками в соответствии со статьей 9 Конвенции</w:t>
      </w:r>
      <w:r w:rsidR="00E6164F" w:rsidRPr="00E6164F">
        <w:br/>
      </w:r>
      <w:r w:rsidRPr="002622F0">
        <w:t>(</w:t>
      </w:r>
      <w:r w:rsidRPr="002622F0">
        <w:rPr>
          <w:i/>
        </w:rPr>
        <w:t>продолж</w:t>
      </w:r>
      <w:r w:rsidRPr="002622F0">
        <w:rPr>
          <w:i/>
        </w:rPr>
        <w:t>е</w:t>
      </w:r>
      <w:r w:rsidRPr="002622F0">
        <w:rPr>
          <w:i/>
        </w:rPr>
        <w:t>ние</w:t>
      </w:r>
      <w:r w:rsidRPr="002622F0">
        <w:t>)</w:t>
      </w:r>
    </w:p>
    <w:p w:rsidR="00B7014E" w:rsidRDefault="00E6164F" w:rsidP="00E6164F">
      <w:pPr>
        <w:pStyle w:val="SingleTxtGR"/>
        <w:rPr>
          <w:i/>
          <w:lang w:val="en-US"/>
        </w:rPr>
      </w:pPr>
      <w:r>
        <w:rPr>
          <w:i/>
          <w:lang w:val="en-US"/>
        </w:rPr>
        <w:tab/>
      </w:r>
      <w:r w:rsidR="002622F0" w:rsidRPr="002622F0">
        <w:rPr>
          <w:i/>
        </w:rPr>
        <w:t>Пятнадцатый–девятнадцатый периодические доклады Маврикия</w:t>
      </w:r>
    </w:p>
    <w:p w:rsidR="00EC1F67" w:rsidRPr="00EC1F67" w:rsidRDefault="00CE2132" w:rsidP="00A40557">
      <w:pPr>
        <w:pStyle w:val="H4GR"/>
      </w:pPr>
      <w:r>
        <w:br w:type="page"/>
      </w:r>
      <w:r w:rsidR="00A40557" w:rsidRPr="00A40557">
        <w:tab/>
      </w:r>
      <w:r w:rsidR="00A40557" w:rsidRPr="00A40557">
        <w:tab/>
      </w:r>
      <w:r w:rsidR="00EC1F67" w:rsidRPr="00EC1F67">
        <w:t>Заседание открывается в 15 ч. 05 м.</w:t>
      </w:r>
    </w:p>
    <w:p w:rsidR="00EC1F67" w:rsidRPr="00A40557" w:rsidRDefault="00EC1F67" w:rsidP="00A40557">
      <w:pPr>
        <w:pStyle w:val="H23GR"/>
        <w:rPr>
          <w:b w:val="0"/>
        </w:rPr>
      </w:pPr>
      <w:r w:rsidRPr="00EC1F67">
        <w:tab/>
      </w:r>
      <w:r w:rsidRPr="00EC1F67">
        <w:tab/>
        <w:t>Рассмотрение докладов, замечаний и информации, представленных государствами-участниками в соответствии со статьей</w:t>
      </w:r>
      <w:r w:rsidR="00A40557" w:rsidRPr="00A40557">
        <w:t xml:space="preserve"> </w:t>
      </w:r>
      <w:r w:rsidRPr="00EC1F67">
        <w:t xml:space="preserve">9 Конвенции </w:t>
      </w:r>
      <w:r w:rsidRPr="00A40557">
        <w:rPr>
          <w:b w:val="0"/>
        </w:rPr>
        <w:t>(</w:t>
      </w:r>
      <w:r w:rsidRPr="00A40557">
        <w:rPr>
          <w:b w:val="0"/>
          <w:i/>
        </w:rPr>
        <w:t>продолжение</w:t>
      </w:r>
      <w:r w:rsidRPr="00A40557">
        <w:rPr>
          <w:b w:val="0"/>
        </w:rPr>
        <w:t>)</w:t>
      </w:r>
    </w:p>
    <w:p w:rsidR="00EC1F67" w:rsidRPr="00A40557" w:rsidRDefault="00A40557" w:rsidP="00A40557">
      <w:pPr>
        <w:pStyle w:val="SingleTxtGR"/>
        <w:ind w:left="1701" w:hanging="567"/>
        <w:rPr>
          <w:lang w:val="en-US"/>
        </w:rPr>
      </w:pPr>
      <w:r>
        <w:rPr>
          <w:i/>
          <w:lang w:val="en-US"/>
        </w:rPr>
        <w:tab/>
      </w:r>
      <w:r w:rsidR="00EC1F67" w:rsidRPr="00EC1F67">
        <w:rPr>
          <w:i/>
        </w:rPr>
        <w:t>Пятнадцатый</w:t>
      </w:r>
      <w:r w:rsidR="00EC1F67" w:rsidRPr="00A40557">
        <w:rPr>
          <w:i/>
          <w:lang w:val="en-US"/>
        </w:rPr>
        <w:t>–</w:t>
      </w:r>
      <w:r w:rsidR="00EC1F67" w:rsidRPr="00EC1F67">
        <w:rPr>
          <w:i/>
        </w:rPr>
        <w:t>девятнадцатый</w:t>
      </w:r>
      <w:r w:rsidR="00EC1F67" w:rsidRPr="00A40557">
        <w:rPr>
          <w:i/>
          <w:lang w:val="en-US"/>
        </w:rPr>
        <w:t xml:space="preserve"> </w:t>
      </w:r>
      <w:r w:rsidR="00EC1F67" w:rsidRPr="00EC1F67">
        <w:rPr>
          <w:i/>
        </w:rPr>
        <w:t>периодические</w:t>
      </w:r>
      <w:r w:rsidR="00EC1F67" w:rsidRPr="00A40557">
        <w:rPr>
          <w:i/>
          <w:lang w:val="en-US"/>
        </w:rPr>
        <w:t xml:space="preserve"> </w:t>
      </w:r>
      <w:r w:rsidR="00EC1F67" w:rsidRPr="00EC1F67">
        <w:rPr>
          <w:i/>
        </w:rPr>
        <w:t>доклады</w:t>
      </w:r>
      <w:r w:rsidR="00EC1F67" w:rsidRPr="00A40557">
        <w:rPr>
          <w:i/>
          <w:lang w:val="en-US"/>
        </w:rPr>
        <w:t xml:space="preserve"> </w:t>
      </w:r>
      <w:r w:rsidR="00EC1F67" w:rsidRPr="00EC1F67">
        <w:rPr>
          <w:i/>
        </w:rPr>
        <w:t>Маврикия</w:t>
      </w:r>
      <w:r w:rsidR="00EC1F67" w:rsidRPr="00A40557">
        <w:rPr>
          <w:lang w:val="en-US"/>
        </w:rPr>
        <w:t xml:space="preserve"> (CERD/C/MUS/15-19; CERD/C/MUS/Q/15-19; HRI/CORE/MUS/2008)</w:t>
      </w:r>
    </w:p>
    <w:p w:rsidR="00EC1F67" w:rsidRPr="00EC1F67" w:rsidRDefault="00EC1F67" w:rsidP="00EC1F67">
      <w:pPr>
        <w:pStyle w:val="SingleTxtGR"/>
        <w:rPr>
          <w:i/>
        </w:rPr>
      </w:pPr>
      <w:r w:rsidRPr="00EC1F67">
        <w:t>1.</w:t>
      </w:r>
      <w:r w:rsidRPr="00EC1F67">
        <w:rPr>
          <w:i/>
        </w:rPr>
        <w:tab/>
        <w:t>По приглашению Председателя члены делегации Маврикия занимают места за столом Комитета.</w:t>
      </w:r>
    </w:p>
    <w:p w:rsidR="00EC1F67" w:rsidRPr="00EC1F67" w:rsidRDefault="00EC1F67" w:rsidP="00EC1F67">
      <w:pPr>
        <w:pStyle w:val="SingleTxtGR"/>
        <w:rPr>
          <w:i/>
        </w:rPr>
      </w:pPr>
      <w:r w:rsidRPr="00EC1F67">
        <w:t>2.</w:t>
      </w:r>
      <w:r w:rsidRPr="00EC1F67">
        <w:tab/>
      </w:r>
      <w:r w:rsidRPr="00EC1F67">
        <w:rPr>
          <w:i/>
        </w:rPr>
        <w:t>Г-н Лахири (заместитель Председателя) занимает место Председателя.</w:t>
      </w:r>
    </w:p>
    <w:p w:rsidR="00EC1F67" w:rsidRPr="00EC1F67" w:rsidRDefault="00EC1F67" w:rsidP="00EC1F67">
      <w:pPr>
        <w:pStyle w:val="SingleTxtGR"/>
      </w:pPr>
      <w:r w:rsidRPr="00EC1F67">
        <w:t>3.</w:t>
      </w:r>
      <w:r w:rsidRPr="00EC1F67">
        <w:rPr>
          <w:i/>
        </w:rPr>
        <w:tab/>
      </w:r>
      <w:r w:rsidRPr="00EC1F67">
        <w:rPr>
          <w:b/>
        </w:rPr>
        <w:t>Г-н Варма</w:t>
      </w:r>
      <w:r w:rsidRPr="00EC1F67">
        <w:t xml:space="preserve"> (Маврикий) говорит, что правительство его страны, к сожал</w:t>
      </w:r>
      <w:r w:rsidRPr="00EC1F67">
        <w:t>е</w:t>
      </w:r>
      <w:r w:rsidRPr="00EC1F67">
        <w:t>нию, было вынуждено представить пятнадцатый–девятнадцатый периодические доклады с опозданием в связи с большим количеством отчетов, которые ему н</w:t>
      </w:r>
      <w:r w:rsidRPr="00EC1F67">
        <w:t>е</w:t>
      </w:r>
      <w:r w:rsidRPr="00EC1F67">
        <w:t>обходимо было представить в другие договорные органы Организации Объед</w:t>
      </w:r>
      <w:r w:rsidRPr="00EC1F67">
        <w:t>и</w:t>
      </w:r>
      <w:r w:rsidRPr="00EC1F67">
        <w:t>ненных Наций, а также в связи с его участием в процессе универсального п</w:t>
      </w:r>
      <w:r w:rsidRPr="00EC1F67">
        <w:t>е</w:t>
      </w:r>
      <w:r w:rsidRPr="00EC1F67">
        <w:t>риодического обзора. Он заверяет Комитет в том, что правительство придает большое значение своим обязательствам в рамках Конвенции.</w:t>
      </w:r>
    </w:p>
    <w:p w:rsidR="00EC1F67" w:rsidRPr="00EC1F67" w:rsidRDefault="00EC1F67" w:rsidP="00EC1F67">
      <w:pPr>
        <w:pStyle w:val="SingleTxtGR"/>
      </w:pPr>
      <w:r w:rsidRPr="00EC1F67">
        <w:t>4.</w:t>
      </w:r>
      <w:r w:rsidRPr="00EC1F67">
        <w:tab/>
        <w:t>Конституция гарантирует всем маврикийцам право на равную защиту без дискриминации по признаку расы, касты, места происхождения, политических взглядов, цвета кожи, вероисповедания или пола. Кроме того, несколько других законодательных актов защищают права, закрепленные в Конвенции, и прав</w:t>
      </w:r>
      <w:r w:rsidRPr="00EC1F67">
        <w:t>и</w:t>
      </w:r>
      <w:r w:rsidRPr="00EC1F67">
        <w:t>тельство реализовало ряд политических установок и программ, также напра</w:t>
      </w:r>
      <w:r w:rsidRPr="00EC1F67">
        <w:t>в</w:t>
      </w:r>
      <w:r w:rsidRPr="00EC1F67">
        <w:t>ленных на их защиту. В частности, в апреле 2012</w:t>
      </w:r>
      <w:r w:rsidR="00A40557">
        <w:t xml:space="preserve"> </w:t>
      </w:r>
      <w:r w:rsidRPr="00EC1F67">
        <w:t>года была создана Комиссия по обеспечению равных возможностей для контроля за реализацией Закона о равных возможностях, который устанавливает, что прямая или косвенная ди</w:t>
      </w:r>
      <w:r w:rsidRPr="00EC1F67">
        <w:t>с</w:t>
      </w:r>
      <w:r w:rsidRPr="00EC1F67">
        <w:t>криминация представляет собой менее благоприятное отношение на основании статуса, включающего касту, этническую принадлежность, цвет кожи, верои</w:t>
      </w:r>
      <w:r w:rsidRPr="00EC1F67">
        <w:t>с</w:t>
      </w:r>
      <w:r w:rsidRPr="00EC1F67">
        <w:t>поведание, место происхождения и расу. Несмотря на отсутствие официально признанной кастовой системы на Маврикии, кастовые предрассудки укорен</w:t>
      </w:r>
      <w:r w:rsidRPr="00EC1F67">
        <w:t>и</w:t>
      </w:r>
      <w:r w:rsidRPr="00EC1F67">
        <w:t>лись в сознании людей во время появления первых диаспор и сохранились ср</w:t>
      </w:r>
      <w:r w:rsidRPr="00EC1F67">
        <w:t>е</w:t>
      </w:r>
      <w:r w:rsidRPr="00EC1F67">
        <w:t>ди последующих поколений.</w:t>
      </w:r>
    </w:p>
    <w:p w:rsidR="00EC1F67" w:rsidRPr="00EC1F67" w:rsidRDefault="00EC1F67" w:rsidP="00EC1F67">
      <w:pPr>
        <w:pStyle w:val="SingleTxtGR"/>
      </w:pPr>
      <w:r w:rsidRPr="00EC1F67">
        <w:t>5.</w:t>
      </w:r>
      <w:r w:rsidRPr="00EC1F67">
        <w:tab/>
        <w:t>В связи с этим правительство поручило Комиссии по обеспечению ра</w:t>
      </w:r>
      <w:r w:rsidRPr="00EC1F67">
        <w:t>в</w:t>
      </w:r>
      <w:r w:rsidRPr="00EC1F67">
        <w:t>ных возможностей вести работу по ликвидации дискриминации по признаку касты. Комиссия рассматривает и расследует подаваемые жалобы и, по собс</w:t>
      </w:r>
      <w:r w:rsidRPr="00EC1F67">
        <w:t>т</w:t>
      </w:r>
      <w:r w:rsidRPr="00EC1F67">
        <w:t>венной инициативе, случаи, в которых могли быть или могут быть совершены акты дискриминации. В начале 2013</w:t>
      </w:r>
      <w:r w:rsidR="00A40557">
        <w:t xml:space="preserve"> </w:t>
      </w:r>
      <w:r w:rsidRPr="00EC1F67">
        <w:t>года она опубликует руководящие указания и кодексы поведения для всех работодателей в государственном и частном се</w:t>
      </w:r>
      <w:r w:rsidRPr="00EC1F67">
        <w:t>к</w:t>
      </w:r>
      <w:r w:rsidRPr="00EC1F67">
        <w:t>торах по вопросам политики равных возможностей, которая является обяз</w:t>
      </w:r>
      <w:r w:rsidRPr="00EC1F67">
        <w:t>а</w:t>
      </w:r>
      <w:r w:rsidRPr="00EC1F67">
        <w:t>тельной в соответствии с Законом. Комиссия старается урегулировать жалобы с помощью примирительной процедуры. Если это не удается, она может, с согл</w:t>
      </w:r>
      <w:r w:rsidRPr="00EC1F67">
        <w:t>а</w:t>
      </w:r>
      <w:r w:rsidRPr="00EC1F67">
        <w:t>сия заявителя, передать дело в суд по делам о равных возможностях, который имеет право выносить предписания и распоряжения и присуждать компенсац</w:t>
      </w:r>
      <w:r w:rsidRPr="00EC1F67">
        <w:t>и</w:t>
      </w:r>
      <w:r w:rsidRPr="00EC1F67">
        <w:t>онные выплаты. Кроме того, Комиссия может ходатайствовать перед судом о вынесении временных распоряжений, если обстоятельства требуют срочного вмешательства в целях предотвращения дальнейшего ущемления прав поте</w:t>
      </w:r>
      <w:r w:rsidRPr="00EC1F67">
        <w:t>р</w:t>
      </w:r>
      <w:r w:rsidRPr="00EC1F67">
        <w:t>певших сторон. Невыполнение предписания или распоряжения суда влечет за собой уголовное преследование, которое может предусматривать штрафы в размере до 100</w:t>
      </w:r>
      <w:r w:rsidR="00A40557">
        <w:t xml:space="preserve"> </w:t>
      </w:r>
      <w:r w:rsidRPr="00EC1F67">
        <w:t>000</w:t>
      </w:r>
      <w:r w:rsidR="00A40557">
        <w:t xml:space="preserve"> </w:t>
      </w:r>
      <w:r w:rsidRPr="00EC1F67">
        <w:t>рупий и лишение свободы на срок до пяти лет.</w:t>
      </w:r>
    </w:p>
    <w:p w:rsidR="00EC1F67" w:rsidRPr="00EC1F67" w:rsidRDefault="00EC1F67" w:rsidP="00EC1F67">
      <w:pPr>
        <w:pStyle w:val="SingleTxtGR"/>
      </w:pPr>
      <w:r w:rsidRPr="00EC1F67">
        <w:t>6.</w:t>
      </w:r>
      <w:r w:rsidRPr="00EC1F67">
        <w:tab/>
        <w:t>В Закон о защите прав человека была внесена поправка с целью привед</w:t>
      </w:r>
      <w:r w:rsidRPr="00EC1F67">
        <w:t>е</w:t>
      </w:r>
      <w:r w:rsidRPr="00EC1F67">
        <w:t>ния национального законодательства в соответствие с Факультативным прот</w:t>
      </w:r>
      <w:r w:rsidRPr="00EC1F67">
        <w:t>о</w:t>
      </w:r>
      <w:r w:rsidRPr="00EC1F67">
        <w:t>колом к</w:t>
      </w:r>
      <w:r w:rsidR="00A40557">
        <w:t xml:space="preserve"> </w:t>
      </w:r>
      <w:r w:rsidRPr="00EC1F67">
        <w:t>Конвенции против пыток и других жестоких, бесчеловечных или ун</w:t>
      </w:r>
      <w:r w:rsidRPr="00EC1F67">
        <w:t>и</w:t>
      </w:r>
      <w:r w:rsidRPr="00EC1F67">
        <w:t>жающих достоинство видов обращения и наказания, предусматривающим со</w:t>
      </w:r>
      <w:r w:rsidRPr="00EC1F67">
        <w:t>з</w:t>
      </w:r>
      <w:r w:rsidRPr="00EC1F67">
        <w:t>дание в рамках Национальной комиссии по правам человека отделения по н</w:t>
      </w:r>
      <w:r w:rsidRPr="00EC1F67">
        <w:t>а</w:t>
      </w:r>
      <w:r w:rsidRPr="00EC1F67">
        <w:t>циональному механизму профилактики. Поправка также предусматривала со</w:t>
      </w:r>
      <w:r w:rsidRPr="00EC1F67">
        <w:t>з</w:t>
      </w:r>
      <w:r w:rsidRPr="00EC1F67">
        <w:t>дание в рамках Комиссии отделения по разбору жалоб на действия полиции для расследования жалоб на работников полиции помимо обвинений в коррупции и отмывании денег. Отделение может расследовать случаи смерти лиц во время содержания под стражей в полиции и смерти в</w:t>
      </w:r>
      <w:r w:rsidR="00933858">
        <w:t xml:space="preserve"> результате действий полиции, а</w:t>
      </w:r>
      <w:r w:rsidR="00933858">
        <w:rPr>
          <w:lang w:val="en-US"/>
        </w:rPr>
        <w:t> </w:t>
      </w:r>
      <w:r w:rsidRPr="00EC1F67">
        <w:t>также выносить рекомендации относительно того, как реагировать на зл</w:t>
      </w:r>
      <w:r w:rsidRPr="00EC1F67">
        <w:t>о</w:t>
      </w:r>
      <w:r w:rsidRPr="00EC1F67">
        <w:t>употребления со стороны полиции и устранять их.</w:t>
      </w:r>
    </w:p>
    <w:p w:rsidR="00EC1F67" w:rsidRPr="00EC1F67" w:rsidRDefault="00EC1F67" w:rsidP="00EC1F67">
      <w:pPr>
        <w:pStyle w:val="SingleTxtGR"/>
      </w:pPr>
      <w:r w:rsidRPr="00EC1F67">
        <w:t>7.</w:t>
      </w:r>
      <w:r w:rsidRPr="00EC1F67">
        <w:tab/>
        <w:t>Мандат Комиссии был также расширен в соответствии с этой поправкой, чтобы дать возможность Комиссии представлять правительству заключения, р</w:t>
      </w:r>
      <w:r w:rsidRPr="00EC1F67">
        <w:t>е</w:t>
      </w:r>
      <w:r w:rsidRPr="00EC1F67">
        <w:t>комендации, предложения и доклады по любому вопросу, касающемуся пр</w:t>
      </w:r>
      <w:r w:rsidRPr="00EC1F67">
        <w:t>о</w:t>
      </w:r>
      <w:r w:rsidRPr="00EC1F67">
        <w:t>движения и защиты прав человека. Комиссия также отвечает за обеспечение гармонизации между национальными законами и методами работы и междун</w:t>
      </w:r>
      <w:r w:rsidRPr="00EC1F67">
        <w:t>а</w:t>
      </w:r>
      <w:r w:rsidRPr="00EC1F67">
        <w:t>родными договорами по правам человека, стороной которых является Мавр</w:t>
      </w:r>
      <w:r w:rsidRPr="00EC1F67">
        <w:t>и</w:t>
      </w:r>
      <w:r w:rsidRPr="00EC1F67">
        <w:t>кий, и за обеспечение их эффективной реализации. Комиссия работает в</w:t>
      </w:r>
      <w:r w:rsidR="00A40557">
        <w:t xml:space="preserve"> </w:t>
      </w:r>
      <w:r w:rsidRPr="00EC1F67">
        <w:t>полном соответствии с Парижскими принципами.</w:t>
      </w:r>
    </w:p>
    <w:p w:rsidR="00EC1F67" w:rsidRPr="00EC1F67" w:rsidRDefault="00EC1F67" w:rsidP="00EC1F67">
      <w:pPr>
        <w:pStyle w:val="SingleTxtGR"/>
      </w:pPr>
      <w:r w:rsidRPr="00EC1F67">
        <w:t>8.</w:t>
      </w:r>
      <w:r w:rsidRPr="00EC1F67">
        <w:tab/>
        <w:t>Другие поправки в законодательство значительно расширили участие женщин в муниципальной и деревенской политической жизни, обеспечили до</w:t>
      </w:r>
      <w:r w:rsidRPr="00EC1F67">
        <w:t>с</w:t>
      </w:r>
      <w:r w:rsidRPr="00EC1F67">
        <w:t>туп к правовой помощи для более широкого круга нуждающихся в ней лиц и улучшили доступ к трудоустройству для инвалидов. Маврикий всегда гордился своим многорасовым, многоэтническим и мультикультурным обществом и стремился к созданию сплоченного плюралистического общества, в котором единство и многообразие обеспечивают основу для развития и прогресса.</w:t>
      </w:r>
    </w:p>
    <w:p w:rsidR="00EC1F67" w:rsidRPr="00EC1F67" w:rsidRDefault="00EC1F67" w:rsidP="00EC1F67">
      <w:pPr>
        <w:pStyle w:val="SingleTxtGR"/>
      </w:pPr>
      <w:r w:rsidRPr="00EC1F67">
        <w:t>9.</w:t>
      </w:r>
      <w:r w:rsidRPr="00EC1F67">
        <w:tab/>
        <w:t>Осуществление Национального плана действий в области прав человека на 2012–2020</w:t>
      </w:r>
      <w:r w:rsidR="00A40557">
        <w:t xml:space="preserve"> </w:t>
      </w:r>
      <w:r w:rsidRPr="00EC1F67">
        <w:t>годы проводится под надзором Комитета по контролю за собл</w:t>
      </w:r>
      <w:r w:rsidRPr="00EC1F67">
        <w:t>ю</w:t>
      </w:r>
      <w:r w:rsidRPr="00EC1F67">
        <w:t>дением прав человека, в состав которого входят представители НПО, мин</w:t>
      </w:r>
      <w:r w:rsidRPr="00EC1F67">
        <w:t>и</w:t>
      </w:r>
      <w:r w:rsidRPr="00EC1F67">
        <w:t>стерств, ведомств, национальных правозащитных учреждений и частного се</w:t>
      </w:r>
      <w:r w:rsidRPr="00EC1F67">
        <w:t>к</w:t>
      </w:r>
      <w:r w:rsidRPr="00EC1F67">
        <w:t>тора. В настоящее время правительство подготавливает базу данных правоз</w:t>
      </w:r>
      <w:r w:rsidRPr="00EC1F67">
        <w:t>а</w:t>
      </w:r>
      <w:r w:rsidRPr="00EC1F67">
        <w:t>щитных учреждений и показателей конечных результатов, чтобы иметь во</w:t>
      </w:r>
      <w:r w:rsidRPr="00EC1F67">
        <w:t>з</w:t>
      </w:r>
      <w:r w:rsidRPr="00EC1F67">
        <w:t>можность контролировать результаты деятельности, руководствуясь четкими целевыми показателями.</w:t>
      </w:r>
    </w:p>
    <w:p w:rsidR="00EC1F67" w:rsidRPr="00EC1F67" w:rsidRDefault="00EC1F67" w:rsidP="00EC1F67">
      <w:pPr>
        <w:pStyle w:val="SingleTxtGR"/>
      </w:pPr>
      <w:r w:rsidRPr="00EC1F67">
        <w:t>10.</w:t>
      </w:r>
      <w:r w:rsidRPr="00EC1F67">
        <w:tab/>
        <w:t>В молодежных центрах и бюро консультирования граждан по всей стране проводятся программы обучения и просвещения в области прав человека для гражданских служащих, молодежи, НПО и населения в целом. Вопросы прав человека, включая положения Конвенции, также являются частью обучения р</w:t>
      </w:r>
      <w:r w:rsidRPr="00EC1F67">
        <w:t>а</w:t>
      </w:r>
      <w:r w:rsidRPr="00EC1F67">
        <w:t>ботников полиции и военнослужащих. Осуществляется трансляция телевиз</w:t>
      </w:r>
      <w:r w:rsidRPr="00EC1F67">
        <w:t>и</w:t>
      </w:r>
      <w:r w:rsidRPr="00EC1F67">
        <w:t>онных передач, посвященных правам человека, в целях укрепления культуры прав человека среди всех групп населения и информирования каждой целевой группы о ее правах. В декабре 2012</w:t>
      </w:r>
      <w:r w:rsidR="00A40557">
        <w:t xml:space="preserve"> </w:t>
      </w:r>
      <w:r w:rsidRPr="00EC1F67">
        <w:t>года был запущен интернет-портал, посв</w:t>
      </w:r>
      <w:r w:rsidRPr="00EC1F67">
        <w:t>я</w:t>
      </w:r>
      <w:r w:rsidRPr="00EC1F67">
        <w:t>щенный правам человека, в целях распространения в масштабе всей страны и на международной арене стратегии правительства в области прав человека. Этот портал также служит платформой, объединяющей лиц, определяющих п</w:t>
      </w:r>
      <w:r w:rsidRPr="00EC1F67">
        <w:t>о</w:t>
      </w:r>
      <w:r w:rsidRPr="00EC1F67">
        <w:t>литический курс, преподавателей, студентов, национальные правозащитные у</w:t>
      </w:r>
      <w:r w:rsidRPr="00EC1F67">
        <w:t>ч</w:t>
      </w:r>
      <w:r w:rsidRPr="00EC1F67">
        <w:t>реждения и НПО.</w:t>
      </w:r>
    </w:p>
    <w:p w:rsidR="00EC1F67" w:rsidRPr="00EC1F67" w:rsidRDefault="00EC1F67" w:rsidP="00EC1F67">
      <w:pPr>
        <w:pStyle w:val="SingleTxtGR"/>
      </w:pPr>
      <w:r w:rsidRPr="00EC1F67">
        <w:t>11.</w:t>
      </w:r>
      <w:r w:rsidRPr="00EC1F67">
        <w:tab/>
        <w:t>Креольская община не сталкивается с дискриминацией и пользуется теми же экономическими, социальными и культурными правами, что и другие общ</w:t>
      </w:r>
      <w:r w:rsidRPr="00EC1F67">
        <w:t>и</w:t>
      </w:r>
      <w:r w:rsidRPr="00EC1F67">
        <w:t>ны. Реализуются конкретные проекты, направленные на ликвидацию нищеты во всех общинах. Креольский язык преподают в школах, существует специальный телевизионный канал на креольском языке, а союз лиц, говорящих на креол</w:t>
      </w:r>
      <w:r w:rsidRPr="00EC1F67">
        <w:t>ь</w:t>
      </w:r>
      <w:r w:rsidRPr="00EC1F67">
        <w:t>ском языке, ведет работу по сохранению и продвижению креольского языка как языка предков. В 2010</w:t>
      </w:r>
      <w:r w:rsidR="00A40557">
        <w:t xml:space="preserve"> </w:t>
      </w:r>
      <w:r w:rsidRPr="00EC1F67">
        <w:t>году было создано Министерство социальной интегр</w:t>
      </w:r>
      <w:r w:rsidRPr="00EC1F67">
        <w:t>а</w:t>
      </w:r>
      <w:r w:rsidRPr="00EC1F67">
        <w:t>ции и расширения экономических прав для решения вопросов, касающихся л</w:t>
      </w:r>
      <w:r w:rsidRPr="00EC1F67">
        <w:t>и</w:t>
      </w:r>
      <w:r w:rsidRPr="00EC1F67">
        <w:t>квидации нищеты. Оно установило, что в настоящее время ниже черты бедн</w:t>
      </w:r>
      <w:r w:rsidRPr="00EC1F67">
        <w:t>о</w:t>
      </w:r>
      <w:r w:rsidRPr="00EC1F67">
        <w:t>сти живут примерно 40</w:t>
      </w:r>
      <w:r w:rsidR="00A40557">
        <w:t xml:space="preserve"> </w:t>
      </w:r>
      <w:r w:rsidRPr="00EC1F67">
        <w:t>000 человек из всех религиозных групп. Были разраб</w:t>
      </w:r>
      <w:r w:rsidRPr="00EC1F67">
        <w:t>о</w:t>
      </w:r>
      <w:r w:rsidRPr="00EC1F67">
        <w:t>таны программы для нуждающихся семей: они включают социальную помощь, специальные жилищные единицы, программы развития ребенка и благососто</w:t>
      </w:r>
      <w:r w:rsidRPr="00EC1F67">
        <w:t>я</w:t>
      </w:r>
      <w:r w:rsidRPr="00EC1F67">
        <w:t>ния семьи, а также распределение школьных материалов.</w:t>
      </w:r>
    </w:p>
    <w:p w:rsidR="00EC1F67" w:rsidRPr="00EC1F67" w:rsidRDefault="00EC1F67" w:rsidP="00EC1F67">
      <w:pPr>
        <w:pStyle w:val="SingleTxtGR"/>
      </w:pPr>
      <w:r w:rsidRPr="00EC1F67">
        <w:t>12.</w:t>
      </w:r>
      <w:r w:rsidRPr="00EC1F67">
        <w:tab/>
        <w:t>В 2009</w:t>
      </w:r>
      <w:r w:rsidR="00A40557">
        <w:t xml:space="preserve"> </w:t>
      </w:r>
      <w:r w:rsidRPr="00EC1F67">
        <w:t>году была создана Комиссия по установлению истины и восст</w:t>
      </w:r>
      <w:r w:rsidRPr="00EC1F67">
        <w:t>а</w:t>
      </w:r>
      <w:r w:rsidRPr="00EC1F67">
        <w:t>новлению справедливости для расследования случаев использования рабского и кабального труда в колониальный период и принятия соответствующих мер, распространяющихся на потомков рабов и закабаленных работников. В ноябре 2011</w:t>
      </w:r>
      <w:r w:rsidR="00A40557">
        <w:t xml:space="preserve"> </w:t>
      </w:r>
      <w:r w:rsidRPr="00EC1F67">
        <w:t>года Комиссия представила свой доклад Национальной ассамблее, которая создала межведомственный комитет высокого уровня для рассмотрения рек</w:t>
      </w:r>
      <w:r w:rsidRPr="00EC1F67">
        <w:t>о</w:t>
      </w:r>
      <w:r w:rsidRPr="00EC1F67">
        <w:t>мендаций Комиссии. Несмотря на то</w:t>
      </w:r>
      <w:r w:rsidR="00F701CD">
        <w:t>,</w:t>
      </w:r>
      <w:r w:rsidRPr="00EC1F67">
        <w:t xml:space="preserve"> что для реализации всех рекомендаций потребуется огромный бюджет, 19 из них в настоящее время выполняются, </w:t>
      </w:r>
      <w:r w:rsidR="00933858" w:rsidRPr="00933858">
        <w:br/>
      </w:r>
      <w:r w:rsidRPr="00EC1F67">
        <w:t>а остальные изучаются.</w:t>
      </w:r>
    </w:p>
    <w:p w:rsidR="00EC1F67" w:rsidRPr="00EC1F67" w:rsidRDefault="00EC1F67" w:rsidP="00EC1F67">
      <w:pPr>
        <w:pStyle w:val="SingleTxtGR"/>
      </w:pPr>
      <w:r w:rsidRPr="00EC1F67">
        <w:t>13.</w:t>
      </w:r>
      <w:r w:rsidRPr="00EC1F67">
        <w:tab/>
        <w:t>Оратор напоминает, что правительство направило письмо в Комитет п</w:t>
      </w:r>
      <w:r w:rsidRPr="00EC1F67">
        <w:t>о</w:t>
      </w:r>
      <w:r w:rsidRPr="00EC1F67">
        <w:t>сле принятия его заключительных замечаний относительно восемнадцатого–двадцатого периодических докладов Соединенного Королевства (CERD/C/GBR/</w:t>
      </w:r>
      <w:r w:rsidR="00A40557" w:rsidRPr="00A40557">
        <w:br/>
      </w:r>
      <w:r w:rsidRPr="00EC1F67">
        <w:t>CO/18-20), обратив внимание на тот факт, что, несмотря на суверенитет Мавр</w:t>
      </w:r>
      <w:r w:rsidRPr="00EC1F67">
        <w:t>и</w:t>
      </w:r>
      <w:r w:rsidRPr="00EC1F67">
        <w:t>кия над территорией архипелага Чагос, включая остров Диего-Гарсия, он не имеет возможности осуществлять свои права на эту территорию, поскольку фактический контроль осуществляет Соединенное Королевство. После нез</w:t>
      </w:r>
      <w:r w:rsidRPr="00EC1F67">
        <w:t>а</w:t>
      </w:r>
      <w:r w:rsidRPr="00EC1F67">
        <w:t>конного отторжения архипелага Чагос от территории Маврикия перед призн</w:t>
      </w:r>
      <w:r w:rsidRPr="00EC1F67">
        <w:t>а</w:t>
      </w:r>
      <w:r w:rsidRPr="00EC1F67">
        <w:t>нием его независимости в 1968</w:t>
      </w:r>
      <w:r w:rsidR="00A40557">
        <w:t xml:space="preserve"> </w:t>
      </w:r>
      <w:r w:rsidRPr="00EC1F67">
        <w:t>году большинство маврикийцев, живших на а</w:t>
      </w:r>
      <w:r w:rsidRPr="00EC1F67">
        <w:t>р</w:t>
      </w:r>
      <w:r w:rsidRPr="00EC1F67">
        <w:t>хипелаге (чагосцев), были насильно выселены на Маврикий. Правительс</w:t>
      </w:r>
      <w:r w:rsidRPr="00EC1F67">
        <w:t>т</w:t>
      </w:r>
      <w:r w:rsidRPr="00EC1F67">
        <w:t>во страны оратора продолжает требовать скорейшего и безоговорочного возврата архипелага Чагос и поддерживает право чагосцев вернуться на архипелаг в с</w:t>
      </w:r>
      <w:r w:rsidRPr="00EC1F67">
        <w:t>о</w:t>
      </w:r>
      <w:r w:rsidRPr="00EC1F67">
        <w:t>ответствии с нормами международного права, включая Конвенцию. Вместе с тем правительство Соединенного Королевства продолжает действовать в нар</w:t>
      </w:r>
      <w:r w:rsidRPr="00EC1F67">
        <w:t>у</w:t>
      </w:r>
      <w:r w:rsidRPr="00EC1F67">
        <w:t>шение статей</w:t>
      </w:r>
      <w:r w:rsidR="00A40557">
        <w:t xml:space="preserve"> </w:t>
      </w:r>
      <w:r w:rsidRPr="00EC1F67">
        <w:t>2 и 5 Конвенции, не позволяя им это сделать и препятствуя въезду на эту территорию других граждан Маврикия. Правительство Соединенного Королевства отказалось принять предложение правительства страны оратора провести переговоры в соответствии со смыслом статьи</w:t>
      </w:r>
      <w:r w:rsidR="00A40557">
        <w:t xml:space="preserve"> </w:t>
      </w:r>
      <w:r w:rsidRPr="00EC1F67">
        <w:t>22 Конвенции. Прав</w:t>
      </w:r>
      <w:r w:rsidRPr="00EC1F67">
        <w:t>и</w:t>
      </w:r>
      <w:r w:rsidRPr="00EC1F67">
        <w:t>тельство Маврикия приняло специальные меры по улучшению положения ч</w:t>
      </w:r>
      <w:r w:rsidRPr="00EC1F67">
        <w:t>а</w:t>
      </w:r>
      <w:r w:rsidRPr="00EC1F67">
        <w:t>госцев, включая предоставление земли для строительства жилых домов и со</w:t>
      </w:r>
      <w:r w:rsidRPr="00EC1F67">
        <w:t>з</w:t>
      </w:r>
      <w:r w:rsidRPr="00EC1F67">
        <w:t>дание Чагосского благотворительного фонда.</w:t>
      </w:r>
    </w:p>
    <w:p w:rsidR="00EC1F67" w:rsidRPr="00EC1F67" w:rsidRDefault="00EC1F67" w:rsidP="00EC1F67">
      <w:pPr>
        <w:pStyle w:val="SingleTxtGR"/>
      </w:pPr>
      <w:r w:rsidRPr="00EC1F67">
        <w:t>14.</w:t>
      </w:r>
      <w:r w:rsidRPr="00EC1F67">
        <w:tab/>
        <w:t>В ответ на предыдущие рекомендации Комитета (CERD/C/304/Add.106) правительство все еще рассматривает вопрос о подаче заявления, предусмо</w:t>
      </w:r>
      <w:r w:rsidRPr="00EC1F67">
        <w:t>т</w:t>
      </w:r>
      <w:r w:rsidRPr="00EC1F67">
        <w:t>ренного в статье</w:t>
      </w:r>
      <w:r w:rsidR="00A40557">
        <w:t xml:space="preserve"> </w:t>
      </w:r>
      <w:r w:rsidRPr="00EC1F67">
        <w:t>14 Конвенции, однако считает, что для обеспечения исправл</w:t>
      </w:r>
      <w:r w:rsidRPr="00EC1F67">
        <w:t>е</w:t>
      </w:r>
      <w:r w:rsidRPr="00EC1F67">
        <w:t>ния положения существуют достаточные внутренние защитные меры. В отн</w:t>
      </w:r>
      <w:r w:rsidRPr="00EC1F67">
        <w:t>о</w:t>
      </w:r>
      <w:r w:rsidRPr="00EC1F67">
        <w:t>шении нератифицированных правительством поправок к пункту</w:t>
      </w:r>
      <w:r w:rsidR="00A40557">
        <w:t xml:space="preserve"> </w:t>
      </w:r>
      <w:r w:rsidRPr="00EC1F67">
        <w:t>6 статьи</w:t>
      </w:r>
      <w:r w:rsidR="00A40557">
        <w:t xml:space="preserve"> </w:t>
      </w:r>
      <w:r w:rsidRPr="00EC1F67">
        <w:t>8 Конвенции оратор напоминает, что Маврикий по-прежнему страдает от гл</w:t>
      </w:r>
      <w:r w:rsidRPr="00EC1F67">
        <w:t>о</w:t>
      </w:r>
      <w:r w:rsidRPr="00EC1F67">
        <w:t>бального экономического кризиса и вносит взносы в бюджет нескольких реги</w:t>
      </w:r>
      <w:r w:rsidRPr="00EC1F67">
        <w:t>о</w:t>
      </w:r>
      <w:r w:rsidRPr="00EC1F67">
        <w:t>нальных и международных органов. Правительство считает сбор статистич</w:t>
      </w:r>
      <w:r w:rsidRPr="00EC1F67">
        <w:t>е</w:t>
      </w:r>
      <w:r w:rsidRPr="00EC1F67">
        <w:t>ских данных об этническом составе населения вопросом, способствующим ро</w:t>
      </w:r>
      <w:r w:rsidRPr="00EC1F67">
        <w:t>з</w:t>
      </w:r>
      <w:r w:rsidRPr="00EC1F67">
        <w:t>ни и создающим угрозу национальному единству.</w:t>
      </w:r>
    </w:p>
    <w:p w:rsidR="00EC1F67" w:rsidRPr="00EC1F67" w:rsidRDefault="00EC1F67" w:rsidP="00EC1F67">
      <w:pPr>
        <w:pStyle w:val="SingleTxtGR"/>
      </w:pPr>
      <w:r w:rsidRPr="00EC1F67">
        <w:t>15.</w:t>
      </w:r>
      <w:r w:rsidRPr="00EC1F67">
        <w:tab/>
      </w:r>
      <w:r w:rsidRPr="00EC1F67">
        <w:rPr>
          <w:b/>
        </w:rPr>
        <w:t>Г-жа Джануари-Бардилль</w:t>
      </w:r>
      <w:r w:rsidRPr="00EC1F67">
        <w:t xml:space="preserve"> (Докладчик по стране) приветствует возо</w:t>
      </w:r>
      <w:r w:rsidRPr="00EC1F67">
        <w:t>б</w:t>
      </w:r>
      <w:r w:rsidRPr="00EC1F67">
        <w:t>новление диалога с государством-участником и выражает благодарность прав</w:t>
      </w:r>
      <w:r w:rsidRPr="00EC1F67">
        <w:t>и</w:t>
      </w:r>
      <w:r w:rsidRPr="00EC1F67">
        <w:t>тельству за соблюдение руководящих указаний Комитета при подготовке пери</w:t>
      </w:r>
      <w:r w:rsidRPr="00EC1F67">
        <w:t>о</w:t>
      </w:r>
      <w:r w:rsidRPr="00EC1F67">
        <w:t>дического доклада. Она была бы признательна за обновленную информацию о прогрессе, достигнутом правительством в его усилиях по воспитанию чувства национального единства и самосознания и недопущению доминирующего п</w:t>
      </w:r>
      <w:r w:rsidRPr="00EC1F67">
        <w:t>о</w:t>
      </w:r>
      <w:r w:rsidRPr="00EC1F67">
        <w:t>ложения той или иной отдельной группы населения в плюралистическом общ</w:t>
      </w:r>
      <w:r w:rsidRPr="00EC1F67">
        <w:t>е</w:t>
      </w:r>
      <w:r w:rsidRPr="00EC1F67">
        <w:t>стве государства-участника. Признавая сложный этнический состав этого о</w:t>
      </w:r>
      <w:r w:rsidRPr="00EC1F67">
        <w:t>б</w:t>
      </w:r>
      <w:r w:rsidRPr="00EC1F67">
        <w:t>щества, оратор в то же время высказывает обеспокоенность в связи с сообщ</w:t>
      </w:r>
      <w:r w:rsidRPr="00EC1F67">
        <w:t>е</w:t>
      </w:r>
      <w:r w:rsidRPr="00EC1F67">
        <w:t>ниями о том, что цвет кожи, вероисповедание и язык по-прежнему являются признаками, по которым делится население. В этой связи она просит пояснить точное значение терминов "община" и "статусная группа".</w:t>
      </w:r>
    </w:p>
    <w:p w:rsidR="00EC1F67" w:rsidRPr="00EC1F67" w:rsidRDefault="00EC1F67" w:rsidP="00EC1F67">
      <w:pPr>
        <w:pStyle w:val="SingleTxtGR"/>
      </w:pPr>
      <w:r w:rsidRPr="00EC1F67">
        <w:t>16.</w:t>
      </w:r>
      <w:r w:rsidRPr="00EC1F67">
        <w:tab/>
        <w:t>Оратор приветствует конституционную гарантию равенства и свободы от дискриминации, введение Закона о равных возможностях и механизмов, со</w:t>
      </w:r>
      <w:r w:rsidRPr="00EC1F67">
        <w:t>з</w:t>
      </w:r>
      <w:r w:rsidRPr="00EC1F67">
        <w:t>данных для его реализации. Комитет был бы признателен за включение в буд</w:t>
      </w:r>
      <w:r w:rsidRPr="00EC1F67">
        <w:t>у</w:t>
      </w:r>
      <w:r w:rsidRPr="00EC1F67">
        <w:t>щие доклады конкретных примеров проведения в жизнь Закона и полученных конечных результатов, а также информации об учреждениях, поддерживающих его реализацию, и их влиянии на статусные группы. Оратор отмечает, что со</w:t>
      </w:r>
      <w:r w:rsidRPr="00EC1F67">
        <w:t>з</w:t>
      </w:r>
      <w:r w:rsidRPr="00EC1F67">
        <w:t>даются культурные центры в целях предоставления маврикийцам всех конфе</w:t>
      </w:r>
      <w:r w:rsidRPr="00EC1F67">
        <w:t>с</w:t>
      </w:r>
      <w:r w:rsidRPr="00EC1F67">
        <w:t>сий возможности участвовать в религиозных и культурных мероприятиях по их усмотрению и содействия гармонии и взаимному уважению. Несмотря на то</w:t>
      </w:r>
      <w:r w:rsidR="00A40557">
        <w:t>,</w:t>
      </w:r>
      <w:r w:rsidRPr="00EC1F67">
        <w:t xml:space="preserve"> что сплав культуры и религии не является чем-то необычным, она обращает внимание на необходимость того, чтобы общины воздерживались от использ</w:t>
      </w:r>
      <w:r w:rsidRPr="00EC1F67">
        <w:t>о</w:t>
      </w:r>
      <w:r w:rsidRPr="00EC1F67">
        <w:t>вания культуры и религии в целях исключения или дискриминации неверу</w:t>
      </w:r>
      <w:r w:rsidRPr="00EC1F67">
        <w:t>ю</w:t>
      </w:r>
      <w:r w:rsidRPr="00EC1F67">
        <w:t>щих или лиц, не являющихся членами общины. Оратор настоятельно рекоме</w:t>
      </w:r>
      <w:r w:rsidRPr="00EC1F67">
        <w:t>н</w:t>
      </w:r>
      <w:r w:rsidRPr="00EC1F67">
        <w:t>дует правительству и далее не упускать из виду конкретные последствия зак</w:t>
      </w:r>
      <w:r w:rsidRPr="00EC1F67">
        <w:t>о</w:t>
      </w:r>
      <w:r w:rsidRPr="00EC1F67">
        <w:t>нов об усыновлении, браке и разводе, поскольку они, судя по всему, в отдел</w:t>
      </w:r>
      <w:r w:rsidRPr="00EC1F67">
        <w:t>ь</w:t>
      </w:r>
      <w:r w:rsidRPr="00EC1F67">
        <w:t>ных случаях подрывают принцип равного обращения, например когда членам опред</w:t>
      </w:r>
      <w:r w:rsidRPr="00EC1F67">
        <w:t>е</w:t>
      </w:r>
      <w:r w:rsidRPr="00EC1F67">
        <w:t>ленных каст или приверженцам определенных религий не позволяют входить в храмы.</w:t>
      </w:r>
    </w:p>
    <w:p w:rsidR="00EC1F67" w:rsidRPr="00EC1F67" w:rsidRDefault="00EC1F67" w:rsidP="00EC1F67">
      <w:pPr>
        <w:pStyle w:val="SingleTxtGR"/>
      </w:pPr>
      <w:r w:rsidRPr="00EC1F67">
        <w:t>17.</w:t>
      </w:r>
      <w:r w:rsidRPr="00EC1F67">
        <w:tab/>
        <w:t>Оратор выражает надежду, что Закон о Фонде национального наследия, Закон о Целевом фонде Маврикийского культурного центра, создание объед</w:t>
      </w:r>
      <w:r w:rsidRPr="00EC1F67">
        <w:t>и</w:t>
      </w:r>
      <w:r w:rsidRPr="00EC1F67">
        <w:t>нений лиц, говорящих на том или ином языке, и создание целевых фондов для пропаганды и охраны культурного наследия не только обеспечат защиту кул</w:t>
      </w:r>
      <w:r w:rsidRPr="00EC1F67">
        <w:t>ь</w:t>
      </w:r>
      <w:r w:rsidRPr="00EC1F67">
        <w:t>турного наследия, но и внесут вклад в укрепление социального единства. Она высоко оценивает меры по обеспечению доступности образования для всех культурных и религиозных групп, а также по использованию местных языков, в том числе креольского, в учебных заведениях. Оратор желает знать, имеет ли креольский язык статус официального национального языка. Обнадеживает то, что правительство приняло меры по предотвращению дискриминации в отн</w:t>
      </w:r>
      <w:r w:rsidRPr="00EC1F67">
        <w:t>о</w:t>
      </w:r>
      <w:r w:rsidRPr="00EC1F67">
        <w:t>шении учащихся-некатоликов в г</w:t>
      </w:r>
      <w:r w:rsidRPr="00EC1F67">
        <w:t>о</w:t>
      </w:r>
      <w:r w:rsidRPr="00EC1F67">
        <w:t>сударственных католических школах.</w:t>
      </w:r>
    </w:p>
    <w:p w:rsidR="00EC1F67" w:rsidRPr="00EC1F67" w:rsidRDefault="00EC1F67" w:rsidP="00EC1F67">
      <w:pPr>
        <w:pStyle w:val="SingleTxtGR"/>
      </w:pPr>
      <w:r w:rsidRPr="00EC1F67">
        <w:t>18.</w:t>
      </w:r>
      <w:r w:rsidRPr="00EC1F67">
        <w:tab/>
        <w:t>Комитет был бы признателен за представление в следующем докладе и</w:t>
      </w:r>
      <w:r w:rsidRPr="00EC1F67">
        <w:t>н</w:t>
      </w:r>
      <w:r w:rsidRPr="00EC1F67">
        <w:t>формации о том, какой прогресс был достигнут в выполнении рекомендаций межведомственного комитета, которому поручено изучение доклада Комиссии по установлению истины и восстановлению справедливости. Настоятельно р</w:t>
      </w:r>
      <w:r w:rsidRPr="00EC1F67">
        <w:t>е</w:t>
      </w:r>
      <w:r w:rsidRPr="00EC1F67">
        <w:t>комендует государству-участнику предложить Комиссии исследовать вопрос о различии между публичными и частными актами дискриминации. Отмечая преступления, перечисленные в Уголовном кодексе и имеющие отношение к а</w:t>
      </w:r>
      <w:r w:rsidRPr="00EC1F67">
        <w:t>к</w:t>
      </w:r>
      <w:r w:rsidRPr="00EC1F67">
        <w:t>там дискриминации, оратор запрашивает дополнительную информацию о пр</w:t>
      </w:r>
      <w:r w:rsidRPr="00EC1F67">
        <w:t>и</w:t>
      </w:r>
      <w:r w:rsidRPr="00EC1F67">
        <w:t>менении Уголовного кодекса в делах о дискриминации.</w:t>
      </w:r>
    </w:p>
    <w:p w:rsidR="00EC1F67" w:rsidRPr="00EC1F67" w:rsidRDefault="00EC1F67" w:rsidP="00EC1F67">
      <w:pPr>
        <w:pStyle w:val="SingleTxtGR"/>
      </w:pPr>
      <w:r w:rsidRPr="00EC1F67">
        <w:t>19.</w:t>
      </w:r>
      <w:r w:rsidRPr="00EC1F67">
        <w:tab/>
        <w:t xml:space="preserve">Приветствуя принятие </w:t>
      </w:r>
      <w:bookmarkStart w:id="2" w:name="hit6"/>
      <w:bookmarkEnd w:id="2"/>
      <w:r w:rsidRPr="00EC1F67">
        <w:t xml:space="preserve">Закона об </w:t>
      </w:r>
      <w:bookmarkStart w:id="3" w:name="hit7"/>
      <w:bookmarkEnd w:id="3"/>
      <w:r w:rsidRPr="00EC1F67">
        <w:t xml:space="preserve">информационно-коммуникационных </w:t>
      </w:r>
      <w:bookmarkStart w:id="4" w:name="hit8"/>
      <w:bookmarkEnd w:id="4"/>
      <w:r w:rsidRPr="00EC1F67">
        <w:t>технологиях 2001</w:t>
      </w:r>
      <w:r w:rsidR="00A40557">
        <w:t xml:space="preserve"> </w:t>
      </w:r>
      <w:r w:rsidRPr="00EC1F67">
        <w:t>года, которым вводилась уголовная ответственность за и</w:t>
      </w:r>
      <w:r w:rsidRPr="00EC1F67">
        <w:t>с</w:t>
      </w:r>
      <w:r w:rsidRPr="00EC1F67">
        <w:t>пользование информационно-коммуникационных технологий для передачи о</w:t>
      </w:r>
      <w:r w:rsidRPr="00EC1F67">
        <w:t>с</w:t>
      </w:r>
      <w:r w:rsidRPr="00EC1F67">
        <w:t>корбительных или непристойных сообщений, оратор просит представить и</w:t>
      </w:r>
      <w:r w:rsidRPr="00EC1F67">
        <w:t>н</w:t>
      </w:r>
      <w:r w:rsidRPr="00EC1F67">
        <w:t>формацию о его применении. Что касается платформы национальной гендерной политики, Комитет выражает благодарность правительству за признание его общей рекомендации</w:t>
      </w:r>
      <w:r w:rsidR="00A40557">
        <w:t xml:space="preserve"> </w:t>
      </w:r>
      <w:r w:rsidRPr="00EC1F67">
        <w:t>№</w:t>
      </w:r>
      <w:r w:rsidR="00A40557">
        <w:t xml:space="preserve"> </w:t>
      </w:r>
      <w:r w:rsidRPr="00EC1F67">
        <w:t>25 о гендерных аспектах расовой дискриминации и н</w:t>
      </w:r>
      <w:r w:rsidRPr="00EC1F67">
        <w:t>а</w:t>
      </w:r>
      <w:r w:rsidRPr="00EC1F67">
        <w:t>стоятельно рекомендует ему приложить все усилия к обеспечению доступа к равным возможностям в политической, экономической, социальной и культу</w:t>
      </w:r>
      <w:r w:rsidRPr="00EC1F67">
        <w:t>р</w:t>
      </w:r>
      <w:r w:rsidRPr="00EC1F67">
        <w:t>ной жизни для женщин из маргинальных общин, таких как креольские и чаго</w:t>
      </w:r>
      <w:r w:rsidRPr="00EC1F67">
        <w:t>с</w:t>
      </w:r>
      <w:r w:rsidRPr="00EC1F67">
        <w:t>ские женщины. Было бы крайне полезно иметь дезагрегированную информ</w:t>
      </w:r>
      <w:r w:rsidRPr="00EC1F67">
        <w:t>а</w:t>
      </w:r>
      <w:r w:rsidRPr="00EC1F67">
        <w:t>цию в этой области. Комитет отметил заключительные замечания от 2011</w:t>
      </w:r>
      <w:r w:rsidR="00A40557">
        <w:t xml:space="preserve"> </w:t>
      </w:r>
      <w:r w:rsidRPr="00EC1F67">
        <w:t>года Комитета по ликвидации дискриминации в отношении женщин, и в частности рекомендацию принять политику и конкретные законодательные меры в целях ускорения ликвидации дискриминации в отношении женщин в сфере занятости.</w:t>
      </w:r>
    </w:p>
    <w:p w:rsidR="00EC1F67" w:rsidRPr="00EC1F67" w:rsidRDefault="00EC1F67" w:rsidP="00EC1F67">
      <w:pPr>
        <w:pStyle w:val="SingleTxtGR"/>
      </w:pPr>
      <w:r w:rsidRPr="00EC1F67">
        <w:t>20.</w:t>
      </w:r>
      <w:r w:rsidRPr="00EC1F67">
        <w:tab/>
        <w:t>Применительно к статье 5 Конвенции Комитет приветствует законопр</w:t>
      </w:r>
      <w:r w:rsidRPr="00EC1F67">
        <w:t>о</w:t>
      </w:r>
      <w:r w:rsidRPr="00EC1F67">
        <w:t xml:space="preserve">ект, разработка которого в настоящее время находится на стадии завершения, </w:t>
      </w:r>
      <w:r w:rsidR="004B3207">
        <w:br/>
      </w:r>
      <w:r w:rsidRPr="00EC1F67">
        <w:t>а также расширение полномочий Национальной комиссии по правам человека в целях улучшения защиты от насилия, особенно полицейского произвола. Пр</w:t>
      </w:r>
      <w:r w:rsidRPr="00EC1F67">
        <w:t>и</w:t>
      </w:r>
      <w:r w:rsidRPr="00EC1F67">
        <w:t>знавая усилия по просвещению работников полиции в области прав человека, Комитет настоятельно рекомендует правительству расширить работу по озн</w:t>
      </w:r>
      <w:r w:rsidRPr="00EC1F67">
        <w:t>а</w:t>
      </w:r>
      <w:r w:rsidRPr="00EC1F67">
        <w:t>комлению с</w:t>
      </w:r>
      <w:r w:rsidR="00A40557">
        <w:t xml:space="preserve"> </w:t>
      </w:r>
      <w:r w:rsidRPr="00EC1F67">
        <w:t>Конвенцией всех государственных служащих. Комитету было бы интересно узнать о любых случаях судебного преследования работников пол</w:t>
      </w:r>
      <w:r w:rsidRPr="00EC1F67">
        <w:t>и</w:t>
      </w:r>
      <w:r w:rsidRPr="00EC1F67">
        <w:t>ции, превысивших свои полномочия, и о результатах судебных процессов над ними.</w:t>
      </w:r>
    </w:p>
    <w:p w:rsidR="00EC1F67" w:rsidRPr="00EC1F67" w:rsidRDefault="00EC1F67" w:rsidP="00EC1F67">
      <w:pPr>
        <w:pStyle w:val="SingleTxtGR"/>
      </w:pPr>
      <w:r w:rsidRPr="00EC1F67">
        <w:t>21.</w:t>
      </w:r>
      <w:r w:rsidRPr="00EC1F67">
        <w:tab/>
        <w:t>По вопросу о политических правах оратор просит более подробно поя</w:t>
      </w:r>
      <w:r w:rsidRPr="00EC1F67">
        <w:t>с</w:t>
      </w:r>
      <w:r w:rsidRPr="00EC1F67">
        <w:t>нить способ, используемый для разделения населения на сегменты, и принц</w:t>
      </w:r>
      <w:r w:rsidRPr="00EC1F67">
        <w:t>и</w:t>
      </w:r>
      <w:r w:rsidRPr="00EC1F67">
        <w:t>пы, лежащие в его основе, поскольку в докладе были прямо указаны лишь три группы, а остальные именовались "основной частью населения". Ей было бы интересно узнать, почему креолы, составляющие более 25</w:t>
      </w:r>
      <w:r w:rsidR="00A40557">
        <w:t xml:space="preserve"> </w:t>
      </w:r>
      <w:r w:rsidRPr="00EC1F67">
        <w:t>процентов насел</w:t>
      </w:r>
      <w:r w:rsidRPr="00EC1F67">
        <w:t>е</w:t>
      </w:r>
      <w:r w:rsidRPr="00EC1F67">
        <w:t>ния, не указываются в качестве отдельной группы.</w:t>
      </w:r>
    </w:p>
    <w:p w:rsidR="00EC1F67" w:rsidRPr="00EC1F67" w:rsidRDefault="00EC1F67" w:rsidP="00EC1F67">
      <w:pPr>
        <w:pStyle w:val="SingleTxtGR"/>
      </w:pPr>
      <w:r w:rsidRPr="00EC1F67">
        <w:t>22.</w:t>
      </w:r>
      <w:r w:rsidRPr="00EC1F67">
        <w:tab/>
        <w:t>Оратор с интересом отметила идею предоставления субсидий религио</w:t>
      </w:r>
      <w:r w:rsidRPr="00EC1F67">
        <w:t>з</w:t>
      </w:r>
      <w:r w:rsidRPr="00EC1F67">
        <w:t>ным организациям, которая, как она надеется, станет устойчивой практикой и позволит извлечь определенные уроки. Комитет с удовлетворением отмечает Закон о трудовых отношениях, Закон о трудовых правах, Закон о дискримин</w:t>
      </w:r>
      <w:r w:rsidRPr="00EC1F67">
        <w:t>а</w:t>
      </w:r>
      <w:r w:rsidRPr="00EC1F67">
        <w:t>ции по признаку пола и постановление о порядке оплаты труда. Было бы поле</w:t>
      </w:r>
      <w:r w:rsidRPr="00EC1F67">
        <w:t>з</w:t>
      </w:r>
      <w:r w:rsidRPr="00EC1F67">
        <w:t>но включать в будущие доклады информацию о влиянии этих законодательных актов. Комитет настоятельно рекомендует государству-участнику присоед</w:t>
      </w:r>
      <w:r w:rsidRPr="00EC1F67">
        <w:t>и</w:t>
      </w:r>
      <w:r w:rsidRPr="00EC1F67">
        <w:t>ниться к Международной конвенции о защите прав всех трудящихся-мигрантов и членов их семей, поскольку, согласно полученным им сообщениям, труд</w:t>
      </w:r>
      <w:r w:rsidRPr="00EC1F67">
        <w:t>я</w:t>
      </w:r>
      <w:r w:rsidRPr="00EC1F67">
        <w:t>щиеся-мигранты по-прежнему сталкиваются с очень тяжелыми условиями жи</w:t>
      </w:r>
      <w:r w:rsidRPr="00EC1F67">
        <w:t>з</w:t>
      </w:r>
      <w:r w:rsidRPr="00EC1F67">
        <w:t>ни и труда и почти не имеют правовой защиты. Имеются сообщения о большой продолжительности рабочего времени и оплате ниже уровня минимальной з</w:t>
      </w:r>
      <w:r w:rsidRPr="00EC1F67">
        <w:t>а</w:t>
      </w:r>
      <w:r w:rsidRPr="00EC1F67">
        <w:t>работной платы, а также о плохих условиях жизни. Национальная комиссия по правам человека также рекомендовала разработать надлежащую нормативно-правовую базу для защиты прав трудящихся-мигрантов.</w:t>
      </w:r>
    </w:p>
    <w:p w:rsidR="00EC1F67" w:rsidRPr="00EC1F67" w:rsidRDefault="00EC1F67" w:rsidP="00EC1F67">
      <w:pPr>
        <w:pStyle w:val="SingleTxtGR"/>
      </w:pPr>
      <w:r w:rsidRPr="00EC1F67">
        <w:t>23.</w:t>
      </w:r>
      <w:r w:rsidRPr="00EC1F67">
        <w:tab/>
        <w:t>В отношении статьи 7 Конвенции Комитет хотел бы видеть больше зак</w:t>
      </w:r>
      <w:r w:rsidRPr="00EC1F67">
        <w:t>о</w:t>
      </w:r>
      <w:r w:rsidRPr="00EC1F67">
        <w:t>нодательных актов о поощрении расового взаимопонимания и гармонии. Он отмечает, что сегментация общества и ассимиляционистский подход к различ</w:t>
      </w:r>
      <w:r w:rsidRPr="00EC1F67">
        <w:t>и</w:t>
      </w:r>
      <w:r w:rsidRPr="00EC1F67">
        <w:t>ям в статусе могут стать препятствием. Нет ничего плохого в дезагрегировании, если целью является достижение действительного, а не формального р</w:t>
      </w:r>
      <w:r w:rsidRPr="00EC1F67">
        <w:t>а</w:t>
      </w:r>
      <w:r w:rsidRPr="00EC1F67">
        <w:t>венства и если различия рассматриваются как факт, а не проблема. Согласно сложи</w:t>
      </w:r>
      <w:r w:rsidRPr="00EC1F67">
        <w:t>в</w:t>
      </w:r>
      <w:r w:rsidRPr="00EC1F67">
        <w:t>шемуся восприятию, на Маврикии существует иерархия статусных групп, при этом наверху находятся лица индийского и европейского происхождения, а вн</w:t>
      </w:r>
      <w:r w:rsidRPr="00EC1F67">
        <w:t>и</w:t>
      </w:r>
      <w:r w:rsidRPr="00EC1F67">
        <w:t>зу – креольцы и чагосцы. Эта иерархия упоминается в докладе Комиссии по у</w:t>
      </w:r>
      <w:r w:rsidRPr="00EC1F67">
        <w:t>с</w:t>
      </w:r>
      <w:r w:rsidRPr="00EC1F67">
        <w:t>тановлению истины и восстановлению справедливости. Использование переп</w:t>
      </w:r>
      <w:r w:rsidRPr="00EC1F67">
        <w:t>и</w:t>
      </w:r>
      <w:r w:rsidRPr="00EC1F67">
        <w:t>сей населения, предусматривающих дезагрегирование социальных групп в ц</w:t>
      </w:r>
      <w:r w:rsidRPr="00EC1F67">
        <w:t>е</w:t>
      </w:r>
      <w:r w:rsidRPr="00EC1F67">
        <w:t>лях оценки их уровня жизни и доступа к правам, само по себе не является нег</w:t>
      </w:r>
      <w:r w:rsidRPr="00EC1F67">
        <w:t>а</w:t>
      </w:r>
      <w:r w:rsidRPr="00EC1F67">
        <w:t>тивным моментом и не обязательно вызывает рознь. Учитывая с</w:t>
      </w:r>
      <w:r w:rsidRPr="00EC1F67">
        <w:t>о</w:t>
      </w:r>
      <w:r w:rsidRPr="00EC1F67">
        <w:t>общения о том, что чагосцы остаются маргинальной группой относительно маврикийского общества, живут в условиях социальной изоляции и крайней бедности, хара</w:t>
      </w:r>
      <w:r w:rsidRPr="00EC1F67">
        <w:t>к</w:t>
      </w:r>
      <w:r w:rsidRPr="00EC1F67">
        <w:t>теризуются высоким процентом неграмотных, плохими усл</w:t>
      </w:r>
      <w:r w:rsidRPr="00EC1F67">
        <w:t>о</w:t>
      </w:r>
      <w:r w:rsidRPr="00EC1F67">
        <w:t>виями жизни и уровнем безработицы выше среднего показателя по стране, Комитет с удовл</w:t>
      </w:r>
      <w:r w:rsidRPr="00EC1F67">
        <w:t>е</w:t>
      </w:r>
      <w:r w:rsidRPr="00EC1F67">
        <w:t>творением воспринял информацию о мерах, принимаемых для решения этих проблем. Комитет сожалеет о том, что ситуация в отношении а</w:t>
      </w:r>
      <w:r w:rsidRPr="00EC1F67">
        <w:t>р</w:t>
      </w:r>
      <w:r w:rsidRPr="00EC1F67">
        <w:t>хипелага Чагос и спора с правительством Соединенного Королевства остается неизменной.</w:t>
      </w:r>
    </w:p>
    <w:p w:rsidR="00EC1F67" w:rsidRPr="00EC1F67" w:rsidRDefault="00EC1F67" w:rsidP="00EC1F67">
      <w:pPr>
        <w:pStyle w:val="SingleTxtGR"/>
      </w:pPr>
      <w:r w:rsidRPr="00EC1F67">
        <w:t>24.</w:t>
      </w:r>
      <w:r w:rsidRPr="00EC1F67">
        <w:tab/>
        <w:t>Произошло много изменений к лучшему в ситуации на Маврикии, кот</w:t>
      </w:r>
      <w:r w:rsidRPr="00EC1F67">
        <w:t>о</w:t>
      </w:r>
      <w:r w:rsidRPr="00EC1F67">
        <w:t>рый, несомненно, предпринял много шагов для решения трудных вопросов. Оратор настоятельно рекомендует государству-участнику продолжать работу в этом направлении и решать вопросы, связанные с глубокими противоречиями, присущими маврикийскому обществу.</w:t>
      </w:r>
    </w:p>
    <w:p w:rsidR="00EC1F67" w:rsidRPr="00EC1F67" w:rsidRDefault="00EC1F67" w:rsidP="00EC1F67">
      <w:pPr>
        <w:pStyle w:val="SingleTxtGR"/>
      </w:pPr>
      <w:r w:rsidRPr="00EC1F67">
        <w:t>25.</w:t>
      </w:r>
      <w:r w:rsidRPr="00EC1F67">
        <w:tab/>
      </w:r>
      <w:r w:rsidRPr="00EC1F67">
        <w:rPr>
          <w:b/>
        </w:rPr>
        <w:t>Г-н Мурильо Мартинес</w:t>
      </w:r>
      <w:r w:rsidRPr="00EC1F67">
        <w:t xml:space="preserve"> говорит, что он поднял вопрос о чагосской о</w:t>
      </w:r>
      <w:r w:rsidRPr="00EC1F67">
        <w:t>б</w:t>
      </w:r>
      <w:r w:rsidRPr="00EC1F67">
        <w:t>щине в</w:t>
      </w:r>
      <w:r w:rsidR="00A40557">
        <w:t xml:space="preserve"> </w:t>
      </w:r>
      <w:r w:rsidRPr="00EC1F67">
        <w:t>ходе рассмотрения Комитетом докла</w:t>
      </w:r>
      <w:r w:rsidR="004B3207">
        <w:t>да Соединенного Королевства. Он </w:t>
      </w:r>
      <w:r w:rsidRPr="00EC1F67">
        <w:t>хочет знать, сколько человек было в принудительном порядке выселено с архипелага Чагос согласно статистическим данным государства-участника. Оратор спрашивает, сколько чагосцев теперь живут на Маврикии и сколько п</w:t>
      </w:r>
      <w:r w:rsidRPr="00EC1F67">
        <w:t>е</w:t>
      </w:r>
      <w:r w:rsidRPr="00EC1F67">
        <w:t>реселились в Соединенное Королевство. Он желает знать подробности о пр</w:t>
      </w:r>
      <w:r w:rsidRPr="00EC1F67">
        <w:t>о</w:t>
      </w:r>
      <w:r w:rsidRPr="00EC1F67">
        <w:t>цессе п</w:t>
      </w:r>
      <w:r w:rsidRPr="00EC1F67">
        <w:t>е</w:t>
      </w:r>
      <w:r w:rsidRPr="00EC1F67">
        <w:t>реселения в Соединенное Королевство, и ему интересно было бы больше узнать об этнической принадлежности этих людей. Несмотря на то</w:t>
      </w:r>
      <w:r w:rsidR="004B3207">
        <w:t>,</w:t>
      </w:r>
      <w:r w:rsidRPr="00EC1F67">
        <w:t xml:space="preserve"> что государство-участник возлагает ответственность за ситуацию с архипелагом Чагос на Соединенное Королевство, некоторые чагосцы считают, что прав</w:t>
      </w:r>
      <w:r w:rsidRPr="00EC1F67">
        <w:t>и</w:t>
      </w:r>
      <w:r w:rsidRPr="00EC1F67">
        <w:t>тельство Ма</w:t>
      </w:r>
      <w:r w:rsidRPr="00EC1F67">
        <w:t>в</w:t>
      </w:r>
      <w:r w:rsidRPr="00EC1F67">
        <w:t>рикия также должно нести ответственность в этой связи. Оратору интересно было бы узнать, занимается ли этой проблемой и Комиссия по уст</w:t>
      </w:r>
      <w:r w:rsidRPr="00EC1F67">
        <w:t>а</w:t>
      </w:r>
      <w:r w:rsidRPr="00EC1F67">
        <w:t>новлению истины и восстановлению справедливости и пришла ли она к каким-либо выводам в этой связи. Он просит членов делегации прокомментировать правовые или иные действия, предпринятые правительством Маврикия в по</w:t>
      </w:r>
      <w:r w:rsidRPr="00EC1F67">
        <w:t>д</w:t>
      </w:r>
      <w:r w:rsidRPr="00EC1F67">
        <w:t>держку во</w:t>
      </w:r>
      <w:r w:rsidRPr="00EC1F67">
        <w:t>з</w:t>
      </w:r>
      <w:r w:rsidRPr="00EC1F67">
        <w:t>врата чагосцев на их территорию.</w:t>
      </w:r>
    </w:p>
    <w:p w:rsidR="00EC1F67" w:rsidRPr="00EC1F67" w:rsidRDefault="00EC1F67" w:rsidP="00EC1F67">
      <w:pPr>
        <w:pStyle w:val="SingleTxtGR"/>
      </w:pPr>
      <w:r w:rsidRPr="00EC1F67">
        <w:t>26.</w:t>
      </w:r>
      <w:r w:rsidRPr="00EC1F67">
        <w:tab/>
        <w:t>Оратор спрашивает, проводило ли государство-участник какие-либо м</w:t>
      </w:r>
      <w:r w:rsidRPr="00EC1F67">
        <w:t>е</w:t>
      </w:r>
      <w:r w:rsidRPr="00EC1F67">
        <w:t>роприятия в связи с Международным</w:t>
      </w:r>
      <w:r w:rsidR="00A40557">
        <w:t xml:space="preserve"> </w:t>
      </w:r>
      <w:r w:rsidRPr="00EC1F67">
        <w:t>годом лиц африканского происхождения. Ему интересно было бы узнать причины принятия правительством решения о</w:t>
      </w:r>
      <w:r w:rsidR="00A40557">
        <w:t xml:space="preserve"> </w:t>
      </w:r>
      <w:r w:rsidRPr="00EC1F67">
        <w:t>создании Комиссии по установлению истины и восстановлению справедлив</w:t>
      </w:r>
      <w:r w:rsidRPr="00EC1F67">
        <w:t>о</w:t>
      </w:r>
      <w:r w:rsidRPr="00EC1F67">
        <w:t>сти, а также основные рекомендации и выводы этой Комиссии, в частности в отношении креольского населения. Он был бы признателен за информацию о представленности креольского населения в директивных органах государства-участника.</w:t>
      </w:r>
    </w:p>
    <w:p w:rsidR="00EC1F67" w:rsidRPr="00EC1F67" w:rsidRDefault="00EC1F67" w:rsidP="00EC1F67">
      <w:pPr>
        <w:pStyle w:val="SingleTxtGR"/>
      </w:pPr>
      <w:r w:rsidRPr="00EC1F67">
        <w:t>27.</w:t>
      </w:r>
      <w:r w:rsidRPr="00EC1F67">
        <w:tab/>
      </w:r>
      <w:r w:rsidRPr="00EC1F67">
        <w:rPr>
          <w:b/>
        </w:rPr>
        <w:t>Г-н де Гутт</w:t>
      </w:r>
      <w:r w:rsidRPr="00EC1F67">
        <w:t xml:space="preserve"> приветствует создание Комиссии по обеспечению равных возможностей и Суда по делам о равных возможностях, укрепление Наци</w:t>
      </w:r>
      <w:r w:rsidRPr="00EC1F67">
        <w:t>о</w:t>
      </w:r>
      <w:r w:rsidRPr="00EC1F67">
        <w:t xml:space="preserve">нальной комиссии по правам человека, национальный план действий на </w:t>
      </w:r>
      <w:r w:rsidR="004B3207">
        <w:br/>
      </w:r>
      <w:r w:rsidRPr="00EC1F67">
        <w:t>2012–2020</w:t>
      </w:r>
      <w:r w:rsidR="00A40557">
        <w:t xml:space="preserve"> </w:t>
      </w:r>
      <w:r w:rsidRPr="00EC1F67">
        <w:t>годы, усиление поддержки креольского языка и создание Комиссии по установлению истины и восстановлению справедливости. Кроме того, Ком</w:t>
      </w:r>
      <w:r w:rsidRPr="00EC1F67">
        <w:t>и</w:t>
      </w:r>
      <w:r w:rsidRPr="00EC1F67">
        <w:t>тет отметил трудную ситуацию, в которой оказались чагосцы, и обязательство правительства защищать права этой общины.</w:t>
      </w:r>
    </w:p>
    <w:p w:rsidR="00EC1F67" w:rsidRPr="00EC1F67" w:rsidRDefault="00EC1F67" w:rsidP="00EC1F67">
      <w:pPr>
        <w:pStyle w:val="SingleTxtGR"/>
      </w:pPr>
      <w:r w:rsidRPr="00EC1F67">
        <w:t>28.</w:t>
      </w:r>
      <w:r w:rsidRPr="00EC1F67">
        <w:tab/>
        <w:t>Оратор запрашивает дополнительные сведения о школах с учащимися одного вероисповедания, которые получают государственное финансирование и обязаны принимать учеников, исповедующих другую веру. Он также был бы признателен за разъяснение широкого круга ограничений в отношении вопр</w:t>
      </w:r>
      <w:r w:rsidRPr="00EC1F67">
        <w:t>о</w:t>
      </w:r>
      <w:r w:rsidRPr="00EC1F67">
        <w:t>сов, которые может расследовать Национальная</w:t>
      </w:r>
      <w:r w:rsidR="008648A1">
        <w:t xml:space="preserve"> комиссия по правам человека, и</w:t>
      </w:r>
      <w:r w:rsidR="008648A1">
        <w:rPr>
          <w:lang w:val="en-US"/>
        </w:rPr>
        <w:t> </w:t>
      </w:r>
      <w:r w:rsidRPr="00EC1F67">
        <w:t>просит представить сведения о планируемом изменении структуры Комиссии. В отношении положений Уголовного кодекса о преступлениях, связанных с дискриминацией, оратор отмечает, что только статья</w:t>
      </w:r>
      <w:r w:rsidR="00A40557">
        <w:t xml:space="preserve"> </w:t>
      </w:r>
      <w:r w:rsidRPr="00EC1F67">
        <w:t>282 Уголовного кодекса касается подстрекательства к расовой ненависти, и просит членов делегации прокомментировать это. Он также желает знать подробности о жалобах, разб</w:t>
      </w:r>
      <w:r w:rsidRPr="00EC1F67">
        <w:t>и</w:t>
      </w:r>
      <w:r w:rsidRPr="00EC1F67">
        <w:t>рательствах и судебных приговорах по делам о</w:t>
      </w:r>
      <w:r w:rsidR="00A40557">
        <w:t xml:space="preserve"> </w:t>
      </w:r>
      <w:r w:rsidRPr="00EC1F67">
        <w:t>подстрекательстве к расовой н</w:t>
      </w:r>
      <w:r w:rsidRPr="00EC1F67">
        <w:t>е</w:t>
      </w:r>
      <w:r w:rsidRPr="00EC1F67">
        <w:t>нависти по указанной статье. Оратор был бы признателен за дополнительную информацию о включении просвещения в области прав человека на всех уро</w:t>
      </w:r>
      <w:r w:rsidRPr="00EC1F67">
        <w:t>в</w:t>
      </w:r>
      <w:r w:rsidRPr="00EC1F67">
        <w:t>нях системы образования. Он просит членов делегации прокомментировать смерть креольского певца Джозефа Реджинальда Топиза и феномен "креольск</w:t>
      </w:r>
      <w:r w:rsidRPr="00EC1F67">
        <w:t>о</w:t>
      </w:r>
      <w:r w:rsidRPr="00EC1F67">
        <w:t>го недуга". Ему было бы интересно больше узнать о системе социальной отве</w:t>
      </w:r>
      <w:r w:rsidRPr="00EC1F67">
        <w:t>т</w:t>
      </w:r>
      <w:r w:rsidRPr="00EC1F67">
        <w:t>ственности корпораций в государстве-участнике.</w:t>
      </w:r>
    </w:p>
    <w:p w:rsidR="00EC1F67" w:rsidRPr="00EC1F67" w:rsidRDefault="00EC1F67" w:rsidP="00EC1F67">
      <w:pPr>
        <w:pStyle w:val="SingleTxtGR"/>
      </w:pPr>
      <w:r w:rsidRPr="00EC1F67">
        <w:t>29.</w:t>
      </w:r>
      <w:r w:rsidRPr="00EC1F67">
        <w:tab/>
      </w:r>
      <w:r w:rsidRPr="00EC1F67">
        <w:rPr>
          <w:b/>
        </w:rPr>
        <w:t>Г-н Линдгрен Алвес</w:t>
      </w:r>
      <w:r w:rsidRPr="00EC1F67">
        <w:t xml:space="preserve"> говорит, что ему было бы интересно узнать оконч</w:t>
      </w:r>
      <w:r w:rsidRPr="00EC1F67">
        <w:t>а</w:t>
      </w:r>
      <w:r w:rsidRPr="00EC1F67">
        <w:t>тельное решение, вынесенное по жалобе, поданной в Комитет по правам чел</w:t>
      </w:r>
      <w:r w:rsidRPr="00EC1F67">
        <w:t>о</w:t>
      </w:r>
      <w:r w:rsidRPr="00EC1F67">
        <w:t>века группой лиц, оспаривающих конституционное требование к кандидатам на выборах объявлять, к какой общине они принадлежат. Необходимо соблюдать осмотрительность в вопросе о дезагрегированных данных. Если населению Маврикия в целом нравится идея о том, чтобы не задавали вопроса об их о</w:t>
      </w:r>
      <w:r w:rsidRPr="00EC1F67">
        <w:t>б</w:t>
      </w:r>
      <w:r w:rsidRPr="00EC1F67">
        <w:t>щине, как это было при проведении переписей населения с 1990</w:t>
      </w:r>
      <w:r w:rsidR="00A40557">
        <w:t xml:space="preserve"> </w:t>
      </w:r>
      <w:r w:rsidRPr="00EC1F67">
        <w:t>года, Комитету не следует предлагать, чтобы государство-участник изменило процедуру. Вм</w:t>
      </w:r>
      <w:r w:rsidRPr="00EC1F67">
        <w:t>е</w:t>
      </w:r>
      <w:r w:rsidRPr="00EC1F67">
        <w:t>сте с тем возникает проблема, если население недовольно. Оратору интересно было бы узнать, в частности, о позиции креольского населения, которое отн</w:t>
      </w:r>
      <w:r w:rsidRPr="00EC1F67">
        <w:t>е</w:t>
      </w:r>
      <w:r w:rsidRPr="00EC1F67">
        <w:t>сено к категории "основная часть населения".</w:t>
      </w:r>
    </w:p>
    <w:p w:rsidR="00EC1F67" w:rsidRPr="00EC1F67" w:rsidRDefault="00EC1F67" w:rsidP="00EC1F67">
      <w:pPr>
        <w:pStyle w:val="SingleTxtGR"/>
      </w:pPr>
      <w:r w:rsidRPr="00EC1F67">
        <w:t>30.</w:t>
      </w:r>
      <w:r w:rsidRPr="00EC1F67">
        <w:tab/>
        <w:t>Оратор желает знать, существует ли на Маврикии гражданский брак и признаются ли законом браки между лицами различного вероисповедания. Кроме того, он просит членов делегации пояснить, что имеется в виду под "дискриминацией посредством виктимизации", запрещенной в соответствии с Законом о равных возможностях.</w:t>
      </w:r>
    </w:p>
    <w:p w:rsidR="00EC1F67" w:rsidRPr="00EC1F67" w:rsidRDefault="00EC1F67" w:rsidP="00EC1F67">
      <w:pPr>
        <w:pStyle w:val="SingleTxtGR"/>
      </w:pPr>
      <w:r w:rsidRPr="00EC1F67">
        <w:t>31.</w:t>
      </w:r>
      <w:r w:rsidRPr="00EC1F67">
        <w:tab/>
      </w:r>
      <w:r w:rsidRPr="00EC1F67">
        <w:rPr>
          <w:b/>
        </w:rPr>
        <w:t>Г-н Кут</w:t>
      </w:r>
      <w:r w:rsidRPr="00EC1F67">
        <w:t xml:space="preserve"> говорит, что, хотя он понимает обеспокоенность государства-участника по поводу того, что сбор дезагрегированных данных об этническом составе населения страны способствует розни, он отмечает, что в докладе, судя по всему, содержится крайне подробная информация об этническом, лингви</w:t>
      </w:r>
      <w:r w:rsidRPr="00EC1F67">
        <w:t>с</w:t>
      </w:r>
      <w:r w:rsidRPr="00EC1F67">
        <w:t>тическом и религиозном составе населения Маврикия. В этой связи он интер</w:t>
      </w:r>
      <w:r w:rsidRPr="00EC1F67">
        <w:t>е</w:t>
      </w:r>
      <w:r w:rsidRPr="00EC1F67">
        <w:t>суется, в чем заключается проблема. Отмечая, что Маврикий имеет относител</w:t>
      </w:r>
      <w:r w:rsidRPr="00EC1F67">
        <w:t>ь</w:t>
      </w:r>
      <w:r w:rsidRPr="00EC1F67">
        <w:t>но развитую инфраструктуру в области защиты прав человека, с Национальной комиссией по правам человека, омбудсменом и различными программами, ор</w:t>
      </w:r>
      <w:r w:rsidRPr="00EC1F67">
        <w:t>а</w:t>
      </w:r>
      <w:r w:rsidRPr="00EC1F67">
        <w:t>тор просит предоставить сведения об их работе на практике. К примеру, ему было бы интересно узнать, какие группы, в частности, рассматриваются в кач</w:t>
      </w:r>
      <w:r w:rsidRPr="00EC1F67">
        <w:t>е</w:t>
      </w:r>
      <w:r w:rsidRPr="00EC1F67">
        <w:t>стве целевых групп в национальном плане действий в области прав человека и какие группы считаются уязвимыми в маврикийском обществе.</w:t>
      </w:r>
    </w:p>
    <w:p w:rsidR="00EC1F67" w:rsidRPr="00EC1F67" w:rsidRDefault="00EC1F67" w:rsidP="00EC1F67">
      <w:pPr>
        <w:pStyle w:val="SingleTxtGR"/>
      </w:pPr>
      <w:r w:rsidRPr="00EC1F67">
        <w:t>32.</w:t>
      </w:r>
      <w:r w:rsidRPr="00EC1F67">
        <w:tab/>
      </w:r>
      <w:r w:rsidRPr="00EC1F67">
        <w:rPr>
          <w:b/>
        </w:rPr>
        <w:t>Г-н Диакону</w:t>
      </w:r>
      <w:r w:rsidRPr="00EC1F67">
        <w:t xml:space="preserve"> просит членов делегации прокомментировать, охватывает ли законодательство Маврикия дискриминацию, практикуемую отдельными лицами в отношении других отдельных лиц, а также дискриминацию со стор</w:t>
      </w:r>
      <w:r w:rsidRPr="00EC1F67">
        <w:t>о</w:t>
      </w:r>
      <w:r w:rsidRPr="00EC1F67">
        <w:t>ны государства. В отношении статьи</w:t>
      </w:r>
      <w:r w:rsidR="00A40557">
        <w:t xml:space="preserve"> </w:t>
      </w:r>
      <w:r w:rsidRPr="00EC1F67">
        <w:t>4 Конвенции он отмечает, что положения Уголовного кодекса, судя по всему, охватывают только подстрекательство к р</w:t>
      </w:r>
      <w:r w:rsidRPr="00EC1F67">
        <w:t>а</w:t>
      </w:r>
      <w:r w:rsidRPr="00EC1F67">
        <w:t>совой ненависти; отсутствуют конкретные уголовные наказания за распростр</w:t>
      </w:r>
      <w:r w:rsidRPr="00EC1F67">
        <w:t>а</w:t>
      </w:r>
      <w:r w:rsidRPr="00EC1F67">
        <w:t>нение идей, основанных на расовом превосходстве, или за насилие на расовой почве. Оратор желает знать, можно ли, с точки зрения государства-участника, считать существующие положения распространяющимися на другие расистские действия, не подпадающие под подстрекательство к расовой ненависти.</w:t>
      </w:r>
    </w:p>
    <w:p w:rsidR="00EC1F67" w:rsidRPr="00EC1F67" w:rsidRDefault="00EC1F67" w:rsidP="00EC1F67">
      <w:pPr>
        <w:pStyle w:val="SingleTxtGR"/>
      </w:pPr>
      <w:r w:rsidRPr="00EC1F67">
        <w:t>33.</w:t>
      </w:r>
      <w:r w:rsidRPr="00EC1F67">
        <w:tab/>
        <w:t>Отмечая, что Национальная комиссия по правам человека не правомочна рассматривать вопросы, касающиеся права на защиту от дискриминации, ор</w:t>
      </w:r>
      <w:r w:rsidRPr="00EC1F67">
        <w:t>а</w:t>
      </w:r>
      <w:r w:rsidRPr="00EC1F67">
        <w:t>тор приветствует создание Комиссии по обеспечению равных возможностей, которая может рассматривать все акты прямо</w:t>
      </w:r>
      <w:r w:rsidR="004B3207">
        <w:t>й и косвенной дискриминации. Он </w:t>
      </w:r>
      <w:r w:rsidRPr="00EC1F67">
        <w:t>просит членов делегации предоставить сведения о том, как четыре группы населения страны представлены в Национальной ассамблее. Кроме того, ему было бы интересно узнать, какие меры планирует принять правительство в о</w:t>
      </w:r>
      <w:r w:rsidRPr="00EC1F67">
        <w:t>т</w:t>
      </w:r>
      <w:r w:rsidRPr="00EC1F67">
        <w:t>вет на взгляды членов Комитета по правам человека по делу, касающемуся уч</w:t>
      </w:r>
      <w:r w:rsidRPr="00EC1F67">
        <w:t>а</w:t>
      </w:r>
      <w:r w:rsidRPr="00EC1F67">
        <w:t>стия в выборах.</w:t>
      </w:r>
    </w:p>
    <w:p w:rsidR="00EC1F67" w:rsidRPr="00EC1F67" w:rsidRDefault="00EC1F67" w:rsidP="00EC1F67">
      <w:pPr>
        <w:pStyle w:val="SingleTxtGR"/>
      </w:pPr>
      <w:r w:rsidRPr="00EC1F67">
        <w:t>34.</w:t>
      </w:r>
      <w:r w:rsidRPr="00EC1F67">
        <w:tab/>
        <w:t>Оратор спрашивает, на каких языках осуществляется обучение в школах. Государству-участнику необходимо принять меры по обеспечению приемлемого уровня жизни для креольских общин. В связи со спором государства-участника с Соединенным Королевством относительно архипелага Чагос он предлагает Маврикию, если переговоры между двумя сторонами закончатся неудачей, ра</w:t>
      </w:r>
      <w:r w:rsidRPr="00EC1F67">
        <w:t>с</w:t>
      </w:r>
      <w:r w:rsidRPr="00EC1F67">
        <w:t>смотреть вопрос о подаче жалобы в Комитет по поводу предполагаемых нар</w:t>
      </w:r>
      <w:r w:rsidRPr="00EC1F67">
        <w:t>у</w:t>
      </w:r>
      <w:r w:rsidRPr="00EC1F67">
        <w:t>шений Конвенции Соединенным Королевством.</w:t>
      </w:r>
    </w:p>
    <w:p w:rsidR="00EC1F67" w:rsidRPr="00EC1F67" w:rsidRDefault="00EC1F67" w:rsidP="00EC1F67">
      <w:pPr>
        <w:pStyle w:val="SingleTxtGR"/>
      </w:pPr>
      <w:r w:rsidRPr="00EC1F67">
        <w:t>35.</w:t>
      </w:r>
      <w:r w:rsidRPr="00EC1F67">
        <w:tab/>
      </w:r>
      <w:r w:rsidRPr="00EC1F67">
        <w:rPr>
          <w:b/>
        </w:rPr>
        <w:t>Г-н Саиду</w:t>
      </w:r>
      <w:r w:rsidRPr="00EC1F67">
        <w:t xml:space="preserve"> говорит, что одним из источников беспокойства является п</w:t>
      </w:r>
      <w:r w:rsidRPr="00EC1F67">
        <w:t>е</w:t>
      </w:r>
      <w:r w:rsidRPr="00EC1F67">
        <w:t>ресмотр состава членов Национальной комиссии по правам человека раз в ч</w:t>
      </w:r>
      <w:r w:rsidRPr="00EC1F67">
        <w:t>е</w:t>
      </w:r>
      <w:r w:rsidRPr="00EC1F67">
        <w:t>тыре</w:t>
      </w:r>
      <w:r w:rsidR="00A40557">
        <w:t xml:space="preserve"> </w:t>
      </w:r>
      <w:r w:rsidRPr="00EC1F67">
        <w:t>года. Для эффективной работы Комиссии ее членам требуются мандаты на более длительный срок. Он спрашивает, что делается для искоренения пер</w:t>
      </w:r>
      <w:r w:rsidRPr="00EC1F67">
        <w:t>е</w:t>
      </w:r>
      <w:r w:rsidRPr="00EC1F67">
        <w:t>житков кастового сознания в обществе.</w:t>
      </w:r>
    </w:p>
    <w:p w:rsidR="00EC1F67" w:rsidRPr="00EC1F67" w:rsidRDefault="00EC1F67" w:rsidP="00EC1F67">
      <w:pPr>
        <w:pStyle w:val="SingleTxtGR"/>
      </w:pPr>
      <w:r w:rsidRPr="00EC1F67">
        <w:t>36.</w:t>
      </w:r>
      <w:r w:rsidRPr="00EC1F67">
        <w:tab/>
      </w:r>
      <w:r w:rsidRPr="00EC1F67">
        <w:rPr>
          <w:b/>
        </w:rPr>
        <w:t>Г-н Васкес</w:t>
      </w:r>
      <w:r w:rsidRPr="00EC1F67">
        <w:t xml:space="preserve"> говорит, что отсутствие дезагрегированных данных о креол</w:t>
      </w:r>
      <w:r w:rsidRPr="00EC1F67">
        <w:t>ь</w:t>
      </w:r>
      <w:r w:rsidRPr="00EC1F67">
        <w:t>ской общине, наиболее социально незащищенной группе населения в госуда</w:t>
      </w:r>
      <w:r w:rsidRPr="00EC1F67">
        <w:t>р</w:t>
      </w:r>
      <w:r w:rsidRPr="00EC1F67">
        <w:t>стве-участнике, вызывает особую обеспокоенность Комитета. Без таких данных трудно выявить проблемы и определить соответствующие меры по их устран</w:t>
      </w:r>
      <w:r w:rsidRPr="00EC1F67">
        <w:t>е</w:t>
      </w:r>
      <w:r w:rsidRPr="00EC1F67">
        <w:t>нию. Включение креолов в категорию "основная часть населения" приводит к смешению беднейших и наиболее зажиточных социальных групп страны, делая статистику по "основной части населения" почти ничего не значащей с точки зрения Комитета. Представляется, что креолы недовольны и полагают, что вл</w:t>
      </w:r>
      <w:r w:rsidRPr="00EC1F67">
        <w:t>а</w:t>
      </w:r>
      <w:r w:rsidRPr="00EC1F67">
        <w:t>сти игнорируют их общину и культуру. Успех отдельных лиц в социально-экономической сфере в государстве-участнике зависит по большей части от у</w:t>
      </w:r>
      <w:r w:rsidRPr="00EC1F67">
        <w:t>с</w:t>
      </w:r>
      <w:r w:rsidRPr="00EC1F67">
        <w:t>пеха в крайне конкурентной системе образования. Беднейшие группы насел</w:t>
      </w:r>
      <w:r w:rsidRPr="00EC1F67">
        <w:t>е</w:t>
      </w:r>
      <w:r w:rsidRPr="00EC1F67">
        <w:t>ния не могут позволить себе дополнительные занятия с частными репетитор</w:t>
      </w:r>
      <w:r w:rsidRPr="00EC1F67">
        <w:t>а</w:t>
      </w:r>
      <w:r w:rsidRPr="00EC1F67">
        <w:t>ми, которые требуются большинству учащихся для поступления в университет. В связи с этим креолы будут оставаться в невыгодном положении, если не пр</w:t>
      </w:r>
      <w:r w:rsidRPr="00EC1F67">
        <w:t>и</w:t>
      </w:r>
      <w:r w:rsidRPr="00EC1F67">
        <w:t>нимать специальные меры, с тем чтобы помочь им вырваться из порочного кр</w:t>
      </w:r>
      <w:r w:rsidRPr="00EC1F67">
        <w:t>у</w:t>
      </w:r>
      <w:r w:rsidRPr="00EC1F67">
        <w:t>га нищеты.</w:t>
      </w:r>
    </w:p>
    <w:p w:rsidR="00EC1F67" w:rsidRPr="00EC1F67" w:rsidRDefault="00EC1F67" w:rsidP="00EC1F67">
      <w:pPr>
        <w:pStyle w:val="SingleTxtGR"/>
      </w:pPr>
      <w:r w:rsidRPr="00EC1F67">
        <w:t>37.</w:t>
      </w:r>
      <w:r w:rsidRPr="00EC1F67">
        <w:tab/>
      </w:r>
      <w:r w:rsidRPr="00EC1F67">
        <w:rPr>
          <w:b/>
        </w:rPr>
        <w:t>Г-н Кемаль</w:t>
      </w:r>
      <w:r w:rsidRPr="00EC1F67">
        <w:t>, отмечая растущую экономическую мощь государства-участника, констатирует, что разрыв между креолами и другими группами н</w:t>
      </w:r>
      <w:r w:rsidRPr="00EC1F67">
        <w:t>а</w:t>
      </w:r>
      <w:r w:rsidRPr="00EC1F67">
        <w:t>селения продолжает расширяться. Неосуществление сбора статистических да</w:t>
      </w:r>
      <w:r w:rsidRPr="00EC1F67">
        <w:t>н</w:t>
      </w:r>
      <w:r w:rsidRPr="00EC1F67">
        <w:t>ных об этнической принадлежности членов различных общин может помешать усилиям по борьбе с расовой дискриминацией. Оратор спрашивает, имеются ли какие-нибудь программы по оказанию финансовой поддержки, с тем чтобы дать представителям беднейших групп общества возможность получить высшее о</w:t>
      </w:r>
      <w:r w:rsidRPr="00EC1F67">
        <w:t>б</w:t>
      </w:r>
      <w:r w:rsidRPr="00EC1F67">
        <w:t>разование. Кроме того, он хотел бы знать, имеется ли какая-то община, которая в большей степени представлена среди заключенных по сравнению с другими общинами. В заключение он настоятельно рекомендует государству-участнику чаще представлять свои периодические доклады.</w:t>
      </w:r>
    </w:p>
    <w:p w:rsidR="00EC1F67" w:rsidRPr="00EC1F67" w:rsidRDefault="00EC1F67" w:rsidP="00EC1F67">
      <w:pPr>
        <w:pStyle w:val="SingleTxtGR"/>
      </w:pPr>
      <w:r w:rsidRPr="00EC1F67">
        <w:t>38.</w:t>
      </w:r>
      <w:r w:rsidRPr="00EC1F67">
        <w:tab/>
      </w:r>
      <w:r w:rsidRPr="00EC1F67">
        <w:rPr>
          <w:b/>
        </w:rPr>
        <w:t>Председатель</w:t>
      </w:r>
      <w:r w:rsidRPr="00EC1F67">
        <w:t xml:space="preserve"> говорит, что было издано исправление к пункту</w:t>
      </w:r>
      <w:r w:rsidR="00A40557">
        <w:t xml:space="preserve"> </w:t>
      </w:r>
      <w:r w:rsidRPr="00EC1F67">
        <w:t>192 объ</w:t>
      </w:r>
      <w:r w:rsidRPr="00EC1F67">
        <w:t>е</w:t>
      </w:r>
      <w:r w:rsidRPr="00EC1F67">
        <w:t>диненных периодических докладов государства-участника.</w:t>
      </w:r>
    </w:p>
    <w:p w:rsidR="00EC1F67" w:rsidRPr="00EC1F67" w:rsidRDefault="00EC1F67" w:rsidP="00EC1F67">
      <w:pPr>
        <w:pStyle w:val="SingleTxtGR"/>
      </w:pPr>
      <w:r w:rsidRPr="00EC1F67">
        <w:t>39.</w:t>
      </w:r>
      <w:r w:rsidRPr="00EC1F67">
        <w:tab/>
      </w:r>
      <w:r w:rsidRPr="00EC1F67">
        <w:rPr>
          <w:b/>
        </w:rPr>
        <w:t>Г-жа Фун Вэн-Пурун</w:t>
      </w:r>
      <w:r w:rsidRPr="00EC1F67">
        <w:t xml:space="preserve"> (Маврикий) говорит, что правительство приняло решение в 1982</w:t>
      </w:r>
      <w:r w:rsidR="00A40557">
        <w:t xml:space="preserve"> </w:t>
      </w:r>
      <w:r w:rsidRPr="00EC1F67">
        <w:t>году прекратить сбор дезагрегированных статистических да</w:t>
      </w:r>
      <w:r w:rsidRPr="00EC1F67">
        <w:t>н</w:t>
      </w:r>
      <w:r w:rsidRPr="00EC1F67">
        <w:t>ных по четырем общинам, которые были выделены колониальной администр</w:t>
      </w:r>
      <w:r w:rsidRPr="00EC1F67">
        <w:t>а</w:t>
      </w:r>
      <w:r w:rsidRPr="00EC1F67">
        <w:t>цией перед признанием независимости страны в 1968</w:t>
      </w:r>
      <w:r w:rsidR="00A40557">
        <w:t xml:space="preserve"> </w:t>
      </w:r>
      <w:r w:rsidRPr="00EC1F67">
        <w:t>году. Это произвольное разделение, и особенно определение "основной части населения", было спо</w:t>
      </w:r>
      <w:r w:rsidRPr="00EC1F67">
        <w:t>р</w:t>
      </w:r>
      <w:r w:rsidRPr="00EC1F67">
        <w:t>ным и потенциально способствовало возникновению розни. В настоящее время критерием для сбора данных является религиозная самобытность. Политика в отношении различных общин направлена прежде всего на содействие развитию соответствующих культур. Государство-участник все еще стремится укрепить единое национальное самосознание, без которого подвергается риску дальне</w:t>
      </w:r>
      <w:r w:rsidRPr="00EC1F67">
        <w:t>й</w:t>
      </w:r>
      <w:r w:rsidRPr="00EC1F67">
        <w:t>шее социально-экономическое развитие. В 2012</w:t>
      </w:r>
      <w:r w:rsidR="00A40557">
        <w:t xml:space="preserve"> </w:t>
      </w:r>
      <w:r w:rsidRPr="00EC1F67">
        <w:t>году в школах была введена программа гражданского образования в целях привития учащимся чувства н</w:t>
      </w:r>
      <w:r w:rsidRPr="00EC1F67">
        <w:t>а</w:t>
      </w:r>
      <w:r w:rsidRPr="00EC1F67">
        <w:t>ционального самосознания и единства.</w:t>
      </w:r>
    </w:p>
    <w:p w:rsidR="00EC1F67" w:rsidRPr="00EC1F67" w:rsidRDefault="00EC1F67" w:rsidP="00EC1F67">
      <w:pPr>
        <w:pStyle w:val="SingleTxtGR"/>
      </w:pPr>
      <w:r w:rsidRPr="00EC1F67">
        <w:t>40.</w:t>
      </w:r>
      <w:r w:rsidRPr="00EC1F67">
        <w:tab/>
        <w:t>Признавая, что система образования в государстве-участнике может сч</w:t>
      </w:r>
      <w:r w:rsidRPr="00EC1F67">
        <w:t>и</w:t>
      </w:r>
      <w:r w:rsidRPr="00EC1F67">
        <w:t>таться элитарной, оратор говорит, что были приняты меры, с тем чтобы помочь учащимся из социально незащищенных слоев населения, которые не огранич</w:t>
      </w:r>
      <w:r w:rsidRPr="00EC1F67">
        <w:t>и</w:t>
      </w:r>
      <w:r w:rsidRPr="00EC1F67">
        <w:t>ваются креольскими общинами. В более общем плане действуют политические установки, направленные на ликвидацию нищеты, строительство государстве</w:t>
      </w:r>
      <w:r w:rsidRPr="00EC1F67">
        <w:t>н</w:t>
      </w:r>
      <w:r w:rsidRPr="00EC1F67">
        <w:t>ного жилья для неимущих и предоставление других необходимых услуг. В н</w:t>
      </w:r>
      <w:r w:rsidRPr="00EC1F67">
        <w:t>е</w:t>
      </w:r>
      <w:r w:rsidRPr="00EC1F67">
        <w:t>которых школах учащиеся из малоимущих семей получают бесплатное питание и бесплатную форму, а учителя проводят дополнительные занятия для тех, кто не может нанять частных репетиторов. Стипендии, предоставляемые на осн</w:t>
      </w:r>
      <w:r w:rsidRPr="00EC1F67">
        <w:t>о</w:t>
      </w:r>
      <w:r w:rsidRPr="00EC1F67">
        <w:t>вании социальных критериев (в</w:t>
      </w:r>
      <w:r w:rsidR="00A40557">
        <w:t xml:space="preserve"> </w:t>
      </w:r>
      <w:r w:rsidRPr="00EC1F67">
        <w:t>2013</w:t>
      </w:r>
      <w:r w:rsidR="00A40557">
        <w:t xml:space="preserve"> </w:t>
      </w:r>
      <w:r w:rsidRPr="00EC1F67">
        <w:t>году было выделено 18 таких стипендий), призваны помочь учащимся из социально неблагополучной среды поступить в университет дома или за границей. Была разработана программа сокращения масштабов нищеты, финансируемая Европейским союзом, чтобы помочь об</w:t>
      </w:r>
      <w:r w:rsidRPr="00EC1F67">
        <w:t>у</w:t>
      </w:r>
      <w:r w:rsidRPr="00EC1F67">
        <w:t>чить малоимущих людей основам предпринимательской деятельности.</w:t>
      </w:r>
    </w:p>
    <w:p w:rsidR="00EC1F67" w:rsidRPr="00EC1F67" w:rsidRDefault="00EC1F67" w:rsidP="00EC1F67">
      <w:pPr>
        <w:pStyle w:val="SingleTxtGR"/>
      </w:pPr>
      <w:r w:rsidRPr="00EC1F67">
        <w:t>41.</w:t>
      </w:r>
      <w:r w:rsidRPr="00EC1F67">
        <w:tab/>
        <w:t>Правительство рассматривает вопрос о проведении общенационального референдума по реформе избирательной системы в целях отмены обязанности кандидатов сообщать, к какой общине они принадлежат, чтобы участвовать в</w:t>
      </w:r>
      <w:r w:rsidR="00A40557">
        <w:t xml:space="preserve"> </w:t>
      </w:r>
      <w:r w:rsidRPr="00EC1F67">
        <w:t>выборах. Они иногда отказываются делать это и обращаются с жалобами в Н</w:t>
      </w:r>
      <w:r w:rsidRPr="00EC1F67">
        <w:t>а</w:t>
      </w:r>
      <w:r w:rsidRPr="00EC1F67">
        <w:t>циональную комиссию по правам человека, тем самым подчеркивая сутяжнич</w:t>
      </w:r>
      <w:r w:rsidRPr="00EC1F67">
        <w:t>е</w:t>
      </w:r>
      <w:r w:rsidRPr="00EC1F67">
        <w:t>ский характер этого вопроса. Доклады о реформе избирательной системы, н</w:t>
      </w:r>
      <w:r w:rsidRPr="00EC1F67">
        <w:t>е</w:t>
      </w:r>
      <w:r w:rsidRPr="00EC1F67">
        <w:t>давно представленные тремя экспертами, вызвали серьезные возражения общ</w:t>
      </w:r>
      <w:r w:rsidRPr="00EC1F67">
        <w:t>е</w:t>
      </w:r>
      <w:r w:rsidRPr="00EC1F67">
        <w:t>ственности.</w:t>
      </w:r>
    </w:p>
    <w:p w:rsidR="00EC1F67" w:rsidRPr="00EC1F67" w:rsidRDefault="00EC1F67" w:rsidP="00EC1F67">
      <w:pPr>
        <w:pStyle w:val="SingleTxtGR"/>
      </w:pPr>
      <w:r w:rsidRPr="00EC1F67">
        <w:t>42.</w:t>
      </w:r>
      <w:r w:rsidRPr="00EC1F67">
        <w:tab/>
      </w:r>
      <w:r w:rsidRPr="00EC1F67">
        <w:rPr>
          <w:b/>
        </w:rPr>
        <w:t>Г-н Кали Цай</w:t>
      </w:r>
      <w:r w:rsidRPr="00EC1F67">
        <w:t xml:space="preserve"> говорит, что его интересует, пытается ли государство-участник преуменьшать значение культурного разнообразия ради пропаганды единого национального самосознания. Он считает разъяснения членов делег</w:t>
      </w:r>
      <w:r w:rsidRPr="00EC1F67">
        <w:t>а</w:t>
      </w:r>
      <w:r w:rsidRPr="00EC1F67">
        <w:t>ции относительно реформы избирательной системы вносящими путаницу.</w:t>
      </w:r>
    </w:p>
    <w:p w:rsidR="00EC1F67" w:rsidRPr="00EC1F67" w:rsidRDefault="00EC1F67" w:rsidP="00EC1F67">
      <w:pPr>
        <w:pStyle w:val="SingleTxtGR"/>
      </w:pPr>
      <w:r w:rsidRPr="00EC1F67">
        <w:t>43.</w:t>
      </w:r>
      <w:r w:rsidRPr="00EC1F67">
        <w:tab/>
      </w:r>
      <w:r w:rsidRPr="00EC1F67">
        <w:rPr>
          <w:b/>
        </w:rPr>
        <w:t>Г-жа Фун Вэн-Пурун</w:t>
      </w:r>
      <w:r w:rsidRPr="00EC1F67">
        <w:t xml:space="preserve"> (Маврикий) говорит, что, напротив, культурное разнообразие поощряется в государстве-участнике путем создания объединений лиц, говорящих на различных языках, и культурных центров. Шаги по рефо</w:t>
      </w:r>
      <w:r w:rsidRPr="00EC1F67">
        <w:t>р</w:t>
      </w:r>
      <w:r w:rsidRPr="00EC1F67">
        <w:t>мированию избирательного законодательства призваны устранить с политич</w:t>
      </w:r>
      <w:r w:rsidRPr="00EC1F67">
        <w:t>е</w:t>
      </w:r>
      <w:r w:rsidRPr="00EC1F67">
        <w:t>ской арены потенциальную причину трений. В государстве-участнике широко распространены межобщинные браки, а прием в школы не ограничивается в з</w:t>
      </w:r>
      <w:r w:rsidRPr="00EC1F67">
        <w:t>а</w:t>
      </w:r>
      <w:r w:rsidRPr="00EC1F67">
        <w:t>висимости от общины.</w:t>
      </w:r>
    </w:p>
    <w:p w:rsidR="00CE2132" w:rsidRPr="005B7600" w:rsidRDefault="00EC1F67" w:rsidP="00EC1F67">
      <w:pPr>
        <w:pStyle w:val="SingleTxtGR"/>
      </w:pPr>
      <w:r w:rsidRPr="00EC1F67">
        <w:rPr>
          <w:i/>
        </w:rPr>
        <w:t>Заседание закрывается в 17 ч. 55 м</w:t>
      </w:r>
      <w:r w:rsidR="005B7600" w:rsidRPr="005B7600">
        <w:rPr>
          <w:i/>
        </w:rPr>
        <w:t>.</w:t>
      </w:r>
    </w:p>
    <w:sectPr w:rsidR="00CE2132" w:rsidRPr="005B7600" w:rsidSect="007511D7">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33903" w:rsidRDefault="00033903">
      <w:r>
        <w:rPr>
          <w:lang w:val="en-US"/>
        </w:rPr>
        <w:tab/>
      </w:r>
      <w:r>
        <w:separator/>
      </w:r>
    </w:p>
  </w:endnote>
  <w:endnote w:type="continuationSeparator" w:id="0">
    <w:p w:rsidR="00033903" w:rsidRDefault="0003390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3903" w:rsidRPr="009A6F4A" w:rsidRDefault="00033903">
    <w:pPr>
      <w:pStyle w:val="Footer"/>
      <w:rPr>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r>
      <w:rPr>
        <w:lang w:val="en-US"/>
      </w:rPr>
      <w:tab/>
      <w:t>GE.13-41320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3903" w:rsidRPr="009A6F4A" w:rsidRDefault="00033903">
    <w:pPr>
      <w:pStyle w:val="Footer"/>
      <w:rPr>
        <w:lang w:val="en-US"/>
      </w:rPr>
    </w:pPr>
    <w:r>
      <w:rPr>
        <w:lang w:val="en-US"/>
      </w:rPr>
      <w:t>GE.13-41320</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3903" w:rsidRDefault="00033903" w:rsidP="00E6164F">
    <w:pPr>
      <w:pStyle w:val="FootnoteText"/>
      <w:pBdr>
        <w:bottom w:val="single" w:sz="4" w:space="1" w:color="auto"/>
      </w:pBdr>
      <w:tabs>
        <w:tab w:val="clear" w:pos="1021"/>
        <w:tab w:val="right" w:pos="1020"/>
      </w:tabs>
      <w:ind w:left="0" w:right="0" w:firstLine="0"/>
    </w:pPr>
  </w:p>
  <w:p w:rsidR="00033903" w:rsidRPr="00E6164F" w:rsidRDefault="00033903" w:rsidP="00E6164F">
    <w:pPr>
      <w:pStyle w:val="FootnoteText"/>
      <w:tabs>
        <w:tab w:val="clear" w:pos="1021"/>
      </w:tabs>
      <w:spacing w:after="120"/>
      <w:ind w:right="1339" w:firstLine="0"/>
      <w:rPr>
        <w:lang w:val="ru-RU"/>
      </w:rPr>
    </w:pPr>
    <w:r w:rsidRPr="00E6164F">
      <w:rPr>
        <w:rStyle w:val="Header"/>
        <w:lang w:val="ru-RU"/>
      </w:rPr>
      <w:t>В настоящий отчет могут вноситься поправки.</w:t>
    </w:r>
  </w:p>
  <w:p w:rsidR="00033903" w:rsidRPr="00E6164F" w:rsidRDefault="00033903" w:rsidP="00E6164F">
    <w:pPr>
      <w:pStyle w:val="FootnoteText"/>
      <w:tabs>
        <w:tab w:val="clear" w:pos="1021"/>
      </w:tabs>
      <w:spacing w:after="120"/>
      <w:ind w:firstLine="0"/>
      <w:rPr>
        <w:lang w:val="ru-RU"/>
      </w:rPr>
    </w:pPr>
    <w:r w:rsidRPr="00E6164F">
      <w:rPr>
        <w:lang w:val="ru-RU"/>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sidRPr="00E6164F">
      <w:rPr>
        <w:i/>
        <w:lang w:val="ru-RU"/>
      </w:rPr>
      <w:t>в течение одной недели с момента выпуска настоящего документа</w:t>
    </w:r>
    <w:r w:rsidRPr="00E6164F">
      <w:rPr>
        <w:lang w:val="ru-RU"/>
      </w:rPr>
      <w:t xml:space="preserve"> в Группу редакционного контроля, комната Е.4108, Дворец Наций, Женева.</w:t>
    </w:r>
  </w:p>
  <w:p w:rsidR="00033903" w:rsidRDefault="00033903" w:rsidP="00E6164F">
    <w:pPr>
      <w:pStyle w:val="FootnoteText"/>
      <w:tabs>
        <w:tab w:val="clear" w:pos="1021"/>
      </w:tabs>
      <w:spacing w:after="120"/>
      <w:ind w:firstLine="0"/>
    </w:pPr>
    <w:r>
      <w:t>Любые поправки к отче</w:t>
    </w:r>
    <w:r w:rsidRPr="000B65B9">
      <w:t>там об открытых заседаниях Комитета на этой сессии будут</w:t>
    </w:r>
    <w:r>
      <w:t xml:space="preserve"> </w:t>
    </w:r>
    <w:r w:rsidRPr="006B14A6">
      <w:t xml:space="preserve">сведены в единое исправление, </w:t>
    </w:r>
    <w:r w:rsidRPr="00E6164F">
      <w:rPr>
        <w:lang w:val="ru-RU"/>
      </w:rPr>
      <w:t>которое</w:t>
    </w:r>
    <w:r w:rsidRPr="006B14A6">
      <w:t xml:space="preserve"> будет издано вскоре после окончания сессии</w:t>
    </w:r>
    <w:r>
      <w:t>.</w:t>
    </w:r>
  </w:p>
  <w:tbl>
    <w:tblPr>
      <w:tblStyle w:val="TableGrid"/>
      <w:tblW w:w="0" w:type="auto"/>
      <w:tblBorders>
        <w:top w:val="none" w:sz="0" w:space="0" w:color="auto"/>
        <w:bottom w:val="none" w:sz="0" w:space="0" w:color="auto"/>
      </w:tblBorders>
      <w:tblLook w:val="01E0"/>
    </w:tblPr>
    <w:tblGrid>
      <w:gridCol w:w="3979"/>
      <w:gridCol w:w="4655"/>
      <w:gridCol w:w="1221"/>
    </w:tblGrid>
    <w:tr w:rsidR="00033903" w:rsidTr="00BB2D63">
      <w:trPr>
        <w:cnfStyle w:val="100000000000"/>
        <w:trHeight w:val="438"/>
      </w:trPr>
      <w:tc>
        <w:tcPr>
          <w:tcW w:w="4068" w:type="dxa"/>
          <w:vAlign w:val="bottom"/>
        </w:tcPr>
        <w:p w:rsidR="00033903" w:rsidRPr="00D24875" w:rsidRDefault="00033903" w:rsidP="00BB2D63">
          <w:pPr>
            <w:rPr>
              <w:sz w:val="20"/>
            </w:rPr>
          </w:pPr>
          <w:r>
            <w:rPr>
              <w:sz w:val="20"/>
              <w:lang w:val="en-US"/>
            </w:rPr>
            <w:t>GE.13-41320</w:t>
          </w:r>
          <w:r w:rsidRPr="00D24875">
            <w:rPr>
              <w:sz w:val="20"/>
              <w:lang w:val="en-US"/>
            </w:rPr>
            <w:t xml:space="preserve">  (R)</w:t>
          </w:r>
          <w:r>
            <w:rPr>
              <w:sz w:val="20"/>
              <w:lang w:val="en-US"/>
            </w:rPr>
            <w:t xml:space="preserve">  050514  020714</w:t>
          </w:r>
        </w:p>
      </w:tc>
      <w:tc>
        <w:tcPr>
          <w:tcW w:w="4663" w:type="dxa"/>
          <w:vMerge w:val="restart"/>
          <w:vAlign w:val="bottom"/>
        </w:tcPr>
        <w:p w:rsidR="00033903" w:rsidRDefault="00033903" w:rsidP="00BB2D63">
          <w:pPr>
            <w:spacing w:after="120"/>
            <w:jc w:val="right"/>
          </w:pP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tc>
      <w:tc>
        <w:tcPr>
          <w:tcW w:w="1124" w:type="dxa"/>
          <w:vMerge w:val="restart"/>
          <w:vAlign w:val="bottom"/>
        </w:tcPr>
        <w:p w:rsidR="00033903" w:rsidRDefault="00033903" w:rsidP="00BB2D63">
          <w:pPr>
            <w:jc w:val="right"/>
          </w:pPr>
          <w:r>
            <w:pict>
              <v:shape id="_x0000_i1027" type="#_x0000_t75" style="width:50.25pt;height:50.25pt">
                <v:imagedata r:id="rId2" o:title="SR"/>
              </v:shape>
            </w:pict>
          </w:r>
        </w:p>
      </w:tc>
    </w:tr>
    <w:tr w:rsidR="00033903" w:rsidRPr="00797A78" w:rsidTr="00BB2D63">
      <w:tc>
        <w:tcPr>
          <w:tcW w:w="4068" w:type="dxa"/>
          <w:vAlign w:val="bottom"/>
        </w:tcPr>
        <w:p w:rsidR="00033903" w:rsidRPr="00192A31" w:rsidRDefault="00033903" w:rsidP="00BB2D63">
          <w:pPr>
            <w:rPr>
              <w:rFonts w:ascii="C39T30Lfz" w:hAnsi="C39T30Lfz"/>
              <w:spacing w:val="0"/>
              <w:w w:val="100"/>
              <w:kern w:val="0"/>
              <w:sz w:val="56"/>
              <w:szCs w:val="56"/>
              <w:lang w:val="en-US" w:eastAsia="ru-RU"/>
            </w:rPr>
          </w:pPr>
          <w:r w:rsidRPr="00192A31">
            <w:rPr>
              <w:rFonts w:ascii="C39T30Lfz" w:hAnsi="C39T30Lfz"/>
              <w:spacing w:val="0"/>
              <w:w w:val="100"/>
              <w:kern w:val="0"/>
              <w:sz w:val="56"/>
              <w:szCs w:val="56"/>
              <w:lang w:val="en-US" w:eastAsia="ru-RU"/>
            </w:rPr>
            <w:t></w:t>
          </w:r>
          <w:r w:rsidRPr="00192A31">
            <w:rPr>
              <w:rFonts w:ascii="C39T30Lfz" w:hAnsi="C39T30Lfz"/>
              <w:spacing w:val="0"/>
              <w:w w:val="100"/>
              <w:kern w:val="0"/>
              <w:sz w:val="56"/>
              <w:szCs w:val="56"/>
              <w:lang w:val="en-US" w:eastAsia="ru-RU"/>
            </w:rPr>
            <w:t></w:t>
          </w:r>
          <w:r w:rsidRPr="00192A31">
            <w:rPr>
              <w:rFonts w:ascii="C39T30Lfz" w:hAnsi="C39T30Lfz"/>
              <w:spacing w:val="0"/>
              <w:w w:val="100"/>
              <w:kern w:val="0"/>
              <w:sz w:val="56"/>
              <w:szCs w:val="56"/>
              <w:lang w:val="en-US" w:eastAsia="ru-RU"/>
            </w:rPr>
            <w:t></w:t>
          </w:r>
          <w:r w:rsidRPr="00192A31">
            <w:rPr>
              <w:rFonts w:ascii="C39T30Lfz" w:hAnsi="C39T30Lfz"/>
              <w:spacing w:val="0"/>
              <w:w w:val="100"/>
              <w:kern w:val="0"/>
              <w:sz w:val="56"/>
              <w:szCs w:val="56"/>
              <w:lang w:val="en-US" w:eastAsia="ru-RU"/>
            </w:rPr>
            <w:t></w:t>
          </w:r>
          <w:r w:rsidRPr="00192A31">
            <w:rPr>
              <w:rFonts w:ascii="C39T30Lfz" w:hAnsi="C39T30Lfz"/>
              <w:spacing w:val="0"/>
              <w:w w:val="100"/>
              <w:kern w:val="0"/>
              <w:sz w:val="56"/>
              <w:szCs w:val="56"/>
              <w:lang w:val="en-US" w:eastAsia="ru-RU"/>
            </w:rPr>
            <w:t></w:t>
          </w:r>
          <w:r w:rsidRPr="00192A31">
            <w:rPr>
              <w:rFonts w:ascii="C39T30Lfz" w:hAnsi="C39T30Lfz"/>
              <w:spacing w:val="0"/>
              <w:w w:val="100"/>
              <w:kern w:val="0"/>
              <w:sz w:val="56"/>
              <w:szCs w:val="56"/>
              <w:lang w:val="en-US" w:eastAsia="ru-RU"/>
            </w:rPr>
            <w:t></w:t>
          </w:r>
          <w:r w:rsidRPr="00192A31">
            <w:rPr>
              <w:rFonts w:ascii="C39T30Lfz" w:hAnsi="C39T30Lfz"/>
              <w:spacing w:val="0"/>
              <w:w w:val="100"/>
              <w:kern w:val="0"/>
              <w:sz w:val="56"/>
              <w:szCs w:val="56"/>
              <w:lang w:val="en-US" w:eastAsia="ru-RU"/>
            </w:rPr>
            <w:t></w:t>
          </w:r>
          <w:r w:rsidRPr="00192A31">
            <w:rPr>
              <w:rFonts w:ascii="C39T30Lfz" w:hAnsi="C39T30Lfz"/>
              <w:spacing w:val="0"/>
              <w:w w:val="100"/>
              <w:kern w:val="0"/>
              <w:sz w:val="56"/>
              <w:szCs w:val="56"/>
              <w:lang w:val="en-US" w:eastAsia="ru-RU"/>
            </w:rPr>
            <w:t></w:t>
          </w:r>
          <w:r w:rsidRPr="00192A31">
            <w:rPr>
              <w:rFonts w:ascii="C39T30Lfz" w:hAnsi="C39T30Lfz"/>
              <w:spacing w:val="0"/>
              <w:w w:val="100"/>
              <w:kern w:val="0"/>
              <w:sz w:val="56"/>
              <w:szCs w:val="56"/>
              <w:lang w:val="en-US" w:eastAsia="ru-RU"/>
            </w:rPr>
            <w:t></w:t>
          </w:r>
        </w:p>
      </w:tc>
      <w:tc>
        <w:tcPr>
          <w:tcW w:w="4663" w:type="dxa"/>
          <w:vMerge/>
        </w:tcPr>
        <w:p w:rsidR="00033903" w:rsidRDefault="00033903" w:rsidP="00BB2D63"/>
      </w:tc>
      <w:tc>
        <w:tcPr>
          <w:tcW w:w="1124" w:type="dxa"/>
          <w:vMerge/>
        </w:tcPr>
        <w:p w:rsidR="00033903" w:rsidRDefault="00033903" w:rsidP="00BB2D63"/>
      </w:tc>
    </w:tr>
  </w:tbl>
  <w:p w:rsidR="00033903" w:rsidRDefault="00033903" w:rsidP="00D24875">
    <w:pPr>
      <w:spacing w:line="240" w:lineRule="auto"/>
      <w:rPr>
        <w:sz w:val="2"/>
        <w:szCs w:val="2"/>
        <w:lang w:val="en-US"/>
      </w:rPr>
    </w:pPr>
  </w:p>
  <w:p w:rsidR="00033903" w:rsidRDefault="00033903" w:rsidP="00B7014E">
    <w:pPr>
      <w:pStyle w:val="Footer"/>
      <w:rPr>
        <w:sz w:val="2"/>
        <w:szCs w:val="2"/>
        <w:lang w:val="en-U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33903" w:rsidRPr="00F71F63" w:rsidRDefault="00033903"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033903" w:rsidRPr="00F71F63" w:rsidRDefault="00033903" w:rsidP="00635E86">
      <w:pPr>
        <w:tabs>
          <w:tab w:val="right" w:pos="2155"/>
        </w:tabs>
        <w:spacing w:after="80" w:line="240" w:lineRule="auto"/>
        <w:rPr>
          <w:u w:val="single"/>
          <w:lang w:val="en-US"/>
        </w:rPr>
      </w:pPr>
      <w:r w:rsidRPr="00F71F63">
        <w:rPr>
          <w:u w:val="single"/>
          <w:lang w:val="en-US"/>
        </w:rPr>
        <w:tab/>
      </w:r>
    </w:p>
    <w:p w:rsidR="00033903" w:rsidRPr="00635E86" w:rsidRDefault="00033903" w:rsidP="00635E86">
      <w:pPr>
        <w:pStyle w:val="Foote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3903" w:rsidRPr="005A734F" w:rsidRDefault="00033903">
    <w:pPr>
      <w:pStyle w:val="Header"/>
      <w:rPr>
        <w:lang w:val="en-US"/>
      </w:rPr>
    </w:pPr>
    <w:r>
      <w:rPr>
        <w:lang w:val="en-US"/>
      </w:rPr>
      <w:t>CERD/C/SR.2219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3903" w:rsidRPr="00192A31" w:rsidRDefault="00033903">
    <w:pPr>
      <w:pStyle w:val="Header"/>
      <w:rPr>
        <w:lang w:val="en-US"/>
      </w:rPr>
    </w:pPr>
    <w:r>
      <w:rPr>
        <w:lang w:val="en-US"/>
      </w:rPr>
      <w:tab/>
      <w:t>CERD/C/SR.2219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4"/>
  </w:num>
  <w:num w:numId="2">
    <w:abstractNumId w:val="11"/>
  </w:num>
  <w:num w:numId="3">
    <w:abstractNumId w:val="13"/>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1"/>
  </w:num>
  <w:num w:numId="19">
    <w:abstractNumId w:val="11"/>
  </w:num>
  <w:num w:numId="20">
    <w:abstractNumId w:val="14"/>
  </w:num>
  <w:num w:numId="21">
    <w:abstractNumId w:val="11"/>
  </w:num>
  <w:num w:numId="22">
    <w:abstractNumId w:val="13"/>
  </w:num>
  <w:num w:numId="23">
    <w:abstractNumId w:val="13"/>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US" w:vendorID="64" w:dllVersion="131078" w:nlCheck="1" w:checkStyle="1"/>
  <w:activeWritingStyle w:appName="MSWord" w:lang="en-GB" w:vendorID="64" w:dllVersion="131078" w:nlCheck="1" w:checkStyle="1"/>
  <w:proofState w:spelling="clean" w:grammar="clean"/>
  <w:attachedTemplate r:id="rId1"/>
  <w:stylePaneFormatFilter w:val="1F01"/>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607F2"/>
    <w:rsid w:val="000033D8"/>
    <w:rsid w:val="00005C1C"/>
    <w:rsid w:val="00016553"/>
    <w:rsid w:val="000233B3"/>
    <w:rsid w:val="00023E9E"/>
    <w:rsid w:val="00026B0C"/>
    <w:rsid w:val="00033903"/>
    <w:rsid w:val="00034A16"/>
    <w:rsid w:val="0003638E"/>
    <w:rsid w:val="00036FF2"/>
    <w:rsid w:val="0004010A"/>
    <w:rsid w:val="00043D88"/>
    <w:rsid w:val="00046E4D"/>
    <w:rsid w:val="0006401A"/>
    <w:rsid w:val="00072C27"/>
    <w:rsid w:val="00086182"/>
    <w:rsid w:val="00090891"/>
    <w:rsid w:val="00092E62"/>
    <w:rsid w:val="00097975"/>
    <w:rsid w:val="000A3DDF"/>
    <w:rsid w:val="000A60A0"/>
    <w:rsid w:val="000C3688"/>
    <w:rsid w:val="000D6863"/>
    <w:rsid w:val="000F5A43"/>
    <w:rsid w:val="00117AEE"/>
    <w:rsid w:val="001463F7"/>
    <w:rsid w:val="0015769C"/>
    <w:rsid w:val="00180752"/>
    <w:rsid w:val="00185076"/>
    <w:rsid w:val="0018543C"/>
    <w:rsid w:val="00190231"/>
    <w:rsid w:val="00192A31"/>
    <w:rsid w:val="00192ABD"/>
    <w:rsid w:val="001A75D5"/>
    <w:rsid w:val="001A7D40"/>
    <w:rsid w:val="001D07F7"/>
    <w:rsid w:val="001D7B8F"/>
    <w:rsid w:val="001E48EE"/>
    <w:rsid w:val="001F2D04"/>
    <w:rsid w:val="0020059C"/>
    <w:rsid w:val="002019BD"/>
    <w:rsid w:val="00232D42"/>
    <w:rsid w:val="00237334"/>
    <w:rsid w:val="002444F4"/>
    <w:rsid w:val="002622F0"/>
    <w:rsid w:val="002629A0"/>
    <w:rsid w:val="0028492B"/>
    <w:rsid w:val="00291C8F"/>
    <w:rsid w:val="002B43B0"/>
    <w:rsid w:val="002C5036"/>
    <w:rsid w:val="002C6A71"/>
    <w:rsid w:val="002C6D5F"/>
    <w:rsid w:val="002D15EA"/>
    <w:rsid w:val="002D6C07"/>
    <w:rsid w:val="002E0CE6"/>
    <w:rsid w:val="002E1163"/>
    <w:rsid w:val="002E43F3"/>
    <w:rsid w:val="003215F5"/>
    <w:rsid w:val="00332891"/>
    <w:rsid w:val="00336175"/>
    <w:rsid w:val="0034037E"/>
    <w:rsid w:val="00356BB2"/>
    <w:rsid w:val="00360477"/>
    <w:rsid w:val="00367FC9"/>
    <w:rsid w:val="003711A1"/>
    <w:rsid w:val="00372123"/>
    <w:rsid w:val="00386581"/>
    <w:rsid w:val="00387100"/>
    <w:rsid w:val="003951D3"/>
    <w:rsid w:val="003978C6"/>
    <w:rsid w:val="003B40A9"/>
    <w:rsid w:val="003C016E"/>
    <w:rsid w:val="003D5EBD"/>
    <w:rsid w:val="00401CE0"/>
    <w:rsid w:val="00403234"/>
    <w:rsid w:val="00407AC3"/>
    <w:rsid w:val="00414586"/>
    <w:rsid w:val="00415059"/>
    <w:rsid w:val="00424FDD"/>
    <w:rsid w:val="0043033D"/>
    <w:rsid w:val="004330D0"/>
    <w:rsid w:val="00435FE4"/>
    <w:rsid w:val="00457634"/>
    <w:rsid w:val="00474F42"/>
    <w:rsid w:val="0048244D"/>
    <w:rsid w:val="004A0DE8"/>
    <w:rsid w:val="004A4CB7"/>
    <w:rsid w:val="004A57B5"/>
    <w:rsid w:val="004B19DA"/>
    <w:rsid w:val="004B3207"/>
    <w:rsid w:val="004B77A8"/>
    <w:rsid w:val="004C2A53"/>
    <w:rsid w:val="004C3B35"/>
    <w:rsid w:val="004C43EC"/>
    <w:rsid w:val="004D134B"/>
    <w:rsid w:val="004E6729"/>
    <w:rsid w:val="004F0E47"/>
    <w:rsid w:val="0051339C"/>
    <w:rsid w:val="0051412F"/>
    <w:rsid w:val="00522B6F"/>
    <w:rsid w:val="0052430E"/>
    <w:rsid w:val="005276AD"/>
    <w:rsid w:val="00540A9A"/>
    <w:rsid w:val="00543522"/>
    <w:rsid w:val="00545680"/>
    <w:rsid w:val="0056618E"/>
    <w:rsid w:val="00576F59"/>
    <w:rsid w:val="00577A34"/>
    <w:rsid w:val="00580AAD"/>
    <w:rsid w:val="00581786"/>
    <w:rsid w:val="00593A04"/>
    <w:rsid w:val="005A6D5A"/>
    <w:rsid w:val="005B1B28"/>
    <w:rsid w:val="005B7600"/>
    <w:rsid w:val="005B7D51"/>
    <w:rsid w:val="005B7F35"/>
    <w:rsid w:val="005C2081"/>
    <w:rsid w:val="005C678A"/>
    <w:rsid w:val="005D346D"/>
    <w:rsid w:val="005E74AB"/>
    <w:rsid w:val="00606A3E"/>
    <w:rsid w:val="006115AA"/>
    <w:rsid w:val="006120AE"/>
    <w:rsid w:val="00635E86"/>
    <w:rsid w:val="00636A37"/>
    <w:rsid w:val="006501A5"/>
    <w:rsid w:val="006567B2"/>
    <w:rsid w:val="00662ADE"/>
    <w:rsid w:val="00664106"/>
    <w:rsid w:val="006756F1"/>
    <w:rsid w:val="00677773"/>
    <w:rsid w:val="006805FC"/>
    <w:rsid w:val="006926C7"/>
    <w:rsid w:val="00694C37"/>
    <w:rsid w:val="006A1BEB"/>
    <w:rsid w:val="006A401C"/>
    <w:rsid w:val="006A7C6E"/>
    <w:rsid w:val="006B23D9"/>
    <w:rsid w:val="006C10CF"/>
    <w:rsid w:val="006C1814"/>
    <w:rsid w:val="006C2F45"/>
    <w:rsid w:val="006C361A"/>
    <w:rsid w:val="006C5657"/>
    <w:rsid w:val="006D5E4E"/>
    <w:rsid w:val="006E6860"/>
    <w:rsid w:val="006E7183"/>
    <w:rsid w:val="006F5FBF"/>
    <w:rsid w:val="0070327E"/>
    <w:rsid w:val="00707B5F"/>
    <w:rsid w:val="00735602"/>
    <w:rsid w:val="007511D7"/>
    <w:rsid w:val="0075279B"/>
    <w:rsid w:val="00753748"/>
    <w:rsid w:val="00762446"/>
    <w:rsid w:val="00781ACB"/>
    <w:rsid w:val="007A79EB"/>
    <w:rsid w:val="007D4CA0"/>
    <w:rsid w:val="007D7A23"/>
    <w:rsid w:val="007E38C3"/>
    <w:rsid w:val="007E549E"/>
    <w:rsid w:val="007E71C9"/>
    <w:rsid w:val="007F7553"/>
    <w:rsid w:val="0080755E"/>
    <w:rsid w:val="008120D4"/>
    <w:rsid w:val="008139A5"/>
    <w:rsid w:val="00817F73"/>
    <w:rsid w:val="0082228E"/>
    <w:rsid w:val="00830402"/>
    <w:rsid w:val="008305D7"/>
    <w:rsid w:val="00834887"/>
    <w:rsid w:val="00842FED"/>
    <w:rsid w:val="008455CF"/>
    <w:rsid w:val="00847689"/>
    <w:rsid w:val="00861C52"/>
    <w:rsid w:val="008648A1"/>
    <w:rsid w:val="008727A1"/>
    <w:rsid w:val="008773F8"/>
    <w:rsid w:val="00886B0F"/>
    <w:rsid w:val="00891C08"/>
    <w:rsid w:val="008A3879"/>
    <w:rsid w:val="008A5FA8"/>
    <w:rsid w:val="008A7575"/>
    <w:rsid w:val="008B5F47"/>
    <w:rsid w:val="008C7B87"/>
    <w:rsid w:val="008D6A7A"/>
    <w:rsid w:val="008E3E87"/>
    <w:rsid w:val="008E7F13"/>
    <w:rsid w:val="008F3185"/>
    <w:rsid w:val="00915B0A"/>
    <w:rsid w:val="00925557"/>
    <w:rsid w:val="00926904"/>
    <w:rsid w:val="00933858"/>
    <w:rsid w:val="009372F0"/>
    <w:rsid w:val="00955022"/>
    <w:rsid w:val="00957B4D"/>
    <w:rsid w:val="00964EEA"/>
    <w:rsid w:val="00980C86"/>
    <w:rsid w:val="009B1D9B"/>
    <w:rsid w:val="009B4074"/>
    <w:rsid w:val="009C30BB"/>
    <w:rsid w:val="009C60BE"/>
    <w:rsid w:val="009E6279"/>
    <w:rsid w:val="009F00A6"/>
    <w:rsid w:val="009F56A7"/>
    <w:rsid w:val="009F5B05"/>
    <w:rsid w:val="00A026CA"/>
    <w:rsid w:val="00A07232"/>
    <w:rsid w:val="00A14800"/>
    <w:rsid w:val="00A156DE"/>
    <w:rsid w:val="00A157ED"/>
    <w:rsid w:val="00A2446A"/>
    <w:rsid w:val="00A4025D"/>
    <w:rsid w:val="00A40557"/>
    <w:rsid w:val="00A800D1"/>
    <w:rsid w:val="00A92699"/>
    <w:rsid w:val="00AB5BF0"/>
    <w:rsid w:val="00AC1C95"/>
    <w:rsid w:val="00AC2CCB"/>
    <w:rsid w:val="00AC443A"/>
    <w:rsid w:val="00AE60E2"/>
    <w:rsid w:val="00B0169F"/>
    <w:rsid w:val="00B05F21"/>
    <w:rsid w:val="00B14EA9"/>
    <w:rsid w:val="00B17EC3"/>
    <w:rsid w:val="00B30A3C"/>
    <w:rsid w:val="00B7014E"/>
    <w:rsid w:val="00B81305"/>
    <w:rsid w:val="00BB17DC"/>
    <w:rsid w:val="00BB1AF9"/>
    <w:rsid w:val="00BB2D63"/>
    <w:rsid w:val="00BB4C4A"/>
    <w:rsid w:val="00BD3CAE"/>
    <w:rsid w:val="00BD5F3C"/>
    <w:rsid w:val="00C07C0F"/>
    <w:rsid w:val="00C145C4"/>
    <w:rsid w:val="00C20D2F"/>
    <w:rsid w:val="00C2131B"/>
    <w:rsid w:val="00C37AF8"/>
    <w:rsid w:val="00C37C79"/>
    <w:rsid w:val="00C41BBC"/>
    <w:rsid w:val="00C51419"/>
    <w:rsid w:val="00C54056"/>
    <w:rsid w:val="00C54412"/>
    <w:rsid w:val="00C607F2"/>
    <w:rsid w:val="00C663A3"/>
    <w:rsid w:val="00C75CB2"/>
    <w:rsid w:val="00C90723"/>
    <w:rsid w:val="00C90D5C"/>
    <w:rsid w:val="00CA609E"/>
    <w:rsid w:val="00CA7DA4"/>
    <w:rsid w:val="00CB31FB"/>
    <w:rsid w:val="00CE2132"/>
    <w:rsid w:val="00CE3D6F"/>
    <w:rsid w:val="00CE79A5"/>
    <w:rsid w:val="00CF0042"/>
    <w:rsid w:val="00CF262F"/>
    <w:rsid w:val="00D025D5"/>
    <w:rsid w:val="00D24875"/>
    <w:rsid w:val="00D26B13"/>
    <w:rsid w:val="00D26CC1"/>
    <w:rsid w:val="00D30662"/>
    <w:rsid w:val="00D32A0B"/>
    <w:rsid w:val="00D6236B"/>
    <w:rsid w:val="00D64AE9"/>
    <w:rsid w:val="00D809D1"/>
    <w:rsid w:val="00D84ECF"/>
    <w:rsid w:val="00DA2851"/>
    <w:rsid w:val="00DA2B7C"/>
    <w:rsid w:val="00DA5686"/>
    <w:rsid w:val="00DB2FC0"/>
    <w:rsid w:val="00DC2D2F"/>
    <w:rsid w:val="00DF18FA"/>
    <w:rsid w:val="00DF49CA"/>
    <w:rsid w:val="00DF775B"/>
    <w:rsid w:val="00E007F3"/>
    <w:rsid w:val="00E00DEA"/>
    <w:rsid w:val="00E06EF0"/>
    <w:rsid w:val="00E11679"/>
    <w:rsid w:val="00E154CA"/>
    <w:rsid w:val="00E21379"/>
    <w:rsid w:val="00E307D1"/>
    <w:rsid w:val="00E46A04"/>
    <w:rsid w:val="00E54AEB"/>
    <w:rsid w:val="00E6164F"/>
    <w:rsid w:val="00E717F3"/>
    <w:rsid w:val="00E72C5E"/>
    <w:rsid w:val="00E73451"/>
    <w:rsid w:val="00E7489F"/>
    <w:rsid w:val="00E75147"/>
    <w:rsid w:val="00E8167D"/>
    <w:rsid w:val="00E907E9"/>
    <w:rsid w:val="00E96BE7"/>
    <w:rsid w:val="00EA2CD0"/>
    <w:rsid w:val="00EC0044"/>
    <w:rsid w:val="00EC1F67"/>
    <w:rsid w:val="00EC6B9F"/>
    <w:rsid w:val="00EE516D"/>
    <w:rsid w:val="00EF4D1B"/>
    <w:rsid w:val="00EF7295"/>
    <w:rsid w:val="00F069D1"/>
    <w:rsid w:val="00F1503D"/>
    <w:rsid w:val="00F22712"/>
    <w:rsid w:val="00F275F5"/>
    <w:rsid w:val="00F33188"/>
    <w:rsid w:val="00F35BDE"/>
    <w:rsid w:val="00F52A0E"/>
    <w:rsid w:val="00F622A8"/>
    <w:rsid w:val="00F701CD"/>
    <w:rsid w:val="00F71F63"/>
    <w:rsid w:val="00F87506"/>
    <w:rsid w:val="00F92C41"/>
    <w:rsid w:val="00FA5522"/>
    <w:rsid w:val="00FA6E4A"/>
    <w:rsid w:val="00FB2B35"/>
    <w:rsid w:val="00FC4AE1"/>
    <w:rsid w:val="00FD78A3"/>
    <w:rsid w:val="00FF6C8A"/>
    <w:rsid w:val="00FF7CE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7511D7"/>
    <w:pPr>
      <w:spacing w:before="40" w:after="40" w:line="220" w:lineRule="exact"/>
    </w:pPr>
    <w:rPr>
      <w:sz w:val="18"/>
    </w:rPr>
    <w:tblPr>
      <w:tblInd w:w="0" w:type="dxa"/>
      <w:tblBorders>
        <w:top w:val="single" w:sz="4" w:space="0" w:color="auto"/>
        <w:bottom w:val="single" w:sz="4" w:space="0" w:color="auto"/>
      </w:tblBorders>
      <w:tblCellMar>
        <w:top w:w="0" w:type="dxa"/>
        <w:left w:w="108" w:type="dxa"/>
        <w:bottom w:w="0" w:type="dxa"/>
        <w:right w:w="108" w:type="dxa"/>
      </w:tblCellMar>
    </w:tblPr>
    <w:tblStylePr w:type="firstRow">
      <w:tblPr/>
      <w:tcPr>
        <w:tcBorders>
          <w:bottom w:val="nil"/>
        </w:tcBorders>
      </w:tcPr>
    </w:tblStyle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basedOn w:val="DefaultParagraphFont"/>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5_G"/>
    <w:basedOn w:val="Normal"/>
    <w:link w:val="FootnoteTextChar"/>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
    <w:basedOn w:val="DefaultParagraphFont"/>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FootnoteTextChar">
    <w:name w:val="Footnote Text Char"/>
    <w:aliases w:val="5_GR Char,5_G Char"/>
    <w:link w:val="FootnoteText"/>
    <w:rsid w:val="00E6164F"/>
    <w:rPr>
      <w:spacing w:val="5"/>
      <w:w w:val="104"/>
      <w:kern w:val="14"/>
      <w:sz w:val="18"/>
      <w:lang w:val="en-GB" w:eastAsia="ru-RU" w:bidi="ar-SA"/>
    </w:rPr>
  </w:style>
  <w:style w:type="character" w:styleId="Emphasis">
    <w:name w:val="Emphasis"/>
    <w:basedOn w:val="DefaultParagraphFont"/>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basedOn w:val="DefaultParagraphFont"/>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basedOn w:val="DefaultParagraphFont"/>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basedOn w:val="DefaultParagraphFont"/>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basedOn w:val="DefaultParagraphFont"/>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basedOn w:val="DefaultParagraphFont"/>
    <w:semiHidden/>
    <w:rsid w:val="007E71C9"/>
    <w:rPr>
      <w:i/>
      <w:iCs/>
    </w:rPr>
  </w:style>
  <w:style w:type="character" w:styleId="HTMLTypewriter">
    <w:name w:val="HTML Typewriter"/>
    <w:basedOn w:val="DefaultParagraphFont"/>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basedOn w:val="DefaultParagraphFont"/>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basedOn w:val="DefaultParagraphFont"/>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basedOn w:val="DefaultParagraphFont"/>
    <w:semiHidden/>
    <w:rsid w:val="007E71C9"/>
    <w:rPr>
      <w:i/>
      <w:iCs/>
    </w:rPr>
  </w:style>
  <w:style w:type="paragraph" w:styleId="E-mailSignature">
    <w:name w:val="E-mail Signature"/>
    <w:basedOn w:val="Normal"/>
    <w:semiHidden/>
    <w:rsid w:val="007E71C9"/>
  </w:style>
  <w:style w:type="character" w:styleId="Hyperlink">
    <w:name w:val="Hyperlink"/>
    <w:basedOn w:val="DefaultParagraphFont"/>
    <w:semiHidden/>
    <w:rsid w:val="007E71C9"/>
    <w:rPr>
      <w:color w:val="000000"/>
      <w:u w:val="single"/>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basedOn w:val="DefaultParagraphFont"/>
    <w:semiHidden/>
    <w:rsid w:val="007E71C9"/>
    <w:rPr>
      <w:sz w:val="16"/>
      <w:szCs w:val="16"/>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OD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10</Pages>
  <Words>4754</Words>
  <Characters>27101</Characters>
  <Application>Microsoft Office Outlook</Application>
  <DocSecurity>4</DocSecurity>
  <Lines>225</Lines>
  <Paragraphs>63</Paragraphs>
  <ScaleCrop>false</ScaleCrop>
  <HeadingPairs>
    <vt:vector size="2" baseType="variant">
      <vt:variant>
        <vt:lpstr>Название</vt:lpstr>
      </vt:variant>
      <vt:variant>
        <vt:i4>1</vt:i4>
      </vt:variant>
    </vt:vector>
  </HeadingPairs>
  <TitlesOfParts>
    <vt:vector size="1" baseType="lpstr">
      <vt:lpstr>1341320</vt:lpstr>
    </vt:vector>
  </TitlesOfParts>
  <Manager>contract</Manager>
  <Company>CSD</Company>
  <LinksUpToDate>false</LinksUpToDate>
  <CharactersWithSpaces>31792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1341320</dc:title>
  <dc:subject>CERD/C/SR.2219</dc:subject>
  <dc:creator>Салынская Екатерина</dc:creator>
  <cp:keywords/>
  <dc:description/>
  <cp:lastModifiedBy>Салынская Екатерина</cp:lastModifiedBy>
  <cp:revision>2</cp:revision>
  <cp:lastPrinted>1601-01-01T00:00:00Z</cp:lastPrinted>
  <dcterms:created xsi:type="dcterms:W3CDTF">2014-07-02T11:47:00Z</dcterms:created>
  <dcterms:modified xsi:type="dcterms:W3CDTF">2014-07-02T11:47:00Z</dcterms:modified>
</cp:coreProperties>
</file>