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4D49DB" w14:textId="77777777" w:rsidR="0005452D" w:rsidRPr="00747F6A" w:rsidRDefault="0005452D" w:rsidP="0005452D">
      <w:pPr>
        <w:spacing w:line="240" w:lineRule="auto"/>
        <w:rPr>
          <w:sz w:val="2"/>
        </w:rPr>
        <w:sectPr w:rsidR="0005452D" w:rsidRPr="00747F6A" w:rsidSect="00A4412A">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20"/>
          <w:titlePg/>
          <w:docGrid w:linePitch="360"/>
        </w:sectPr>
      </w:pPr>
      <w:commentRangeStart w:id="0"/>
      <w:commentRangeEnd w:id="0"/>
      <w:r w:rsidRPr="00747F6A">
        <w:rPr>
          <w:rStyle w:val="CommentReference"/>
          <w:szCs w:val="20"/>
        </w:rPr>
        <w:commentReference w:id="0"/>
      </w:r>
    </w:p>
    <w:p w14:paraId="55543D58" w14:textId="423003D4" w:rsidR="00721EB1" w:rsidRPr="00747F6A" w:rsidRDefault="00721EB1" w:rsidP="00F261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pPr>
      <w:bookmarkStart w:id="1" w:name="_Hlk188276439"/>
      <w:r w:rsidRPr="00747F6A">
        <w:t>Comité pour l’élimination de la discrimination à l’égard des femmes</w:t>
      </w:r>
    </w:p>
    <w:p w14:paraId="612734A2" w14:textId="77777777" w:rsidR="00721EB1" w:rsidRPr="00747F6A" w:rsidRDefault="00721EB1" w:rsidP="00721EB1">
      <w:pPr>
        <w:pStyle w:val="SingleTxt"/>
        <w:spacing w:after="0" w:line="120" w:lineRule="exact"/>
        <w:rPr>
          <w:b/>
          <w:sz w:val="10"/>
        </w:rPr>
      </w:pPr>
    </w:p>
    <w:p w14:paraId="64B0468D" w14:textId="77777777" w:rsidR="00721EB1" w:rsidRPr="00747F6A" w:rsidRDefault="00721EB1" w:rsidP="00721EB1">
      <w:pPr>
        <w:pStyle w:val="SingleTxt"/>
        <w:spacing w:after="0" w:line="120" w:lineRule="exact"/>
        <w:rPr>
          <w:b/>
          <w:sz w:val="10"/>
        </w:rPr>
      </w:pPr>
    </w:p>
    <w:p w14:paraId="7008C219" w14:textId="77777777" w:rsidR="00721EB1" w:rsidRPr="00747F6A" w:rsidRDefault="00721EB1" w:rsidP="00721EB1">
      <w:pPr>
        <w:pStyle w:val="SingleTxt"/>
        <w:spacing w:after="0" w:line="120" w:lineRule="exact"/>
        <w:rPr>
          <w:b/>
          <w:sz w:val="10"/>
        </w:rPr>
      </w:pPr>
    </w:p>
    <w:p w14:paraId="1BC235A8" w14:textId="27AAE828" w:rsidR="00721EB1" w:rsidRPr="00747F6A" w:rsidRDefault="00721EB1" w:rsidP="00721EB1">
      <w:pPr>
        <w:pStyle w:val="TitleHCH"/>
        <w:ind w:right="1260"/>
      </w:pPr>
      <w:r w:rsidRPr="00747F6A">
        <w:tab/>
      </w:r>
      <w:r w:rsidRPr="00747F6A">
        <w:tab/>
        <w:t>Rapport valant huitième à dixième rapports périodiques soumis par le Togo en application de l’article 18 de la Convention, attendu en 2016</w:t>
      </w:r>
      <w:r w:rsidRPr="00747F6A">
        <w:rPr>
          <w:b w:val="0"/>
          <w:sz w:val="20"/>
          <w:szCs w:val="20"/>
        </w:rPr>
        <w:footnoteReference w:customMarkFollows="1" w:id="1"/>
        <w:t>*</w:t>
      </w:r>
    </w:p>
    <w:p w14:paraId="22994671" w14:textId="77777777" w:rsidR="00721EB1" w:rsidRPr="00747F6A" w:rsidRDefault="00721EB1" w:rsidP="00721EB1">
      <w:pPr>
        <w:pStyle w:val="SingleTxt"/>
        <w:spacing w:after="0" w:line="120" w:lineRule="exact"/>
        <w:rPr>
          <w:sz w:val="10"/>
        </w:rPr>
      </w:pPr>
    </w:p>
    <w:p w14:paraId="5EAEC1E6" w14:textId="77777777" w:rsidR="00721EB1" w:rsidRPr="00747F6A" w:rsidRDefault="00721EB1" w:rsidP="00721EB1">
      <w:pPr>
        <w:pStyle w:val="SingleTxt"/>
        <w:spacing w:after="0" w:line="120" w:lineRule="exact"/>
        <w:rPr>
          <w:sz w:val="10"/>
        </w:rPr>
      </w:pPr>
    </w:p>
    <w:p w14:paraId="04913BF6" w14:textId="5570AD22" w:rsidR="00721EB1" w:rsidRPr="00747F6A" w:rsidRDefault="00721EB1" w:rsidP="00721EB1">
      <w:pPr>
        <w:pStyle w:val="SingleTxt"/>
        <w:jc w:val="right"/>
      </w:pPr>
      <w:r w:rsidRPr="00747F6A">
        <w:t>[Date de réception : 7 octobre 2024]</w:t>
      </w:r>
    </w:p>
    <w:bookmarkEnd w:id="1"/>
    <w:p w14:paraId="1D0E843C" w14:textId="54B96004" w:rsidR="00721EB1" w:rsidRPr="00747F6A" w:rsidRDefault="00721EB1">
      <w:pPr>
        <w:suppressAutoHyphens w:val="0"/>
        <w:spacing w:after="160" w:line="259" w:lineRule="auto"/>
        <w:rPr>
          <w:kern w:val="14"/>
        </w:rPr>
      </w:pPr>
      <w:r w:rsidRPr="00747F6A">
        <w:br w:type="page"/>
      </w:r>
    </w:p>
    <w:p w14:paraId="1ADB4581" w14:textId="77777777" w:rsidR="00FB46EF" w:rsidRPr="00747F6A" w:rsidRDefault="00FB46EF" w:rsidP="00FB46EF">
      <w:pPr>
        <w:pStyle w:val="HCh"/>
        <w:spacing w:after="120"/>
      </w:pPr>
      <w:r w:rsidRPr="00747F6A">
        <w:lastRenderedPageBreak/>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FB46EF" w:rsidRPr="00747F6A" w14:paraId="7516C3ED" w14:textId="77777777" w:rsidTr="00FB46EF">
        <w:tc>
          <w:tcPr>
            <w:tcW w:w="1060" w:type="dxa"/>
            <w:shd w:val="clear" w:color="auto" w:fill="auto"/>
          </w:tcPr>
          <w:p w14:paraId="35A00077" w14:textId="24E13E33" w:rsidR="00FB46EF" w:rsidRPr="00747F6A" w:rsidRDefault="00FB46EF" w:rsidP="00FB46EF">
            <w:pPr>
              <w:spacing w:after="120" w:line="240" w:lineRule="auto"/>
              <w:jc w:val="right"/>
              <w:rPr>
                <w:i/>
                <w:sz w:val="14"/>
              </w:rPr>
            </w:pPr>
          </w:p>
        </w:tc>
        <w:tc>
          <w:tcPr>
            <w:tcW w:w="7315" w:type="dxa"/>
            <w:shd w:val="clear" w:color="auto" w:fill="auto"/>
          </w:tcPr>
          <w:p w14:paraId="563EB3DD" w14:textId="77777777" w:rsidR="00FB46EF" w:rsidRPr="00747F6A" w:rsidRDefault="00FB46EF" w:rsidP="00FB46EF">
            <w:pPr>
              <w:spacing w:after="120" w:line="240" w:lineRule="auto"/>
              <w:rPr>
                <w:i/>
                <w:sz w:val="14"/>
              </w:rPr>
            </w:pPr>
          </w:p>
        </w:tc>
        <w:tc>
          <w:tcPr>
            <w:tcW w:w="994" w:type="dxa"/>
            <w:shd w:val="clear" w:color="auto" w:fill="auto"/>
          </w:tcPr>
          <w:p w14:paraId="3E870EEF" w14:textId="701BF408" w:rsidR="00FB46EF" w:rsidRPr="00747F6A" w:rsidRDefault="00FB46EF" w:rsidP="00FB46EF">
            <w:pPr>
              <w:spacing w:after="120" w:line="240" w:lineRule="auto"/>
              <w:jc w:val="right"/>
              <w:rPr>
                <w:i/>
                <w:sz w:val="14"/>
              </w:rPr>
            </w:pPr>
          </w:p>
        </w:tc>
        <w:tc>
          <w:tcPr>
            <w:tcW w:w="533" w:type="dxa"/>
            <w:shd w:val="clear" w:color="auto" w:fill="auto"/>
          </w:tcPr>
          <w:p w14:paraId="5E54C502" w14:textId="17BDAAC3" w:rsidR="00FB46EF" w:rsidRPr="00747F6A" w:rsidRDefault="00FB46EF" w:rsidP="00FB46EF">
            <w:pPr>
              <w:spacing w:after="120" w:line="240" w:lineRule="auto"/>
              <w:jc w:val="right"/>
              <w:rPr>
                <w:i/>
                <w:sz w:val="14"/>
              </w:rPr>
            </w:pPr>
            <w:r w:rsidRPr="00747F6A">
              <w:rPr>
                <w:i/>
                <w:sz w:val="14"/>
              </w:rPr>
              <w:t>Page</w:t>
            </w:r>
          </w:p>
        </w:tc>
      </w:tr>
      <w:tr w:rsidR="007F1DF9" w:rsidRPr="00747F6A" w14:paraId="52E7E24B" w14:textId="77777777" w:rsidTr="00FB46EF">
        <w:tc>
          <w:tcPr>
            <w:tcW w:w="9369" w:type="dxa"/>
            <w:gridSpan w:val="3"/>
            <w:shd w:val="clear" w:color="auto" w:fill="auto"/>
          </w:tcPr>
          <w:p w14:paraId="74C07C1E" w14:textId="18AF4A7A" w:rsidR="007F1DF9" w:rsidRPr="00747F6A" w:rsidRDefault="007F1DF9" w:rsidP="007F1DF9">
            <w:pPr>
              <w:tabs>
                <w:tab w:val="left" w:pos="1296"/>
                <w:tab w:val="left" w:pos="1728"/>
                <w:tab w:val="right" w:leader="dot" w:pos="9360"/>
              </w:tabs>
              <w:spacing w:after="120"/>
              <w:rPr>
                <w:spacing w:val="60"/>
                <w:sz w:val="17"/>
              </w:rPr>
            </w:pPr>
            <w:r w:rsidRPr="00747F6A">
              <w:tab/>
              <w:t>Index des abréviations</w:t>
            </w:r>
            <w:r w:rsidRPr="00747F6A">
              <w:rPr>
                <w:spacing w:val="60"/>
                <w:sz w:val="17"/>
              </w:rPr>
              <w:tab/>
            </w:r>
          </w:p>
        </w:tc>
        <w:tc>
          <w:tcPr>
            <w:tcW w:w="533" w:type="dxa"/>
            <w:shd w:val="clear" w:color="auto" w:fill="auto"/>
            <w:vAlign w:val="bottom"/>
          </w:tcPr>
          <w:p w14:paraId="17668423" w14:textId="5F5F9A5A" w:rsidR="007F1DF9" w:rsidRPr="00747F6A" w:rsidRDefault="007F1DF9" w:rsidP="007F1DF9">
            <w:pPr>
              <w:spacing w:after="120"/>
              <w:ind w:right="40"/>
              <w:jc w:val="right"/>
            </w:pPr>
            <w:r w:rsidRPr="00747F6A">
              <w:t>4</w:t>
            </w:r>
          </w:p>
        </w:tc>
      </w:tr>
      <w:tr w:rsidR="007F1DF9" w:rsidRPr="00747F6A" w14:paraId="341834EE" w14:textId="77777777" w:rsidTr="00FB46EF">
        <w:tc>
          <w:tcPr>
            <w:tcW w:w="9369" w:type="dxa"/>
            <w:gridSpan w:val="3"/>
            <w:shd w:val="clear" w:color="auto" w:fill="auto"/>
          </w:tcPr>
          <w:p w14:paraId="7F46312E" w14:textId="7F5220A9" w:rsidR="007F1DF9" w:rsidRPr="00747F6A" w:rsidRDefault="007F1DF9" w:rsidP="007F1DF9">
            <w:pPr>
              <w:pStyle w:val="ListParagraph"/>
              <w:numPr>
                <w:ilvl w:val="0"/>
                <w:numId w:val="12"/>
              </w:numPr>
              <w:tabs>
                <w:tab w:val="left" w:pos="1296"/>
                <w:tab w:val="left" w:pos="1728"/>
                <w:tab w:val="left" w:pos="2160"/>
                <w:tab w:val="right" w:leader="dot" w:pos="9360"/>
              </w:tabs>
              <w:spacing w:after="120"/>
              <w:ind w:hanging="173"/>
            </w:pPr>
            <w:r w:rsidRPr="00747F6A">
              <w:t>Introduction</w:t>
            </w:r>
            <w:r w:rsidRPr="00747F6A">
              <w:rPr>
                <w:spacing w:val="60"/>
                <w:sz w:val="17"/>
              </w:rPr>
              <w:tab/>
            </w:r>
          </w:p>
        </w:tc>
        <w:tc>
          <w:tcPr>
            <w:tcW w:w="533" w:type="dxa"/>
            <w:shd w:val="clear" w:color="auto" w:fill="auto"/>
            <w:vAlign w:val="bottom"/>
          </w:tcPr>
          <w:p w14:paraId="42D9AEEB" w14:textId="71B1611C" w:rsidR="007F1DF9" w:rsidRPr="00747F6A" w:rsidRDefault="007F1DF9" w:rsidP="007F1DF9">
            <w:pPr>
              <w:spacing w:after="120"/>
              <w:ind w:right="40"/>
              <w:jc w:val="right"/>
            </w:pPr>
            <w:r w:rsidRPr="00747F6A">
              <w:t>7</w:t>
            </w:r>
          </w:p>
        </w:tc>
      </w:tr>
      <w:tr w:rsidR="007F1DF9" w:rsidRPr="00747F6A" w14:paraId="692731A3" w14:textId="77777777" w:rsidTr="00FB46EF">
        <w:tc>
          <w:tcPr>
            <w:tcW w:w="9369" w:type="dxa"/>
            <w:gridSpan w:val="3"/>
            <w:shd w:val="clear" w:color="auto" w:fill="auto"/>
          </w:tcPr>
          <w:p w14:paraId="153FD9AC" w14:textId="1CDF39ED" w:rsidR="007F1DF9" w:rsidRPr="00747F6A" w:rsidRDefault="007F1DF9" w:rsidP="007F1DF9">
            <w:pPr>
              <w:pStyle w:val="ListParagraph"/>
              <w:numPr>
                <w:ilvl w:val="0"/>
                <w:numId w:val="12"/>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hanging="173"/>
            </w:pPr>
            <w:r w:rsidRPr="00747F6A">
              <w:t>Première partie : Données générales sur le Togo</w:t>
            </w:r>
            <w:r w:rsidRPr="00747F6A">
              <w:rPr>
                <w:spacing w:val="60"/>
                <w:sz w:val="17"/>
              </w:rPr>
              <w:tab/>
            </w:r>
          </w:p>
        </w:tc>
        <w:tc>
          <w:tcPr>
            <w:tcW w:w="533" w:type="dxa"/>
            <w:shd w:val="clear" w:color="auto" w:fill="auto"/>
            <w:vAlign w:val="bottom"/>
          </w:tcPr>
          <w:p w14:paraId="4D8E5A33" w14:textId="3CE75706" w:rsidR="007F1DF9" w:rsidRPr="00747F6A" w:rsidRDefault="007F1DF9" w:rsidP="007F1DF9">
            <w:pPr>
              <w:spacing w:after="120"/>
              <w:ind w:right="40"/>
              <w:jc w:val="right"/>
            </w:pPr>
            <w:r w:rsidRPr="00747F6A">
              <w:t>7</w:t>
            </w:r>
          </w:p>
        </w:tc>
      </w:tr>
      <w:tr w:rsidR="007F1DF9" w:rsidRPr="00747F6A" w14:paraId="3C08E637" w14:textId="77777777" w:rsidTr="00FB46EF">
        <w:tc>
          <w:tcPr>
            <w:tcW w:w="9369" w:type="dxa"/>
            <w:gridSpan w:val="3"/>
            <w:shd w:val="clear" w:color="auto" w:fill="auto"/>
          </w:tcPr>
          <w:p w14:paraId="109A26FF" w14:textId="17403C0E" w:rsidR="007F1DF9" w:rsidRPr="00747F6A" w:rsidRDefault="007F1DF9" w:rsidP="007F1DF9">
            <w:pPr>
              <w:tabs>
                <w:tab w:val="left" w:pos="1296"/>
                <w:tab w:val="left" w:pos="1728"/>
                <w:tab w:val="left" w:pos="2160"/>
                <w:tab w:val="left" w:pos="2592"/>
                <w:tab w:val="left" w:pos="3024"/>
                <w:tab w:val="left" w:pos="3456"/>
                <w:tab w:val="right" w:leader="dot" w:pos="9360"/>
              </w:tabs>
              <w:spacing w:after="120"/>
              <w:rPr>
                <w:spacing w:val="60"/>
                <w:sz w:val="17"/>
              </w:rPr>
            </w:pPr>
            <w:r w:rsidRPr="00747F6A">
              <w:tab/>
              <w:t>1.</w:t>
            </w:r>
            <w:r w:rsidRPr="00747F6A">
              <w:tab/>
              <w:t>Le cadre géographique</w:t>
            </w:r>
            <w:r w:rsidRPr="00747F6A">
              <w:rPr>
                <w:spacing w:val="60"/>
                <w:sz w:val="17"/>
              </w:rPr>
              <w:tab/>
            </w:r>
          </w:p>
        </w:tc>
        <w:tc>
          <w:tcPr>
            <w:tcW w:w="533" w:type="dxa"/>
            <w:shd w:val="clear" w:color="auto" w:fill="auto"/>
            <w:vAlign w:val="bottom"/>
          </w:tcPr>
          <w:p w14:paraId="04D6B5CB" w14:textId="120251BB" w:rsidR="007F1DF9" w:rsidRPr="00747F6A" w:rsidRDefault="007F1DF9" w:rsidP="007F1DF9">
            <w:pPr>
              <w:spacing w:after="120"/>
              <w:ind w:right="40"/>
              <w:jc w:val="right"/>
            </w:pPr>
            <w:r w:rsidRPr="00747F6A">
              <w:t>7</w:t>
            </w:r>
          </w:p>
        </w:tc>
      </w:tr>
      <w:tr w:rsidR="007F1DF9" w:rsidRPr="00747F6A" w14:paraId="5B946D5E" w14:textId="77777777" w:rsidTr="00FB46EF">
        <w:tc>
          <w:tcPr>
            <w:tcW w:w="9369" w:type="dxa"/>
            <w:gridSpan w:val="3"/>
            <w:shd w:val="clear" w:color="auto" w:fill="auto"/>
          </w:tcPr>
          <w:p w14:paraId="3C7EE9B2" w14:textId="3DE0DC29" w:rsidR="007F1DF9" w:rsidRPr="00747F6A" w:rsidRDefault="007F1DF9" w:rsidP="007F1DF9">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pacing w:val="60"/>
                <w:sz w:val="17"/>
              </w:rPr>
            </w:pPr>
            <w:r w:rsidRPr="00747F6A">
              <w:tab/>
              <w:t>2.</w:t>
            </w:r>
            <w:r w:rsidRPr="00747F6A">
              <w:tab/>
              <w:t>La population et les indicateurs démographiques</w:t>
            </w:r>
            <w:r w:rsidRPr="00747F6A">
              <w:rPr>
                <w:spacing w:val="60"/>
                <w:sz w:val="17"/>
              </w:rPr>
              <w:tab/>
            </w:r>
          </w:p>
        </w:tc>
        <w:tc>
          <w:tcPr>
            <w:tcW w:w="533" w:type="dxa"/>
            <w:shd w:val="clear" w:color="auto" w:fill="auto"/>
            <w:vAlign w:val="bottom"/>
          </w:tcPr>
          <w:p w14:paraId="6BD8146C" w14:textId="7E063085" w:rsidR="007F1DF9" w:rsidRPr="00747F6A" w:rsidRDefault="007F1DF9" w:rsidP="007F1DF9">
            <w:pPr>
              <w:spacing w:after="120"/>
              <w:ind w:right="40"/>
              <w:jc w:val="right"/>
            </w:pPr>
            <w:r w:rsidRPr="00747F6A">
              <w:t>7</w:t>
            </w:r>
          </w:p>
        </w:tc>
      </w:tr>
      <w:tr w:rsidR="007F1DF9" w:rsidRPr="00747F6A" w14:paraId="5C234B73" w14:textId="77777777" w:rsidTr="00FB46EF">
        <w:tc>
          <w:tcPr>
            <w:tcW w:w="9369" w:type="dxa"/>
            <w:gridSpan w:val="3"/>
            <w:shd w:val="clear" w:color="auto" w:fill="auto"/>
          </w:tcPr>
          <w:p w14:paraId="0AF0FF22" w14:textId="3B212406" w:rsidR="007F1DF9" w:rsidRPr="00747F6A" w:rsidRDefault="007F1DF9" w:rsidP="007F1DF9">
            <w:pPr>
              <w:tabs>
                <w:tab w:val="left" w:pos="1296"/>
                <w:tab w:val="left" w:pos="1728"/>
                <w:tab w:val="left" w:pos="2160"/>
                <w:tab w:val="left" w:pos="2592"/>
                <w:tab w:val="left" w:pos="3024"/>
                <w:tab w:val="right" w:leader="dot" w:pos="9360"/>
              </w:tabs>
              <w:spacing w:after="120"/>
              <w:rPr>
                <w:spacing w:val="60"/>
                <w:sz w:val="17"/>
              </w:rPr>
            </w:pPr>
            <w:r w:rsidRPr="00747F6A">
              <w:tab/>
            </w:r>
            <w:r w:rsidRPr="00747F6A">
              <w:tab/>
              <w:t>2.1</w:t>
            </w:r>
            <w:r w:rsidRPr="00747F6A">
              <w:tab/>
              <w:t>La population</w:t>
            </w:r>
            <w:r w:rsidRPr="00747F6A">
              <w:rPr>
                <w:spacing w:val="60"/>
                <w:sz w:val="17"/>
              </w:rPr>
              <w:tab/>
            </w:r>
          </w:p>
        </w:tc>
        <w:tc>
          <w:tcPr>
            <w:tcW w:w="533" w:type="dxa"/>
            <w:shd w:val="clear" w:color="auto" w:fill="auto"/>
            <w:vAlign w:val="bottom"/>
          </w:tcPr>
          <w:p w14:paraId="5A788215" w14:textId="4E806A5B" w:rsidR="007F1DF9" w:rsidRPr="00747F6A" w:rsidRDefault="007F1DF9" w:rsidP="007F1DF9">
            <w:pPr>
              <w:spacing w:after="120"/>
              <w:ind w:right="40"/>
              <w:jc w:val="right"/>
            </w:pPr>
            <w:r w:rsidRPr="00747F6A">
              <w:t>7</w:t>
            </w:r>
          </w:p>
        </w:tc>
      </w:tr>
      <w:tr w:rsidR="007F1DF9" w:rsidRPr="00747F6A" w14:paraId="34CF348A" w14:textId="77777777" w:rsidTr="00356D97">
        <w:tc>
          <w:tcPr>
            <w:tcW w:w="9369" w:type="dxa"/>
            <w:gridSpan w:val="3"/>
          </w:tcPr>
          <w:p w14:paraId="3678AD6C" w14:textId="016FDEBD" w:rsidR="007F1DF9" w:rsidRPr="00747F6A" w:rsidRDefault="007F1DF9" w:rsidP="007F1DF9">
            <w:p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pacing w:val="60"/>
                <w:sz w:val="17"/>
              </w:rPr>
            </w:pPr>
            <w:r w:rsidRPr="00747F6A">
              <w:tab/>
            </w:r>
            <w:r w:rsidRPr="00747F6A">
              <w:tab/>
              <w:t>2.2</w:t>
            </w:r>
            <w:r w:rsidRPr="00747F6A">
              <w:tab/>
              <w:t>Le taux de croissance de la population</w:t>
            </w:r>
            <w:r w:rsidRPr="00747F6A">
              <w:rPr>
                <w:spacing w:val="60"/>
                <w:sz w:val="17"/>
              </w:rPr>
              <w:tab/>
            </w:r>
          </w:p>
        </w:tc>
        <w:tc>
          <w:tcPr>
            <w:tcW w:w="533" w:type="dxa"/>
            <w:shd w:val="clear" w:color="auto" w:fill="auto"/>
            <w:vAlign w:val="bottom"/>
          </w:tcPr>
          <w:p w14:paraId="4EA1EB5D" w14:textId="2F7D11A2" w:rsidR="007F1DF9" w:rsidRPr="00747F6A" w:rsidRDefault="007F1DF9" w:rsidP="007F1DF9">
            <w:pPr>
              <w:spacing w:after="120"/>
              <w:ind w:right="40"/>
              <w:jc w:val="right"/>
            </w:pPr>
            <w:r w:rsidRPr="00747F6A">
              <w:t>8</w:t>
            </w:r>
          </w:p>
        </w:tc>
      </w:tr>
      <w:tr w:rsidR="007F1DF9" w:rsidRPr="00747F6A" w14:paraId="3C48D968" w14:textId="77777777" w:rsidTr="00356D97">
        <w:tc>
          <w:tcPr>
            <w:tcW w:w="9369" w:type="dxa"/>
            <w:gridSpan w:val="3"/>
          </w:tcPr>
          <w:p w14:paraId="010F1C71" w14:textId="3BC0A2FF" w:rsidR="007F1DF9" w:rsidRPr="00747F6A" w:rsidRDefault="007F1DF9" w:rsidP="007F1DF9">
            <w:p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pacing w:val="60"/>
                <w:sz w:val="17"/>
              </w:rPr>
            </w:pPr>
            <w:r w:rsidRPr="00747F6A">
              <w:tab/>
            </w:r>
            <w:r w:rsidRPr="00747F6A">
              <w:tab/>
              <w:t>2.3</w:t>
            </w:r>
            <w:r w:rsidRPr="00747F6A">
              <w:tab/>
              <w:t>La taille et la composition des ménages</w:t>
            </w:r>
            <w:r w:rsidRPr="00747F6A">
              <w:rPr>
                <w:spacing w:val="60"/>
                <w:sz w:val="17"/>
              </w:rPr>
              <w:tab/>
            </w:r>
          </w:p>
        </w:tc>
        <w:tc>
          <w:tcPr>
            <w:tcW w:w="533" w:type="dxa"/>
            <w:shd w:val="clear" w:color="auto" w:fill="auto"/>
            <w:vAlign w:val="bottom"/>
          </w:tcPr>
          <w:p w14:paraId="3BC2D3EC" w14:textId="6C1A2EE5" w:rsidR="007F1DF9" w:rsidRPr="00747F6A" w:rsidRDefault="007F1DF9" w:rsidP="007F1DF9">
            <w:pPr>
              <w:spacing w:after="120"/>
              <w:ind w:right="40"/>
              <w:jc w:val="right"/>
            </w:pPr>
            <w:r w:rsidRPr="00747F6A">
              <w:t>8</w:t>
            </w:r>
          </w:p>
        </w:tc>
      </w:tr>
      <w:tr w:rsidR="007F1DF9" w:rsidRPr="00747F6A" w14:paraId="3DC0A602" w14:textId="77777777" w:rsidTr="00356D97">
        <w:tc>
          <w:tcPr>
            <w:tcW w:w="9369" w:type="dxa"/>
            <w:gridSpan w:val="3"/>
          </w:tcPr>
          <w:p w14:paraId="4D2917C0" w14:textId="6839DC2A" w:rsidR="007F1DF9" w:rsidRPr="00747F6A" w:rsidRDefault="007F1DF9" w:rsidP="007F1DF9">
            <w:pPr>
              <w:tabs>
                <w:tab w:val="left" w:pos="1296"/>
                <w:tab w:val="left" w:pos="1728"/>
                <w:tab w:val="left" w:pos="2160"/>
                <w:tab w:val="left" w:pos="2592"/>
                <w:tab w:val="left" w:pos="3024"/>
                <w:tab w:val="left" w:pos="3456"/>
                <w:tab w:val="left" w:pos="3888"/>
                <w:tab w:val="left" w:pos="4320"/>
                <w:tab w:val="right" w:leader="dot" w:pos="9360"/>
              </w:tabs>
              <w:spacing w:after="120"/>
              <w:rPr>
                <w:spacing w:val="60"/>
                <w:sz w:val="17"/>
              </w:rPr>
            </w:pPr>
            <w:r w:rsidRPr="00747F6A">
              <w:tab/>
            </w:r>
            <w:r w:rsidRPr="00747F6A">
              <w:tab/>
              <w:t>2.4</w:t>
            </w:r>
            <w:r w:rsidRPr="00747F6A">
              <w:tab/>
              <w:t>La natalité et la fécondité</w:t>
            </w:r>
            <w:r w:rsidRPr="00747F6A">
              <w:rPr>
                <w:spacing w:val="60"/>
                <w:sz w:val="17"/>
              </w:rPr>
              <w:tab/>
            </w:r>
          </w:p>
        </w:tc>
        <w:tc>
          <w:tcPr>
            <w:tcW w:w="533" w:type="dxa"/>
            <w:shd w:val="clear" w:color="auto" w:fill="auto"/>
            <w:vAlign w:val="bottom"/>
          </w:tcPr>
          <w:p w14:paraId="3C810C46" w14:textId="4385E620" w:rsidR="007F1DF9" w:rsidRPr="00747F6A" w:rsidRDefault="007F1DF9" w:rsidP="007F1DF9">
            <w:pPr>
              <w:spacing w:after="120"/>
              <w:ind w:right="40"/>
              <w:jc w:val="right"/>
            </w:pPr>
            <w:r w:rsidRPr="00747F6A">
              <w:t>8</w:t>
            </w:r>
          </w:p>
        </w:tc>
      </w:tr>
      <w:tr w:rsidR="007F1DF9" w:rsidRPr="00747F6A" w14:paraId="5B9D3550" w14:textId="77777777" w:rsidTr="00356D97">
        <w:tc>
          <w:tcPr>
            <w:tcW w:w="9369" w:type="dxa"/>
            <w:gridSpan w:val="3"/>
          </w:tcPr>
          <w:p w14:paraId="4D1A300F" w14:textId="0EC02029" w:rsidR="007F1DF9" w:rsidRPr="00747F6A" w:rsidRDefault="007F1DF9" w:rsidP="007F1DF9">
            <w:pPr>
              <w:tabs>
                <w:tab w:val="left" w:pos="1296"/>
                <w:tab w:val="left" w:pos="1728"/>
                <w:tab w:val="left" w:pos="2160"/>
                <w:tab w:val="left" w:pos="2592"/>
                <w:tab w:val="left" w:pos="3024"/>
                <w:tab w:val="left" w:pos="3456"/>
                <w:tab w:val="left" w:pos="3888"/>
                <w:tab w:val="left" w:pos="4320"/>
                <w:tab w:val="right" w:leader="dot" w:pos="9360"/>
              </w:tabs>
              <w:spacing w:after="120"/>
              <w:rPr>
                <w:spacing w:val="60"/>
                <w:sz w:val="17"/>
              </w:rPr>
            </w:pPr>
            <w:r w:rsidRPr="00747F6A">
              <w:tab/>
              <w:t>3.</w:t>
            </w:r>
            <w:r w:rsidRPr="00747F6A">
              <w:tab/>
              <w:t>Le développement économique</w:t>
            </w:r>
            <w:r w:rsidRPr="00747F6A">
              <w:rPr>
                <w:spacing w:val="60"/>
                <w:sz w:val="17"/>
              </w:rPr>
              <w:tab/>
            </w:r>
          </w:p>
        </w:tc>
        <w:tc>
          <w:tcPr>
            <w:tcW w:w="533" w:type="dxa"/>
            <w:shd w:val="clear" w:color="auto" w:fill="auto"/>
            <w:vAlign w:val="bottom"/>
          </w:tcPr>
          <w:p w14:paraId="00B284CC" w14:textId="02DA38DD" w:rsidR="007F1DF9" w:rsidRPr="00747F6A" w:rsidRDefault="007F1DF9" w:rsidP="007F1DF9">
            <w:pPr>
              <w:spacing w:after="120"/>
              <w:ind w:right="40"/>
              <w:jc w:val="right"/>
            </w:pPr>
            <w:r w:rsidRPr="00747F6A">
              <w:t>9</w:t>
            </w:r>
          </w:p>
        </w:tc>
      </w:tr>
      <w:tr w:rsidR="007F1DF9" w:rsidRPr="00747F6A" w14:paraId="5E67768B" w14:textId="77777777" w:rsidTr="00356D97">
        <w:tc>
          <w:tcPr>
            <w:tcW w:w="9369" w:type="dxa"/>
            <w:gridSpan w:val="3"/>
          </w:tcPr>
          <w:p w14:paraId="29E10166" w14:textId="44F4EF69" w:rsidR="007F1DF9" w:rsidRPr="00747F6A" w:rsidRDefault="007F1DF9" w:rsidP="007F1DF9">
            <w:pPr>
              <w:tabs>
                <w:tab w:val="left" w:pos="1296"/>
                <w:tab w:val="left" w:pos="1728"/>
                <w:tab w:val="left" w:pos="2160"/>
                <w:tab w:val="left" w:pos="2592"/>
                <w:tab w:val="left" w:pos="3024"/>
                <w:tab w:val="left" w:pos="3456"/>
                <w:tab w:val="left" w:pos="3888"/>
                <w:tab w:val="left" w:pos="4320"/>
                <w:tab w:val="left" w:pos="4752"/>
                <w:tab w:val="right" w:leader="dot" w:pos="9360"/>
              </w:tabs>
              <w:spacing w:after="120"/>
              <w:rPr>
                <w:spacing w:val="60"/>
                <w:sz w:val="17"/>
              </w:rPr>
            </w:pPr>
            <w:r w:rsidRPr="00747F6A">
              <w:tab/>
            </w:r>
            <w:r w:rsidRPr="00747F6A">
              <w:tab/>
              <w:t>3.1</w:t>
            </w:r>
            <w:r w:rsidRPr="00747F6A">
              <w:tab/>
              <w:t>Agriculture, l’élevage et la pêche</w:t>
            </w:r>
            <w:r w:rsidRPr="00747F6A">
              <w:rPr>
                <w:spacing w:val="60"/>
                <w:sz w:val="17"/>
              </w:rPr>
              <w:tab/>
            </w:r>
          </w:p>
        </w:tc>
        <w:tc>
          <w:tcPr>
            <w:tcW w:w="533" w:type="dxa"/>
            <w:shd w:val="clear" w:color="auto" w:fill="auto"/>
            <w:vAlign w:val="bottom"/>
          </w:tcPr>
          <w:p w14:paraId="37FF763B" w14:textId="08C42498" w:rsidR="007F1DF9" w:rsidRPr="00747F6A" w:rsidRDefault="007F1DF9" w:rsidP="007F1DF9">
            <w:pPr>
              <w:spacing w:after="120"/>
              <w:ind w:right="40"/>
              <w:jc w:val="right"/>
            </w:pPr>
            <w:r w:rsidRPr="00747F6A">
              <w:t>9</w:t>
            </w:r>
          </w:p>
        </w:tc>
      </w:tr>
      <w:tr w:rsidR="007F1DF9" w:rsidRPr="00747F6A" w14:paraId="24709F87" w14:textId="77777777" w:rsidTr="00356D97">
        <w:tc>
          <w:tcPr>
            <w:tcW w:w="9369" w:type="dxa"/>
            <w:gridSpan w:val="3"/>
          </w:tcPr>
          <w:p w14:paraId="2434C1B0" w14:textId="039171E7" w:rsidR="007F1DF9" w:rsidRPr="00747F6A" w:rsidRDefault="007F1DF9" w:rsidP="007F1DF9">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rPr>
                <w:spacing w:val="60"/>
                <w:sz w:val="17"/>
              </w:rPr>
            </w:pPr>
            <w:r w:rsidRPr="00747F6A">
              <w:tab/>
            </w:r>
            <w:r w:rsidRPr="00747F6A">
              <w:tab/>
              <w:t>3.2</w:t>
            </w:r>
            <w:r w:rsidRPr="00747F6A">
              <w:tab/>
              <w:t>Les mines, les énergies, les ressources hydrauliques et les industries</w:t>
            </w:r>
            <w:r w:rsidRPr="00747F6A">
              <w:rPr>
                <w:spacing w:val="60"/>
                <w:sz w:val="17"/>
              </w:rPr>
              <w:tab/>
            </w:r>
          </w:p>
        </w:tc>
        <w:tc>
          <w:tcPr>
            <w:tcW w:w="533" w:type="dxa"/>
            <w:shd w:val="clear" w:color="auto" w:fill="auto"/>
            <w:vAlign w:val="bottom"/>
          </w:tcPr>
          <w:p w14:paraId="16F7331D" w14:textId="67BC986F" w:rsidR="007F1DF9" w:rsidRPr="00747F6A" w:rsidRDefault="007F1DF9" w:rsidP="007F1DF9">
            <w:pPr>
              <w:spacing w:after="120"/>
              <w:ind w:right="40"/>
              <w:jc w:val="right"/>
            </w:pPr>
            <w:r w:rsidRPr="00747F6A">
              <w:t>10</w:t>
            </w:r>
          </w:p>
        </w:tc>
      </w:tr>
      <w:tr w:rsidR="007F1DF9" w:rsidRPr="00747F6A" w14:paraId="64D0CB97" w14:textId="77777777" w:rsidTr="00356D97">
        <w:tc>
          <w:tcPr>
            <w:tcW w:w="9369" w:type="dxa"/>
            <w:gridSpan w:val="3"/>
          </w:tcPr>
          <w:p w14:paraId="2F49E84F" w14:textId="7DCB6DD3" w:rsidR="007F1DF9" w:rsidRPr="00747F6A" w:rsidRDefault="007F1DF9" w:rsidP="007F1DF9">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rPr>
                <w:spacing w:val="60"/>
                <w:sz w:val="17"/>
              </w:rPr>
            </w:pPr>
            <w:r w:rsidRPr="00747F6A">
              <w:tab/>
            </w:r>
            <w:r w:rsidRPr="00747F6A">
              <w:tab/>
              <w:t>3.3</w:t>
            </w:r>
            <w:r w:rsidRPr="00747F6A">
              <w:tab/>
              <w:t>Les institutions financières et les compagnies d’assurances</w:t>
            </w:r>
            <w:r w:rsidRPr="00747F6A">
              <w:rPr>
                <w:spacing w:val="60"/>
                <w:sz w:val="17"/>
              </w:rPr>
              <w:tab/>
            </w:r>
          </w:p>
        </w:tc>
        <w:tc>
          <w:tcPr>
            <w:tcW w:w="533" w:type="dxa"/>
            <w:shd w:val="clear" w:color="auto" w:fill="auto"/>
            <w:vAlign w:val="bottom"/>
          </w:tcPr>
          <w:p w14:paraId="4161ED13" w14:textId="4930DA84" w:rsidR="007F1DF9" w:rsidRPr="00747F6A" w:rsidRDefault="007F1DF9" w:rsidP="007F1DF9">
            <w:pPr>
              <w:spacing w:after="120"/>
              <w:ind w:right="40"/>
              <w:jc w:val="right"/>
            </w:pPr>
            <w:r w:rsidRPr="00747F6A">
              <w:t>10</w:t>
            </w:r>
          </w:p>
        </w:tc>
      </w:tr>
      <w:tr w:rsidR="007F1DF9" w:rsidRPr="00747F6A" w14:paraId="6C3A6E29" w14:textId="77777777" w:rsidTr="00356D97">
        <w:tc>
          <w:tcPr>
            <w:tcW w:w="9369" w:type="dxa"/>
            <w:gridSpan w:val="3"/>
          </w:tcPr>
          <w:p w14:paraId="79B1C45B" w14:textId="2DF22C05" w:rsidR="007F1DF9" w:rsidRPr="00747F6A" w:rsidRDefault="007F1DF9" w:rsidP="007F1DF9">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rPr>
                <w:spacing w:val="60"/>
                <w:sz w:val="17"/>
              </w:rPr>
            </w:pPr>
            <w:r w:rsidRPr="00747F6A">
              <w:tab/>
            </w:r>
            <w:r w:rsidRPr="00747F6A">
              <w:tab/>
            </w:r>
            <w:r w:rsidRPr="00747F6A">
              <w:tab/>
              <w:t>3.3.1</w:t>
            </w:r>
            <w:r w:rsidRPr="00747F6A">
              <w:tab/>
            </w:r>
            <w:r w:rsidRPr="00747F6A">
              <w:tab/>
              <w:t>Les banques et le système de financement décentralisé</w:t>
            </w:r>
            <w:r w:rsidRPr="00747F6A">
              <w:rPr>
                <w:spacing w:val="60"/>
                <w:sz w:val="17"/>
              </w:rPr>
              <w:tab/>
            </w:r>
          </w:p>
        </w:tc>
        <w:tc>
          <w:tcPr>
            <w:tcW w:w="533" w:type="dxa"/>
            <w:shd w:val="clear" w:color="auto" w:fill="auto"/>
            <w:vAlign w:val="bottom"/>
          </w:tcPr>
          <w:p w14:paraId="33C6C9DA" w14:textId="723BE2B3" w:rsidR="007F1DF9" w:rsidRPr="00747F6A" w:rsidRDefault="007F1DF9" w:rsidP="007F1DF9">
            <w:pPr>
              <w:spacing w:after="120"/>
              <w:ind w:right="40"/>
              <w:jc w:val="right"/>
            </w:pPr>
            <w:r w:rsidRPr="00747F6A">
              <w:t>11</w:t>
            </w:r>
          </w:p>
        </w:tc>
      </w:tr>
      <w:tr w:rsidR="007F1DF9" w:rsidRPr="00747F6A" w14:paraId="7A0F8249" w14:textId="77777777" w:rsidTr="00356D97">
        <w:tc>
          <w:tcPr>
            <w:tcW w:w="9369" w:type="dxa"/>
            <w:gridSpan w:val="3"/>
          </w:tcPr>
          <w:p w14:paraId="15B52A17" w14:textId="3E8F8120" w:rsidR="007F1DF9" w:rsidRPr="00747F6A" w:rsidRDefault="007F1DF9" w:rsidP="007F1DF9">
            <w:p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pacing w:val="60"/>
                <w:sz w:val="17"/>
              </w:rPr>
            </w:pPr>
            <w:r w:rsidRPr="00747F6A">
              <w:tab/>
            </w:r>
            <w:r w:rsidRPr="00747F6A">
              <w:tab/>
            </w:r>
            <w:r w:rsidRPr="00747F6A">
              <w:tab/>
              <w:t>3.3.2</w:t>
            </w:r>
            <w:r w:rsidRPr="00747F6A">
              <w:tab/>
            </w:r>
            <w:r w:rsidRPr="00747F6A">
              <w:tab/>
              <w:t>Les compagnies d’assurances</w:t>
            </w:r>
            <w:r w:rsidRPr="00747F6A">
              <w:rPr>
                <w:spacing w:val="60"/>
                <w:sz w:val="17"/>
              </w:rPr>
              <w:tab/>
            </w:r>
          </w:p>
        </w:tc>
        <w:tc>
          <w:tcPr>
            <w:tcW w:w="533" w:type="dxa"/>
            <w:shd w:val="clear" w:color="auto" w:fill="auto"/>
            <w:vAlign w:val="bottom"/>
          </w:tcPr>
          <w:p w14:paraId="621C7DB5" w14:textId="7E74EAAE" w:rsidR="007F1DF9" w:rsidRPr="00747F6A" w:rsidRDefault="007F1DF9" w:rsidP="007F1DF9">
            <w:pPr>
              <w:spacing w:after="120"/>
              <w:ind w:right="40"/>
              <w:jc w:val="right"/>
            </w:pPr>
            <w:r w:rsidRPr="00747F6A">
              <w:t>11</w:t>
            </w:r>
          </w:p>
        </w:tc>
      </w:tr>
      <w:tr w:rsidR="007F1DF9" w:rsidRPr="00747F6A" w14:paraId="6996B959" w14:textId="77777777" w:rsidTr="00356D97">
        <w:tc>
          <w:tcPr>
            <w:tcW w:w="9369" w:type="dxa"/>
            <w:gridSpan w:val="3"/>
          </w:tcPr>
          <w:p w14:paraId="13E44E36" w14:textId="22598324" w:rsidR="007F1DF9" w:rsidRPr="00747F6A" w:rsidRDefault="007F1DF9" w:rsidP="007F1DF9">
            <w:p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pacing w:val="60"/>
                <w:sz w:val="17"/>
              </w:rPr>
            </w:pPr>
            <w:r w:rsidRPr="00747F6A">
              <w:tab/>
            </w:r>
            <w:r w:rsidRPr="00747F6A">
              <w:tab/>
              <w:t>3.4</w:t>
            </w:r>
            <w:r w:rsidRPr="00747F6A">
              <w:tab/>
              <w:t>Le transport et les télécommunications</w:t>
            </w:r>
            <w:r w:rsidRPr="00747F6A">
              <w:rPr>
                <w:spacing w:val="60"/>
                <w:sz w:val="17"/>
              </w:rPr>
              <w:tab/>
            </w:r>
          </w:p>
        </w:tc>
        <w:tc>
          <w:tcPr>
            <w:tcW w:w="533" w:type="dxa"/>
            <w:shd w:val="clear" w:color="auto" w:fill="auto"/>
            <w:vAlign w:val="bottom"/>
          </w:tcPr>
          <w:p w14:paraId="38993BC5" w14:textId="665C0693" w:rsidR="007F1DF9" w:rsidRPr="00747F6A" w:rsidRDefault="007F1DF9" w:rsidP="007F1DF9">
            <w:pPr>
              <w:spacing w:after="120"/>
              <w:ind w:right="40"/>
              <w:jc w:val="right"/>
            </w:pPr>
            <w:r w:rsidRPr="00747F6A">
              <w:t>11</w:t>
            </w:r>
          </w:p>
        </w:tc>
      </w:tr>
      <w:tr w:rsidR="007F1DF9" w:rsidRPr="00747F6A" w14:paraId="17FDFA94" w14:textId="77777777" w:rsidTr="00356D97">
        <w:tc>
          <w:tcPr>
            <w:tcW w:w="9369" w:type="dxa"/>
            <w:gridSpan w:val="3"/>
          </w:tcPr>
          <w:p w14:paraId="18547AA8" w14:textId="5F08BFBD" w:rsidR="007F1DF9" w:rsidRPr="00747F6A" w:rsidRDefault="007F1DF9" w:rsidP="007F1DF9">
            <w:pPr>
              <w:tabs>
                <w:tab w:val="left" w:pos="1296"/>
                <w:tab w:val="left" w:pos="1728"/>
                <w:tab w:val="left" w:pos="2160"/>
                <w:tab w:val="left" w:pos="2592"/>
                <w:tab w:val="left" w:pos="3024"/>
                <w:tab w:val="left" w:pos="3456"/>
                <w:tab w:val="left" w:pos="3888"/>
                <w:tab w:val="right" w:leader="dot" w:pos="9360"/>
              </w:tabs>
              <w:spacing w:after="120"/>
              <w:rPr>
                <w:spacing w:val="60"/>
                <w:sz w:val="17"/>
              </w:rPr>
            </w:pPr>
            <w:r w:rsidRPr="00747F6A">
              <w:tab/>
            </w:r>
            <w:r w:rsidRPr="00747F6A">
              <w:tab/>
            </w:r>
            <w:r w:rsidRPr="00747F6A">
              <w:tab/>
              <w:t>3.4.1</w:t>
            </w:r>
            <w:r w:rsidRPr="00747F6A">
              <w:tab/>
            </w:r>
            <w:r w:rsidRPr="00747F6A">
              <w:tab/>
              <w:t>Le transport</w:t>
            </w:r>
            <w:r w:rsidRPr="00747F6A">
              <w:rPr>
                <w:spacing w:val="60"/>
                <w:sz w:val="17"/>
              </w:rPr>
              <w:tab/>
            </w:r>
          </w:p>
        </w:tc>
        <w:tc>
          <w:tcPr>
            <w:tcW w:w="533" w:type="dxa"/>
            <w:shd w:val="clear" w:color="auto" w:fill="auto"/>
            <w:vAlign w:val="bottom"/>
          </w:tcPr>
          <w:p w14:paraId="7BF242EA" w14:textId="73752EDC" w:rsidR="007F1DF9" w:rsidRPr="00747F6A" w:rsidRDefault="007F1DF9" w:rsidP="007F1DF9">
            <w:pPr>
              <w:spacing w:after="120"/>
              <w:ind w:right="40"/>
              <w:jc w:val="right"/>
            </w:pPr>
            <w:r w:rsidRPr="00747F6A">
              <w:t>11</w:t>
            </w:r>
          </w:p>
        </w:tc>
      </w:tr>
      <w:tr w:rsidR="007F1DF9" w:rsidRPr="00747F6A" w14:paraId="366ED023" w14:textId="77777777" w:rsidTr="00356D97">
        <w:tc>
          <w:tcPr>
            <w:tcW w:w="9369" w:type="dxa"/>
            <w:gridSpan w:val="3"/>
          </w:tcPr>
          <w:p w14:paraId="1E808089" w14:textId="6DB09052" w:rsidR="007F1DF9" w:rsidRPr="00747F6A" w:rsidRDefault="007F1DF9" w:rsidP="007F1DF9">
            <w:pPr>
              <w:tabs>
                <w:tab w:val="left" w:pos="1296"/>
                <w:tab w:val="left" w:pos="1728"/>
                <w:tab w:val="left" w:pos="2160"/>
                <w:tab w:val="left" w:pos="2592"/>
                <w:tab w:val="left" w:pos="3024"/>
                <w:tab w:val="left" w:pos="3456"/>
                <w:tab w:val="left" w:pos="3888"/>
                <w:tab w:val="left" w:pos="4320"/>
                <w:tab w:val="left" w:pos="4752"/>
                <w:tab w:val="right" w:leader="dot" w:pos="9360"/>
              </w:tabs>
              <w:spacing w:after="120"/>
              <w:rPr>
                <w:spacing w:val="60"/>
                <w:sz w:val="17"/>
              </w:rPr>
            </w:pPr>
            <w:r w:rsidRPr="00747F6A">
              <w:tab/>
            </w:r>
            <w:r w:rsidRPr="00747F6A">
              <w:tab/>
            </w:r>
            <w:r w:rsidRPr="00747F6A">
              <w:tab/>
              <w:t>3.4.2</w:t>
            </w:r>
            <w:r w:rsidRPr="00747F6A">
              <w:tab/>
            </w:r>
            <w:r w:rsidRPr="00747F6A">
              <w:tab/>
              <w:t>Les télécommunications</w:t>
            </w:r>
            <w:r w:rsidRPr="00747F6A">
              <w:rPr>
                <w:spacing w:val="60"/>
                <w:sz w:val="17"/>
              </w:rPr>
              <w:tab/>
            </w:r>
          </w:p>
        </w:tc>
        <w:tc>
          <w:tcPr>
            <w:tcW w:w="533" w:type="dxa"/>
            <w:shd w:val="clear" w:color="auto" w:fill="auto"/>
            <w:vAlign w:val="bottom"/>
          </w:tcPr>
          <w:p w14:paraId="42CFBC12" w14:textId="7193989E" w:rsidR="007F1DF9" w:rsidRPr="00747F6A" w:rsidRDefault="007F1DF9" w:rsidP="007F1DF9">
            <w:pPr>
              <w:spacing w:after="120"/>
              <w:ind w:right="40"/>
              <w:jc w:val="right"/>
            </w:pPr>
            <w:r w:rsidRPr="00747F6A">
              <w:t>11</w:t>
            </w:r>
          </w:p>
        </w:tc>
      </w:tr>
      <w:tr w:rsidR="007F1DF9" w:rsidRPr="00747F6A" w14:paraId="3FDEC32C" w14:textId="77777777" w:rsidTr="00356D97">
        <w:tc>
          <w:tcPr>
            <w:tcW w:w="9369" w:type="dxa"/>
            <w:gridSpan w:val="3"/>
          </w:tcPr>
          <w:p w14:paraId="788BC730" w14:textId="299D91C0" w:rsidR="007F1DF9" w:rsidRPr="00747F6A" w:rsidRDefault="007F1DF9" w:rsidP="007F1DF9">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pacing w:val="60"/>
                <w:sz w:val="17"/>
              </w:rPr>
            </w:pPr>
            <w:r w:rsidRPr="00747F6A">
              <w:tab/>
            </w:r>
            <w:r w:rsidRPr="00747F6A">
              <w:tab/>
              <w:t>3.5</w:t>
            </w:r>
            <w:r w:rsidRPr="00747F6A">
              <w:tab/>
              <w:t>Le tourisme et les infrastructures hôtelières</w:t>
            </w:r>
            <w:r w:rsidRPr="00747F6A">
              <w:rPr>
                <w:spacing w:val="60"/>
                <w:sz w:val="17"/>
              </w:rPr>
              <w:tab/>
            </w:r>
          </w:p>
        </w:tc>
        <w:tc>
          <w:tcPr>
            <w:tcW w:w="533" w:type="dxa"/>
            <w:shd w:val="clear" w:color="auto" w:fill="auto"/>
            <w:vAlign w:val="bottom"/>
          </w:tcPr>
          <w:p w14:paraId="2565724D" w14:textId="4652D86A" w:rsidR="007F1DF9" w:rsidRPr="00747F6A" w:rsidRDefault="007F1DF9" w:rsidP="007F1DF9">
            <w:pPr>
              <w:spacing w:after="120"/>
              <w:ind w:right="40"/>
              <w:jc w:val="right"/>
            </w:pPr>
            <w:r w:rsidRPr="00747F6A">
              <w:t>12</w:t>
            </w:r>
          </w:p>
        </w:tc>
      </w:tr>
      <w:tr w:rsidR="007F1DF9" w:rsidRPr="00747F6A" w14:paraId="2871E198" w14:textId="77777777" w:rsidTr="00356D97">
        <w:tc>
          <w:tcPr>
            <w:tcW w:w="9369" w:type="dxa"/>
            <w:gridSpan w:val="3"/>
          </w:tcPr>
          <w:p w14:paraId="346D43DF" w14:textId="1CED4540" w:rsidR="007F1DF9" w:rsidRPr="00747F6A" w:rsidRDefault="007F1DF9" w:rsidP="007F1DF9">
            <w:pPr>
              <w:tabs>
                <w:tab w:val="left" w:pos="1296"/>
                <w:tab w:val="left" w:pos="1728"/>
                <w:tab w:val="left" w:pos="2160"/>
                <w:tab w:val="left" w:pos="2592"/>
                <w:tab w:val="left" w:pos="3024"/>
                <w:tab w:val="right" w:leader="dot" w:pos="9360"/>
              </w:tabs>
              <w:spacing w:after="120"/>
              <w:rPr>
                <w:spacing w:val="60"/>
                <w:sz w:val="17"/>
              </w:rPr>
            </w:pPr>
            <w:r w:rsidRPr="00747F6A">
              <w:tab/>
            </w:r>
            <w:r w:rsidRPr="00747F6A">
              <w:tab/>
              <w:t>3.6</w:t>
            </w:r>
            <w:r w:rsidRPr="00747F6A">
              <w:tab/>
              <w:t>Le commerce</w:t>
            </w:r>
            <w:r w:rsidRPr="00747F6A">
              <w:rPr>
                <w:spacing w:val="60"/>
                <w:sz w:val="17"/>
              </w:rPr>
              <w:tab/>
            </w:r>
          </w:p>
        </w:tc>
        <w:tc>
          <w:tcPr>
            <w:tcW w:w="533" w:type="dxa"/>
            <w:shd w:val="clear" w:color="auto" w:fill="auto"/>
            <w:vAlign w:val="bottom"/>
          </w:tcPr>
          <w:p w14:paraId="5ED18F43" w14:textId="73452D73" w:rsidR="007F1DF9" w:rsidRPr="00747F6A" w:rsidRDefault="007F1DF9" w:rsidP="007F1DF9">
            <w:pPr>
              <w:spacing w:after="120"/>
              <w:ind w:right="40"/>
              <w:jc w:val="right"/>
            </w:pPr>
            <w:r w:rsidRPr="00747F6A">
              <w:t>12</w:t>
            </w:r>
          </w:p>
        </w:tc>
      </w:tr>
      <w:tr w:rsidR="007F1DF9" w:rsidRPr="00747F6A" w14:paraId="27932675" w14:textId="77777777" w:rsidTr="00356D97">
        <w:tc>
          <w:tcPr>
            <w:tcW w:w="9369" w:type="dxa"/>
            <w:gridSpan w:val="3"/>
          </w:tcPr>
          <w:p w14:paraId="5DDBEBAE" w14:textId="2FD89889" w:rsidR="007F1DF9" w:rsidRPr="00747F6A" w:rsidRDefault="007F1DF9" w:rsidP="007F1DF9">
            <w:pPr>
              <w:tabs>
                <w:tab w:val="left" w:pos="1296"/>
                <w:tab w:val="left" w:pos="1728"/>
                <w:tab w:val="left" w:pos="2160"/>
                <w:tab w:val="left" w:pos="2592"/>
                <w:tab w:val="left" w:pos="3024"/>
                <w:tab w:val="left" w:pos="3456"/>
                <w:tab w:val="left" w:pos="3888"/>
                <w:tab w:val="left" w:pos="4320"/>
                <w:tab w:val="left" w:pos="4752"/>
                <w:tab w:val="right" w:leader="dot" w:pos="9360"/>
              </w:tabs>
              <w:spacing w:after="120"/>
              <w:rPr>
                <w:spacing w:val="60"/>
                <w:sz w:val="17"/>
              </w:rPr>
            </w:pPr>
            <w:r w:rsidRPr="00747F6A">
              <w:tab/>
            </w:r>
            <w:r w:rsidRPr="00747F6A">
              <w:tab/>
            </w:r>
            <w:r w:rsidRPr="00747F6A">
              <w:tab/>
              <w:t>3.6.1</w:t>
            </w:r>
            <w:r w:rsidRPr="00747F6A">
              <w:tab/>
            </w:r>
            <w:r w:rsidRPr="00747F6A">
              <w:tab/>
              <w:t>Le commerce intérieur</w:t>
            </w:r>
            <w:r w:rsidRPr="00747F6A">
              <w:rPr>
                <w:spacing w:val="60"/>
                <w:sz w:val="17"/>
              </w:rPr>
              <w:tab/>
            </w:r>
          </w:p>
        </w:tc>
        <w:tc>
          <w:tcPr>
            <w:tcW w:w="533" w:type="dxa"/>
            <w:shd w:val="clear" w:color="auto" w:fill="auto"/>
            <w:vAlign w:val="bottom"/>
          </w:tcPr>
          <w:p w14:paraId="58ED6D9E" w14:textId="3FED97E7" w:rsidR="007F1DF9" w:rsidRPr="00747F6A" w:rsidRDefault="007F1DF9" w:rsidP="007F1DF9">
            <w:pPr>
              <w:spacing w:after="120"/>
              <w:ind w:right="40"/>
              <w:jc w:val="right"/>
            </w:pPr>
            <w:r w:rsidRPr="00747F6A">
              <w:t>12</w:t>
            </w:r>
          </w:p>
        </w:tc>
      </w:tr>
      <w:tr w:rsidR="007F1DF9" w:rsidRPr="00747F6A" w14:paraId="6BDB4AB6" w14:textId="77777777" w:rsidTr="00356D97">
        <w:tc>
          <w:tcPr>
            <w:tcW w:w="9369" w:type="dxa"/>
            <w:gridSpan w:val="3"/>
          </w:tcPr>
          <w:p w14:paraId="0D4185A0" w14:textId="491A8810" w:rsidR="007F1DF9" w:rsidRPr="00747F6A" w:rsidRDefault="007F1DF9" w:rsidP="007F1DF9">
            <w:pPr>
              <w:tabs>
                <w:tab w:val="left" w:pos="1296"/>
                <w:tab w:val="left" w:pos="1728"/>
                <w:tab w:val="left" w:pos="2160"/>
                <w:tab w:val="left" w:pos="2592"/>
                <w:tab w:val="left" w:pos="3024"/>
                <w:tab w:val="left" w:pos="3456"/>
                <w:tab w:val="left" w:pos="3888"/>
                <w:tab w:val="left" w:pos="4320"/>
                <w:tab w:val="left" w:pos="4752"/>
                <w:tab w:val="right" w:leader="dot" w:pos="9360"/>
              </w:tabs>
              <w:spacing w:after="120"/>
              <w:rPr>
                <w:spacing w:val="60"/>
                <w:sz w:val="17"/>
              </w:rPr>
            </w:pPr>
            <w:r w:rsidRPr="00747F6A">
              <w:tab/>
            </w:r>
            <w:r w:rsidRPr="00747F6A">
              <w:tab/>
            </w:r>
            <w:r w:rsidRPr="00747F6A">
              <w:tab/>
              <w:t>3.6.2</w:t>
            </w:r>
            <w:r w:rsidRPr="00747F6A">
              <w:tab/>
            </w:r>
            <w:r w:rsidRPr="00747F6A">
              <w:tab/>
              <w:t>Le commerce extérieur</w:t>
            </w:r>
            <w:r w:rsidRPr="00747F6A">
              <w:rPr>
                <w:spacing w:val="60"/>
                <w:sz w:val="17"/>
              </w:rPr>
              <w:tab/>
            </w:r>
          </w:p>
        </w:tc>
        <w:tc>
          <w:tcPr>
            <w:tcW w:w="533" w:type="dxa"/>
            <w:shd w:val="clear" w:color="auto" w:fill="auto"/>
            <w:vAlign w:val="bottom"/>
          </w:tcPr>
          <w:p w14:paraId="25AFFF21" w14:textId="18E94DF7" w:rsidR="007F1DF9" w:rsidRPr="00747F6A" w:rsidRDefault="007F1DF9" w:rsidP="007F1DF9">
            <w:pPr>
              <w:spacing w:after="120"/>
              <w:ind w:right="40"/>
              <w:jc w:val="right"/>
            </w:pPr>
            <w:r w:rsidRPr="00747F6A">
              <w:t>12</w:t>
            </w:r>
          </w:p>
        </w:tc>
      </w:tr>
      <w:tr w:rsidR="007F1DF9" w:rsidRPr="00747F6A" w14:paraId="34734671" w14:textId="77777777" w:rsidTr="00356D97">
        <w:tc>
          <w:tcPr>
            <w:tcW w:w="9369" w:type="dxa"/>
            <w:gridSpan w:val="3"/>
          </w:tcPr>
          <w:p w14:paraId="73190401" w14:textId="3BE3FEAE" w:rsidR="007F1DF9" w:rsidRPr="00747F6A" w:rsidRDefault="007F1DF9" w:rsidP="007F1DF9">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pacing w:val="60"/>
                <w:sz w:val="17"/>
              </w:rPr>
            </w:pPr>
            <w:r w:rsidRPr="00747F6A">
              <w:tab/>
            </w:r>
            <w:r w:rsidRPr="00747F6A">
              <w:tab/>
              <w:t>3.7</w:t>
            </w:r>
            <w:r w:rsidRPr="00747F6A">
              <w:tab/>
              <w:t>Les finances publiques et la dette de l’État</w:t>
            </w:r>
            <w:r w:rsidRPr="00747F6A">
              <w:rPr>
                <w:spacing w:val="60"/>
                <w:sz w:val="17"/>
              </w:rPr>
              <w:tab/>
            </w:r>
          </w:p>
        </w:tc>
        <w:tc>
          <w:tcPr>
            <w:tcW w:w="533" w:type="dxa"/>
            <w:shd w:val="clear" w:color="auto" w:fill="auto"/>
            <w:vAlign w:val="bottom"/>
          </w:tcPr>
          <w:p w14:paraId="21BB95EC" w14:textId="4960B66D" w:rsidR="007F1DF9" w:rsidRPr="00747F6A" w:rsidRDefault="007F1DF9" w:rsidP="007F1DF9">
            <w:pPr>
              <w:spacing w:after="120"/>
              <w:ind w:right="40"/>
              <w:jc w:val="right"/>
            </w:pPr>
            <w:r w:rsidRPr="00747F6A">
              <w:t>12</w:t>
            </w:r>
          </w:p>
        </w:tc>
      </w:tr>
      <w:tr w:rsidR="007F1DF9" w:rsidRPr="00747F6A" w14:paraId="376FA9BD" w14:textId="77777777" w:rsidTr="00356D97">
        <w:tc>
          <w:tcPr>
            <w:tcW w:w="9369" w:type="dxa"/>
            <w:gridSpan w:val="3"/>
          </w:tcPr>
          <w:p w14:paraId="40A5FD67" w14:textId="34AE24D1" w:rsidR="007F1DF9" w:rsidRPr="00747F6A" w:rsidRDefault="007F1DF9" w:rsidP="007F1DF9">
            <w:pPr>
              <w:tabs>
                <w:tab w:val="left" w:pos="1296"/>
                <w:tab w:val="left" w:pos="1728"/>
                <w:tab w:val="left" w:pos="2160"/>
                <w:tab w:val="left" w:pos="2592"/>
                <w:tab w:val="left" w:pos="3024"/>
                <w:tab w:val="left" w:pos="3456"/>
                <w:tab w:val="left" w:pos="3888"/>
                <w:tab w:val="left" w:pos="4320"/>
                <w:tab w:val="left" w:pos="4752"/>
                <w:tab w:val="right" w:leader="dot" w:pos="9360"/>
              </w:tabs>
              <w:spacing w:after="120"/>
              <w:rPr>
                <w:spacing w:val="60"/>
                <w:sz w:val="17"/>
              </w:rPr>
            </w:pPr>
            <w:r w:rsidRPr="00747F6A">
              <w:tab/>
            </w:r>
            <w:r w:rsidRPr="00747F6A">
              <w:tab/>
              <w:t>3.8</w:t>
            </w:r>
            <w:r w:rsidRPr="00747F6A">
              <w:tab/>
              <w:t>Les indicateurs de développement</w:t>
            </w:r>
            <w:r w:rsidRPr="00747F6A">
              <w:rPr>
                <w:spacing w:val="60"/>
                <w:sz w:val="17"/>
              </w:rPr>
              <w:tab/>
            </w:r>
          </w:p>
        </w:tc>
        <w:tc>
          <w:tcPr>
            <w:tcW w:w="533" w:type="dxa"/>
            <w:shd w:val="clear" w:color="auto" w:fill="auto"/>
            <w:vAlign w:val="bottom"/>
          </w:tcPr>
          <w:p w14:paraId="3AF72C6A" w14:textId="1E434832" w:rsidR="007F1DF9" w:rsidRPr="00747F6A" w:rsidRDefault="007F1DF9" w:rsidP="007F1DF9">
            <w:pPr>
              <w:spacing w:after="120"/>
              <w:ind w:right="40"/>
              <w:jc w:val="right"/>
            </w:pPr>
            <w:r w:rsidRPr="00747F6A">
              <w:t>13</w:t>
            </w:r>
          </w:p>
        </w:tc>
      </w:tr>
      <w:tr w:rsidR="007F1DF9" w:rsidRPr="00747F6A" w14:paraId="7AC404A4" w14:textId="77777777" w:rsidTr="00356D97">
        <w:tc>
          <w:tcPr>
            <w:tcW w:w="9369" w:type="dxa"/>
            <w:gridSpan w:val="3"/>
          </w:tcPr>
          <w:p w14:paraId="4D9B45CC" w14:textId="17C723F8" w:rsidR="007F1DF9" w:rsidRPr="00747F6A" w:rsidRDefault="007F1DF9" w:rsidP="007F1DF9">
            <w:pPr>
              <w:tabs>
                <w:tab w:val="left" w:pos="1296"/>
                <w:tab w:val="left" w:pos="1728"/>
                <w:tab w:val="left" w:pos="2160"/>
                <w:tab w:val="left" w:pos="2592"/>
                <w:tab w:val="left" w:pos="3024"/>
                <w:tab w:val="left" w:pos="3456"/>
                <w:tab w:val="right" w:leader="dot" w:pos="9360"/>
              </w:tabs>
              <w:spacing w:after="120"/>
              <w:rPr>
                <w:spacing w:val="60"/>
                <w:sz w:val="17"/>
              </w:rPr>
            </w:pPr>
            <w:r w:rsidRPr="00747F6A">
              <w:tab/>
              <w:t>4.</w:t>
            </w:r>
            <w:r w:rsidRPr="00747F6A">
              <w:tab/>
              <w:t>Les services sociaux</w:t>
            </w:r>
            <w:r w:rsidRPr="00747F6A">
              <w:rPr>
                <w:spacing w:val="60"/>
                <w:sz w:val="17"/>
              </w:rPr>
              <w:tab/>
            </w:r>
          </w:p>
        </w:tc>
        <w:tc>
          <w:tcPr>
            <w:tcW w:w="533" w:type="dxa"/>
            <w:shd w:val="clear" w:color="auto" w:fill="auto"/>
            <w:vAlign w:val="bottom"/>
          </w:tcPr>
          <w:p w14:paraId="58D19167" w14:textId="16355C6A" w:rsidR="007F1DF9" w:rsidRPr="00747F6A" w:rsidRDefault="007F1DF9" w:rsidP="007F1DF9">
            <w:pPr>
              <w:spacing w:after="120"/>
              <w:ind w:right="40"/>
              <w:jc w:val="right"/>
            </w:pPr>
            <w:r w:rsidRPr="00747F6A">
              <w:t>13</w:t>
            </w:r>
          </w:p>
        </w:tc>
      </w:tr>
      <w:tr w:rsidR="007F1DF9" w:rsidRPr="00747F6A" w14:paraId="63C6368C" w14:textId="77777777" w:rsidTr="00356D97">
        <w:tc>
          <w:tcPr>
            <w:tcW w:w="9369" w:type="dxa"/>
            <w:gridSpan w:val="3"/>
          </w:tcPr>
          <w:p w14:paraId="5E0C818F" w14:textId="4DBBA3DB" w:rsidR="007F1DF9" w:rsidRPr="00747F6A" w:rsidRDefault="007F1DF9" w:rsidP="007F1DF9">
            <w:pPr>
              <w:tabs>
                <w:tab w:val="left" w:pos="1296"/>
                <w:tab w:val="left" w:pos="1728"/>
                <w:tab w:val="left" w:pos="2160"/>
                <w:tab w:val="left" w:pos="2592"/>
                <w:tab w:val="left" w:pos="3024"/>
                <w:tab w:val="left" w:pos="3456"/>
                <w:tab w:val="left" w:pos="3888"/>
                <w:tab w:val="left" w:pos="4320"/>
                <w:tab w:val="right" w:leader="dot" w:pos="9360"/>
              </w:tabs>
              <w:spacing w:after="120"/>
              <w:rPr>
                <w:spacing w:val="60"/>
                <w:sz w:val="17"/>
              </w:rPr>
            </w:pPr>
            <w:r w:rsidRPr="00747F6A">
              <w:tab/>
            </w:r>
            <w:r w:rsidRPr="00747F6A">
              <w:tab/>
              <w:t>4.1</w:t>
            </w:r>
            <w:r w:rsidRPr="00747F6A">
              <w:tab/>
              <w:t>L’éducation et la formation</w:t>
            </w:r>
            <w:r w:rsidRPr="00747F6A">
              <w:rPr>
                <w:spacing w:val="60"/>
                <w:sz w:val="17"/>
              </w:rPr>
              <w:tab/>
            </w:r>
          </w:p>
        </w:tc>
        <w:tc>
          <w:tcPr>
            <w:tcW w:w="533" w:type="dxa"/>
            <w:shd w:val="clear" w:color="auto" w:fill="auto"/>
            <w:vAlign w:val="bottom"/>
          </w:tcPr>
          <w:p w14:paraId="20D34336" w14:textId="18271578" w:rsidR="007F1DF9" w:rsidRPr="00747F6A" w:rsidRDefault="007F1DF9" w:rsidP="007F1DF9">
            <w:pPr>
              <w:spacing w:after="120"/>
              <w:ind w:right="40"/>
              <w:jc w:val="right"/>
            </w:pPr>
            <w:r w:rsidRPr="00747F6A">
              <w:t>13</w:t>
            </w:r>
          </w:p>
        </w:tc>
      </w:tr>
      <w:tr w:rsidR="007F1DF9" w:rsidRPr="00747F6A" w14:paraId="36335E8E" w14:textId="77777777" w:rsidTr="00356D97">
        <w:tc>
          <w:tcPr>
            <w:tcW w:w="9369" w:type="dxa"/>
            <w:gridSpan w:val="3"/>
          </w:tcPr>
          <w:p w14:paraId="51D82D6C" w14:textId="5924DBB4" w:rsidR="007F1DF9" w:rsidRPr="00747F6A" w:rsidRDefault="007F1DF9" w:rsidP="007F1DF9">
            <w:pPr>
              <w:tabs>
                <w:tab w:val="left" w:pos="1296"/>
                <w:tab w:val="left" w:pos="1728"/>
                <w:tab w:val="left" w:pos="2160"/>
                <w:tab w:val="left" w:pos="2592"/>
                <w:tab w:val="left" w:pos="3024"/>
                <w:tab w:val="left" w:pos="3456"/>
                <w:tab w:val="left" w:pos="3888"/>
                <w:tab w:val="left" w:pos="4320"/>
                <w:tab w:val="right" w:leader="dot" w:pos="9360"/>
              </w:tabs>
              <w:spacing w:after="120"/>
              <w:rPr>
                <w:spacing w:val="60"/>
                <w:sz w:val="17"/>
              </w:rPr>
            </w:pPr>
            <w:r w:rsidRPr="00747F6A">
              <w:tab/>
            </w:r>
            <w:r w:rsidRPr="00747F6A">
              <w:tab/>
              <w:t>4.2</w:t>
            </w:r>
            <w:r w:rsidRPr="00747F6A">
              <w:tab/>
              <w:t>Équité, genre et inclusion</w:t>
            </w:r>
            <w:r w:rsidRPr="00747F6A">
              <w:rPr>
                <w:spacing w:val="60"/>
                <w:sz w:val="17"/>
              </w:rPr>
              <w:tab/>
            </w:r>
          </w:p>
        </w:tc>
        <w:tc>
          <w:tcPr>
            <w:tcW w:w="533" w:type="dxa"/>
            <w:shd w:val="clear" w:color="auto" w:fill="auto"/>
            <w:vAlign w:val="bottom"/>
          </w:tcPr>
          <w:p w14:paraId="6D53781A" w14:textId="2E6F5098" w:rsidR="007F1DF9" w:rsidRPr="00747F6A" w:rsidRDefault="007F1DF9" w:rsidP="007F1DF9">
            <w:pPr>
              <w:spacing w:after="120"/>
              <w:ind w:right="40"/>
              <w:jc w:val="right"/>
            </w:pPr>
            <w:r w:rsidRPr="00747F6A">
              <w:t>13</w:t>
            </w:r>
          </w:p>
        </w:tc>
      </w:tr>
      <w:tr w:rsidR="007F1DF9" w:rsidRPr="00747F6A" w14:paraId="66E78D4A" w14:textId="77777777" w:rsidTr="00356D97">
        <w:tc>
          <w:tcPr>
            <w:tcW w:w="9369" w:type="dxa"/>
            <w:gridSpan w:val="3"/>
          </w:tcPr>
          <w:p w14:paraId="1E745BD9" w14:textId="6DD65F33" w:rsidR="007F1DF9" w:rsidRPr="00747F6A" w:rsidRDefault="007F1DF9" w:rsidP="007F1DF9">
            <w:pPr>
              <w:tabs>
                <w:tab w:val="left" w:pos="1296"/>
                <w:tab w:val="left" w:pos="1728"/>
                <w:tab w:val="left" w:pos="2160"/>
                <w:tab w:val="left" w:pos="2592"/>
                <w:tab w:val="right" w:leader="dot" w:pos="9360"/>
              </w:tabs>
              <w:spacing w:after="120"/>
              <w:rPr>
                <w:spacing w:val="60"/>
                <w:sz w:val="17"/>
              </w:rPr>
            </w:pPr>
            <w:r w:rsidRPr="00747F6A">
              <w:tab/>
            </w:r>
            <w:r w:rsidRPr="00747F6A">
              <w:tab/>
              <w:t>4.3</w:t>
            </w:r>
            <w:r w:rsidRPr="00747F6A">
              <w:tab/>
              <w:t>L’emploi</w:t>
            </w:r>
            <w:r w:rsidRPr="00747F6A">
              <w:rPr>
                <w:spacing w:val="60"/>
                <w:sz w:val="17"/>
              </w:rPr>
              <w:tab/>
            </w:r>
          </w:p>
        </w:tc>
        <w:tc>
          <w:tcPr>
            <w:tcW w:w="533" w:type="dxa"/>
            <w:shd w:val="clear" w:color="auto" w:fill="auto"/>
            <w:vAlign w:val="bottom"/>
          </w:tcPr>
          <w:p w14:paraId="70F44AD4" w14:textId="7F73B34D" w:rsidR="007F1DF9" w:rsidRPr="00747F6A" w:rsidRDefault="007F1DF9" w:rsidP="007F1DF9">
            <w:pPr>
              <w:spacing w:after="120"/>
              <w:ind w:right="40"/>
              <w:jc w:val="right"/>
            </w:pPr>
            <w:r w:rsidRPr="00747F6A">
              <w:t>14</w:t>
            </w:r>
          </w:p>
        </w:tc>
      </w:tr>
      <w:tr w:rsidR="007F1DF9" w:rsidRPr="00747F6A" w14:paraId="4D1C2D76" w14:textId="77777777" w:rsidTr="00356D97">
        <w:tc>
          <w:tcPr>
            <w:tcW w:w="9369" w:type="dxa"/>
            <w:gridSpan w:val="3"/>
          </w:tcPr>
          <w:p w14:paraId="3FA1436D" w14:textId="540F1BD1" w:rsidR="007F1DF9" w:rsidRPr="00747F6A" w:rsidRDefault="007F1DF9" w:rsidP="007F1DF9">
            <w:pPr>
              <w:tabs>
                <w:tab w:val="left" w:pos="1296"/>
                <w:tab w:val="left" w:pos="1728"/>
                <w:tab w:val="left" w:pos="2160"/>
                <w:tab w:val="left" w:pos="2592"/>
                <w:tab w:val="left" w:pos="3024"/>
                <w:tab w:val="left" w:pos="3456"/>
                <w:tab w:val="right" w:leader="dot" w:pos="9360"/>
              </w:tabs>
              <w:spacing w:after="120"/>
              <w:rPr>
                <w:spacing w:val="60"/>
                <w:sz w:val="17"/>
              </w:rPr>
            </w:pPr>
            <w:r w:rsidRPr="00747F6A">
              <w:tab/>
            </w:r>
            <w:r w:rsidRPr="00747F6A">
              <w:tab/>
              <w:t>4.4</w:t>
            </w:r>
            <w:r w:rsidRPr="00747F6A">
              <w:tab/>
              <w:t>La communication</w:t>
            </w:r>
            <w:r w:rsidRPr="00747F6A">
              <w:rPr>
                <w:spacing w:val="60"/>
                <w:sz w:val="17"/>
              </w:rPr>
              <w:tab/>
            </w:r>
          </w:p>
        </w:tc>
        <w:tc>
          <w:tcPr>
            <w:tcW w:w="533" w:type="dxa"/>
            <w:shd w:val="clear" w:color="auto" w:fill="auto"/>
            <w:vAlign w:val="bottom"/>
          </w:tcPr>
          <w:p w14:paraId="28A49606" w14:textId="14B29A3F" w:rsidR="007F1DF9" w:rsidRPr="00747F6A" w:rsidRDefault="007F1DF9" w:rsidP="007F1DF9">
            <w:pPr>
              <w:spacing w:after="120"/>
              <w:ind w:right="40"/>
              <w:jc w:val="right"/>
            </w:pPr>
            <w:r w:rsidRPr="00747F6A">
              <w:t>15</w:t>
            </w:r>
          </w:p>
        </w:tc>
      </w:tr>
      <w:tr w:rsidR="007F1DF9" w:rsidRPr="00747F6A" w14:paraId="6A2B494F" w14:textId="77777777" w:rsidTr="00356D97">
        <w:tc>
          <w:tcPr>
            <w:tcW w:w="9369" w:type="dxa"/>
            <w:gridSpan w:val="3"/>
          </w:tcPr>
          <w:p w14:paraId="696C1CE2" w14:textId="62AAF72B" w:rsidR="007F1DF9" w:rsidRPr="00747F6A" w:rsidRDefault="007F1DF9" w:rsidP="007F1DF9">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spacing w:val="60"/>
                <w:sz w:val="17"/>
              </w:rPr>
            </w:pPr>
            <w:r w:rsidRPr="00747F6A">
              <w:tab/>
              <w:t>5.</w:t>
            </w:r>
            <w:r w:rsidRPr="00747F6A">
              <w:tab/>
              <w:t>L’évolution de la structure politique et administrative</w:t>
            </w:r>
            <w:r w:rsidRPr="00747F6A">
              <w:rPr>
                <w:spacing w:val="60"/>
                <w:sz w:val="17"/>
              </w:rPr>
              <w:tab/>
            </w:r>
          </w:p>
        </w:tc>
        <w:tc>
          <w:tcPr>
            <w:tcW w:w="533" w:type="dxa"/>
            <w:shd w:val="clear" w:color="auto" w:fill="auto"/>
            <w:vAlign w:val="bottom"/>
          </w:tcPr>
          <w:p w14:paraId="739D073B" w14:textId="22D40D60" w:rsidR="007F1DF9" w:rsidRPr="00747F6A" w:rsidRDefault="007F1DF9" w:rsidP="007F1DF9">
            <w:pPr>
              <w:spacing w:after="120"/>
              <w:ind w:right="40"/>
              <w:jc w:val="right"/>
            </w:pPr>
            <w:r w:rsidRPr="00747F6A">
              <w:t>15</w:t>
            </w:r>
          </w:p>
        </w:tc>
      </w:tr>
      <w:tr w:rsidR="007F1DF9" w:rsidRPr="00747F6A" w14:paraId="615C7AE6" w14:textId="77777777" w:rsidTr="00356D97">
        <w:tc>
          <w:tcPr>
            <w:tcW w:w="9369" w:type="dxa"/>
            <w:gridSpan w:val="3"/>
          </w:tcPr>
          <w:p w14:paraId="51F30623" w14:textId="53D90915" w:rsidR="007F1DF9" w:rsidRPr="00747F6A" w:rsidRDefault="007F1DF9" w:rsidP="007F1DF9">
            <w:pPr>
              <w:tabs>
                <w:tab w:val="left" w:pos="1296"/>
                <w:tab w:val="left" w:pos="1728"/>
                <w:tab w:val="left" w:pos="2160"/>
                <w:tab w:val="left" w:pos="2592"/>
                <w:tab w:val="left" w:pos="3024"/>
                <w:tab w:val="left" w:pos="3456"/>
                <w:tab w:val="left" w:pos="3888"/>
                <w:tab w:val="right" w:leader="dot" w:pos="9360"/>
              </w:tabs>
              <w:spacing w:after="120"/>
              <w:rPr>
                <w:spacing w:val="60"/>
                <w:sz w:val="17"/>
              </w:rPr>
            </w:pPr>
            <w:r w:rsidRPr="00747F6A">
              <w:tab/>
            </w:r>
            <w:r w:rsidRPr="00747F6A">
              <w:tab/>
              <w:t>5.1</w:t>
            </w:r>
            <w:r w:rsidRPr="00747F6A">
              <w:tab/>
              <w:t>L’évolution politique</w:t>
            </w:r>
            <w:r w:rsidRPr="00747F6A">
              <w:rPr>
                <w:spacing w:val="60"/>
                <w:sz w:val="17"/>
              </w:rPr>
              <w:tab/>
            </w:r>
          </w:p>
        </w:tc>
        <w:tc>
          <w:tcPr>
            <w:tcW w:w="533" w:type="dxa"/>
            <w:shd w:val="clear" w:color="auto" w:fill="auto"/>
            <w:vAlign w:val="bottom"/>
          </w:tcPr>
          <w:p w14:paraId="733F6040" w14:textId="3C11CEFA" w:rsidR="007F1DF9" w:rsidRPr="00747F6A" w:rsidRDefault="007F1DF9" w:rsidP="007F1DF9">
            <w:pPr>
              <w:spacing w:after="120"/>
              <w:ind w:right="40"/>
              <w:jc w:val="right"/>
            </w:pPr>
            <w:r w:rsidRPr="00747F6A">
              <w:t>15</w:t>
            </w:r>
          </w:p>
        </w:tc>
      </w:tr>
      <w:tr w:rsidR="007F1DF9" w:rsidRPr="00747F6A" w14:paraId="15889877" w14:textId="77777777" w:rsidTr="00356D97">
        <w:tc>
          <w:tcPr>
            <w:tcW w:w="9369" w:type="dxa"/>
            <w:gridSpan w:val="3"/>
          </w:tcPr>
          <w:p w14:paraId="64E70415" w14:textId="483E4A03" w:rsidR="007F1DF9" w:rsidRPr="00747F6A" w:rsidRDefault="007F1DF9" w:rsidP="007F1DF9">
            <w:pPr>
              <w:tabs>
                <w:tab w:val="left" w:pos="1296"/>
                <w:tab w:val="left" w:pos="1728"/>
                <w:tab w:val="left" w:pos="2160"/>
                <w:tab w:val="left" w:pos="2592"/>
                <w:tab w:val="left" w:pos="3024"/>
                <w:tab w:val="left" w:pos="3456"/>
                <w:tab w:val="left" w:pos="3888"/>
                <w:tab w:val="left" w:pos="4320"/>
                <w:tab w:val="right" w:leader="dot" w:pos="9360"/>
              </w:tabs>
              <w:spacing w:after="120"/>
              <w:rPr>
                <w:spacing w:val="60"/>
                <w:sz w:val="17"/>
              </w:rPr>
            </w:pPr>
            <w:r w:rsidRPr="00747F6A">
              <w:tab/>
            </w:r>
            <w:r w:rsidRPr="00747F6A">
              <w:tab/>
              <w:t>5.2</w:t>
            </w:r>
            <w:r w:rsidRPr="00747F6A">
              <w:tab/>
              <w:t>L’organisation administrative</w:t>
            </w:r>
            <w:r w:rsidRPr="00747F6A">
              <w:rPr>
                <w:spacing w:val="60"/>
                <w:sz w:val="17"/>
              </w:rPr>
              <w:tab/>
            </w:r>
          </w:p>
        </w:tc>
        <w:tc>
          <w:tcPr>
            <w:tcW w:w="533" w:type="dxa"/>
            <w:shd w:val="clear" w:color="auto" w:fill="auto"/>
            <w:vAlign w:val="bottom"/>
          </w:tcPr>
          <w:p w14:paraId="0D948395" w14:textId="123E2204" w:rsidR="007F1DF9" w:rsidRPr="00747F6A" w:rsidRDefault="007F1DF9" w:rsidP="007F1DF9">
            <w:pPr>
              <w:spacing w:after="120"/>
              <w:ind w:right="40"/>
              <w:jc w:val="right"/>
            </w:pPr>
            <w:r w:rsidRPr="00747F6A">
              <w:t>15</w:t>
            </w:r>
          </w:p>
        </w:tc>
      </w:tr>
      <w:tr w:rsidR="007F1DF9" w:rsidRPr="00747F6A" w14:paraId="18E93040" w14:textId="77777777" w:rsidTr="00356D97">
        <w:tc>
          <w:tcPr>
            <w:tcW w:w="9369" w:type="dxa"/>
            <w:gridSpan w:val="3"/>
          </w:tcPr>
          <w:p w14:paraId="6D10BC00" w14:textId="18AA37B3" w:rsidR="007F1DF9" w:rsidRPr="00747F6A" w:rsidRDefault="007F1DF9" w:rsidP="007F1DF9">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rPr>
                <w:spacing w:val="60"/>
                <w:sz w:val="17"/>
              </w:rPr>
            </w:pPr>
            <w:r w:rsidRPr="00747F6A">
              <w:tab/>
              <w:t>6.</w:t>
            </w:r>
            <w:r w:rsidRPr="00747F6A">
              <w:tab/>
              <w:t>Le cadre juridique et institutionnel général de protection des droits de l’homme</w:t>
            </w:r>
            <w:r w:rsidRPr="00747F6A">
              <w:rPr>
                <w:spacing w:val="60"/>
                <w:sz w:val="17"/>
              </w:rPr>
              <w:tab/>
            </w:r>
          </w:p>
        </w:tc>
        <w:tc>
          <w:tcPr>
            <w:tcW w:w="533" w:type="dxa"/>
            <w:shd w:val="clear" w:color="auto" w:fill="auto"/>
            <w:vAlign w:val="bottom"/>
          </w:tcPr>
          <w:p w14:paraId="36092BFC" w14:textId="74ABBB15" w:rsidR="007F1DF9" w:rsidRPr="00747F6A" w:rsidRDefault="007F1DF9" w:rsidP="007F1DF9">
            <w:pPr>
              <w:spacing w:after="120"/>
              <w:ind w:right="40"/>
              <w:jc w:val="right"/>
            </w:pPr>
            <w:r w:rsidRPr="00747F6A">
              <w:t>16</w:t>
            </w:r>
          </w:p>
        </w:tc>
      </w:tr>
      <w:tr w:rsidR="007F1DF9" w:rsidRPr="00747F6A" w14:paraId="133539D1" w14:textId="77777777" w:rsidTr="00356D97">
        <w:tc>
          <w:tcPr>
            <w:tcW w:w="9369" w:type="dxa"/>
            <w:gridSpan w:val="3"/>
          </w:tcPr>
          <w:p w14:paraId="5D3700AF" w14:textId="55278300" w:rsidR="007F1DF9" w:rsidRPr="00747F6A" w:rsidRDefault="007F1DF9" w:rsidP="007F1DF9">
            <w:pPr>
              <w:tabs>
                <w:tab w:val="left" w:pos="1296"/>
                <w:tab w:val="left" w:pos="1728"/>
                <w:tab w:val="left" w:pos="2160"/>
                <w:tab w:val="left" w:pos="2592"/>
                <w:tab w:val="left" w:pos="3024"/>
                <w:tab w:val="left" w:pos="3456"/>
                <w:tab w:val="left" w:pos="3888"/>
                <w:tab w:val="right" w:leader="dot" w:pos="9360"/>
              </w:tabs>
              <w:spacing w:after="120"/>
              <w:rPr>
                <w:spacing w:val="60"/>
                <w:sz w:val="17"/>
              </w:rPr>
            </w:pPr>
            <w:r w:rsidRPr="00747F6A">
              <w:tab/>
            </w:r>
            <w:r w:rsidRPr="00747F6A">
              <w:tab/>
              <w:t>6.1</w:t>
            </w:r>
            <w:r w:rsidRPr="00747F6A">
              <w:tab/>
              <w:t>Conventions ratifiées</w:t>
            </w:r>
            <w:r w:rsidRPr="00747F6A">
              <w:rPr>
                <w:spacing w:val="60"/>
                <w:sz w:val="17"/>
              </w:rPr>
              <w:tab/>
            </w:r>
          </w:p>
        </w:tc>
        <w:tc>
          <w:tcPr>
            <w:tcW w:w="533" w:type="dxa"/>
            <w:shd w:val="clear" w:color="auto" w:fill="auto"/>
            <w:vAlign w:val="bottom"/>
          </w:tcPr>
          <w:p w14:paraId="222226BF" w14:textId="7B350757" w:rsidR="007F1DF9" w:rsidRPr="00747F6A" w:rsidRDefault="007F1DF9" w:rsidP="007F1DF9">
            <w:pPr>
              <w:spacing w:after="120"/>
              <w:ind w:right="40"/>
              <w:jc w:val="right"/>
            </w:pPr>
            <w:r w:rsidRPr="00747F6A">
              <w:t>16</w:t>
            </w:r>
          </w:p>
        </w:tc>
      </w:tr>
      <w:tr w:rsidR="007F1DF9" w:rsidRPr="00747F6A" w14:paraId="2678692D" w14:textId="77777777" w:rsidTr="00356D97">
        <w:tc>
          <w:tcPr>
            <w:tcW w:w="9369" w:type="dxa"/>
            <w:gridSpan w:val="3"/>
          </w:tcPr>
          <w:p w14:paraId="744EDB96" w14:textId="67D980F2" w:rsidR="007F1DF9" w:rsidRPr="00747F6A" w:rsidRDefault="007F1DF9" w:rsidP="007F1DF9">
            <w:pPr>
              <w:tabs>
                <w:tab w:val="left" w:pos="1296"/>
                <w:tab w:val="left" w:pos="1728"/>
                <w:tab w:val="left" w:pos="2160"/>
                <w:tab w:val="left" w:pos="2592"/>
                <w:tab w:val="left" w:pos="3024"/>
                <w:tab w:val="left" w:pos="3456"/>
                <w:tab w:val="left" w:pos="3888"/>
                <w:tab w:val="right" w:leader="dot" w:pos="9360"/>
              </w:tabs>
              <w:spacing w:after="120"/>
              <w:rPr>
                <w:spacing w:val="60"/>
                <w:sz w:val="17"/>
              </w:rPr>
            </w:pPr>
            <w:r w:rsidRPr="00747F6A">
              <w:lastRenderedPageBreak/>
              <w:tab/>
            </w:r>
            <w:r w:rsidRPr="00747F6A">
              <w:tab/>
              <w:t>6.2</w:t>
            </w:r>
            <w:r w:rsidRPr="00747F6A">
              <w:tab/>
              <w:t>Réformes législatives</w:t>
            </w:r>
            <w:r w:rsidRPr="00747F6A">
              <w:rPr>
                <w:spacing w:val="60"/>
                <w:sz w:val="17"/>
              </w:rPr>
              <w:tab/>
            </w:r>
          </w:p>
        </w:tc>
        <w:tc>
          <w:tcPr>
            <w:tcW w:w="533" w:type="dxa"/>
            <w:shd w:val="clear" w:color="auto" w:fill="auto"/>
            <w:vAlign w:val="bottom"/>
          </w:tcPr>
          <w:p w14:paraId="104AF3D2" w14:textId="3C679868" w:rsidR="007F1DF9" w:rsidRPr="00747F6A" w:rsidRDefault="007F1DF9" w:rsidP="007F1DF9">
            <w:pPr>
              <w:spacing w:after="120"/>
              <w:ind w:right="40"/>
              <w:jc w:val="right"/>
            </w:pPr>
            <w:r w:rsidRPr="00747F6A">
              <w:t>16</w:t>
            </w:r>
          </w:p>
        </w:tc>
      </w:tr>
      <w:tr w:rsidR="007F1DF9" w:rsidRPr="00747F6A" w14:paraId="6F831A52" w14:textId="77777777" w:rsidTr="00356D97">
        <w:tc>
          <w:tcPr>
            <w:tcW w:w="9369" w:type="dxa"/>
            <w:gridSpan w:val="3"/>
          </w:tcPr>
          <w:p w14:paraId="51947F8C" w14:textId="1E34BDFA" w:rsidR="007F1DF9" w:rsidRPr="00747F6A" w:rsidRDefault="007F1DF9" w:rsidP="007F1DF9">
            <w:pPr>
              <w:tabs>
                <w:tab w:val="left" w:pos="1296"/>
                <w:tab w:val="left" w:pos="1728"/>
                <w:tab w:val="left" w:pos="2160"/>
                <w:tab w:val="left" w:pos="2592"/>
                <w:tab w:val="left" w:pos="3024"/>
                <w:tab w:val="left" w:pos="3456"/>
                <w:tab w:val="left" w:pos="3888"/>
                <w:tab w:val="left" w:pos="4320"/>
                <w:tab w:val="right" w:leader="dot" w:pos="9360"/>
              </w:tabs>
              <w:spacing w:after="120"/>
              <w:rPr>
                <w:spacing w:val="60"/>
                <w:sz w:val="17"/>
              </w:rPr>
            </w:pPr>
            <w:r w:rsidRPr="00747F6A">
              <w:tab/>
            </w:r>
            <w:r w:rsidRPr="00747F6A">
              <w:tab/>
              <w:t>6.3</w:t>
            </w:r>
            <w:r w:rsidRPr="00747F6A">
              <w:tab/>
              <w:t>Les mécanismes judiciaires</w:t>
            </w:r>
            <w:r w:rsidRPr="00747F6A">
              <w:rPr>
                <w:spacing w:val="60"/>
                <w:sz w:val="17"/>
              </w:rPr>
              <w:tab/>
            </w:r>
          </w:p>
        </w:tc>
        <w:tc>
          <w:tcPr>
            <w:tcW w:w="533" w:type="dxa"/>
            <w:shd w:val="clear" w:color="auto" w:fill="auto"/>
            <w:vAlign w:val="bottom"/>
          </w:tcPr>
          <w:p w14:paraId="48EE0D5A" w14:textId="6D4E94BC" w:rsidR="007F1DF9" w:rsidRPr="00747F6A" w:rsidRDefault="007F1DF9" w:rsidP="007F1DF9">
            <w:pPr>
              <w:spacing w:after="120"/>
              <w:ind w:right="40"/>
              <w:jc w:val="right"/>
            </w:pPr>
            <w:r w:rsidRPr="00747F6A">
              <w:t>16</w:t>
            </w:r>
          </w:p>
        </w:tc>
      </w:tr>
      <w:tr w:rsidR="007F1DF9" w:rsidRPr="00747F6A" w14:paraId="715BF595" w14:textId="77777777" w:rsidTr="00356D97">
        <w:tc>
          <w:tcPr>
            <w:tcW w:w="9369" w:type="dxa"/>
            <w:gridSpan w:val="3"/>
          </w:tcPr>
          <w:p w14:paraId="7CBD6E36" w14:textId="6868CF2C" w:rsidR="007F1DF9" w:rsidRPr="00747F6A" w:rsidRDefault="007F1DF9" w:rsidP="007F1DF9">
            <w:pPr>
              <w:tabs>
                <w:tab w:val="left" w:pos="1296"/>
                <w:tab w:val="left" w:pos="1728"/>
                <w:tab w:val="left" w:pos="2160"/>
                <w:tab w:val="left" w:pos="2592"/>
                <w:tab w:val="left" w:pos="3024"/>
                <w:tab w:val="left" w:pos="3456"/>
                <w:tab w:val="left" w:pos="3888"/>
                <w:tab w:val="right" w:leader="dot" w:pos="9360"/>
              </w:tabs>
              <w:spacing w:after="120"/>
              <w:rPr>
                <w:spacing w:val="60"/>
                <w:sz w:val="17"/>
              </w:rPr>
            </w:pPr>
            <w:r w:rsidRPr="00747F6A">
              <w:tab/>
            </w:r>
            <w:r w:rsidRPr="00747F6A">
              <w:tab/>
              <w:t>6.4</w:t>
            </w:r>
            <w:r w:rsidRPr="00747F6A">
              <w:tab/>
              <w:t>Les voies de recours</w:t>
            </w:r>
            <w:r w:rsidRPr="00747F6A">
              <w:rPr>
                <w:spacing w:val="60"/>
                <w:sz w:val="17"/>
              </w:rPr>
              <w:tab/>
            </w:r>
          </w:p>
        </w:tc>
        <w:tc>
          <w:tcPr>
            <w:tcW w:w="533" w:type="dxa"/>
            <w:shd w:val="clear" w:color="auto" w:fill="auto"/>
            <w:vAlign w:val="bottom"/>
          </w:tcPr>
          <w:p w14:paraId="0A3A159E" w14:textId="7AACF105" w:rsidR="007F1DF9" w:rsidRPr="00747F6A" w:rsidRDefault="007F1DF9" w:rsidP="007F1DF9">
            <w:pPr>
              <w:spacing w:after="120"/>
              <w:ind w:right="40"/>
              <w:jc w:val="right"/>
            </w:pPr>
            <w:r w:rsidRPr="00747F6A">
              <w:t>17</w:t>
            </w:r>
          </w:p>
        </w:tc>
      </w:tr>
      <w:tr w:rsidR="007F1DF9" w:rsidRPr="00747F6A" w14:paraId="1A865F06" w14:textId="77777777" w:rsidTr="00356D97">
        <w:tc>
          <w:tcPr>
            <w:tcW w:w="9369" w:type="dxa"/>
            <w:gridSpan w:val="3"/>
          </w:tcPr>
          <w:p w14:paraId="5D32A389" w14:textId="760D71F6" w:rsidR="007F1DF9" w:rsidRPr="00747F6A" w:rsidRDefault="007F1DF9" w:rsidP="007F1DF9">
            <w:p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pacing w:val="60"/>
                <w:sz w:val="17"/>
              </w:rPr>
            </w:pPr>
            <w:r w:rsidRPr="00747F6A">
              <w:tab/>
            </w:r>
            <w:r w:rsidRPr="00747F6A">
              <w:tab/>
              <w:t>6.5</w:t>
            </w:r>
            <w:r w:rsidRPr="00747F6A">
              <w:tab/>
              <w:t>Les mécanismes non juridictionnels</w:t>
            </w:r>
            <w:r w:rsidRPr="00747F6A">
              <w:rPr>
                <w:spacing w:val="60"/>
                <w:sz w:val="17"/>
              </w:rPr>
              <w:tab/>
            </w:r>
          </w:p>
        </w:tc>
        <w:tc>
          <w:tcPr>
            <w:tcW w:w="533" w:type="dxa"/>
            <w:shd w:val="clear" w:color="auto" w:fill="auto"/>
            <w:vAlign w:val="bottom"/>
          </w:tcPr>
          <w:p w14:paraId="7AB8B1B5" w14:textId="57A74F6A" w:rsidR="007F1DF9" w:rsidRPr="00747F6A" w:rsidRDefault="007F1DF9" w:rsidP="007F1DF9">
            <w:pPr>
              <w:spacing w:after="120"/>
              <w:ind w:right="40"/>
              <w:jc w:val="right"/>
            </w:pPr>
            <w:r w:rsidRPr="00747F6A">
              <w:t>17</w:t>
            </w:r>
          </w:p>
        </w:tc>
      </w:tr>
      <w:tr w:rsidR="007F1DF9" w:rsidRPr="00747F6A" w14:paraId="53ACFA97" w14:textId="77777777" w:rsidTr="00356D97">
        <w:tc>
          <w:tcPr>
            <w:tcW w:w="9369" w:type="dxa"/>
            <w:gridSpan w:val="3"/>
          </w:tcPr>
          <w:p w14:paraId="32AFE890" w14:textId="7CD9E7F2" w:rsidR="007F1DF9" w:rsidRPr="00747F6A" w:rsidRDefault="007F1DF9" w:rsidP="007F1DF9">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rPr>
                <w:spacing w:val="60"/>
                <w:sz w:val="17"/>
              </w:rPr>
            </w:pPr>
            <w:r w:rsidRPr="00747F6A">
              <w:tab/>
              <w:t>7.</w:t>
            </w:r>
            <w:r w:rsidRPr="00747F6A">
              <w:tab/>
              <w:t>La place des instruments internationaux dans l’ordonnancement juridique togolais</w:t>
            </w:r>
            <w:r w:rsidRPr="00747F6A">
              <w:rPr>
                <w:spacing w:val="60"/>
                <w:sz w:val="17"/>
              </w:rPr>
              <w:tab/>
            </w:r>
          </w:p>
        </w:tc>
        <w:tc>
          <w:tcPr>
            <w:tcW w:w="533" w:type="dxa"/>
            <w:shd w:val="clear" w:color="auto" w:fill="auto"/>
            <w:vAlign w:val="bottom"/>
          </w:tcPr>
          <w:p w14:paraId="2179AB4A" w14:textId="489E866D" w:rsidR="007F1DF9" w:rsidRPr="00747F6A" w:rsidRDefault="007F1DF9" w:rsidP="007F1DF9">
            <w:pPr>
              <w:spacing w:after="120"/>
              <w:ind w:right="40"/>
              <w:jc w:val="right"/>
            </w:pPr>
            <w:r w:rsidRPr="00747F6A">
              <w:t>18</w:t>
            </w:r>
          </w:p>
        </w:tc>
      </w:tr>
      <w:tr w:rsidR="007F1DF9" w:rsidRPr="00747F6A" w14:paraId="5437ABA8" w14:textId="77777777" w:rsidTr="00356D97">
        <w:tc>
          <w:tcPr>
            <w:tcW w:w="9369" w:type="dxa"/>
            <w:gridSpan w:val="3"/>
          </w:tcPr>
          <w:p w14:paraId="2C41B909" w14:textId="24B4CF90" w:rsidR="007F1DF9" w:rsidRPr="00747F6A" w:rsidRDefault="007F1DF9" w:rsidP="007F1DF9">
            <w:pPr>
              <w:tabs>
                <w:tab w:val="left" w:pos="1296"/>
                <w:tab w:val="left" w:pos="1728"/>
                <w:tab w:val="left" w:pos="2160"/>
                <w:tab w:val="left" w:pos="2592"/>
                <w:tab w:val="left" w:pos="3024"/>
                <w:tab w:val="left" w:pos="3456"/>
                <w:tab w:val="left" w:pos="3888"/>
                <w:tab w:val="right" w:leader="dot" w:pos="9360"/>
              </w:tabs>
              <w:spacing w:after="120"/>
              <w:rPr>
                <w:spacing w:val="60"/>
                <w:sz w:val="17"/>
              </w:rPr>
            </w:pPr>
            <w:r w:rsidRPr="00747F6A">
              <w:tab/>
              <w:t>8.</w:t>
            </w:r>
            <w:r w:rsidRPr="00747F6A">
              <w:tab/>
              <w:t>L’information et la publicité</w:t>
            </w:r>
            <w:r w:rsidRPr="00747F6A">
              <w:rPr>
                <w:spacing w:val="60"/>
                <w:sz w:val="17"/>
              </w:rPr>
              <w:tab/>
            </w:r>
          </w:p>
        </w:tc>
        <w:tc>
          <w:tcPr>
            <w:tcW w:w="533" w:type="dxa"/>
            <w:shd w:val="clear" w:color="auto" w:fill="auto"/>
            <w:vAlign w:val="bottom"/>
          </w:tcPr>
          <w:p w14:paraId="706455AC" w14:textId="0497D32D" w:rsidR="007F1DF9" w:rsidRPr="00747F6A" w:rsidRDefault="007F1DF9" w:rsidP="007F1DF9">
            <w:pPr>
              <w:spacing w:after="120"/>
              <w:ind w:right="40"/>
              <w:jc w:val="right"/>
            </w:pPr>
            <w:r w:rsidRPr="00747F6A">
              <w:t>18</w:t>
            </w:r>
          </w:p>
        </w:tc>
      </w:tr>
      <w:tr w:rsidR="007F1DF9" w:rsidRPr="00747F6A" w14:paraId="75F04E5D" w14:textId="77777777" w:rsidTr="00FB46EF">
        <w:tc>
          <w:tcPr>
            <w:tcW w:w="9369" w:type="dxa"/>
            <w:gridSpan w:val="3"/>
            <w:shd w:val="clear" w:color="auto" w:fill="auto"/>
          </w:tcPr>
          <w:p w14:paraId="745A34EF" w14:textId="450DBD3A" w:rsidR="007F1DF9" w:rsidRPr="00747F6A" w:rsidRDefault="007F1DF9" w:rsidP="007F1DF9">
            <w:pPr>
              <w:pStyle w:val="ListParagraph"/>
              <w:numPr>
                <w:ilvl w:val="0"/>
                <w:numId w:val="12"/>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hanging="173"/>
            </w:pPr>
            <w:r w:rsidRPr="00747F6A">
              <w:t>Deuxième partie : Renseignements relatifs aux articles 1 à 16 de la Convention</w:t>
            </w:r>
            <w:r w:rsidRPr="00747F6A">
              <w:rPr>
                <w:spacing w:val="60"/>
                <w:sz w:val="17"/>
              </w:rPr>
              <w:tab/>
            </w:r>
          </w:p>
        </w:tc>
        <w:tc>
          <w:tcPr>
            <w:tcW w:w="533" w:type="dxa"/>
            <w:shd w:val="clear" w:color="auto" w:fill="auto"/>
            <w:vAlign w:val="bottom"/>
          </w:tcPr>
          <w:p w14:paraId="43AD99C1" w14:textId="4F8D1514" w:rsidR="007F1DF9" w:rsidRPr="00747F6A" w:rsidRDefault="007F1DF9" w:rsidP="007F1DF9">
            <w:pPr>
              <w:spacing w:after="120"/>
              <w:ind w:right="40"/>
              <w:jc w:val="right"/>
            </w:pPr>
            <w:r w:rsidRPr="00747F6A">
              <w:t>18</w:t>
            </w:r>
          </w:p>
        </w:tc>
      </w:tr>
      <w:tr w:rsidR="007F1DF9" w:rsidRPr="00747F6A" w14:paraId="179AE17B" w14:textId="77777777" w:rsidTr="0085750B">
        <w:tc>
          <w:tcPr>
            <w:tcW w:w="9369" w:type="dxa"/>
            <w:gridSpan w:val="3"/>
          </w:tcPr>
          <w:p w14:paraId="748AA2B3" w14:textId="29D752E6" w:rsidR="007F1DF9" w:rsidRPr="00747F6A" w:rsidRDefault="007F1DF9" w:rsidP="007F1DF9">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296" w:hanging="1296"/>
              <w:rPr>
                <w:spacing w:val="60"/>
                <w:sz w:val="17"/>
              </w:rPr>
            </w:pPr>
            <w:r w:rsidRPr="00747F6A">
              <w:tab/>
              <w:t>Article premier : La définition de la discrimination et le statut de la Convention sur l’élimination de toutes les formes de discrimination à l’égard des femmes</w:t>
            </w:r>
            <w:r w:rsidRPr="00747F6A">
              <w:rPr>
                <w:spacing w:val="60"/>
                <w:sz w:val="17"/>
              </w:rPr>
              <w:tab/>
            </w:r>
          </w:p>
        </w:tc>
        <w:tc>
          <w:tcPr>
            <w:tcW w:w="533" w:type="dxa"/>
            <w:shd w:val="clear" w:color="auto" w:fill="auto"/>
            <w:vAlign w:val="bottom"/>
          </w:tcPr>
          <w:p w14:paraId="05909B1A" w14:textId="726E6ECA" w:rsidR="007F1DF9" w:rsidRPr="00747F6A" w:rsidRDefault="007F1DF9" w:rsidP="007F1DF9">
            <w:pPr>
              <w:spacing w:after="120"/>
              <w:ind w:right="40"/>
              <w:jc w:val="right"/>
            </w:pPr>
            <w:r w:rsidRPr="00747F6A">
              <w:t>18</w:t>
            </w:r>
          </w:p>
        </w:tc>
      </w:tr>
      <w:tr w:rsidR="007F1DF9" w:rsidRPr="00747F6A" w14:paraId="26CE6D4C" w14:textId="77777777" w:rsidTr="0085750B">
        <w:tc>
          <w:tcPr>
            <w:tcW w:w="9369" w:type="dxa"/>
            <w:gridSpan w:val="3"/>
          </w:tcPr>
          <w:p w14:paraId="64059F59" w14:textId="491F0005" w:rsidR="007F1DF9" w:rsidRPr="00747F6A" w:rsidRDefault="007F1DF9" w:rsidP="007F1DF9">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pacing w:val="60"/>
                <w:sz w:val="17"/>
              </w:rPr>
            </w:pPr>
            <w:r w:rsidRPr="00747F6A">
              <w:tab/>
              <w:t>Article 2 : L’obligation d’éliminer la discrimination</w:t>
            </w:r>
            <w:r w:rsidRPr="00747F6A">
              <w:rPr>
                <w:spacing w:val="60"/>
                <w:sz w:val="17"/>
              </w:rPr>
              <w:tab/>
            </w:r>
          </w:p>
        </w:tc>
        <w:tc>
          <w:tcPr>
            <w:tcW w:w="533" w:type="dxa"/>
            <w:shd w:val="clear" w:color="auto" w:fill="auto"/>
            <w:vAlign w:val="bottom"/>
          </w:tcPr>
          <w:p w14:paraId="46BEF51E" w14:textId="119D2303" w:rsidR="007F1DF9" w:rsidRPr="00747F6A" w:rsidRDefault="007F1DF9" w:rsidP="007F1DF9">
            <w:pPr>
              <w:spacing w:after="120"/>
              <w:ind w:right="40"/>
              <w:jc w:val="right"/>
            </w:pPr>
            <w:r w:rsidRPr="00747F6A">
              <w:t>18</w:t>
            </w:r>
          </w:p>
        </w:tc>
      </w:tr>
      <w:tr w:rsidR="007F1DF9" w:rsidRPr="00747F6A" w14:paraId="7DE56936" w14:textId="77777777" w:rsidTr="0085750B">
        <w:tc>
          <w:tcPr>
            <w:tcW w:w="9369" w:type="dxa"/>
            <w:gridSpan w:val="3"/>
          </w:tcPr>
          <w:p w14:paraId="5843B794" w14:textId="45509DB4" w:rsidR="007F1DF9" w:rsidRPr="00747F6A" w:rsidRDefault="007F1DF9" w:rsidP="007F1DF9">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spacing w:val="60"/>
                <w:sz w:val="17"/>
              </w:rPr>
            </w:pPr>
            <w:r w:rsidRPr="00747F6A">
              <w:tab/>
              <w:t>Article 3 : Le développement et la promotion de la femme</w:t>
            </w:r>
            <w:r w:rsidRPr="00747F6A">
              <w:rPr>
                <w:spacing w:val="60"/>
                <w:sz w:val="17"/>
              </w:rPr>
              <w:tab/>
            </w:r>
          </w:p>
        </w:tc>
        <w:tc>
          <w:tcPr>
            <w:tcW w:w="533" w:type="dxa"/>
            <w:shd w:val="clear" w:color="auto" w:fill="auto"/>
            <w:vAlign w:val="bottom"/>
          </w:tcPr>
          <w:p w14:paraId="38E680BB" w14:textId="5454E5A8" w:rsidR="007F1DF9" w:rsidRPr="00747F6A" w:rsidRDefault="007F1DF9" w:rsidP="007F1DF9">
            <w:pPr>
              <w:spacing w:after="120"/>
              <w:ind w:right="40"/>
              <w:jc w:val="right"/>
            </w:pPr>
            <w:r w:rsidRPr="00747F6A">
              <w:t>24</w:t>
            </w:r>
          </w:p>
        </w:tc>
      </w:tr>
      <w:tr w:rsidR="007F1DF9" w:rsidRPr="00747F6A" w14:paraId="563C4404" w14:textId="77777777" w:rsidTr="0085750B">
        <w:tc>
          <w:tcPr>
            <w:tcW w:w="9369" w:type="dxa"/>
            <w:gridSpan w:val="3"/>
          </w:tcPr>
          <w:p w14:paraId="6502304E" w14:textId="40BECCB8" w:rsidR="007F1DF9" w:rsidRPr="00747F6A" w:rsidRDefault="007F1DF9" w:rsidP="007F1DF9">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rPr>
                <w:spacing w:val="60"/>
                <w:sz w:val="17"/>
              </w:rPr>
            </w:pPr>
            <w:r w:rsidRPr="00747F6A">
              <w:tab/>
              <w:t>Article 4 : L’amélioration de l’égalité entre les hommes et les femmes</w:t>
            </w:r>
            <w:r w:rsidRPr="00747F6A">
              <w:rPr>
                <w:spacing w:val="60"/>
                <w:sz w:val="17"/>
              </w:rPr>
              <w:tab/>
            </w:r>
          </w:p>
        </w:tc>
        <w:tc>
          <w:tcPr>
            <w:tcW w:w="533" w:type="dxa"/>
            <w:shd w:val="clear" w:color="auto" w:fill="auto"/>
            <w:vAlign w:val="bottom"/>
          </w:tcPr>
          <w:p w14:paraId="20040B90" w14:textId="57FB4761" w:rsidR="007F1DF9" w:rsidRPr="00747F6A" w:rsidRDefault="007F1DF9" w:rsidP="007F1DF9">
            <w:pPr>
              <w:spacing w:after="120"/>
              <w:ind w:right="40"/>
              <w:jc w:val="right"/>
            </w:pPr>
            <w:r w:rsidRPr="00747F6A">
              <w:t>26</w:t>
            </w:r>
          </w:p>
        </w:tc>
      </w:tr>
      <w:tr w:rsidR="007F1DF9" w:rsidRPr="00747F6A" w14:paraId="731ED60A" w14:textId="77777777" w:rsidTr="0085750B">
        <w:tc>
          <w:tcPr>
            <w:tcW w:w="9369" w:type="dxa"/>
            <w:gridSpan w:val="3"/>
          </w:tcPr>
          <w:p w14:paraId="610A29D7" w14:textId="72C08FE0" w:rsidR="007F1DF9" w:rsidRPr="00747F6A" w:rsidRDefault="007F1DF9" w:rsidP="007F1DF9">
            <w:pPr>
              <w:tabs>
                <w:tab w:val="left" w:pos="1296"/>
                <w:tab w:val="left" w:pos="1728"/>
                <w:tab w:val="left" w:pos="2160"/>
                <w:tab w:val="left" w:pos="2592"/>
                <w:tab w:val="left" w:pos="3024"/>
                <w:tab w:val="left" w:pos="3456"/>
                <w:tab w:val="left" w:pos="3888"/>
                <w:tab w:val="left" w:pos="4320"/>
                <w:tab w:val="left" w:pos="4752"/>
                <w:tab w:val="right" w:leader="dot" w:pos="9360"/>
              </w:tabs>
              <w:spacing w:after="120"/>
              <w:rPr>
                <w:spacing w:val="60"/>
                <w:sz w:val="17"/>
              </w:rPr>
            </w:pPr>
            <w:r w:rsidRPr="00747F6A">
              <w:tab/>
              <w:t>Article 5 : Les rôles et stéréotypes sexuels</w:t>
            </w:r>
            <w:r w:rsidRPr="00747F6A">
              <w:rPr>
                <w:spacing w:val="60"/>
                <w:sz w:val="17"/>
              </w:rPr>
              <w:tab/>
            </w:r>
          </w:p>
        </w:tc>
        <w:tc>
          <w:tcPr>
            <w:tcW w:w="533" w:type="dxa"/>
            <w:shd w:val="clear" w:color="auto" w:fill="auto"/>
            <w:vAlign w:val="bottom"/>
          </w:tcPr>
          <w:p w14:paraId="5DF3F585" w14:textId="5DEE3CE9" w:rsidR="007F1DF9" w:rsidRPr="00747F6A" w:rsidRDefault="007F1DF9" w:rsidP="007F1DF9">
            <w:pPr>
              <w:spacing w:after="120"/>
              <w:ind w:right="40"/>
              <w:jc w:val="right"/>
            </w:pPr>
            <w:r w:rsidRPr="00747F6A">
              <w:t>26</w:t>
            </w:r>
          </w:p>
        </w:tc>
      </w:tr>
      <w:tr w:rsidR="007F1DF9" w:rsidRPr="00747F6A" w14:paraId="06320C01" w14:textId="77777777" w:rsidTr="0085750B">
        <w:tc>
          <w:tcPr>
            <w:tcW w:w="9369" w:type="dxa"/>
            <w:gridSpan w:val="3"/>
          </w:tcPr>
          <w:p w14:paraId="01063EF7" w14:textId="605C66D4" w:rsidR="007F1DF9" w:rsidRPr="00747F6A" w:rsidRDefault="007F1DF9" w:rsidP="007F1DF9">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spacing w:val="60"/>
                <w:sz w:val="17"/>
              </w:rPr>
            </w:pPr>
            <w:r w:rsidRPr="00747F6A">
              <w:tab/>
              <w:t>Article 6 : La suppression de l’exploitation des femmes</w:t>
            </w:r>
            <w:r w:rsidRPr="00747F6A">
              <w:rPr>
                <w:spacing w:val="60"/>
                <w:sz w:val="17"/>
              </w:rPr>
              <w:tab/>
            </w:r>
          </w:p>
        </w:tc>
        <w:tc>
          <w:tcPr>
            <w:tcW w:w="533" w:type="dxa"/>
            <w:shd w:val="clear" w:color="auto" w:fill="auto"/>
            <w:vAlign w:val="bottom"/>
          </w:tcPr>
          <w:p w14:paraId="67AA2A9F" w14:textId="17A3AD55" w:rsidR="007F1DF9" w:rsidRPr="00747F6A" w:rsidRDefault="007F1DF9" w:rsidP="007F1DF9">
            <w:pPr>
              <w:spacing w:after="120"/>
              <w:ind w:right="40"/>
              <w:jc w:val="right"/>
            </w:pPr>
            <w:r w:rsidRPr="00747F6A">
              <w:t>27</w:t>
            </w:r>
          </w:p>
        </w:tc>
      </w:tr>
      <w:tr w:rsidR="007F1DF9" w:rsidRPr="00747F6A" w14:paraId="76553FBA" w14:textId="77777777" w:rsidTr="0085750B">
        <w:tc>
          <w:tcPr>
            <w:tcW w:w="9369" w:type="dxa"/>
            <w:gridSpan w:val="3"/>
          </w:tcPr>
          <w:p w14:paraId="49033311" w14:textId="53E1C6EE" w:rsidR="007F1DF9" w:rsidRPr="00747F6A" w:rsidRDefault="007F1DF9" w:rsidP="007F1DF9">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rPr>
                <w:spacing w:val="60"/>
                <w:sz w:val="17"/>
              </w:rPr>
            </w:pPr>
            <w:r w:rsidRPr="00747F6A">
              <w:tab/>
              <w:t>Article 7 : La participation de la femme à la vie politique et publique</w:t>
            </w:r>
            <w:r w:rsidRPr="00747F6A">
              <w:rPr>
                <w:spacing w:val="60"/>
                <w:sz w:val="17"/>
              </w:rPr>
              <w:tab/>
            </w:r>
          </w:p>
        </w:tc>
        <w:tc>
          <w:tcPr>
            <w:tcW w:w="533" w:type="dxa"/>
            <w:shd w:val="clear" w:color="auto" w:fill="auto"/>
            <w:vAlign w:val="bottom"/>
          </w:tcPr>
          <w:p w14:paraId="1ACAEF91" w14:textId="7D3D64ED" w:rsidR="007F1DF9" w:rsidRPr="00747F6A" w:rsidRDefault="007F1DF9" w:rsidP="007F1DF9">
            <w:pPr>
              <w:spacing w:after="120"/>
              <w:ind w:right="40"/>
              <w:jc w:val="right"/>
            </w:pPr>
            <w:r w:rsidRPr="00747F6A">
              <w:t>28</w:t>
            </w:r>
          </w:p>
        </w:tc>
      </w:tr>
      <w:tr w:rsidR="007F1DF9" w:rsidRPr="00747F6A" w14:paraId="093BE562" w14:textId="77777777" w:rsidTr="0085750B">
        <w:tc>
          <w:tcPr>
            <w:tcW w:w="9369" w:type="dxa"/>
            <w:gridSpan w:val="3"/>
          </w:tcPr>
          <w:p w14:paraId="3F7AA94C" w14:textId="1799723A" w:rsidR="007F1DF9" w:rsidRPr="00747F6A" w:rsidRDefault="007F1DF9" w:rsidP="007F1DF9">
            <w:pPr>
              <w:tabs>
                <w:tab w:val="left" w:pos="1296"/>
                <w:tab w:val="left" w:pos="1728"/>
                <w:tab w:val="left" w:pos="2160"/>
                <w:tab w:val="right" w:leader="dot" w:pos="9360"/>
              </w:tabs>
              <w:spacing w:after="120"/>
              <w:ind w:left="1296" w:hanging="1296"/>
              <w:rPr>
                <w:spacing w:val="60"/>
                <w:sz w:val="17"/>
              </w:rPr>
            </w:pPr>
            <w:r w:rsidRPr="00747F6A">
              <w:tab/>
              <w:t>Article 8 : La représentation de la femme dans la diplomatie et dans les instances internationales</w:t>
            </w:r>
            <w:r w:rsidRPr="00747F6A">
              <w:rPr>
                <w:spacing w:val="60"/>
                <w:sz w:val="17"/>
              </w:rPr>
              <w:tab/>
            </w:r>
          </w:p>
        </w:tc>
        <w:tc>
          <w:tcPr>
            <w:tcW w:w="533" w:type="dxa"/>
            <w:shd w:val="clear" w:color="auto" w:fill="auto"/>
            <w:vAlign w:val="bottom"/>
          </w:tcPr>
          <w:p w14:paraId="5FBDA3A5" w14:textId="3755CA24" w:rsidR="007F1DF9" w:rsidRPr="00747F6A" w:rsidRDefault="007F1DF9" w:rsidP="007F1DF9">
            <w:pPr>
              <w:spacing w:after="120"/>
              <w:ind w:right="40"/>
              <w:jc w:val="right"/>
            </w:pPr>
            <w:r w:rsidRPr="00747F6A">
              <w:t>30</w:t>
            </w:r>
          </w:p>
        </w:tc>
      </w:tr>
      <w:tr w:rsidR="007F1DF9" w:rsidRPr="00747F6A" w14:paraId="506FA97D" w14:textId="77777777" w:rsidTr="0085750B">
        <w:tc>
          <w:tcPr>
            <w:tcW w:w="9369" w:type="dxa"/>
            <w:gridSpan w:val="3"/>
          </w:tcPr>
          <w:p w14:paraId="59DB9E6B" w14:textId="67CE64D8" w:rsidR="007F1DF9" w:rsidRPr="00747F6A" w:rsidRDefault="007F1DF9" w:rsidP="007F1DF9">
            <w:pPr>
              <w:tabs>
                <w:tab w:val="left" w:pos="1296"/>
                <w:tab w:val="left" w:pos="1728"/>
                <w:tab w:val="left" w:pos="2160"/>
                <w:tab w:val="left" w:pos="2592"/>
                <w:tab w:val="left" w:pos="3024"/>
                <w:tab w:val="left" w:pos="3456"/>
                <w:tab w:val="left" w:pos="3888"/>
                <w:tab w:val="left" w:pos="4320"/>
                <w:tab w:val="right" w:leader="dot" w:pos="9360"/>
              </w:tabs>
              <w:spacing w:after="120"/>
              <w:rPr>
                <w:spacing w:val="60"/>
                <w:sz w:val="17"/>
              </w:rPr>
            </w:pPr>
            <w:r w:rsidRPr="00747F6A">
              <w:tab/>
              <w:t>Article 9 : La nationalité de la femme</w:t>
            </w:r>
            <w:r w:rsidRPr="00747F6A">
              <w:rPr>
                <w:spacing w:val="60"/>
                <w:sz w:val="17"/>
              </w:rPr>
              <w:tab/>
            </w:r>
          </w:p>
        </w:tc>
        <w:tc>
          <w:tcPr>
            <w:tcW w:w="533" w:type="dxa"/>
            <w:shd w:val="clear" w:color="auto" w:fill="auto"/>
            <w:vAlign w:val="bottom"/>
          </w:tcPr>
          <w:p w14:paraId="59594317" w14:textId="71388C3C" w:rsidR="007F1DF9" w:rsidRPr="00747F6A" w:rsidRDefault="007F1DF9" w:rsidP="007F1DF9">
            <w:pPr>
              <w:spacing w:after="120"/>
              <w:ind w:right="40"/>
              <w:jc w:val="right"/>
            </w:pPr>
            <w:r w:rsidRPr="00747F6A">
              <w:t>31</w:t>
            </w:r>
          </w:p>
        </w:tc>
      </w:tr>
      <w:tr w:rsidR="007F1DF9" w:rsidRPr="00747F6A" w14:paraId="0F1ACC9D" w14:textId="77777777" w:rsidTr="0085750B">
        <w:tc>
          <w:tcPr>
            <w:tcW w:w="9369" w:type="dxa"/>
            <w:gridSpan w:val="3"/>
          </w:tcPr>
          <w:p w14:paraId="66C5FBF8" w14:textId="73FF91C6" w:rsidR="007F1DF9" w:rsidRPr="00747F6A" w:rsidRDefault="007F1DF9" w:rsidP="007F1DF9">
            <w:pPr>
              <w:tabs>
                <w:tab w:val="left" w:pos="1296"/>
                <w:tab w:val="left" w:pos="1728"/>
                <w:tab w:val="left" w:pos="2160"/>
                <w:tab w:val="left" w:pos="2592"/>
                <w:tab w:val="left" w:pos="3024"/>
                <w:tab w:val="right" w:leader="dot" w:pos="9360"/>
              </w:tabs>
              <w:spacing w:after="120"/>
              <w:rPr>
                <w:spacing w:val="60"/>
                <w:sz w:val="17"/>
              </w:rPr>
            </w:pPr>
            <w:r w:rsidRPr="00747F6A">
              <w:tab/>
              <w:t>Article 10 : L’éducation</w:t>
            </w:r>
            <w:r w:rsidRPr="00747F6A">
              <w:rPr>
                <w:spacing w:val="60"/>
                <w:sz w:val="17"/>
              </w:rPr>
              <w:tab/>
            </w:r>
          </w:p>
        </w:tc>
        <w:tc>
          <w:tcPr>
            <w:tcW w:w="533" w:type="dxa"/>
            <w:shd w:val="clear" w:color="auto" w:fill="auto"/>
            <w:vAlign w:val="bottom"/>
          </w:tcPr>
          <w:p w14:paraId="546057F2" w14:textId="2168CCBD" w:rsidR="007F1DF9" w:rsidRPr="00747F6A" w:rsidRDefault="007F1DF9" w:rsidP="007F1DF9">
            <w:pPr>
              <w:spacing w:after="120"/>
              <w:ind w:right="40"/>
              <w:jc w:val="right"/>
            </w:pPr>
            <w:r w:rsidRPr="00747F6A">
              <w:t>31</w:t>
            </w:r>
          </w:p>
        </w:tc>
      </w:tr>
      <w:tr w:rsidR="007F1DF9" w:rsidRPr="00747F6A" w14:paraId="3F1BA51A" w14:textId="77777777" w:rsidTr="0085750B">
        <w:tc>
          <w:tcPr>
            <w:tcW w:w="9369" w:type="dxa"/>
            <w:gridSpan w:val="3"/>
          </w:tcPr>
          <w:p w14:paraId="12285384" w14:textId="2E885AEF" w:rsidR="007F1DF9" w:rsidRPr="00747F6A" w:rsidRDefault="007F1DF9" w:rsidP="007F1DF9">
            <w:pPr>
              <w:tabs>
                <w:tab w:val="left" w:pos="1296"/>
                <w:tab w:val="left" w:pos="1728"/>
                <w:tab w:val="left" w:pos="2160"/>
                <w:tab w:val="left" w:pos="2592"/>
                <w:tab w:val="left" w:pos="3024"/>
                <w:tab w:val="right" w:leader="dot" w:pos="9360"/>
              </w:tabs>
              <w:spacing w:after="120"/>
              <w:rPr>
                <w:spacing w:val="60"/>
                <w:sz w:val="17"/>
              </w:rPr>
            </w:pPr>
            <w:r w:rsidRPr="00747F6A">
              <w:tab/>
              <w:t>Article 11 : L’emploi</w:t>
            </w:r>
            <w:r w:rsidRPr="00747F6A">
              <w:rPr>
                <w:spacing w:val="60"/>
                <w:sz w:val="17"/>
              </w:rPr>
              <w:tab/>
            </w:r>
          </w:p>
        </w:tc>
        <w:tc>
          <w:tcPr>
            <w:tcW w:w="533" w:type="dxa"/>
            <w:shd w:val="clear" w:color="auto" w:fill="auto"/>
            <w:vAlign w:val="bottom"/>
          </w:tcPr>
          <w:p w14:paraId="3018B670" w14:textId="4C833AB6" w:rsidR="007F1DF9" w:rsidRPr="00747F6A" w:rsidRDefault="007F1DF9" w:rsidP="007F1DF9">
            <w:pPr>
              <w:spacing w:after="120"/>
              <w:ind w:right="40"/>
              <w:jc w:val="right"/>
            </w:pPr>
            <w:r w:rsidRPr="00747F6A">
              <w:t>36</w:t>
            </w:r>
          </w:p>
        </w:tc>
      </w:tr>
      <w:tr w:rsidR="007F1DF9" w:rsidRPr="00747F6A" w14:paraId="0C4BCC07" w14:textId="77777777" w:rsidTr="0085750B">
        <w:tc>
          <w:tcPr>
            <w:tcW w:w="9369" w:type="dxa"/>
            <w:gridSpan w:val="3"/>
          </w:tcPr>
          <w:p w14:paraId="2299BC0D" w14:textId="40153BFF" w:rsidR="007F1DF9" w:rsidRPr="00747F6A" w:rsidRDefault="007F1DF9" w:rsidP="007F1DF9">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pacing w:val="60"/>
                <w:sz w:val="17"/>
              </w:rPr>
            </w:pPr>
            <w:r w:rsidRPr="00747F6A">
              <w:tab/>
              <w:t>Article 12 : L’égalité d’accès aux services médicaux</w:t>
            </w:r>
            <w:r w:rsidRPr="00747F6A">
              <w:rPr>
                <w:spacing w:val="60"/>
                <w:sz w:val="17"/>
              </w:rPr>
              <w:tab/>
            </w:r>
          </w:p>
        </w:tc>
        <w:tc>
          <w:tcPr>
            <w:tcW w:w="533" w:type="dxa"/>
            <w:shd w:val="clear" w:color="auto" w:fill="auto"/>
            <w:vAlign w:val="bottom"/>
          </w:tcPr>
          <w:p w14:paraId="7ECFFDE2" w14:textId="61703FF7" w:rsidR="007F1DF9" w:rsidRPr="00747F6A" w:rsidRDefault="007F1DF9" w:rsidP="007F1DF9">
            <w:pPr>
              <w:spacing w:after="120"/>
              <w:ind w:right="40"/>
              <w:jc w:val="right"/>
            </w:pPr>
            <w:r w:rsidRPr="00747F6A">
              <w:t>39</w:t>
            </w:r>
          </w:p>
        </w:tc>
      </w:tr>
      <w:tr w:rsidR="007F1DF9" w:rsidRPr="00747F6A" w14:paraId="60FBA0AD" w14:textId="77777777" w:rsidTr="0085750B">
        <w:tc>
          <w:tcPr>
            <w:tcW w:w="9369" w:type="dxa"/>
            <w:gridSpan w:val="3"/>
          </w:tcPr>
          <w:p w14:paraId="52DEE502" w14:textId="09AB6FD2" w:rsidR="007F1DF9" w:rsidRPr="00747F6A" w:rsidRDefault="007F1DF9" w:rsidP="007F1DF9">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pacing w:val="60"/>
                <w:sz w:val="17"/>
              </w:rPr>
            </w:pPr>
            <w:r w:rsidRPr="00747F6A">
              <w:tab/>
              <w:t>Article 13 : Les avantages sociaux et économiques</w:t>
            </w:r>
            <w:r w:rsidRPr="00747F6A">
              <w:rPr>
                <w:spacing w:val="60"/>
                <w:sz w:val="17"/>
              </w:rPr>
              <w:tab/>
            </w:r>
          </w:p>
        </w:tc>
        <w:tc>
          <w:tcPr>
            <w:tcW w:w="533" w:type="dxa"/>
            <w:shd w:val="clear" w:color="auto" w:fill="auto"/>
            <w:vAlign w:val="bottom"/>
          </w:tcPr>
          <w:p w14:paraId="4C046DF8" w14:textId="2A52DD7E" w:rsidR="007F1DF9" w:rsidRPr="00747F6A" w:rsidRDefault="007F1DF9" w:rsidP="007F1DF9">
            <w:pPr>
              <w:spacing w:after="120"/>
              <w:ind w:right="40"/>
              <w:jc w:val="right"/>
            </w:pPr>
            <w:r w:rsidRPr="00747F6A">
              <w:t>46</w:t>
            </w:r>
          </w:p>
        </w:tc>
      </w:tr>
      <w:tr w:rsidR="007F1DF9" w:rsidRPr="00747F6A" w14:paraId="7F96AE67" w14:textId="77777777" w:rsidTr="0085750B">
        <w:tc>
          <w:tcPr>
            <w:tcW w:w="9369" w:type="dxa"/>
            <w:gridSpan w:val="3"/>
          </w:tcPr>
          <w:p w14:paraId="30500808" w14:textId="10ED7806" w:rsidR="007F1DF9" w:rsidRPr="00747F6A" w:rsidRDefault="007F1DF9" w:rsidP="007F1DF9">
            <w:pPr>
              <w:tabs>
                <w:tab w:val="left" w:pos="1296"/>
                <w:tab w:val="left" w:pos="1728"/>
                <w:tab w:val="left" w:pos="2160"/>
                <w:tab w:val="left" w:pos="2592"/>
                <w:tab w:val="left" w:pos="3024"/>
                <w:tab w:val="left" w:pos="3456"/>
                <w:tab w:val="left" w:pos="3888"/>
                <w:tab w:val="right" w:leader="dot" w:pos="9360"/>
              </w:tabs>
              <w:spacing w:after="120"/>
              <w:rPr>
                <w:spacing w:val="60"/>
                <w:sz w:val="17"/>
              </w:rPr>
            </w:pPr>
            <w:r w:rsidRPr="00747F6A">
              <w:tab/>
              <w:t>Article 14 : Les femmes rurales</w:t>
            </w:r>
            <w:r w:rsidRPr="00747F6A">
              <w:rPr>
                <w:spacing w:val="60"/>
                <w:sz w:val="17"/>
              </w:rPr>
              <w:tab/>
            </w:r>
          </w:p>
        </w:tc>
        <w:tc>
          <w:tcPr>
            <w:tcW w:w="533" w:type="dxa"/>
            <w:shd w:val="clear" w:color="auto" w:fill="auto"/>
            <w:vAlign w:val="bottom"/>
          </w:tcPr>
          <w:p w14:paraId="0950E610" w14:textId="480800CA" w:rsidR="007F1DF9" w:rsidRPr="00747F6A" w:rsidRDefault="007F1DF9" w:rsidP="007F1DF9">
            <w:pPr>
              <w:spacing w:after="120"/>
              <w:ind w:right="40"/>
              <w:jc w:val="right"/>
            </w:pPr>
            <w:r w:rsidRPr="00747F6A">
              <w:t>48</w:t>
            </w:r>
          </w:p>
        </w:tc>
      </w:tr>
      <w:tr w:rsidR="007F1DF9" w:rsidRPr="00747F6A" w14:paraId="1A22F32E" w14:textId="77777777" w:rsidTr="0085750B">
        <w:tc>
          <w:tcPr>
            <w:tcW w:w="9369" w:type="dxa"/>
            <w:gridSpan w:val="3"/>
          </w:tcPr>
          <w:p w14:paraId="52ADA745" w14:textId="01224285" w:rsidR="007F1DF9" w:rsidRPr="00747F6A" w:rsidRDefault="007F1DF9" w:rsidP="007F1DF9">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pacing w:val="60"/>
                <w:sz w:val="17"/>
              </w:rPr>
            </w:pPr>
            <w:r w:rsidRPr="00747F6A">
              <w:tab/>
              <w:t>Article 15 : L’égalité devant la loi en matière civile</w:t>
            </w:r>
            <w:r w:rsidRPr="00747F6A">
              <w:rPr>
                <w:spacing w:val="60"/>
                <w:sz w:val="17"/>
              </w:rPr>
              <w:tab/>
            </w:r>
          </w:p>
        </w:tc>
        <w:tc>
          <w:tcPr>
            <w:tcW w:w="533" w:type="dxa"/>
            <w:shd w:val="clear" w:color="auto" w:fill="auto"/>
            <w:vAlign w:val="bottom"/>
          </w:tcPr>
          <w:p w14:paraId="6AF6D3A9" w14:textId="7613334D" w:rsidR="007F1DF9" w:rsidRPr="00747F6A" w:rsidRDefault="007F1DF9" w:rsidP="007F1DF9">
            <w:pPr>
              <w:spacing w:after="120"/>
              <w:ind w:right="40"/>
              <w:jc w:val="right"/>
            </w:pPr>
            <w:r w:rsidRPr="00747F6A">
              <w:t>49</w:t>
            </w:r>
          </w:p>
        </w:tc>
      </w:tr>
      <w:tr w:rsidR="007F1DF9" w:rsidRPr="00747F6A" w14:paraId="1E3BA484" w14:textId="77777777" w:rsidTr="0085750B">
        <w:tc>
          <w:tcPr>
            <w:tcW w:w="9369" w:type="dxa"/>
            <w:gridSpan w:val="3"/>
          </w:tcPr>
          <w:p w14:paraId="49D7FE0F" w14:textId="1A5E8E9B" w:rsidR="007F1DF9" w:rsidRPr="00747F6A" w:rsidRDefault="007F1DF9" w:rsidP="007F1DF9">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rPr>
                <w:spacing w:val="60"/>
                <w:sz w:val="17"/>
              </w:rPr>
            </w:pPr>
            <w:r w:rsidRPr="00747F6A">
              <w:tab/>
              <w:t>Article 16 : Légalité dans le cadre du mariage et du droit de la famille</w:t>
            </w:r>
            <w:r w:rsidRPr="00747F6A">
              <w:rPr>
                <w:spacing w:val="60"/>
                <w:sz w:val="17"/>
              </w:rPr>
              <w:tab/>
            </w:r>
          </w:p>
        </w:tc>
        <w:tc>
          <w:tcPr>
            <w:tcW w:w="533" w:type="dxa"/>
            <w:shd w:val="clear" w:color="auto" w:fill="auto"/>
            <w:vAlign w:val="bottom"/>
          </w:tcPr>
          <w:p w14:paraId="7E3A50D3" w14:textId="59A3FCB8" w:rsidR="007F1DF9" w:rsidRPr="00747F6A" w:rsidRDefault="007F1DF9" w:rsidP="007F1DF9">
            <w:pPr>
              <w:spacing w:after="120"/>
              <w:ind w:right="40"/>
              <w:jc w:val="right"/>
            </w:pPr>
            <w:r w:rsidRPr="00747F6A">
              <w:t>49</w:t>
            </w:r>
          </w:p>
        </w:tc>
      </w:tr>
    </w:tbl>
    <w:p w14:paraId="60F64D70" w14:textId="77777777" w:rsidR="00D76191" w:rsidRPr="00747F6A" w:rsidRDefault="00D76191" w:rsidP="008D2058">
      <w:pPr>
        <w:pStyle w:val="SingleTxt"/>
      </w:pPr>
    </w:p>
    <w:p w14:paraId="09B7A32D" w14:textId="77777777" w:rsidR="008D2058" w:rsidRPr="00747F6A" w:rsidRDefault="008D2058" w:rsidP="008D2058">
      <w:pPr>
        <w:pStyle w:val="SingleTxt"/>
      </w:pPr>
    </w:p>
    <w:p w14:paraId="25BC3600" w14:textId="40705393" w:rsidR="008D2058" w:rsidRPr="00747F6A" w:rsidRDefault="008D2058">
      <w:pPr>
        <w:suppressAutoHyphens w:val="0"/>
        <w:spacing w:after="160" w:line="259" w:lineRule="auto"/>
        <w:rPr>
          <w:kern w:val="14"/>
        </w:rPr>
      </w:pPr>
      <w:r w:rsidRPr="00747F6A">
        <w:br w:type="page"/>
      </w:r>
    </w:p>
    <w:p w14:paraId="77B24B8E" w14:textId="77777777" w:rsidR="008D2058" w:rsidRPr="00747F6A" w:rsidRDefault="008D2058" w:rsidP="008D205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lastRenderedPageBreak/>
        <w:tab/>
      </w:r>
      <w:r w:rsidRPr="00747F6A">
        <w:tab/>
        <w:t>Index des abréviations</w:t>
      </w:r>
    </w:p>
    <w:p w14:paraId="3043035F" w14:textId="77777777" w:rsidR="008D2058" w:rsidRPr="00747F6A" w:rsidRDefault="008D2058" w:rsidP="008D2058">
      <w:pPr>
        <w:pStyle w:val="SingleTxt"/>
        <w:spacing w:after="0" w:line="120" w:lineRule="exact"/>
        <w:rPr>
          <w:sz w:val="10"/>
        </w:rPr>
      </w:pPr>
    </w:p>
    <w:p w14:paraId="6DD0BA3A" w14:textId="77777777" w:rsidR="008D2058" w:rsidRPr="00747F6A" w:rsidRDefault="008D2058" w:rsidP="008D2058">
      <w:pPr>
        <w:pStyle w:val="SingleTxt"/>
        <w:spacing w:after="0" w:line="120" w:lineRule="exact"/>
        <w:rPr>
          <w:sz w:val="10"/>
        </w:rPr>
      </w:pPr>
    </w:p>
    <w:p w14:paraId="49157B58" w14:textId="77777777" w:rsidR="008D2058" w:rsidRPr="00747F6A" w:rsidRDefault="008D2058" w:rsidP="008D2058">
      <w:pPr>
        <w:pStyle w:val="SingleTxt"/>
        <w:tabs>
          <w:tab w:val="clear" w:pos="1742"/>
          <w:tab w:val="clear" w:pos="2218"/>
          <w:tab w:val="clear" w:pos="2693"/>
        </w:tabs>
        <w:ind w:left="3182" w:hanging="1915"/>
        <w:rPr>
          <w:bCs/>
        </w:rPr>
      </w:pPr>
      <w:r w:rsidRPr="00747F6A">
        <w:rPr>
          <w:bCs/>
        </w:rPr>
        <w:t xml:space="preserve">AGR : </w:t>
      </w:r>
      <w:r w:rsidRPr="00747F6A">
        <w:rPr>
          <w:bCs/>
        </w:rPr>
        <w:tab/>
        <w:t>Activité génératrice de revenus</w:t>
      </w:r>
    </w:p>
    <w:p w14:paraId="5829C28C" w14:textId="77777777" w:rsidR="008D2058" w:rsidRPr="00747F6A" w:rsidRDefault="008D2058" w:rsidP="008D2058">
      <w:pPr>
        <w:pStyle w:val="SingleTxt"/>
        <w:tabs>
          <w:tab w:val="clear" w:pos="1742"/>
          <w:tab w:val="clear" w:pos="2218"/>
          <w:tab w:val="clear" w:pos="2693"/>
        </w:tabs>
        <w:ind w:left="3182" w:hanging="1915"/>
        <w:rPr>
          <w:bCs/>
        </w:rPr>
      </w:pPr>
      <w:r w:rsidRPr="00747F6A">
        <w:rPr>
          <w:bCs/>
        </w:rPr>
        <w:t xml:space="preserve">AGRISEF : </w:t>
      </w:r>
      <w:r w:rsidRPr="00747F6A">
        <w:rPr>
          <w:bCs/>
        </w:rPr>
        <w:tab/>
        <w:t>Accès des agriculteurs aux services financiers</w:t>
      </w:r>
    </w:p>
    <w:p w14:paraId="51A25B22" w14:textId="77777777" w:rsidR="00D031A4" w:rsidRPr="00747F6A" w:rsidRDefault="008D2058" w:rsidP="008D2058">
      <w:pPr>
        <w:pStyle w:val="SingleTxt"/>
        <w:tabs>
          <w:tab w:val="clear" w:pos="1742"/>
          <w:tab w:val="clear" w:pos="2218"/>
          <w:tab w:val="clear" w:pos="2693"/>
        </w:tabs>
        <w:ind w:left="3182" w:hanging="1915"/>
        <w:rPr>
          <w:bCs/>
        </w:rPr>
      </w:pPr>
      <w:r w:rsidRPr="00747F6A">
        <w:rPr>
          <w:bCs/>
        </w:rPr>
        <w:t xml:space="preserve">ANPGF : </w:t>
      </w:r>
      <w:r w:rsidRPr="00747F6A">
        <w:rPr>
          <w:bCs/>
        </w:rPr>
        <w:tab/>
        <w:t>Agence nationale de promotion et de garantie de financement pour les PME/PMI</w:t>
      </w:r>
    </w:p>
    <w:p w14:paraId="493A4030" w14:textId="306FF1F7" w:rsidR="008D2058" w:rsidRPr="00747F6A" w:rsidRDefault="008D2058" w:rsidP="008D2058">
      <w:pPr>
        <w:pStyle w:val="SingleTxt"/>
        <w:tabs>
          <w:tab w:val="clear" w:pos="1742"/>
          <w:tab w:val="clear" w:pos="2218"/>
          <w:tab w:val="clear" w:pos="2693"/>
        </w:tabs>
        <w:ind w:left="3182" w:hanging="1915"/>
        <w:rPr>
          <w:bCs/>
        </w:rPr>
      </w:pPr>
      <w:r w:rsidRPr="00747F6A">
        <w:rPr>
          <w:bCs/>
        </w:rPr>
        <w:t xml:space="preserve">ANPE : </w:t>
      </w:r>
      <w:r w:rsidRPr="00747F6A">
        <w:rPr>
          <w:bCs/>
        </w:rPr>
        <w:tab/>
        <w:t>Agence nationale pour l’emploi</w:t>
      </w:r>
    </w:p>
    <w:p w14:paraId="774CCE07" w14:textId="77777777" w:rsidR="00D031A4" w:rsidRPr="00747F6A" w:rsidRDefault="008D2058" w:rsidP="008D2058">
      <w:pPr>
        <w:pStyle w:val="SingleTxt"/>
        <w:tabs>
          <w:tab w:val="clear" w:pos="1742"/>
          <w:tab w:val="clear" w:pos="2218"/>
          <w:tab w:val="clear" w:pos="2693"/>
        </w:tabs>
        <w:ind w:left="3182" w:hanging="1915"/>
        <w:rPr>
          <w:bCs/>
        </w:rPr>
      </w:pPr>
      <w:r w:rsidRPr="00747F6A">
        <w:rPr>
          <w:bCs/>
        </w:rPr>
        <w:t xml:space="preserve">ANADEB : </w:t>
      </w:r>
      <w:r w:rsidRPr="00747F6A">
        <w:rPr>
          <w:bCs/>
        </w:rPr>
        <w:tab/>
        <w:t>Agence nationale d’appui au développement à la base</w:t>
      </w:r>
    </w:p>
    <w:p w14:paraId="14A0C008" w14:textId="77777777" w:rsidR="00D031A4" w:rsidRPr="00747F6A" w:rsidRDefault="008D2058" w:rsidP="008D2058">
      <w:pPr>
        <w:pStyle w:val="SingleTxt"/>
        <w:tabs>
          <w:tab w:val="clear" w:pos="1742"/>
          <w:tab w:val="clear" w:pos="2218"/>
          <w:tab w:val="clear" w:pos="2693"/>
        </w:tabs>
        <w:ind w:left="3182" w:hanging="1915"/>
        <w:rPr>
          <w:bCs/>
        </w:rPr>
      </w:pPr>
      <w:r w:rsidRPr="00747F6A">
        <w:rPr>
          <w:bCs/>
        </w:rPr>
        <w:t xml:space="preserve">AT2R : </w:t>
      </w:r>
      <w:r w:rsidRPr="00747F6A">
        <w:rPr>
          <w:bCs/>
        </w:rPr>
        <w:tab/>
        <w:t>Agence togolaise d’électrification rurale et des énergies renouvelables</w:t>
      </w:r>
    </w:p>
    <w:p w14:paraId="22FA4478" w14:textId="5AD464FF" w:rsidR="00D031A4" w:rsidRPr="00747F6A" w:rsidRDefault="008D2058" w:rsidP="008D2058">
      <w:pPr>
        <w:pStyle w:val="SingleTxt"/>
        <w:tabs>
          <w:tab w:val="clear" w:pos="1742"/>
          <w:tab w:val="clear" w:pos="2218"/>
          <w:tab w:val="clear" w:pos="2693"/>
        </w:tabs>
        <w:ind w:left="3182" w:hanging="1915"/>
        <w:rPr>
          <w:bCs/>
        </w:rPr>
      </w:pPr>
      <w:r w:rsidRPr="00747F6A">
        <w:rPr>
          <w:bCs/>
        </w:rPr>
        <w:t xml:space="preserve">AENF : </w:t>
      </w:r>
      <w:r w:rsidRPr="00747F6A">
        <w:rPr>
          <w:bCs/>
        </w:rPr>
        <w:tab/>
        <w:t>Alphabétisation et éducation non-formelle</w:t>
      </w:r>
    </w:p>
    <w:p w14:paraId="2622D88B" w14:textId="75F3BF2E" w:rsidR="008D2058" w:rsidRPr="00747F6A" w:rsidRDefault="008D2058" w:rsidP="008D2058">
      <w:pPr>
        <w:pStyle w:val="SingleTxt"/>
        <w:tabs>
          <w:tab w:val="clear" w:pos="1742"/>
          <w:tab w:val="clear" w:pos="2218"/>
          <w:tab w:val="clear" w:pos="2693"/>
        </w:tabs>
        <w:ind w:left="3182" w:hanging="1915"/>
        <w:rPr>
          <w:bCs/>
        </w:rPr>
      </w:pPr>
      <w:r w:rsidRPr="00747F6A">
        <w:rPr>
          <w:bCs/>
        </w:rPr>
        <w:t xml:space="preserve">ARV : </w:t>
      </w:r>
      <w:r w:rsidRPr="00747F6A">
        <w:rPr>
          <w:bCs/>
        </w:rPr>
        <w:tab/>
        <w:t>Anti rétro viraux</w:t>
      </w:r>
    </w:p>
    <w:p w14:paraId="21DA0764" w14:textId="77777777" w:rsidR="008D2058" w:rsidRPr="00747F6A" w:rsidRDefault="008D2058" w:rsidP="008D2058">
      <w:pPr>
        <w:pStyle w:val="SingleTxt"/>
        <w:tabs>
          <w:tab w:val="clear" w:pos="1742"/>
          <w:tab w:val="clear" w:pos="2218"/>
          <w:tab w:val="clear" w:pos="2693"/>
        </w:tabs>
        <w:ind w:left="3182" w:hanging="1915"/>
        <w:rPr>
          <w:bCs/>
        </w:rPr>
      </w:pPr>
      <w:r w:rsidRPr="00747F6A">
        <w:rPr>
          <w:bCs/>
        </w:rPr>
        <w:t xml:space="preserve">ATBEF : </w:t>
      </w:r>
      <w:r w:rsidRPr="00747F6A">
        <w:rPr>
          <w:bCs/>
        </w:rPr>
        <w:tab/>
        <w:t>Association togolaise pour le bien-être familial</w:t>
      </w:r>
    </w:p>
    <w:p w14:paraId="445A5853" w14:textId="77777777" w:rsidR="008D2058" w:rsidRPr="00747F6A" w:rsidRDefault="008D2058" w:rsidP="008D2058">
      <w:pPr>
        <w:pStyle w:val="SingleTxt"/>
        <w:tabs>
          <w:tab w:val="clear" w:pos="1742"/>
          <w:tab w:val="clear" w:pos="2218"/>
          <w:tab w:val="clear" w:pos="2693"/>
        </w:tabs>
        <w:ind w:left="3182" w:hanging="1915"/>
        <w:rPr>
          <w:bCs/>
        </w:rPr>
      </w:pPr>
      <w:r w:rsidRPr="00747F6A">
        <w:rPr>
          <w:bCs/>
        </w:rPr>
        <w:t xml:space="preserve">APSEF : </w:t>
      </w:r>
      <w:r w:rsidRPr="00747F6A">
        <w:rPr>
          <w:bCs/>
        </w:rPr>
        <w:tab/>
        <w:t>Accès des pauvres aux services financiers</w:t>
      </w:r>
    </w:p>
    <w:p w14:paraId="58FB4F8D" w14:textId="77777777" w:rsidR="008D2058" w:rsidRPr="00747F6A" w:rsidRDefault="008D2058" w:rsidP="008D2058">
      <w:pPr>
        <w:pStyle w:val="SingleTxt"/>
        <w:tabs>
          <w:tab w:val="clear" w:pos="1742"/>
          <w:tab w:val="clear" w:pos="2218"/>
          <w:tab w:val="clear" w:pos="2693"/>
        </w:tabs>
        <w:ind w:left="3182" w:hanging="1915"/>
        <w:rPr>
          <w:bCs/>
        </w:rPr>
      </w:pPr>
      <w:r w:rsidRPr="00747F6A">
        <w:rPr>
          <w:bCs/>
        </w:rPr>
        <w:t xml:space="preserve">AJSEF : </w:t>
      </w:r>
      <w:r w:rsidRPr="00747F6A">
        <w:rPr>
          <w:bCs/>
        </w:rPr>
        <w:tab/>
        <w:t>Accès des jeunes aux services financiers</w:t>
      </w:r>
    </w:p>
    <w:p w14:paraId="7C609E7F" w14:textId="77777777" w:rsidR="00D031A4" w:rsidRPr="00747F6A" w:rsidRDefault="008D2058" w:rsidP="008D2058">
      <w:pPr>
        <w:pStyle w:val="SingleTxt"/>
        <w:tabs>
          <w:tab w:val="clear" w:pos="1742"/>
          <w:tab w:val="clear" w:pos="2218"/>
          <w:tab w:val="clear" w:pos="2693"/>
        </w:tabs>
        <w:ind w:left="3182" w:hanging="1915"/>
        <w:rPr>
          <w:bCs/>
        </w:rPr>
      </w:pPr>
      <w:r w:rsidRPr="00747F6A">
        <w:rPr>
          <w:bCs/>
        </w:rPr>
        <w:t xml:space="preserve">BPS : </w:t>
      </w:r>
      <w:r w:rsidRPr="00747F6A">
        <w:rPr>
          <w:bCs/>
        </w:rPr>
        <w:tab/>
        <w:t>Budgets-programmes sectoriels</w:t>
      </w:r>
    </w:p>
    <w:p w14:paraId="5D1EC183" w14:textId="1E598E8E" w:rsidR="008D2058" w:rsidRPr="00747F6A" w:rsidRDefault="008D2058" w:rsidP="008D2058">
      <w:pPr>
        <w:pStyle w:val="SingleTxt"/>
        <w:tabs>
          <w:tab w:val="clear" w:pos="1742"/>
          <w:tab w:val="clear" w:pos="2218"/>
          <w:tab w:val="clear" w:pos="2693"/>
        </w:tabs>
        <w:ind w:left="3182" w:hanging="1915"/>
        <w:rPr>
          <w:bCs/>
        </w:rPr>
      </w:pPr>
      <w:r w:rsidRPr="00747F6A">
        <w:rPr>
          <w:bCs/>
        </w:rPr>
        <w:t xml:space="preserve">BOAD : </w:t>
      </w:r>
      <w:r w:rsidRPr="00747F6A">
        <w:rPr>
          <w:bCs/>
        </w:rPr>
        <w:tab/>
        <w:t>Banque ouest africaine de développement</w:t>
      </w:r>
    </w:p>
    <w:p w14:paraId="7FF2AA42" w14:textId="77777777" w:rsidR="008D2058" w:rsidRPr="00747F6A" w:rsidRDefault="008D2058" w:rsidP="008D2058">
      <w:pPr>
        <w:pStyle w:val="SingleTxt"/>
        <w:tabs>
          <w:tab w:val="clear" w:pos="1742"/>
          <w:tab w:val="clear" w:pos="2218"/>
          <w:tab w:val="clear" w:pos="2693"/>
        </w:tabs>
        <w:ind w:left="3182" w:hanging="1915"/>
        <w:rPr>
          <w:bCs/>
        </w:rPr>
      </w:pPr>
      <w:r w:rsidRPr="00747F6A">
        <w:rPr>
          <w:bCs/>
        </w:rPr>
        <w:t xml:space="preserve">BTD : </w:t>
      </w:r>
      <w:r w:rsidRPr="00747F6A">
        <w:rPr>
          <w:bCs/>
        </w:rPr>
        <w:tab/>
        <w:t>Banque togolaise de développement</w:t>
      </w:r>
    </w:p>
    <w:p w14:paraId="1B7AA6DB" w14:textId="755FB30E" w:rsidR="008D2058" w:rsidRPr="00747F6A" w:rsidRDefault="008D2058" w:rsidP="008D2058">
      <w:pPr>
        <w:pStyle w:val="SingleTxt"/>
        <w:tabs>
          <w:tab w:val="clear" w:pos="1742"/>
          <w:tab w:val="clear" w:pos="2218"/>
          <w:tab w:val="clear" w:pos="2693"/>
        </w:tabs>
        <w:ind w:left="3182" w:hanging="1915"/>
        <w:rPr>
          <w:bCs/>
        </w:rPr>
      </w:pPr>
      <w:r w:rsidRPr="00747F6A">
        <w:rPr>
          <w:bCs/>
        </w:rPr>
        <w:t xml:space="preserve">BIT : </w:t>
      </w:r>
      <w:r w:rsidRPr="00747F6A">
        <w:rPr>
          <w:bCs/>
        </w:rPr>
        <w:tab/>
        <w:t>Bureau internationale du travail</w:t>
      </w:r>
    </w:p>
    <w:p w14:paraId="163DC80B" w14:textId="77777777" w:rsidR="00D031A4" w:rsidRPr="00747F6A" w:rsidRDefault="008D2058" w:rsidP="008D2058">
      <w:pPr>
        <w:pStyle w:val="SingleTxt"/>
        <w:tabs>
          <w:tab w:val="clear" w:pos="1742"/>
          <w:tab w:val="clear" w:pos="2218"/>
          <w:tab w:val="clear" w:pos="2693"/>
        </w:tabs>
        <w:ind w:left="3182" w:hanging="1915"/>
        <w:rPr>
          <w:bCs/>
        </w:rPr>
      </w:pPr>
      <w:r w:rsidRPr="00747F6A">
        <w:rPr>
          <w:bCs/>
        </w:rPr>
        <w:t xml:space="preserve">CDMT : </w:t>
      </w:r>
      <w:r w:rsidRPr="00747F6A">
        <w:rPr>
          <w:bCs/>
        </w:rPr>
        <w:tab/>
        <w:t>Cadre de dépenses à moyen terme</w:t>
      </w:r>
    </w:p>
    <w:p w14:paraId="389CB602" w14:textId="21AD73BC" w:rsidR="008D2058" w:rsidRPr="00747F6A" w:rsidRDefault="008D2058" w:rsidP="008D2058">
      <w:pPr>
        <w:pStyle w:val="SingleTxt"/>
        <w:tabs>
          <w:tab w:val="clear" w:pos="1742"/>
          <w:tab w:val="clear" w:pos="2218"/>
          <w:tab w:val="clear" w:pos="2693"/>
        </w:tabs>
        <w:ind w:left="3182" w:hanging="1915"/>
        <w:rPr>
          <w:bCs/>
        </w:rPr>
      </w:pPr>
      <w:r w:rsidRPr="00747F6A">
        <w:rPr>
          <w:bCs/>
        </w:rPr>
        <w:t xml:space="preserve">CECA : </w:t>
      </w:r>
      <w:r w:rsidRPr="00747F6A">
        <w:rPr>
          <w:bCs/>
        </w:rPr>
        <w:tab/>
        <w:t>Coopérative d’épargne et de crédit des artisans</w:t>
      </w:r>
    </w:p>
    <w:p w14:paraId="6EFF3C52" w14:textId="51FCFABC" w:rsidR="008D2058" w:rsidRPr="00747F6A" w:rsidRDefault="008D2058" w:rsidP="008D2058">
      <w:pPr>
        <w:pStyle w:val="SingleTxt"/>
        <w:tabs>
          <w:tab w:val="clear" w:pos="1742"/>
          <w:tab w:val="clear" w:pos="2218"/>
          <w:tab w:val="clear" w:pos="2693"/>
        </w:tabs>
        <w:ind w:left="3182" w:hanging="1915"/>
        <w:rPr>
          <w:bCs/>
        </w:rPr>
      </w:pPr>
      <w:r w:rsidRPr="00747F6A">
        <w:rPr>
          <w:bCs/>
        </w:rPr>
        <w:t xml:space="preserve">CEDEF : </w:t>
      </w:r>
      <w:r w:rsidRPr="00747F6A">
        <w:rPr>
          <w:bCs/>
        </w:rPr>
        <w:tab/>
        <w:t>Convention sur l’élimination de toutes les formes de discriminations à l’égard des femmes</w:t>
      </w:r>
    </w:p>
    <w:p w14:paraId="5E3653CA" w14:textId="77777777" w:rsidR="00D031A4" w:rsidRPr="00747F6A" w:rsidRDefault="008D2058" w:rsidP="008D2058">
      <w:pPr>
        <w:pStyle w:val="SingleTxt"/>
        <w:tabs>
          <w:tab w:val="clear" w:pos="1742"/>
          <w:tab w:val="clear" w:pos="2218"/>
          <w:tab w:val="clear" w:pos="2693"/>
        </w:tabs>
        <w:ind w:left="3182" w:hanging="1915"/>
        <w:rPr>
          <w:bCs/>
        </w:rPr>
      </w:pPr>
      <w:r w:rsidRPr="00747F6A">
        <w:rPr>
          <w:bCs/>
        </w:rPr>
        <w:t xml:space="preserve">CFPJ : </w:t>
      </w:r>
      <w:r w:rsidRPr="00747F6A">
        <w:rPr>
          <w:bCs/>
        </w:rPr>
        <w:tab/>
        <w:t>Centre de formation des professions de justice</w:t>
      </w:r>
    </w:p>
    <w:p w14:paraId="0CCDEFC1" w14:textId="5B30122E" w:rsidR="008D2058" w:rsidRPr="00747F6A" w:rsidRDefault="008D2058" w:rsidP="008D2058">
      <w:pPr>
        <w:pStyle w:val="SingleTxt"/>
        <w:tabs>
          <w:tab w:val="clear" w:pos="1742"/>
          <w:tab w:val="clear" w:pos="2218"/>
          <w:tab w:val="clear" w:pos="2693"/>
        </w:tabs>
        <w:ind w:left="3182" w:hanging="1915"/>
        <w:rPr>
          <w:bCs/>
        </w:rPr>
      </w:pPr>
      <w:r w:rsidRPr="00747F6A">
        <w:rPr>
          <w:bCs/>
        </w:rPr>
        <w:t xml:space="preserve">CIFF : </w:t>
      </w:r>
      <w:r w:rsidRPr="00747F6A">
        <w:rPr>
          <w:bCs/>
        </w:rPr>
        <w:tab/>
        <w:t>Centre d’innovation et de formation des femmes</w:t>
      </w:r>
    </w:p>
    <w:p w14:paraId="6178A82E" w14:textId="77777777" w:rsidR="00D031A4" w:rsidRPr="00747F6A" w:rsidRDefault="008D2058" w:rsidP="008D2058">
      <w:pPr>
        <w:pStyle w:val="SingleTxt"/>
        <w:tabs>
          <w:tab w:val="clear" w:pos="1742"/>
          <w:tab w:val="clear" w:pos="2218"/>
          <w:tab w:val="clear" w:pos="2693"/>
        </w:tabs>
        <w:ind w:left="3182" w:hanging="1915"/>
        <w:rPr>
          <w:bCs/>
        </w:rPr>
      </w:pPr>
      <w:r w:rsidRPr="00747F6A">
        <w:rPr>
          <w:bCs/>
        </w:rPr>
        <w:t xml:space="preserve">CHR : </w:t>
      </w:r>
      <w:r w:rsidRPr="00747F6A">
        <w:rPr>
          <w:bCs/>
        </w:rPr>
        <w:tab/>
        <w:t>Centre hospitalier régional</w:t>
      </w:r>
    </w:p>
    <w:p w14:paraId="0CD5157E" w14:textId="6539477E" w:rsidR="008D2058" w:rsidRPr="00747F6A" w:rsidRDefault="008D2058" w:rsidP="008D2058">
      <w:pPr>
        <w:pStyle w:val="SingleTxt"/>
        <w:tabs>
          <w:tab w:val="clear" w:pos="1742"/>
          <w:tab w:val="clear" w:pos="2218"/>
          <w:tab w:val="clear" w:pos="2693"/>
        </w:tabs>
        <w:ind w:left="3182" w:hanging="1915"/>
        <w:rPr>
          <w:bCs/>
        </w:rPr>
      </w:pPr>
      <w:r w:rsidRPr="00747F6A">
        <w:rPr>
          <w:bCs/>
        </w:rPr>
        <w:t xml:space="preserve">CHU : </w:t>
      </w:r>
      <w:r w:rsidRPr="00747F6A">
        <w:rPr>
          <w:bCs/>
        </w:rPr>
        <w:tab/>
        <w:t>Centre hospitalier universitaire</w:t>
      </w:r>
    </w:p>
    <w:p w14:paraId="54347629" w14:textId="77777777" w:rsidR="00D031A4" w:rsidRPr="00747F6A" w:rsidRDefault="008D2058" w:rsidP="008D2058">
      <w:pPr>
        <w:pStyle w:val="SingleTxt"/>
        <w:tabs>
          <w:tab w:val="clear" w:pos="1742"/>
          <w:tab w:val="clear" w:pos="2218"/>
          <w:tab w:val="clear" w:pos="2693"/>
        </w:tabs>
        <w:ind w:left="3182" w:hanging="1915"/>
        <w:rPr>
          <w:bCs/>
        </w:rPr>
      </w:pPr>
      <w:r w:rsidRPr="00747F6A">
        <w:rPr>
          <w:bCs/>
        </w:rPr>
        <w:t xml:space="preserve">CNDH : </w:t>
      </w:r>
      <w:r w:rsidRPr="00747F6A">
        <w:rPr>
          <w:bCs/>
        </w:rPr>
        <w:tab/>
        <w:t>Commission nationale des droits de l’homme</w:t>
      </w:r>
    </w:p>
    <w:p w14:paraId="32E0F96B" w14:textId="6CD8CCC4" w:rsidR="008D2058" w:rsidRPr="00747F6A" w:rsidRDefault="008D2058" w:rsidP="008D2058">
      <w:pPr>
        <w:pStyle w:val="SingleTxt"/>
        <w:tabs>
          <w:tab w:val="clear" w:pos="1742"/>
          <w:tab w:val="clear" w:pos="2218"/>
          <w:tab w:val="clear" w:pos="2693"/>
        </w:tabs>
        <w:ind w:left="3182" w:hanging="1915"/>
        <w:rPr>
          <w:bCs/>
        </w:rPr>
      </w:pPr>
      <w:r w:rsidRPr="00747F6A">
        <w:rPr>
          <w:bCs/>
        </w:rPr>
        <w:t xml:space="preserve">CNLS : </w:t>
      </w:r>
      <w:r w:rsidRPr="00747F6A">
        <w:rPr>
          <w:bCs/>
        </w:rPr>
        <w:tab/>
        <w:t>Conseil national de lutte contre le Sida</w:t>
      </w:r>
    </w:p>
    <w:p w14:paraId="257F250E" w14:textId="77777777" w:rsidR="00D031A4" w:rsidRPr="00747F6A" w:rsidRDefault="008D2058" w:rsidP="008D2058">
      <w:pPr>
        <w:pStyle w:val="SingleTxt"/>
        <w:tabs>
          <w:tab w:val="clear" w:pos="1742"/>
          <w:tab w:val="clear" w:pos="2218"/>
          <w:tab w:val="clear" w:pos="2693"/>
        </w:tabs>
        <w:ind w:left="3182" w:hanging="1915"/>
        <w:rPr>
          <w:bCs/>
        </w:rPr>
      </w:pPr>
      <w:r w:rsidRPr="00747F6A">
        <w:rPr>
          <w:bCs/>
        </w:rPr>
        <w:t xml:space="preserve">CNSD : </w:t>
      </w:r>
      <w:r w:rsidRPr="00747F6A">
        <w:rPr>
          <w:bCs/>
        </w:rPr>
        <w:tab/>
        <w:t>Conseil national de suivi de la décentralisation</w:t>
      </w:r>
    </w:p>
    <w:p w14:paraId="0BED7DDC" w14:textId="7BA5DF94" w:rsidR="008D2058" w:rsidRPr="00747F6A" w:rsidRDefault="008D2058" w:rsidP="008D2058">
      <w:pPr>
        <w:pStyle w:val="SingleTxt"/>
        <w:tabs>
          <w:tab w:val="clear" w:pos="1742"/>
          <w:tab w:val="clear" w:pos="2218"/>
          <w:tab w:val="clear" w:pos="2693"/>
        </w:tabs>
        <w:ind w:left="3182" w:hanging="1915"/>
        <w:rPr>
          <w:bCs/>
        </w:rPr>
      </w:pPr>
      <w:r w:rsidRPr="00747F6A">
        <w:rPr>
          <w:bCs/>
        </w:rPr>
        <w:t xml:space="preserve">CNSS : </w:t>
      </w:r>
      <w:r w:rsidRPr="00747F6A">
        <w:rPr>
          <w:bCs/>
        </w:rPr>
        <w:tab/>
        <w:t>Caisse nationale de sécurité sociale</w:t>
      </w:r>
    </w:p>
    <w:p w14:paraId="31020B42" w14:textId="77777777" w:rsidR="008D2058" w:rsidRPr="00747F6A" w:rsidRDefault="008D2058" w:rsidP="008D2058">
      <w:pPr>
        <w:pStyle w:val="SingleTxt"/>
        <w:tabs>
          <w:tab w:val="clear" w:pos="1742"/>
          <w:tab w:val="clear" w:pos="2218"/>
          <w:tab w:val="clear" w:pos="2693"/>
        </w:tabs>
        <w:ind w:left="3182" w:hanging="1915"/>
        <w:rPr>
          <w:bCs/>
        </w:rPr>
      </w:pPr>
      <w:r w:rsidRPr="00747F6A">
        <w:rPr>
          <w:bCs/>
        </w:rPr>
        <w:t xml:space="preserve">CPF : </w:t>
      </w:r>
      <w:r w:rsidRPr="00747F6A">
        <w:rPr>
          <w:bCs/>
        </w:rPr>
        <w:tab/>
        <w:t>Code des personnes et de la famille</w:t>
      </w:r>
    </w:p>
    <w:p w14:paraId="3676AE81" w14:textId="77777777" w:rsidR="008D2058" w:rsidRPr="00747F6A" w:rsidRDefault="008D2058" w:rsidP="008D2058">
      <w:pPr>
        <w:pStyle w:val="SingleTxt"/>
        <w:tabs>
          <w:tab w:val="clear" w:pos="1742"/>
          <w:tab w:val="clear" w:pos="2218"/>
          <w:tab w:val="clear" w:pos="2693"/>
        </w:tabs>
        <w:ind w:left="3182" w:hanging="1915"/>
        <w:rPr>
          <w:bCs/>
        </w:rPr>
      </w:pPr>
      <w:r w:rsidRPr="00747F6A">
        <w:rPr>
          <w:bCs/>
        </w:rPr>
        <w:t xml:space="preserve">CPS : </w:t>
      </w:r>
      <w:r w:rsidRPr="00747F6A">
        <w:rPr>
          <w:bCs/>
        </w:rPr>
        <w:tab/>
        <w:t>Chimio prévention du paludisme saisonnier ;</w:t>
      </w:r>
    </w:p>
    <w:p w14:paraId="0211684E" w14:textId="77777777" w:rsidR="008D2058" w:rsidRPr="00747F6A" w:rsidRDefault="008D2058" w:rsidP="008D2058">
      <w:pPr>
        <w:pStyle w:val="SingleTxt"/>
        <w:tabs>
          <w:tab w:val="clear" w:pos="1742"/>
          <w:tab w:val="clear" w:pos="2218"/>
          <w:tab w:val="clear" w:pos="2693"/>
        </w:tabs>
        <w:ind w:left="3182" w:hanging="1915"/>
        <w:rPr>
          <w:bCs/>
        </w:rPr>
      </w:pPr>
      <w:r w:rsidRPr="00747F6A">
        <w:rPr>
          <w:bCs/>
        </w:rPr>
        <w:t xml:space="preserve">CTS : </w:t>
      </w:r>
      <w:r w:rsidRPr="00747F6A">
        <w:rPr>
          <w:bCs/>
        </w:rPr>
        <w:tab/>
        <w:t>Centre de transfusion sanguine</w:t>
      </w:r>
    </w:p>
    <w:p w14:paraId="70DB18DA" w14:textId="77777777" w:rsidR="008D2058" w:rsidRPr="00747F6A" w:rsidRDefault="008D2058" w:rsidP="008D2058">
      <w:pPr>
        <w:pStyle w:val="SingleTxt"/>
        <w:tabs>
          <w:tab w:val="clear" w:pos="1742"/>
          <w:tab w:val="clear" w:pos="2218"/>
          <w:tab w:val="clear" w:pos="2693"/>
        </w:tabs>
        <w:ind w:left="3182" w:hanging="1915"/>
        <w:rPr>
          <w:bCs/>
        </w:rPr>
      </w:pPr>
      <w:r w:rsidRPr="00747F6A">
        <w:rPr>
          <w:bCs/>
        </w:rPr>
        <w:t xml:space="preserve">DGDH : </w:t>
      </w:r>
      <w:r w:rsidRPr="00747F6A">
        <w:rPr>
          <w:bCs/>
        </w:rPr>
        <w:tab/>
        <w:t>Direction générale des droits de l’homme.</w:t>
      </w:r>
    </w:p>
    <w:p w14:paraId="112552FB" w14:textId="77777777" w:rsidR="00D031A4" w:rsidRPr="00747F6A" w:rsidRDefault="008D2058" w:rsidP="008D2058">
      <w:pPr>
        <w:pStyle w:val="SingleTxt"/>
        <w:tabs>
          <w:tab w:val="clear" w:pos="1742"/>
          <w:tab w:val="clear" w:pos="2218"/>
          <w:tab w:val="clear" w:pos="2693"/>
        </w:tabs>
        <w:ind w:left="3182" w:hanging="1915"/>
        <w:rPr>
          <w:bCs/>
        </w:rPr>
      </w:pPr>
      <w:r w:rsidRPr="00747F6A">
        <w:rPr>
          <w:bCs/>
        </w:rPr>
        <w:t xml:space="preserve">DHAB : </w:t>
      </w:r>
      <w:r w:rsidRPr="00747F6A">
        <w:rPr>
          <w:bCs/>
        </w:rPr>
        <w:tab/>
        <w:t>Direction de l’hygiène et de l’assainissement de base</w:t>
      </w:r>
    </w:p>
    <w:p w14:paraId="05DBF3DB" w14:textId="19BD6055" w:rsidR="008D2058" w:rsidRPr="00747F6A" w:rsidRDefault="008D2058" w:rsidP="008D2058">
      <w:pPr>
        <w:pStyle w:val="SingleTxt"/>
        <w:tabs>
          <w:tab w:val="clear" w:pos="1742"/>
          <w:tab w:val="clear" w:pos="2218"/>
          <w:tab w:val="clear" w:pos="2693"/>
        </w:tabs>
        <w:ind w:left="3182" w:hanging="1915"/>
        <w:rPr>
          <w:bCs/>
        </w:rPr>
      </w:pPr>
      <w:r w:rsidRPr="00747F6A">
        <w:rPr>
          <w:bCs/>
        </w:rPr>
        <w:t xml:space="preserve">DOSI : </w:t>
      </w:r>
      <w:r w:rsidRPr="00747F6A">
        <w:rPr>
          <w:bCs/>
        </w:rPr>
        <w:tab/>
        <w:t>Délégation à l’organisation du secteur informel</w:t>
      </w:r>
    </w:p>
    <w:p w14:paraId="6226CBA8" w14:textId="6CBE9BED" w:rsidR="008D2058" w:rsidRPr="00747F6A" w:rsidRDefault="008D2058" w:rsidP="008D2058">
      <w:pPr>
        <w:pStyle w:val="SingleTxt"/>
        <w:tabs>
          <w:tab w:val="clear" w:pos="1742"/>
          <w:tab w:val="clear" w:pos="2218"/>
          <w:tab w:val="clear" w:pos="2693"/>
        </w:tabs>
        <w:ind w:left="3182" w:hanging="1915"/>
        <w:rPr>
          <w:bCs/>
        </w:rPr>
      </w:pPr>
      <w:r w:rsidRPr="00747F6A">
        <w:rPr>
          <w:bCs/>
        </w:rPr>
        <w:t xml:space="preserve">EDSTII : </w:t>
      </w:r>
      <w:r w:rsidRPr="00747F6A">
        <w:rPr>
          <w:bCs/>
        </w:rPr>
        <w:tab/>
        <w:t>deuxième Etude démographique et de santé</w:t>
      </w:r>
    </w:p>
    <w:p w14:paraId="26F94D80" w14:textId="6770B1BB" w:rsidR="00D031A4" w:rsidRPr="00747F6A" w:rsidRDefault="008D2058" w:rsidP="008D2058">
      <w:pPr>
        <w:pStyle w:val="SingleTxt"/>
        <w:tabs>
          <w:tab w:val="clear" w:pos="1742"/>
          <w:tab w:val="clear" w:pos="2218"/>
          <w:tab w:val="clear" w:pos="2693"/>
        </w:tabs>
        <w:ind w:left="3182" w:hanging="1915"/>
        <w:rPr>
          <w:bCs/>
        </w:rPr>
      </w:pPr>
      <w:r w:rsidRPr="00747F6A">
        <w:rPr>
          <w:bCs/>
        </w:rPr>
        <w:lastRenderedPageBreak/>
        <w:t xml:space="preserve">EDSTIII : </w:t>
      </w:r>
      <w:r w:rsidRPr="00747F6A">
        <w:rPr>
          <w:bCs/>
        </w:rPr>
        <w:tab/>
        <w:t>troisième Etude démographique et de santé</w:t>
      </w:r>
    </w:p>
    <w:p w14:paraId="4B44537D" w14:textId="695F3CA8" w:rsidR="008D2058" w:rsidRPr="00747F6A" w:rsidRDefault="008D2058" w:rsidP="008D2058">
      <w:pPr>
        <w:pStyle w:val="SingleTxt"/>
        <w:tabs>
          <w:tab w:val="clear" w:pos="1742"/>
          <w:tab w:val="clear" w:pos="2218"/>
          <w:tab w:val="clear" w:pos="2693"/>
        </w:tabs>
        <w:ind w:left="3182" w:hanging="1915"/>
        <w:rPr>
          <w:bCs/>
        </w:rPr>
      </w:pPr>
      <w:r w:rsidRPr="00747F6A">
        <w:rPr>
          <w:bCs/>
        </w:rPr>
        <w:t xml:space="preserve">ENA : </w:t>
      </w:r>
      <w:r w:rsidRPr="00747F6A">
        <w:rPr>
          <w:bCs/>
        </w:rPr>
        <w:tab/>
        <w:t>Ecole nationale d’administration</w:t>
      </w:r>
    </w:p>
    <w:p w14:paraId="4BFCF7E8" w14:textId="77777777" w:rsidR="00D031A4" w:rsidRPr="00747F6A" w:rsidRDefault="008D2058" w:rsidP="008D2058">
      <w:pPr>
        <w:pStyle w:val="SingleTxt"/>
        <w:tabs>
          <w:tab w:val="clear" w:pos="1742"/>
          <w:tab w:val="clear" w:pos="2218"/>
          <w:tab w:val="clear" w:pos="2693"/>
        </w:tabs>
        <w:ind w:left="3182" w:hanging="1915"/>
        <w:rPr>
          <w:bCs/>
        </w:rPr>
      </w:pPr>
      <w:r w:rsidRPr="00747F6A">
        <w:rPr>
          <w:bCs/>
        </w:rPr>
        <w:t xml:space="preserve">EPU : </w:t>
      </w:r>
      <w:r w:rsidRPr="00747F6A">
        <w:rPr>
          <w:bCs/>
        </w:rPr>
        <w:tab/>
        <w:t>Examen périodique universel</w:t>
      </w:r>
    </w:p>
    <w:p w14:paraId="1A944C34" w14:textId="451EDC79" w:rsidR="008D2058" w:rsidRPr="00747F6A" w:rsidRDefault="008D2058" w:rsidP="008D2058">
      <w:pPr>
        <w:pStyle w:val="SingleTxt"/>
        <w:tabs>
          <w:tab w:val="clear" w:pos="1742"/>
          <w:tab w:val="clear" w:pos="2218"/>
          <w:tab w:val="clear" w:pos="2693"/>
        </w:tabs>
        <w:ind w:left="3182" w:hanging="1915"/>
        <w:rPr>
          <w:bCs/>
        </w:rPr>
      </w:pPr>
      <w:r w:rsidRPr="00747F6A">
        <w:rPr>
          <w:bCs/>
        </w:rPr>
        <w:t xml:space="preserve">ERI-ESI : </w:t>
      </w:r>
      <w:r w:rsidRPr="00747F6A">
        <w:rPr>
          <w:bCs/>
        </w:rPr>
        <w:tab/>
        <w:t>Enquête régionale intégrée sur l’emploi et le secteur informel</w:t>
      </w:r>
    </w:p>
    <w:p w14:paraId="463C26CE" w14:textId="05A6DE30" w:rsidR="008D2058" w:rsidRPr="00747F6A" w:rsidRDefault="008D2058" w:rsidP="008D2058">
      <w:pPr>
        <w:pStyle w:val="SingleTxt"/>
        <w:tabs>
          <w:tab w:val="clear" w:pos="1742"/>
          <w:tab w:val="clear" w:pos="2218"/>
          <w:tab w:val="clear" w:pos="2693"/>
        </w:tabs>
        <w:ind w:left="3182" w:hanging="1915"/>
        <w:rPr>
          <w:bCs/>
        </w:rPr>
      </w:pPr>
      <w:r w:rsidRPr="00747F6A">
        <w:rPr>
          <w:bCs/>
        </w:rPr>
        <w:t xml:space="preserve">ESEPSI : </w:t>
      </w:r>
      <w:r w:rsidRPr="00747F6A">
        <w:rPr>
          <w:bCs/>
        </w:rPr>
        <w:tab/>
        <w:t>Education sanitaire à l’école pour la prévention du SIDA et des IST</w:t>
      </w:r>
    </w:p>
    <w:p w14:paraId="40DF168A" w14:textId="77777777" w:rsidR="00D031A4" w:rsidRPr="00747F6A" w:rsidRDefault="008D2058" w:rsidP="008D2058">
      <w:pPr>
        <w:pStyle w:val="SingleTxt"/>
        <w:tabs>
          <w:tab w:val="clear" w:pos="1742"/>
          <w:tab w:val="clear" w:pos="2218"/>
          <w:tab w:val="clear" w:pos="2693"/>
        </w:tabs>
        <w:ind w:left="3182" w:hanging="1915"/>
        <w:rPr>
          <w:bCs/>
        </w:rPr>
      </w:pPr>
      <w:r w:rsidRPr="00747F6A">
        <w:rPr>
          <w:bCs/>
        </w:rPr>
        <w:t xml:space="preserve">FAIEJ : </w:t>
      </w:r>
      <w:r w:rsidRPr="00747F6A">
        <w:rPr>
          <w:bCs/>
        </w:rPr>
        <w:tab/>
        <w:t>Fonds d’appui aux initiatives économiques des jeunes,</w:t>
      </w:r>
    </w:p>
    <w:p w14:paraId="5E475087" w14:textId="42BF52FA" w:rsidR="008D2058" w:rsidRPr="00747F6A" w:rsidRDefault="008D2058" w:rsidP="008D2058">
      <w:pPr>
        <w:pStyle w:val="SingleTxt"/>
        <w:tabs>
          <w:tab w:val="clear" w:pos="1742"/>
          <w:tab w:val="clear" w:pos="2218"/>
          <w:tab w:val="clear" w:pos="2693"/>
        </w:tabs>
        <w:ind w:left="3182" w:hanging="1915"/>
        <w:rPr>
          <w:bCs/>
        </w:rPr>
      </w:pPr>
      <w:r w:rsidRPr="00747F6A">
        <w:rPr>
          <w:bCs/>
        </w:rPr>
        <w:t xml:space="preserve">FECECAV : </w:t>
      </w:r>
      <w:r w:rsidRPr="00747F6A">
        <w:rPr>
          <w:bCs/>
        </w:rPr>
        <w:tab/>
        <w:t>Faîtière des entités des caisses d’épargne et de crédit des associations villageoises</w:t>
      </w:r>
    </w:p>
    <w:p w14:paraId="7BA58093" w14:textId="77777777" w:rsidR="00D031A4" w:rsidRPr="00747F6A" w:rsidRDefault="008D2058" w:rsidP="008D2058">
      <w:pPr>
        <w:pStyle w:val="SingleTxt"/>
        <w:tabs>
          <w:tab w:val="clear" w:pos="1742"/>
          <w:tab w:val="clear" w:pos="2218"/>
          <w:tab w:val="clear" w:pos="2693"/>
        </w:tabs>
        <w:ind w:left="3182" w:hanging="1915"/>
        <w:rPr>
          <w:bCs/>
        </w:rPr>
      </w:pPr>
      <w:r w:rsidRPr="00747F6A">
        <w:rPr>
          <w:bCs/>
        </w:rPr>
        <w:t xml:space="preserve">FNFI : </w:t>
      </w:r>
      <w:r w:rsidRPr="00747F6A">
        <w:rPr>
          <w:bCs/>
        </w:rPr>
        <w:tab/>
        <w:t>Fonds national de la finance inclusive</w:t>
      </w:r>
    </w:p>
    <w:p w14:paraId="6F44CC73" w14:textId="77777777" w:rsidR="00D031A4" w:rsidRPr="00747F6A" w:rsidRDefault="008D2058" w:rsidP="008D2058">
      <w:pPr>
        <w:pStyle w:val="SingleTxt"/>
        <w:tabs>
          <w:tab w:val="clear" w:pos="1742"/>
          <w:tab w:val="clear" w:pos="2218"/>
          <w:tab w:val="clear" w:pos="2693"/>
        </w:tabs>
        <w:ind w:left="3182" w:hanging="1915"/>
        <w:rPr>
          <w:bCs/>
        </w:rPr>
      </w:pPr>
      <w:r w:rsidRPr="00747F6A">
        <w:rPr>
          <w:bCs/>
        </w:rPr>
        <w:t xml:space="preserve">HSH : </w:t>
      </w:r>
      <w:r w:rsidRPr="00747F6A">
        <w:rPr>
          <w:bCs/>
        </w:rPr>
        <w:tab/>
        <w:t>Hommes ayant des rapports sexuels avec les hommes</w:t>
      </w:r>
    </w:p>
    <w:p w14:paraId="4290C893" w14:textId="17428DC0" w:rsidR="008D2058" w:rsidRPr="00747F6A" w:rsidRDefault="008D2058" w:rsidP="008D2058">
      <w:pPr>
        <w:pStyle w:val="SingleTxt"/>
        <w:tabs>
          <w:tab w:val="clear" w:pos="1742"/>
          <w:tab w:val="clear" w:pos="2218"/>
          <w:tab w:val="clear" w:pos="2693"/>
        </w:tabs>
        <w:ind w:left="3182" w:hanging="1915"/>
        <w:rPr>
          <w:bCs/>
        </w:rPr>
      </w:pPr>
      <w:r w:rsidRPr="00747F6A">
        <w:rPr>
          <w:bCs/>
        </w:rPr>
        <w:t xml:space="preserve">HCHRUN : </w:t>
      </w:r>
      <w:r w:rsidRPr="00747F6A">
        <w:rPr>
          <w:bCs/>
        </w:rPr>
        <w:tab/>
        <w:t>Haut-commissariat à la réconciliation et au renforcement de l’unité nationale</w:t>
      </w:r>
    </w:p>
    <w:p w14:paraId="49E41425" w14:textId="77777777" w:rsidR="00D031A4" w:rsidRPr="00747F6A" w:rsidRDefault="008D2058" w:rsidP="008D2058">
      <w:pPr>
        <w:pStyle w:val="SingleTxt"/>
        <w:tabs>
          <w:tab w:val="clear" w:pos="1742"/>
          <w:tab w:val="clear" w:pos="2218"/>
          <w:tab w:val="clear" w:pos="2693"/>
        </w:tabs>
        <w:ind w:left="3182" w:hanging="1915"/>
        <w:rPr>
          <w:bCs/>
        </w:rPr>
      </w:pPr>
      <w:r w:rsidRPr="00747F6A">
        <w:rPr>
          <w:bCs/>
        </w:rPr>
        <w:t xml:space="preserve">HAAC : </w:t>
      </w:r>
      <w:r w:rsidRPr="00747F6A">
        <w:rPr>
          <w:bCs/>
        </w:rPr>
        <w:tab/>
        <w:t>Haute Autorité de l’audiovisuel et de la communication</w:t>
      </w:r>
    </w:p>
    <w:p w14:paraId="0071E43F" w14:textId="3D643F7B" w:rsidR="008D2058" w:rsidRPr="00747F6A" w:rsidRDefault="008D2058" w:rsidP="008D2058">
      <w:pPr>
        <w:pStyle w:val="SingleTxt"/>
        <w:tabs>
          <w:tab w:val="clear" w:pos="1742"/>
          <w:tab w:val="clear" w:pos="2218"/>
          <w:tab w:val="clear" w:pos="2693"/>
        </w:tabs>
        <w:ind w:left="3182" w:hanging="1915"/>
        <w:rPr>
          <w:bCs/>
        </w:rPr>
      </w:pPr>
      <w:r w:rsidRPr="00747F6A">
        <w:rPr>
          <w:bCs/>
        </w:rPr>
        <w:t xml:space="preserve">IDH : </w:t>
      </w:r>
      <w:r w:rsidRPr="00747F6A">
        <w:rPr>
          <w:bCs/>
        </w:rPr>
        <w:tab/>
        <w:t>Indice de développement humain</w:t>
      </w:r>
    </w:p>
    <w:p w14:paraId="2C4DFC2F" w14:textId="492C1906" w:rsidR="008D2058" w:rsidRPr="00747F6A" w:rsidRDefault="008D2058" w:rsidP="008D2058">
      <w:pPr>
        <w:pStyle w:val="SingleTxt"/>
        <w:tabs>
          <w:tab w:val="clear" w:pos="1742"/>
          <w:tab w:val="clear" w:pos="2218"/>
          <w:tab w:val="clear" w:pos="2693"/>
        </w:tabs>
        <w:ind w:left="3182" w:hanging="1915"/>
        <w:rPr>
          <w:bCs/>
        </w:rPr>
      </w:pPr>
      <w:r w:rsidRPr="00747F6A">
        <w:rPr>
          <w:bCs/>
        </w:rPr>
        <w:t xml:space="preserve">IEC/CCC : </w:t>
      </w:r>
      <w:r w:rsidRPr="00747F6A">
        <w:rPr>
          <w:bCs/>
        </w:rPr>
        <w:tab/>
        <w:t>Information-éducation-communication/ Communication pour le changement de comportement</w:t>
      </w:r>
    </w:p>
    <w:p w14:paraId="7F459932" w14:textId="77777777" w:rsidR="00D031A4" w:rsidRPr="00747F6A" w:rsidRDefault="008D2058" w:rsidP="008D2058">
      <w:pPr>
        <w:pStyle w:val="SingleTxt"/>
        <w:tabs>
          <w:tab w:val="clear" w:pos="1742"/>
          <w:tab w:val="clear" w:pos="2218"/>
          <w:tab w:val="clear" w:pos="2693"/>
        </w:tabs>
        <w:ind w:left="3182" w:hanging="1915"/>
        <w:rPr>
          <w:bCs/>
        </w:rPr>
      </w:pPr>
      <w:r w:rsidRPr="00747F6A">
        <w:rPr>
          <w:bCs/>
        </w:rPr>
        <w:t xml:space="preserve">INAM : </w:t>
      </w:r>
      <w:r w:rsidRPr="00747F6A">
        <w:rPr>
          <w:bCs/>
        </w:rPr>
        <w:tab/>
        <w:t>Institut national d’assurance maladie</w:t>
      </w:r>
    </w:p>
    <w:p w14:paraId="45D35AD2" w14:textId="4DE5ADB3" w:rsidR="008D2058" w:rsidRPr="00747F6A" w:rsidRDefault="008D2058" w:rsidP="008D2058">
      <w:pPr>
        <w:pStyle w:val="SingleTxt"/>
        <w:tabs>
          <w:tab w:val="clear" w:pos="1742"/>
          <w:tab w:val="clear" w:pos="2218"/>
          <w:tab w:val="clear" w:pos="2693"/>
        </w:tabs>
        <w:ind w:left="3182" w:hanging="1915"/>
        <w:rPr>
          <w:bCs/>
        </w:rPr>
      </w:pPr>
      <w:r w:rsidRPr="00747F6A">
        <w:rPr>
          <w:bCs/>
        </w:rPr>
        <w:t xml:space="preserve">IST : </w:t>
      </w:r>
      <w:r w:rsidRPr="00747F6A">
        <w:rPr>
          <w:bCs/>
        </w:rPr>
        <w:tab/>
        <w:t>Infection sexuellement transmissible</w:t>
      </w:r>
    </w:p>
    <w:p w14:paraId="584FF3DE" w14:textId="77777777" w:rsidR="008D2058" w:rsidRPr="00747F6A" w:rsidRDefault="008D2058" w:rsidP="008D2058">
      <w:pPr>
        <w:pStyle w:val="SingleTxt"/>
        <w:tabs>
          <w:tab w:val="clear" w:pos="1742"/>
          <w:tab w:val="clear" w:pos="2218"/>
          <w:tab w:val="clear" w:pos="2693"/>
        </w:tabs>
        <w:ind w:left="3182" w:hanging="1915"/>
        <w:rPr>
          <w:bCs/>
        </w:rPr>
      </w:pPr>
      <w:r w:rsidRPr="00747F6A">
        <w:rPr>
          <w:bCs/>
        </w:rPr>
        <w:t xml:space="preserve">ITIE : </w:t>
      </w:r>
      <w:r w:rsidRPr="00747F6A">
        <w:rPr>
          <w:bCs/>
        </w:rPr>
        <w:tab/>
        <w:t>Initiative pour la transparence dans les industries extractives</w:t>
      </w:r>
    </w:p>
    <w:p w14:paraId="0E4B73BA" w14:textId="77777777" w:rsidR="008D2058" w:rsidRPr="00747F6A" w:rsidRDefault="008D2058" w:rsidP="008D2058">
      <w:pPr>
        <w:pStyle w:val="SingleTxt"/>
        <w:tabs>
          <w:tab w:val="clear" w:pos="1742"/>
          <w:tab w:val="clear" w:pos="2218"/>
          <w:tab w:val="clear" w:pos="2693"/>
        </w:tabs>
        <w:ind w:left="3182" w:hanging="1915"/>
        <w:rPr>
          <w:bCs/>
        </w:rPr>
      </w:pPr>
      <w:r w:rsidRPr="00747F6A">
        <w:rPr>
          <w:bCs/>
        </w:rPr>
        <w:t xml:space="preserve">IVG : </w:t>
      </w:r>
      <w:r w:rsidRPr="00747F6A">
        <w:rPr>
          <w:bCs/>
        </w:rPr>
        <w:tab/>
        <w:t>Interruption volontaire de grossesse</w:t>
      </w:r>
    </w:p>
    <w:p w14:paraId="70D845F8" w14:textId="77777777" w:rsidR="00D031A4" w:rsidRPr="00747F6A" w:rsidRDefault="008D2058" w:rsidP="008D2058">
      <w:pPr>
        <w:pStyle w:val="SingleTxt"/>
        <w:tabs>
          <w:tab w:val="clear" w:pos="1742"/>
          <w:tab w:val="clear" w:pos="2218"/>
          <w:tab w:val="clear" w:pos="2693"/>
        </w:tabs>
        <w:ind w:left="3182" w:hanging="1915"/>
        <w:rPr>
          <w:bCs/>
        </w:rPr>
      </w:pPr>
      <w:r w:rsidRPr="00747F6A">
        <w:rPr>
          <w:bCs/>
        </w:rPr>
        <w:t xml:space="preserve">JFPA/TOMATOGO : </w:t>
      </w:r>
      <w:r w:rsidRPr="00747F6A">
        <w:rPr>
          <w:bCs/>
        </w:rPr>
        <w:tab/>
        <w:t>Projet « Jeune fille pour agro »</w:t>
      </w:r>
    </w:p>
    <w:p w14:paraId="3A7A1C3F" w14:textId="2C1305F5" w:rsidR="008D2058" w:rsidRPr="00747F6A" w:rsidRDefault="008D2058" w:rsidP="008D2058">
      <w:pPr>
        <w:pStyle w:val="SingleTxt"/>
        <w:tabs>
          <w:tab w:val="clear" w:pos="1742"/>
          <w:tab w:val="clear" w:pos="2218"/>
          <w:tab w:val="clear" w:pos="2693"/>
        </w:tabs>
        <w:ind w:left="3182" w:hanging="1915"/>
        <w:rPr>
          <w:bCs/>
        </w:rPr>
      </w:pPr>
      <w:r w:rsidRPr="00747F6A">
        <w:rPr>
          <w:bCs/>
        </w:rPr>
        <w:t xml:space="preserve">MEPS : </w:t>
      </w:r>
      <w:r w:rsidRPr="00747F6A">
        <w:rPr>
          <w:bCs/>
        </w:rPr>
        <w:tab/>
        <w:t>Ministère des Enseignements primaire et secondaire</w:t>
      </w:r>
    </w:p>
    <w:p w14:paraId="799A65A4" w14:textId="77777777" w:rsidR="008D2058" w:rsidRPr="00747F6A" w:rsidRDefault="008D2058" w:rsidP="008D2058">
      <w:pPr>
        <w:pStyle w:val="SingleTxt"/>
        <w:tabs>
          <w:tab w:val="clear" w:pos="1742"/>
          <w:tab w:val="clear" w:pos="2218"/>
          <w:tab w:val="clear" w:pos="2693"/>
        </w:tabs>
        <w:ind w:left="3182" w:hanging="1915"/>
        <w:rPr>
          <w:bCs/>
        </w:rPr>
      </w:pPr>
      <w:r w:rsidRPr="00747F6A">
        <w:rPr>
          <w:bCs/>
        </w:rPr>
        <w:t xml:space="preserve">MICS : </w:t>
      </w:r>
      <w:r w:rsidRPr="00747F6A">
        <w:rPr>
          <w:bCs/>
        </w:rPr>
        <w:tab/>
        <w:t>Multiple indicators cluster survey</w:t>
      </w:r>
    </w:p>
    <w:p w14:paraId="333A2CBB" w14:textId="77777777" w:rsidR="008D2058" w:rsidRPr="00747F6A" w:rsidRDefault="008D2058" w:rsidP="008D2058">
      <w:pPr>
        <w:pStyle w:val="SingleTxt"/>
        <w:tabs>
          <w:tab w:val="clear" w:pos="1742"/>
          <w:tab w:val="clear" w:pos="2218"/>
          <w:tab w:val="clear" w:pos="2693"/>
        </w:tabs>
        <w:ind w:left="3182" w:hanging="1915"/>
        <w:rPr>
          <w:bCs/>
        </w:rPr>
      </w:pPr>
      <w:r w:rsidRPr="00747F6A">
        <w:rPr>
          <w:bCs/>
        </w:rPr>
        <w:t xml:space="preserve">MIFA : </w:t>
      </w:r>
      <w:r w:rsidRPr="00747F6A">
        <w:rPr>
          <w:bCs/>
        </w:rPr>
        <w:tab/>
        <w:t>Mécanisme incitatif de financement agricole</w:t>
      </w:r>
    </w:p>
    <w:p w14:paraId="29CBF84B" w14:textId="77777777" w:rsidR="00D031A4" w:rsidRPr="00747F6A" w:rsidRDefault="008D2058" w:rsidP="008D2058">
      <w:pPr>
        <w:pStyle w:val="SingleTxt"/>
        <w:tabs>
          <w:tab w:val="clear" w:pos="1742"/>
          <w:tab w:val="clear" w:pos="2218"/>
          <w:tab w:val="clear" w:pos="2693"/>
        </w:tabs>
        <w:ind w:left="3182" w:hanging="1915"/>
        <w:rPr>
          <w:bCs/>
        </w:rPr>
      </w:pPr>
      <w:r w:rsidRPr="00747F6A">
        <w:rPr>
          <w:bCs/>
        </w:rPr>
        <w:t xml:space="preserve">ODD : </w:t>
      </w:r>
      <w:r w:rsidRPr="00747F6A">
        <w:rPr>
          <w:bCs/>
        </w:rPr>
        <w:tab/>
        <w:t>Objectifs pour le développement durable</w:t>
      </w:r>
    </w:p>
    <w:p w14:paraId="064F2EBF" w14:textId="34011D40" w:rsidR="008D2058" w:rsidRPr="00747F6A" w:rsidRDefault="008D2058" w:rsidP="008D2058">
      <w:pPr>
        <w:pStyle w:val="SingleTxt"/>
        <w:tabs>
          <w:tab w:val="clear" w:pos="1742"/>
          <w:tab w:val="clear" w:pos="2218"/>
          <w:tab w:val="clear" w:pos="2693"/>
        </w:tabs>
        <w:ind w:left="3182" w:hanging="1915"/>
        <w:rPr>
          <w:bCs/>
        </w:rPr>
      </w:pPr>
      <w:r w:rsidRPr="00747F6A">
        <w:rPr>
          <w:bCs/>
        </w:rPr>
        <w:t xml:space="preserve">OIT : </w:t>
      </w:r>
      <w:r w:rsidRPr="00747F6A">
        <w:rPr>
          <w:bCs/>
        </w:rPr>
        <w:tab/>
        <w:t>Organisation internationale du travail</w:t>
      </w:r>
    </w:p>
    <w:p w14:paraId="26C11634" w14:textId="77777777" w:rsidR="008D2058" w:rsidRPr="00747F6A" w:rsidRDefault="008D2058" w:rsidP="008D2058">
      <w:pPr>
        <w:pStyle w:val="SingleTxt"/>
        <w:tabs>
          <w:tab w:val="clear" w:pos="1742"/>
          <w:tab w:val="clear" w:pos="2218"/>
          <w:tab w:val="clear" w:pos="2693"/>
        </w:tabs>
        <w:ind w:left="3182" w:hanging="1915"/>
        <w:rPr>
          <w:bCs/>
        </w:rPr>
      </w:pPr>
      <w:r w:rsidRPr="00747F6A">
        <w:rPr>
          <w:bCs/>
        </w:rPr>
        <w:t xml:space="preserve">ONG : </w:t>
      </w:r>
      <w:r w:rsidRPr="00747F6A">
        <w:rPr>
          <w:bCs/>
        </w:rPr>
        <w:tab/>
        <w:t>Organisation non gouvernementale</w:t>
      </w:r>
    </w:p>
    <w:p w14:paraId="587D80F0" w14:textId="77777777" w:rsidR="008D2058" w:rsidRPr="00747F6A" w:rsidRDefault="008D2058" w:rsidP="008D2058">
      <w:pPr>
        <w:pStyle w:val="SingleTxt"/>
        <w:tabs>
          <w:tab w:val="clear" w:pos="1742"/>
          <w:tab w:val="clear" w:pos="2218"/>
          <w:tab w:val="clear" w:pos="2693"/>
        </w:tabs>
        <w:ind w:left="3182" w:hanging="1915"/>
        <w:rPr>
          <w:bCs/>
        </w:rPr>
      </w:pPr>
      <w:r w:rsidRPr="00747F6A">
        <w:rPr>
          <w:bCs/>
        </w:rPr>
        <w:t xml:space="preserve">ONUSIDA : </w:t>
      </w:r>
      <w:r w:rsidRPr="00747F6A">
        <w:rPr>
          <w:bCs/>
        </w:rPr>
        <w:tab/>
        <w:t>Programme commun des Nations unies sur le VIH/Sida</w:t>
      </w:r>
    </w:p>
    <w:p w14:paraId="722DF68E" w14:textId="77777777" w:rsidR="00D031A4" w:rsidRPr="00747F6A" w:rsidRDefault="008D2058" w:rsidP="008D2058">
      <w:pPr>
        <w:pStyle w:val="SingleTxt"/>
        <w:tabs>
          <w:tab w:val="clear" w:pos="1742"/>
          <w:tab w:val="clear" w:pos="2218"/>
          <w:tab w:val="clear" w:pos="2693"/>
        </w:tabs>
        <w:ind w:left="3182" w:hanging="1915"/>
        <w:rPr>
          <w:bCs/>
        </w:rPr>
      </w:pPr>
      <w:r w:rsidRPr="00747F6A">
        <w:rPr>
          <w:bCs/>
        </w:rPr>
        <w:t xml:space="preserve">PADAT : </w:t>
      </w:r>
      <w:r w:rsidRPr="00747F6A">
        <w:rPr>
          <w:bCs/>
        </w:rPr>
        <w:tab/>
        <w:t>Projet d’appui au développement agricole au Togo</w:t>
      </w:r>
    </w:p>
    <w:p w14:paraId="28C68B9F" w14:textId="77777777" w:rsidR="00D031A4" w:rsidRPr="00747F6A" w:rsidRDefault="008D2058" w:rsidP="008D2058">
      <w:pPr>
        <w:pStyle w:val="SingleTxt"/>
        <w:tabs>
          <w:tab w:val="clear" w:pos="1742"/>
          <w:tab w:val="clear" w:pos="2218"/>
          <w:tab w:val="clear" w:pos="2693"/>
        </w:tabs>
        <w:ind w:left="3182" w:hanging="1915"/>
        <w:rPr>
          <w:bCs/>
        </w:rPr>
      </w:pPr>
      <w:r w:rsidRPr="00747F6A">
        <w:rPr>
          <w:bCs/>
        </w:rPr>
        <w:t xml:space="preserve">PAFeRT : </w:t>
      </w:r>
      <w:r w:rsidRPr="00747F6A">
        <w:rPr>
          <w:bCs/>
        </w:rPr>
        <w:tab/>
        <w:t>Projet d’autonomisation des femmes rurales au Togo</w:t>
      </w:r>
    </w:p>
    <w:p w14:paraId="4C7335CE" w14:textId="6858912E" w:rsidR="008D2058" w:rsidRPr="00747F6A" w:rsidRDefault="008D2058" w:rsidP="008D2058">
      <w:pPr>
        <w:pStyle w:val="SingleTxt"/>
        <w:tabs>
          <w:tab w:val="clear" w:pos="1742"/>
          <w:tab w:val="clear" w:pos="2218"/>
          <w:tab w:val="clear" w:pos="2693"/>
        </w:tabs>
        <w:ind w:left="3182" w:hanging="1915"/>
        <w:rPr>
          <w:bCs/>
        </w:rPr>
      </w:pPr>
      <w:r w:rsidRPr="00747F6A">
        <w:rPr>
          <w:bCs/>
        </w:rPr>
        <w:t xml:space="preserve">PAIEJ-SP : </w:t>
      </w:r>
      <w:r w:rsidRPr="00747F6A">
        <w:rPr>
          <w:bCs/>
        </w:rPr>
        <w:tab/>
        <w:t>Projet d’appui à l’employabilité et à l’insertion des jeunes dans les secteurs porteurs</w:t>
      </w:r>
    </w:p>
    <w:p w14:paraId="33F220C9" w14:textId="77777777" w:rsidR="00D031A4" w:rsidRPr="00747F6A" w:rsidRDefault="008D2058" w:rsidP="008D2058">
      <w:pPr>
        <w:pStyle w:val="SingleTxt"/>
        <w:tabs>
          <w:tab w:val="clear" w:pos="1742"/>
          <w:tab w:val="clear" w:pos="2218"/>
          <w:tab w:val="clear" w:pos="2693"/>
        </w:tabs>
        <w:ind w:left="3182" w:hanging="1915"/>
        <w:rPr>
          <w:bCs/>
        </w:rPr>
      </w:pPr>
      <w:r w:rsidRPr="00747F6A">
        <w:rPr>
          <w:bCs/>
        </w:rPr>
        <w:t xml:space="preserve">PAIFFV : </w:t>
      </w:r>
      <w:r w:rsidRPr="00747F6A">
        <w:rPr>
          <w:bCs/>
        </w:rPr>
        <w:tab/>
        <w:t>Projet d’appui à l’inclusion financière des femmes vulnérables</w:t>
      </w:r>
    </w:p>
    <w:p w14:paraId="171F1153" w14:textId="63E71A8B" w:rsidR="008D2058" w:rsidRPr="00747F6A" w:rsidRDefault="008D2058" w:rsidP="008D2058">
      <w:pPr>
        <w:pStyle w:val="SingleTxt"/>
        <w:tabs>
          <w:tab w:val="clear" w:pos="1742"/>
          <w:tab w:val="clear" w:pos="2218"/>
          <w:tab w:val="clear" w:pos="2693"/>
        </w:tabs>
        <w:ind w:left="3182" w:hanging="1915"/>
        <w:rPr>
          <w:bCs/>
        </w:rPr>
      </w:pPr>
      <w:r w:rsidRPr="00747F6A">
        <w:rPr>
          <w:bCs/>
        </w:rPr>
        <w:t xml:space="preserve">PERI : </w:t>
      </w:r>
      <w:r w:rsidRPr="00747F6A">
        <w:rPr>
          <w:bCs/>
        </w:rPr>
        <w:tab/>
        <w:t>Projet éducation et renforcement institutionnel</w:t>
      </w:r>
    </w:p>
    <w:p w14:paraId="449FE9BE" w14:textId="77777777" w:rsidR="00D031A4" w:rsidRPr="00747F6A" w:rsidRDefault="008D2058" w:rsidP="008D2058">
      <w:pPr>
        <w:pStyle w:val="SingleTxt"/>
        <w:tabs>
          <w:tab w:val="clear" w:pos="1742"/>
          <w:tab w:val="clear" w:pos="2218"/>
          <w:tab w:val="clear" w:pos="2693"/>
        </w:tabs>
        <w:ind w:left="3182" w:hanging="1915"/>
        <w:rPr>
          <w:bCs/>
        </w:rPr>
      </w:pPr>
      <w:r w:rsidRPr="00747F6A">
        <w:rPr>
          <w:bCs/>
        </w:rPr>
        <w:t xml:space="preserve">PGDM : </w:t>
      </w:r>
      <w:r w:rsidRPr="00747F6A">
        <w:rPr>
          <w:bCs/>
        </w:rPr>
        <w:tab/>
        <w:t>Projet de développement et de gouvernance minière</w:t>
      </w:r>
    </w:p>
    <w:p w14:paraId="755B774B" w14:textId="6AE09423" w:rsidR="008D2058" w:rsidRPr="00747F6A" w:rsidRDefault="008D2058" w:rsidP="008D2058">
      <w:pPr>
        <w:pStyle w:val="SingleTxt"/>
        <w:tabs>
          <w:tab w:val="clear" w:pos="1742"/>
          <w:tab w:val="clear" w:pos="2218"/>
          <w:tab w:val="clear" w:pos="2693"/>
        </w:tabs>
        <w:ind w:left="3182" w:hanging="1915"/>
        <w:rPr>
          <w:bCs/>
        </w:rPr>
      </w:pPr>
      <w:r w:rsidRPr="00747F6A">
        <w:rPr>
          <w:bCs/>
        </w:rPr>
        <w:t xml:space="preserve">PIB : </w:t>
      </w:r>
      <w:r w:rsidRPr="00747F6A">
        <w:rPr>
          <w:bCs/>
        </w:rPr>
        <w:tab/>
        <w:t>Produit intérieur brut</w:t>
      </w:r>
    </w:p>
    <w:p w14:paraId="50FC7719" w14:textId="77777777" w:rsidR="008D2058" w:rsidRPr="00747F6A" w:rsidRDefault="008D2058" w:rsidP="008D2058">
      <w:pPr>
        <w:pStyle w:val="SingleTxt"/>
        <w:tabs>
          <w:tab w:val="clear" w:pos="1742"/>
          <w:tab w:val="clear" w:pos="2218"/>
          <w:tab w:val="clear" w:pos="2693"/>
        </w:tabs>
        <w:ind w:left="3182" w:hanging="1915"/>
        <w:rPr>
          <w:bCs/>
        </w:rPr>
      </w:pPr>
      <w:r w:rsidRPr="00747F6A">
        <w:rPr>
          <w:bCs/>
        </w:rPr>
        <w:t xml:space="preserve">PME/PMI : </w:t>
      </w:r>
      <w:r w:rsidRPr="00747F6A">
        <w:rPr>
          <w:bCs/>
        </w:rPr>
        <w:tab/>
        <w:t>Petite et moyenne entreprise/ Petite et moyenne industrie</w:t>
      </w:r>
    </w:p>
    <w:p w14:paraId="0071E7DB" w14:textId="77777777" w:rsidR="008D2058" w:rsidRPr="00747F6A" w:rsidRDefault="008D2058" w:rsidP="008D2058">
      <w:pPr>
        <w:pStyle w:val="SingleTxt"/>
        <w:tabs>
          <w:tab w:val="clear" w:pos="1742"/>
          <w:tab w:val="clear" w:pos="2218"/>
          <w:tab w:val="clear" w:pos="2693"/>
        </w:tabs>
        <w:ind w:left="3182" w:hanging="1915"/>
        <w:rPr>
          <w:bCs/>
        </w:rPr>
      </w:pPr>
      <w:r w:rsidRPr="00747F6A">
        <w:rPr>
          <w:bCs/>
        </w:rPr>
        <w:lastRenderedPageBreak/>
        <w:t xml:space="preserve">PND : </w:t>
      </w:r>
      <w:r w:rsidRPr="00747F6A">
        <w:rPr>
          <w:bCs/>
        </w:rPr>
        <w:tab/>
        <w:t>Plan national de développement</w:t>
      </w:r>
    </w:p>
    <w:p w14:paraId="618B3AFE" w14:textId="77777777" w:rsidR="00D031A4" w:rsidRPr="00747F6A" w:rsidRDefault="008D2058" w:rsidP="008D2058">
      <w:pPr>
        <w:pStyle w:val="SingleTxt"/>
        <w:tabs>
          <w:tab w:val="clear" w:pos="1742"/>
          <w:tab w:val="clear" w:pos="2218"/>
          <w:tab w:val="clear" w:pos="2693"/>
        </w:tabs>
        <w:ind w:left="3182" w:hanging="1915"/>
        <w:rPr>
          <w:bCs/>
        </w:rPr>
      </w:pPr>
      <w:r w:rsidRPr="00747F6A">
        <w:rPr>
          <w:bCs/>
        </w:rPr>
        <w:t xml:space="preserve">PNDS : </w:t>
      </w:r>
      <w:r w:rsidRPr="00747F6A">
        <w:rPr>
          <w:bCs/>
        </w:rPr>
        <w:tab/>
        <w:t>politique nationale de la santé</w:t>
      </w:r>
    </w:p>
    <w:p w14:paraId="3334E1C6" w14:textId="77777777" w:rsidR="00D031A4" w:rsidRPr="00747F6A" w:rsidRDefault="008D2058" w:rsidP="008D2058">
      <w:pPr>
        <w:pStyle w:val="SingleTxt"/>
        <w:tabs>
          <w:tab w:val="clear" w:pos="1742"/>
          <w:tab w:val="clear" w:pos="2218"/>
          <w:tab w:val="clear" w:pos="2693"/>
        </w:tabs>
        <w:ind w:left="3182" w:hanging="1915"/>
        <w:rPr>
          <w:bCs/>
        </w:rPr>
      </w:pPr>
      <w:r w:rsidRPr="00747F6A">
        <w:rPr>
          <w:bCs/>
        </w:rPr>
        <w:t xml:space="preserve">PNEA : </w:t>
      </w:r>
      <w:r w:rsidRPr="00747F6A">
        <w:rPr>
          <w:bCs/>
        </w:rPr>
        <w:tab/>
        <w:t>Politique nationale de l’eau et de l’assainissement</w:t>
      </w:r>
    </w:p>
    <w:p w14:paraId="67135034" w14:textId="77777777" w:rsidR="00D031A4" w:rsidRPr="00747F6A" w:rsidRDefault="008D2058" w:rsidP="008D2058">
      <w:pPr>
        <w:pStyle w:val="SingleTxt"/>
        <w:tabs>
          <w:tab w:val="clear" w:pos="1742"/>
          <w:tab w:val="clear" w:pos="2218"/>
          <w:tab w:val="clear" w:pos="2693"/>
        </w:tabs>
        <w:ind w:left="3182" w:hanging="1915"/>
        <w:rPr>
          <w:bCs/>
        </w:rPr>
      </w:pPr>
      <w:r w:rsidRPr="00747F6A">
        <w:rPr>
          <w:bCs/>
        </w:rPr>
        <w:t xml:space="preserve">PNEEG : </w:t>
      </w:r>
      <w:r w:rsidRPr="00747F6A">
        <w:rPr>
          <w:bCs/>
        </w:rPr>
        <w:tab/>
        <w:t>Politique nationale de l’équité et de l’égalité de genre</w:t>
      </w:r>
    </w:p>
    <w:p w14:paraId="62F7F311" w14:textId="77777777" w:rsidR="00D031A4" w:rsidRPr="00747F6A" w:rsidRDefault="008D2058" w:rsidP="008D2058">
      <w:pPr>
        <w:pStyle w:val="SingleTxt"/>
        <w:tabs>
          <w:tab w:val="clear" w:pos="1742"/>
          <w:tab w:val="clear" w:pos="2218"/>
          <w:tab w:val="clear" w:pos="2693"/>
        </w:tabs>
        <w:ind w:left="3182" w:hanging="1915"/>
        <w:rPr>
          <w:bCs/>
        </w:rPr>
      </w:pPr>
      <w:r w:rsidRPr="00747F6A">
        <w:rPr>
          <w:bCs/>
        </w:rPr>
        <w:t xml:space="preserve">PNHAT : </w:t>
      </w:r>
      <w:r w:rsidRPr="00747F6A">
        <w:rPr>
          <w:bCs/>
        </w:rPr>
        <w:tab/>
        <w:t>Politique nationale d’hygiène et d’assainissement au Togo (2018-2022)</w:t>
      </w:r>
    </w:p>
    <w:p w14:paraId="2E4079EF" w14:textId="6AF8B9AC" w:rsidR="008D2058" w:rsidRPr="00747F6A" w:rsidRDefault="008D2058" w:rsidP="008D2058">
      <w:pPr>
        <w:pStyle w:val="SingleTxt"/>
        <w:tabs>
          <w:tab w:val="clear" w:pos="1742"/>
          <w:tab w:val="clear" w:pos="2218"/>
          <w:tab w:val="clear" w:pos="2693"/>
        </w:tabs>
        <w:ind w:left="3182" w:hanging="1915"/>
        <w:rPr>
          <w:bCs/>
        </w:rPr>
      </w:pPr>
      <w:r w:rsidRPr="00747F6A">
        <w:rPr>
          <w:bCs/>
        </w:rPr>
        <w:t xml:space="preserve">PNIASAN : </w:t>
      </w:r>
      <w:r w:rsidRPr="00747F6A">
        <w:rPr>
          <w:bCs/>
        </w:rPr>
        <w:tab/>
        <w:t>Programme national d’investissement agricole, de sécurité alimentaire et nutritionnelle</w:t>
      </w:r>
    </w:p>
    <w:p w14:paraId="4E0888A2" w14:textId="77777777" w:rsidR="00D031A4" w:rsidRPr="00747F6A" w:rsidRDefault="008D2058" w:rsidP="008D2058">
      <w:pPr>
        <w:pStyle w:val="SingleTxt"/>
        <w:tabs>
          <w:tab w:val="clear" w:pos="1742"/>
          <w:tab w:val="clear" w:pos="2218"/>
          <w:tab w:val="clear" w:pos="2693"/>
        </w:tabs>
        <w:ind w:left="3182" w:hanging="1915"/>
        <w:rPr>
          <w:bCs/>
        </w:rPr>
      </w:pPr>
      <w:r w:rsidRPr="00747F6A">
        <w:rPr>
          <w:bCs/>
        </w:rPr>
        <w:t xml:space="preserve">PNPER : </w:t>
      </w:r>
      <w:r w:rsidRPr="00747F6A">
        <w:rPr>
          <w:bCs/>
        </w:rPr>
        <w:tab/>
        <w:t>Projet national de promotion de l’entreprenariat rural</w:t>
      </w:r>
    </w:p>
    <w:p w14:paraId="62D0D349" w14:textId="5D34CF7B" w:rsidR="008D2058" w:rsidRPr="00747F6A" w:rsidRDefault="008D2058" w:rsidP="008D2058">
      <w:pPr>
        <w:pStyle w:val="SingleTxt"/>
        <w:tabs>
          <w:tab w:val="clear" w:pos="1742"/>
          <w:tab w:val="clear" w:pos="2218"/>
          <w:tab w:val="clear" w:pos="2693"/>
        </w:tabs>
        <w:ind w:left="3182" w:hanging="1915"/>
        <w:rPr>
          <w:bCs/>
        </w:rPr>
      </w:pPr>
      <w:r w:rsidRPr="00747F6A">
        <w:rPr>
          <w:bCs/>
        </w:rPr>
        <w:t xml:space="preserve">PPTD : </w:t>
      </w:r>
      <w:r w:rsidRPr="00747F6A">
        <w:rPr>
          <w:bCs/>
        </w:rPr>
        <w:tab/>
        <w:t>Programme pays de promotion du travail décent</w:t>
      </w:r>
    </w:p>
    <w:p w14:paraId="00468897" w14:textId="77777777" w:rsidR="008D2058" w:rsidRPr="00747F6A" w:rsidRDefault="008D2058" w:rsidP="008D2058">
      <w:pPr>
        <w:pStyle w:val="SingleTxt"/>
        <w:tabs>
          <w:tab w:val="clear" w:pos="1742"/>
          <w:tab w:val="clear" w:pos="2218"/>
          <w:tab w:val="clear" w:pos="2693"/>
        </w:tabs>
        <w:ind w:left="3182" w:hanging="1915"/>
        <w:rPr>
          <w:bCs/>
        </w:rPr>
      </w:pPr>
      <w:r w:rsidRPr="00747F6A">
        <w:rPr>
          <w:bCs/>
        </w:rPr>
        <w:t xml:space="preserve">PVVIH : </w:t>
      </w:r>
      <w:r w:rsidRPr="00747F6A">
        <w:rPr>
          <w:bCs/>
        </w:rPr>
        <w:tab/>
        <w:t>Personne vivant avec le VIH</w:t>
      </w:r>
    </w:p>
    <w:p w14:paraId="2CF2C001" w14:textId="77777777" w:rsidR="008D2058" w:rsidRPr="00747F6A" w:rsidRDefault="008D2058" w:rsidP="008D2058">
      <w:pPr>
        <w:pStyle w:val="SingleTxt"/>
        <w:tabs>
          <w:tab w:val="clear" w:pos="1742"/>
          <w:tab w:val="clear" w:pos="2218"/>
          <w:tab w:val="clear" w:pos="2693"/>
        </w:tabs>
        <w:ind w:left="3182" w:hanging="1915"/>
        <w:rPr>
          <w:bCs/>
        </w:rPr>
      </w:pPr>
      <w:r w:rsidRPr="00747F6A">
        <w:rPr>
          <w:bCs/>
        </w:rPr>
        <w:t xml:space="preserve">PR : </w:t>
      </w:r>
      <w:r w:rsidRPr="00747F6A">
        <w:rPr>
          <w:bCs/>
        </w:rPr>
        <w:tab/>
        <w:t>Présidence de la République</w:t>
      </w:r>
    </w:p>
    <w:p w14:paraId="06CBD9F4" w14:textId="77777777" w:rsidR="00D031A4" w:rsidRPr="00747F6A" w:rsidRDefault="008D2058" w:rsidP="008D2058">
      <w:pPr>
        <w:pStyle w:val="SingleTxt"/>
        <w:tabs>
          <w:tab w:val="clear" w:pos="1742"/>
          <w:tab w:val="clear" w:pos="2218"/>
          <w:tab w:val="clear" w:pos="2693"/>
        </w:tabs>
        <w:ind w:left="3182" w:hanging="1915"/>
        <w:rPr>
          <w:bCs/>
        </w:rPr>
      </w:pPr>
      <w:r w:rsidRPr="00747F6A">
        <w:rPr>
          <w:bCs/>
        </w:rPr>
        <w:t xml:space="preserve">PRADEB : </w:t>
      </w:r>
      <w:r w:rsidRPr="00747F6A">
        <w:rPr>
          <w:bCs/>
        </w:rPr>
        <w:tab/>
        <w:t>Programme d’appui au développement à la base</w:t>
      </w:r>
    </w:p>
    <w:p w14:paraId="0AA74AAD" w14:textId="77777777" w:rsidR="00D031A4" w:rsidRPr="00747F6A" w:rsidRDefault="008D2058" w:rsidP="008D2058">
      <w:pPr>
        <w:pStyle w:val="SingleTxt"/>
        <w:tabs>
          <w:tab w:val="clear" w:pos="1742"/>
          <w:tab w:val="clear" w:pos="2218"/>
          <w:tab w:val="clear" w:pos="2693"/>
        </w:tabs>
        <w:ind w:left="3182" w:hanging="1915"/>
        <w:rPr>
          <w:bCs/>
        </w:rPr>
      </w:pPr>
      <w:r w:rsidRPr="00747F6A">
        <w:rPr>
          <w:bCs/>
        </w:rPr>
        <w:t xml:space="preserve">PSAEG : </w:t>
      </w:r>
      <w:r w:rsidRPr="00747F6A">
        <w:rPr>
          <w:bCs/>
        </w:rPr>
        <w:tab/>
        <w:t>Projet de soutien aux activités économiques des groupements de femmes</w:t>
      </w:r>
    </w:p>
    <w:p w14:paraId="46D1535D" w14:textId="77777777" w:rsidR="00D031A4" w:rsidRPr="00747F6A" w:rsidRDefault="008D2058" w:rsidP="008D2058">
      <w:pPr>
        <w:pStyle w:val="SingleTxt"/>
        <w:tabs>
          <w:tab w:val="clear" w:pos="1742"/>
          <w:tab w:val="clear" w:pos="2218"/>
          <w:tab w:val="clear" w:pos="2693"/>
        </w:tabs>
        <w:ind w:left="3182" w:hanging="1915"/>
        <w:rPr>
          <w:bCs/>
        </w:rPr>
      </w:pPr>
      <w:r w:rsidRPr="00747F6A">
        <w:rPr>
          <w:bCs/>
        </w:rPr>
        <w:t xml:space="preserve">PSE : </w:t>
      </w:r>
      <w:r w:rsidRPr="00747F6A">
        <w:rPr>
          <w:bCs/>
        </w:rPr>
        <w:tab/>
        <w:t>Politique sectorielle de l’éducation</w:t>
      </w:r>
    </w:p>
    <w:p w14:paraId="7CB09A50" w14:textId="77777777" w:rsidR="00D031A4" w:rsidRPr="00747F6A" w:rsidRDefault="008D2058" w:rsidP="008D2058">
      <w:pPr>
        <w:pStyle w:val="SingleTxt"/>
        <w:tabs>
          <w:tab w:val="clear" w:pos="1742"/>
          <w:tab w:val="clear" w:pos="2218"/>
          <w:tab w:val="clear" w:pos="2693"/>
        </w:tabs>
        <w:ind w:left="3182" w:hanging="1915"/>
        <w:rPr>
          <w:bCs/>
        </w:rPr>
      </w:pPr>
      <w:r w:rsidRPr="00747F6A">
        <w:rPr>
          <w:bCs/>
        </w:rPr>
        <w:t xml:space="preserve">PSE : </w:t>
      </w:r>
      <w:r w:rsidRPr="00747F6A">
        <w:rPr>
          <w:bCs/>
        </w:rPr>
        <w:tab/>
        <w:t>plan sectoriel de l’éducation</w:t>
      </w:r>
    </w:p>
    <w:p w14:paraId="5907FEF2" w14:textId="77777777" w:rsidR="00D031A4" w:rsidRPr="00747F6A" w:rsidRDefault="008D2058" w:rsidP="008D2058">
      <w:pPr>
        <w:pStyle w:val="SingleTxt"/>
        <w:tabs>
          <w:tab w:val="clear" w:pos="1742"/>
          <w:tab w:val="clear" w:pos="2218"/>
          <w:tab w:val="clear" w:pos="2693"/>
        </w:tabs>
        <w:ind w:left="3182" w:hanging="1915"/>
        <w:rPr>
          <w:bCs/>
        </w:rPr>
      </w:pPr>
      <w:r w:rsidRPr="00747F6A">
        <w:rPr>
          <w:bCs/>
        </w:rPr>
        <w:t xml:space="preserve">PTAB : </w:t>
      </w:r>
      <w:r w:rsidRPr="00747F6A">
        <w:rPr>
          <w:bCs/>
        </w:rPr>
        <w:tab/>
        <w:t>Plan triennal d’actions budgétisé</w:t>
      </w:r>
    </w:p>
    <w:p w14:paraId="6AE86B5D" w14:textId="1E1CFC4E" w:rsidR="008D2058" w:rsidRPr="00747F6A" w:rsidRDefault="008D2058" w:rsidP="008D2058">
      <w:pPr>
        <w:pStyle w:val="SingleTxt"/>
        <w:tabs>
          <w:tab w:val="clear" w:pos="1742"/>
          <w:tab w:val="clear" w:pos="2218"/>
          <w:tab w:val="clear" w:pos="2693"/>
        </w:tabs>
        <w:ind w:left="3182" w:hanging="1915"/>
        <w:rPr>
          <w:bCs/>
        </w:rPr>
      </w:pPr>
      <w:r w:rsidRPr="00747F6A">
        <w:rPr>
          <w:bCs/>
        </w:rPr>
        <w:t xml:space="preserve">PTME : </w:t>
      </w:r>
      <w:r w:rsidRPr="00747F6A">
        <w:rPr>
          <w:bCs/>
        </w:rPr>
        <w:tab/>
        <w:t>Prévention de la transmission du VIH de la mère à l’enfant</w:t>
      </w:r>
    </w:p>
    <w:p w14:paraId="716BD162" w14:textId="6A853167" w:rsidR="008D2058" w:rsidRPr="00747F6A" w:rsidRDefault="008D2058" w:rsidP="008D2058">
      <w:pPr>
        <w:pStyle w:val="SingleTxt"/>
        <w:tabs>
          <w:tab w:val="clear" w:pos="1742"/>
          <w:tab w:val="clear" w:pos="2218"/>
          <w:tab w:val="clear" w:pos="2693"/>
        </w:tabs>
        <w:ind w:left="3182" w:hanging="1915"/>
        <w:rPr>
          <w:bCs/>
        </w:rPr>
      </w:pPr>
      <w:r w:rsidRPr="00747F6A">
        <w:rPr>
          <w:bCs/>
        </w:rPr>
        <w:t xml:space="preserve">QUIBB : </w:t>
      </w:r>
      <w:r w:rsidRPr="00747F6A">
        <w:rPr>
          <w:bCs/>
        </w:rPr>
        <w:tab/>
        <w:t>Questionnaire unifié sur les indicateurs de base du bien-être</w:t>
      </w:r>
    </w:p>
    <w:p w14:paraId="18DBF51A" w14:textId="77777777" w:rsidR="00D031A4" w:rsidRPr="00747F6A" w:rsidRDefault="008D2058" w:rsidP="008D2058">
      <w:pPr>
        <w:pStyle w:val="SingleTxt"/>
        <w:tabs>
          <w:tab w:val="clear" w:pos="1742"/>
          <w:tab w:val="clear" w:pos="2218"/>
          <w:tab w:val="clear" w:pos="2693"/>
        </w:tabs>
        <w:ind w:left="3182" w:hanging="1915"/>
        <w:rPr>
          <w:bCs/>
        </w:rPr>
      </w:pPr>
      <w:r w:rsidRPr="00747F6A">
        <w:rPr>
          <w:bCs/>
        </w:rPr>
        <w:t xml:space="preserve">SCAPE : </w:t>
      </w:r>
      <w:r w:rsidRPr="00747F6A">
        <w:rPr>
          <w:bCs/>
        </w:rPr>
        <w:tab/>
        <w:t>Stratégie de croissance accélérée et de promotion de l’emploi</w:t>
      </w:r>
    </w:p>
    <w:p w14:paraId="1E35B80D" w14:textId="77777777" w:rsidR="00D031A4" w:rsidRPr="00747F6A" w:rsidRDefault="008D2058" w:rsidP="008D2058">
      <w:pPr>
        <w:pStyle w:val="SingleTxt"/>
        <w:tabs>
          <w:tab w:val="clear" w:pos="1742"/>
          <w:tab w:val="clear" w:pos="2218"/>
          <w:tab w:val="clear" w:pos="2693"/>
        </w:tabs>
        <w:ind w:left="3182" w:hanging="1915"/>
        <w:rPr>
          <w:bCs/>
        </w:rPr>
      </w:pPr>
      <w:r w:rsidRPr="00747F6A">
        <w:rPr>
          <w:bCs/>
        </w:rPr>
        <w:t xml:space="preserve">SFD : </w:t>
      </w:r>
      <w:r w:rsidRPr="00747F6A">
        <w:rPr>
          <w:bCs/>
        </w:rPr>
        <w:tab/>
        <w:t>Systèmes de financement décentralisés</w:t>
      </w:r>
    </w:p>
    <w:p w14:paraId="15583ECB" w14:textId="4956B39F" w:rsidR="008D2058" w:rsidRPr="00747F6A" w:rsidRDefault="008D2058" w:rsidP="008D2058">
      <w:pPr>
        <w:pStyle w:val="SingleTxt"/>
        <w:tabs>
          <w:tab w:val="clear" w:pos="1742"/>
          <w:tab w:val="clear" w:pos="2218"/>
          <w:tab w:val="clear" w:pos="2693"/>
        </w:tabs>
        <w:ind w:left="3182" w:hanging="1915"/>
        <w:rPr>
          <w:bCs/>
        </w:rPr>
      </w:pPr>
      <w:r w:rsidRPr="00747F6A">
        <w:rPr>
          <w:bCs/>
        </w:rPr>
        <w:t xml:space="preserve">SNEEG : </w:t>
      </w:r>
      <w:r w:rsidRPr="00747F6A">
        <w:rPr>
          <w:bCs/>
        </w:rPr>
        <w:tab/>
        <w:t>Stratégie nationale d’équité et d’égalité de genre</w:t>
      </w:r>
    </w:p>
    <w:p w14:paraId="45E212C2" w14:textId="77777777" w:rsidR="00D031A4" w:rsidRPr="00747F6A" w:rsidRDefault="008D2058" w:rsidP="008D2058">
      <w:pPr>
        <w:pStyle w:val="SingleTxt"/>
        <w:tabs>
          <w:tab w:val="clear" w:pos="1742"/>
          <w:tab w:val="clear" w:pos="2218"/>
          <w:tab w:val="clear" w:pos="2693"/>
        </w:tabs>
        <w:ind w:left="3182" w:hanging="1915"/>
        <w:rPr>
          <w:bCs/>
        </w:rPr>
      </w:pPr>
      <w:r w:rsidRPr="00747F6A">
        <w:rPr>
          <w:bCs/>
        </w:rPr>
        <w:t xml:space="preserve">SSR : </w:t>
      </w:r>
      <w:r w:rsidRPr="00747F6A">
        <w:rPr>
          <w:bCs/>
        </w:rPr>
        <w:tab/>
        <w:t>Santé sexuelle de la reproduction</w:t>
      </w:r>
    </w:p>
    <w:p w14:paraId="0DD7E5CF" w14:textId="0DE283AC" w:rsidR="008D2058" w:rsidRPr="00747F6A" w:rsidRDefault="008D2058" w:rsidP="008D2058">
      <w:pPr>
        <w:pStyle w:val="SingleTxt"/>
        <w:tabs>
          <w:tab w:val="clear" w:pos="1742"/>
          <w:tab w:val="clear" w:pos="2218"/>
          <w:tab w:val="clear" w:pos="2693"/>
        </w:tabs>
        <w:ind w:left="3182" w:hanging="1915"/>
        <w:rPr>
          <w:bCs/>
        </w:rPr>
      </w:pPr>
      <w:r w:rsidRPr="00747F6A">
        <w:rPr>
          <w:bCs/>
        </w:rPr>
        <w:t xml:space="preserve">TPC : </w:t>
      </w:r>
      <w:r w:rsidRPr="00747F6A">
        <w:rPr>
          <w:bCs/>
        </w:rPr>
        <w:tab/>
        <w:t>Taux de prévalence contraceptive</w:t>
      </w:r>
    </w:p>
    <w:p w14:paraId="66FD6965" w14:textId="77777777" w:rsidR="00D031A4" w:rsidRPr="00747F6A" w:rsidRDefault="008D2058" w:rsidP="008D2058">
      <w:pPr>
        <w:pStyle w:val="SingleTxt"/>
        <w:tabs>
          <w:tab w:val="clear" w:pos="1742"/>
          <w:tab w:val="clear" w:pos="2218"/>
          <w:tab w:val="clear" w:pos="2693"/>
        </w:tabs>
        <w:ind w:left="3182" w:hanging="1915"/>
        <w:rPr>
          <w:bCs/>
        </w:rPr>
      </w:pPr>
      <w:r w:rsidRPr="00747F6A">
        <w:rPr>
          <w:bCs/>
        </w:rPr>
        <w:t xml:space="preserve">TPI : </w:t>
      </w:r>
      <w:r w:rsidRPr="00747F6A">
        <w:rPr>
          <w:bCs/>
        </w:rPr>
        <w:tab/>
        <w:t>Traitement préventif intermittent</w:t>
      </w:r>
    </w:p>
    <w:p w14:paraId="1598DBC3" w14:textId="0CF67BF0" w:rsidR="008D2058" w:rsidRPr="00747F6A" w:rsidRDefault="008D2058" w:rsidP="008D2058">
      <w:pPr>
        <w:pStyle w:val="SingleTxt"/>
        <w:tabs>
          <w:tab w:val="clear" w:pos="1742"/>
          <w:tab w:val="clear" w:pos="2218"/>
          <w:tab w:val="clear" w:pos="2693"/>
        </w:tabs>
        <w:ind w:left="3182" w:hanging="1915"/>
        <w:rPr>
          <w:bCs/>
        </w:rPr>
      </w:pPr>
      <w:r w:rsidRPr="00747F6A">
        <w:rPr>
          <w:bCs/>
        </w:rPr>
        <w:t xml:space="preserve">UCECTO : </w:t>
      </w:r>
      <w:r w:rsidRPr="00747F6A">
        <w:rPr>
          <w:bCs/>
        </w:rPr>
        <w:tab/>
        <w:t>Union des caisses d’épargne et de crédit de Togo</w:t>
      </w:r>
    </w:p>
    <w:p w14:paraId="24339026" w14:textId="4ED42096" w:rsidR="008D2058" w:rsidRPr="00747F6A" w:rsidRDefault="008D2058" w:rsidP="008D2058">
      <w:pPr>
        <w:pStyle w:val="SingleTxt"/>
        <w:tabs>
          <w:tab w:val="clear" w:pos="1742"/>
          <w:tab w:val="clear" w:pos="2218"/>
          <w:tab w:val="clear" w:pos="2693"/>
        </w:tabs>
        <w:ind w:left="3182" w:hanging="1915"/>
        <w:rPr>
          <w:bCs/>
        </w:rPr>
      </w:pPr>
      <w:r w:rsidRPr="00747F6A">
        <w:rPr>
          <w:bCs/>
        </w:rPr>
        <w:t xml:space="preserve">UCMECF-TO : </w:t>
      </w:r>
      <w:r w:rsidRPr="00747F6A">
        <w:rPr>
          <w:bCs/>
        </w:rPr>
        <w:tab/>
        <w:t>Union des caisses mutuelles d’épargne et de crédit des femmes du Togo</w:t>
      </w:r>
    </w:p>
    <w:p w14:paraId="692DC025" w14:textId="77777777" w:rsidR="008D2058" w:rsidRPr="00747F6A" w:rsidRDefault="008D2058" w:rsidP="008D2058">
      <w:pPr>
        <w:pStyle w:val="SingleTxt"/>
        <w:tabs>
          <w:tab w:val="clear" w:pos="1742"/>
          <w:tab w:val="clear" w:pos="2218"/>
          <w:tab w:val="clear" w:pos="2693"/>
        </w:tabs>
        <w:ind w:left="3182" w:hanging="1915"/>
        <w:rPr>
          <w:bCs/>
        </w:rPr>
      </w:pPr>
      <w:r w:rsidRPr="00747F6A">
        <w:rPr>
          <w:bCs/>
        </w:rPr>
        <w:t xml:space="preserve">UNFPA : </w:t>
      </w:r>
      <w:r w:rsidRPr="00747F6A">
        <w:rPr>
          <w:bCs/>
        </w:rPr>
        <w:tab/>
        <w:t>Fonds des Nations unies pour la population</w:t>
      </w:r>
    </w:p>
    <w:p w14:paraId="1B312A14" w14:textId="77777777" w:rsidR="008D2058" w:rsidRPr="00747F6A" w:rsidRDefault="008D2058" w:rsidP="008D2058">
      <w:pPr>
        <w:pStyle w:val="SingleTxt"/>
        <w:tabs>
          <w:tab w:val="clear" w:pos="1742"/>
          <w:tab w:val="clear" w:pos="2218"/>
          <w:tab w:val="clear" w:pos="2693"/>
        </w:tabs>
        <w:ind w:left="3182" w:hanging="1915"/>
        <w:rPr>
          <w:bCs/>
        </w:rPr>
      </w:pPr>
      <w:r w:rsidRPr="00747F6A">
        <w:rPr>
          <w:bCs/>
        </w:rPr>
        <w:t xml:space="preserve">USP : </w:t>
      </w:r>
      <w:r w:rsidRPr="00747F6A">
        <w:rPr>
          <w:bCs/>
        </w:rPr>
        <w:tab/>
        <w:t>Unité de soins périphérique</w:t>
      </w:r>
    </w:p>
    <w:p w14:paraId="4828048D" w14:textId="77777777" w:rsidR="008D2058" w:rsidRPr="00747F6A" w:rsidRDefault="008D2058" w:rsidP="008D2058">
      <w:pPr>
        <w:pStyle w:val="SingleTxt"/>
        <w:tabs>
          <w:tab w:val="clear" w:pos="1742"/>
          <w:tab w:val="clear" w:pos="2218"/>
          <w:tab w:val="clear" w:pos="2693"/>
        </w:tabs>
        <w:ind w:left="3182" w:hanging="1915"/>
        <w:rPr>
          <w:bCs/>
        </w:rPr>
      </w:pPr>
      <w:r w:rsidRPr="00747F6A">
        <w:rPr>
          <w:bCs/>
        </w:rPr>
        <w:t xml:space="preserve">VBG : </w:t>
      </w:r>
      <w:r w:rsidRPr="00747F6A">
        <w:rPr>
          <w:bCs/>
        </w:rPr>
        <w:tab/>
        <w:t>Violences basées sur le genre</w:t>
      </w:r>
    </w:p>
    <w:p w14:paraId="42437368" w14:textId="77777777" w:rsidR="008D2058" w:rsidRPr="00747F6A" w:rsidRDefault="008D2058" w:rsidP="008D2058">
      <w:pPr>
        <w:pStyle w:val="SingleTxt"/>
        <w:tabs>
          <w:tab w:val="clear" w:pos="1742"/>
          <w:tab w:val="clear" w:pos="2218"/>
          <w:tab w:val="clear" w:pos="2693"/>
        </w:tabs>
        <w:ind w:left="3182" w:hanging="1915"/>
        <w:rPr>
          <w:bCs/>
        </w:rPr>
      </w:pPr>
      <w:r w:rsidRPr="00747F6A">
        <w:rPr>
          <w:bCs/>
        </w:rPr>
        <w:t xml:space="preserve">VPO : </w:t>
      </w:r>
      <w:r w:rsidRPr="00747F6A">
        <w:rPr>
          <w:bCs/>
        </w:rPr>
        <w:tab/>
        <w:t>Vaccin antipolio oral</w:t>
      </w:r>
    </w:p>
    <w:p w14:paraId="6B8B5263" w14:textId="77777777" w:rsidR="00D031A4" w:rsidRPr="00747F6A" w:rsidRDefault="008D2058" w:rsidP="008D2058">
      <w:pPr>
        <w:pStyle w:val="SingleTxt"/>
        <w:tabs>
          <w:tab w:val="clear" w:pos="1742"/>
          <w:tab w:val="clear" w:pos="2218"/>
          <w:tab w:val="clear" w:pos="2693"/>
        </w:tabs>
        <w:ind w:left="3182" w:hanging="1915"/>
        <w:rPr>
          <w:bCs/>
        </w:rPr>
      </w:pPr>
      <w:r w:rsidRPr="00747F6A">
        <w:rPr>
          <w:bCs/>
        </w:rPr>
        <w:t xml:space="preserve">ZAAP : </w:t>
      </w:r>
      <w:r w:rsidRPr="00747F6A">
        <w:rPr>
          <w:bCs/>
        </w:rPr>
        <w:tab/>
        <w:t>Projet zone d’aménagement agricole planifié</w:t>
      </w:r>
    </w:p>
    <w:p w14:paraId="70473C71" w14:textId="22C14546" w:rsidR="008D2058" w:rsidRPr="00747F6A" w:rsidRDefault="008D2058" w:rsidP="008D2058">
      <w:pPr>
        <w:pStyle w:val="SingleTxt"/>
      </w:pPr>
    </w:p>
    <w:p w14:paraId="5E96A1F2" w14:textId="39F6CAAE" w:rsidR="008F723F" w:rsidRPr="00747F6A" w:rsidRDefault="008F723F">
      <w:pPr>
        <w:suppressAutoHyphens w:val="0"/>
        <w:spacing w:after="160" w:line="259" w:lineRule="auto"/>
        <w:rPr>
          <w:kern w:val="14"/>
        </w:rPr>
      </w:pPr>
      <w:r w:rsidRPr="00747F6A">
        <w:br w:type="page"/>
      </w:r>
    </w:p>
    <w:p w14:paraId="27E35E74" w14:textId="77777777" w:rsidR="008F723F" w:rsidRPr="00747F6A" w:rsidRDefault="008F723F" w:rsidP="008F723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 w:name="_Toc178091898"/>
      <w:r w:rsidRPr="00747F6A">
        <w:lastRenderedPageBreak/>
        <w:tab/>
        <w:t>I.</w:t>
      </w:r>
      <w:r w:rsidRPr="00747F6A">
        <w:tab/>
        <w:t>Introduction</w:t>
      </w:r>
      <w:bookmarkEnd w:id="2"/>
    </w:p>
    <w:p w14:paraId="4E0AC648" w14:textId="77777777" w:rsidR="008F723F" w:rsidRPr="00747F6A" w:rsidRDefault="008F723F" w:rsidP="008F723F">
      <w:pPr>
        <w:pStyle w:val="SingleTxt"/>
        <w:spacing w:after="0" w:line="120" w:lineRule="exact"/>
        <w:rPr>
          <w:sz w:val="10"/>
        </w:rPr>
      </w:pPr>
    </w:p>
    <w:p w14:paraId="6AC6C7FC" w14:textId="77777777" w:rsidR="008F723F" w:rsidRPr="00747F6A" w:rsidRDefault="008F723F" w:rsidP="008F723F">
      <w:pPr>
        <w:pStyle w:val="SingleTxt"/>
        <w:spacing w:after="0" w:line="120" w:lineRule="exact"/>
        <w:rPr>
          <w:sz w:val="10"/>
        </w:rPr>
      </w:pPr>
    </w:p>
    <w:p w14:paraId="58AB4C19" w14:textId="42F5FF2F" w:rsidR="008F723F" w:rsidRPr="00747F6A" w:rsidRDefault="008F723F" w:rsidP="00605C0C">
      <w:pPr>
        <w:pStyle w:val="SingleTxt"/>
        <w:numPr>
          <w:ilvl w:val="0"/>
          <w:numId w:val="17"/>
        </w:numPr>
        <w:tabs>
          <w:tab w:val="left" w:pos="1742"/>
        </w:tabs>
      </w:pPr>
      <w:r w:rsidRPr="00747F6A">
        <w:t>Conformément à l’article 18 de la Convention sur l’élimination de toutes les formes de discrimination à l’égard des femmes (CEDEF), le Gouvernement togolais soumet ses huitième, neuvièmes et dixièmes rapports périodiques, en un document unique.</w:t>
      </w:r>
    </w:p>
    <w:p w14:paraId="3E93519E" w14:textId="724B8211" w:rsidR="008F723F" w:rsidRPr="00747F6A" w:rsidRDefault="008F723F" w:rsidP="00605C0C">
      <w:pPr>
        <w:pStyle w:val="SingleTxt"/>
        <w:numPr>
          <w:ilvl w:val="0"/>
          <w:numId w:val="17"/>
        </w:numPr>
        <w:tabs>
          <w:tab w:val="left" w:pos="1742"/>
        </w:tabs>
      </w:pPr>
      <w:r w:rsidRPr="00747F6A">
        <w:t>Le rapport a été élaboré suivant un processus inclusif et participatif impliquant l’administration publique, les institutions de la République, les associations et ONG de promotion et de protection des droits de la femme, le secteur privé. Il a bénéficié de l’appui financier du Programme des Nations Unies pour le développement (PNUD). Le Gouvernement lui exprime sa profonde gratitude.</w:t>
      </w:r>
    </w:p>
    <w:p w14:paraId="34AF01E0" w14:textId="55C9B7C4" w:rsidR="008F723F" w:rsidRPr="00747F6A" w:rsidRDefault="008F723F" w:rsidP="00605C0C">
      <w:pPr>
        <w:pStyle w:val="SingleTxt"/>
        <w:numPr>
          <w:ilvl w:val="0"/>
          <w:numId w:val="17"/>
        </w:numPr>
        <w:tabs>
          <w:tab w:val="left" w:pos="1742"/>
        </w:tabs>
      </w:pPr>
      <w:r w:rsidRPr="00747F6A">
        <w:t>Le rapport expose les mesures législatives, judiciaires, administratives et autres adoptées par le Togo pour donner effet aux termes de la Convention ainsi que les difficultés rencontrées. Il comprend deux parties.</w:t>
      </w:r>
    </w:p>
    <w:p w14:paraId="38E7C24C" w14:textId="369BC221" w:rsidR="008F723F" w:rsidRPr="00747F6A" w:rsidRDefault="008F723F" w:rsidP="00605C0C">
      <w:pPr>
        <w:pStyle w:val="SingleTxt"/>
        <w:numPr>
          <w:ilvl w:val="0"/>
          <w:numId w:val="17"/>
        </w:numPr>
        <w:tabs>
          <w:tab w:val="left" w:pos="1742"/>
        </w:tabs>
      </w:pPr>
      <w:r w:rsidRPr="00747F6A">
        <w:t>La première partie est consacrée aux généralités sur le Togo et la seconde fournit des renseignements sur la mise en œuvre des articles 1</w:t>
      </w:r>
      <w:r w:rsidRPr="00747F6A">
        <w:rPr>
          <w:vertAlign w:val="superscript"/>
        </w:rPr>
        <w:t>er</w:t>
      </w:r>
      <w:r w:rsidRPr="00747F6A">
        <w:t xml:space="preserve"> à 16 de la Convention.</w:t>
      </w:r>
      <w:bookmarkStart w:id="3" w:name="_Toc85354938"/>
      <w:bookmarkStart w:id="4" w:name="_Toc85798681"/>
    </w:p>
    <w:p w14:paraId="30EBCBF5" w14:textId="77777777" w:rsidR="008F723F" w:rsidRPr="00747F6A" w:rsidRDefault="008F723F" w:rsidP="008F723F">
      <w:pPr>
        <w:pStyle w:val="SingleTxt"/>
        <w:spacing w:after="0" w:line="120" w:lineRule="exact"/>
        <w:rPr>
          <w:b/>
          <w:sz w:val="10"/>
        </w:rPr>
      </w:pPr>
      <w:bookmarkStart w:id="5" w:name="_Toc178091899"/>
    </w:p>
    <w:p w14:paraId="47E0E20D" w14:textId="77777777" w:rsidR="008F723F" w:rsidRPr="00747F6A" w:rsidRDefault="008F723F" w:rsidP="008F723F">
      <w:pPr>
        <w:pStyle w:val="SingleTxt"/>
        <w:spacing w:after="0" w:line="120" w:lineRule="exact"/>
        <w:rPr>
          <w:b/>
          <w:sz w:val="10"/>
        </w:rPr>
      </w:pPr>
    </w:p>
    <w:p w14:paraId="2E15A1DF" w14:textId="60FC3DEF" w:rsidR="008F723F" w:rsidRPr="00747F6A" w:rsidRDefault="008F723F" w:rsidP="008F723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t>II.</w:t>
      </w:r>
      <w:r w:rsidRPr="00747F6A">
        <w:tab/>
        <w:t>Première partie</w:t>
      </w:r>
      <w:bookmarkEnd w:id="3"/>
      <w:bookmarkEnd w:id="4"/>
      <w:r w:rsidRPr="00747F6A">
        <w:t> : Données générales sur le Togo</w:t>
      </w:r>
      <w:bookmarkEnd w:id="5"/>
    </w:p>
    <w:p w14:paraId="733154C5" w14:textId="77777777" w:rsidR="008F723F" w:rsidRPr="00747F6A" w:rsidRDefault="008F723F" w:rsidP="008F723F">
      <w:pPr>
        <w:pStyle w:val="SingleTxt"/>
        <w:spacing w:after="0" w:line="120" w:lineRule="exact"/>
        <w:rPr>
          <w:b/>
          <w:sz w:val="10"/>
        </w:rPr>
      </w:pPr>
      <w:bookmarkStart w:id="6" w:name="_Toc160012420"/>
      <w:bookmarkStart w:id="7" w:name="_Toc178091900"/>
    </w:p>
    <w:p w14:paraId="53334FA3" w14:textId="77777777" w:rsidR="008F723F" w:rsidRPr="00747F6A" w:rsidRDefault="008F723F" w:rsidP="008F723F">
      <w:pPr>
        <w:pStyle w:val="SingleTxt"/>
        <w:spacing w:after="0" w:line="120" w:lineRule="exact"/>
        <w:rPr>
          <w:b/>
          <w:sz w:val="10"/>
        </w:rPr>
      </w:pPr>
    </w:p>
    <w:p w14:paraId="0EEFADB3" w14:textId="468E111D" w:rsidR="008F723F" w:rsidRPr="00747F6A" w:rsidRDefault="008F723F" w:rsidP="008F72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t>1.</w:t>
      </w:r>
      <w:r w:rsidRPr="00747F6A">
        <w:tab/>
        <w:t>Le cadre géographique</w:t>
      </w:r>
      <w:bookmarkEnd w:id="6"/>
      <w:bookmarkEnd w:id="7"/>
    </w:p>
    <w:p w14:paraId="1A04D925" w14:textId="77777777" w:rsidR="008F723F" w:rsidRPr="00747F6A" w:rsidRDefault="008F723F" w:rsidP="008F723F">
      <w:pPr>
        <w:pStyle w:val="SingleTxt"/>
        <w:spacing w:after="0" w:line="120" w:lineRule="exact"/>
        <w:rPr>
          <w:bCs/>
          <w:iCs/>
          <w:sz w:val="10"/>
        </w:rPr>
      </w:pPr>
    </w:p>
    <w:p w14:paraId="1188F335" w14:textId="77777777" w:rsidR="008F723F" w:rsidRPr="00747F6A" w:rsidRDefault="008F723F" w:rsidP="008F723F">
      <w:pPr>
        <w:pStyle w:val="SingleTxt"/>
        <w:spacing w:after="0" w:line="120" w:lineRule="exact"/>
        <w:rPr>
          <w:bCs/>
          <w:iCs/>
          <w:sz w:val="10"/>
        </w:rPr>
      </w:pPr>
    </w:p>
    <w:p w14:paraId="1BE75CA9" w14:textId="273F4AFF" w:rsidR="008F723F" w:rsidRPr="00747F6A" w:rsidRDefault="008F723F" w:rsidP="00605C0C">
      <w:pPr>
        <w:pStyle w:val="SingleTxt"/>
        <w:numPr>
          <w:ilvl w:val="0"/>
          <w:numId w:val="17"/>
        </w:numPr>
        <w:tabs>
          <w:tab w:val="left" w:pos="1742"/>
        </w:tabs>
      </w:pPr>
      <w:r w:rsidRPr="00747F6A">
        <w:t>Les informations fournies dans le rapport initial cumulé demeurent valables. Toutefois, il faut noter que les effets des changements climatiques ont eu un fort impact sur l’ensemble du climat avec une pluviométrie précoce ou tardive selon les années, entraînant des inondations ou la sécheresse.</w:t>
      </w:r>
    </w:p>
    <w:p w14:paraId="4F091EE4" w14:textId="77777777" w:rsidR="008F723F" w:rsidRPr="00747F6A" w:rsidRDefault="008F723F" w:rsidP="00403C0D">
      <w:pPr>
        <w:pStyle w:val="SingleTxt"/>
        <w:spacing w:after="0" w:line="120" w:lineRule="exact"/>
        <w:rPr>
          <w:b/>
          <w:sz w:val="10"/>
        </w:rPr>
      </w:pPr>
      <w:bookmarkStart w:id="8" w:name="_Toc85354940"/>
      <w:bookmarkStart w:id="9" w:name="_Toc85798683"/>
      <w:bookmarkStart w:id="10" w:name="_Toc160012421"/>
      <w:bookmarkStart w:id="11" w:name="_Toc178091901"/>
    </w:p>
    <w:p w14:paraId="057E81F8" w14:textId="77777777" w:rsidR="00403C0D" w:rsidRPr="00747F6A" w:rsidRDefault="00403C0D" w:rsidP="00403C0D">
      <w:pPr>
        <w:pStyle w:val="SingleTxt"/>
        <w:spacing w:after="0" w:line="120" w:lineRule="exact"/>
        <w:rPr>
          <w:b/>
          <w:sz w:val="10"/>
        </w:rPr>
      </w:pPr>
    </w:p>
    <w:p w14:paraId="15DA6E74" w14:textId="422CE2E4" w:rsidR="008F723F" w:rsidRPr="00747F6A" w:rsidRDefault="008F723F" w:rsidP="00403C0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t>2.</w:t>
      </w:r>
      <w:r w:rsidRPr="00747F6A">
        <w:tab/>
        <w:t>La population et les indicateurs démographiques</w:t>
      </w:r>
      <w:bookmarkEnd w:id="8"/>
      <w:bookmarkEnd w:id="9"/>
      <w:bookmarkEnd w:id="10"/>
      <w:bookmarkEnd w:id="11"/>
    </w:p>
    <w:p w14:paraId="74090405" w14:textId="77777777" w:rsidR="00403C0D" w:rsidRPr="00747F6A" w:rsidRDefault="00403C0D" w:rsidP="00403C0D">
      <w:pPr>
        <w:pStyle w:val="SingleTxt"/>
        <w:spacing w:after="0" w:line="120" w:lineRule="exact"/>
        <w:rPr>
          <w:b/>
          <w:sz w:val="10"/>
        </w:rPr>
      </w:pPr>
      <w:bookmarkStart w:id="12" w:name="_Toc85354941"/>
      <w:bookmarkStart w:id="13" w:name="_Toc85798684"/>
      <w:bookmarkStart w:id="14" w:name="_Toc90298470"/>
      <w:bookmarkStart w:id="15" w:name="_Toc90313823"/>
      <w:bookmarkStart w:id="16" w:name="_Toc160012422"/>
      <w:bookmarkStart w:id="17" w:name="_Toc178091902"/>
    </w:p>
    <w:p w14:paraId="377AC23D" w14:textId="77777777" w:rsidR="00403C0D" w:rsidRPr="00747F6A" w:rsidRDefault="00403C0D" w:rsidP="00403C0D">
      <w:pPr>
        <w:pStyle w:val="SingleTxt"/>
        <w:spacing w:after="0" w:line="120" w:lineRule="exact"/>
        <w:rPr>
          <w:b/>
          <w:sz w:val="10"/>
        </w:rPr>
      </w:pPr>
    </w:p>
    <w:p w14:paraId="77CC0E50" w14:textId="18EC2CAE" w:rsidR="008F723F" w:rsidRPr="00747F6A" w:rsidRDefault="008F723F" w:rsidP="00403C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t>2.1</w:t>
      </w:r>
      <w:r w:rsidRPr="00747F6A">
        <w:tab/>
        <w:t>La populatio</w:t>
      </w:r>
      <w:bookmarkEnd w:id="12"/>
      <w:bookmarkEnd w:id="13"/>
      <w:bookmarkEnd w:id="14"/>
      <w:bookmarkEnd w:id="15"/>
      <w:r w:rsidRPr="00747F6A">
        <w:t>n</w:t>
      </w:r>
      <w:bookmarkEnd w:id="16"/>
      <w:bookmarkEnd w:id="17"/>
    </w:p>
    <w:p w14:paraId="230A1DCF" w14:textId="77777777" w:rsidR="008F723F" w:rsidRPr="00747F6A" w:rsidRDefault="008F723F" w:rsidP="00403C0D">
      <w:pPr>
        <w:pStyle w:val="SingleTxt"/>
        <w:spacing w:after="0" w:line="120" w:lineRule="exact"/>
        <w:rPr>
          <w:bCs/>
          <w:iCs/>
          <w:sz w:val="10"/>
        </w:rPr>
      </w:pPr>
    </w:p>
    <w:p w14:paraId="0E6E9421" w14:textId="4B7A2FCD" w:rsidR="00D031A4" w:rsidRPr="00747F6A" w:rsidRDefault="008F723F" w:rsidP="00605C0C">
      <w:pPr>
        <w:pStyle w:val="SingleTxt"/>
        <w:numPr>
          <w:ilvl w:val="0"/>
          <w:numId w:val="17"/>
        </w:numPr>
        <w:tabs>
          <w:tab w:val="left" w:pos="1742"/>
        </w:tabs>
      </w:pPr>
      <w:r w:rsidRPr="00747F6A">
        <w:t>D’après les résultats définitifs du cinquième Recensement général de la population et de l’habitat (RGPH-5), la population résidente du Togo en novembre 2022 se chiffre à 8 095 498 habitants dont 4 150 988 femmes soit 51,3</w:t>
      </w:r>
      <w:r w:rsidR="00E1731C" w:rsidRPr="00747F6A">
        <w:t> %</w:t>
      </w:r>
      <w:r w:rsidRPr="00747F6A">
        <w:t xml:space="preserve"> de la population confirmant ainsi la prédominance des femmes au Togo. La population se caractérise par une forte proportion de jeunes : 41,6</w:t>
      </w:r>
      <w:r w:rsidR="00E1731C" w:rsidRPr="00747F6A">
        <w:t> %</w:t>
      </w:r>
      <w:r w:rsidRPr="00747F6A">
        <w:t xml:space="preserve"> ont moins de 15 ans, 54,6</w:t>
      </w:r>
      <w:r w:rsidR="00E1731C" w:rsidRPr="00747F6A">
        <w:t> %</w:t>
      </w:r>
      <w:r w:rsidRPr="00747F6A">
        <w:t xml:space="preserve"> ont un âge compris entre 15 et 44 ans ; 11,4</w:t>
      </w:r>
      <w:r w:rsidR="00E1731C" w:rsidRPr="00747F6A">
        <w:t> %</w:t>
      </w:r>
      <w:r w:rsidRPr="00747F6A">
        <w:t xml:space="preserve"> ont entre 45 et 64 ans et 3,8</w:t>
      </w:r>
      <w:r w:rsidR="00E1731C" w:rsidRPr="00747F6A">
        <w:t> %</w:t>
      </w:r>
      <w:r w:rsidRPr="00747F6A">
        <w:t xml:space="preserve"> ont 65</w:t>
      </w:r>
      <w:r w:rsidR="00403C0D" w:rsidRPr="00747F6A">
        <w:t> </w:t>
      </w:r>
      <w:r w:rsidRPr="00747F6A">
        <w:t>ans et plus.</w:t>
      </w:r>
    </w:p>
    <w:p w14:paraId="3F19592D" w14:textId="5AE49680" w:rsidR="00403C0D" w:rsidRPr="00747F6A" w:rsidRDefault="00403C0D" w:rsidP="00403C0D">
      <w:pPr>
        <w:pStyle w:val="SingleTxt"/>
        <w:spacing w:after="0" w:line="120" w:lineRule="exact"/>
        <w:rPr>
          <w:sz w:val="10"/>
        </w:rPr>
      </w:pPr>
    </w:p>
    <w:p w14:paraId="4C663624" w14:textId="04410663" w:rsidR="008F723F" w:rsidRPr="00747F6A" w:rsidRDefault="00403C0D" w:rsidP="00403C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r>
      <w:r w:rsidRPr="00747F6A">
        <w:tab/>
      </w:r>
      <w:r w:rsidR="008F723F" w:rsidRPr="00747F6A">
        <w:t>Effectif de la population résidente du Togo par milieu de résidence et sexe</w:t>
      </w:r>
    </w:p>
    <w:p w14:paraId="03C8A7F9" w14:textId="77777777" w:rsidR="00403C0D" w:rsidRPr="00747F6A" w:rsidRDefault="00403C0D" w:rsidP="00403C0D">
      <w:pPr>
        <w:pStyle w:val="SingleTxt"/>
        <w:spacing w:after="0" w:line="120" w:lineRule="exact"/>
        <w:rPr>
          <w:sz w:val="10"/>
        </w:rPr>
      </w:pPr>
    </w:p>
    <w:p w14:paraId="1E088AF7" w14:textId="77777777" w:rsidR="00403C0D" w:rsidRPr="00747F6A" w:rsidRDefault="00403C0D" w:rsidP="00403C0D">
      <w:pPr>
        <w:pStyle w:val="SingleTxt"/>
        <w:spacing w:after="0" w:line="120" w:lineRule="exact"/>
        <w:rPr>
          <w:sz w:val="10"/>
        </w:rPr>
      </w:pPr>
    </w:p>
    <w:tbl>
      <w:tblPr>
        <w:tblStyle w:val="TableGrid0"/>
        <w:tblW w:w="7320" w:type="dxa"/>
        <w:tblInd w:w="1260" w:type="dxa"/>
        <w:tblLayout w:type="fixed"/>
        <w:tblLook w:val="04A0" w:firstRow="1" w:lastRow="0" w:firstColumn="1" w:lastColumn="0" w:noHBand="0" w:noVBand="1"/>
      </w:tblPr>
      <w:tblGrid>
        <w:gridCol w:w="1830"/>
        <w:gridCol w:w="1830"/>
        <w:gridCol w:w="1830"/>
        <w:gridCol w:w="1830"/>
      </w:tblGrid>
      <w:tr w:rsidR="00932AA8" w:rsidRPr="00747F6A" w14:paraId="35BAA95A" w14:textId="77777777" w:rsidTr="00932AA8">
        <w:trPr>
          <w:tblHeader/>
        </w:trPr>
        <w:tc>
          <w:tcPr>
            <w:tcW w:w="1830" w:type="dxa"/>
            <w:vMerge w:val="restart"/>
            <w:tcBorders>
              <w:top w:val="single" w:sz="4" w:space="0" w:color="auto"/>
            </w:tcBorders>
            <w:shd w:val="clear" w:color="auto" w:fill="auto"/>
            <w:vAlign w:val="bottom"/>
          </w:tcPr>
          <w:p w14:paraId="6ECB7AA6" w14:textId="5E2BF66A" w:rsidR="00932AA8" w:rsidRPr="00747F6A" w:rsidRDefault="00932AA8" w:rsidP="00932AA8">
            <w:pPr>
              <w:spacing w:before="81" w:after="81" w:line="160" w:lineRule="exact"/>
              <w:ind w:right="40"/>
              <w:rPr>
                <w:i/>
                <w:sz w:val="14"/>
              </w:rPr>
            </w:pPr>
            <w:r w:rsidRPr="00747F6A">
              <w:rPr>
                <w:i/>
                <w:sz w:val="14"/>
              </w:rPr>
              <w:t>Milieu de résidence</w:t>
            </w:r>
          </w:p>
        </w:tc>
        <w:tc>
          <w:tcPr>
            <w:tcW w:w="3660" w:type="dxa"/>
            <w:gridSpan w:val="2"/>
            <w:tcBorders>
              <w:top w:val="single" w:sz="4" w:space="0" w:color="auto"/>
              <w:bottom w:val="single" w:sz="4" w:space="0" w:color="auto"/>
            </w:tcBorders>
            <w:shd w:val="clear" w:color="auto" w:fill="auto"/>
            <w:vAlign w:val="bottom"/>
          </w:tcPr>
          <w:p w14:paraId="443CAEBA" w14:textId="41E7B502" w:rsidR="00932AA8" w:rsidRPr="00747F6A" w:rsidRDefault="00932AA8" w:rsidP="00932AA8">
            <w:pPr>
              <w:spacing w:before="81" w:after="81" w:line="160" w:lineRule="exact"/>
              <w:ind w:right="43"/>
              <w:jc w:val="center"/>
              <w:rPr>
                <w:i/>
                <w:sz w:val="14"/>
              </w:rPr>
            </w:pPr>
            <w:r w:rsidRPr="00747F6A">
              <w:rPr>
                <w:i/>
                <w:sz w:val="14"/>
              </w:rPr>
              <w:t>Sexe</w:t>
            </w:r>
          </w:p>
        </w:tc>
        <w:tc>
          <w:tcPr>
            <w:tcW w:w="1830" w:type="dxa"/>
            <w:tcBorders>
              <w:top w:val="single" w:sz="4" w:space="0" w:color="auto"/>
            </w:tcBorders>
            <w:shd w:val="clear" w:color="auto" w:fill="auto"/>
            <w:vAlign w:val="bottom"/>
          </w:tcPr>
          <w:p w14:paraId="6707EA76" w14:textId="5BD235C8" w:rsidR="00932AA8" w:rsidRPr="00747F6A" w:rsidRDefault="00932AA8" w:rsidP="00932AA8">
            <w:pPr>
              <w:spacing w:before="81" w:after="81" w:line="160" w:lineRule="exact"/>
              <w:ind w:right="43"/>
              <w:jc w:val="right"/>
              <w:rPr>
                <w:i/>
                <w:sz w:val="14"/>
              </w:rPr>
            </w:pPr>
          </w:p>
        </w:tc>
      </w:tr>
      <w:tr w:rsidR="00932AA8" w:rsidRPr="00747F6A" w14:paraId="1D47354A" w14:textId="77777777" w:rsidTr="00932AA8">
        <w:trPr>
          <w:tblHeader/>
        </w:trPr>
        <w:tc>
          <w:tcPr>
            <w:tcW w:w="1830" w:type="dxa"/>
            <w:vMerge/>
            <w:tcBorders>
              <w:bottom w:val="single" w:sz="12" w:space="0" w:color="auto"/>
            </w:tcBorders>
            <w:shd w:val="clear" w:color="auto" w:fill="auto"/>
            <w:vAlign w:val="bottom"/>
          </w:tcPr>
          <w:p w14:paraId="24E8A9DF" w14:textId="77777777" w:rsidR="00932AA8" w:rsidRPr="00747F6A" w:rsidRDefault="00932AA8" w:rsidP="00932AA8">
            <w:pPr>
              <w:spacing w:before="81" w:after="81" w:line="160" w:lineRule="exact"/>
              <w:ind w:right="40"/>
              <w:rPr>
                <w:i/>
                <w:sz w:val="14"/>
              </w:rPr>
            </w:pPr>
          </w:p>
        </w:tc>
        <w:tc>
          <w:tcPr>
            <w:tcW w:w="1830" w:type="dxa"/>
            <w:tcBorders>
              <w:top w:val="single" w:sz="4" w:space="0" w:color="auto"/>
              <w:bottom w:val="single" w:sz="12" w:space="0" w:color="auto"/>
            </w:tcBorders>
            <w:shd w:val="clear" w:color="auto" w:fill="auto"/>
            <w:vAlign w:val="bottom"/>
          </w:tcPr>
          <w:p w14:paraId="0CC9A0A3" w14:textId="77777777" w:rsidR="00932AA8" w:rsidRPr="00747F6A" w:rsidRDefault="00932AA8" w:rsidP="00932AA8">
            <w:pPr>
              <w:spacing w:before="81" w:after="81" w:line="160" w:lineRule="exact"/>
              <w:ind w:right="43"/>
              <w:jc w:val="right"/>
              <w:rPr>
                <w:i/>
                <w:sz w:val="14"/>
              </w:rPr>
            </w:pPr>
            <w:r w:rsidRPr="00747F6A">
              <w:rPr>
                <w:i/>
                <w:sz w:val="14"/>
              </w:rPr>
              <w:t>Masculin</w:t>
            </w:r>
          </w:p>
        </w:tc>
        <w:tc>
          <w:tcPr>
            <w:tcW w:w="1830" w:type="dxa"/>
            <w:tcBorders>
              <w:top w:val="single" w:sz="4" w:space="0" w:color="auto"/>
              <w:bottom w:val="single" w:sz="12" w:space="0" w:color="auto"/>
            </w:tcBorders>
            <w:shd w:val="clear" w:color="auto" w:fill="auto"/>
            <w:vAlign w:val="bottom"/>
          </w:tcPr>
          <w:p w14:paraId="4261FA7D" w14:textId="77777777" w:rsidR="00932AA8" w:rsidRPr="00747F6A" w:rsidRDefault="00932AA8" w:rsidP="00932AA8">
            <w:pPr>
              <w:spacing w:before="81" w:after="81" w:line="160" w:lineRule="exact"/>
              <w:ind w:right="43"/>
              <w:jc w:val="right"/>
              <w:rPr>
                <w:i/>
                <w:sz w:val="14"/>
              </w:rPr>
            </w:pPr>
            <w:r w:rsidRPr="00747F6A">
              <w:rPr>
                <w:i/>
                <w:sz w:val="14"/>
              </w:rPr>
              <w:t>Féminin</w:t>
            </w:r>
          </w:p>
        </w:tc>
        <w:tc>
          <w:tcPr>
            <w:tcW w:w="1830" w:type="dxa"/>
            <w:tcBorders>
              <w:bottom w:val="single" w:sz="12" w:space="0" w:color="auto"/>
            </w:tcBorders>
            <w:shd w:val="clear" w:color="auto" w:fill="auto"/>
            <w:vAlign w:val="bottom"/>
          </w:tcPr>
          <w:p w14:paraId="43D353EB" w14:textId="2A6621E2" w:rsidR="00932AA8" w:rsidRPr="00747F6A" w:rsidRDefault="005B2D19" w:rsidP="00932AA8">
            <w:pPr>
              <w:spacing w:before="81" w:after="81" w:line="160" w:lineRule="exact"/>
              <w:ind w:right="43"/>
              <w:jc w:val="right"/>
              <w:rPr>
                <w:i/>
                <w:sz w:val="14"/>
              </w:rPr>
            </w:pPr>
            <w:r w:rsidRPr="00747F6A">
              <w:rPr>
                <w:i/>
                <w:sz w:val="14"/>
              </w:rPr>
              <w:t>Ensemble</w:t>
            </w:r>
          </w:p>
        </w:tc>
      </w:tr>
      <w:tr w:rsidR="00932AA8" w:rsidRPr="00747F6A" w14:paraId="541E4C25" w14:textId="77777777" w:rsidTr="00932AA8">
        <w:trPr>
          <w:trHeight w:hRule="exact" w:val="115"/>
          <w:tblHeader/>
        </w:trPr>
        <w:tc>
          <w:tcPr>
            <w:tcW w:w="1830" w:type="dxa"/>
            <w:tcBorders>
              <w:top w:val="single" w:sz="12" w:space="0" w:color="auto"/>
            </w:tcBorders>
            <w:shd w:val="clear" w:color="auto" w:fill="auto"/>
            <w:vAlign w:val="bottom"/>
          </w:tcPr>
          <w:p w14:paraId="216FFC10" w14:textId="77777777" w:rsidR="00932AA8" w:rsidRPr="00747F6A" w:rsidRDefault="00932AA8" w:rsidP="00932AA8">
            <w:pPr>
              <w:spacing w:before="40" w:after="40" w:line="210" w:lineRule="exact"/>
              <w:ind w:right="40"/>
              <w:rPr>
                <w:sz w:val="17"/>
              </w:rPr>
            </w:pPr>
          </w:p>
        </w:tc>
        <w:tc>
          <w:tcPr>
            <w:tcW w:w="1830" w:type="dxa"/>
            <w:tcBorders>
              <w:top w:val="single" w:sz="12" w:space="0" w:color="auto"/>
            </w:tcBorders>
            <w:shd w:val="clear" w:color="auto" w:fill="auto"/>
            <w:vAlign w:val="bottom"/>
          </w:tcPr>
          <w:p w14:paraId="6025B792" w14:textId="77777777" w:rsidR="00932AA8" w:rsidRPr="00747F6A" w:rsidRDefault="00932AA8" w:rsidP="00932AA8">
            <w:pPr>
              <w:spacing w:before="40" w:after="40" w:line="210" w:lineRule="exact"/>
              <w:ind w:right="43"/>
              <w:jc w:val="right"/>
              <w:rPr>
                <w:sz w:val="17"/>
              </w:rPr>
            </w:pPr>
          </w:p>
        </w:tc>
        <w:tc>
          <w:tcPr>
            <w:tcW w:w="1830" w:type="dxa"/>
            <w:tcBorders>
              <w:top w:val="single" w:sz="12" w:space="0" w:color="auto"/>
            </w:tcBorders>
            <w:shd w:val="clear" w:color="auto" w:fill="auto"/>
            <w:vAlign w:val="bottom"/>
          </w:tcPr>
          <w:p w14:paraId="7DBDE34B" w14:textId="77777777" w:rsidR="00932AA8" w:rsidRPr="00747F6A" w:rsidRDefault="00932AA8" w:rsidP="00932AA8">
            <w:pPr>
              <w:spacing w:before="40" w:after="40" w:line="210" w:lineRule="exact"/>
              <w:ind w:right="43"/>
              <w:jc w:val="right"/>
              <w:rPr>
                <w:sz w:val="17"/>
              </w:rPr>
            </w:pPr>
          </w:p>
        </w:tc>
        <w:tc>
          <w:tcPr>
            <w:tcW w:w="1830" w:type="dxa"/>
            <w:tcBorders>
              <w:top w:val="single" w:sz="12" w:space="0" w:color="auto"/>
            </w:tcBorders>
            <w:shd w:val="clear" w:color="auto" w:fill="auto"/>
            <w:vAlign w:val="bottom"/>
          </w:tcPr>
          <w:p w14:paraId="78C5B784" w14:textId="77777777" w:rsidR="00932AA8" w:rsidRPr="00747F6A" w:rsidRDefault="00932AA8" w:rsidP="00932AA8">
            <w:pPr>
              <w:spacing w:before="40" w:after="40" w:line="210" w:lineRule="exact"/>
              <w:ind w:right="43"/>
              <w:jc w:val="right"/>
              <w:rPr>
                <w:sz w:val="17"/>
              </w:rPr>
            </w:pPr>
          </w:p>
        </w:tc>
      </w:tr>
      <w:tr w:rsidR="00932AA8" w:rsidRPr="00747F6A" w14:paraId="61581F7E" w14:textId="77777777" w:rsidTr="00932AA8">
        <w:tc>
          <w:tcPr>
            <w:tcW w:w="1830" w:type="dxa"/>
            <w:shd w:val="clear" w:color="auto" w:fill="auto"/>
            <w:vAlign w:val="bottom"/>
          </w:tcPr>
          <w:p w14:paraId="4FD42655" w14:textId="43DC3792" w:rsidR="00932AA8" w:rsidRPr="00747F6A" w:rsidRDefault="008B20BA" w:rsidP="00932AA8">
            <w:pPr>
              <w:tabs>
                <w:tab w:val="left" w:pos="288"/>
                <w:tab w:val="left" w:pos="576"/>
                <w:tab w:val="left" w:pos="864"/>
                <w:tab w:val="left" w:pos="1152"/>
              </w:tabs>
              <w:spacing w:before="40" w:after="40" w:line="210" w:lineRule="exact"/>
              <w:ind w:right="40"/>
              <w:rPr>
                <w:sz w:val="17"/>
              </w:rPr>
            </w:pPr>
            <w:r w:rsidRPr="00747F6A">
              <w:rPr>
                <w:sz w:val="17"/>
              </w:rPr>
              <w:t>Urbain</w:t>
            </w:r>
          </w:p>
        </w:tc>
        <w:tc>
          <w:tcPr>
            <w:tcW w:w="1830" w:type="dxa"/>
            <w:shd w:val="clear" w:color="auto" w:fill="auto"/>
            <w:vAlign w:val="bottom"/>
          </w:tcPr>
          <w:p w14:paraId="18CF6B8A" w14:textId="77777777" w:rsidR="00932AA8" w:rsidRPr="00747F6A" w:rsidRDefault="00932AA8" w:rsidP="00932AA8">
            <w:pPr>
              <w:tabs>
                <w:tab w:val="left" w:pos="288"/>
                <w:tab w:val="left" w:pos="576"/>
                <w:tab w:val="left" w:pos="864"/>
                <w:tab w:val="left" w:pos="1152"/>
              </w:tabs>
              <w:spacing w:before="40" w:after="40" w:line="210" w:lineRule="exact"/>
              <w:ind w:right="43"/>
              <w:jc w:val="right"/>
              <w:rPr>
                <w:sz w:val="17"/>
              </w:rPr>
            </w:pPr>
            <w:r w:rsidRPr="00747F6A">
              <w:rPr>
                <w:sz w:val="17"/>
              </w:rPr>
              <w:t>1 689 674</w:t>
            </w:r>
          </w:p>
        </w:tc>
        <w:tc>
          <w:tcPr>
            <w:tcW w:w="1830" w:type="dxa"/>
            <w:shd w:val="clear" w:color="auto" w:fill="auto"/>
            <w:vAlign w:val="bottom"/>
          </w:tcPr>
          <w:p w14:paraId="5E561D64" w14:textId="77777777" w:rsidR="00932AA8" w:rsidRPr="00747F6A" w:rsidRDefault="00932AA8" w:rsidP="00932AA8">
            <w:pPr>
              <w:tabs>
                <w:tab w:val="left" w:pos="288"/>
                <w:tab w:val="left" w:pos="576"/>
                <w:tab w:val="left" w:pos="864"/>
                <w:tab w:val="left" w:pos="1152"/>
              </w:tabs>
              <w:spacing w:before="40" w:after="40" w:line="210" w:lineRule="exact"/>
              <w:ind w:right="43"/>
              <w:jc w:val="right"/>
              <w:rPr>
                <w:sz w:val="17"/>
              </w:rPr>
            </w:pPr>
            <w:r w:rsidRPr="00747F6A">
              <w:rPr>
                <w:sz w:val="17"/>
              </w:rPr>
              <w:t>1 784 118</w:t>
            </w:r>
          </w:p>
        </w:tc>
        <w:tc>
          <w:tcPr>
            <w:tcW w:w="1830" w:type="dxa"/>
            <w:shd w:val="clear" w:color="auto" w:fill="auto"/>
            <w:vAlign w:val="bottom"/>
          </w:tcPr>
          <w:p w14:paraId="28B275A6" w14:textId="77777777" w:rsidR="00932AA8" w:rsidRPr="00747F6A" w:rsidRDefault="00932AA8" w:rsidP="00932AA8">
            <w:pPr>
              <w:tabs>
                <w:tab w:val="left" w:pos="288"/>
                <w:tab w:val="left" w:pos="576"/>
                <w:tab w:val="left" w:pos="864"/>
                <w:tab w:val="left" w:pos="1152"/>
              </w:tabs>
              <w:spacing w:before="40" w:after="40" w:line="210" w:lineRule="exact"/>
              <w:ind w:right="43"/>
              <w:jc w:val="right"/>
              <w:rPr>
                <w:sz w:val="17"/>
              </w:rPr>
            </w:pPr>
            <w:r w:rsidRPr="00747F6A">
              <w:rPr>
                <w:sz w:val="17"/>
              </w:rPr>
              <w:t>3 473 792</w:t>
            </w:r>
          </w:p>
        </w:tc>
      </w:tr>
      <w:tr w:rsidR="00932AA8" w:rsidRPr="00747F6A" w14:paraId="2ACEE5F1" w14:textId="77777777" w:rsidTr="008B20BA">
        <w:tc>
          <w:tcPr>
            <w:tcW w:w="1830" w:type="dxa"/>
            <w:tcBorders>
              <w:bottom w:val="single" w:sz="4" w:space="0" w:color="auto"/>
            </w:tcBorders>
            <w:shd w:val="clear" w:color="auto" w:fill="auto"/>
            <w:vAlign w:val="bottom"/>
          </w:tcPr>
          <w:p w14:paraId="0CBD1BD7" w14:textId="04298792" w:rsidR="00932AA8" w:rsidRPr="00747F6A" w:rsidRDefault="008B20BA" w:rsidP="008B20BA">
            <w:pPr>
              <w:tabs>
                <w:tab w:val="left" w:pos="288"/>
                <w:tab w:val="left" w:pos="576"/>
                <w:tab w:val="left" w:pos="864"/>
                <w:tab w:val="left" w:pos="1152"/>
              </w:tabs>
              <w:spacing w:before="40" w:after="81" w:line="210" w:lineRule="exact"/>
              <w:ind w:right="40"/>
              <w:rPr>
                <w:sz w:val="17"/>
              </w:rPr>
            </w:pPr>
            <w:r w:rsidRPr="00747F6A">
              <w:rPr>
                <w:sz w:val="17"/>
              </w:rPr>
              <w:t>Rural</w:t>
            </w:r>
          </w:p>
        </w:tc>
        <w:tc>
          <w:tcPr>
            <w:tcW w:w="1830" w:type="dxa"/>
            <w:tcBorders>
              <w:bottom w:val="single" w:sz="4" w:space="0" w:color="auto"/>
            </w:tcBorders>
            <w:shd w:val="clear" w:color="auto" w:fill="auto"/>
            <w:vAlign w:val="bottom"/>
          </w:tcPr>
          <w:p w14:paraId="4DE1AC45" w14:textId="77777777" w:rsidR="00932AA8" w:rsidRPr="00747F6A" w:rsidRDefault="00932AA8" w:rsidP="008B20BA">
            <w:pPr>
              <w:tabs>
                <w:tab w:val="left" w:pos="288"/>
                <w:tab w:val="left" w:pos="576"/>
                <w:tab w:val="left" w:pos="864"/>
                <w:tab w:val="left" w:pos="1152"/>
              </w:tabs>
              <w:spacing w:before="40" w:after="81" w:line="210" w:lineRule="exact"/>
              <w:ind w:right="43"/>
              <w:jc w:val="right"/>
              <w:rPr>
                <w:sz w:val="17"/>
              </w:rPr>
            </w:pPr>
            <w:r w:rsidRPr="00747F6A">
              <w:rPr>
                <w:sz w:val="17"/>
              </w:rPr>
              <w:t>2 254 836</w:t>
            </w:r>
          </w:p>
        </w:tc>
        <w:tc>
          <w:tcPr>
            <w:tcW w:w="1830" w:type="dxa"/>
            <w:tcBorders>
              <w:bottom w:val="single" w:sz="4" w:space="0" w:color="auto"/>
            </w:tcBorders>
            <w:shd w:val="clear" w:color="auto" w:fill="auto"/>
            <w:vAlign w:val="bottom"/>
          </w:tcPr>
          <w:p w14:paraId="7A720BBE" w14:textId="77777777" w:rsidR="00932AA8" w:rsidRPr="00747F6A" w:rsidRDefault="00932AA8" w:rsidP="008B20BA">
            <w:pPr>
              <w:tabs>
                <w:tab w:val="left" w:pos="288"/>
                <w:tab w:val="left" w:pos="576"/>
                <w:tab w:val="left" w:pos="864"/>
                <w:tab w:val="left" w:pos="1152"/>
              </w:tabs>
              <w:spacing w:before="40" w:after="81" w:line="210" w:lineRule="exact"/>
              <w:ind w:right="43"/>
              <w:jc w:val="right"/>
              <w:rPr>
                <w:sz w:val="17"/>
              </w:rPr>
            </w:pPr>
            <w:r w:rsidRPr="00747F6A">
              <w:rPr>
                <w:sz w:val="17"/>
              </w:rPr>
              <w:t>2 366 870</w:t>
            </w:r>
          </w:p>
        </w:tc>
        <w:tc>
          <w:tcPr>
            <w:tcW w:w="1830" w:type="dxa"/>
            <w:tcBorders>
              <w:bottom w:val="single" w:sz="4" w:space="0" w:color="auto"/>
            </w:tcBorders>
            <w:shd w:val="clear" w:color="auto" w:fill="auto"/>
            <w:vAlign w:val="bottom"/>
          </w:tcPr>
          <w:p w14:paraId="043971C9" w14:textId="77777777" w:rsidR="00932AA8" w:rsidRPr="00747F6A" w:rsidRDefault="00932AA8" w:rsidP="008B20BA">
            <w:pPr>
              <w:tabs>
                <w:tab w:val="left" w:pos="288"/>
                <w:tab w:val="left" w:pos="576"/>
                <w:tab w:val="left" w:pos="864"/>
                <w:tab w:val="left" w:pos="1152"/>
              </w:tabs>
              <w:spacing w:before="40" w:after="81" w:line="210" w:lineRule="exact"/>
              <w:ind w:right="43"/>
              <w:jc w:val="right"/>
              <w:rPr>
                <w:sz w:val="17"/>
              </w:rPr>
            </w:pPr>
            <w:r w:rsidRPr="00747F6A">
              <w:rPr>
                <w:sz w:val="17"/>
              </w:rPr>
              <w:t>4 621 706</w:t>
            </w:r>
          </w:p>
        </w:tc>
      </w:tr>
      <w:tr w:rsidR="00932AA8" w:rsidRPr="00747F6A" w14:paraId="761E6CB6" w14:textId="77777777" w:rsidTr="008B20BA">
        <w:tc>
          <w:tcPr>
            <w:tcW w:w="1830" w:type="dxa"/>
            <w:tcBorders>
              <w:top w:val="single" w:sz="4" w:space="0" w:color="auto"/>
              <w:bottom w:val="single" w:sz="12" w:space="0" w:color="auto"/>
            </w:tcBorders>
            <w:shd w:val="clear" w:color="auto" w:fill="auto"/>
            <w:vAlign w:val="bottom"/>
          </w:tcPr>
          <w:p w14:paraId="5E5811AF" w14:textId="2494D482" w:rsidR="00932AA8" w:rsidRPr="00747F6A" w:rsidRDefault="008B20BA" w:rsidP="008B20BA">
            <w:pPr>
              <w:tabs>
                <w:tab w:val="left" w:pos="288"/>
                <w:tab w:val="left" w:pos="576"/>
                <w:tab w:val="left" w:pos="864"/>
                <w:tab w:val="left" w:pos="1152"/>
              </w:tabs>
              <w:spacing w:before="81" w:after="81" w:line="210" w:lineRule="exact"/>
              <w:ind w:right="40"/>
              <w:rPr>
                <w:b/>
                <w:sz w:val="17"/>
              </w:rPr>
            </w:pPr>
            <w:r w:rsidRPr="00747F6A">
              <w:rPr>
                <w:b/>
                <w:sz w:val="17"/>
              </w:rPr>
              <w:tab/>
              <w:t>Togo</w:t>
            </w:r>
          </w:p>
        </w:tc>
        <w:tc>
          <w:tcPr>
            <w:tcW w:w="1830" w:type="dxa"/>
            <w:tcBorders>
              <w:top w:val="single" w:sz="4" w:space="0" w:color="auto"/>
              <w:bottom w:val="single" w:sz="12" w:space="0" w:color="auto"/>
            </w:tcBorders>
            <w:shd w:val="clear" w:color="auto" w:fill="auto"/>
            <w:vAlign w:val="bottom"/>
          </w:tcPr>
          <w:p w14:paraId="73AB5D2F" w14:textId="77777777" w:rsidR="00932AA8" w:rsidRPr="00747F6A" w:rsidRDefault="00932AA8" w:rsidP="008B20BA">
            <w:pPr>
              <w:tabs>
                <w:tab w:val="left" w:pos="288"/>
                <w:tab w:val="left" w:pos="576"/>
                <w:tab w:val="left" w:pos="864"/>
                <w:tab w:val="left" w:pos="1152"/>
              </w:tabs>
              <w:spacing w:before="81" w:after="81" w:line="210" w:lineRule="exact"/>
              <w:ind w:right="43"/>
              <w:jc w:val="right"/>
              <w:rPr>
                <w:b/>
                <w:sz w:val="17"/>
              </w:rPr>
            </w:pPr>
            <w:r w:rsidRPr="00747F6A">
              <w:rPr>
                <w:b/>
                <w:sz w:val="17"/>
              </w:rPr>
              <w:t>3 944 510</w:t>
            </w:r>
          </w:p>
        </w:tc>
        <w:tc>
          <w:tcPr>
            <w:tcW w:w="1830" w:type="dxa"/>
            <w:tcBorders>
              <w:top w:val="single" w:sz="4" w:space="0" w:color="auto"/>
              <w:bottom w:val="single" w:sz="12" w:space="0" w:color="auto"/>
            </w:tcBorders>
            <w:shd w:val="clear" w:color="auto" w:fill="auto"/>
            <w:vAlign w:val="bottom"/>
          </w:tcPr>
          <w:p w14:paraId="208D3844" w14:textId="77777777" w:rsidR="00932AA8" w:rsidRPr="00747F6A" w:rsidRDefault="00932AA8" w:rsidP="008B20BA">
            <w:pPr>
              <w:tabs>
                <w:tab w:val="left" w:pos="288"/>
                <w:tab w:val="left" w:pos="576"/>
                <w:tab w:val="left" w:pos="864"/>
                <w:tab w:val="left" w:pos="1152"/>
              </w:tabs>
              <w:spacing w:before="81" w:after="81" w:line="210" w:lineRule="exact"/>
              <w:ind w:right="43"/>
              <w:jc w:val="right"/>
              <w:rPr>
                <w:b/>
                <w:sz w:val="17"/>
              </w:rPr>
            </w:pPr>
            <w:r w:rsidRPr="00747F6A">
              <w:rPr>
                <w:b/>
                <w:sz w:val="17"/>
              </w:rPr>
              <w:t>4 150 988</w:t>
            </w:r>
          </w:p>
        </w:tc>
        <w:tc>
          <w:tcPr>
            <w:tcW w:w="1830" w:type="dxa"/>
            <w:tcBorders>
              <w:top w:val="single" w:sz="4" w:space="0" w:color="auto"/>
              <w:bottom w:val="single" w:sz="12" w:space="0" w:color="auto"/>
            </w:tcBorders>
            <w:shd w:val="clear" w:color="auto" w:fill="auto"/>
            <w:vAlign w:val="bottom"/>
          </w:tcPr>
          <w:p w14:paraId="64B45B46" w14:textId="77777777" w:rsidR="00932AA8" w:rsidRPr="00747F6A" w:rsidRDefault="00932AA8" w:rsidP="008B20BA">
            <w:pPr>
              <w:tabs>
                <w:tab w:val="left" w:pos="288"/>
                <w:tab w:val="left" w:pos="576"/>
                <w:tab w:val="left" w:pos="864"/>
                <w:tab w:val="left" w:pos="1152"/>
              </w:tabs>
              <w:spacing w:before="81" w:after="81" w:line="210" w:lineRule="exact"/>
              <w:ind w:right="43"/>
              <w:jc w:val="right"/>
              <w:rPr>
                <w:b/>
                <w:sz w:val="17"/>
              </w:rPr>
            </w:pPr>
            <w:r w:rsidRPr="00747F6A">
              <w:rPr>
                <w:b/>
                <w:sz w:val="17"/>
              </w:rPr>
              <w:t>8 095 498</w:t>
            </w:r>
          </w:p>
        </w:tc>
      </w:tr>
    </w:tbl>
    <w:p w14:paraId="004DA440" w14:textId="77777777" w:rsidR="008F723F" w:rsidRPr="00747F6A" w:rsidRDefault="008F723F" w:rsidP="00932AA8">
      <w:pPr>
        <w:pStyle w:val="SingleTxt"/>
        <w:spacing w:after="0" w:line="120" w:lineRule="exact"/>
        <w:rPr>
          <w:sz w:val="10"/>
        </w:rPr>
      </w:pPr>
    </w:p>
    <w:p w14:paraId="083D6B9F" w14:textId="51568C35" w:rsidR="008F723F" w:rsidRPr="00747F6A" w:rsidRDefault="008F723F" w:rsidP="00932AA8">
      <w:pPr>
        <w:pStyle w:val="FootnoteText"/>
        <w:tabs>
          <w:tab w:val="clear" w:pos="418"/>
          <w:tab w:val="right" w:pos="1476"/>
          <w:tab w:val="left" w:pos="1548"/>
          <w:tab w:val="right" w:pos="1836"/>
          <w:tab w:val="left" w:pos="1908"/>
        </w:tabs>
        <w:ind w:left="1548" w:right="1267" w:hanging="288"/>
      </w:pPr>
      <w:r w:rsidRPr="00747F6A">
        <w:t>Distribution spatiale de la population, Année 2022, INSEED – TOGO</w:t>
      </w:r>
    </w:p>
    <w:p w14:paraId="6C291F47" w14:textId="77777777" w:rsidR="00932AA8" w:rsidRPr="00747F6A" w:rsidRDefault="00932AA8" w:rsidP="00932AA8">
      <w:pPr>
        <w:pStyle w:val="FootnoteText"/>
        <w:tabs>
          <w:tab w:val="clear" w:pos="418"/>
          <w:tab w:val="right" w:pos="1476"/>
          <w:tab w:val="left" w:pos="1548"/>
          <w:tab w:val="right" w:pos="1836"/>
          <w:tab w:val="left" w:pos="1908"/>
        </w:tabs>
        <w:spacing w:line="120" w:lineRule="exact"/>
        <w:ind w:left="1548" w:right="1267" w:hanging="288"/>
        <w:rPr>
          <w:sz w:val="10"/>
        </w:rPr>
      </w:pPr>
    </w:p>
    <w:p w14:paraId="5DF3D8B6" w14:textId="77777777" w:rsidR="00932AA8" w:rsidRPr="00747F6A" w:rsidRDefault="00932AA8" w:rsidP="00932AA8">
      <w:pPr>
        <w:pStyle w:val="FootnoteText"/>
        <w:tabs>
          <w:tab w:val="clear" w:pos="418"/>
          <w:tab w:val="right" w:pos="1476"/>
          <w:tab w:val="left" w:pos="1548"/>
          <w:tab w:val="right" w:pos="1836"/>
          <w:tab w:val="left" w:pos="1908"/>
        </w:tabs>
        <w:spacing w:line="120" w:lineRule="exact"/>
        <w:ind w:left="1548" w:right="1267" w:hanging="288"/>
        <w:rPr>
          <w:sz w:val="10"/>
        </w:rPr>
      </w:pPr>
    </w:p>
    <w:p w14:paraId="37565CA6" w14:textId="0D960A5C" w:rsidR="008F723F" w:rsidRPr="00747F6A" w:rsidRDefault="008F723F" w:rsidP="00605C0C">
      <w:pPr>
        <w:pStyle w:val="SingleTxt"/>
        <w:numPr>
          <w:ilvl w:val="0"/>
          <w:numId w:val="17"/>
        </w:numPr>
        <w:tabs>
          <w:tab w:val="left" w:pos="1742"/>
        </w:tabs>
      </w:pPr>
      <w:r w:rsidRPr="00747F6A">
        <w:t>La population vit majoritairement en milieu rural avec 4 621 706 habitants contre 3 473 792 en milieu urbain, soit un taux d’urbanisation de 42,9</w:t>
      </w:r>
      <w:r w:rsidR="00E1731C" w:rsidRPr="00747F6A">
        <w:t> %</w:t>
      </w:r>
      <w:r w:rsidRPr="00747F6A">
        <w:t>.</w:t>
      </w:r>
    </w:p>
    <w:p w14:paraId="072D1464" w14:textId="0DB5CE25" w:rsidR="008F723F" w:rsidRPr="00747F6A" w:rsidRDefault="008F723F" w:rsidP="00932A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8" w:name="_Toc85354942"/>
      <w:bookmarkStart w:id="19" w:name="_Toc85798685"/>
      <w:bookmarkStart w:id="20" w:name="_Toc90298471"/>
      <w:bookmarkStart w:id="21" w:name="_Toc90313824"/>
      <w:bookmarkStart w:id="22" w:name="_Toc160012423"/>
      <w:bookmarkStart w:id="23" w:name="_Toc178091903"/>
      <w:r w:rsidRPr="00747F6A">
        <w:lastRenderedPageBreak/>
        <w:tab/>
        <w:t>2.2</w:t>
      </w:r>
      <w:r w:rsidRPr="00747F6A">
        <w:tab/>
        <w:t>Le taux de croissance de la population</w:t>
      </w:r>
      <w:bookmarkEnd w:id="18"/>
      <w:bookmarkEnd w:id="19"/>
      <w:bookmarkEnd w:id="20"/>
      <w:bookmarkEnd w:id="21"/>
      <w:bookmarkEnd w:id="22"/>
      <w:bookmarkEnd w:id="23"/>
    </w:p>
    <w:p w14:paraId="11F47C3A" w14:textId="77777777" w:rsidR="00932AA8" w:rsidRPr="00747F6A" w:rsidRDefault="00932AA8" w:rsidP="00932AA8">
      <w:pPr>
        <w:pStyle w:val="SingleTxt"/>
        <w:spacing w:after="0" w:line="120" w:lineRule="exact"/>
        <w:rPr>
          <w:sz w:val="10"/>
        </w:rPr>
      </w:pPr>
    </w:p>
    <w:p w14:paraId="6773E9C3" w14:textId="2988B832" w:rsidR="008F723F" w:rsidRPr="00747F6A" w:rsidRDefault="008F723F" w:rsidP="00605C0C">
      <w:pPr>
        <w:pStyle w:val="SingleTxt"/>
        <w:numPr>
          <w:ilvl w:val="0"/>
          <w:numId w:val="17"/>
        </w:numPr>
        <w:tabs>
          <w:tab w:val="left" w:pos="1742"/>
        </w:tabs>
      </w:pPr>
      <w:r w:rsidRPr="00747F6A">
        <w:t>Le taux de croissance démographique qui était de 2,42</w:t>
      </w:r>
      <w:r w:rsidR="00E1731C" w:rsidRPr="00747F6A">
        <w:t> %</w:t>
      </w:r>
      <w:r w:rsidRPr="00747F6A">
        <w:t xml:space="preserve"> par an dans le précédent rapport, n’a pas varié.</w:t>
      </w:r>
    </w:p>
    <w:p w14:paraId="1853060B" w14:textId="77777777" w:rsidR="00932AA8" w:rsidRPr="00747F6A" w:rsidRDefault="00932AA8" w:rsidP="00932AA8">
      <w:pPr>
        <w:pStyle w:val="SingleTxt"/>
        <w:spacing w:after="0" w:line="120" w:lineRule="exact"/>
        <w:rPr>
          <w:b/>
          <w:sz w:val="10"/>
        </w:rPr>
      </w:pPr>
      <w:bookmarkStart w:id="24" w:name="_Toc85354943"/>
      <w:bookmarkStart w:id="25" w:name="_Toc85798686"/>
      <w:bookmarkStart w:id="26" w:name="_Toc90298472"/>
      <w:bookmarkStart w:id="27" w:name="_Toc90313825"/>
      <w:bookmarkStart w:id="28" w:name="_Toc160012424"/>
      <w:bookmarkStart w:id="29" w:name="_Toc178091904"/>
    </w:p>
    <w:p w14:paraId="64DBC8D6" w14:textId="17E070C5" w:rsidR="008F723F" w:rsidRPr="00747F6A" w:rsidRDefault="008F723F" w:rsidP="00932A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t>2.3</w:t>
      </w:r>
      <w:r w:rsidRPr="00747F6A">
        <w:tab/>
        <w:t>La taille et la composition des ménages</w:t>
      </w:r>
      <w:bookmarkEnd w:id="24"/>
      <w:bookmarkEnd w:id="25"/>
      <w:bookmarkEnd w:id="26"/>
      <w:bookmarkEnd w:id="27"/>
      <w:bookmarkEnd w:id="28"/>
      <w:bookmarkEnd w:id="29"/>
    </w:p>
    <w:p w14:paraId="15A8C8C6" w14:textId="77777777" w:rsidR="008F723F" w:rsidRPr="00747F6A" w:rsidRDefault="008F723F" w:rsidP="00932AA8">
      <w:pPr>
        <w:pStyle w:val="SingleTxt"/>
        <w:spacing w:after="0" w:line="120" w:lineRule="exact"/>
        <w:rPr>
          <w:bCs/>
          <w:iCs/>
          <w:sz w:val="10"/>
        </w:rPr>
      </w:pPr>
      <w:bookmarkStart w:id="30" w:name="_Toc160545879"/>
      <w:bookmarkStart w:id="31" w:name="_Toc178091905"/>
    </w:p>
    <w:p w14:paraId="5EB4A244" w14:textId="66C0A7F2" w:rsidR="008F723F" w:rsidRPr="00747F6A" w:rsidRDefault="008F723F" w:rsidP="00605C0C">
      <w:pPr>
        <w:pStyle w:val="SingleTxt"/>
        <w:numPr>
          <w:ilvl w:val="0"/>
          <w:numId w:val="17"/>
        </w:numPr>
        <w:tabs>
          <w:tab w:val="left" w:pos="1742"/>
        </w:tabs>
      </w:pPr>
      <w:r w:rsidRPr="00747F6A">
        <w:t>Les informations contenues dans le précédent rapport demeurent inchangées. La taille moyenne des ménages au niveau national est de 4,7 personnes. Elle diffère également selon les milieux. Elle est de 4,1 personnes en milieu urbain, soit une légère diminution, et 5,3 personnes en milieu rural (QUIBB 2015).</w:t>
      </w:r>
      <w:bookmarkEnd w:id="30"/>
      <w:bookmarkEnd w:id="31"/>
    </w:p>
    <w:p w14:paraId="7E88FABB" w14:textId="77777777" w:rsidR="00932AA8" w:rsidRPr="00747F6A" w:rsidRDefault="00932AA8" w:rsidP="00932AA8">
      <w:pPr>
        <w:pStyle w:val="SingleTxt"/>
        <w:spacing w:after="0" w:line="120" w:lineRule="exact"/>
        <w:rPr>
          <w:b/>
          <w:sz w:val="10"/>
        </w:rPr>
      </w:pPr>
      <w:bookmarkStart w:id="32" w:name="_Toc85354944"/>
      <w:bookmarkStart w:id="33" w:name="_Toc85798687"/>
      <w:bookmarkStart w:id="34" w:name="_Toc90298473"/>
      <w:bookmarkStart w:id="35" w:name="_Toc90313826"/>
      <w:bookmarkStart w:id="36" w:name="_Toc160012425"/>
      <w:bookmarkStart w:id="37" w:name="_Toc178091906"/>
    </w:p>
    <w:p w14:paraId="52C1F374" w14:textId="37742A56" w:rsidR="008F723F" w:rsidRPr="00747F6A" w:rsidRDefault="008F723F" w:rsidP="00932A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t>2.4</w:t>
      </w:r>
      <w:r w:rsidRPr="00747F6A">
        <w:tab/>
        <w:t>La natalité et la fécondité</w:t>
      </w:r>
      <w:bookmarkEnd w:id="32"/>
      <w:bookmarkEnd w:id="33"/>
      <w:bookmarkEnd w:id="34"/>
      <w:bookmarkEnd w:id="35"/>
      <w:bookmarkEnd w:id="36"/>
      <w:bookmarkEnd w:id="37"/>
    </w:p>
    <w:p w14:paraId="26427D1F" w14:textId="77777777" w:rsidR="008F723F" w:rsidRPr="00747F6A" w:rsidRDefault="008F723F" w:rsidP="00932AA8">
      <w:pPr>
        <w:pStyle w:val="SingleTxt"/>
        <w:spacing w:after="0" w:line="120" w:lineRule="exact"/>
        <w:rPr>
          <w:bCs/>
          <w:iCs/>
          <w:sz w:val="10"/>
        </w:rPr>
      </w:pPr>
      <w:bookmarkStart w:id="38" w:name="_Toc160012426"/>
      <w:bookmarkStart w:id="39" w:name="_Toc160545881"/>
      <w:bookmarkStart w:id="40" w:name="_Toc178091907"/>
    </w:p>
    <w:p w14:paraId="744F5E10" w14:textId="77777777" w:rsidR="00D031A4" w:rsidRPr="00747F6A" w:rsidRDefault="008F723F" w:rsidP="00605C0C">
      <w:pPr>
        <w:pStyle w:val="SingleTxt"/>
        <w:numPr>
          <w:ilvl w:val="0"/>
          <w:numId w:val="17"/>
        </w:numPr>
        <w:tabs>
          <w:tab w:val="left" w:pos="1742"/>
        </w:tabs>
      </w:pPr>
      <w:r w:rsidRPr="00747F6A">
        <w:t>Il faut noter globalement une réduction des taux de mortalité infantile et infanto-juvénile depuis l’EDSTIII de 2014. En effet, le taux de mortalité infantile a baissé, passant de 60</w:t>
      </w:r>
      <w:r w:rsidR="00E1731C" w:rsidRPr="00747F6A">
        <w:t> ‰</w:t>
      </w:r>
      <w:r w:rsidRPr="00747F6A">
        <w:t xml:space="preserve"> à 49</w:t>
      </w:r>
      <w:r w:rsidR="00E1731C" w:rsidRPr="00747F6A">
        <w:t> ‰</w:t>
      </w:r>
      <w:r w:rsidRPr="00747F6A">
        <w:t xml:space="preserve"> naissances vivantes sur la période de 2009-2013 et à 42</w:t>
      </w:r>
      <w:r w:rsidR="00E1731C" w:rsidRPr="00747F6A">
        <w:t> ‰</w:t>
      </w:r>
      <w:r w:rsidRPr="00747F6A">
        <w:t xml:space="preserve"> naissances vivantes entre 2014 et 2017 (MICS6 2017).</w:t>
      </w:r>
    </w:p>
    <w:p w14:paraId="4297C89F" w14:textId="77777777" w:rsidR="00D031A4" w:rsidRPr="00747F6A" w:rsidRDefault="008F723F" w:rsidP="00605C0C">
      <w:pPr>
        <w:pStyle w:val="SingleTxt"/>
        <w:numPr>
          <w:ilvl w:val="0"/>
          <w:numId w:val="17"/>
        </w:numPr>
        <w:tabs>
          <w:tab w:val="left" w:pos="1742"/>
        </w:tabs>
      </w:pPr>
      <w:r w:rsidRPr="00747F6A">
        <w:t>Le taux de mortalité infanto-juvénile, quant à lui, est réduit de 88</w:t>
      </w:r>
      <w:r w:rsidR="00E1731C" w:rsidRPr="00747F6A">
        <w:t> ‰</w:t>
      </w:r>
      <w:r w:rsidRPr="00747F6A">
        <w:t xml:space="preserve"> à 71</w:t>
      </w:r>
      <w:r w:rsidR="00E1731C" w:rsidRPr="00747F6A">
        <w:t> ‰</w:t>
      </w:r>
      <w:r w:rsidRPr="00747F6A">
        <w:t xml:space="preserve"> de naissances vivantes sur la même période et celui de la mortalité juvénile est passé de 58</w:t>
      </w:r>
      <w:r w:rsidR="00E1731C" w:rsidRPr="00747F6A">
        <w:t> ‰</w:t>
      </w:r>
      <w:r w:rsidRPr="00747F6A">
        <w:t xml:space="preserve"> à 31</w:t>
      </w:r>
      <w:r w:rsidR="00E1731C" w:rsidRPr="00747F6A">
        <w:t> ‰</w:t>
      </w:r>
      <w:r w:rsidRPr="00747F6A">
        <w:t xml:space="preserve"> naissances vivantes sur la période de 2003 à 2017.</w:t>
      </w:r>
      <w:bookmarkEnd w:id="38"/>
      <w:bookmarkEnd w:id="39"/>
      <w:bookmarkEnd w:id="40"/>
    </w:p>
    <w:p w14:paraId="3A95A2A6" w14:textId="23D8789C" w:rsidR="00932AA8" w:rsidRPr="00747F6A" w:rsidRDefault="00932AA8" w:rsidP="00932AA8">
      <w:pPr>
        <w:pStyle w:val="SingleTxt"/>
        <w:spacing w:after="0" w:line="120" w:lineRule="exact"/>
        <w:rPr>
          <w:sz w:val="10"/>
        </w:rPr>
      </w:pPr>
    </w:p>
    <w:p w14:paraId="6166A2AA" w14:textId="7D0F1F24" w:rsidR="008F723F" w:rsidRPr="00747F6A" w:rsidRDefault="00932AA8" w:rsidP="00932A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r>
      <w:r w:rsidRPr="00747F6A">
        <w:tab/>
      </w:r>
      <w:r w:rsidR="008F723F" w:rsidRPr="00747F6A">
        <w:t>Evolution des indicateurs de la mortalité infantile et juvénile sur la période de 2014 -2017</w:t>
      </w:r>
    </w:p>
    <w:p w14:paraId="397B3B9C" w14:textId="38869FA0" w:rsidR="008F723F" w:rsidRPr="00747F6A" w:rsidRDefault="008F723F" w:rsidP="00932AA8">
      <w:pPr>
        <w:pStyle w:val="SingleTxt"/>
        <w:spacing w:after="0" w:line="120" w:lineRule="exact"/>
        <w:rPr>
          <w:sz w:val="10"/>
        </w:rPr>
      </w:pPr>
    </w:p>
    <w:p w14:paraId="4FA7E1B5" w14:textId="77777777" w:rsidR="00932AA8" w:rsidRPr="00747F6A" w:rsidRDefault="00932AA8" w:rsidP="00932AA8">
      <w:pPr>
        <w:pStyle w:val="SingleTxt"/>
        <w:spacing w:after="0" w:line="120" w:lineRule="exact"/>
        <w:rPr>
          <w:sz w:val="10"/>
        </w:rPr>
      </w:pPr>
    </w:p>
    <w:p w14:paraId="242DCE56" w14:textId="2FD5FAA3" w:rsidR="00932AA8" w:rsidRPr="00747F6A" w:rsidRDefault="00932AA8" w:rsidP="008F723F">
      <w:pPr>
        <w:pStyle w:val="SingleTxt"/>
        <w:spacing w:after="0" w:line="240" w:lineRule="atLeast"/>
      </w:pPr>
      <w:r w:rsidRPr="00747F6A">
        <w:rPr>
          <w:noProof/>
        </w:rPr>
        <w:drawing>
          <wp:inline distT="0" distB="0" distL="0" distR="0" wp14:anchorId="2C42EF51" wp14:editId="6FB41FBE">
            <wp:extent cx="4480560" cy="1708410"/>
            <wp:effectExtent l="0" t="0" r="0" b="6350"/>
            <wp:docPr id="62486178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480560" cy="1708410"/>
                    </a:xfrm>
                    <a:prstGeom prst="rect">
                      <a:avLst/>
                    </a:prstGeom>
                    <a:noFill/>
                  </pic:spPr>
                </pic:pic>
              </a:graphicData>
            </a:graphic>
          </wp:inline>
        </w:drawing>
      </w:r>
    </w:p>
    <w:p w14:paraId="7CEFC883" w14:textId="77777777" w:rsidR="008F723F" w:rsidRPr="00747F6A" w:rsidRDefault="008F723F" w:rsidP="00932AA8">
      <w:pPr>
        <w:pStyle w:val="SingleTxt"/>
        <w:spacing w:after="0" w:line="120" w:lineRule="exact"/>
        <w:rPr>
          <w:sz w:val="10"/>
        </w:rPr>
      </w:pPr>
    </w:p>
    <w:p w14:paraId="47AAA012" w14:textId="6C4A7C81" w:rsidR="008F723F" w:rsidRPr="00747F6A" w:rsidRDefault="008F723F" w:rsidP="00932AA8">
      <w:pPr>
        <w:pStyle w:val="FootnoteText"/>
        <w:tabs>
          <w:tab w:val="clear" w:pos="418"/>
          <w:tab w:val="right" w:pos="1476"/>
          <w:tab w:val="left" w:pos="1548"/>
          <w:tab w:val="right" w:pos="1836"/>
          <w:tab w:val="left" w:pos="1908"/>
        </w:tabs>
        <w:ind w:left="1548" w:right="1267" w:hanging="288"/>
      </w:pPr>
      <w:r w:rsidRPr="00747F6A">
        <w:t>Situation de la mortalité maternelle et néonatale</w:t>
      </w:r>
      <w:r w:rsidR="002F7F92" w:rsidRPr="00747F6A">
        <w:t>.</w:t>
      </w:r>
    </w:p>
    <w:p w14:paraId="7D968E5E" w14:textId="77777777" w:rsidR="00932AA8" w:rsidRPr="00747F6A" w:rsidRDefault="00932AA8" w:rsidP="00932AA8">
      <w:pPr>
        <w:pStyle w:val="FootnoteText"/>
        <w:tabs>
          <w:tab w:val="clear" w:pos="418"/>
          <w:tab w:val="right" w:pos="1476"/>
          <w:tab w:val="left" w:pos="1548"/>
          <w:tab w:val="right" w:pos="1836"/>
          <w:tab w:val="left" w:pos="1908"/>
        </w:tabs>
        <w:spacing w:line="120" w:lineRule="exact"/>
        <w:ind w:left="1548" w:right="1267" w:hanging="288"/>
        <w:rPr>
          <w:sz w:val="10"/>
        </w:rPr>
      </w:pPr>
    </w:p>
    <w:p w14:paraId="554234E1" w14:textId="77777777" w:rsidR="00932AA8" w:rsidRPr="00747F6A" w:rsidRDefault="00932AA8" w:rsidP="00932AA8">
      <w:pPr>
        <w:pStyle w:val="FootnoteText"/>
        <w:tabs>
          <w:tab w:val="clear" w:pos="418"/>
          <w:tab w:val="right" w:pos="1476"/>
          <w:tab w:val="left" w:pos="1548"/>
          <w:tab w:val="right" w:pos="1836"/>
          <w:tab w:val="left" w:pos="1908"/>
        </w:tabs>
        <w:spacing w:line="120" w:lineRule="exact"/>
        <w:ind w:left="1548" w:right="1267" w:hanging="288"/>
        <w:rPr>
          <w:sz w:val="10"/>
        </w:rPr>
      </w:pPr>
    </w:p>
    <w:p w14:paraId="77CBA88E" w14:textId="68106774" w:rsidR="008F723F" w:rsidRPr="00747F6A" w:rsidRDefault="008F723F" w:rsidP="00605C0C">
      <w:pPr>
        <w:pStyle w:val="SingleTxt"/>
        <w:numPr>
          <w:ilvl w:val="0"/>
          <w:numId w:val="17"/>
        </w:numPr>
        <w:tabs>
          <w:tab w:val="left" w:pos="1742"/>
        </w:tabs>
      </w:pPr>
      <w:bookmarkStart w:id="41" w:name="_Toc160012427"/>
      <w:r w:rsidRPr="00747F6A">
        <w:t>Les taux de mortalité néonatale et maternelle sont restés statiques et sont respectivement de 27‰ naissances vivantes et 401‰ naissances vivantes depuis l’EDST III. Toutefois, la mortalité post- néonatale a connu une baisse allant de 44‰ en 2014 à 14‰ naissances vivantes d’après l’enquête MICS6 de 2017.</w:t>
      </w:r>
      <w:bookmarkEnd w:id="41"/>
    </w:p>
    <w:p w14:paraId="5B0E3D81" w14:textId="5410E3D6" w:rsidR="008F723F" w:rsidRPr="00747F6A" w:rsidRDefault="008F723F" w:rsidP="00605C0C">
      <w:pPr>
        <w:pStyle w:val="SingleTxt"/>
        <w:numPr>
          <w:ilvl w:val="0"/>
          <w:numId w:val="17"/>
        </w:numPr>
        <w:tabs>
          <w:tab w:val="left" w:pos="1742"/>
        </w:tabs>
      </w:pPr>
      <w:r w:rsidRPr="00747F6A">
        <w:t>Il faut noter que les soins maternel et néonatal ont connu une amélioration dans les établissements de soins ayant induit la baisse de la létalité maternelle de causes obstétricales directes de 1,60</w:t>
      </w:r>
      <w:r w:rsidR="00E1731C" w:rsidRPr="00747F6A">
        <w:t> %</w:t>
      </w:r>
      <w:r w:rsidRPr="00747F6A">
        <w:t xml:space="preserve"> en 2017 à 1,18</w:t>
      </w:r>
      <w:r w:rsidR="00E1731C" w:rsidRPr="00747F6A">
        <w:t> %</w:t>
      </w:r>
      <w:r w:rsidRPr="00747F6A">
        <w:t xml:space="preserve"> en 2022, dans les formations sanitaires.</w:t>
      </w:r>
      <w:r w:rsidR="00CA290E" w:rsidRPr="00747F6A">
        <w:t xml:space="preserve"> </w:t>
      </w:r>
      <w:r w:rsidRPr="00747F6A">
        <w:t>Mais faute de données d’enquêtes récentes, on ne saura déterminer le taux actuel de la réduction de mortalité maternelle au niveau communautaire.</w:t>
      </w:r>
    </w:p>
    <w:p w14:paraId="4C5A69AF" w14:textId="07248533" w:rsidR="008F723F" w:rsidRPr="00747F6A" w:rsidRDefault="008F723F" w:rsidP="00605C0C">
      <w:pPr>
        <w:pStyle w:val="SingleTxt"/>
        <w:numPr>
          <w:ilvl w:val="0"/>
          <w:numId w:val="17"/>
        </w:numPr>
        <w:tabs>
          <w:tab w:val="left" w:pos="1742"/>
        </w:tabs>
      </w:pPr>
      <w:r w:rsidRPr="00747F6A">
        <w:t>Par ailleurs, selon les estimations de l’OMS, le ratio de mortalité maternelle (RMM) au Togo est de 399 décès maternels pour 100 000 naissances vivantes chez les femmes en âge de procréer (15 à 49 ans) en 2020.</w:t>
      </w:r>
    </w:p>
    <w:p w14:paraId="77E1F329" w14:textId="77777777" w:rsidR="00D031A4" w:rsidRPr="00747F6A" w:rsidRDefault="008F723F" w:rsidP="00605C0C">
      <w:pPr>
        <w:pStyle w:val="SingleTxt"/>
        <w:numPr>
          <w:ilvl w:val="0"/>
          <w:numId w:val="17"/>
        </w:numPr>
        <w:tabs>
          <w:tab w:val="left" w:pos="1742"/>
        </w:tabs>
      </w:pPr>
      <w:r w:rsidRPr="00747F6A">
        <w:t>La réduction de ces taux de mortalité (infantile, néonatale, juvénile et maternelle) résulte de la mise en œuvre de plusieurs programmes prioritaires et projets dont :</w:t>
      </w:r>
    </w:p>
    <w:p w14:paraId="50D292F6" w14:textId="53F84E55" w:rsidR="008F723F" w:rsidRPr="00747F6A" w:rsidRDefault="00932AA8" w:rsidP="00932AA8">
      <w:pPr>
        <w:pStyle w:val="SingleTxt"/>
        <w:tabs>
          <w:tab w:val="right" w:pos="1685"/>
        </w:tabs>
        <w:ind w:left="1742" w:hanging="475"/>
      </w:pPr>
      <w:r w:rsidRPr="00747F6A">
        <w:lastRenderedPageBreak/>
        <w:tab/>
      </w:r>
      <w:r w:rsidR="008F723F" w:rsidRPr="00747F6A">
        <w:t>•</w:t>
      </w:r>
      <w:r w:rsidR="008F723F" w:rsidRPr="00747F6A">
        <w:tab/>
        <w:t>Le Programme élargi de vaccination (PEV) (gratuité de presque tous les vaccins d’enfance) ;</w:t>
      </w:r>
    </w:p>
    <w:p w14:paraId="395CC2C8" w14:textId="5CD74879" w:rsidR="008F723F" w:rsidRPr="00747F6A" w:rsidRDefault="00932AA8" w:rsidP="00932AA8">
      <w:pPr>
        <w:pStyle w:val="SingleTxt"/>
        <w:tabs>
          <w:tab w:val="right" w:pos="1685"/>
        </w:tabs>
        <w:ind w:left="1742" w:hanging="475"/>
      </w:pPr>
      <w:r w:rsidRPr="00747F6A">
        <w:tab/>
      </w:r>
      <w:r w:rsidR="008F723F" w:rsidRPr="00747F6A">
        <w:t>•</w:t>
      </w:r>
      <w:r w:rsidR="008F723F" w:rsidRPr="00747F6A">
        <w:tab/>
        <w:t>Le Programme national de lutte contre le paludisme (PNLP) (gratuité de la prise en charge des cas de paludisme et des actions préventives) ;</w:t>
      </w:r>
    </w:p>
    <w:p w14:paraId="36A93D36" w14:textId="4A0426A5" w:rsidR="008F723F" w:rsidRPr="00747F6A" w:rsidRDefault="00932AA8" w:rsidP="00932AA8">
      <w:pPr>
        <w:pStyle w:val="SingleTxt"/>
        <w:tabs>
          <w:tab w:val="right" w:pos="1685"/>
        </w:tabs>
        <w:ind w:left="1742" w:hanging="475"/>
      </w:pPr>
      <w:r w:rsidRPr="00747F6A">
        <w:tab/>
      </w:r>
      <w:r w:rsidR="008F723F" w:rsidRPr="00747F6A">
        <w:t>•</w:t>
      </w:r>
      <w:r w:rsidR="008F723F" w:rsidRPr="00747F6A">
        <w:tab/>
        <w:t>Le Programme « santé maternelle et de reproduction » (promotion des SONU, planning familial, subvention de la césarienne, gratuité de certains soins maternels et infantiles) ;</w:t>
      </w:r>
    </w:p>
    <w:p w14:paraId="159E1032" w14:textId="1C4B55DF" w:rsidR="008F723F" w:rsidRPr="00747F6A" w:rsidRDefault="00932AA8" w:rsidP="00932AA8">
      <w:pPr>
        <w:pStyle w:val="SingleTxt"/>
        <w:tabs>
          <w:tab w:val="right" w:pos="1685"/>
        </w:tabs>
        <w:ind w:left="1742" w:hanging="475"/>
      </w:pPr>
      <w:r w:rsidRPr="00747F6A">
        <w:tab/>
      </w:r>
      <w:r w:rsidR="008F723F" w:rsidRPr="00747F6A">
        <w:t>•</w:t>
      </w:r>
      <w:r w:rsidR="008F723F" w:rsidRPr="00747F6A">
        <w:tab/>
        <w:t>Le Programme national de lutte contre l’infection à VIH/sida, les hépatites virales et les infections sexuellement transmissibles (PNLS-HV-IST) (promotion de la PTME, gratuité des ARV, des soins et suivi médical, un plan d’action pour l’accélération du diagnostic précoce et de la prise en charge pédiatrique du VIH 2023-2026) ;</w:t>
      </w:r>
    </w:p>
    <w:p w14:paraId="6BDFFDE4" w14:textId="1129FBE5" w:rsidR="008F723F" w:rsidRPr="00747F6A" w:rsidRDefault="00932AA8" w:rsidP="00932AA8">
      <w:pPr>
        <w:pStyle w:val="SingleTxt"/>
        <w:tabs>
          <w:tab w:val="right" w:pos="1685"/>
        </w:tabs>
        <w:ind w:left="1742" w:hanging="475"/>
      </w:pPr>
      <w:r w:rsidRPr="00747F6A">
        <w:tab/>
      </w:r>
      <w:r w:rsidR="008F723F" w:rsidRPr="00747F6A">
        <w:t>•</w:t>
      </w:r>
      <w:r w:rsidR="008F723F" w:rsidRPr="00747F6A">
        <w:tab/>
        <w:t>Le Programme WEZOU (gratuité de certains services et soins maternels, néonatals et infantiles).</w:t>
      </w:r>
    </w:p>
    <w:p w14:paraId="337C9445" w14:textId="77777777" w:rsidR="00932AA8" w:rsidRPr="00747F6A" w:rsidRDefault="00932AA8" w:rsidP="00932AA8">
      <w:pPr>
        <w:pStyle w:val="SingleTxt"/>
        <w:spacing w:after="0" w:line="120" w:lineRule="exact"/>
        <w:rPr>
          <w:b/>
          <w:sz w:val="10"/>
        </w:rPr>
      </w:pPr>
      <w:bookmarkStart w:id="42" w:name="_Toc85354945"/>
      <w:bookmarkStart w:id="43" w:name="_Toc85798688"/>
      <w:bookmarkStart w:id="44" w:name="_Toc160012428"/>
      <w:bookmarkStart w:id="45" w:name="_Toc178091908"/>
      <w:bookmarkStart w:id="46" w:name="_Hlk177981780"/>
    </w:p>
    <w:p w14:paraId="48ECAC83" w14:textId="77777777" w:rsidR="002F7F92" w:rsidRPr="00747F6A" w:rsidRDefault="002F7F92" w:rsidP="00932AA8">
      <w:pPr>
        <w:pStyle w:val="SingleTxt"/>
        <w:spacing w:after="0" w:line="120" w:lineRule="exact"/>
        <w:rPr>
          <w:b/>
          <w:sz w:val="10"/>
        </w:rPr>
      </w:pPr>
    </w:p>
    <w:p w14:paraId="0B1C08B8" w14:textId="12B1364B" w:rsidR="008F723F" w:rsidRPr="00747F6A" w:rsidRDefault="008F723F" w:rsidP="002F7F9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t>3.</w:t>
      </w:r>
      <w:r w:rsidRPr="00747F6A">
        <w:tab/>
        <w:t>Le développement économique</w:t>
      </w:r>
      <w:bookmarkEnd w:id="42"/>
      <w:bookmarkEnd w:id="43"/>
      <w:bookmarkEnd w:id="44"/>
      <w:bookmarkEnd w:id="45"/>
    </w:p>
    <w:p w14:paraId="60F5F3B2" w14:textId="77777777" w:rsidR="00932AA8" w:rsidRPr="00747F6A" w:rsidRDefault="00932AA8" w:rsidP="002F7F92">
      <w:pPr>
        <w:pStyle w:val="SingleTxt"/>
        <w:spacing w:after="0" w:line="120" w:lineRule="exact"/>
        <w:rPr>
          <w:b/>
          <w:sz w:val="10"/>
        </w:rPr>
      </w:pPr>
      <w:bookmarkStart w:id="47" w:name="_Toc85354946"/>
      <w:bookmarkStart w:id="48" w:name="_Toc85798689"/>
      <w:bookmarkStart w:id="49" w:name="_Toc90298475"/>
      <w:bookmarkStart w:id="50" w:name="_Toc90313828"/>
      <w:bookmarkStart w:id="51" w:name="_Toc160012429"/>
      <w:bookmarkStart w:id="52" w:name="_Toc178091909"/>
    </w:p>
    <w:p w14:paraId="5080569E" w14:textId="77777777" w:rsidR="002F7F92" w:rsidRPr="00747F6A" w:rsidRDefault="002F7F92" w:rsidP="00932AA8">
      <w:pPr>
        <w:pStyle w:val="SingleTxt"/>
        <w:spacing w:after="0" w:line="120" w:lineRule="exact"/>
        <w:rPr>
          <w:b/>
          <w:sz w:val="10"/>
        </w:rPr>
      </w:pPr>
    </w:p>
    <w:p w14:paraId="4D873C1B" w14:textId="00AF5253" w:rsidR="008F723F" w:rsidRPr="00747F6A" w:rsidRDefault="008F723F" w:rsidP="00932A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t>3.1</w:t>
      </w:r>
      <w:r w:rsidRPr="00747F6A">
        <w:tab/>
        <w:t>Agriculture, l’élevage et la pêche</w:t>
      </w:r>
      <w:bookmarkEnd w:id="47"/>
      <w:bookmarkEnd w:id="48"/>
      <w:bookmarkEnd w:id="49"/>
      <w:bookmarkEnd w:id="50"/>
      <w:bookmarkEnd w:id="51"/>
      <w:bookmarkEnd w:id="52"/>
    </w:p>
    <w:p w14:paraId="53242CB6" w14:textId="77777777" w:rsidR="00932AA8" w:rsidRPr="00747F6A" w:rsidRDefault="00932AA8" w:rsidP="00932AA8">
      <w:pPr>
        <w:pStyle w:val="SingleTxt"/>
        <w:spacing w:after="0" w:line="120" w:lineRule="exact"/>
        <w:rPr>
          <w:sz w:val="10"/>
        </w:rPr>
      </w:pPr>
    </w:p>
    <w:p w14:paraId="5819B9AA" w14:textId="5CD4091B" w:rsidR="008F723F" w:rsidRPr="00747F6A" w:rsidRDefault="008F723F" w:rsidP="00605C0C">
      <w:pPr>
        <w:pStyle w:val="SingleTxt"/>
        <w:numPr>
          <w:ilvl w:val="0"/>
          <w:numId w:val="17"/>
        </w:numPr>
        <w:tabs>
          <w:tab w:val="left" w:pos="1742"/>
        </w:tabs>
      </w:pPr>
      <w:bookmarkStart w:id="53" w:name="_Toc85354947"/>
      <w:bookmarkStart w:id="54" w:name="_Toc85798690"/>
      <w:bookmarkStart w:id="55" w:name="_Toc90298476"/>
      <w:bookmarkStart w:id="56" w:name="_Toc90313829"/>
      <w:r w:rsidRPr="00747F6A">
        <w:t>Les informations fournies dans les précédents rapports périodiques (sixième et septième) sont d’actualité.</w:t>
      </w:r>
    </w:p>
    <w:p w14:paraId="02EAD3F2" w14:textId="77777777" w:rsidR="00D031A4" w:rsidRPr="00747F6A" w:rsidRDefault="008F723F" w:rsidP="00605C0C">
      <w:pPr>
        <w:pStyle w:val="SingleTxt"/>
        <w:numPr>
          <w:ilvl w:val="0"/>
          <w:numId w:val="17"/>
        </w:numPr>
        <w:tabs>
          <w:tab w:val="left" w:pos="1742"/>
        </w:tabs>
      </w:pPr>
      <w:r w:rsidRPr="00747F6A">
        <w:t>Selon les nouvelles informations, la population togolaise est en majorité rurale : 57,1</w:t>
      </w:r>
      <w:r w:rsidR="00E1731C" w:rsidRPr="00747F6A">
        <w:t> %</w:t>
      </w:r>
      <w:r w:rsidRPr="00747F6A">
        <w:t xml:space="preserve"> contre 42,9</w:t>
      </w:r>
      <w:r w:rsidR="00E1731C" w:rsidRPr="00747F6A">
        <w:t> %</w:t>
      </w:r>
      <w:r w:rsidRPr="00747F6A">
        <w:t xml:space="preserve"> en milieu urbain. L’agriculture emploie 70</w:t>
      </w:r>
      <w:r w:rsidR="00E1731C" w:rsidRPr="00747F6A">
        <w:t> %</w:t>
      </w:r>
      <w:r w:rsidRPr="00747F6A">
        <w:t xml:space="preserve"> de la population active et contribue à 20,6</w:t>
      </w:r>
      <w:r w:rsidR="00E1731C" w:rsidRPr="00747F6A">
        <w:t> %</w:t>
      </w:r>
      <w:r w:rsidRPr="00747F6A">
        <w:t xml:space="preserve"> du PIB (MPDC, 2022). Le bilan alimentaire est globalement excédentaire avec un taux de couverture des besoins en produits vivriers qui est passé de 90</w:t>
      </w:r>
      <w:r w:rsidR="00E1731C" w:rsidRPr="00747F6A">
        <w:t> %</w:t>
      </w:r>
      <w:r w:rsidRPr="00747F6A">
        <w:t xml:space="preserve"> en 2008 à 147</w:t>
      </w:r>
      <w:r w:rsidR="00E1731C" w:rsidRPr="00747F6A">
        <w:t> %</w:t>
      </w:r>
      <w:r w:rsidRPr="00747F6A">
        <w:t xml:space="preserve"> en 2022 pour ce qui est de la production végétale. Ce taux est passé de 51</w:t>
      </w:r>
      <w:r w:rsidR="00E1731C" w:rsidRPr="00747F6A">
        <w:t> %</w:t>
      </w:r>
      <w:r w:rsidRPr="00747F6A">
        <w:t xml:space="preserve"> en 2012 à 60</w:t>
      </w:r>
      <w:r w:rsidR="00E1731C" w:rsidRPr="00747F6A">
        <w:t> %</w:t>
      </w:r>
      <w:r w:rsidRPr="00747F6A">
        <w:t xml:space="preserve"> en 2022 pour les produits carnés. Par contre, le taux de couverture en produits halieutiques a connu une baisse allant de 35</w:t>
      </w:r>
      <w:r w:rsidR="00E1731C" w:rsidRPr="00747F6A">
        <w:t> %</w:t>
      </w:r>
      <w:r w:rsidRPr="00747F6A">
        <w:t xml:space="preserve"> en 2010 à 20</w:t>
      </w:r>
      <w:r w:rsidR="00E1731C" w:rsidRPr="00747F6A">
        <w:t> %</w:t>
      </w:r>
      <w:r w:rsidRPr="00747F6A">
        <w:t xml:space="preserve"> en 2022 en raison de l’augmentation des besoins alors que la production est restée presque constante (rapport campagne agricole DSID 2022).</w:t>
      </w:r>
    </w:p>
    <w:p w14:paraId="530CF2A7" w14:textId="77777777" w:rsidR="00D031A4" w:rsidRPr="00747F6A" w:rsidRDefault="008F723F" w:rsidP="00605C0C">
      <w:pPr>
        <w:pStyle w:val="SingleTxt"/>
        <w:numPr>
          <w:ilvl w:val="0"/>
          <w:numId w:val="17"/>
        </w:numPr>
        <w:tabs>
          <w:tab w:val="left" w:pos="1742"/>
        </w:tabs>
      </w:pPr>
      <w:r w:rsidRPr="00747F6A">
        <w:t>La vision du Gouvernement pour l’agriculture est traduite dans plusieurs documents stratégiques, notamment le Programme National d’Investissement Agricole et de Sécurité Alimentaire et Nutritionnelle (PNIASAN 2017-2026) qui est en phase avec la feuille de route gouvernementale Togo 2025.</w:t>
      </w:r>
    </w:p>
    <w:p w14:paraId="693B4FC8" w14:textId="77777777" w:rsidR="00D031A4" w:rsidRPr="00747F6A" w:rsidRDefault="008F723F" w:rsidP="00605C0C">
      <w:pPr>
        <w:pStyle w:val="SingleTxt"/>
        <w:numPr>
          <w:ilvl w:val="0"/>
          <w:numId w:val="17"/>
        </w:numPr>
        <w:tabs>
          <w:tab w:val="left" w:pos="1742"/>
        </w:tabs>
      </w:pPr>
      <w:bookmarkStart w:id="57" w:name="_Hlk177981627"/>
      <w:r w:rsidRPr="00747F6A">
        <w:t>Sur le plan institutionnel, de nouvelles structures sont créées et contribuent significativement à l’épanouissement de la frange vulnérable, en particulier les femmes et les jeunes. C’est le cas des Instituts de formation en alternance pour le développement (IFAD) consacré à l’aquaculture et l’élevage. La direction de l’entrepreneuriat et du financement agricoles (DEFA) est créée en 2023, avec entre autres missions la structuration et l’accompagnement des organisations agricoles dans la formation et le financement, notamment les groupes de femmes. Il en est de même de l’Agence de transformation agricole (ATA) qui, dans une approche holistique de l’exécution de sa mission, accentue ses actions en faveur des groupes vulnérables à savoir les femmes et les jeunes.</w:t>
      </w:r>
    </w:p>
    <w:p w14:paraId="30C95346" w14:textId="77777777" w:rsidR="00D031A4" w:rsidRPr="00747F6A" w:rsidRDefault="008F723F" w:rsidP="00605C0C">
      <w:pPr>
        <w:pStyle w:val="SingleTxt"/>
        <w:numPr>
          <w:ilvl w:val="0"/>
          <w:numId w:val="17"/>
        </w:numPr>
        <w:tabs>
          <w:tab w:val="left" w:pos="1742"/>
        </w:tabs>
      </w:pPr>
      <w:r w:rsidRPr="00747F6A">
        <w:t>Par ailleurs, il est institué une journée nationale de célébration de la femme agricultrice chaque 16 octobre avec un thème marquant l’engagement et la contribution de la femme agricultrice au développement de l’économie nationale.</w:t>
      </w:r>
    </w:p>
    <w:p w14:paraId="6F30BD8B" w14:textId="23709322" w:rsidR="00932AA8" w:rsidRPr="00747F6A" w:rsidRDefault="00932AA8" w:rsidP="00932AA8">
      <w:pPr>
        <w:pStyle w:val="SingleTxt"/>
        <w:spacing w:after="0" w:line="120" w:lineRule="exact"/>
        <w:rPr>
          <w:b/>
          <w:sz w:val="10"/>
        </w:rPr>
      </w:pPr>
      <w:bookmarkStart w:id="58" w:name="_Toc160012430"/>
      <w:bookmarkStart w:id="59" w:name="_Toc178091910"/>
      <w:bookmarkEnd w:id="57"/>
    </w:p>
    <w:p w14:paraId="732D4AAC" w14:textId="2CDB2BEC" w:rsidR="008F723F" w:rsidRPr="00747F6A" w:rsidRDefault="008F723F" w:rsidP="002F7F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lastRenderedPageBreak/>
        <w:tab/>
        <w:t>3.2</w:t>
      </w:r>
      <w:r w:rsidRPr="00747F6A">
        <w:tab/>
        <w:t>Les mines, les énergies, les ressources hydrauliques et les industries</w:t>
      </w:r>
      <w:bookmarkEnd w:id="53"/>
      <w:bookmarkEnd w:id="54"/>
      <w:bookmarkEnd w:id="55"/>
      <w:bookmarkEnd w:id="56"/>
      <w:bookmarkEnd w:id="58"/>
      <w:bookmarkEnd w:id="59"/>
    </w:p>
    <w:p w14:paraId="1970C779" w14:textId="77777777" w:rsidR="00932AA8" w:rsidRPr="00747F6A" w:rsidRDefault="00932AA8" w:rsidP="002F7F92">
      <w:pPr>
        <w:pStyle w:val="SingleTxt"/>
        <w:keepNext/>
        <w:spacing w:after="0" w:line="120" w:lineRule="exact"/>
        <w:rPr>
          <w:sz w:val="10"/>
        </w:rPr>
      </w:pPr>
    </w:p>
    <w:p w14:paraId="2B9691FC" w14:textId="5595A5BD" w:rsidR="008F723F" w:rsidRPr="00747F6A" w:rsidRDefault="008F723F" w:rsidP="00605C0C">
      <w:pPr>
        <w:pStyle w:val="SingleTxt"/>
        <w:numPr>
          <w:ilvl w:val="0"/>
          <w:numId w:val="17"/>
        </w:numPr>
        <w:tabs>
          <w:tab w:val="left" w:pos="1742"/>
        </w:tabs>
      </w:pPr>
      <w:r w:rsidRPr="00747F6A">
        <w:t>Les informations fournies dans les précédents rapports périodiques (sixième et septième) à la page 10 sont d’actualité.</w:t>
      </w:r>
    </w:p>
    <w:p w14:paraId="439913FC" w14:textId="77777777" w:rsidR="00D031A4" w:rsidRPr="00747F6A" w:rsidRDefault="008F723F" w:rsidP="00605C0C">
      <w:pPr>
        <w:pStyle w:val="SingleTxt"/>
        <w:numPr>
          <w:ilvl w:val="0"/>
          <w:numId w:val="17"/>
        </w:numPr>
        <w:tabs>
          <w:tab w:val="left" w:pos="1742"/>
        </w:tabs>
      </w:pPr>
      <w:r w:rsidRPr="00747F6A">
        <w:t>De nouvelles informations portent sur la mise en œuvre du Projet de Développement et de Gouvernance Minière. Financé par la Banque mondiale, le projet a permis de capitaliser les acquis ci-après :</w:t>
      </w:r>
    </w:p>
    <w:p w14:paraId="0FA19A32" w14:textId="368C68B1" w:rsidR="008F723F" w:rsidRPr="00747F6A" w:rsidRDefault="00932AA8" w:rsidP="00932AA8">
      <w:pPr>
        <w:pStyle w:val="SingleTxt"/>
        <w:tabs>
          <w:tab w:val="right" w:pos="1685"/>
        </w:tabs>
        <w:ind w:left="1742" w:hanging="475"/>
      </w:pPr>
      <w:r w:rsidRPr="00747F6A">
        <w:tab/>
      </w:r>
      <w:r w:rsidR="008F723F" w:rsidRPr="00747F6A">
        <w:t>•</w:t>
      </w:r>
      <w:r w:rsidR="008F723F" w:rsidRPr="00747F6A">
        <w:tab/>
        <w:t>Élaboration d’un document stratégique du secteur minier (politique minière du Togo, plan stratégique du secteur minier à moyen et long terme) ;</w:t>
      </w:r>
    </w:p>
    <w:p w14:paraId="45A51999" w14:textId="7388B235" w:rsidR="008F723F" w:rsidRPr="00747F6A" w:rsidRDefault="00932AA8" w:rsidP="00932AA8">
      <w:pPr>
        <w:pStyle w:val="SingleTxt"/>
        <w:tabs>
          <w:tab w:val="right" w:pos="1685"/>
        </w:tabs>
        <w:ind w:left="1742" w:hanging="475"/>
      </w:pPr>
      <w:r w:rsidRPr="00747F6A">
        <w:tab/>
      </w:r>
      <w:r w:rsidR="008F723F" w:rsidRPr="00747F6A">
        <w:t>•</w:t>
      </w:r>
      <w:r w:rsidR="008F723F" w:rsidRPr="00747F6A">
        <w:tab/>
        <w:t>Élaboration d’un guide sur l’étude environnementale et sociale, d’un guide de bonne pratique environnementale et sociale dans l’exploitation artisanale et d’un guide d’élaboration d’un plan de fermeture des mines et des carrières ;</w:t>
      </w:r>
    </w:p>
    <w:p w14:paraId="69D3ED94" w14:textId="5E299C6E" w:rsidR="008F723F" w:rsidRPr="00747F6A" w:rsidRDefault="00932AA8" w:rsidP="00932AA8">
      <w:pPr>
        <w:pStyle w:val="SingleTxt"/>
        <w:tabs>
          <w:tab w:val="right" w:pos="1685"/>
        </w:tabs>
        <w:ind w:left="1742" w:hanging="475"/>
      </w:pPr>
      <w:r w:rsidRPr="00747F6A">
        <w:tab/>
      </w:r>
      <w:r w:rsidR="008F723F" w:rsidRPr="00747F6A">
        <w:t>•</w:t>
      </w:r>
      <w:r w:rsidR="008F723F" w:rsidRPr="00747F6A">
        <w:tab/>
        <w:t>Les travaux de cartographie des mines artisanales et des carrières ;</w:t>
      </w:r>
    </w:p>
    <w:p w14:paraId="024E2F4B" w14:textId="7D63077E" w:rsidR="008F723F" w:rsidRPr="00747F6A" w:rsidRDefault="00932AA8" w:rsidP="00932AA8">
      <w:pPr>
        <w:pStyle w:val="SingleTxt"/>
        <w:tabs>
          <w:tab w:val="right" w:pos="1685"/>
        </w:tabs>
        <w:ind w:left="1742" w:hanging="475"/>
      </w:pPr>
      <w:r w:rsidRPr="00747F6A">
        <w:tab/>
      </w:r>
      <w:r w:rsidR="008F723F" w:rsidRPr="00747F6A">
        <w:t>•</w:t>
      </w:r>
      <w:r w:rsidR="008F723F" w:rsidRPr="00747F6A">
        <w:tab/>
        <w:t>Organisation des artisans miniers en coopératives ;</w:t>
      </w:r>
    </w:p>
    <w:p w14:paraId="0C7912A3" w14:textId="5B235D50" w:rsidR="008F723F" w:rsidRPr="00747F6A" w:rsidRDefault="00932AA8" w:rsidP="00932AA8">
      <w:pPr>
        <w:pStyle w:val="SingleTxt"/>
        <w:tabs>
          <w:tab w:val="right" w:pos="1685"/>
        </w:tabs>
        <w:ind w:left="1742" w:hanging="475"/>
      </w:pPr>
      <w:r w:rsidRPr="00747F6A">
        <w:tab/>
      </w:r>
      <w:r w:rsidR="008F723F" w:rsidRPr="00747F6A">
        <w:t>•</w:t>
      </w:r>
      <w:r w:rsidR="008F723F" w:rsidRPr="00747F6A">
        <w:tab/>
        <w:t>Réalisation d’une cartographie aéroportée par deux méthodes combinées.</w:t>
      </w:r>
    </w:p>
    <w:p w14:paraId="1BCCA826" w14:textId="6DA69327" w:rsidR="008F723F" w:rsidRPr="00747F6A" w:rsidRDefault="008F723F" w:rsidP="00605C0C">
      <w:pPr>
        <w:pStyle w:val="SingleTxt"/>
        <w:numPr>
          <w:ilvl w:val="0"/>
          <w:numId w:val="17"/>
        </w:numPr>
        <w:tabs>
          <w:tab w:val="left" w:pos="1742"/>
        </w:tabs>
      </w:pPr>
      <w:r w:rsidRPr="00747F6A">
        <w:t>Dans le cadre de la mise en œuvre de nouveaux projets miniers entrant dans la transition énergétique, le gouvernement togolais a procédé en 2023 à la création d’une nouvelle société d’Etat d’exploitation du manganèse (Société Togolaise de Manganèse (STM)).</w:t>
      </w:r>
    </w:p>
    <w:p w14:paraId="155B755E" w14:textId="17270FB8" w:rsidR="008F723F" w:rsidRPr="00747F6A" w:rsidRDefault="008F723F" w:rsidP="00605C0C">
      <w:pPr>
        <w:pStyle w:val="SingleTxt"/>
        <w:numPr>
          <w:ilvl w:val="0"/>
          <w:numId w:val="17"/>
        </w:numPr>
        <w:tabs>
          <w:tab w:val="left" w:pos="1742"/>
        </w:tabs>
      </w:pPr>
      <w:r w:rsidRPr="00747F6A">
        <w:t>En termes d’accès à l’électricité, les taux sont passés respectivement de :</w:t>
      </w:r>
    </w:p>
    <w:p w14:paraId="70B24AE2" w14:textId="73EB938F" w:rsidR="008F723F" w:rsidRPr="00747F6A" w:rsidRDefault="00932AA8" w:rsidP="00932AA8">
      <w:pPr>
        <w:pStyle w:val="SingleTxt"/>
        <w:tabs>
          <w:tab w:val="right" w:pos="1685"/>
        </w:tabs>
        <w:ind w:left="1742" w:hanging="475"/>
      </w:pPr>
      <w:r w:rsidRPr="00747F6A">
        <w:tab/>
      </w:r>
      <w:r w:rsidR="008F723F" w:rsidRPr="00747F6A">
        <w:t>•</w:t>
      </w:r>
      <w:r w:rsidR="008F723F" w:rsidRPr="00747F6A">
        <w:tab/>
        <w:t>33,11</w:t>
      </w:r>
      <w:r w:rsidR="00E1731C" w:rsidRPr="00747F6A">
        <w:t> %</w:t>
      </w:r>
      <w:r w:rsidR="008F723F" w:rsidRPr="00747F6A">
        <w:t xml:space="preserve"> en 2015 à 45,6</w:t>
      </w:r>
      <w:r w:rsidR="00E1731C" w:rsidRPr="00747F6A">
        <w:t> %</w:t>
      </w:r>
      <w:r w:rsidR="008F723F" w:rsidRPr="00747F6A">
        <w:t xml:space="preserve"> en 2019 ;</w:t>
      </w:r>
    </w:p>
    <w:p w14:paraId="02EFBD59" w14:textId="351CFC72" w:rsidR="008F723F" w:rsidRPr="00747F6A" w:rsidRDefault="00932AA8" w:rsidP="00932AA8">
      <w:pPr>
        <w:pStyle w:val="SingleTxt"/>
        <w:tabs>
          <w:tab w:val="right" w:pos="1685"/>
        </w:tabs>
        <w:ind w:left="1742" w:hanging="475"/>
      </w:pPr>
      <w:r w:rsidRPr="00747F6A">
        <w:tab/>
      </w:r>
      <w:r w:rsidR="008F723F" w:rsidRPr="00747F6A">
        <w:t>•</w:t>
      </w:r>
      <w:r w:rsidR="008F723F" w:rsidRPr="00747F6A">
        <w:tab/>
        <w:t>58,1</w:t>
      </w:r>
      <w:r w:rsidR="00E1731C" w:rsidRPr="00747F6A">
        <w:t> %</w:t>
      </w:r>
      <w:r w:rsidR="008F723F" w:rsidRPr="00747F6A">
        <w:t xml:space="preserve"> en 2021 à 63</w:t>
      </w:r>
      <w:r w:rsidR="00E1731C" w:rsidRPr="00747F6A">
        <w:t> %</w:t>
      </w:r>
      <w:r w:rsidR="008F723F" w:rsidRPr="00747F6A">
        <w:t xml:space="preserve"> en 2022 ;</w:t>
      </w:r>
    </w:p>
    <w:p w14:paraId="423FB727" w14:textId="00085A4A" w:rsidR="008F723F" w:rsidRPr="00747F6A" w:rsidRDefault="00932AA8" w:rsidP="00932AA8">
      <w:pPr>
        <w:pStyle w:val="SingleTxt"/>
        <w:tabs>
          <w:tab w:val="right" w:pos="1685"/>
        </w:tabs>
        <w:ind w:left="1742" w:hanging="475"/>
      </w:pPr>
      <w:r w:rsidRPr="00747F6A">
        <w:tab/>
      </w:r>
      <w:r w:rsidR="008F723F" w:rsidRPr="00747F6A">
        <w:t>•</w:t>
      </w:r>
      <w:r w:rsidR="008F723F" w:rsidRPr="00747F6A">
        <w:tab/>
        <w:t>66</w:t>
      </w:r>
      <w:r w:rsidR="00E1731C" w:rsidRPr="00747F6A">
        <w:t> %</w:t>
      </w:r>
      <w:r w:rsidR="008F723F" w:rsidRPr="00747F6A">
        <w:t xml:space="preserve"> en 2023.</w:t>
      </w:r>
    </w:p>
    <w:p w14:paraId="21623960" w14:textId="2490F5D0" w:rsidR="008F723F" w:rsidRPr="00747F6A" w:rsidRDefault="008F723F" w:rsidP="00605C0C">
      <w:pPr>
        <w:pStyle w:val="SingleTxt"/>
        <w:numPr>
          <w:ilvl w:val="0"/>
          <w:numId w:val="17"/>
        </w:numPr>
        <w:tabs>
          <w:tab w:val="left" w:pos="1742"/>
        </w:tabs>
      </w:pPr>
      <w:r w:rsidRPr="00747F6A">
        <w:t>Cette performance est l’impact de certaines mesures, notamment :</w:t>
      </w:r>
    </w:p>
    <w:p w14:paraId="503FD910" w14:textId="0037C51B" w:rsidR="008F723F" w:rsidRPr="00747F6A" w:rsidRDefault="008F723F" w:rsidP="00932AA8">
      <w:pPr>
        <w:pStyle w:val="SingleTxt"/>
        <w:tabs>
          <w:tab w:val="right" w:pos="1685"/>
        </w:tabs>
        <w:ind w:left="1742" w:hanging="475"/>
      </w:pPr>
      <w:r w:rsidRPr="00747F6A">
        <w:tab/>
        <w:t>•</w:t>
      </w:r>
      <w:r w:rsidRPr="00747F6A">
        <w:tab/>
        <w:t>Programme CIZO par kits solaires photovoltaïque en mode PAY-AS-YOU-GO avec plus 144 317 kits installés sur toute l’étendue du territoire ;</w:t>
      </w:r>
    </w:p>
    <w:p w14:paraId="3C7715B3" w14:textId="769154DA" w:rsidR="008F723F" w:rsidRPr="00747F6A" w:rsidRDefault="008F723F" w:rsidP="00932AA8">
      <w:pPr>
        <w:pStyle w:val="SingleTxt"/>
        <w:tabs>
          <w:tab w:val="right" w:pos="1685"/>
        </w:tabs>
        <w:ind w:left="1742" w:hanging="475"/>
      </w:pPr>
      <w:r w:rsidRPr="00747F6A">
        <w:tab/>
        <w:t>•</w:t>
      </w:r>
      <w:r w:rsidRPr="00747F6A">
        <w:tab/>
        <w:t>Fonds d’électrification pour tous (fonds Tinga) dans les régions des Savanes, Kara et Plateaux avec plus de 36 000 branchements réalisés fin novembre 2023 ;</w:t>
      </w:r>
    </w:p>
    <w:p w14:paraId="3F885A88" w14:textId="40712A4E" w:rsidR="008F723F" w:rsidRPr="00747F6A" w:rsidRDefault="008F723F" w:rsidP="00932AA8">
      <w:pPr>
        <w:pStyle w:val="SingleTxt"/>
        <w:tabs>
          <w:tab w:val="right" w:pos="1685"/>
        </w:tabs>
        <w:ind w:left="1742" w:hanging="475"/>
      </w:pPr>
      <w:r w:rsidRPr="00747F6A">
        <w:tab/>
        <w:t>•</w:t>
      </w:r>
      <w:r w:rsidRPr="00747F6A">
        <w:tab/>
        <w:t>Projets d’électrification rurale ;</w:t>
      </w:r>
    </w:p>
    <w:p w14:paraId="6D05D976" w14:textId="5070C4FB" w:rsidR="008F723F" w:rsidRPr="00747F6A" w:rsidRDefault="008F723F" w:rsidP="00932AA8">
      <w:pPr>
        <w:pStyle w:val="SingleTxt"/>
        <w:tabs>
          <w:tab w:val="right" w:pos="1685"/>
        </w:tabs>
        <w:ind w:left="1742" w:hanging="475"/>
      </w:pPr>
      <w:r w:rsidRPr="00747F6A">
        <w:tab/>
        <w:t>•</w:t>
      </w:r>
      <w:r w:rsidRPr="00747F6A">
        <w:tab/>
        <w:t>Renforcement de capacité de production (construction de la centrale thermique de Kékéli d’une puissance de 65 MW, la construction de la centrale solaire de Blitta d’une capacité de 70 MW) ;</w:t>
      </w:r>
    </w:p>
    <w:p w14:paraId="14747DB4" w14:textId="1141B870" w:rsidR="008F723F" w:rsidRPr="00747F6A" w:rsidRDefault="008F723F" w:rsidP="00932AA8">
      <w:pPr>
        <w:pStyle w:val="SingleTxt"/>
        <w:tabs>
          <w:tab w:val="right" w:pos="1685"/>
        </w:tabs>
        <w:ind w:left="1742" w:hanging="475"/>
      </w:pPr>
      <w:r w:rsidRPr="00747F6A">
        <w:tab/>
        <w:t>•</w:t>
      </w:r>
      <w:r w:rsidRPr="00747F6A">
        <w:tab/>
        <w:t>Renforcement du réseau de transport (construction de la ligne de transport haute tension de 161 KV à Kara, Mango, Dapaong et Mandouri et postes associés d’une longueur de 330 Km) ;</w:t>
      </w:r>
    </w:p>
    <w:p w14:paraId="5407235A" w14:textId="214D5FB4" w:rsidR="008F723F" w:rsidRPr="00747F6A" w:rsidRDefault="008F723F" w:rsidP="00932AA8">
      <w:pPr>
        <w:pStyle w:val="SingleTxt"/>
        <w:tabs>
          <w:tab w:val="right" w:pos="1685"/>
        </w:tabs>
        <w:ind w:left="1742" w:hanging="475"/>
      </w:pPr>
      <w:r w:rsidRPr="00747F6A">
        <w:tab/>
        <w:t>•</w:t>
      </w:r>
      <w:r w:rsidRPr="00747F6A">
        <w:tab/>
        <w:t>Amélioration de l’accès à l’électricité à travers la mise en œuvre du Projet d’extension de réseau électrique dans la ville de Lomé (PEREL) et du Projet de réforme et des investissements du secteur de l’électricité au Togo (PRISET).</w:t>
      </w:r>
    </w:p>
    <w:p w14:paraId="1B6D5387" w14:textId="77777777" w:rsidR="00932AA8" w:rsidRPr="00747F6A" w:rsidRDefault="00932AA8" w:rsidP="00932AA8">
      <w:pPr>
        <w:pStyle w:val="SingleTxt"/>
        <w:spacing w:after="0" w:line="120" w:lineRule="exact"/>
        <w:rPr>
          <w:b/>
          <w:sz w:val="10"/>
        </w:rPr>
      </w:pPr>
      <w:bookmarkStart w:id="60" w:name="_Toc85354948"/>
      <w:bookmarkStart w:id="61" w:name="_Toc85798691"/>
      <w:bookmarkStart w:id="62" w:name="_Toc90298477"/>
      <w:bookmarkStart w:id="63" w:name="_Toc90313830"/>
      <w:bookmarkStart w:id="64" w:name="_Toc160012431"/>
      <w:bookmarkStart w:id="65" w:name="_Toc178091911"/>
    </w:p>
    <w:p w14:paraId="30E4200B" w14:textId="72A768D3" w:rsidR="008F723F" w:rsidRPr="00747F6A" w:rsidRDefault="008F723F" w:rsidP="00932A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t>3.3</w:t>
      </w:r>
      <w:r w:rsidRPr="00747F6A">
        <w:tab/>
        <w:t>Les institutions financières et les compagnies d’assurances</w:t>
      </w:r>
      <w:bookmarkEnd w:id="60"/>
      <w:bookmarkEnd w:id="61"/>
      <w:bookmarkEnd w:id="62"/>
      <w:bookmarkEnd w:id="63"/>
      <w:bookmarkEnd w:id="64"/>
      <w:bookmarkEnd w:id="65"/>
    </w:p>
    <w:p w14:paraId="3B39E3C2" w14:textId="77777777" w:rsidR="00932AA8" w:rsidRPr="00747F6A" w:rsidRDefault="00932AA8" w:rsidP="00932AA8">
      <w:pPr>
        <w:pStyle w:val="SingleTxt"/>
        <w:spacing w:after="0" w:line="120" w:lineRule="exact"/>
        <w:rPr>
          <w:sz w:val="10"/>
        </w:rPr>
      </w:pPr>
    </w:p>
    <w:p w14:paraId="4296608D" w14:textId="77777777" w:rsidR="00D031A4" w:rsidRPr="00747F6A" w:rsidRDefault="008F723F" w:rsidP="00605C0C">
      <w:pPr>
        <w:pStyle w:val="SingleTxt"/>
        <w:numPr>
          <w:ilvl w:val="0"/>
          <w:numId w:val="17"/>
        </w:numPr>
        <w:tabs>
          <w:tab w:val="left" w:pos="1742"/>
        </w:tabs>
      </w:pPr>
      <w:r w:rsidRPr="00747F6A">
        <w:t>Les institutions financières et les assurances mentionnées dans le précédent rapport (sixième et septième) aux pages 10 et 11, sont toujours d’actualité.</w:t>
      </w:r>
    </w:p>
    <w:p w14:paraId="43087D6F" w14:textId="62A08189" w:rsidR="008F723F" w:rsidRPr="00747F6A" w:rsidRDefault="008F723F" w:rsidP="00605C0C">
      <w:pPr>
        <w:pStyle w:val="SingleTxt"/>
        <w:numPr>
          <w:ilvl w:val="0"/>
          <w:numId w:val="17"/>
        </w:numPr>
        <w:tabs>
          <w:tab w:val="left" w:pos="1742"/>
        </w:tabs>
      </w:pPr>
      <w:r w:rsidRPr="00747F6A">
        <w:t xml:space="preserve">Pour promouvoir la participation de la femme au développement économique et pour son autonomisation, l’État a opérationnalisé le Fonds national de la finance inclusive (FNFI) qui, à travers ses différents produits, favorise l’accès aux crédits </w:t>
      </w:r>
      <w:r w:rsidRPr="00747F6A">
        <w:lastRenderedPageBreak/>
        <w:t>pour les activités économiques des femmes et jeunes filles. L’objectif est de permettre aux femmes et/ou ménages qui n’ont pas accès aux services financiers classiques d’opérer une transition par les services de microfinance.</w:t>
      </w:r>
    </w:p>
    <w:p w14:paraId="37C0E95C" w14:textId="4AEAFB06" w:rsidR="008F723F" w:rsidRPr="00747F6A" w:rsidRDefault="008F723F" w:rsidP="00605C0C">
      <w:pPr>
        <w:pStyle w:val="SingleTxt"/>
        <w:numPr>
          <w:ilvl w:val="0"/>
          <w:numId w:val="17"/>
        </w:numPr>
        <w:tabs>
          <w:tab w:val="left" w:pos="1742"/>
        </w:tabs>
      </w:pPr>
      <w:r w:rsidRPr="00747F6A">
        <w:t>Les femmes entrepreneures économiques dans le secteur agricole font également recours au Mécanisme incitatif de financement agricole (MIFA) fondé sur le partage des risques et à l’Agence nationale de promotion et de garantie de financement (ANPGF).</w:t>
      </w:r>
    </w:p>
    <w:p w14:paraId="7EC546AF" w14:textId="33ACF251" w:rsidR="008F723F" w:rsidRPr="00747F6A" w:rsidRDefault="008F723F" w:rsidP="00605C0C">
      <w:pPr>
        <w:pStyle w:val="SingleTxt"/>
        <w:numPr>
          <w:ilvl w:val="0"/>
          <w:numId w:val="17"/>
        </w:numPr>
        <w:tabs>
          <w:tab w:val="left" w:pos="1742"/>
        </w:tabs>
      </w:pPr>
      <w:r w:rsidRPr="00747F6A">
        <w:t>Les services financiers classiques en l’occurrence les banques et les assurances apportent leur contribution pour faciliter l’accès au crédit des femmes.</w:t>
      </w:r>
    </w:p>
    <w:p w14:paraId="198A122D" w14:textId="77777777" w:rsidR="00932AA8" w:rsidRPr="00747F6A" w:rsidRDefault="00932AA8" w:rsidP="00932AA8">
      <w:pPr>
        <w:pStyle w:val="SingleTxt"/>
        <w:spacing w:after="0" w:line="120" w:lineRule="exact"/>
        <w:rPr>
          <w:b/>
          <w:sz w:val="10"/>
        </w:rPr>
      </w:pPr>
      <w:bookmarkStart w:id="66" w:name="_Toc85354949"/>
      <w:bookmarkStart w:id="67" w:name="_Toc85798692"/>
      <w:bookmarkStart w:id="68" w:name="_Toc90298478"/>
      <w:bookmarkStart w:id="69" w:name="_Toc90313831"/>
      <w:bookmarkStart w:id="70" w:name="_Toc160012432"/>
      <w:bookmarkStart w:id="71" w:name="_Toc178091912"/>
    </w:p>
    <w:p w14:paraId="7135A6BA" w14:textId="309FCF49" w:rsidR="008F723F" w:rsidRPr="00747F6A" w:rsidRDefault="008F723F" w:rsidP="00932A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t>3.3</w:t>
      </w:r>
      <w:r w:rsidR="00CA290E" w:rsidRPr="00747F6A">
        <w:t>.</w:t>
      </w:r>
      <w:r w:rsidRPr="00747F6A">
        <w:t>1</w:t>
      </w:r>
      <w:r w:rsidRPr="00747F6A">
        <w:tab/>
        <w:t>Les banques et le système de financement décentralisé</w:t>
      </w:r>
      <w:bookmarkEnd w:id="66"/>
      <w:bookmarkEnd w:id="67"/>
      <w:bookmarkEnd w:id="68"/>
      <w:bookmarkEnd w:id="69"/>
      <w:bookmarkEnd w:id="70"/>
      <w:bookmarkEnd w:id="71"/>
    </w:p>
    <w:p w14:paraId="3BA61DD4" w14:textId="77777777" w:rsidR="008F723F" w:rsidRPr="00747F6A" w:rsidRDefault="008F723F" w:rsidP="00932AA8">
      <w:pPr>
        <w:pStyle w:val="SingleTxt"/>
        <w:spacing w:after="0" w:line="120" w:lineRule="exact"/>
        <w:rPr>
          <w:bCs/>
          <w:iCs/>
          <w:sz w:val="10"/>
        </w:rPr>
      </w:pPr>
    </w:p>
    <w:p w14:paraId="324A10DA" w14:textId="5277382A" w:rsidR="008F723F" w:rsidRPr="00747F6A" w:rsidRDefault="008F723F" w:rsidP="00605C0C">
      <w:pPr>
        <w:pStyle w:val="SingleTxt"/>
        <w:numPr>
          <w:ilvl w:val="0"/>
          <w:numId w:val="17"/>
        </w:numPr>
        <w:tabs>
          <w:tab w:val="left" w:pos="1742"/>
        </w:tabs>
      </w:pPr>
      <w:r w:rsidRPr="00747F6A">
        <w:t>En plus de celles signalées dans le rapport précédent, de nouvelles institutions bancaires ont été créées. Il s’agit de :</w:t>
      </w:r>
    </w:p>
    <w:p w14:paraId="5E754898" w14:textId="582E7F70" w:rsidR="008F723F" w:rsidRPr="00747F6A" w:rsidRDefault="00932AA8" w:rsidP="00932AA8">
      <w:pPr>
        <w:pStyle w:val="SingleTxt"/>
        <w:tabs>
          <w:tab w:val="right" w:pos="1685"/>
        </w:tabs>
        <w:ind w:left="1742" w:hanging="475"/>
      </w:pPr>
      <w:r w:rsidRPr="00747F6A">
        <w:tab/>
      </w:r>
      <w:r w:rsidR="008F723F" w:rsidRPr="00747F6A">
        <w:t>•</w:t>
      </w:r>
      <w:r w:rsidR="008F723F" w:rsidRPr="00747F6A">
        <w:tab/>
        <w:t>Coris Bank ;</w:t>
      </w:r>
    </w:p>
    <w:p w14:paraId="546EE169" w14:textId="0ADBCB3A" w:rsidR="008F723F" w:rsidRPr="00747F6A" w:rsidRDefault="00932AA8" w:rsidP="00932AA8">
      <w:pPr>
        <w:pStyle w:val="SingleTxt"/>
        <w:tabs>
          <w:tab w:val="right" w:pos="1685"/>
        </w:tabs>
        <w:ind w:left="1742" w:hanging="475"/>
      </w:pPr>
      <w:r w:rsidRPr="00747F6A">
        <w:tab/>
      </w:r>
      <w:r w:rsidR="008F723F" w:rsidRPr="00747F6A">
        <w:t>•</w:t>
      </w:r>
      <w:r w:rsidR="008F723F" w:rsidRPr="00747F6A">
        <w:tab/>
        <w:t>Bank of Africa (BOA).</w:t>
      </w:r>
    </w:p>
    <w:p w14:paraId="3CCA4C17" w14:textId="7E59D2F4" w:rsidR="008F723F" w:rsidRPr="00747F6A" w:rsidRDefault="008F723F" w:rsidP="00605C0C">
      <w:pPr>
        <w:pStyle w:val="SingleTxt"/>
        <w:numPr>
          <w:ilvl w:val="0"/>
          <w:numId w:val="17"/>
        </w:numPr>
        <w:tabs>
          <w:tab w:val="left" w:pos="1742"/>
        </w:tabs>
      </w:pPr>
      <w:r w:rsidRPr="00747F6A">
        <w:t>Au niveau des systèmes de financement décentralisés (SFD), en plus des informations fournies dans le précédent rapport il y a eu l’émergence d’un certain nombre d’institutions :</w:t>
      </w:r>
    </w:p>
    <w:p w14:paraId="37D5EB1E" w14:textId="7B57718D" w:rsidR="008F723F" w:rsidRPr="00747F6A" w:rsidRDefault="008F723F" w:rsidP="00932AA8">
      <w:pPr>
        <w:pStyle w:val="SingleTxt"/>
        <w:tabs>
          <w:tab w:val="right" w:pos="1685"/>
        </w:tabs>
        <w:ind w:left="1742" w:hanging="475"/>
      </w:pPr>
      <w:r w:rsidRPr="00747F6A">
        <w:tab/>
        <w:t>•</w:t>
      </w:r>
      <w:r w:rsidRPr="00747F6A">
        <w:tab/>
        <w:t>Coopérative d’épargne et de crédit des artisans (CECA) ;</w:t>
      </w:r>
    </w:p>
    <w:p w14:paraId="24A9B2CB" w14:textId="64AC3910" w:rsidR="008F723F" w:rsidRPr="00747F6A" w:rsidRDefault="008F723F" w:rsidP="00932AA8">
      <w:pPr>
        <w:pStyle w:val="SingleTxt"/>
        <w:tabs>
          <w:tab w:val="right" w:pos="1685"/>
        </w:tabs>
        <w:ind w:left="1742" w:hanging="475"/>
      </w:pPr>
      <w:r w:rsidRPr="00747F6A">
        <w:tab/>
        <w:t>•</w:t>
      </w:r>
      <w:r w:rsidRPr="00747F6A">
        <w:tab/>
        <w:t>Union des caisses d’épargne et de crédit de Togo (UCECTO) ;</w:t>
      </w:r>
    </w:p>
    <w:p w14:paraId="1D3CE7DF" w14:textId="3E160AFB" w:rsidR="008F723F" w:rsidRPr="00747F6A" w:rsidRDefault="008F723F" w:rsidP="00932AA8">
      <w:pPr>
        <w:pStyle w:val="SingleTxt"/>
        <w:tabs>
          <w:tab w:val="right" w:pos="1685"/>
        </w:tabs>
        <w:ind w:left="1742" w:hanging="475"/>
      </w:pPr>
      <w:r w:rsidRPr="00747F6A">
        <w:tab/>
        <w:t>•</w:t>
      </w:r>
      <w:r w:rsidRPr="00747F6A">
        <w:tab/>
        <w:t>Faîtière des entités des caisses d’épargne et de crédit des associations villageoises (FECECAV) ;</w:t>
      </w:r>
    </w:p>
    <w:p w14:paraId="44980C7C" w14:textId="6EB015CC" w:rsidR="008F723F" w:rsidRPr="00747F6A" w:rsidRDefault="008F723F" w:rsidP="00932AA8">
      <w:pPr>
        <w:pStyle w:val="SingleTxt"/>
        <w:tabs>
          <w:tab w:val="right" w:pos="1685"/>
        </w:tabs>
        <w:ind w:left="1742" w:hanging="475"/>
      </w:pPr>
      <w:r w:rsidRPr="00747F6A">
        <w:tab/>
        <w:t>•</w:t>
      </w:r>
      <w:r w:rsidRPr="00747F6A">
        <w:tab/>
        <w:t>Union des caisses mutuelles d’épargne et de crédit des femmes du Togo (UCMECF-TO).</w:t>
      </w:r>
    </w:p>
    <w:p w14:paraId="1823CCE9" w14:textId="2A683675" w:rsidR="008F723F" w:rsidRPr="00747F6A" w:rsidRDefault="008F723F" w:rsidP="00605C0C">
      <w:pPr>
        <w:pStyle w:val="SingleTxt"/>
        <w:numPr>
          <w:ilvl w:val="0"/>
          <w:numId w:val="17"/>
        </w:numPr>
        <w:tabs>
          <w:tab w:val="left" w:pos="1742"/>
        </w:tabs>
      </w:pPr>
      <w:r w:rsidRPr="00747F6A">
        <w:t>Les membres de ces institutions de microfinance sont dans leur majorité des femmes auxquelles sont accordées des attentions particulières pour l’accès au crédit. L’Union des Caisses Mutuelles d’Epargne et de Crédit des Femmes du Togo (UCMECF-TO) consacre ses activités de crédit plus aux femmes.</w:t>
      </w:r>
    </w:p>
    <w:p w14:paraId="09130E52" w14:textId="77777777" w:rsidR="00932AA8" w:rsidRPr="00747F6A" w:rsidRDefault="00932AA8" w:rsidP="00932AA8">
      <w:pPr>
        <w:pStyle w:val="SingleTxt"/>
        <w:spacing w:after="0" w:line="120" w:lineRule="exact"/>
        <w:rPr>
          <w:b/>
          <w:sz w:val="10"/>
        </w:rPr>
      </w:pPr>
      <w:bookmarkStart w:id="72" w:name="_Toc85354950"/>
      <w:bookmarkStart w:id="73" w:name="_Toc85798693"/>
      <w:bookmarkStart w:id="74" w:name="_Toc90298479"/>
      <w:bookmarkStart w:id="75" w:name="_Toc90313832"/>
      <w:bookmarkStart w:id="76" w:name="_Toc160012433"/>
      <w:bookmarkStart w:id="77" w:name="_Toc178091913"/>
      <w:bookmarkEnd w:id="46"/>
    </w:p>
    <w:p w14:paraId="3078D4A5" w14:textId="7DDFE813" w:rsidR="008F723F" w:rsidRPr="00747F6A" w:rsidRDefault="008F723F" w:rsidP="00932A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t>3.3</w:t>
      </w:r>
      <w:r w:rsidR="00CA290E" w:rsidRPr="00747F6A">
        <w:t>.</w:t>
      </w:r>
      <w:r w:rsidRPr="00747F6A">
        <w:t>2</w:t>
      </w:r>
      <w:r w:rsidRPr="00747F6A">
        <w:tab/>
        <w:t>Les compagnies d’assurances</w:t>
      </w:r>
      <w:bookmarkEnd w:id="72"/>
      <w:bookmarkEnd w:id="73"/>
      <w:bookmarkEnd w:id="74"/>
      <w:bookmarkEnd w:id="75"/>
      <w:bookmarkEnd w:id="76"/>
      <w:bookmarkEnd w:id="77"/>
    </w:p>
    <w:p w14:paraId="68C0E0E3" w14:textId="77777777" w:rsidR="00932AA8" w:rsidRPr="00747F6A" w:rsidRDefault="00932AA8" w:rsidP="00932AA8">
      <w:pPr>
        <w:pStyle w:val="SingleTxt"/>
        <w:spacing w:after="0" w:line="120" w:lineRule="exact"/>
        <w:rPr>
          <w:sz w:val="10"/>
        </w:rPr>
      </w:pPr>
    </w:p>
    <w:p w14:paraId="26829B27" w14:textId="0B24404B" w:rsidR="008F723F" w:rsidRPr="00747F6A" w:rsidRDefault="008F723F" w:rsidP="00605C0C">
      <w:pPr>
        <w:pStyle w:val="SingleTxt"/>
        <w:numPr>
          <w:ilvl w:val="0"/>
          <w:numId w:val="17"/>
        </w:numPr>
        <w:tabs>
          <w:tab w:val="left" w:pos="1742"/>
        </w:tabs>
      </w:pPr>
      <w:r w:rsidRPr="00747F6A">
        <w:t>En plus des informations contenues dans le précédent rapport à la page 12, paragraphes 36 et 37, il faut noter l’apparition de nouvelles compagnies telles que Saham Assurance, CIF Assurances Vie, Coris Protect.</w:t>
      </w:r>
      <w:bookmarkStart w:id="78" w:name="_Toc85354951"/>
      <w:bookmarkStart w:id="79" w:name="_Toc85798694"/>
      <w:bookmarkStart w:id="80" w:name="_Toc90298480"/>
      <w:bookmarkStart w:id="81" w:name="_Toc90313833"/>
      <w:bookmarkStart w:id="82" w:name="_Toc160012434"/>
    </w:p>
    <w:p w14:paraId="11B90AED" w14:textId="77777777" w:rsidR="00932AA8" w:rsidRPr="00747F6A" w:rsidRDefault="00932AA8" w:rsidP="00932AA8">
      <w:pPr>
        <w:pStyle w:val="SingleTxt"/>
        <w:spacing w:after="0" w:line="120" w:lineRule="exact"/>
        <w:rPr>
          <w:b/>
          <w:sz w:val="10"/>
        </w:rPr>
      </w:pPr>
      <w:bookmarkStart w:id="83" w:name="_Toc178091914"/>
    </w:p>
    <w:p w14:paraId="7B86FF81" w14:textId="09D028C7" w:rsidR="008F723F" w:rsidRPr="00747F6A" w:rsidRDefault="008F723F" w:rsidP="00CA29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t>3.4</w:t>
      </w:r>
      <w:r w:rsidRPr="00747F6A">
        <w:tab/>
        <w:t>Le transport et les télécommunications</w:t>
      </w:r>
      <w:bookmarkEnd w:id="78"/>
      <w:bookmarkEnd w:id="79"/>
      <w:bookmarkEnd w:id="80"/>
      <w:bookmarkEnd w:id="81"/>
      <w:bookmarkEnd w:id="82"/>
      <w:bookmarkEnd w:id="83"/>
    </w:p>
    <w:p w14:paraId="66F93E4E" w14:textId="77777777" w:rsidR="00CA290E" w:rsidRPr="00747F6A" w:rsidRDefault="00CA290E" w:rsidP="00CA290E">
      <w:pPr>
        <w:pStyle w:val="SingleTxt"/>
        <w:spacing w:after="0" w:line="120" w:lineRule="exact"/>
        <w:rPr>
          <w:b/>
          <w:sz w:val="10"/>
        </w:rPr>
      </w:pPr>
    </w:p>
    <w:p w14:paraId="0504FDFD" w14:textId="78AB8423" w:rsidR="008F723F" w:rsidRPr="00747F6A" w:rsidRDefault="008F723F" w:rsidP="00CA29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t>3.4.1</w:t>
      </w:r>
      <w:r w:rsidRPr="00747F6A">
        <w:tab/>
        <w:t>Le transport</w:t>
      </w:r>
    </w:p>
    <w:p w14:paraId="00CD09B1" w14:textId="77777777" w:rsidR="00CA290E" w:rsidRPr="00747F6A" w:rsidRDefault="00CA290E" w:rsidP="00CA290E">
      <w:pPr>
        <w:pStyle w:val="SingleTxt"/>
        <w:spacing w:after="0" w:line="120" w:lineRule="exact"/>
        <w:rPr>
          <w:sz w:val="10"/>
        </w:rPr>
      </w:pPr>
    </w:p>
    <w:p w14:paraId="6F0241D3" w14:textId="1F90E72A" w:rsidR="00D031A4" w:rsidRPr="00747F6A" w:rsidRDefault="008F723F" w:rsidP="00605C0C">
      <w:pPr>
        <w:pStyle w:val="SingleTxt"/>
        <w:numPr>
          <w:ilvl w:val="0"/>
          <w:numId w:val="17"/>
        </w:numPr>
        <w:tabs>
          <w:tab w:val="left" w:pos="1742"/>
        </w:tabs>
      </w:pPr>
      <w:r w:rsidRPr="00747F6A">
        <w:t>Les informations fournies dans le précédent rapport (p. 19 et 20) demeurent valables. Toutefois, le réseau routier a connu un développement depuis 10 ans. L’Etat a investi dans le développement des infrastructures routières et actuellement, le pays compte 11 777 km de routes. Environ 2 101 km de routes nationales et 1 473 km de voies urbaines sont revêtues.</w:t>
      </w:r>
    </w:p>
    <w:p w14:paraId="6C4B4A49" w14:textId="77777777" w:rsidR="00D031A4" w:rsidRPr="00747F6A" w:rsidRDefault="008F723F" w:rsidP="00605C0C">
      <w:pPr>
        <w:pStyle w:val="SingleTxt"/>
        <w:numPr>
          <w:ilvl w:val="0"/>
          <w:numId w:val="17"/>
        </w:numPr>
        <w:tabs>
          <w:tab w:val="left" w:pos="1742"/>
        </w:tabs>
      </w:pPr>
      <w:r w:rsidRPr="00747F6A">
        <w:t>Quant au trafic aérien, le Togo a procédé à l’inauguration de la nouvelle aérogare de l’Aéroport International Gnassingbé Eyadéma, en avril 2016.</w:t>
      </w:r>
    </w:p>
    <w:p w14:paraId="16E16F2E" w14:textId="44A44080" w:rsidR="00CA290E" w:rsidRPr="00747F6A" w:rsidRDefault="00CA290E" w:rsidP="00CA290E">
      <w:pPr>
        <w:pStyle w:val="SingleTxt"/>
        <w:spacing w:after="0" w:line="120" w:lineRule="exact"/>
        <w:rPr>
          <w:b/>
          <w:sz w:val="10"/>
        </w:rPr>
      </w:pPr>
      <w:bookmarkStart w:id="84" w:name="_Toc85354952"/>
      <w:bookmarkStart w:id="85" w:name="_Toc85798695"/>
      <w:bookmarkStart w:id="86" w:name="_Toc90298481"/>
      <w:bookmarkStart w:id="87" w:name="_Toc90313834"/>
      <w:bookmarkStart w:id="88" w:name="_Toc160012435"/>
      <w:bookmarkStart w:id="89" w:name="_Toc178091915"/>
    </w:p>
    <w:p w14:paraId="742FEFBB" w14:textId="5B3838A1" w:rsidR="008F723F" w:rsidRPr="00747F6A" w:rsidRDefault="008F723F" w:rsidP="00CA29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t>3.4.2</w:t>
      </w:r>
      <w:r w:rsidRPr="00747F6A">
        <w:tab/>
        <w:t>Les télécommunications</w:t>
      </w:r>
      <w:bookmarkEnd w:id="84"/>
      <w:bookmarkEnd w:id="85"/>
      <w:bookmarkEnd w:id="86"/>
      <w:bookmarkEnd w:id="87"/>
      <w:bookmarkEnd w:id="88"/>
      <w:bookmarkEnd w:id="89"/>
    </w:p>
    <w:p w14:paraId="6D795273" w14:textId="77777777" w:rsidR="00CA290E" w:rsidRPr="00747F6A" w:rsidRDefault="00CA290E" w:rsidP="00CA290E">
      <w:pPr>
        <w:pStyle w:val="SingleTxt"/>
        <w:spacing w:after="0" w:line="120" w:lineRule="exact"/>
        <w:rPr>
          <w:sz w:val="10"/>
        </w:rPr>
      </w:pPr>
    </w:p>
    <w:p w14:paraId="6E0CC221" w14:textId="1CD962DD" w:rsidR="008F723F" w:rsidRPr="00747F6A" w:rsidRDefault="008F723F" w:rsidP="00605C0C">
      <w:pPr>
        <w:pStyle w:val="SingleTxt"/>
        <w:numPr>
          <w:ilvl w:val="0"/>
          <w:numId w:val="17"/>
        </w:numPr>
        <w:tabs>
          <w:tab w:val="left" w:pos="1742"/>
        </w:tabs>
      </w:pPr>
      <w:r w:rsidRPr="00747F6A">
        <w:t>Deux opérateurs partagent l’espace téléphonique togolais, en l’occurrence le groupe Togocom et la société Moov.</w:t>
      </w:r>
    </w:p>
    <w:p w14:paraId="7A806D16" w14:textId="37EB8A20" w:rsidR="008F723F" w:rsidRPr="00747F6A" w:rsidRDefault="008F723F" w:rsidP="00605C0C">
      <w:pPr>
        <w:pStyle w:val="SingleTxt"/>
        <w:numPr>
          <w:ilvl w:val="0"/>
          <w:numId w:val="17"/>
        </w:numPr>
        <w:tabs>
          <w:tab w:val="left" w:pos="1742"/>
        </w:tabs>
      </w:pPr>
      <w:r w:rsidRPr="00747F6A">
        <w:lastRenderedPageBreak/>
        <w:t>Selon le rapport 2018 de l’Autorité de réglementation des secteurs de postes et de télécommunications sur l’évolution des marches régulées, le taux de pénétration de la téléphonie fixe est en forte baisse de 80</w:t>
      </w:r>
      <w:r w:rsidR="00E1731C" w:rsidRPr="00747F6A">
        <w:t> %</w:t>
      </w:r>
      <w:r w:rsidRPr="00747F6A">
        <w:t xml:space="preserve"> en 2018, soit un taux de 0,51</w:t>
      </w:r>
      <w:r w:rsidR="00E1731C" w:rsidRPr="00747F6A">
        <w:t> %</w:t>
      </w:r>
      <w:r w:rsidRPr="00747F6A">
        <w:t xml:space="preserve"> contre 2,55</w:t>
      </w:r>
      <w:r w:rsidR="00E1731C" w:rsidRPr="00747F6A">
        <w:t> %</w:t>
      </w:r>
      <w:r w:rsidRPr="00747F6A">
        <w:t xml:space="preserve"> en 2017. Sur la même période, le taux de pénétration mobile en 2018 est resté constant à 83</w:t>
      </w:r>
      <w:r w:rsidR="00E1731C" w:rsidRPr="00747F6A">
        <w:t> %</w:t>
      </w:r>
      <w:r w:rsidRPr="00747F6A">
        <w:t xml:space="preserve"> par rapport à 2017. Le taux de pénétration Internet connait une croissance spectaculaire et est passé ces cinq dernières années, de 3</w:t>
      </w:r>
      <w:r w:rsidR="00E1731C" w:rsidRPr="00747F6A">
        <w:t> %</w:t>
      </w:r>
      <w:r w:rsidRPr="00747F6A">
        <w:t xml:space="preserve"> en 2012 à 36</w:t>
      </w:r>
      <w:r w:rsidR="00E1731C" w:rsidRPr="00747F6A">
        <w:t> %</w:t>
      </w:r>
      <w:r w:rsidRPr="00747F6A">
        <w:t xml:space="preserve"> en 2017.</w:t>
      </w:r>
    </w:p>
    <w:p w14:paraId="50685557" w14:textId="482AA522" w:rsidR="00D031A4" w:rsidRPr="00747F6A" w:rsidRDefault="008F723F" w:rsidP="00605C0C">
      <w:pPr>
        <w:pStyle w:val="SingleTxt"/>
        <w:numPr>
          <w:ilvl w:val="0"/>
          <w:numId w:val="17"/>
        </w:numPr>
        <w:tabs>
          <w:tab w:val="left" w:pos="1742"/>
        </w:tabs>
      </w:pPr>
      <w:r w:rsidRPr="00747F6A">
        <w:t>Par ailleurs, les opérateurs d’offre de services d’accès à l’internet sont Togocom, Moov, Café Informatique &amp; Communication, le groupe TEOLIS S.A et le Goupe Vivendi Africa Togo.</w:t>
      </w:r>
    </w:p>
    <w:p w14:paraId="5E9B3E51" w14:textId="77777777" w:rsidR="00D031A4" w:rsidRPr="00747F6A" w:rsidRDefault="008F723F" w:rsidP="00605C0C">
      <w:pPr>
        <w:pStyle w:val="SingleTxt"/>
        <w:numPr>
          <w:ilvl w:val="0"/>
          <w:numId w:val="17"/>
        </w:numPr>
        <w:tabs>
          <w:tab w:val="left" w:pos="1742"/>
        </w:tabs>
      </w:pPr>
      <w:r w:rsidRPr="00747F6A">
        <w:t>Avec l’internet, le service financier s’est développé, employant plus les femmes. Le 1</w:t>
      </w:r>
      <w:r w:rsidRPr="00747F6A">
        <w:rPr>
          <w:vertAlign w:val="superscript"/>
        </w:rPr>
        <w:t>er</w:t>
      </w:r>
      <w:r w:rsidRPr="00747F6A">
        <w:t xml:space="preserve"> service financier mobile (Flooz) a été lancé au Togo par l’opérateur Moov d’Atlantique Télécom Togo, le 31 août 2013. Il a été rejoint par l’opérateur Togo Cellulaire qui a lancé officiellement le même service dénommé Tmoney en juin 2016.</w:t>
      </w:r>
    </w:p>
    <w:p w14:paraId="37D5B107" w14:textId="4D9EC292" w:rsidR="00CA290E" w:rsidRPr="00747F6A" w:rsidRDefault="00CA290E" w:rsidP="00CA290E">
      <w:pPr>
        <w:pStyle w:val="SingleTxt"/>
        <w:spacing w:after="0" w:line="120" w:lineRule="exact"/>
        <w:rPr>
          <w:b/>
          <w:sz w:val="10"/>
        </w:rPr>
      </w:pPr>
      <w:bookmarkStart w:id="90" w:name="_Toc85354953"/>
      <w:bookmarkStart w:id="91" w:name="_Toc85798696"/>
      <w:bookmarkStart w:id="92" w:name="_Toc90298482"/>
      <w:bookmarkStart w:id="93" w:name="_Toc90313835"/>
      <w:bookmarkStart w:id="94" w:name="_Toc160012436"/>
      <w:bookmarkStart w:id="95" w:name="_Toc178091916"/>
    </w:p>
    <w:p w14:paraId="1D75ACC1" w14:textId="0FCC9DFD" w:rsidR="008F723F" w:rsidRPr="00747F6A" w:rsidRDefault="008F723F" w:rsidP="00CA29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t>3.5</w:t>
      </w:r>
      <w:r w:rsidRPr="00747F6A">
        <w:tab/>
        <w:t>Le tourisme et les infrastructures hôtelières</w:t>
      </w:r>
      <w:bookmarkEnd w:id="90"/>
      <w:bookmarkEnd w:id="91"/>
      <w:bookmarkEnd w:id="92"/>
      <w:bookmarkEnd w:id="93"/>
      <w:bookmarkEnd w:id="94"/>
      <w:bookmarkEnd w:id="95"/>
    </w:p>
    <w:p w14:paraId="12083477" w14:textId="77777777" w:rsidR="00CA290E" w:rsidRPr="00747F6A" w:rsidRDefault="00CA290E" w:rsidP="00CA290E">
      <w:pPr>
        <w:pStyle w:val="SingleTxt"/>
        <w:spacing w:after="0" w:line="120" w:lineRule="exact"/>
        <w:rPr>
          <w:sz w:val="10"/>
        </w:rPr>
      </w:pPr>
    </w:p>
    <w:p w14:paraId="46712C39" w14:textId="16790F9A" w:rsidR="008F723F" w:rsidRPr="00747F6A" w:rsidRDefault="008F723F" w:rsidP="00605C0C">
      <w:pPr>
        <w:pStyle w:val="SingleTxt"/>
        <w:numPr>
          <w:ilvl w:val="0"/>
          <w:numId w:val="17"/>
        </w:numPr>
        <w:tabs>
          <w:tab w:val="left" w:pos="1742"/>
        </w:tabs>
      </w:pPr>
      <w:r w:rsidRPr="00747F6A">
        <w:t>Les informations contenues dans le précédent rapport sont valables. Toutefois, en matière d’infrastructures hôtelières, l’hôtel Radisson Blue est redevenu hôtel 2</w:t>
      </w:r>
      <w:r w:rsidR="005B6E20" w:rsidRPr="00747F6A">
        <w:t> </w:t>
      </w:r>
      <w:r w:rsidRPr="00747F6A">
        <w:t>février, et l’hôtel Mercure Sarakawa a été repris par l’État. Il existe, également un important réseau hôtelier privé à travers tout le pays.</w:t>
      </w:r>
    </w:p>
    <w:p w14:paraId="53424CC2" w14:textId="77777777" w:rsidR="00D031A4" w:rsidRPr="00747F6A" w:rsidRDefault="008F723F" w:rsidP="00605C0C">
      <w:pPr>
        <w:pStyle w:val="SingleTxt"/>
        <w:numPr>
          <w:ilvl w:val="0"/>
          <w:numId w:val="17"/>
        </w:numPr>
        <w:tabs>
          <w:tab w:val="left" w:pos="1742"/>
        </w:tabs>
      </w:pPr>
      <w:r w:rsidRPr="00747F6A">
        <w:t>Dans le domaine des sites touristiques, les sites énoncés dans le rapport précédent n’ont pas changé.</w:t>
      </w:r>
    </w:p>
    <w:p w14:paraId="371B01E2" w14:textId="1500FDBE" w:rsidR="00D031A4" w:rsidRPr="00747F6A" w:rsidRDefault="008F723F" w:rsidP="00605C0C">
      <w:pPr>
        <w:pStyle w:val="SingleTxt"/>
        <w:numPr>
          <w:ilvl w:val="0"/>
          <w:numId w:val="17"/>
        </w:numPr>
        <w:tabs>
          <w:tab w:val="left" w:pos="1742"/>
        </w:tabs>
      </w:pPr>
      <w:r w:rsidRPr="00747F6A">
        <w:t>Avec la pandémie de Covid-19, le secteur a été durement frappé malgré le coup de pouce considérable de l’Etat visant à maintenir le secteur dont la contribution au PIB national est de 4</w:t>
      </w:r>
      <w:r w:rsidR="00E1731C" w:rsidRPr="00747F6A">
        <w:t> %</w:t>
      </w:r>
      <w:r w:rsidRPr="00747F6A">
        <w:t> en 2015.</w:t>
      </w:r>
    </w:p>
    <w:p w14:paraId="25DF7E54" w14:textId="3187858B" w:rsidR="00CA290E" w:rsidRPr="00747F6A" w:rsidRDefault="00CA290E" w:rsidP="00CA290E">
      <w:pPr>
        <w:pStyle w:val="SingleTxt"/>
        <w:spacing w:after="0" w:line="120" w:lineRule="exact"/>
        <w:rPr>
          <w:b/>
          <w:sz w:val="10"/>
        </w:rPr>
      </w:pPr>
      <w:bookmarkStart w:id="96" w:name="_Toc85354954"/>
      <w:bookmarkStart w:id="97" w:name="_Toc85798697"/>
      <w:bookmarkStart w:id="98" w:name="_Toc90298483"/>
      <w:bookmarkStart w:id="99" w:name="_Toc90313836"/>
      <w:bookmarkStart w:id="100" w:name="_Toc160012437"/>
      <w:bookmarkStart w:id="101" w:name="_Toc178091917"/>
    </w:p>
    <w:p w14:paraId="41934AA3" w14:textId="1325A2B4" w:rsidR="008F723F" w:rsidRPr="00747F6A" w:rsidRDefault="008F723F" w:rsidP="00CA29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t>3.6</w:t>
      </w:r>
      <w:r w:rsidRPr="00747F6A">
        <w:tab/>
        <w:t>Le commerce</w:t>
      </w:r>
      <w:bookmarkEnd w:id="96"/>
      <w:bookmarkEnd w:id="97"/>
      <w:bookmarkEnd w:id="98"/>
      <w:bookmarkEnd w:id="99"/>
      <w:bookmarkEnd w:id="100"/>
      <w:bookmarkEnd w:id="101"/>
    </w:p>
    <w:p w14:paraId="7C3CDB36" w14:textId="77777777" w:rsidR="00CA290E" w:rsidRPr="00747F6A" w:rsidRDefault="00CA290E" w:rsidP="00CA290E">
      <w:pPr>
        <w:pStyle w:val="SingleTxt"/>
        <w:spacing w:after="0" w:line="120" w:lineRule="exact"/>
        <w:rPr>
          <w:sz w:val="10"/>
        </w:rPr>
      </w:pPr>
    </w:p>
    <w:p w14:paraId="4AA339C3" w14:textId="77777777" w:rsidR="008F723F" w:rsidRPr="00747F6A" w:rsidRDefault="008F723F" w:rsidP="00CA29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t>3.6.1</w:t>
      </w:r>
      <w:r w:rsidRPr="00747F6A">
        <w:tab/>
        <w:t>Le commerce intérieur</w:t>
      </w:r>
    </w:p>
    <w:p w14:paraId="337AA812" w14:textId="77777777" w:rsidR="00CA290E" w:rsidRPr="00747F6A" w:rsidRDefault="00CA290E" w:rsidP="00CA290E">
      <w:pPr>
        <w:pStyle w:val="SingleTxt"/>
        <w:spacing w:after="0" w:line="120" w:lineRule="exact"/>
        <w:rPr>
          <w:sz w:val="10"/>
        </w:rPr>
      </w:pPr>
    </w:p>
    <w:p w14:paraId="72EBD2EA" w14:textId="1145C75E" w:rsidR="008F723F" w:rsidRPr="00747F6A" w:rsidRDefault="008F723F" w:rsidP="00605C0C">
      <w:pPr>
        <w:pStyle w:val="SingleTxt"/>
        <w:numPr>
          <w:ilvl w:val="0"/>
          <w:numId w:val="17"/>
        </w:numPr>
        <w:tabs>
          <w:tab w:val="left" w:pos="1742"/>
        </w:tabs>
      </w:pPr>
      <w:r w:rsidRPr="00747F6A">
        <w:t>Les informations relatives au commerce intérieur fournies dans les précédents rapports combinés restent valables. Néanmoins, le commerce intérieur a été impacté par l’incendie des grands marchés de Lomé et de Kara dont les projets de reconstruction sont en cours.</w:t>
      </w:r>
    </w:p>
    <w:p w14:paraId="4175FC90" w14:textId="77777777" w:rsidR="00CA290E" w:rsidRPr="00747F6A" w:rsidRDefault="00CA290E" w:rsidP="00CA290E">
      <w:pPr>
        <w:pStyle w:val="SingleTxt"/>
        <w:spacing w:after="0" w:line="120" w:lineRule="exact"/>
        <w:rPr>
          <w:b/>
          <w:sz w:val="10"/>
        </w:rPr>
      </w:pPr>
      <w:bookmarkStart w:id="102" w:name="_Toc85354955"/>
      <w:bookmarkStart w:id="103" w:name="_Toc85798698"/>
      <w:bookmarkStart w:id="104" w:name="_Toc90298484"/>
      <w:bookmarkStart w:id="105" w:name="_Toc90313837"/>
      <w:bookmarkStart w:id="106" w:name="_Toc160012438"/>
      <w:bookmarkStart w:id="107" w:name="_Toc178091918"/>
    </w:p>
    <w:p w14:paraId="5C075C7C" w14:textId="2107C0A3" w:rsidR="008F723F" w:rsidRPr="00747F6A" w:rsidRDefault="008F723F" w:rsidP="00CA29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t>3.6.2</w:t>
      </w:r>
      <w:r w:rsidRPr="00747F6A">
        <w:tab/>
        <w:t>Le commerce extérieur</w:t>
      </w:r>
      <w:r w:rsidRPr="00747F6A">
        <w:rPr>
          <w:b w:val="0"/>
          <w:vertAlign w:val="superscript"/>
        </w:rPr>
        <w:footnoteReference w:id="2"/>
      </w:r>
      <w:bookmarkEnd w:id="102"/>
      <w:bookmarkEnd w:id="103"/>
      <w:bookmarkEnd w:id="104"/>
      <w:bookmarkEnd w:id="105"/>
      <w:bookmarkEnd w:id="106"/>
      <w:bookmarkEnd w:id="107"/>
    </w:p>
    <w:p w14:paraId="4A6C5E30" w14:textId="77777777" w:rsidR="00CA290E" w:rsidRPr="00747F6A" w:rsidRDefault="00CA290E" w:rsidP="00CA290E">
      <w:pPr>
        <w:pStyle w:val="SingleTxt"/>
        <w:spacing w:after="0" w:line="120" w:lineRule="exact"/>
        <w:rPr>
          <w:sz w:val="10"/>
        </w:rPr>
      </w:pPr>
    </w:p>
    <w:p w14:paraId="2173D618" w14:textId="623432DD" w:rsidR="008F723F" w:rsidRPr="00747F6A" w:rsidRDefault="008F723F" w:rsidP="00605C0C">
      <w:pPr>
        <w:pStyle w:val="SingleTxt"/>
        <w:numPr>
          <w:ilvl w:val="0"/>
          <w:numId w:val="17"/>
        </w:numPr>
        <w:tabs>
          <w:tab w:val="left" w:pos="1742"/>
        </w:tabs>
      </w:pPr>
      <w:r w:rsidRPr="00747F6A">
        <w:t>Les échanges commerciaux du Togo avec l’extérieur en 2018 dégagent un solde excédentaire de 57 880,3 millions de FCFA</w:t>
      </w:r>
      <w:r w:rsidR="00D031A4" w:rsidRPr="00747F6A">
        <w:t>.</w:t>
      </w:r>
    </w:p>
    <w:p w14:paraId="5D0D95AE" w14:textId="62132070" w:rsidR="00D031A4" w:rsidRPr="00747F6A" w:rsidRDefault="008F723F" w:rsidP="00605C0C">
      <w:pPr>
        <w:pStyle w:val="SingleTxt"/>
        <w:numPr>
          <w:ilvl w:val="0"/>
          <w:numId w:val="17"/>
        </w:numPr>
        <w:tabs>
          <w:tab w:val="left" w:pos="1742"/>
        </w:tabs>
      </w:pPr>
      <w:r w:rsidRPr="00747F6A">
        <w:t>Les cinq premiers partenaires du Togo à l’exportation sont la Suisse (18,6</w:t>
      </w:r>
      <w:r w:rsidR="00E1731C" w:rsidRPr="00747F6A">
        <w:t> %</w:t>
      </w:r>
      <w:r w:rsidRPr="00747F6A">
        <w:t>), la Côte d’Ivoire (6,0</w:t>
      </w:r>
      <w:r w:rsidR="00E1731C" w:rsidRPr="00747F6A">
        <w:t> %</w:t>
      </w:r>
      <w:r w:rsidRPr="00747F6A">
        <w:t>), le Burkina-Faso (4,5</w:t>
      </w:r>
      <w:r w:rsidR="00E1731C" w:rsidRPr="00747F6A">
        <w:t> %</w:t>
      </w:r>
      <w:r w:rsidRPr="00747F6A">
        <w:t>), l’Inde (3,8</w:t>
      </w:r>
      <w:r w:rsidR="00E1731C" w:rsidRPr="00747F6A">
        <w:t> %</w:t>
      </w:r>
      <w:r w:rsidRPr="00747F6A">
        <w:t>) et le Bénin (2,1</w:t>
      </w:r>
      <w:r w:rsidR="00E1731C" w:rsidRPr="00747F6A">
        <w:t> %</w:t>
      </w:r>
      <w:r w:rsidRPr="00747F6A">
        <w:t>).</w:t>
      </w:r>
    </w:p>
    <w:p w14:paraId="4F27871A" w14:textId="22241385" w:rsidR="008F723F" w:rsidRPr="00747F6A" w:rsidRDefault="008F723F" w:rsidP="00605C0C">
      <w:pPr>
        <w:pStyle w:val="SingleTxt"/>
        <w:numPr>
          <w:ilvl w:val="0"/>
          <w:numId w:val="17"/>
        </w:numPr>
        <w:tabs>
          <w:tab w:val="left" w:pos="1742"/>
        </w:tabs>
      </w:pPr>
      <w:r w:rsidRPr="00747F6A">
        <w:t>Par contre, les cinq premiers partenaires à l’importation sont le Libéria (10,9</w:t>
      </w:r>
      <w:r w:rsidR="00E1731C" w:rsidRPr="00747F6A">
        <w:t> %</w:t>
      </w:r>
      <w:r w:rsidRPr="00747F6A">
        <w:t>), la France (9,7</w:t>
      </w:r>
      <w:r w:rsidR="00E1731C" w:rsidRPr="00747F6A">
        <w:t> %</w:t>
      </w:r>
      <w:r w:rsidRPr="00747F6A">
        <w:t>), le Royaume-Uni (9,1</w:t>
      </w:r>
      <w:r w:rsidR="00E1731C" w:rsidRPr="00747F6A">
        <w:t> %</w:t>
      </w:r>
      <w:r w:rsidRPr="00747F6A">
        <w:t>), le Panama (6,4</w:t>
      </w:r>
      <w:r w:rsidR="00E1731C" w:rsidRPr="00747F6A">
        <w:t> %</w:t>
      </w:r>
      <w:r w:rsidRPr="00747F6A">
        <w:t>) et la Côte d’Ivoire (4,1</w:t>
      </w:r>
      <w:r w:rsidR="00E1731C" w:rsidRPr="00747F6A">
        <w:t> %</w:t>
      </w:r>
      <w:r w:rsidRPr="00747F6A">
        <w:t>).</w:t>
      </w:r>
    </w:p>
    <w:p w14:paraId="3A76CD22" w14:textId="6E8B7692" w:rsidR="008F723F" w:rsidRPr="00747F6A" w:rsidRDefault="008F723F" w:rsidP="00605C0C">
      <w:pPr>
        <w:pStyle w:val="SingleTxt"/>
        <w:numPr>
          <w:ilvl w:val="0"/>
          <w:numId w:val="17"/>
        </w:numPr>
        <w:tabs>
          <w:tab w:val="left" w:pos="1742"/>
        </w:tabs>
      </w:pPr>
      <w:r w:rsidRPr="00747F6A">
        <w:t>Les exportations et les importations de services de 2018 enregistrent des baisses respectives de 27,1</w:t>
      </w:r>
      <w:r w:rsidR="00E1731C" w:rsidRPr="00747F6A">
        <w:t> %</w:t>
      </w:r>
      <w:r w:rsidRPr="00747F6A">
        <w:t xml:space="preserve"> et de 9,5</w:t>
      </w:r>
      <w:r w:rsidR="00E1731C" w:rsidRPr="00747F6A">
        <w:t> %</w:t>
      </w:r>
      <w:r w:rsidRPr="00747F6A">
        <w:t>. Le solde commercial a baissé de 61,3</w:t>
      </w:r>
      <w:r w:rsidR="00E1731C" w:rsidRPr="00747F6A">
        <w:t> %</w:t>
      </w:r>
      <w:r w:rsidRPr="00747F6A">
        <w:t>.</w:t>
      </w:r>
    </w:p>
    <w:p w14:paraId="17F0CF56" w14:textId="77777777" w:rsidR="00CA290E" w:rsidRPr="00747F6A" w:rsidRDefault="00CA290E" w:rsidP="00CA290E">
      <w:pPr>
        <w:pStyle w:val="SingleTxt"/>
        <w:spacing w:after="0" w:line="120" w:lineRule="exact"/>
        <w:rPr>
          <w:b/>
          <w:sz w:val="10"/>
        </w:rPr>
      </w:pPr>
      <w:bookmarkStart w:id="108" w:name="_Toc85354956"/>
      <w:bookmarkStart w:id="109" w:name="_Toc85798699"/>
      <w:bookmarkStart w:id="110" w:name="_Toc90298485"/>
      <w:bookmarkStart w:id="111" w:name="_Toc90313838"/>
      <w:bookmarkStart w:id="112" w:name="_Toc160012439"/>
      <w:bookmarkStart w:id="113" w:name="_Toc178091919"/>
    </w:p>
    <w:p w14:paraId="7AA85F46" w14:textId="7C9269C6" w:rsidR="008F723F" w:rsidRPr="00747F6A" w:rsidRDefault="008F723F" w:rsidP="00CA29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t>3.7</w:t>
      </w:r>
      <w:r w:rsidRPr="00747F6A">
        <w:tab/>
        <w:t>Les finances publiques et la dette de l’État</w:t>
      </w:r>
      <w:bookmarkEnd w:id="108"/>
      <w:bookmarkEnd w:id="109"/>
      <w:bookmarkEnd w:id="110"/>
      <w:bookmarkEnd w:id="111"/>
      <w:bookmarkEnd w:id="112"/>
      <w:bookmarkEnd w:id="113"/>
    </w:p>
    <w:p w14:paraId="7A95842F" w14:textId="77777777" w:rsidR="00CA290E" w:rsidRPr="00747F6A" w:rsidRDefault="00CA290E" w:rsidP="00CA290E">
      <w:pPr>
        <w:pStyle w:val="SingleTxt"/>
        <w:spacing w:after="0" w:line="120" w:lineRule="exact"/>
        <w:rPr>
          <w:sz w:val="10"/>
        </w:rPr>
      </w:pPr>
    </w:p>
    <w:p w14:paraId="285BFD0A" w14:textId="657D0FA5" w:rsidR="008F723F" w:rsidRPr="00747F6A" w:rsidRDefault="008F723F" w:rsidP="00605C0C">
      <w:pPr>
        <w:pStyle w:val="SingleTxt"/>
        <w:numPr>
          <w:ilvl w:val="0"/>
          <w:numId w:val="17"/>
        </w:numPr>
        <w:tabs>
          <w:tab w:val="left" w:pos="1742"/>
        </w:tabs>
      </w:pPr>
      <w:bookmarkStart w:id="114" w:name="_Toc85354957"/>
      <w:bookmarkStart w:id="115" w:name="_Toc85798700"/>
      <w:bookmarkStart w:id="116" w:name="_Toc90298486"/>
      <w:bookmarkStart w:id="117" w:name="_Toc90313839"/>
      <w:r w:rsidRPr="00747F6A">
        <w:t>La dette de l’Administration centrale du Togo à fin décembre 2022 se chiffre 3</w:t>
      </w:r>
      <w:r w:rsidR="00CA290E" w:rsidRPr="00747F6A">
        <w:t> </w:t>
      </w:r>
      <w:r w:rsidRPr="00747F6A">
        <w:t xml:space="preserve">337,36 milliards de FCFA contre 2 912,5 milliards de FCFA à fin décembre 2021 et </w:t>
      </w:r>
      <w:r w:rsidRPr="00747F6A">
        <w:lastRenderedPageBreak/>
        <w:t>2</w:t>
      </w:r>
      <w:r w:rsidR="00CA290E" w:rsidRPr="00747F6A">
        <w:t> </w:t>
      </w:r>
      <w:r w:rsidRPr="00747F6A">
        <w:t>555,4 milliards en 2020. La tendance haussière du niveau d’endettement de 2020 à 2022 est liée à l’aggravation du déficit budgétaire au cours de cette période. L’augmentation du déficit budgétaire ces trois dernières années est imputable principalement aux effets négatifs de la crise sanitaire liée à la pandémie de COVID</w:t>
      </w:r>
      <w:r w:rsidR="00D031A4" w:rsidRPr="00747F6A">
        <w:noBreakHyphen/>
      </w:r>
      <w:r w:rsidRPr="00747F6A">
        <w:t>19 et de la crise sécuritaire dans le Nord du pays, avec pour conséquence une hausse des dépenses publiques.</w:t>
      </w:r>
    </w:p>
    <w:p w14:paraId="6C071ECE" w14:textId="3656CB26" w:rsidR="008F723F" w:rsidRPr="00747F6A" w:rsidRDefault="008F723F" w:rsidP="00605C0C">
      <w:pPr>
        <w:pStyle w:val="SingleTxt"/>
        <w:numPr>
          <w:ilvl w:val="0"/>
          <w:numId w:val="17"/>
        </w:numPr>
        <w:tabs>
          <w:tab w:val="left" w:pos="1742"/>
        </w:tabs>
      </w:pPr>
      <w:r w:rsidRPr="00747F6A">
        <w:t>Le taux d’endettement (dette rapportée au PIB) a été réévalué grâce aux travaux de rebasage du PIB. Dans le détail, il est passé de 60,1</w:t>
      </w:r>
      <w:r w:rsidR="00E1731C" w:rsidRPr="00747F6A">
        <w:t> %</w:t>
      </w:r>
      <w:r w:rsidRPr="00747F6A">
        <w:t xml:space="preserve"> du PIB en 2020 à 63,0</w:t>
      </w:r>
      <w:r w:rsidR="00E1731C" w:rsidRPr="00747F6A">
        <w:t> %</w:t>
      </w:r>
      <w:r w:rsidRPr="00747F6A">
        <w:t xml:space="preserve"> du PIB puis à 65,84</w:t>
      </w:r>
      <w:r w:rsidR="00E1731C" w:rsidRPr="00747F6A">
        <w:t> %</w:t>
      </w:r>
      <w:r w:rsidRPr="00747F6A">
        <w:t xml:space="preserve"> du PIB en 2022. Le taux d’endettement est toujours bien en dessous de la barre des 70</w:t>
      </w:r>
      <w:r w:rsidR="00E1731C" w:rsidRPr="00747F6A">
        <w:t> %</w:t>
      </w:r>
      <w:r w:rsidRPr="00747F6A">
        <w:t>, selon les normes de l’UEMOA.</w:t>
      </w:r>
    </w:p>
    <w:p w14:paraId="0DD2B2A0" w14:textId="77777777" w:rsidR="00CA290E" w:rsidRPr="00747F6A" w:rsidRDefault="00CA290E" w:rsidP="00CA290E">
      <w:pPr>
        <w:pStyle w:val="SingleTxt"/>
        <w:spacing w:after="0" w:line="120" w:lineRule="exact"/>
        <w:rPr>
          <w:b/>
          <w:sz w:val="10"/>
        </w:rPr>
      </w:pPr>
      <w:bookmarkStart w:id="118" w:name="_Toc160012440"/>
      <w:bookmarkStart w:id="119" w:name="_Toc178091920"/>
    </w:p>
    <w:p w14:paraId="6835AB30" w14:textId="10EA768D" w:rsidR="008F723F" w:rsidRPr="00747F6A" w:rsidRDefault="008F723F" w:rsidP="00CA29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t>3.8</w:t>
      </w:r>
      <w:r w:rsidRPr="00747F6A">
        <w:tab/>
        <w:t>Les indicateurs de développement</w:t>
      </w:r>
      <w:r w:rsidRPr="00747F6A">
        <w:rPr>
          <w:b w:val="0"/>
          <w:bCs/>
          <w:vertAlign w:val="superscript"/>
        </w:rPr>
        <w:footnoteReference w:id="3"/>
      </w:r>
      <w:bookmarkEnd w:id="114"/>
      <w:bookmarkEnd w:id="115"/>
      <w:bookmarkEnd w:id="116"/>
      <w:bookmarkEnd w:id="117"/>
      <w:bookmarkEnd w:id="118"/>
      <w:bookmarkEnd w:id="119"/>
    </w:p>
    <w:p w14:paraId="177B6AB5" w14:textId="77777777" w:rsidR="00CA290E" w:rsidRPr="00747F6A" w:rsidRDefault="00CA290E" w:rsidP="00CA290E">
      <w:pPr>
        <w:pStyle w:val="SingleTxt"/>
        <w:spacing w:after="0" w:line="120" w:lineRule="exact"/>
        <w:rPr>
          <w:sz w:val="10"/>
        </w:rPr>
      </w:pPr>
    </w:p>
    <w:p w14:paraId="6DF52F12" w14:textId="7D5C7317" w:rsidR="008F723F" w:rsidRPr="00747F6A" w:rsidRDefault="008F723F" w:rsidP="00605C0C">
      <w:pPr>
        <w:pStyle w:val="SingleTxt"/>
        <w:numPr>
          <w:ilvl w:val="0"/>
          <w:numId w:val="17"/>
        </w:numPr>
        <w:tabs>
          <w:tab w:val="left" w:pos="1742"/>
        </w:tabs>
      </w:pPr>
      <w:r w:rsidRPr="00747F6A">
        <w:t>Ces dernières années, l’indice de développement humain du Togo présente une tendance à la hausse passant de 0,484 en 2014 à 0,547 en 2023/2024, soit une progression de 13</w:t>
      </w:r>
      <w:r w:rsidR="00E1731C" w:rsidRPr="00747F6A">
        <w:t> %</w:t>
      </w:r>
      <w:r w:rsidRPr="00747F6A">
        <w:t xml:space="preserve"> entre 2014 et 2023/2024. Avec ces performances, le Togo est dans la dynamique de franchir le seuil de la catégorie des pays à indice de développement humain moyen égal à 0,550.</w:t>
      </w:r>
    </w:p>
    <w:p w14:paraId="0136F875" w14:textId="77777777" w:rsidR="00D031A4" w:rsidRPr="00747F6A" w:rsidRDefault="008F723F" w:rsidP="00605C0C">
      <w:pPr>
        <w:pStyle w:val="SingleTxt"/>
        <w:numPr>
          <w:ilvl w:val="0"/>
          <w:numId w:val="17"/>
        </w:numPr>
        <w:tabs>
          <w:tab w:val="left" w:pos="1742"/>
        </w:tabs>
      </w:pPr>
      <w:r w:rsidRPr="00747F6A">
        <w:t>Le taux national de pauvreté a connu un recul de 5,2 points sur la période 2011-2017.</w:t>
      </w:r>
      <w:r w:rsidR="00CA290E" w:rsidRPr="00747F6A">
        <w:t xml:space="preserve"> </w:t>
      </w:r>
      <w:r w:rsidRPr="00747F6A">
        <w:t>Les zones rurales sont les plus touchées avec 63,7</w:t>
      </w:r>
      <w:r w:rsidR="00E1731C" w:rsidRPr="00747F6A">
        <w:t> %</w:t>
      </w:r>
      <w:r w:rsidRPr="00747F6A">
        <w:t xml:space="preserve"> des ménages en dessous du seuil de pauvreté en 2017. En outre, le taux de pauvreté est plus élevé parmi les ménages dirigés par une femme (57,5</w:t>
      </w:r>
      <w:r w:rsidR="00E1731C" w:rsidRPr="00747F6A">
        <w:t> %</w:t>
      </w:r>
      <w:r w:rsidRPr="00747F6A">
        <w:t>) que chez ceux dirigés par un homme (55</w:t>
      </w:r>
      <w:r w:rsidR="00E1731C" w:rsidRPr="00747F6A">
        <w:t> %</w:t>
      </w:r>
      <w:r w:rsidRPr="00747F6A">
        <w:t>).</w:t>
      </w:r>
    </w:p>
    <w:p w14:paraId="23870683" w14:textId="6D340F2C" w:rsidR="00CA290E" w:rsidRPr="00747F6A" w:rsidRDefault="00CA290E" w:rsidP="00CA290E">
      <w:pPr>
        <w:pStyle w:val="SingleTxt"/>
        <w:spacing w:after="0" w:line="120" w:lineRule="exact"/>
        <w:rPr>
          <w:b/>
          <w:sz w:val="10"/>
        </w:rPr>
      </w:pPr>
      <w:bookmarkStart w:id="120" w:name="_Toc85354958"/>
      <w:bookmarkStart w:id="121" w:name="_Toc85798701"/>
      <w:bookmarkStart w:id="122" w:name="_Toc160012441"/>
      <w:bookmarkStart w:id="123" w:name="_Toc178091921"/>
    </w:p>
    <w:p w14:paraId="54A47329" w14:textId="77777777" w:rsidR="002F7F92" w:rsidRPr="00747F6A" w:rsidRDefault="002F7F92" w:rsidP="00CA290E">
      <w:pPr>
        <w:pStyle w:val="SingleTxt"/>
        <w:spacing w:after="0" w:line="120" w:lineRule="exact"/>
        <w:rPr>
          <w:b/>
          <w:sz w:val="10"/>
        </w:rPr>
      </w:pPr>
    </w:p>
    <w:p w14:paraId="2B1CA2C6" w14:textId="3D4BE46D" w:rsidR="008F723F" w:rsidRPr="00747F6A" w:rsidRDefault="008F723F" w:rsidP="002F7F9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t>4.</w:t>
      </w:r>
      <w:r w:rsidRPr="00747F6A">
        <w:tab/>
        <w:t>Les services sociaux</w:t>
      </w:r>
      <w:bookmarkEnd w:id="120"/>
      <w:bookmarkEnd w:id="121"/>
      <w:bookmarkEnd w:id="122"/>
      <w:bookmarkEnd w:id="123"/>
    </w:p>
    <w:p w14:paraId="0F0FF2A5" w14:textId="77777777" w:rsidR="00CA290E" w:rsidRPr="00747F6A" w:rsidRDefault="00CA290E" w:rsidP="002F7F92">
      <w:pPr>
        <w:pStyle w:val="SingleTxt"/>
        <w:spacing w:after="0" w:line="120" w:lineRule="exact"/>
        <w:rPr>
          <w:sz w:val="10"/>
        </w:rPr>
      </w:pPr>
    </w:p>
    <w:p w14:paraId="0110628B" w14:textId="77777777" w:rsidR="002F7F92" w:rsidRPr="00747F6A" w:rsidRDefault="002F7F92" w:rsidP="00CA290E">
      <w:pPr>
        <w:pStyle w:val="SingleTxt"/>
        <w:spacing w:after="0" w:line="120" w:lineRule="exact"/>
        <w:rPr>
          <w:sz w:val="10"/>
        </w:rPr>
      </w:pPr>
    </w:p>
    <w:p w14:paraId="049D53C9" w14:textId="77777777" w:rsidR="008F723F" w:rsidRPr="00747F6A" w:rsidRDefault="008F723F" w:rsidP="00CA29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24" w:name="_Toc85354959"/>
      <w:bookmarkStart w:id="125" w:name="_Toc85798702"/>
      <w:bookmarkStart w:id="126" w:name="_Toc90298488"/>
      <w:bookmarkStart w:id="127" w:name="_Toc90313841"/>
      <w:bookmarkStart w:id="128" w:name="_Toc160012442"/>
      <w:bookmarkStart w:id="129" w:name="_Toc178091922"/>
      <w:r w:rsidRPr="00747F6A">
        <w:tab/>
        <w:t>4.1</w:t>
      </w:r>
      <w:r w:rsidRPr="00747F6A">
        <w:tab/>
        <w:t>L’éducation et la formation</w:t>
      </w:r>
      <w:bookmarkEnd w:id="124"/>
      <w:bookmarkEnd w:id="125"/>
      <w:bookmarkEnd w:id="126"/>
      <w:bookmarkEnd w:id="127"/>
      <w:bookmarkEnd w:id="128"/>
      <w:bookmarkEnd w:id="129"/>
    </w:p>
    <w:p w14:paraId="147C939B" w14:textId="77777777" w:rsidR="00CA290E" w:rsidRPr="00747F6A" w:rsidRDefault="00CA290E" w:rsidP="00CA290E">
      <w:pPr>
        <w:pStyle w:val="SingleTxt"/>
        <w:spacing w:after="0" w:line="120" w:lineRule="exact"/>
        <w:rPr>
          <w:sz w:val="10"/>
        </w:rPr>
      </w:pPr>
    </w:p>
    <w:p w14:paraId="22A3EEEF" w14:textId="5BF39350" w:rsidR="008F723F" w:rsidRPr="00747F6A" w:rsidRDefault="008F723F" w:rsidP="00605C0C">
      <w:pPr>
        <w:pStyle w:val="SingleTxt"/>
        <w:numPr>
          <w:ilvl w:val="0"/>
          <w:numId w:val="17"/>
        </w:numPr>
        <w:tabs>
          <w:tab w:val="left" w:pos="1742"/>
        </w:tabs>
      </w:pPr>
      <w:r w:rsidRPr="00747F6A">
        <w:t>Le plan sectoriel de l’éducation (2020-2030) est élaboré. En considérant les résultats des différentes interventions, on note que les indicateurs se sont relativement améliorés entre 2021 et 2023.</w:t>
      </w:r>
    </w:p>
    <w:p w14:paraId="0612010C" w14:textId="2AD96E3D" w:rsidR="008F723F" w:rsidRPr="00747F6A" w:rsidRDefault="008F723F" w:rsidP="00CA290E">
      <w:pPr>
        <w:pStyle w:val="SingleTxt"/>
        <w:tabs>
          <w:tab w:val="right" w:pos="1685"/>
        </w:tabs>
        <w:ind w:left="1742" w:hanging="475"/>
      </w:pPr>
      <w:r w:rsidRPr="00747F6A">
        <w:tab/>
        <w:t>•</w:t>
      </w:r>
      <w:r w:rsidRPr="00747F6A">
        <w:tab/>
        <w:t>Le taux net d’accès à l’école primaire est passé de 58,8</w:t>
      </w:r>
      <w:r w:rsidR="00E1731C" w:rsidRPr="00747F6A">
        <w:t> %</w:t>
      </w:r>
      <w:r w:rsidRPr="00747F6A">
        <w:t xml:space="preserve"> en 2021 à 62,2</w:t>
      </w:r>
      <w:r w:rsidR="00E1731C" w:rsidRPr="00747F6A">
        <w:t> %</w:t>
      </w:r>
      <w:r w:rsidRPr="00747F6A">
        <w:t xml:space="preserve"> en 2023, soit une augmentation de plus de 3 points entre les deux années</w:t>
      </w:r>
      <w:r w:rsidR="00D031A4" w:rsidRPr="00747F6A">
        <w:t>.</w:t>
      </w:r>
    </w:p>
    <w:p w14:paraId="7BBEE200" w14:textId="243692F0" w:rsidR="008F723F" w:rsidRPr="00747F6A" w:rsidRDefault="008F723F" w:rsidP="00CA290E">
      <w:pPr>
        <w:pStyle w:val="SingleTxt"/>
        <w:tabs>
          <w:tab w:val="right" w:pos="1685"/>
        </w:tabs>
        <w:ind w:left="1742" w:hanging="475"/>
      </w:pPr>
      <w:r w:rsidRPr="00747F6A">
        <w:tab/>
        <w:t>•</w:t>
      </w:r>
      <w:r w:rsidRPr="00747F6A">
        <w:tab/>
        <w:t>Le taux de redoublement dans le primaire est en constante diminution sur ces trois dernières années : 4,9</w:t>
      </w:r>
      <w:r w:rsidR="00E1731C" w:rsidRPr="00747F6A">
        <w:t> %</w:t>
      </w:r>
      <w:r w:rsidRPr="00747F6A">
        <w:t xml:space="preserve"> en 2021 ; 4,8</w:t>
      </w:r>
      <w:r w:rsidR="00E1731C" w:rsidRPr="00747F6A">
        <w:t> %</w:t>
      </w:r>
      <w:r w:rsidRPr="00747F6A">
        <w:t xml:space="preserve"> en 2022 et 3,9</w:t>
      </w:r>
      <w:r w:rsidR="00E1731C" w:rsidRPr="00747F6A">
        <w:t> %</w:t>
      </w:r>
      <w:r w:rsidRPr="00747F6A">
        <w:t xml:space="preserve"> en 2023. Le taux de redoublement au deuxième cycle du secondaire est passé de 14,6</w:t>
      </w:r>
      <w:r w:rsidR="00E1731C" w:rsidRPr="00747F6A">
        <w:t> %</w:t>
      </w:r>
      <w:r w:rsidRPr="00747F6A">
        <w:t xml:space="preserve"> en 2021 à 15,6</w:t>
      </w:r>
      <w:r w:rsidR="00E1731C" w:rsidRPr="00747F6A">
        <w:t> %</w:t>
      </w:r>
      <w:r w:rsidRPr="00747F6A">
        <w:t xml:space="preserve"> en 2022, puis 11,7</w:t>
      </w:r>
      <w:r w:rsidR="00E1731C" w:rsidRPr="00747F6A">
        <w:t> %</w:t>
      </w:r>
      <w:r w:rsidRPr="00747F6A">
        <w:t xml:space="preserve"> en 2023</w:t>
      </w:r>
      <w:r w:rsidR="00D031A4" w:rsidRPr="00747F6A">
        <w:t>.</w:t>
      </w:r>
    </w:p>
    <w:p w14:paraId="64F1267D" w14:textId="2759E01A" w:rsidR="008F723F" w:rsidRPr="00747F6A" w:rsidRDefault="008F723F" w:rsidP="00CA290E">
      <w:pPr>
        <w:pStyle w:val="SingleTxt"/>
        <w:tabs>
          <w:tab w:val="right" w:pos="1685"/>
        </w:tabs>
        <w:ind w:left="1742" w:hanging="475"/>
      </w:pPr>
      <w:r w:rsidRPr="00747F6A">
        <w:tab/>
        <w:t>•</w:t>
      </w:r>
      <w:r w:rsidRPr="00747F6A">
        <w:tab/>
        <w:t>Le Taux d’achèvement en 2023 est de 88,8</w:t>
      </w:r>
      <w:r w:rsidR="00E1731C" w:rsidRPr="00747F6A">
        <w:t> %</w:t>
      </w:r>
      <w:r w:rsidRPr="00747F6A">
        <w:t xml:space="preserve"> au primaire, 58,3</w:t>
      </w:r>
      <w:r w:rsidR="00E1731C" w:rsidRPr="00747F6A">
        <w:t> %</w:t>
      </w:r>
      <w:r w:rsidRPr="00747F6A">
        <w:t xml:space="preserve"> au collège et 28,6</w:t>
      </w:r>
      <w:r w:rsidR="00E1731C" w:rsidRPr="00747F6A">
        <w:t> %</w:t>
      </w:r>
      <w:r w:rsidRPr="00747F6A">
        <w:t xml:space="preserve"> au lycée. Il est resté relativement stable ces dernières années (respectivement 88,6</w:t>
      </w:r>
      <w:r w:rsidR="00E1731C" w:rsidRPr="00747F6A">
        <w:t> %</w:t>
      </w:r>
      <w:r w:rsidRPr="00747F6A">
        <w:t>, 56,9</w:t>
      </w:r>
      <w:r w:rsidR="00E1731C" w:rsidRPr="00747F6A">
        <w:t> %</w:t>
      </w:r>
      <w:r w:rsidRPr="00747F6A">
        <w:t xml:space="preserve"> et 28,9</w:t>
      </w:r>
      <w:r w:rsidR="00E1731C" w:rsidRPr="00747F6A">
        <w:t> %</w:t>
      </w:r>
      <w:r w:rsidRPr="00747F6A">
        <w:t xml:space="preserve"> en 2022)</w:t>
      </w:r>
      <w:r w:rsidR="00D031A4" w:rsidRPr="00747F6A">
        <w:t>.</w:t>
      </w:r>
    </w:p>
    <w:p w14:paraId="125E796E" w14:textId="4B7B1092" w:rsidR="008F723F" w:rsidRPr="00747F6A" w:rsidRDefault="008F723F" w:rsidP="00CA290E">
      <w:pPr>
        <w:pStyle w:val="SingleTxt"/>
        <w:tabs>
          <w:tab w:val="right" w:pos="1685"/>
        </w:tabs>
        <w:ind w:left="1742" w:hanging="475"/>
      </w:pPr>
      <w:r w:rsidRPr="00747F6A">
        <w:tab/>
        <w:t>•</w:t>
      </w:r>
      <w:r w:rsidRPr="00747F6A">
        <w:tab/>
        <w:t>Le taux brut de scolarisation</w:t>
      </w:r>
      <w:r w:rsidR="00D031A4" w:rsidRPr="00747F6A">
        <w:t xml:space="preserve"> </w:t>
      </w:r>
      <w:r w:rsidRPr="00747F6A">
        <w:t>est passé de 42,2</w:t>
      </w:r>
      <w:r w:rsidR="00E1731C" w:rsidRPr="00747F6A">
        <w:t> %</w:t>
      </w:r>
      <w:r w:rsidRPr="00747F6A">
        <w:t xml:space="preserve"> en 2021 à 45,4</w:t>
      </w:r>
      <w:r w:rsidR="00E1731C" w:rsidRPr="00747F6A">
        <w:t> %</w:t>
      </w:r>
      <w:r w:rsidRPr="00747F6A">
        <w:t xml:space="preserve"> en 2022, puis 46,6</w:t>
      </w:r>
      <w:r w:rsidR="00E1731C" w:rsidRPr="00747F6A">
        <w:t> %</w:t>
      </w:r>
      <w:r w:rsidRPr="00747F6A">
        <w:t xml:space="preserve"> en 2023 au préscolaire. Au primaire, il est passé de 119,5</w:t>
      </w:r>
      <w:r w:rsidR="00E1731C" w:rsidRPr="00747F6A">
        <w:t> %</w:t>
      </w:r>
      <w:r w:rsidRPr="00747F6A">
        <w:t xml:space="preserve"> en 2021 à 115,4</w:t>
      </w:r>
      <w:r w:rsidR="00E1731C" w:rsidRPr="00747F6A">
        <w:t> %</w:t>
      </w:r>
      <w:r w:rsidRPr="00747F6A">
        <w:t xml:space="preserve"> en 2022, puis 117,7</w:t>
      </w:r>
      <w:r w:rsidR="00E1731C" w:rsidRPr="00747F6A">
        <w:t> %</w:t>
      </w:r>
      <w:r w:rsidRPr="00747F6A">
        <w:t xml:space="preserve"> en 2023.</w:t>
      </w:r>
    </w:p>
    <w:p w14:paraId="5F110093" w14:textId="77777777" w:rsidR="00CA290E" w:rsidRPr="00747F6A" w:rsidRDefault="00CA290E" w:rsidP="00CA290E">
      <w:pPr>
        <w:pStyle w:val="SingleTxt"/>
        <w:spacing w:after="0" w:line="120" w:lineRule="exact"/>
        <w:rPr>
          <w:b/>
          <w:sz w:val="10"/>
        </w:rPr>
      </w:pPr>
    </w:p>
    <w:p w14:paraId="6F8F397E" w14:textId="77777777" w:rsidR="00D031A4" w:rsidRPr="00747F6A" w:rsidRDefault="008F723F" w:rsidP="00CA29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t>4.2.</w:t>
      </w:r>
      <w:r w:rsidRPr="00747F6A">
        <w:tab/>
        <w:t>Équité, genre et inclusion</w:t>
      </w:r>
    </w:p>
    <w:p w14:paraId="6F476131" w14:textId="7266DF3E" w:rsidR="00CA290E" w:rsidRPr="00747F6A" w:rsidRDefault="00CA290E" w:rsidP="00CA290E">
      <w:pPr>
        <w:pStyle w:val="SingleTxt"/>
        <w:spacing w:after="0" w:line="120" w:lineRule="exact"/>
        <w:rPr>
          <w:sz w:val="10"/>
        </w:rPr>
      </w:pPr>
    </w:p>
    <w:p w14:paraId="0B401762" w14:textId="77777777" w:rsidR="00D031A4" w:rsidRPr="00747F6A" w:rsidRDefault="008F723F" w:rsidP="00605C0C">
      <w:pPr>
        <w:pStyle w:val="SingleTxt"/>
        <w:numPr>
          <w:ilvl w:val="0"/>
          <w:numId w:val="17"/>
        </w:numPr>
        <w:tabs>
          <w:tab w:val="left" w:pos="1742"/>
        </w:tabs>
      </w:pPr>
      <w:r w:rsidRPr="00747F6A">
        <w:t>En 2023, l’indice de parité du taux d’achèvement au primaire est de 0,98, ce qui montre que les interventions pour une scolarisation primaire universelle touchent aussi bien les filles que les garçons, bien que des efforts doivent se poursuivre pour le porter à 1.</w:t>
      </w:r>
    </w:p>
    <w:p w14:paraId="54C82E03" w14:textId="77777777" w:rsidR="00D031A4" w:rsidRPr="00747F6A" w:rsidRDefault="008F723F" w:rsidP="00605C0C">
      <w:pPr>
        <w:pStyle w:val="SingleTxt"/>
        <w:numPr>
          <w:ilvl w:val="0"/>
          <w:numId w:val="17"/>
        </w:numPr>
        <w:tabs>
          <w:tab w:val="left" w:pos="1742"/>
        </w:tabs>
      </w:pPr>
      <w:r w:rsidRPr="00747F6A">
        <w:lastRenderedPageBreak/>
        <w:t>Selon les données de MICS6-Togo 2017, sur les femmes de 15 à 49 ans enquêtées, le taux d’analphabétisme, au niveau national, est de 53,9</w:t>
      </w:r>
      <w:r w:rsidR="00E1731C" w:rsidRPr="00747F6A">
        <w:t> %</w:t>
      </w:r>
      <w:r w:rsidRPr="00747F6A">
        <w:t xml:space="preserve"> dont 27,4</w:t>
      </w:r>
      <w:r w:rsidR="00E1731C" w:rsidRPr="00747F6A">
        <w:t> %</w:t>
      </w:r>
      <w:r w:rsidRPr="00747F6A">
        <w:t xml:space="preserve"> de la population enquêtée ont fait le pré-primaire ou n’ont jamais fréquenté et 26,5</w:t>
      </w:r>
      <w:r w:rsidR="00E1731C" w:rsidRPr="00747F6A">
        <w:t> %</w:t>
      </w:r>
      <w:r w:rsidRPr="00747F6A">
        <w:t xml:space="preserve"> ont atteint le primaire. En ce qui concerne le milieu rural, 66,6</w:t>
      </w:r>
      <w:r w:rsidR="00E1731C" w:rsidRPr="00747F6A">
        <w:t> %</w:t>
      </w:r>
      <w:r w:rsidRPr="00747F6A">
        <w:t xml:space="preserve"> des femmes de 15</w:t>
      </w:r>
      <w:r w:rsidR="00CA290E" w:rsidRPr="00747F6A">
        <w:t> </w:t>
      </w:r>
      <w:r w:rsidRPr="00747F6A">
        <w:t>à 49 ans enquêtées sont analphabètes avec 37,9</w:t>
      </w:r>
      <w:r w:rsidR="00E1731C" w:rsidRPr="00747F6A">
        <w:t> %</w:t>
      </w:r>
      <w:r w:rsidRPr="00747F6A">
        <w:t xml:space="preserve"> ayant fait le pré-primaire et 28,7</w:t>
      </w:r>
      <w:r w:rsidR="00E1731C" w:rsidRPr="00747F6A">
        <w:t> %</w:t>
      </w:r>
      <w:r w:rsidRPr="00747F6A">
        <w:t xml:space="preserve"> qui ont atteint le primaire.</w:t>
      </w:r>
    </w:p>
    <w:p w14:paraId="1779BD96" w14:textId="34CDC340" w:rsidR="00D462AA" w:rsidRPr="00747F6A" w:rsidRDefault="00D462AA" w:rsidP="00D462AA">
      <w:pPr>
        <w:pStyle w:val="SingleTxt"/>
        <w:tabs>
          <w:tab w:val="clear" w:pos="1742"/>
        </w:tabs>
        <w:spacing w:after="0" w:line="120" w:lineRule="exact"/>
        <w:rPr>
          <w:sz w:val="10"/>
        </w:rPr>
      </w:pPr>
    </w:p>
    <w:p w14:paraId="4B4B1B2C" w14:textId="450B7072" w:rsidR="008F723F" w:rsidRPr="00747F6A" w:rsidRDefault="008F723F" w:rsidP="008F72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r>
      <w:r w:rsidRPr="00747F6A">
        <w:tab/>
        <w:t>Taux brut de scolarisation (TBS) au secondaire I et II en 2022-2023</w:t>
      </w:r>
    </w:p>
    <w:p w14:paraId="6FAD3A8F" w14:textId="77777777" w:rsidR="008F723F" w:rsidRPr="00747F6A" w:rsidRDefault="008F723F" w:rsidP="008F723F">
      <w:pPr>
        <w:pStyle w:val="SingleTxt"/>
        <w:spacing w:after="0" w:line="120" w:lineRule="exact"/>
        <w:rPr>
          <w:sz w:val="10"/>
        </w:rPr>
      </w:pPr>
    </w:p>
    <w:p w14:paraId="6AA93654" w14:textId="77777777" w:rsidR="008F723F" w:rsidRPr="00747F6A" w:rsidRDefault="008F723F" w:rsidP="008F723F">
      <w:pPr>
        <w:pStyle w:val="SingleTxt"/>
        <w:spacing w:after="0" w:line="120" w:lineRule="exact"/>
        <w:rPr>
          <w:sz w:val="10"/>
        </w:rPr>
      </w:pPr>
    </w:p>
    <w:tbl>
      <w:tblPr>
        <w:tblW w:w="7320" w:type="dxa"/>
        <w:tblInd w:w="1260" w:type="dxa"/>
        <w:tblLayout w:type="fixed"/>
        <w:tblCellMar>
          <w:left w:w="0" w:type="dxa"/>
          <w:right w:w="0" w:type="dxa"/>
        </w:tblCellMar>
        <w:tblLook w:val="04A0" w:firstRow="1" w:lastRow="0" w:firstColumn="1" w:lastColumn="0" w:noHBand="0" w:noVBand="1"/>
      </w:tblPr>
      <w:tblGrid>
        <w:gridCol w:w="1170"/>
        <w:gridCol w:w="683"/>
        <w:gridCol w:w="683"/>
        <w:gridCol w:w="684"/>
        <w:gridCol w:w="128"/>
        <w:gridCol w:w="555"/>
        <w:gridCol w:w="683"/>
        <w:gridCol w:w="684"/>
        <w:gridCol w:w="148"/>
        <w:gridCol w:w="535"/>
        <w:gridCol w:w="683"/>
        <w:gridCol w:w="684"/>
      </w:tblGrid>
      <w:tr w:rsidR="000A13C1" w:rsidRPr="00747F6A" w14:paraId="60F5120F" w14:textId="77777777" w:rsidTr="000A13C1">
        <w:trPr>
          <w:tblHeader/>
        </w:trPr>
        <w:tc>
          <w:tcPr>
            <w:tcW w:w="1170" w:type="dxa"/>
            <w:tcBorders>
              <w:top w:val="single" w:sz="4" w:space="0" w:color="auto"/>
            </w:tcBorders>
            <w:shd w:val="clear" w:color="auto" w:fill="auto"/>
            <w:noWrap/>
            <w:vAlign w:val="bottom"/>
          </w:tcPr>
          <w:p w14:paraId="71C73D7C" w14:textId="77777777" w:rsidR="000A13C1" w:rsidRPr="00747F6A" w:rsidRDefault="000A13C1" w:rsidP="000A13C1">
            <w:pPr>
              <w:spacing w:before="81" w:after="81" w:line="160" w:lineRule="exact"/>
              <w:ind w:right="40"/>
              <w:rPr>
                <w:i/>
                <w:sz w:val="14"/>
              </w:rPr>
            </w:pPr>
          </w:p>
        </w:tc>
        <w:tc>
          <w:tcPr>
            <w:tcW w:w="2050" w:type="dxa"/>
            <w:gridSpan w:val="3"/>
            <w:tcBorders>
              <w:top w:val="single" w:sz="4" w:space="0" w:color="auto"/>
              <w:bottom w:val="single" w:sz="4" w:space="0" w:color="auto"/>
            </w:tcBorders>
            <w:shd w:val="clear" w:color="auto" w:fill="auto"/>
            <w:noWrap/>
            <w:vAlign w:val="bottom"/>
          </w:tcPr>
          <w:p w14:paraId="493FDB77" w14:textId="52C4681C" w:rsidR="000A13C1" w:rsidRPr="00747F6A" w:rsidRDefault="000A13C1" w:rsidP="000A13C1">
            <w:pPr>
              <w:spacing w:before="81" w:after="81" w:line="160" w:lineRule="exact"/>
              <w:ind w:right="43"/>
              <w:jc w:val="center"/>
              <w:rPr>
                <w:i/>
                <w:sz w:val="14"/>
              </w:rPr>
            </w:pPr>
            <w:r w:rsidRPr="00747F6A">
              <w:rPr>
                <w:i/>
                <w:sz w:val="14"/>
              </w:rPr>
              <w:t>TBS au collège (%)</w:t>
            </w:r>
          </w:p>
        </w:tc>
        <w:tc>
          <w:tcPr>
            <w:tcW w:w="128" w:type="dxa"/>
            <w:tcBorders>
              <w:top w:val="single" w:sz="4" w:space="0" w:color="auto"/>
            </w:tcBorders>
            <w:shd w:val="clear" w:color="auto" w:fill="auto"/>
            <w:noWrap/>
            <w:vAlign w:val="bottom"/>
          </w:tcPr>
          <w:p w14:paraId="31D34903" w14:textId="77777777" w:rsidR="000A13C1" w:rsidRPr="00747F6A" w:rsidRDefault="000A13C1" w:rsidP="000A13C1">
            <w:pPr>
              <w:spacing w:before="81" w:after="81" w:line="160" w:lineRule="exact"/>
              <w:ind w:right="43"/>
              <w:jc w:val="right"/>
              <w:rPr>
                <w:i/>
                <w:sz w:val="14"/>
              </w:rPr>
            </w:pPr>
          </w:p>
        </w:tc>
        <w:tc>
          <w:tcPr>
            <w:tcW w:w="1922" w:type="dxa"/>
            <w:gridSpan w:val="3"/>
            <w:tcBorders>
              <w:top w:val="single" w:sz="4" w:space="0" w:color="auto"/>
              <w:bottom w:val="single" w:sz="4" w:space="0" w:color="auto"/>
            </w:tcBorders>
            <w:shd w:val="clear" w:color="auto" w:fill="auto"/>
            <w:noWrap/>
            <w:vAlign w:val="bottom"/>
          </w:tcPr>
          <w:p w14:paraId="7719F70A" w14:textId="7E1C915D" w:rsidR="000A13C1" w:rsidRPr="00747F6A" w:rsidRDefault="000A13C1" w:rsidP="000A13C1">
            <w:pPr>
              <w:spacing w:before="81" w:after="81" w:line="160" w:lineRule="exact"/>
              <w:ind w:right="43"/>
              <w:jc w:val="center"/>
              <w:rPr>
                <w:i/>
                <w:sz w:val="14"/>
              </w:rPr>
            </w:pPr>
            <w:r w:rsidRPr="00747F6A">
              <w:rPr>
                <w:i/>
                <w:sz w:val="14"/>
              </w:rPr>
              <w:t>TBS au lycée (%)</w:t>
            </w:r>
          </w:p>
        </w:tc>
        <w:tc>
          <w:tcPr>
            <w:tcW w:w="148" w:type="dxa"/>
            <w:tcBorders>
              <w:top w:val="single" w:sz="4" w:space="0" w:color="auto"/>
            </w:tcBorders>
            <w:shd w:val="clear" w:color="auto" w:fill="auto"/>
            <w:noWrap/>
            <w:vAlign w:val="bottom"/>
          </w:tcPr>
          <w:p w14:paraId="0EBE0D6B" w14:textId="77777777" w:rsidR="000A13C1" w:rsidRPr="00747F6A" w:rsidRDefault="000A13C1" w:rsidP="000A13C1">
            <w:pPr>
              <w:spacing w:before="81" w:after="81" w:line="160" w:lineRule="exact"/>
              <w:ind w:right="43"/>
              <w:jc w:val="right"/>
              <w:rPr>
                <w:i/>
                <w:sz w:val="14"/>
              </w:rPr>
            </w:pPr>
          </w:p>
        </w:tc>
        <w:tc>
          <w:tcPr>
            <w:tcW w:w="1902" w:type="dxa"/>
            <w:gridSpan w:val="3"/>
            <w:tcBorders>
              <w:top w:val="single" w:sz="4" w:space="0" w:color="auto"/>
              <w:bottom w:val="single" w:sz="4" w:space="0" w:color="auto"/>
            </w:tcBorders>
            <w:shd w:val="clear" w:color="auto" w:fill="auto"/>
            <w:noWrap/>
            <w:vAlign w:val="bottom"/>
          </w:tcPr>
          <w:p w14:paraId="519F2256" w14:textId="66B5AEE1" w:rsidR="000A13C1" w:rsidRPr="00747F6A" w:rsidRDefault="000A13C1" w:rsidP="000A13C1">
            <w:pPr>
              <w:spacing w:before="81" w:after="81" w:line="160" w:lineRule="exact"/>
              <w:ind w:right="43"/>
              <w:jc w:val="center"/>
              <w:rPr>
                <w:i/>
                <w:sz w:val="14"/>
              </w:rPr>
            </w:pPr>
            <w:r w:rsidRPr="00747F6A">
              <w:rPr>
                <w:i/>
                <w:sz w:val="14"/>
              </w:rPr>
              <w:t>TBS ensemble secondaire (%)</w:t>
            </w:r>
          </w:p>
        </w:tc>
      </w:tr>
      <w:tr w:rsidR="000A13C1" w:rsidRPr="00747F6A" w14:paraId="14DD48AD" w14:textId="77777777" w:rsidTr="000A13C1">
        <w:trPr>
          <w:tblHeader/>
        </w:trPr>
        <w:tc>
          <w:tcPr>
            <w:tcW w:w="1170" w:type="dxa"/>
            <w:tcBorders>
              <w:bottom w:val="single" w:sz="12" w:space="0" w:color="auto"/>
            </w:tcBorders>
            <w:shd w:val="clear" w:color="auto" w:fill="auto"/>
            <w:noWrap/>
            <w:vAlign w:val="bottom"/>
          </w:tcPr>
          <w:p w14:paraId="60E49996" w14:textId="5A771517" w:rsidR="000A13C1" w:rsidRPr="00747F6A" w:rsidRDefault="000A13C1" w:rsidP="000A13C1">
            <w:pPr>
              <w:spacing w:before="81" w:after="81" w:line="160" w:lineRule="exact"/>
              <w:ind w:right="40"/>
              <w:rPr>
                <w:i/>
                <w:sz w:val="14"/>
              </w:rPr>
            </w:pPr>
            <w:r w:rsidRPr="00747F6A">
              <w:rPr>
                <w:i/>
                <w:sz w:val="14"/>
              </w:rPr>
              <w:t>Région</w:t>
            </w:r>
          </w:p>
        </w:tc>
        <w:tc>
          <w:tcPr>
            <w:tcW w:w="683" w:type="dxa"/>
            <w:tcBorders>
              <w:top w:val="single" w:sz="4" w:space="0" w:color="auto"/>
              <w:bottom w:val="single" w:sz="12" w:space="0" w:color="auto"/>
            </w:tcBorders>
            <w:shd w:val="clear" w:color="auto" w:fill="auto"/>
            <w:noWrap/>
            <w:vAlign w:val="bottom"/>
          </w:tcPr>
          <w:p w14:paraId="3CE50162" w14:textId="37FB7359" w:rsidR="000A13C1" w:rsidRPr="00747F6A" w:rsidRDefault="000A13C1" w:rsidP="000A13C1">
            <w:pPr>
              <w:spacing w:before="81" w:after="81" w:line="160" w:lineRule="exact"/>
              <w:ind w:right="43"/>
              <w:jc w:val="right"/>
              <w:rPr>
                <w:i/>
                <w:sz w:val="14"/>
              </w:rPr>
            </w:pPr>
            <w:r w:rsidRPr="00747F6A">
              <w:rPr>
                <w:i/>
                <w:sz w:val="14"/>
              </w:rPr>
              <w:t>M</w:t>
            </w:r>
          </w:p>
        </w:tc>
        <w:tc>
          <w:tcPr>
            <w:tcW w:w="683" w:type="dxa"/>
            <w:tcBorders>
              <w:top w:val="single" w:sz="4" w:space="0" w:color="auto"/>
              <w:bottom w:val="single" w:sz="12" w:space="0" w:color="auto"/>
            </w:tcBorders>
            <w:shd w:val="clear" w:color="auto" w:fill="auto"/>
            <w:noWrap/>
            <w:vAlign w:val="bottom"/>
          </w:tcPr>
          <w:p w14:paraId="3872EA0A" w14:textId="4484E9E9" w:rsidR="000A13C1" w:rsidRPr="00747F6A" w:rsidRDefault="000A13C1" w:rsidP="000A13C1">
            <w:pPr>
              <w:spacing w:before="81" w:after="81" w:line="160" w:lineRule="exact"/>
              <w:ind w:right="43"/>
              <w:jc w:val="right"/>
              <w:rPr>
                <w:i/>
                <w:sz w:val="14"/>
              </w:rPr>
            </w:pPr>
            <w:r w:rsidRPr="00747F6A">
              <w:rPr>
                <w:i/>
                <w:sz w:val="14"/>
              </w:rPr>
              <w:t>F</w:t>
            </w:r>
          </w:p>
        </w:tc>
        <w:tc>
          <w:tcPr>
            <w:tcW w:w="684" w:type="dxa"/>
            <w:tcBorders>
              <w:top w:val="single" w:sz="4" w:space="0" w:color="auto"/>
              <w:bottom w:val="single" w:sz="12" w:space="0" w:color="auto"/>
            </w:tcBorders>
            <w:shd w:val="clear" w:color="auto" w:fill="auto"/>
            <w:noWrap/>
            <w:vAlign w:val="bottom"/>
          </w:tcPr>
          <w:p w14:paraId="2B894884" w14:textId="3A0E5B8C" w:rsidR="000A13C1" w:rsidRPr="00747F6A" w:rsidRDefault="000A13C1" w:rsidP="000A13C1">
            <w:pPr>
              <w:spacing w:before="81" w:after="81" w:line="160" w:lineRule="exact"/>
              <w:ind w:right="43"/>
              <w:jc w:val="right"/>
              <w:rPr>
                <w:i/>
                <w:sz w:val="14"/>
              </w:rPr>
            </w:pPr>
            <w:r w:rsidRPr="00747F6A">
              <w:rPr>
                <w:i/>
                <w:sz w:val="14"/>
              </w:rPr>
              <w:t>T</w:t>
            </w:r>
          </w:p>
        </w:tc>
        <w:tc>
          <w:tcPr>
            <w:tcW w:w="683" w:type="dxa"/>
            <w:gridSpan w:val="2"/>
            <w:tcBorders>
              <w:bottom w:val="single" w:sz="12" w:space="0" w:color="auto"/>
            </w:tcBorders>
            <w:shd w:val="clear" w:color="auto" w:fill="auto"/>
            <w:noWrap/>
            <w:vAlign w:val="bottom"/>
          </w:tcPr>
          <w:p w14:paraId="4CAFC359" w14:textId="53DAE3C6" w:rsidR="000A13C1" w:rsidRPr="00747F6A" w:rsidRDefault="000A13C1" w:rsidP="000A13C1">
            <w:pPr>
              <w:spacing w:before="81" w:after="81" w:line="160" w:lineRule="exact"/>
              <w:ind w:right="43"/>
              <w:jc w:val="right"/>
              <w:rPr>
                <w:i/>
                <w:sz w:val="14"/>
              </w:rPr>
            </w:pPr>
            <w:r w:rsidRPr="00747F6A">
              <w:rPr>
                <w:i/>
                <w:sz w:val="14"/>
              </w:rPr>
              <w:t>M</w:t>
            </w:r>
          </w:p>
        </w:tc>
        <w:tc>
          <w:tcPr>
            <w:tcW w:w="683" w:type="dxa"/>
            <w:tcBorders>
              <w:bottom w:val="single" w:sz="12" w:space="0" w:color="auto"/>
            </w:tcBorders>
            <w:shd w:val="clear" w:color="auto" w:fill="auto"/>
            <w:noWrap/>
            <w:vAlign w:val="bottom"/>
          </w:tcPr>
          <w:p w14:paraId="0DE60D8B" w14:textId="0F60FB93" w:rsidR="000A13C1" w:rsidRPr="00747F6A" w:rsidRDefault="000A13C1" w:rsidP="000A13C1">
            <w:pPr>
              <w:spacing w:before="81" w:after="81" w:line="160" w:lineRule="exact"/>
              <w:ind w:right="43"/>
              <w:jc w:val="right"/>
              <w:rPr>
                <w:i/>
                <w:sz w:val="14"/>
              </w:rPr>
            </w:pPr>
            <w:r w:rsidRPr="00747F6A">
              <w:rPr>
                <w:i/>
                <w:sz w:val="14"/>
              </w:rPr>
              <w:t>F</w:t>
            </w:r>
          </w:p>
        </w:tc>
        <w:tc>
          <w:tcPr>
            <w:tcW w:w="684" w:type="dxa"/>
            <w:tcBorders>
              <w:bottom w:val="single" w:sz="12" w:space="0" w:color="auto"/>
            </w:tcBorders>
            <w:shd w:val="clear" w:color="auto" w:fill="auto"/>
            <w:noWrap/>
            <w:vAlign w:val="bottom"/>
          </w:tcPr>
          <w:p w14:paraId="4DA249AA" w14:textId="169FE54F" w:rsidR="000A13C1" w:rsidRPr="00747F6A" w:rsidRDefault="000A13C1" w:rsidP="000A13C1">
            <w:pPr>
              <w:spacing w:before="81" w:after="81" w:line="160" w:lineRule="exact"/>
              <w:ind w:right="43"/>
              <w:jc w:val="right"/>
              <w:rPr>
                <w:i/>
                <w:sz w:val="14"/>
              </w:rPr>
            </w:pPr>
            <w:r w:rsidRPr="00747F6A">
              <w:rPr>
                <w:i/>
                <w:sz w:val="14"/>
              </w:rPr>
              <w:t>T</w:t>
            </w:r>
          </w:p>
        </w:tc>
        <w:tc>
          <w:tcPr>
            <w:tcW w:w="683" w:type="dxa"/>
            <w:gridSpan w:val="2"/>
            <w:tcBorders>
              <w:bottom w:val="single" w:sz="12" w:space="0" w:color="auto"/>
            </w:tcBorders>
            <w:shd w:val="clear" w:color="auto" w:fill="auto"/>
            <w:noWrap/>
            <w:vAlign w:val="bottom"/>
          </w:tcPr>
          <w:p w14:paraId="62E060B1" w14:textId="3B89B78A" w:rsidR="000A13C1" w:rsidRPr="00747F6A" w:rsidRDefault="000A13C1" w:rsidP="000A13C1">
            <w:pPr>
              <w:spacing w:before="81" w:after="81" w:line="160" w:lineRule="exact"/>
              <w:ind w:right="43"/>
              <w:jc w:val="right"/>
              <w:rPr>
                <w:i/>
                <w:sz w:val="14"/>
              </w:rPr>
            </w:pPr>
            <w:r w:rsidRPr="00747F6A">
              <w:rPr>
                <w:i/>
                <w:sz w:val="14"/>
              </w:rPr>
              <w:t>M</w:t>
            </w:r>
          </w:p>
        </w:tc>
        <w:tc>
          <w:tcPr>
            <w:tcW w:w="683" w:type="dxa"/>
            <w:tcBorders>
              <w:bottom w:val="single" w:sz="12" w:space="0" w:color="auto"/>
            </w:tcBorders>
            <w:shd w:val="clear" w:color="auto" w:fill="auto"/>
            <w:noWrap/>
            <w:vAlign w:val="bottom"/>
          </w:tcPr>
          <w:p w14:paraId="54EA5FFC" w14:textId="2D52EED1" w:rsidR="000A13C1" w:rsidRPr="00747F6A" w:rsidRDefault="000A13C1" w:rsidP="000A13C1">
            <w:pPr>
              <w:spacing w:before="81" w:after="81" w:line="160" w:lineRule="exact"/>
              <w:ind w:right="43"/>
              <w:jc w:val="right"/>
              <w:rPr>
                <w:i/>
                <w:sz w:val="14"/>
              </w:rPr>
            </w:pPr>
            <w:r w:rsidRPr="00747F6A">
              <w:rPr>
                <w:i/>
                <w:sz w:val="14"/>
              </w:rPr>
              <w:t>F</w:t>
            </w:r>
          </w:p>
        </w:tc>
        <w:tc>
          <w:tcPr>
            <w:tcW w:w="684" w:type="dxa"/>
            <w:tcBorders>
              <w:bottom w:val="single" w:sz="12" w:space="0" w:color="auto"/>
            </w:tcBorders>
            <w:shd w:val="clear" w:color="auto" w:fill="auto"/>
            <w:noWrap/>
            <w:vAlign w:val="bottom"/>
          </w:tcPr>
          <w:p w14:paraId="3E711FC9" w14:textId="61A09EEA" w:rsidR="000A13C1" w:rsidRPr="00747F6A" w:rsidRDefault="000A13C1" w:rsidP="000A13C1">
            <w:pPr>
              <w:spacing w:before="81" w:after="81" w:line="160" w:lineRule="exact"/>
              <w:ind w:right="43"/>
              <w:jc w:val="right"/>
              <w:rPr>
                <w:i/>
                <w:sz w:val="14"/>
              </w:rPr>
            </w:pPr>
            <w:r w:rsidRPr="00747F6A">
              <w:rPr>
                <w:i/>
                <w:sz w:val="14"/>
              </w:rPr>
              <w:t>T</w:t>
            </w:r>
          </w:p>
        </w:tc>
      </w:tr>
      <w:tr w:rsidR="000A13C1" w:rsidRPr="00747F6A" w14:paraId="0D4A82A8" w14:textId="77777777" w:rsidTr="000A13C1">
        <w:trPr>
          <w:trHeight w:hRule="exact" w:val="115"/>
          <w:tblHeader/>
        </w:trPr>
        <w:tc>
          <w:tcPr>
            <w:tcW w:w="1170" w:type="dxa"/>
            <w:tcBorders>
              <w:top w:val="single" w:sz="12" w:space="0" w:color="auto"/>
            </w:tcBorders>
            <w:shd w:val="clear" w:color="auto" w:fill="auto"/>
            <w:noWrap/>
            <w:vAlign w:val="bottom"/>
          </w:tcPr>
          <w:p w14:paraId="58699E4D" w14:textId="77777777" w:rsidR="000A13C1" w:rsidRPr="00747F6A" w:rsidRDefault="000A13C1" w:rsidP="000A13C1">
            <w:pPr>
              <w:spacing w:before="40" w:after="40" w:line="210" w:lineRule="exact"/>
              <w:ind w:right="40"/>
              <w:rPr>
                <w:sz w:val="17"/>
              </w:rPr>
            </w:pPr>
          </w:p>
        </w:tc>
        <w:tc>
          <w:tcPr>
            <w:tcW w:w="683" w:type="dxa"/>
            <w:tcBorders>
              <w:top w:val="single" w:sz="12" w:space="0" w:color="auto"/>
            </w:tcBorders>
            <w:shd w:val="clear" w:color="auto" w:fill="auto"/>
            <w:noWrap/>
            <w:vAlign w:val="bottom"/>
          </w:tcPr>
          <w:p w14:paraId="66EAC7CA" w14:textId="77777777" w:rsidR="000A13C1" w:rsidRPr="00747F6A" w:rsidRDefault="000A13C1" w:rsidP="000A13C1">
            <w:pPr>
              <w:spacing w:before="40" w:after="40" w:line="210" w:lineRule="exact"/>
              <w:ind w:right="43"/>
              <w:jc w:val="right"/>
              <w:rPr>
                <w:sz w:val="17"/>
              </w:rPr>
            </w:pPr>
          </w:p>
        </w:tc>
        <w:tc>
          <w:tcPr>
            <w:tcW w:w="683" w:type="dxa"/>
            <w:tcBorders>
              <w:top w:val="single" w:sz="12" w:space="0" w:color="auto"/>
            </w:tcBorders>
            <w:shd w:val="clear" w:color="auto" w:fill="auto"/>
            <w:noWrap/>
            <w:vAlign w:val="bottom"/>
          </w:tcPr>
          <w:p w14:paraId="57FF7130" w14:textId="77777777" w:rsidR="000A13C1" w:rsidRPr="00747F6A" w:rsidRDefault="000A13C1" w:rsidP="000A13C1">
            <w:pPr>
              <w:spacing w:before="40" w:after="40" w:line="210" w:lineRule="exact"/>
              <w:ind w:right="43"/>
              <w:jc w:val="right"/>
              <w:rPr>
                <w:sz w:val="17"/>
              </w:rPr>
            </w:pPr>
          </w:p>
        </w:tc>
        <w:tc>
          <w:tcPr>
            <w:tcW w:w="684" w:type="dxa"/>
            <w:tcBorders>
              <w:top w:val="single" w:sz="12" w:space="0" w:color="auto"/>
            </w:tcBorders>
            <w:shd w:val="clear" w:color="auto" w:fill="auto"/>
            <w:noWrap/>
            <w:vAlign w:val="bottom"/>
          </w:tcPr>
          <w:p w14:paraId="7DA63259" w14:textId="77777777" w:rsidR="000A13C1" w:rsidRPr="00747F6A" w:rsidRDefault="000A13C1" w:rsidP="000A13C1">
            <w:pPr>
              <w:spacing w:before="40" w:after="40" w:line="210" w:lineRule="exact"/>
              <w:ind w:right="43"/>
              <w:jc w:val="right"/>
              <w:rPr>
                <w:sz w:val="17"/>
              </w:rPr>
            </w:pPr>
          </w:p>
        </w:tc>
        <w:tc>
          <w:tcPr>
            <w:tcW w:w="683" w:type="dxa"/>
            <w:gridSpan w:val="2"/>
            <w:tcBorders>
              <w:top w:val="single" w:sz="12" w:space="0" w:color="auto"/>
            </w:tcBorders>
            <w:shd w:val="clear" w:color="auto" w:fill="auto"/>
            <w:noWrap/>
            <w:vAlign w:val="bottom"/>
          </w:tcPr>
          <w:p w14:paraId="6BE68075" w14:textId="77777777" w:rsidR="000A13C1" w:rsidRPr="00747F6A" w:rsidRDefault="000A13C1" w:rsidP="000A13C1">
            <w:pPr>
              <w:spacing w:before="40" w:after="40" w:line="210" w:lineRule="exact"/>
              <w:ind w:right="43"/>
              <w:jc w:val="right"/>
              <w:rPr>
                <w:sz w:val="17"/>
              </w:rPr>
            </w:pPr>
          </w:p>
        </w:tc>
        <w:tc>
          <w:tcPr>
            <w:tcW w:w="683" w:type="dxa"/>
            <w:tcBorders>
              <w:top w:val="single" w:sz="12" w:space="0" w:color="auto"/>
            </w:tcBorders>
            <w:shd w:val="clear" w:color="auto" w:fill="auto"/>
            <w:noWrap/>
            <w:vAlign w:val="bottom"/>
          </w:tcPr>
          <w:p w14:paraId="04DAF9B9" w14:textId="77777777" w:rsidR="000A13C1" w:rsidRPr="00747F6A" w:rsidRDefault="000A13C1" w:rsidP="000A13C1">
            <w:pPr>
              <w:spacing w:before="40" w:after="40" w:line="210" w:lineRule="exact"/>
              <w:ind w:right="43"/>
              <w:jc w:val="right"/>
              <w:rPr>
                <w:sz w:val="17"/>
              </w:rPr>
            </w:pPr>
          </w:p>
        </w:tc>
        <w:tc>
          <w:tcPr>
            <w:tcW w:w="684" w:type="dxa"/>
            <w:tcBorders>
              <w:top w:val="single" w:sz="12" w:space="0" w:color="auto"/>
            </w:tcBorders>
            <w:shd w:val="clear" w:color="auto" w:fill="auto"/>
            <w:noWrap/>
            <w:vAlign w:val="bottom"/>
          </w:tcPr>
          <w:p w14:paraId="5FAAF35D" w14:textId="77777777" w:rsidR="000A13C1" w:rsidRPr="00747F6A" w:rsidRDefault="000A13C1" w:rsidP="000A13C1">
            <w:pPr>
              <w:spacing w:before="40" w:after="40" w:line="210" w:lineRule="exact"/>
              <w:ind w:right="43"/>
              <w:jc w:val="right"/>
              <w:rPr>
                <w:sz w:val="17"/>
              </w:rPr>
            </w:pPr>
          </w:p>
        </w:tc>
        <w:tc>
          <w:tcPr>
            <w:tcW w:w="683" w:type="dxa"/>
            <w:gridSpan w:val="2"/>
            <w:tcBorders>
              <w:top w:val="single" w:sz="12" w:space="0" w:color="auto"/>
            </w:tcBorders>
            <w:shd w:val="clear" w:color="auto" w:fill="auto"/>
            <w:noWrap/>
            <w:vAlign w:val="bottom"/>
          </w:tcPr>
          <w:p w14:paraId="3C4729BA" w14:textId="77777777" w:rsidR="000A13C1" w:rsidRPr="00747F6A" w:rsidRDefault="000A13C1" w:rsidP="000A13C1">
            <w:pPr>
              <w:spacing w:before="40" w:after="40" w:line="210" w:lineRule="exact"/>
              <w:ind w:right="43"/>
              <w:jc w:val="right"/>
              <w:rPr>
                <w:sz w:val="17"/>
              </w:rPr>
            </w:pPr>
          </w:p>
        </w:tc>
        <w:tc>
          <w:tcPr>
            <w:tcW w:w="683" w:type="dxa"/>
            <w:tcBorders>
              <w:top w:val="single" w:sz="12" w:space="0" w:color="auto"/>
            </w:tcBorders>
            <w:shd w:val="clear" w:color="auto" w:fill="auto"/>
            <w:noWrap/>
            <w:vAlign w:val="bottom"/>
          </w:tcPr>
          <w:p w14:paraId="1118907A" w14:textId="77777777" w:rsidR="000A13C1" w:rsidRPr="00747F6A" w:rsidRDefault="000A13C1" w:rsidP="000A13C1">
            <w:pPr>
              <w:spacing w:before="40" w:after="40" w:line="210" w:lineRule="exact"/>
              <w:ind w:right="43"/>
              <w:jc w:val="right"/>
              <w:rPr>
                <w:sz w:val="17"/>
              </w:rPr>
            </w:pPr>
          </w:p>
        </w:tc>
        <w:tc>
          <w:tcPr>
            <w:tcW w:w="684" w:type="dxa"/>
            <w:tcBorders>
              <w:top w:val="single" w:sz="12" w:space="0" w:color="auto"/>
            </w:tcBorders>
            <w:shd w:val="clear" w:color="auto" w:fill="auto"/>
            <w:noWrap/>
            <w:vAlign w:val="bottom"/>
          </w:tcPr>
          <w:p w14:paraId="766B4BDE" w14:textId="77777777" w:rsidR="000A13C1" w:rsidRPr="00747F6A" w:rsidRDefault="000A13C1" w:rsidP="000A13C1">
            <w:pPr>
              <w:spacing w:before="40" w:after="40" w:line="210" w:lineRule="exact"/>
              <w:ind w:right="43"/>
              <w:jc w:val="right"/>
              <w:rPr>
                <w:sz w:val="17"/>
              </w:rPr>
            </w:pPr>
          </w:p>
        </w:tc>
      </w:tr>
      <w:tr w:rsidR="000A13C1" w:rsidRPr="00747F6A" w14:paraId="271F1B6E" w14:textId="77777777" w:rsidTr="000A13C1">
        <w:tc>
          <w:tcPr>
            <w:tcW w:w="1170" w:type="dxa"/>
            <w:shd w:val="clear" w:color="auto" w:fill="auto"/>
            <w:noWrap/>
            <w:vAlign w:val="bottom"/>
            <w:hideMark/>
          </w:tcPr>
          <w:p w14:paraId="7AD9559A" w14:textId="77777777" w:rsidR="000A13C1" w:rsidRPr="00747F6A" w:rsidRDefault="000A13C1" w:rsidP="000A13C1">
            <w:pPr>
              <w:tabs>
                <w:tab w:val="left" w:pos="288"/>
                <w:tab w:val="left" w:pos="576"/>
                <w:tab w:val="left" w:pos="864"/>
                <w:tab w:val="left" w:pos="1152"/>
              </w:tabs>
              <w:spacing w:before="40" w:after="40" w:line="210" w:lineRule="exact"/>
              <w:ind w:right="40"/>
              <w:rPr>
                <w:sz w:val="17"/>
              </w:rPr>
            </w:pPr>
            <w:r w:rsidRPr="00747F6A">
              <w:rPr>
                <w:sz w:val="17"/>
              </w:rPr>
              <w:t>Grand Lomé</w:t>
            </w:r>
          </w:p>
        </w:tc>
        <w:tc>
          <w:tcPr>
            <w:tcW w:w="683" w:type="dxa"/>
            <w:shd w:val="clear" w:color="auto" w:fill="auto"/>
            <w:noWrap/>
            <w:vAlign w:val="bottom"/>
            <w:hideMark/>
          </w:tcPr>
          <w:p w14:paraId="7EB5F8D1" w14:textId="77777777" w:rsidR="000A13C1" w:rsidRPr="00747F6A" w:rsidRDefault="000A13C1" w:rsidP="000A13C1">
            <w:pPr>
              <w:tabs>
                <w:tab w:val="left" w:pos="288"/>
                <w:tab w:val="left" w:pos="576"/>
                <w:tab w:val="left" w:pos="864"/>
                <w:tab w:val="left" w:pos="1152"/>
              </w:tabs>
              <w:spacing w:before="40" w:after="40" w:line="210" w:lineRule="exact"/>
              <w:ind w:right="43"/>
              <w:jc w:val="right"/>
              <w:rPr>
                <w:sz w:val="17"/>
              </w:rPr>
            </w:pPr>
            <w:r w:rsidRPr="00747F6A">
              <w:rPr>
                <w:sz w:val="17"/>
              </w:rPr>
              <w:t>89,4</w:t>
            </w:r>
          </w:p>
        </w:tc>
        <w:tc>
          <w:tcPr>
            <w:tcW w:w="683" w:type="dxa"/>
            <w:shd w:val="clear" w:color="auto" w:fill="auto"/>
            <w:noWrap/>
            <w:vAlign w:val="bottom"/>
            <w:hideMark/>
          </w:tcPr>
          <w:p w14:paraId="26175E24" w14:textId="77777777" w:rsidR="000A13C1" w:rsidRPr="00747F6A" w:rsidRDefault="000A13C1" w:rsidP="000A13C1">
            <w:pPr>
              <w:tabs>
                <w:tab w:val="left" w:pos="288"/>
                <w:tab w:val="left" w:pos="576"/>
                <w:tab w:val="left" w:pos="864"/>
                <w:tab w:val="left" w:pos="1152"/>
              </w:tabs>
              <w:spacing w:before="40" w:after="40" w:line="210" w:lineRule="exact"/>
              <w:ind w:right="43"/>
              <w:jc w:val="right"/>
              <w:rPr>
                <w:sz w:val="17"/>
              </w:rPr>
            </w:pPr>
            <w:r w:rsidRPr="00747F6A">
              <w:rPr>
                <w:sz w:val="17"/>
              </w:rPr>
              <w:t>96,0</w:t>
            </w:r>
          </w:p>
        </w:tc>
        <w:tc>
          <w:tcPr>
            <w:tcW w:w="684" w:type="dxa"/>
            <w:shd w:val="clear" w:color="auto" w:fill="auto"/>
            <w:noWrap/>
            <w:vAlign w:val="bottom"/>
            <w:hideMark/>
          </w:tcPr>
          <w:p w14:paraId="69835A6D" w14:textId="77777777" w:rsidR="000A13C1" w:rsidRPr="00747F6A" w:rsidRDefault="000A13C1" w:rsidP="000A13C1">
            <w:pPr>
              <w:tabs>
                <w:tab w:val="left" w:pos="288"/>
                <w:tab w:val="left" w:pos="576"/>
                <w:tab w:val="left" w:pos="864"/>
                <w:tab w:val="left" w:pos="1152"/>
              </w:tabs>
              <w:spacing w:before="40" w:after="40" w:line="210" w:lineRule="exact"/>
              <w:ind w:right="43"/>
              <w:jc w:val="right"/>
              <w:rPr>
                <w:sz w:val="17"/>
              </w:rPr>
            </w:pPr>
            <w:r w:rsidRPr="00747F6A">
              <w:rPr>
                <w:sz w:val="17"/>
              </w:rPr>
              <w:t>92,7</w:t>
            </w:r>
          </w:p>
        </w:tc>
        <w:tc>
          <w:tcPr>
            <w:tcW w:w="683" w:type="dxa"/>
            <w:gridSpan w:val="2"/>
            <w:shd w:val="clear" w:color="auto" w:fill="auto"/>
            <w:noWrap/>
            <w:vAlign w:val="bottom"/>
          </w:tcPr>
          <w:p w14:paraId="6F30EF25" w14:textId="77777777" w:rsidR="000A13C1" w:rsidRPr="00747F6A" w:rsidRDefault="000A13C1" w:rsidP="000A13C1">
            <w:pPr>
              <w:tabs>
                <w:tab w:val="left" w:pos="288"/>
                <w:tab w:val="left" w:pos="576"/>
                <w:tab w:val="left" w:pos="864"/>
                <w:tab w:val="left" w:pos="1152"/>
              </w:tabs>
              <w:spacing w:before="40" w:after="40" w:line="210" w:lineRule="exact"/>
              <w:ind w:right="43"/>
              <w:jc w:val="right"/>
              <w:rPr>
                <w:sz w:val="17"/>
              </w:rPr>
            </w:pPr>
            <w:r w:rsidRPr="00747F6A">
              <w:rPr>
                <w:sz w:val="17"/>
              </w:rPr>
              <w:t>46,2</w:t>
            </w:r>
          </w:p>
        </w:tc>
        <w:tc>
          <w:tcPr>
            <w:tcW w:w="683" w:type="dxa"/>
            <w:shd w:val="clear" w:color="auto" w:fill="auto"/>
            <w:noWrap/>
            <w:vAlign w:val="bottom"/>
          </w:tcPr>
          <w:p w14:paraId="43535FB1" w14:textId="77777777" w:rsidR="000A13C1" w:rsidRPr="00747F6A" w:rsidRDefault="000A13C1" w:rsidP="000A13C1">
            <w:pPr>
              <w:tabs>
                <w:tab w:val="left" w:pos="288"/>
                <w:tab w:val="left" w:pos="576"/>
                <w:tab w:val="left" w:pos="864"/>
                <w:tab w:val="left" w:pos="1152"/>
              </w:tabs>
              <w:spacing w:before="40" w:after="40" w:line="210" w:lineRule="exact"/>
              <w:ind w:right="43"/>
              <w:jc w:val="right"/>
              <w:rPr>
                <w:sz w:val="17"/>
              </w:rPr>
            </w:pPr>
            <w:r w:rsidRPr="00747F6A">
              <w:rPr>
                <w:sz w:val="17"/>
              </w:rPr>
              <w:t>43,6</w:t>
            </w:r>
          </w:p>
        </w:tc>
        <w:tc>
          <w:tcPr>
            <w:tcW w:w="684" w:type="dxa"/>
            <w:shd w:val="clear" w:color="auto" w:fill="auto"/>
            <w:noWrap/>
            <w:vAlign w:val="bottom"/>
          </w:tcPr>
          <w:p w14:paraId="708AEFE0" w14:textId="77777777" w:rsidR="000A13C1" w:rsidRPr="00747F6A" w:rsidRDefault="000A13C1" w:rsidP="000A13C1">
            <w:pPr>
              <w:tabs>
                <w:tab w:val="left" w:pos="288"/>
                <w:tab w:val="left" w:pos="576"/>
                <w:tab w:val="left" w:pos="864"/>
                <w:tab w:val="left" w:pos="1152"/>
              </w:tabs>
              <w:spacing w:before="40" w:after="40" w:line="210" w:lineRule="exact"/>
              <w:ind w:right="43"/>
              <w:jc w:val="right"/>
              <w:rPr>
                <w:sz w:val="17"/>
              </w:rPr>
            </w:pPr>
            <w:r w:rsidRPr="00747F6A">
              <w:rPr>
                <w:sz w:val="17"/>
              </w:rPr>
              <w:t>44,8</w:t>
            </w:r>
          </w:p>
        </w:tc>
        <w:tc>
          <w:tcPr>
            <w:tcW w:w="683" w:type="dxa"/>
            <w:gridSpan w:val="2"/>
            <w:shd w:val="clear" w:color="auto" w:fill="auto"/>
            <w:noWrap/>
            <w:vAlign w:val="bottom"/>
          </w:tcPr>
          <w:p w14:paraId="2330C98E" w14:textId="77777777" w:rsidR="000A13C1" w:rsidRPr="00747F6A" w:rsidRDefault="000A13C1" w:rsidP="000A13C1">
            <w:pPr>
              <w:tabs>
                <w:tab w:val="left" w:pos="288"/>
                <w:tab w:val="left" w:pos="576"/>
                <w:tab w:val="left" w:pos="864"/>
                <w:tab w:val="left" w:pos="1152"/>
              </w:tabs>
              <w:spacing w:before="40" w:after="40" w:line="210" w:lineRule="exact"/>
              <w:ind w:right="43"/>
              <w:jc w:val="right"/>
              <w:rPr>
                <w:sz w:val="17"/>
              </w:rPr>
            </w:pPr>
            <w:r w:rsidRPr="00747F6A">
              <w:rPr>
                <w:sz w:val="17"/>
              </w:rPr>
              <w:t>70,4</w:t>
            </w:r>
          </w:p>
        </w:tc>
        <w:tc>
          <w:tcPr>
            <w:tcW w:w="683" w:type="dxa"/>
            <w:shd w:val="clear" w:color="auto" w:fill="auto"/>
            <w:noWrap/>
            <w:vAlign w:val="bottom"/>
          </w:tcPr>
          <w:p w14:paraId="21B10DC7" w14:textId="77777777" w:rsidR="000A13C1" w:rsidRPr="00747F6A" w:rsidRDefault="000A13C1" w:rsidP="000A13C1">
            <w:pPr>
              <w:tabs>
                <w:tab w:val="left" w:pos="288"/>
                <w:tab w:val="left" w:pos="576"/>
                <w:tab w:val="left" w:pos="864"/>
                <w:tab w:val="left" w:pos="1152"/>
              </w:tabs>
              <w:spacing w:before="40" w:after="40" w:line="210" w:lineRule="exact"/>
              <w:ind w:right="43"/>
              <w:jc w:val="right"/>
              <w:rPr>
                <w:sz w:val="17"/>
              </w:rPr>
            </w:pPr>
            <w:r w:rsidRPr="00747F6A">
              <w:rPr>
                <w:sz w:val="17"/>
              </w:rPr>
              <w:t>72,7</w:t>
            </w:r>
          </w:p>
        </w:tc>
        <w:tc>
          <w:tcPr>
            <w:tcW w:w="684" w:type="dxa"/>
            <w:shd w:val="clear" w:color="auto" w:fill="auto"/>
            <w:noWrap/>
            <w:vAlign w:val="bottom"/>
          </w:tcPr>
          <w:p w14:paraId="206A3FD2" w14:textId="77777777" w:rsidR="000A13C1" w:rsidRPr="00747F6A" w:rsidRDefault="000A13C1" w:rsidP="000A13C1">
            <w:pPr>
              <w:tabs>
                <w:tab w:val="left" w:pos="288"/>
                <w:tab w:val="left" w:pos="576"/>
                <w:tab w:val="left" w:pos="864"/>
                <w:tab w:val="left" w:pos="1152"/>
              </w:tabs>
              <w:spacing w:before="40" w:after="40" w:line="210" w:lineRule="exact"/>
              <w:ind w:right="43"/>
              <w:jc w:val="right"/>
              <w:rPr>
                <w:sz w:val="17"/>
              </w:rPr>
            </w:pPr>
            <w:r w:rsidRPr="00747F6A">
              <w:rPr>
                <w:sz w:val="17"/>
              </w:rPr>
              <w:t>71,6</w:t>
            </w:r>
          </w:p>
        </w:tc>
      </w:tr>
      <w:tr w:rsidR="000A13C1" w:rsidRPr="00747F6A" w14:paraId="264E492C" w14:textId="77777777" w:rsidTr="000A13C1">
        <w:tc>
          <w:tcPr>
            <w:tcW w:w="1170" w:type="dxa"/>
            <w:shd w:val="clear" w:color="auto" w:fill="auto"/>
            <w:noWrap/>
            <w:vAlign w:val="bottom"/>
            <w:hideMark/>
          </w:tcPr>
          <w:p w14:paraId="6F6C1104" w14:textId="77777777" w:rsidR="000A13C1" w:rsidRPr="00747F6A" w:rsidRDefault="000A13C1" w:rsidP="000A13C1">
            <w:pPr>
              <w:tabs>
                <w:tab w:val="left" w:pos="288"/>
                <w:tab w:val="left" w:pos="576"/>
                <w:tab w:val="left" w:pos="864"/>
                <w:tab w:val="left" w:pos="1152"/>
              </w:tabs>
              <w:spacing w:before="40" w:after="40" w:line="210" w:lineRule="exact"/>
              <w:ind w:right="40"/>
              <w:rPr>
                <w:sz w:val="17"/>
              </w:rPr>
            </w:pPr>
            <w:r w:rsidRPr="00747F6A">
              <w:rPr>
                <w:sz w:val="17"/>
              </w:rPr>
              <w:t>Maritime</w:t>
            </w:r>
          </w:p>
        </w:tc>
        <w:tc>
          <w:tcPr>
            <w:tcW w:w="683" w:type="dxa"/>
            <w:shd w:val="clear" w:color="auto" w:fill="auto"/>
            <w:noWrap/>
            <w:vAlign w:val="bottom"/>
            <w:hideMark/>
          </w:tcPr>
          <w:p w14:paraId="1FD5C04A" w14:textId="77777777" w:rsidR="000A13C1" w:rsidRPr="00747F6A" w:rsidRDefault="000A13C1" w:rsidP="000A13C1">
            <w:pPr>
              <w:tabs>
                <w:tab w:val="left" w:pos="288"/>
                <w:tab w:val="left" w:pos="576"/>
                <w:tab w:val="left" w:pos="864"/>
                <w:tab w:val="left" w:pos="1152"/>
              </w:tabs>
              <w:spacing w:before="40" w:after="40" w:line="210" w:lineRule="exact"/>
              <w:ind w:right="43"/>
              <w:jc w:val="right"/>
              <w:rPr>
                <w:sz w:val="17"/>
              </w:rPr>
            </w:pPr>
            <w:r w:rsidRPr="00747F6A">
              <w:rPr>
                <w:sz w:val="17"/>
              </w:rPr>
              <w:t>97,1</w:t>
            </w:r>
          </w:p>
        </w:tc>
        <w:tc>
          <w:tcPr>
            <w:tcW w:w="683" w:type="dxa"/>
            <w:shd w:val="clear" w:color="auto" w:fill="auto"/>
            <w:noWrap/>
            <w:vAlign w:val="bottom"/>
            <w:hideMark/>
          </w:tcPr>
          <w:p w14:paraId="663E97D8" w14:textId="77777777" w:rsidR="000A13C1" w:rsidRPr="00747F6A" w:rsidRDefault="000A13C1" w:rsidP="000A13C1">
            <w:pPr>
              <w:tabs>
                <w:tab w:val="left" w:pos="288"/>
                <w:tab w:val="left" w:pos="576"/>
                <w:tab w:val="left" w:pos="864"/>
                <w:tab w:val="left" w:pos="1152"/>
              </w:tabs>
              <w:spacing w:before="40" w:after="40" w:line="210" w:lineRule="exact"/>
              <w:ind w:right="43"/>
              <w:jc w:val="right"/>
              <w:rPr>
                <w:sz w:val="17"/>
              </w:rPr>
            </w:pPr>
            <w:r w:rsidRPr="00747F6A">
              <w:rPr>
                <w:sz w:val="17"/>
              </w:rPr>
              <w:t>89,6</w:t>
            </w:r>
          </w:p>
        </w:tc>
        <w:tc>
          <w:tcPr>
            <w:tcW w:w="684" w:type="dxa"/>
            <w:shd w:val="clear" w:color="auto" w:fill="auto"/>
            <w:noWrap/>
            <w:vAlign w:val="bottom"/>
            <w:hideMark/>
          </w:tcPr>
          <w:p w14:paraId="0A5425D2" w14:textId="77777777" w:rsidR="000A13C1" w:rsidRPr="00747F6A" w:rsidRDefault="000A13C1" w:rsidP="000A13C1">
            <w:pPr>
              <w:tabs>
                <w:tab w:val="left" w:pos="288"/>
                <w:tab w:val="left" w:pos="576"/>
                <w:tab w:val="left" w:pos="864"/>
                <w:tab w:val="left" w:pos="1152"/>
              </w:tabs>
              <w:spacing w:before="40" w:after="40" w:line="210" w:lineRule="exact"/>
              <w:ind w:right="43"/>
              <w:jc w:val="right"/>
              <w:rPr>
                <w:sz w:val="17"/>
              </w:rPr>
            </w:pPr>
            <w:r w:rsidRPr="00747F6A">
              <w:rPr>
                <w:sz w:val="17"/>
              </w:rPr>
              <w:t>93,4</w:t>
            </w:r>
          </w:p>
        </w:tc>
        <w:tc>
          <w:tcPr>
            <w:tcW w:w="683" w:type="dxa"/>
            <w:gridSpan w:val="2"/>
            <w:shd w:val="clear" w:color="auto" w:fill="auto"/>
            <w:noWrap/>
            <w:vAlign w:val="bottom"/>
          </w:tcPr>
          <w:p w14:paraId="593B8F6D" w14:textId="77777777" w:rsidR="000A13C1" w:rsidRPr="00747F6A" w:rsidRDefault="000A13C1" w:rsidP="000A13C1">
            <w:pPr>
              <w:tabs>
                <w:tab w:val="left" w:pos="288"/>
                <w:tab w:val="left" w:pos="576"/>
                <w:tab w:val="left" w:pos="864"/>
                <w:tab w:val="left" w:pos="1152"/>
              </w:tabs>
              <w:spacing w:before="40" w:after="40" w:line="210" w:lineRule="exact"/>
              <w:ind w:right="43"/>
              <w:jc w:val="right"/>
              <w:rPr>
                <w:sz w:val="17"/>
              </w:rPr>
            </w:pPr>
            <w:r w:rsidRPr="00747F6A">
              <w:rPr>
                <w:sz w:val="17"/>
              </w:rPr>
              <w:t>52,9</w:t>
            </w:r>
          </w:p>
        </w:tc>
        <w:tc>
          <w:tcPr>
            <w:tcW w:w="683" w:type="dxa"/>
            <w:shd w:val="clear" w:color="auto" w:fill="auto"/>
            <w:noWrap/>
            <w:vAlign w:val="bottom"/>
          </w:tcPr>
          <w:p w14:paraId="5CFA33E5" w14:textId="77777777" w:rsidR="000A13C1" w:rsidRPr="00747F6A" w:rsidRDefault="000A13C1" w:rsidP="000A13C1">
            <w:pPr>
              <w:tabs>
                <w:tab w:val="left" w:pos="288"/>
                <w:tab w:val="left" w:pos="576"/>
                <w:tab w:val="left" w:pos="864"/>
                <w:tab w:val="left" w:pos="1152"/>
              </w:tabs>
              <w:spacing w:before="40" w:after="40" w:line="210" w:lineRule="exact"/>
              <w:ind w:right="43"/>
              <w:jc w:val="right"/>
              <w:rPr>
                <w:sz w:val="17"/>
              </w:rPr>
            </w:pPr>
            <w:r w:rsidRPr="00747F6A">
              <w:rPr>
                <w:sz w:val="17"/>
              </w:rPr>
              <w:t>40,2</w:t>
            </w:r>
          </w:p>
        </w:tc>
        <w:tc>
          <w:tcPr>
            <w:tcW w:w="684" w:type="dxa"/>
            <w:shd w:val="clear" w:color="auto" w:fill="auto"/>
            <w:noWrap/>
            <w:vAlign w:val="bottom"/>
          </w:tcPr>
          <w:p w14:paraId="05A5B63B" w14:textId="77777777" w:rsidR="000A13C1" w:rsidRPr="00747F6A" w:rsidRDefault="000A13C1" w:rsidP="000A13C1">
            <w:pPr>
              <w:tabs>
                <w:tab w:val="left" w:pos="288"/>
                <w:tab w:val="left" w:pos="576"/>
                <w:tab w:val="left" w:pos="864"/>
                <w:tab w:val="left" w:pos="1152"/>
              </w:tabs>
              <w:spacing w:before="40" w:after="40" w:line="210" w:lineRule="exact"/>
              <w:ind w:right="43"/>
              <w:jc w:val="right"/>
              <w:rPr>
                <w:sz w:val="17"/>
              </w:rPr>
            </w:pPr>
            <w:r w:rsidRPr="00747F6A">
              <w:rPr>
                <w:sz w:val="17"/>
              </w:rPr>
              <w:t>46,6</w:t>
            </w:r>
          </w:p>
        </w:tc>
        <w:tc>
          <w:tcPr>
            <w:tcW w:w="683" w:type="dxa"/>
            <w:gridSpan w:val="2"/>
            <w:shd w:val="clear" w:color="auto" w:fill="auto"/>
            <w:noWrap/>
            <w:vAlign w:val="bottom"/>
          </w:tcPr>
          <w:p w14:paraId="34BC6709" w14:textId="77777777" w:rsidR="000A13C1" w:rsidRPr="00747F6A" w:rsidRDefault="000A13C1" w:rsidP="000A13C1">
            <w:pPr>
              <w:tabs>
                <w:tab w:val="left" w:pos="288"/>
                <w:tab w:val="left" w:pos="576"/>
                <w:tab w:val="left" w:pos="864"/>
                <w:tab w:val="left" w:pos="1152"/>
              </w:tabs>
              <w:spacing w:before="40" w:after="40" w:line="210" w:lineRule="exact"/>
              <w:ind w:right="43"/>
              <w:jc w:val="right"/>
              <w:rPr>
                <w:sz w:val="17"/>
              </w:rPr>
            </w:pPr>
            <w:r w:rsidRPr="00747F6A">
              <w:rPr>
                <w:sz w:val="17"/>
              </w:rPr>
              <w:t>80,1</w:t>
            </w:r>
          </w:p>
        </w:tc>
        <w:tc>
          <w:tcPr>
            <w:tcW w:w="683" w:type="dxa"/>
            <w:shd w:val="clear" w:color="auto" w:fill="auto"/>
            <w:noWrap/>
            <w:vAlign w:val="bottom"/>
          </w:tcPr>
          <w:p w14:paraId="3AC9811D" w14:textId="77777777" w:rsidR="000A13C1" w:rsidRPr="00747F6A" w:rsidRDefault="000A13C1" w:rsidP="000A13C1">
            <w:pPr>
              <w:tabs>
                <w:tab w:val="left" w:pos="288"/>
                <w:tab w:val="left" w:pos="576"/>
                <w:tab w:val="left" w:pos="864"/>
                <w:tab w:val="left" w:pos="1152"/>
              </w:tabs>
              <w:spacing w:before="40" w:after="40" w:line="210" w:lineRule="exact"/>
              <w:ind w:right="43"/>
              <w:jc w:val="right"/>
              <w:rPr>
                <w:sz w:val="17"/>
              </w:rPr>
            </w:pPr>
            <w:r w:rsidRPr="00747F6A">
              <w:rPr>
                <w:sz w:val="17"/>
              </w:rPr>
              <w:t>70,7</w:t>
            </w:r>
          </w:p>
        </w:tc>
        <w:tc>
          <w:tcPr>
            <w:tcW w:w="684" w:type="dxa"/>
            <w:shd w:val="clear" w:color="auto" w:fill="auto"/>
            <w:noWrap/>
            <w:vAlign w:val="bottom"/>
          </w:tcPr>
          <w:p w14:paraId="5F6AFBE4" w14:textId="77777777" w:rsidR="000A13C1" w:rsidRPr="00747F6A" w:rsidRDefault="000A13C1" w:rsidP="000A13C1">
            <w:pPr>
              <w:tabs>
                <w:tab w:val="left" w:pos="288"/>
                <w:tab w:val="left" w:pos="576"/>
                <w:tab w:val="left" w:pos="864"/>
                <w:tab w:val="left" w:pos="1152"/>
              </w:tabs>
              <w:spacing w:before="40" w:after="40" w:line="210" w:lineRule="exact"/>
              <w:ind w:right="43"/>
              <w:jc w:val="right"/>
              <w:rPr>
                <w:sz w:val="17"/>
              </w:rPr>
            </w:pPr>
            <w:r w:rsidRPr="00747F6A">
              <w:rPr>
                <w:sz w:val="17"/>
              </w:rPr>
              <w:t>75,4</w:t>
            </w:r>
          </w:p>
        </w:tc>
      </w:tr>
      <w:tr w:rsidR="000A13C1" w:rsidRPr="00747F6A" w14:paraId="6D1D5959" w14:textId="77777777" w:rsidTr="000A13C1">
        <w:tc>
          <w:tcPr>
            <w:tcW w:w="1170" w:type="dxa"/>
            <w:shd w:val="clear" w:color="auto" w:fill="auto"/>
            <w:noWrap/>
            <w:vAlign w:val="bottom"/>
            <w:hideMark/>
          </w:tcPr>
          <w:p w14:paraId="2459F3AE" w14:textId="77777777" w:rsidR="000A13C1" w:rsidRPr="00747F6A" w:rsidRDefault="000A13C1" w:rsidP="000A13C1">
            <w:pPr>
              <w:tabs>
                <w:tab w:val="left" w:pos="288"/>
                <w:tab w:val="left" w:pos="576"/>
                <w:tab w:val="left" w:pos="864"/>
                <w:tab w:val="left" w:pos="1152"/>
              </w:tabs>
              <w:spacing w:before="40" w:after="40" w:line="210" w:lineRule="exact"/>
              <w:ind w:right="40"/>
              <w:rPr>
                <w:sz w:val="17"/>
              </w:rPr>
            </w:pPr>
            <w:r w:rsidRPr="00747F6A">
              <w:rPr>
                <w:sz w:val="17"/>
              </w:rPr>
              <w:t>Plateaux Est</w:t>
            </w:r>
          </w:p>
        </w:tc>
        <w:tc>
          <w:tcPr>
            <w:tcW w:w="683" w:type="dxa"/>
            <w:shd w:val="clear" w:color="auto" w:fill="auto"/>
            <w:noWrap/>
            <w:vAlign w:val="bottom"/>
            <w:hideMark/>
          </w:tcPr>
          <w:p w14:paraId="29E613C2" w14:textId="77777777" w:rsidR="000A13C1" w:rsidRPr="00747F6A" w:rsidRDefault="000A13C1" w:rsidP="000A13C1">
            <w:pPr>
              <w:tabs>
                <w:tab w:val="left" w:pos="288"/>
                <w:tab w:val="left" w:pos="576"/>
                <w:tab w:val="left" w:pos="864"/>
                <w:tab w:val="left" w:pos="1152"/>
              </w:tabs>
              <w:spacing w:before="40" w:after="40" w:line="210" w:lineRule="exact"/>
              <w:ind w:right="43"/>
              <w:jc w:val="right"/>
              <w:rPr>
                <w:sz w:val="17"/>
              </w:rPr>
            </w:pPr>
            <w:r w:rsidRPr="00747F6A">
              <w:rPr>
                <w:sz w:val="17"/>
              </w:rPr>
              <w:t>73,2</w:t>
            </w:r>
          </w:p>
        </w:tc>
        <w:tc>
          <w:tcPr>
            <w:tcW w:w="683" w:type="dxa"/>
            <w:shd w:val="clear" w:color="auto" w:fill="auto"/>
            <w:noWrap/>
            <w:vAlign w:val="bottom"/>
            <w:hideMark/>
          </w:tcPr>
          <w:p w14:paraId="7A90C021" w14:textId="77777777" w:rsidR="000A13C1" w:rsidRPr="00747F6A" w:rsidRDefault="000A13C1" w:rsidP="000A13C1">
            <w:pPr>
              <w:tabs>
                <w:tab w:val="left" w:pos="288"/>
                <w:tab w:val="left" w:pos="576"/>
                <w:tab w:val="left" w:pos="864"/>
                <w:tab w:val="left" w:pos="1152"/>
              </w:tabs>
              <w:spacing w:before="40" w:after="40" w:line="210" w:lineRule="exact"/>
              <w:ind w:right="43"/>
              <w:jc w:val="right"/>
              <w:rPr>
                <w:sz w:val="17"/>
              </w:rPr>
            </w:pPr>
            <w:r w:rsidRPr="00747F6A">
              <w:rPr>
                <w:sz w:val="17"/>
              </w:rPr>
              <w:t>61,2</w:t>
            </w:r>
          </w:p>
        </w:tc>
        <w:tc>
          <w:tcPr>
            <w:tcW w:w="684" w:type="dxa"/>
            <w:shd w:val="clear" w:color="auto" w:fill="auto"/>
            <w:noWrap/>
            <w:vAlign w:val="bottom"/>
            <w:hideMark/>
          </w:tcPr>
          <w:p w14:paraId="1E27BD35" w14:textId="77777777" w:rsidR="000A13C1" w:rsidRPr="00747F6A" w:rsidRDefault="000A13C1" w:rsidP="000A13C1">
            <w:pPr>
              <w:tabs>
                <w:tab w:val="left" w:pos="288"/>
                <w:tab w:val="left" w:pos="576"/>
                <w:tab w:val="left" w:pos="864"/>
                <w:tab w:val="left" w:pos="1152"/>
              </w:tabs>
              <w:spacing w:before="40" w:after="40" w:line="210" w:lineRule="exact"/>
              <w:ind w:right="43"/>
              <w:jc w:val="right"/>
              <w:rPr>
                <w:sz w:val="17"/>
              </w:rPr>
            </w:pPr>
            <w:r w:rsidRPr="00747F6A">
              <w:rPr>
                <w:sz w:val="17"/>
              </w:rPr>
              <w:t>67,3</w:t>
            </w:r>
          </w:p>
        </w:tc>
        <w:tc>
          <w:tcPr>
            <w:tcW w:w="683" w:type="dxa"/>
            <w:gridSpan w:val="2"/>
            <w:shd w:val="clear" w:color="auto" w:fill="auto"/>
            <w:noWrap/>
            <w:vAlign w:val="bottom"/>
          </w:tcPr>
          <w:p w14:paraId="7592609C" w14:textId="77777777" w:rsidR="000A13C1" w:rsidRPr="00747F6A" w:rsidRDefault="000A13C1" w:rsidP="000A13C1">
            <w:pPr>
              <w:tabs>
                <w:tab w:val="left" w:pos="288"/>
                <w:tab w:val="left" w:pos="576"/>
                <w:tab w:val="left" w:pos="864"/>
                <w:tab w:val="left" w:pos="1152"/>
              </w:tabs>
              <w:spacing w:before="40" w:after="40" w:line="210" w:lineRule="exact"/>
              <w:ind w:right="43"/>
              <w:jc w:val="right"/>
              <w:rPr>
                <w:sz w:val="17"/>
              </w:rPr>
            </w:pPr>
            <w:r w:rsidRPr="00747F6A">
              <w:rPr>
                <w:sz w:val="17"/>
              </w:rPr>
              <w:t>36,5</w:t>
            </w:r>
          </w:p>
        </w:tc>
        <w:tc>
          <w:tcPr>
            <w:tcW w:w="683" w:type="dxa"/>
            <w:shd w:val="clear" w:color="auto" w:fill="auto"/>
            <w:noWrap/>
            <w:vAlign w:val="bottom"/>
          </w:tcPr>
          <w:p w14:paraId="0B913005" w14:textId="77777777" w:rsidR="000A13C1" w:rsidRPr="00747F6A" w:rsidRDefault="000A13C1" w:rsidP="000A13C1">
            <w:pPr>
              <w:tabs>
                <w:tab w:val="left" w:pos="288"/>
                <w:tab w:val="left" w:pos="576"/>
                <w:tab w:val="left" w:pos="864"/>
                <w:tab w:val="left" w:pos="1152"/>
              </w:tabs>
              <w:spacing w:before="40" w:after="40" w:line="210" w:lineRule="exact"/>
              <w:ind w:right="43"/>
              <w:jc w:val="right"/>
              <w:rPr>
                <w:sz w:val="17"/>
              </w:rPr>
            </w:pPr>
            <w:r w:rsidRPr="00747F6A">
              <w:rPr>
                <w:sz w:val="17"/>
              </w:rPr>
              <w:t>25,3</w:t>
            </w:r>
          </w:p>
        </w:tc>
        <w:tc>
          <w:tcPr>
            <w:tcW w:w="684" w:type="dxa"/>
            <w:shd w:val="clear" w:color="auto" w:fill="auto"/>
            <w:noWrap/>
            <w:vAlign w:val="bottom"/>
          </w:tcPr>
          <w:p w14:paraId="5BEBE04B" w14:textId="77777777" w:rsidR="000A13C1" w:rsidRPr="00747F6A" w:rsidRDefault="000A13C1" w:rsidP="000A13C1">
            <w:pPr>
              <w:tabs>
                <w:tab w:val="left" w:pos="288"/>
                <w:tab w:val="left" w:pos="576"/>
                <w:tab w:val="left" w:pos="864"/>
                <w:tab w:val="left" w:pos="1152"/>
              </w:tabs>
              <w:spacing w:before="40" w:after="40" w:line="210" w:lineRule="exact"/>
              <w:ind w:right="43"/>
              <w:jc w:val="right"/>
              <w:rPr>
                <w:sz w:val="17"/>
              </w:rPr>
            </w:pPr>
            <w:r w:rsidRPr="00747F6A">
              <w:rPr>
                <w:sz w:val="17"/>
              </w:rPr>
              <w:t>31,0</w:t>
            </w:r>
          </w:p>
        </w:tc>
        <w:tc>
          <w:tcPr>
            <w:tcW w:w="683" w:type="dxa"/>
            <w:gridSpan w:val="2"/>
            <w:shd w:val="clear" w:color="auto" w:fill="auto"/>
            <w:noWrap/>
            <w:vAlign w:val="bottom"/>
          </w:tcPr>
          <w:p w14:paraId="79CCD621" w14:textId="77777777" w:rsidR="000A13C1" w:rsidRPr="00747F6A" w:rsidRDefault="000A13C1" w:rsidP="000A13C1">
            <w:pPr>
              <w:tabs>
                <w:tab w:val="left" w:pos="288"/>
                <w:tab w:val="left" w:pos="576"/>
                <w:tab w:val="left" w:pos="864"/>
                <w:tab w:val="left" w:pos="1152"/>
              </w:tabs>
              <w:spacing w:before="40" w:after="40" w:line="210" w:lineRule="exact"/>
              <w:ind w:right="43"/>
              <w:jc w:val="right"/>
              <w:rPr>
                <w:sz w:val="17"/>
              </w:rPr>
            </w:pPr>
            <w:r w:rsidRPr="00747F6A">
              <w:rPr>
                <w:sz w:val="17"/>
              </w:rPr>
              <w:t>59,1</w:t>
            </w:r>
          </w:p>
        </w:tc>
        <w:tc>
          <w:tcPr>
            <w:tcW w:w="683" w:type="dxa"/>
            <w:shd w:val="clear" w:color="auto" w:fill="auto"/>
            <w:noWrap/>
            <w:vAlign w:val="bottom"/>
          </w:tcPr>
          <w:p w14:paraId="423FBBF5" w14:textId="77777777" w:rsidR="000A13C1" w:rsidRPr="00747F6A" w:rsidRDefault="000A13C1" w:rsidP="000A13C1">
            <w:pPr>
              <w:tabs>
                <w:tab w:val="left" w:pos="288"/>
                <w:tab w:val="left" w:pos="576"/>
                <w:tab w:val="left" w:pos="864"/>
                <w:tab w:val="left" w:pos="1152"/>
              </w:tabs>
              <w:spacing w:before="40" w:after="40" w:line="210" w:lineRule="exact"/>
              <w:ind w:right="43"/>
              <w:jc w:val="right"/>
              <w:rPr>
                <w:sz w:val="17"/>
              </w:rPr>
            </w:pPr>
            <w:r w:rsidRPr="00747F6A">
              <w:rPr>
                <w:sz w:val="17"/>
              </w:rPr>
              <w:t>47,4</w:t>
            </w:r>
          </w:p>
        </w:tc>
        <w:tc>
          <w:tcPr>
            <w:tcW w:w="684" w:type="dxa"/>
            <w:shd w:val="clear" w:color="auto" w:fill="auto"/>
            <w:noWrap/>
            <w:vAlign w:val="bottom"/>
          </w:tcPr>
          <w:p w14:paraId="221A7C40" w14:textId="77777777" w:rsidR="000A13C1" w:rsidRPr="00747F6A" w:rsidRDefault="000A13C1" w:rsidP="000A13C1">
            <w:pPr>
              <w:tabs>
                <w:tab w:val="left" w:pos="288"/>
                <w:tab w:val="left" w:pos="576"/>
                <w:tab w:val="left" w:pos="864"/>
                <w:tab w:val="left" w:pos="1152"/>
              </w:tabs>
              <w:spacing w:before="40" w:after="40" w:line="210" w:lineRule="exact"/>
              <w:ind w:right="43"/>
              <w:jc w:val="right"/>
              <w:rPr>
                <w:sz w:val="17"/>
              </w:rPr>
            </w:pPr>
            <w:r w:rsidRPr="00747F6A">
              <w:rPr>
                <w:sz w:val="17"/>
              </w:rPr>
              <w:t>53,4</w:t>
            </w:r>
          </w:p>
        </w:tc>
      </w:tr>
      <w:tr w:rsidR="000A13C1" w:rsidRPr="00747F6A" w14:paraId="35FDB7C9" w14:textId="77777777" w:rsidTr="000A13C1">
        <w:tc>
          <w:tcPr>
            <w:tcW w:w="1170" w:type="dxa"/>
            <w:shd w:val="clear" w:color="auto" w:fill="auto"/>
            <w:noWrap/>
            <w:vAlign w:val="bottom"/>
            <w:hideMark/>
          </w:tcPr>
          <w:p w14:paraId="19F98AB8" w14:textId="77777777" w:rsidR="000A13C1" w:rsidRPr="00747F6A" w:rsidRDefault="000A13C1" w:rsidP="000A13C1">
            <w:pPr>
              <w:tabs>
                <w:tab w:val="left" w:pos="288"/>
                <w:tab w:val="left" w:pos="576"/>
                <w:tab w:val="left" w:pos="864"/>
                <w:tab w:val="left" w:pos="1152"/>
              </w:tabs>
              <w:spacing w:before="40" w:after="40" w:line="210" w:lineRule="exact"/>
              <w:ind w:right="40"/>
              <w:rPr>
                <w:sz w:val="17"/>
              </w:rPr>
            </w:pPr>
            <w:r w:rsidRPr="00747F6A">
              <w:rPr>
                <w:sz w:val="17"/>
              </w:rPr>
              <w:t>Plateaux Ouest</w:t>
            </w:r>
          </w:p>
        </w:tc>
        <w:tc>
          <w:tcPr>
            <w:tcW w:w="683" w:type="dxa"/>
            <w:shd w:val="clear" w:color="auto" w:fill="auto"/>
            <w:noWrap/>
            <w:vAlign w:val="bottom"/>
            <w:hideMark/>
          </w:tcPr>
          <w:p w14:paraId="154B712A" w14:textId="77777777" w:rsidR="000A13C1" w:rsidRPr="00747F6A" w:rsidRDefault="000A13C1" w:rsidP="000A13C1">
            <w:pPr>
              <w:tabs>
                <w:tab w:val="left" w:pos="288"/>
                <w:tab w:val="left" w:pos="576"/>
                <w:tab w:val="left" w:pos="864"/>
                <w:tab w:val="left" w:pos="1152"/>
              </w:tabs>
              <w:spacing w:before="40" w:after="40" w:line="210" w:lineRule="exact"/>
              <w:ind w:right="43"/>
              <w:jc w:val="right"/>
              <w:rPr>
                <w:sz w:val="17"/>
              </w:rPr>
            </w:pPr>
            <w:r w:rsidRPr="00747F6A">
              <w:rPr>
                <w:sz w:val="17"/>
              </w:rPr>
              <w:t>75,2</w:t>
            </w:r>
          </w:p>
        </w:tc>
        <w:tc>
          <w:tcPr>
            <w:tcW w:w="683" w:type="dxa"/>
            <w:shd w:val="clear" w:color="auto" w:fill="auto"/>
            <w:noWrap/>
            <w:vAlign w:val="bottom"/>
            <w:hideMark/>
          </w:tcPr>
          <w:p w14:paraId="0A411434" w14:textId="77777777" w:rsidR="000A13C1" w:rsidRPr="00747F6A" w:rsidRDefault="000A13C1" w:rsidP="000A13C1">
            <w:pPr>
              <w:tabs>
                <w:tab w:val="left" w:pos="288"/>
                <w:tab w:val="left" w:pos="576"/>
                <w:tab w:val="left" w:pos="864"/>
                <w:tab w:val="left" w:pos="1152"/>
              </w:tabs>
              <w:spacing w:before="40" w:after="40" w:line="210" w:lineRule="exact"/>
              <w:ind w:right="43"/>
              <w:jc w:val="right"/>
              <w:rPr>
                <w:sz w:val="17"/>
              </w:rPr>
            </w:pPr>
            <w:r w:rsidRPr="00747F6A">
              <w:rPr>
                <w:sz w:val="17"/>
              </w:rPr>
              <w:t>60,6</w:t>
            </w:r>
          </w:p>
        </w:tc>
        <w:tc>
          <w:tcPr>
            <w:tcW w:w="684" w:type="dxa"/>
            <w:shd w:val="clear" w:color="auto" w:fill="auto"/>
            <w:noWrap/>
            <w:vAlign w:val="bottom"/>
            <w:hideMark/>
          </w:tcPr>
          <w:p w14:paraId="7DB0CE5A" w14:textId="77777777" w:rsidR="000A13C1" w:rsidRPr="00747F6A" w:rsidRDefault="000A13C1" w:rsidP="000A13C1">
            <w:pPr>
              <w:tabs>
                <w:tab w:val="left" w:pos="288"/>
                <w:tab w:val="left" w:pos="576"/>
                <w:tab w:val="left" w:pos="864"/>
                <w:tab w:val="left" w:pos="1152"/>
              </w:tabs>
              <w:spacing w:before="40" w:after="40" w:line="210" w:lineRule="exact"/>
              <w:ind w:right="43"/>
              <w:jc w:val="right"/>
              <w:rPr>
                <w:sz w:val="17"/>
              </w:rPr>
            </w:pPr>
            <w:r w:rsidRPr="00747F6A">
              <w:rPr>
                <w:sz w:val="17"/>
              </w:rPr>
              <w:t>67,7</w:t>
            </w:r>
          </w:p>
        </w:tc>
        <w:tc>
          <w:tcPr>
            <w:tcW w:w="683" w:type="dxa"/>
            <w:gridSpan w:val="2"/>
            <w:shd w:val="clear" w:color="auto" w:fill="auto"/>
            <w:noWrap/>
            <w:vAlign w:val="bottom"/>
          </w:tcPr>
          <w:p w14:paraId="02E94D22" w14:textId="77777777" w:rsidR="000A13C1" w:rsidRPr="00747F6A" w:rsidRDefault="000A13C1" w:rsidP="000A13C1">
            <w:pPr>
              <w:tabs>
                <w:tab w:val="left" w:pos="288"/>
                <w:tab w:val="left" w:pos="576"/>
                <w:tab w:val="left" w:pos="864"/>
                <w:tab w:val="left" w:pos="1152"/>
              </w:tabs>
              <w:spacing w:before="40" w:after="40" w:line="210" w:lineRule="exact"/>
              <w:ind w:right="43"/>
              <w:jc w:val="right"/>
              <w:rPr>
                <w:sz w:val="17"/>
              </w:rPr>
            </w:pPr>
            <w:r w:rsidRPr="00747F6A">
              <w:rPr>
                <w:sz w:val="17"/>
              </w:rPr>
              <w:t>37,1</w:t>
            </w:r>
          </w:p>
        </w:tc>
        <w:tc>
          <w:tcPr>
            <w:tcW w:w="683" w:type="dxa"/>
            <w:shd w:val="clear" w:color="auto" w:fill="auto"/>
            <w:noWrap/>
            <w:vAlign w:val="bottom"/>
          </w:tcPr>
          <w:p w14:paraId="4B40BD56" w14:textId="77777777" w:rsidR="000A13C1" w:rsidRPr="00747F6A" w:rsidRDefault="000A13C1" w:rsidP="000A13C1">
            <w:pPr>
              <w:tabs>
                <w:tab w:val="left" w:pos="288"/>
                <w:tab w:val="left" w:pos="576"/>
                <w:tab w:val="left" w:pos="864"/>
                <w:tab w:val="left" w:pos="1152"/>
              </w:tabs>
              <w:spacing w:before="40" w:after="40" w:line="210" w:lineRule="exact"/>
              <w:ind w:right="43"/>
              <w:jc w:val="right"/>
              <w:rPr>
                <w:sz w:val="17"/>
              </w:rPr>
            </w:pPr>
            <w:r w:rsidRPr="00747F6A">
              <w:rPr>
                <w:sz w:val="17"/>
              </w:rPr>
              <w:t>25,8</w:t>
            </w:r>
          </w:p>
        </w:tc>
        <w:tc>
          <w:tcPr>
            <w:tcW w:w="684" w:type="dxa"/>
            <w:shd w:val="clear" w:color="auto" w:fill="auto"/>
            <w:noWrap/>
            <w:vAlign w:val="bottom"/>
          </w:tcPr>
          <w:p w14:paraId="0DAC57A0" w14:textId="77777777" w:rsidR="000A13C1" w:rsidRPr="00747F6A" w:rsidRDefault="000A13C1" w:rsidP="000A13C1">
            <w:pPr>
              <w:tabs>
                <w:tab w:val="left" w:pos="288"/>
                <w:tab w:val="left" w:pos="576"/>
                <w:tab w:val="left" w:pos="864"/>
                <w:tab w:val="left" w:pos="1152"/>
              </w:tabs>
              <w:spacing w:before="40" w:after="40" w:line="210" w:lineRule="exact"/>
              <w:ind w:right="43"/>
              <w:jc w:val="right"/>
              <w:rPr>
                <w:sz w:val="17"/>
              </w:rPr>
            </w:pPr>
            <w:r w:rsidRPr="00747F6A">
              <w:rPr>
                <w:sz w:val="17"/>
              </w:rPr>
              <w:t>31,2</w:t>
            </w:r>
          </w:p>
        </w:tc>
        <w:tc>
          <w:tcPr>
            <w:tcW w:w="683" w:type="dxa"/>
            <w:gridSpan w:val="2"/>
            <w:shd w:val="clear" w:color="auto" w:fill="auto"/>
            <w:noWrap/>
            <w:vAlign w:val="bottom"/>
          </w:tcPr>
          <w:p w14:paraId="4C95D7C3" w14:textId="77777777" w:rsidR="000A13C1" w:rsidRPr="00747F6A" w:rsidRDefault="000A13C1" w:rsidP="000A13C1">
            <w:pPr>
              <w:tabs>
                <w:tab w:val="left" w:pos="288"/>
                <w:tab w:val="left" w:pos="576"/>
                <w:tab w:val="left" w:pos="864"/>
                <w:tab w:val="left" w:pos="1152"/>
              </w:tabs>
              <w:spacing w:before="40" w:after="40" w:line="210" w:lineRule="exact"/>
              <w:ind w:right="43"/>
              <w:jc w:val="right"/>
              <w:rPr>
                <w:sz w:val="17"/>
              </w:rPr>
            </w:pPr>
            <w:r w:rsidRPr="00747F6A">
              <w:rPr>
                <w:sz w:val="17"/>
              </w:rPr>
              <w:t>60,1</w:t>
            </w:r>
          </w:p>
        </w:tc>
        <w:tc>
          <w:tcPr>
            <w:tcW w:w="683" w:type="dxa"/>
            <w:shd w:val="clear" w:color="auto" w:fill="auto"/>
            <w:noWrap/>
            <w:vAlign w:val="bottom"/>
          </w:tcPr>
          <w:p w14:paraId="2B832750" w14:textId="77777777" w:rsidR="000A13C1" w:rsidRPr="00747F6A" w:rsidRDefault="000A13C1" w:rsidP="000A13C1">
            <w:pPr>
              <w:tabs>
                <w:tab w:val="left" w:pos="288"/>
                <w:tab w:val="left" w:pos="576"/>
                <w:tab w:val="left" w:pos="864"/>
                <w:tab w:val="left" w:pos="1152"/>
              </w:tabs>
              <w:spacing w:before="40" w:after="40" w:line="210" w:lineRule="exact"/>
              <w:ind w:right="43"/>
              <w:jc w:val="right"/>
              <w:rPr>
                <w:sz w:val="17"/>
              </w:rPr>
            </w:pPr>
            <w:r w:rsidRPr="00747F6A">
              <w:rPr>
                <w:sz w:val="17"/>
              </w:rPr>
              <w:t>46,6</w:t>
            </w:r>
          </w:p>
        </w:tc>
        <w:tc>
          <w:tcPr>
            <w:tcW w:w="684" w:type="dxa"/>
            <w:shd w:val="clear" w:color="auto" w:fill="auto"/>
            <w:noWrap/>
            <w:vAlign w:val="bottom"/>
          </w:tcPr>
          <w:p w14:paraId="6187E8E0" w14:textId="77777777" w:rsidR="000A13C1" w:rsidRPr="00747F6A" w:rsidRDefault="000A13C1" w:rsidP="000A13C1">
            <w:pPr>
              <w:tabs>
                <w:tab w:val="left" w:pos="288"/>
                <w:tab w:val="left" w:pos="576"/>
                <w:tab w:val="left" w:pos="864"/>
                <w:tab w:val="left" w:pos="1152"/>
              </w:tabs>
              <w:spacing w:before="40" w:after="40" w:line="210" w:lineRule="exact"/>
              <w:ind w:right="43"/>
              <w:jc w:val="right"/>
              <w:rPr>
                <w:sz w:val="17"/>
              </w:rPr>
            </w:pPr>
            <w:r w:rsidRPr="00747F6A">
              <w:rPr>
                <w:sz w:val="17"/>
              </w:rPr>
              <w:t>53,2</w:t>
            </w:r>
          </w:p>
        </w:tc>
      </w:tr>
      <w:tr w:rsidR="000A13C1" w:rsidRPr="00747F6A" w14:paraId="24848C93" w14:textId="77777777" w:rsidTr="000A13C1">
        <w:tc>
          <w:tcPr>
            <w:tcW w:w="1170" w:type="dxa"/>
            <w:shd w:val="clear" w:color="auto" w:fill="auto"/>
            <w:noWrap/>
            <w:vAlign w:val="bottom"/>
            <w:hideMark/>
          </w:tcPr>
          <w:p w14:paraId="61806EC3" w14:textId="77777777" w:rsidR="000A13C1" w:rsidRPr="00747F6A" w:rsidRDefault="000A13C1" w:rsidP="000A13C1">
            <w:pPr>
              <w:tabs>
                <w:tab w:val="left" w:pos="288"/>
                <w:tab w:val="left" w:pos="576"/>
                <w:tab w:val="left" w:pos="864"/>
                <w:tab w:val="left" w:pos="1152"/>
              </w:tabs>
              <w:spacing w:before="40" w:after="40" w:line="210" w:lineRule="exact"/>
              <w:ind w:right="40"/>
              <w:rPr>
                <w:sz w:val="17"/>
              </w:rPr>
            </w:pPr>
            <w:r w:rsidRPr="00747F6A">
              <w:rPr>
                <w:sz w:val="17"/>
              </w:rPr>
              <w:t>Centrale</w:t>
            </w:r>
          </w:p>
        </w:tc>
        <w:tc>
          <w:tcPr>
            <w:tcW w:w="683" w:type="dxa"/>
            <w:shd w:val="clear" w:color="auto" w:fill="auto"/>
            <w:noWrap/>
            <w:vAlign w:val="bottom"/>
            <w:hideMark/>
          </w:tcPr>
          <w:p w14:paraId="17261964" w14:textId="77777777" w:rsidR="000A13C1" w:rsidRPr="00747F6A" w:rsidRDefault="000A13C1" w:rsidP="000A13C1">
            <w:pPr>
              <w:tabs>
                <w:tab w:val="left" w:pos="288"/>
                <w:tab w:val="left" w:pos="576"/>
                <w:tab w:val="left" w:pos="864"/>
                <w:tab w:val="left" w:pos="1152"/>
              </w:tabs>
              <w:spacing w:before="40" w:after="40" w:line="210" w:lineRule="exact"/>
              <w:ind w:right="43"/>
              <w:jc w:val="right"/>
              <w:rPr>
                <w:sz w:val="17"/>
              </w:rPr>
            </w:pPr>
            <w:r w:rsidRPr="00747F6A">
              <w:rPr>
                <w:sz w:val="17"/>
              </w:rPr>
              <w:t>77,6</w:t>
            </w:r>
          </w:p>
        </w:tc>
        <w:tc>
          <w:tcPr>
            <w:tcW w:w="683" w:type="dxa"/>
            <w:shd w:val="clear" w:color="auto" w:fill="auto"/>
            <w:noWrap/>
            <w:vAlign w:val="bottom"/>
            <w:hideMark/>
          </w:tcPr>
          <w:p w14:paraId="2BA8D00B" w14:textId="77777777" w:rsidR="000A13C1" w:rsidRPr="00747F6A" w:rsidRDefault="000A13C1" w:rsidP="000A13C1">
            <w:pPr>
              <w:tabs>
                <w:tab w:val="left" w:pos="288"/>
                <w:tab w:val="left" w:pos="576"/>
                <w:tab w:val="left" w:pos="864"/>
                <w:tab w:val="left" w:pos="1152"/>
              </w:tabs>
              <w:spacing w:before="40" w:after="40" w:line="210" w:lineRule="exact"/>
              <w:ind w:right="43"/>
              <w:jc w:val="right"/>
              <w:rPr>
                <w:sz w:val="17"/>
              </w:rPr>
            </w:pPr>
            <w:r w:rsidRPr="00747F6A">
              <w:rPr>
                <w:sz w:val="17"/>
              </w:rPr>
              <w:t>65,1</w:t>
            </w:r>
          </w:p>
        </w:tc>
        <w:tc>
          <w:tcPr>
            <w:tcW w:w="684" w:type="dxa"/>
            <w:shd w:val="clear" w:color="auto" w:fill="auto"/>
            <w:noWrap/>
            <w:vAlign w:val="bottom"/>
            <w:hideMark/>
          </w:tcPr>
          <w:p w14:paraId="0642111D" w14:textId="77777777" w:rsidR="000A13C1" w:rsidRPr="00747F6A" w:rsidRDefault="000A13C1" w:rsidP="000A13C1">
            <w:pPr>
              <w:tabs>
                <w:tab w:val="left" w:pos="288"/>
                <w:tab w:val="left" w:pos="576"/>
                <w:tab w:val="left" w:pos="864"/>
                <w:tab w:val="left" w:pos="1152"/>
              </w:tabs>
              <w:spacing w:before="40" w:after="40" w:line="210" w:lineRule="exact"/>
              <w:ind w:right="43"/>
              <w:jc w:val="right"/>
              <w:rPr>
                <w:sz w:val="17"/>
              </w:rPr>
            </w:pPr>
            <w:r w:rsidRPr="00747F6A">
              <w:rPr>
                <w:sz w:val="17"/>
              </w:rPr>
              <w:t>71,4</w:t>
            </w:r>
          </w:p>
        </w:tc>
        <w:tc>
          <w:tcPr>
            <w:tcW w:w="683" w:type="dxa"/>
            <w:gridSpan w:val="2"/>
            <w:shd w:val="clear" w:color="auto" w:fill="auto"/>
            <w:noWrap/>
            <w:vAlign w:val="bottom"/>
          </w:tcPr>
          <w:p w14:paraId="2F973438" w14:textId="77777777" w:rsidR="000A13C1" w:rsidRPr="00747F6A" w:rsidRDefault="000A13C1" w:rsidP="000A13C1">
            <w:pPr>
              <w:tabs>
                <w:tab w:val="left" w:pos="288"/>
                <w:tab w:val="left" w:pos="576"/>
                <w:tab w:val="left" w:pos="864"/>
                <w:tab w:val="left" w:pos="1152"/>
              </w:tabs>
              <w:spacing w:before="40" w:after="40" w:line="210" w:lineRule="exact"/>
              <w:ind w:right="43"/>
              <w:jc w:val="right"/>
              <w:rPr>
                <w:sz w:val="17"/>
              </w:rPr>
            </w:pPr>
            <w:r w:rsidRPr="00747F6A">
              <w:rPr>
                <w:sz w:val="17"/>
              </w:rPr>
              <w:t>36,6</w:t>
            </w:r>
          </w:p>
        </w:tc>
        <w:tc>
          <w:tcPr>
            <w:tcW w:w="683" w:type="dxa"/>
            <w:shd w:val="clear" w:color="auto" w:fill="auto"/>
            <w:noWrap/>
            <w:vAlign w:val="bottom"/>
          </w:tcPr>
          <w:p w14:paraId="56BB020A" w14:textId="77777777" w:rsidR="000A13C1" w:rsidRPr="00747F6A" w:rsidRDefault="000A13C1" w:rsidP="000A13C1">
            <w:pPr>
              <w:tabs>
                <w:tab w:val="left" w:pos="288"/>
                <w:tab w:val="left" w:pos="576"/>
                <w:tab w:val="left" w:pos="864"/>
                <w:tab w:val="left" w:pos="1152"/>
              </w:tabs>
              <w:spacing w:before="40" w:after="40" w:line="210" w:lineRule="exact"/>
              <w:ind w:right="43"/>
              <w:jc w:val="right"/>
              <w:rPr>
                <w:sz w:val="17"/>
              </w:rPr>
            </w:pPr>
            <w:r w:rsidRPr="00747F6A">
              <w:rPr>
                <w:sz w:val="17"/>
              </w:rPr>
              <w:t>27,2</w:t>
            </w:r>
          </w:p>
        </w:tc>
        <w:tc>
          <w:tcPr>
            <w:tcW w:w="684" w:type="dxa"/>
            <w:shd w:val="clear" w:color="auto" w:fill="auto"/>
            <w:noWrap/>
            <w:vAlign w:val="bottom"/>
          </w:tcPr>
          <w:p w14:paraId="5F4A0E3A" w14:textId="77777777" w:rsidR="000A13C1" w:rsidRPr="00747F6A" w:rsidRDefault="000A13C1" w:rsidP="000A13C1">
            <w:pPr>
              <w:tabs>
                <w:tab w:val="left" w:pos="288"/>
                <w:tab w:val="left" w:pos="576"/>
                <w:tab w:val="left" w:pos="864"/>
                <w:tab w:val="left" w:pos="1152"/>
              </w:tabs>
              <w:spacing w:before="40" w:after="40" w:line="210" w:lineRule="exact"/>
              <w:ind w:right="43"/>
              <w:jc w:val="right"/>
              <w:rPr>
                <w:sz w:val="17"/>
              </w:rPr>
            </w:pPr>
            <w:r w:rsidRPr="00747F6A">
              <w:rPr>
                <w:sz w:val="17"/>
              </w:rPr>
              <w:t>31,9</w:t>
            </w:r>
          </w:p>
        </w:tc>
        <w:tc>
          <w:tcPr>
            <w:tcW w:w="683" w:type="dxa"/>
            <w:gridSpan w:val="2"/>
            <w:shd w:val="clear" w:color="auto" w:fill="auto"/>
            <w:noWrap/>
            <w:vAlign w:val="bottom"/>
          </w:tcPr>
          <w:p w14:paraId="14643789" w14:textId="77777777" w:rsidR="000A13C1" w:rsidRPr="00747F6A" w:rsidRDefault="000A13C1" w:rsidP="000A13C1">
            <w:pPr>
              <w:tabs>
                <w:tab w:val="left" w:pos="288"/>
                <w:tab w:val="left" w:pos="576"/>
                <w:tab w:val="left" w:pos="864"/>
                <w:tab w:val="left" w:pos="1152"/>
              </w:tabs>
              <w:spacing w:before="40" w:after="40" w:line="210" w:lineRule="exact"/>
              <w:ind w:right="43"/>
              <w:jc w:val="right"/>
              <w:rPr>
                <w:sz w:val="17"/>
              </w:rPr>
            </w:pPr>
            <w:r w:rsidRPr="00747F6A">
              <w:rPr>
                <w:sz w:val="17"/>
              </w:rPr>
              <w:t>61,6</w:t>
            </w:r>
          </w:p>
        </w:tc>
        <w:tc>
          <w:tcPr>
            <w:tcW w:w="683" w:type="dxa"/>
            <w:shd w:val="clear" w:color="auto" w:fill="auto"/>
            <w:noWrap/>
            <w:vAlign w:val="bottom"/>
          </w:tcPr>
          <w:p w14:paraId="63B336C5" w14:textId="77777777" w:rsidR="000A13C1" w:rsidRPr="00747F6A" w:rsidRDefault="000A13C1" w:rsidP="000A13C1">
            <w:pPr>
              <w:tabs>
                <w:tab w:val="left" w:pos="288"/>
                <w:tab w:val="left" w:pos="576"/>
                <w:tab w:val="left" w:pos="864"/>
                <w:tab w:val="left" w:pos="1152"/>
              </w:tabs>
              <w:spacing w:before="40" w:after="40" w:line="210" w:lineRule="exact"/>
              <w:ind w:right="43"/>
              <w:jc w:val="right"/>
              <w:rPr>
                <w:sz w:val="17"/>
              </w:rPr>
            </w:pPr>
            <w:r w:rsidRPr="00747F6A">
              <w:rPr>
                <w:sz w:val="17"/>
              </w:rPr>
              <w:t>50,2</w:t>
            </w:r>
          </w:p>
        </w:tc>
        <w:tc>
          <w:tcPr>
            <w:tcW w:w="684" w:type="dxa"/>
            <w:shd w:val="clear" w:color="auto" w:fill="auto"/>
            <w:noWrap/>
            <w:vAlign w:val="bottom"/>
          </w:tcPr>
          <w:p w14:paraId="6D48FFA7" w14:textId="77777777" w:rsidR="000A13C1" w:rsidRPr="00747F6A" w:rsidRDefault="000A13C1" w:rsidP="000A13C1">
            <w:pPr>
              <w:tabs>
                <w:tab w:val="left" w:pos="288"/>
                <w:tab w:val="left" w:pos="576"/>
                <w:tab w:val="left" w:pos="864"/>
                <w:tab w:val="left" w:pos="1152"/>
              </w:tabs>
              <w:spacing w:before="40" w:after="40" w:line="210" w:lineRule="exact"/>
              <w:ind w:right="43"/>
              <w:jc w:val="right"/>
              <w:rPr>
                <w:sz w:val="17"/>
              </w:rPr>
            </w:pPr>
            <w:r w:rsidRPr="00747F6A">
              <w:rPr>
                <w:sz w:val="17"/>
              </w:rPr>
              <w:t>55,9</w:t>
            </w:r>
          </w:p>
        </w:tc>
      </w:tr>
      <w:tr w:rsidR="000A13C1" w:rsidRPr="00747F6A" w14:paraId="3B23A09C" w14:textId="77777777" w:rsidTr="000A13C1">
        <w:tc>
          <w:tcPr>
            <w:tcW w:w="1170" w:type="dxa"/>
            <w:shd w:val="clear" w:color="auto" w:fill="auto"/>
            <w:noWrap/>
            <w:vAlign w:val="bottom"/>
            <w:hideMark/>
          </w:tcPr>
          <w:p w14:paraId="0C11B441" w14:textId="77777777" w:rsidR="000A13C1" w:rsidRPr="00747F6A" w:rsidRDefault="000A13C1" w:rsidP="000A13C1">
            <w:pPr>
              <w:tabs>
                <w:tab w:val="left" w:pos="288"/>
                <w:tab w:val="left" w:pos="576"/>
                <w:tab w:val="left" w:pos="864"/>
                <w:tab w:val="left" w:pos="1152"/>
              </w:tabs>
              <w:spacing w:before="40" w:after="40" w:line="210" w:lineRule="exact"/>
              <w:ind w:right="40"/>
              <w:rPr>
                <w:sz w:val="17"/>
              </w:rPr>
            </w:pPr>
            <w:r w:rsidRPr="00747F6A">
              <w:rPr>
                <w:sz w:val="17"/>
              </w:rPr>
              <w:t>Kara</w:t>
            </w:r>
          </w:p>
        </w:tc>
        <w:tc>
          <w:tcPr>
            <w:tcW w:w="683" w:type="dxa"/>
            <w:shd w:val="clear" w:color="auto" w:fill="auto"/>
            <w:noWrap/>
            <w:vAlign w:val="bottom"/>
            <w:hideMark/>
          </w:tcPr>
          <w:p w14:paraId="1E3CD4B7" w14:textId="77777777" w:rsidR="000A13C1" w:rsidRPr="00747F6A" w:rsidRDefault="000A13C1" w:rsidP="000A13C1">
            <w:pPr>
              <w:tabs>
                <w:tab w:val="left" w:pos="288"/>
                <w:tab w:val="left" w:pos="576"/>
                <w:tab w:val="left" w:pos="864"/>
                <w:tab w:val="left" w:pos="1152"/>
              </w:tabs>
              <w:spacing w:before="40" w:after="40" w:line="210" w:lineRule="exact"/>
              <w:ind w:right="43"/>
              <w:jc w:val="right"/>
              <w:rPr>
                <w:sz w:val="17"/>
              </w:rPr>
            </w:pPr>
            <w:r w:rsidRPr="00747F6A">
              <w:rPr>
                <w:sz w:val="17"/>
              </w:rPr>
              <w:t>70,6</w:t>
            </w:r>
          </w:p>
        </w:tc>
        <w:tc>
          <w:tcPr>
            <w:tcW w:w="683" w:type="dxa"/>
            <w:shd w:val="clear" w:color="auto" w:fill="auto"/>
            <w:noWrap/>
            <w:vAlign w:val="bottom"/>
            <w:hideMark/>
          </w:tcPr>
          <w:p w14:paraId="1EB945AD" w14:textId="77777777" w:rsidR="000A13C1" w:rsidRPr="00747F6A" w:rsidRDefault="000A13C1" w:rsidP="000A13C1">
            <w:pPr>
              <w:tabs>
                <w:tab w:val="left" w:pos="288"/>
                <w:tab w:val="left" w:pos="576"/>
                <w:tab w:val="left" w:pos="864"/>
                <w:tab w:val="left" w:pos="1152"/>
              </w:tabs>
              <w:spacing w:before="40" w:after="40" w:line="210" w:lineRule="exact"/>
              <w:ind w:right="43"/>
              <w:jc w:val="right"/>
              <w:rPr>
                <w:sz w:val="17"/>
              </w:rPr>
            </w:pPr>
            <w:r w:rsidRPr="00747F6A">
              <w:rPr>
                <w:sz w:val="17"/>
              </w:rPr>
              <w:t>55,3</w:t>
            </w:r>
          </w:p>
        </w:tc>
        <w:tc>
          <w:tcPr>
            <w:tcW w:w="684" w:type="dxa"/>
            <w:shd w:val="clear" w:color="auto" w:fill="auto"/>
            <w:noWrap/>
            <w:vAlign w:val="bottom"/>
            <w:hideMark/>
          </w:tcPr>
          <w:p w14:paraId="44B2C57B" w14:textId="77777777" w:rsidR="000A13C1" w:rsidRPr="00747F6A" w:rsidRDefault="000A13C1" w:rsidP="000A13C1">
            <w:pPr>
              <w:tabs>
                <w:tab w:val="left" w:pos="288"/>
                <w:tab w:val="left" w:pos="576"/>
                <w:tab w:val="left" w:pos="864"/>
                <w:tab w:val="left" w:pos="1152"/>
              </w:tabs>
              <w:spacing w:before="40" w:after="40" w:line="210" w:lineRule="exact"/>
              <w:ind w:right="43"/>
              <w:jc w:val="right"/>
              <w:rPr>
                <w:sz w:val="17"/>
              </w:rPr>
            </w:pPr>
            <w:r w:rsidRPr="00747F6A">
              <w:rPr>
                <w:sz w:val="17"/>
              </w:rPr>
              <w:t>63,0</w:t>
            </w:r>
          </w:p>
        </w:tc>
        <w:tc>
          <w:tcPr>
            <w:tcW w:w="683" w:type="dxa"/>
            <w:gridSpan w:val="2"/>
            <w:shd w:val="clear" w:color="auto" w:fill="auto"/>
            <w:noWrap/>
            <w:vAlign w:val="bottom"/>
          </w:tcPr>
          <w:p w14:paraId="194ECC0A" w14:textId="77777777" w:rsidR="000A13C1" w:rsidRPr="00747F6A" w:rsidRDefault="000A13C1" w:rsidP="000A13C1">
            <w:pPr>
              <w:tabs>
                <w:tab w:val="left" w:pos="288"/>
                <w:tab w:val="left" w:pos="576"/>
                <w:tab w:val="left" w:pos="864"/>
                <w:tab w:val="left" w:pos="1152"/>
              </w:tabs>
              <w:spacing w:before="40" w:after="40" w:line="210" w:lineRule="exact"/>
              <w:ind w:right="43"/>
              <w:jc w:val="right"/>
              <w:rPr>
                <w:sz w:val="17"/>
              </w:rPr>
            </w:pPr>
            <w:r w:rsidRPr="00747F6A">
              <w:rPr>
                <w:sz w:val="17"/>
              </w:rPr>
              <w:t>45,8</w:t>
            </w:r>
          </w:p>
        </w:tc>
        <w:tc>
          <w:tcPr>
            <w:tcW w:w="683" w:type="dxa"/>
            <w:shd w:val="clear" w:color="auto" w:fill="auto"/>
            <w:noWrap/>
            <w:vAlign w:val="bottom"/>
          </w:tcPr>
          <w:p w14:paraId="7EF652A0" w14:textId="77777777" w:rsidR="000A13C1" w:rsidRPr="00747F6A" w:rsidRDefault="000A13C1" w:rsidP="000A13C1">
            <w:pPr>
              <w:tabs>
                <w:tab w:val="left" w:pos="288"/>
                <w:tab w:val="left" w:pos="576"/>
                <w:tab w:val="left" w:pos="864"/>
                <w:tab w:val="left" w:pos="1152"/>
              </w:tabs>
              <w:spacing w:before="40" w:after="40" w:line="210" w:lineRule="exact"/>
              <w:ind w:right="43"/>
              <w:jc w:val="right"/>
              <w:rPr>
                <w:sz w:val="17"/>
              </w:rPr>
            </w:pPr>
            <w:r w:rsidRPr="00747F6A">
              <w:rPr>
                <w:sz w:val="17"/>
              </w:rPr>
              <w:t>32,1</w:t>
            </w:r>
          </w:p>
        </w:tc>
        <w:tc>
          <w:tcPr>
            <w:tcW w:w="684" w:type="dxa"/>
            <w:shd w:val="clear" w:color="auto" w:fill="auto"/>
            <w:noWrap/>
            <w:vAlign w:val="bottom"/>
          </w:tcPr>
          <w:p w14:paraId="4ACCD0C4" w14:textId="77777777" w:rsidR="000A13C1" w:rsidRPr="00747F6A" w:rsidRDefault="000A13C1" w:rsidP="000A13C1">
            <w:pPr>
              <w:tabs>
                <w:tab w:val="left" w:pos="288"/>
                <w:tab w:val="left" w:pos="576"/>
                <w:tab w:val="left" w:pos="864"/>
                <w:tab w:val="left" w:pos="1152"/>
              </w:tabs>
              <w:spacing w:before="40" w:after="40" w:line="210" w:lineRule="exact"/>
              <w:ind w:right="43"/>
              <w:jc w:val="right"/>
              <w:rPr>
                <w:sz w:val="17"/>
              </w:rPr>
            </w:pPr>
            <w:r w:rsidRPr="00747F6A">
              <w:rPr>
                <w:sz w:val="17"/>
              </w:rPr>
              <w:t>38,9</w:t>
            </w:r>
          </w:p>
        </w:tc>
        <w:tc>
          <w:tcPr>
            <w:tcW w:w="683" w:type="dxa"/>
            <w:gridSpan w:val="2"/>
            <w:shd w:val="clear" w:color="auto" w:fill="auto"/>
            <w:noWrap/>
            <w:vAlign w:val="bottom"/>
          </w:tcPr>
          <w:p w14:paraId="5DE4408C" w14:textId="77777777" w:rsidR="000A13C1" w:rsidRPr="00747F6A" w:rsidRDefault="000A13C1" w:rsidP="000A13C1">
            <w:pPr>
              <w:tabs>
                <w:tab w:val="left" w:pos="288"/>
                <w:tab w:val="left" w:pos="576"/>
                <w:tab w:val="left" w:pos="864"/>
                <w:tab w:val="left" w:pos="1152"/>
              </w:tabs>
              <w:spacing w:before="40" w:after="40" w:line="210" w:lineRule="exact"/>
              <w:ind w:right="43"/>
              <w:jc w:val="right"/>
              <w:rPr>
                <w:sz w:val="17"/>
              </w:rPr>
            </w:pPr>
            <w:r w:rsidRPr="00747F6A">
              <w:rPr>
                <w:sz w:val="17"/>
              </w:rPr>
              <w:t>61,1</w:t>
            </w:r>
          </w:p>
        </w:tc>
        <w:tc>
          <w:tcPr>
            <w:tcW w:w="683" w:type="dxa"/>
            <w:shd w:val="clear" w:color="auto" w:fill="auto"/>
            <w:noWrap/>
            <w:vAlign w:val="bottom"/>
          </w:tcPr>
          <w:p w14:paraId="188D1CCB" w14:textId="77777777" w:rsidR="000A13C1" w:rsidRPr="00747F6A" w:rsidRDefault="000A13C1" w:rsidP="000A13C1">
            <w:pPr>
              <w:tabs>
                <w:tab w:val="left" w:pos="288"/>
                <w:tab w:val="left" w:pos="576"/>
                <w:tab w:val="left" w:pos="864"/>
                <w:tab w:val="left" w:pos="1152"/>
              </w:tabs>
              <w:spacing w:before="40" w:after="40" w:line="210" w:lineRule="exact"/>
              <w:ind w:right="43"/>
              <w:jc w:val="right"/>
              <w:rPr>
                <w:sz w:val="17"/>
              </w:rPr>
            </w:pPr>
            <w:r w:rsidRPr="00747F6A">
              <w:rPr>
                <w:sz w:val="17"/>
              </w:rPr>
              <w:t>46,3</w:t>
            </w:r>
          </w:p>
        </w:tc>
        <w:tc>
          <w:tcPr>
            <w:tcW w:w="684" w:type="dxa"/>
            <w:shd w:val="clear" w:color="auto" w:fill="auto"/>
            <w:noWrap/>
            <w:vAlign w:val="bottom"/>
          </w:tcPr>
          <w:p w14:paraId="78965ABB" w14:textId="77777777" w:rsidR="000A13C1" w:rsidRPr="00747F6A" w:rsidRDefault="000A13C1" w:rsidP="000A13C1">
            <w:pPr>
              <w:tabs>
                <w:tab w:val="left" w:pos="288"/>
                <w:tab w:val="left" w:pos="576"/>
                <w:tab w:val="left" w:pos="864"/>
                <w:tab w:val="left" w:pos="1152"/>
              </w:tabs>
              <w:spacing w:before="40" w:after="40" w:line="210" w:lineRule="exact"/>
              <w:ind w:right="43"/>
              <w:jc w:val="right"/>
              <w:rPr>
                <w:sz w:val="17"/>
              </w:rPr>
            </w:pPr>
            <w:r w:rsidRPr="00747F6A">
              <w:rPr>
                <w:sz w:val="17"/>
              </w:rPr>
              <w:t>53,7</w:t>
            </w:r>
          </w:p>
        </w:tc>
      </w:tr>
      <w:tr w:rsidR="000A13C1" w:rsidRPr="00747F6A" w14:paraId="5F5584C2" w14:textId="77777777" w:rsidTr="00CA631F">
        <w:tc>
          <w:tcPr>
            <w:tcW w:w="1170" w:type="dxa"/>
            <w:shd w:val="clear" w:color="auto" w:fill="auto"/>
            <w:noWrap/>
            <w:vAlign w:val="bottom"/>
            <w:hideMark/>
          </w:tcPr>
          <w:p w14:paraId="60D55111" w14:textId="77777777" w:rsidR="000A13C1" w:rsidRPr="00747F6A" w:rsidRDefault="000A13C1" w:rsidP="00CA631F">
            <w:pPr>
              <w:tabs>
                <w:tab w:val="left" w:pos="288"/>
                <w:tab w:val="left" w:pos="576"/>
                <w:tab w:val="left" w:pos="864"/>
                <w:tab w:val="left" w:pos="1152"/>
              </w:tabs>
              <w:spacing w:before="40" w:after="40" w:line="210" w:lineRule="exact"/>
              <w:ind w:right="40"/>
              <w:rPr>
                <w:sz w:val="17"/>
              </w:rPr>
            </w:pPr>
            <w:r w:rsidRPr="00747F6A">
              <w:rPr>
                <w:sz w:val="17"/>
              </w:rPr>
              <w:t>Savanes</w:t>
            </w:r>
          </w:p>
        </w:tc>
        <w:tc>
          <w:tcPr>
            <w:tcW w:w="683" w:type="dxa"/>
            <w:shd w:val="clear" w:color="auto" w:fill="auto"/>
            <w:noWrap/>
            <w:vAlign w:val="bottom"/>
            <w:hideMark/>
          </w:tcPr>
          <w:p w14:paraId="7293F58E" w14:textId="77777777" w:rsidR="000A13C1" w:rsidRPr="00747F6A" w:rsidRDefault="000A13C1" w:rsidP="00CA631F">
            <w:pPr>
              <w:tabs>
                <w:tab w:val="left" w:pos="288"/>
                <w:tab w:val="left" w:pos="576"/>
                <w:tab w:val="left" w:pos="864"/>
                <w:tab w:val="left" w:pos="1152"/>
              </w:tabs>
              <w:spacing w:before="40" w:after="40" w:line="210" w:lineRule="exact"/>
              <w:ind w:right="43"/>
              <w:jc w:val="right"/>
              <w:rPr>
                <w:sz w:val="17"/>
              </w:rPr>
            </w:pPr>
            <w:r w:rsidRPr="00747F6A">
              <w:rPr>
                <w:sz w:val="17"/>
              </w:rPr>
              <w:t>58,1</w:t>
            </w:r>
          </w:p>
        </w:tc>
        <w:tc>
          <w:tcPr>
            <w:tcW w:w="683" w:type="dxa"/>
            <w:shd w:val="clear" w:color="auto" w:fill="auto"/>
            <w:noWrap/>
            <w:vAlign w:val="bottom"/>
            <w:hideMark/>
          </w:tcPr>
          <w:p w14:paraId="31403682" w14:textId="77777777" w:rsidR="000A13C1" w:rsidRPr="00747F6A" w:rsidRDefault="000A13C1" w:rsidP="00CA631F">
            <w:pPr>
              <w:tabs>
                <w:tab w:val="left" w:pos="288"/>
                <w:tab w:val="left" w:pos="576"/>
                <w:tab w:val="left" w:pos="864"/>
                <w:tab w:val="left" w:pos="1152"/>
              </w:tabs>
              <w:spacing w:before="40" w:after="40" w:line="210" w:lineRule="exact"/>
              <w:ind w:right="43"/>
              <w:jc w:val="right"/>
              <w:rPr>
                <w:sz w:val="17"/>
              </w:rPr>
            </w:pPr>
            <w:r w:rsidRPr="00747F6A">
              <w:rPr>
                <w:sz w:val="17"/>
              </w:rPr>
              <w:t>48,4</w:t>
            </w:r>
          </w:p>
        </w:tc>
        <w:tc>
          <w:tcPr>
            <w:tcW w:w="684" w:type="dxa"/>
            <w:shd w:val="clear" w:color="auto" w:fill="auto"/>
            <w:noWrap/>
            <w:vAlign w:val="bottom"/>
            <w:hideMark/>
          </w:tcPr>
          <w:p w14:paraId="0777DEB0" w14:textId="77777777" w:rsidR="000A13C1" w:rsidRPr="00747F6A" w:rsidRDefault="000A13C1" w:rsidP="00CA631F">
            <w:pPr>
              <w:tabs>
                <w:tab w:val="left" w:pos="288"/>
                <w:tab w:val="left" w:pos="576"/>
                <w:tab w:val="left" w:pos="864"/>
                <w:tab w:val="left" w:pos="1152"/>
              </w:tabs>
              <w:spacing w:before="40" w:after="40" w:line="210" w:lineRule="exact"/>
              <w:ind w:right="43"/>
              <w:jc w:val="right"/>
              <w:rPr>
                <w:sz w:val="17"/>
              </w:rPr>
            </w:pPr>
            <w:r w:rsidRPr="00747F6A">
              <w:rPr>
                <w:sz w:val="17"/>
              </w:rPr>
              <w:t>53,2</w:t>
            </w:r>
          </w:p>
        </w:tc>
        <w:tc>
          <w:tcPr>
            <w:tcW w:w="683" w:type="dxa"/>
            <w:gridSpan w:val="2"/>
            <w:shd w:val="clear" w:color="auto" w:fill="auto"/>
            <w:noWrap/>
            <w:vAlign w:val="bottom"/>
          </w:tcPr>
          <w:p w14:paraId="1CA6C807" w14:textId="77777777" w:rsidR="000A13C1" w:rsidRPr="00747F6A" w:rsidRDefault="000A13C1" w:rsidP="00CA631F">
            <w:pPr>
              <w:tabs>
                <w:tab w:val="left" w:pos="288"/>
                <w:tab w:val="left" w:pos="576"/>
                <w:tab w:val="left" w:pos="864"/>
                <w:tab w:val="left" w:pos="1152"/>
              </w:tabs>
              <w:spacing w:before="40" w:after="40" w:line="210" w:lineRule="exact"/>
              <w:ind w:right="43"/>
              <w:jc w:val="right"/>
              <w:rPr>
                <w:sz w:val="17"/>
              </w:rPr>
            </w:pPr>
            <w:r w:rsidRPr="00747F6A">
              <w:rPr>
                <w:sz w:val="17"/>
              </w:rPr>
              <w:t>28,0</w:t>
            </w:r>
          </w:p>
        </w:tc>
        <w:tc>
          <w:tcPr>
            <w:tcW w:w="683" w:type="dxa"/>
            <w:shd w:val="clear" w:color="auto" w:fill="auto"/>
            <w:noWrap/>
            <w:vAlign w:val="bottom"/>
          </w:tcPr>
          <w:p w14:paraId="45546FF6" w14:textId="77777777" w:rsidR="000A13C1" w:rsidRPr="00747F6A" w:rsidRDefault="000A13C1" w:rsidP="00CA631F">
            <w:pPr>
              <w:tabs>
                <w:tab w:val="left" w:pos="288"/>
                <w:tab w:val="left" w:pos="576"/>
                <w:tab w:val="left" w:pos="864"/>
                <w:tab w:val="left" w:pos="1152"/>
              </w:tabs>
              <w:spacing w:before="40" w:after="40" w:line="210" w:lineRule="exact"/>
              <w:ind w:right="43"/>
              <w:jc w:val="right"/>
              <w:rPr>
                <w:sz w:val="17"/>
              </w:rPr>
            </w:pPr>
            <w:r w:rsidRPr="00747F6A">
              <w:rPr>
                <w:sz w:val="17"/>
              </w:rPr>
              <w:t>19,2</w:t>
            </w:r>
          </w:p>
        </w:tc>
        <w:tc>
          <w:tcPr>
            <w:tcW w:w="684" w:type="dxa"/>
            <w:shd w:val="clear" w:color="auto" w:fill="auto"/>
            <w:noWrap/>
            <w:vAlign w:val="bottom"/>
          </w:tcPr>
          <w:p w14:paraId="53580BC7" w14:textId="77777777" w:rsidR="000A13C1" w:rsidRPr="00747F6A" w:rsidRDefault="000A13C1" w:rsidP="00CA631F">
            <w:pPr>
              <w:tabs>
                <w:tab w:val="left" w:pos="288"/>
                <w:tab w:val="left" w:pos="576"/>
                <w:tab w:val="left" w:pos="864"/>
                <w:tab w:val="left" w:pos="1152"/>
              </w:tabs>
              <w:spacing w:before="40" w:after="40" w:line="210" w:lineRule="exact"/>
              <w:ind w:right="43"/>
              <w:jc w:val="right"/>
              <w:rPr>
                <w:sz w:val="17"/>
              </w:rPr>
            </w:pPr>
            <w:r w:rsidRPr="00747F6A">
              <w:rPr>
                <w:sz w:val="17"/>
              </w:rPr>
              <w:t>23,6</w:t>
            </w:r>
          </w:p>
        </w:tc>
        <w:tc>
          <w:tcPr>
            <w:tcW w:w="683" w:type="dxa"/>
            <w:gridSpan w:val="2"/>
            <w:shd w:val="clear" w:color="auto" w:fill="auto"/>
            <w:noWrap/>
            <w:vAlign w:val="bottom"/>
          </w:tcPr>
          <w:p w14:paraId="77CF6130" w14:textId="77777777" w:rsidR="000A13C1" w:rsidRPr="00747F6A" w:rsidRDefault="000A13C1" w:rsidP="00CA631F">
            <w:pPr>
              <w:tabs>
                <w:tab w:val="left" w:pos="288"/>
                <w:tab w:val="left" w:pos="576"/>
                <w:tab w:val="left" w:pos="864"/>
                <w:tab w:val="left" w:pos="1152"/>
              </w:tabs>
              <w:spacing w:before="40" w:after="40" w:line="210" w:lineRule="exact"/>
              <w:ind w:right="43"/>
              <w:jc w:val="right"/>
              <w:rPr>
                <w:sz w:val="17"/>
              </w:rPr>
            </w:pPr>
            <w:r w:rsidRPr="00747F6A">
              <w:rPr>
                <w:sz w:val="17"/>
              </w:rPr>
              <w:t>47,0</w:t>
            </w:r>
          </w:p>
        </w:tc>
        <w:tc>
          <w:tcPr>
            <w:tcW w:w="683" w:type="dxa"/>
            <w:shd w:val="clear" w:color="auto" w:fill="auto"/>
            <w:noWrap/>
            <w:vAlign w:val="bottom"/>
          </w:tcPr>
          <w:p w14:paraId="69D06B0B" w14:textId="77777777" w:rsidR="000A13C1" w:rsidRPr="00747F6A" w:rsidRDefault="000A13C1" w:rsidP="00CA631F">
            <w:pPr>
              <w:tabs>
                <w:tab w:val="left" w:pos="288"/>
                <w:tab w:val="left" w:pos="576"/>
                <w:tab w:val="left" w:pos="864"/>
                <w:tab w:val="left" w:pos="1152"/>
              </w:tabs>
              <w:spacing w:before="40" w:after="40" w:line="210" w:lineRule="exact"/>
              <w:ind w:right="43"/>
              <w:jc w:val="right"/>
              <w:rPr>
                <w:sz w:val="17"/>
              </w:rPr>
            </w:pPr>
            <w:r w:rsidRPr="00747F6A">
              <w:rPr>
                <w:sz w:val="17"/>
              </w:rPr>
              <w:t>37,6</w:t>
            </w:r>
          </w:p>
        </w:tc>
        <w:tc>
          <w:tcPr>
            <w:tcW w:w="684" w:type="dxa"/>
            <w:shd w:val="clear" w:color="auto" w:fill="auto"/>
            <w:noWrap/>
            <w:vAlign w:val="bottom"/>
          </w:tcPr>
          <w:p w14:paraId="7BA76187" w14:textId="77777777" w:rsidR="000A13C1" w:rsidRPr="00747F6A" w:rsidRDefault="000A13C1" w:rsidP="00CA631F">
            <w:pPr>
              <w:tabs>
                <w:tab w:val="left" w:pos="288"/>
                <w:tab w:val="left" w:pos="576"/>
                <w:tab w:val="left" w:pos="864"/>
                <w:tab w:val="left" w:pos="1152"/>
              </w:tabs>
              <w:spacing w:before="40" w:after="40" w:line="210" w:lineRule="exact"/>
              <w:ind w:right="43"/>
              <w:jc w:val="right"/>
              <w:rPr>
                <w:sz w:val="17"/>
              </w:rPr>
            </w:pPr>
            <w:r w:rsidRPr="00747F6A">
              <w:rPr>
                <w:sz w:val="17"/>
              </w:rPr>
              <w:t>42,3</w:t>
            </w:r>
          </w:p>
        </w:tc>
      </w:tr>
      <w:tr w:rsidR="000A13C1" w:rsidRPr="00747F6A" w14:paraId="1D31CA77" w14:textId="77777777" w:rsidTr="00CA631F">
        <w:tc>
          <w:tcPr>
            <w:tcW w:w="1170" w:type="dxa"/>
            <w:tcBorders>
              <w:bottom w:val="single" w:sz="12" w:space="0" w:color="auto"/>
            </w:tcBorders>
            <w:shd w:val="clear" w:color="auto" w:fill="auto"/>
            <w:noWrap/>
            <w:vAlign w:val="bottom"/>
            <w:hideMark/>
          </w:tcPr>
          <w:p w14:paraId="6ED2E51C" w14:textId="0C91506F" w:rsidR="000A13C1" w:rsidRPr="00747F6A" w:rsidRDefault="000A13C1" w:rsidP="00CA631F">
            <w:pPr>
              <w:tabs>
                <w:tab w:val="left" w:pos="288"/>
                <w:tab w:val="left" w:pos="576"/>
                <w:tab w:val="left" w:pos="864"/>
                <w:tab w:val="left" w:pos="1152"/>
              </w:tabs>
              <w:spacing w:before="40" w:after="40" w:line="210" w:lineRule="exact"/>
              <w:ind w:right="40"/>
              <w:rPr>
                <w:b/>
                <w:bCs/>
                <w:sz w:val="17"/>
              </w:rPr>
            </w:pPr>
            <w:r w:rsidRPr="00747F6A">
              <w:rPr>
                <w:b/>
                <w:bCs/>
                <w:sz w:val="17"/>
              </w:rPr>
              <w:t>Togo</w:t>
            </w:r>
          </w:p>
        </w:tc>
        <w:tc>
          <w:tcPr>
            <w:tcW w:w="683" w:type="dxa"/>
            <w:tcBorders>
              <w:bottom w:val="single" w:sz="12" w:space="0" w:color="auto"/>
            </w:tcBorders>
            <w:shd w:val="clear" w:color="auto" w:fill="auto"/>
            <w:noWrap/>
            <w:vAlign w:val="bottom"/>
            <w:hideMark/>
          </w:tcPr>
          <w:p w14:paraId="2BAC4CD3" w14:textId="77777777" w:rsidR="000A13C1" w:rsidRPr="00747F6A" w:rsidRDefault="000A13C1" w:rsidP="00CA631F">
            <w:pPr>
              <w:tabs>
                <w:tab w:val="left" w:pos="288"/>
                <w:tab w:val="left" w:pos="576"/>
                <w:tab w:val="left" w:pos="864"/>
                <w:tab w:val="left" w:pos="1152"/>
              </w:tabs>
              <w:spacing w:before="40" w:after="40" w:line="210" w:lineRule="exact"/>
              <w:ind w:right="43"/>
              <w:jc w:val="right"/>
              <w:rPr>
                <w:b/>
                <w:bCs/>
                <w:sz w:val="17"/>
              </w:rPr>
            </w:pPr>
            <w:r w:rsidRPr="00747F6A">
              <w:rPr>
                <w:b/>
                <w:bCs/>
                <w:sz w:val="17"/>
              </w:rPr>
              <w:t>79,1</w:t>
            </w:r>
          </w:p>
        </w:tc>
        <w:tc>
          <w:tcPr>
            <w:tcW w:w="683" w:type="dxa"/>
            <w:tcBorders>
              <w:bottom w:val="single" w:sz="12" w:space="0" w:color="auto"/>
            </w:tcBorders>
            <w:shd w:val="clear" w:color="auto" w:fill="auto"/>
            <w:noWrap/>
            <w:vAlign w:val="bottom"/>
            <w:hideMark/>
          </w:tcPr>
          <w:p w14:paraId="0C0BF2A1" w14:textId="77777777" w:rsidR="000A13C1" w:rsidRPr="00747F6A" w:rsidRDefault="000A13C1" w:rsidP="00CA631F">
            <w:pPr>
              <w:tabs>
                <w:tab w:val="left" w:pos="288"/>
                <w:tab w:val="left" w:pos="576"/>
                <w:tab w:val="left" w:pos="864"/>
                <w:tab w:val="left" w:pos="1152"/>
              </w:tabs>
              <w:spacing w:before="40" w:after="40" w:line="210" w:lineRule="exact"/>
              <w:ind w:right="43"/>
              <w:jc w:val="right"/>
              <w:rPr>
                <w:b/>
                <w:bCs/>
                <w:sz w:val="17"/>
              </w:rPr>
            </w:pPr>
            <w:r w:rsidRPr="00747F6A">
              <w:rPr>
                <w:b/>
                <w:bCs/>
                <w:sz w:val="17"/>
              </w:rPr>
              <w:t>71,9</w:t>
            </w:r>
          </w:p>
        </w:tc>
        <w:tc>
          <w:tcPr>
            <w:tcW w:w="684" w:type="dxa"/>
            <w:tcBorders>
              <w:bottom w:val="single" w:sz="12" w:space="0" w:color="auto"/>
            </w:tcBorders>
            <w:shd w:val="clear" w:color="auto" w:fill="auto"/>
            <w:noWrap/>
            <w:vAlign w:val="bottom"/>
            <w:hideMark/>
          </w:tcPr>
          <w:p w14:paraId="4167B1E7" w14:textId="77777777" w:rsidR="000A13C1" w:rsidRPr="00747F6A" w:rsidRDefault="000A13C1" w:rsidP="00CA631F">
            <w:pPr>
              <w:tabs>
                <w:tab w:val="left" w:pos="288"/>
                <w:tab w:val="left" w:pos="576"/>
                <w:tab w:val="left" w:pos="864"/>
                <w:tab w:val="left" w:pos="1152"/>
              </w:tabs>
              <w:spacing w:before="40" w:after="40" w:line="210" w:lineRule="exact"/>
              <w:ind w:right="43"/>
              <w:jc w:val="right"/>
              <w:rPr>
                <w:b/>
                <w:bCs/>
                <w:sz w:val="17"/>
              </w:rPr>
            </w:pPr>
            <w:r w:rsidRPr="00747F6A">
              <w:rPr>
                <w:b/>
                <w:bCs/>
                <w:sz w:val="17"/>
              </w:rPr>
              <w:t>75,5</w:t>
            </w:r>
          </w:p>
        </w:tc>
        <w:tc>
          <w:tcPr>
            <w:tcW w:w="683" w:type="dxa"/>
            <w:gridSpan w:val="2"/>
            <w:tcBorders>
              <w:bottom w:val="single" w:sz="12" w:space="0" w:color="auto"/>
            </w:tcBorders>
            <w:shd w:val="clear" w:color="auto" w:fill="auto"/>
            <w:noWrap/>
            <w:vAlign w:val="bottom"/>
          </w:tcPr>
          <w:p w14:paraId="4220B339" w14:textId="77777777" w:rsidR="000A13C1" w:rsidRPr="00747F6A" w:rsidRDefault="000A13C1" w:rsidP="00CA631F">
            <w:pPr>
              <w:tabs>
                <w:tab w:val="left" w:pos="288"/>
                <w:tab w:val="left" w:pos="576"/>
                <w:tab w:val="left" w:pos="864"/>
                <w:tab w:val="left" w:pos="1152"/>
              </w:tabs>
              <w:spacing w:before="40" w:after="40" w:line="210" w:lineRule="exact"/>
              <w:ind w:right="43"/>
              <w:jc w:val="right"/>
              <w:rPr>
                <w:b/>
                <w:bCs/>
                <w:sz w:val="17"/>
              </w:rPr>
            </w:pPr>
            <w:r w:rsidRPr="00747F6A">
              <w:rPr>
                <w:b/>
                <w:bCs/>
                <w:sz w:val="17"/>
              </w:rPr>
              <w:t>41,8</w:t>
            </w:r>
          </w:p>
        </w:tc>
        <w:tc>
          <w:tcPr>
            <w:tcW w:w="683" w:type="dxa"/>
            <w:tcBorders>
              <w:bottom w:val="single" w:sz="12" w:space="0" w:color="auto"/>
            </w:tcBorders>
            <w:shd w:val="clear" w:color="auto" w:fill="auto"/>
            <w:noWrap/>
            <w:vAlign w:val="bottom"/>
          </w:tcPr>
          <w:p w14:paraId="7B887668" w14:textId="77777777" w:rsidR="000A13C1" w:rsidRPr="00747F6A" w:rsidRDefault="000A13C1" w:rsidP="00CA631F">
            <w:pPr>
              <w:tabs>
                <w:tab w:val="left" w:pos="288"/>
                <w:tab w:val="left" w:pos="576"/>
                <w:tab w:val="left" w:pos="864"/>
                <w:tab w:val="left" w:pos="1152"/>
              </w:tabs>
              <w:spacing w:before="40" w:after="40" w:line="210" w:lineRule="exact"/>
              <w:ind w:right="43"/>
              <w:jc w:val="right"/>
              <w:rPr>
                <w:b/>
                <w:bCs/>
                <w:sz w:val="17"/>
              </w:rPr>
            </w:pPr>
            <w:r w:rsidRPr="00747F6A">
              <w:rPr>
                <w:b/>
                <w:bCs/>
                <w:sz w:val="17"/>
              </w:rPr>
              <w:t>33,0</w:t>
            </w:r>
          </w:p>
        </w:tc>
        <w:tc>
          <w:tcPr>
            <w:tcW w:w="684" w:type="dxa"/>
            <w:tcBorders>
              <w:bottom w:val="single" w:sz="12" w:space="0" w:color="auto"/>
            </w:tcBorders>
            <w:shd w:val="clear" w:color="auto" w:fill="auto"/>
            <w:noWrap/>
            <w:vAlign w:val="bottom"/>
          </w:tcPr>
          <w:p w14:paraId="3D3378C8" w14:textId="77777777" w:rsidR="000A13C1" w:rsidRPr="00747F6A" w:rsidRDefault="000A13C1" w:rsidP="00CA631F">
            <w:pPr>
              <w:tabs>
                <w:tab w:val="left" w:pos="288"/>
                <w:tab w:val="left" w:pos="576"/>
                <w:tab w:val="left" w:pos="864"/>
                <w:tab w:val="left" w:pos="1152"/>
              </w:tabs>
              <w:spacing w:before="40" w:after="40" w:line="210" w:lineRule="exact"/>
              <w:ind w:right="43"/>
              <w:jc w:val="right"/>
              <w:rPr>
                <w:b/>
                <w:bCs/>
                <w:sz w:val="17"/>
              </w:rPr>
            </w:pPr>
            <w:r w:rsidRPr="00747F6A">
              <w:rPr>
                <w:b/>
                <w:bCs/>
                <w:sz w:val="17"/>
              </w:rPr>
              <w:t>37,4</w:t>
            </w:r>
          </w:p>
        </w:tc>
        <w:tc>
          <w:tcPr>
            <w:tcW w:w="683" w:type="dxa"/>
            <w:gridSpan w:val="2"/>
            <w:tcBorders>
              <w:bottom w:val="single" w:sz="12" w:space="0" w:color="auto"/>
            </w:tcBorders>
            <w:shd w:val="clear" w:color="auto" w:fill="auto"/>
            <w:noWrap/>
            <w:vAlign w:val="bottom"/>
          </w:tcPr>
          <w:p w14:paraId="667D029B" w14:textId="77777777" w:rsidR="000A13C1" w:rsidRPr="00747F6A" w:rsidRDefault="000A13C1" w:rsidP="00CA631F">
            <w:pPr>
              <w:tabs>
                <w:tab w:val="left" w:pos="288"/>
                <w:tab w:val="left" w:pos="576"/>
                <w:tab w:val="left" w:pos="864"/>
                <w:tab w:val="left" w:pos="1152"/>
              </w:tabs>
              <w:spacing w:before="40" w:after="40" w:line="210" w:lineRule="exact"/>
              <w:ind w:right="43"/>
              <w:jc w:val="right"/>
              <w:rPr>
                <w:b/>
                <w:bCs/>
                <w:sz w:val="17"/>
              </w:rPr>
            </w:pPr>
            <w:r w:rsidRPr="00747F6A">
              <w:rPr>
                <w:b/>
                <w:bCs/>
                <w:sz w:val="17"/>
              </w:rPr>
              <w:t>64,3</w:t>
            </w:r>
          </w:p>
        </w:tc>
        <w:tc>
          <w:tcPr>
            <w:tcW w:w="683" w:type="dxa"/>
            <w:tcBorders>
              <w:bottom w:val="single" w:sz="12" w:space="0" w:color="auto"/>
            </w:tcBorders>
            <w:shd w:val="clear" w:color="auto" w:fill="auto"/>
            <w:noWrap/>
            <w:vAlign w:val="bottom"/>
          </w:tcPr>
          <w:p w14:paraId="64D9D68A" w14:textId="77777777" w:rsidR="000A13C1" w:rsidRPr="00747F6A" w:rsidRDefault="000A13C1" w:rsidP="00CA631F">
            <w:pPr>
              <w:tabs>
                <w:tab w:val="left" w:pos="288"/>
                <w:tab w:val="left" w:pos="576"/>
                <w:tab w:val="left" w:pos="864"/>
                <w:tab w:val="left" w:pos="1152"/>
              </w:tabs>
              <w:spacing w:before="40" w:after="40" w:line="210" w:lineRule="exact"/>
              <w:ind w:right="43"/>
              <w:jc w:val="right"/>
              <w:rPr>
                <w:b/>
                <w:bCs/>
                <w:sz w:val="17"/>
              </w:rPr>
            </w:pPr>
            <w:r w:rsidRPr="00747F6A">
              <w:rPr>
                <w:b/>
                <w:bCs/>
                <w:sz w:val="17"/>
              </w:rPr>
              <w:t>56,4</w:t>
            </w:r>
          </w:p>
        </w:tc>
        <w:tc>
          <w:tcPr>
            <w:tcW w:w="684" w:type="dxa"/>
            <w:tcBorders>
              <w:bottom w:val="single" w:sz="12" w:space="0" w:color="auto"/>
            </w:tcBorders>
            <w:shd w:val="clear" w:color="auto" w:fill="auto"/>
            <w:noWrap/>
            <w:vAlign w:val="bottom"/>
          </w:tcPr>
          <w:p w14:paraId="14084AFF" w14:textId="77777777" w:rsidR="000A13C1" w:rsidRPr="00747F6A" w:rsidRDefault="000A13C1" w:rsidP="00CA631F">
            <w:pPr>
              <w:tabs>
                <w:tab w:val="left" w:pos="288"/>
                <w:tab w:val="left" w:pos="576"/>
                <w:tab w:val="left" w:pos="864"/>
                <w:tab w:val="left" w:pos="1152"/>
              </w:tabs>
              <w:spacing w:before="40" w:after="40" w:line="210" w:lineRule="exact"/>
              <w:ind w:right="43"/>
              <w:jc w:val="right"/>
              <w:rPr>
                <w:b/>
                <w:bCs/>
                <w:sz w:val="17"/>
              </w:rPr>
            </w:pPr>
            <w:r w:rsidRPr="00747F6A">
              <w:rPr>
                <w:b/>
                <w:bCs/>
                <w:sz w:val="17"/>
              </w:rPr>
              <w:t>60,3</w:t>
            </w:r>
          </w:p>
        </w:tc>
      </w:tr>
    </w:tbl>
    <w:p w14:paraId="605ABCF5" w14:textId="77777777" w:rsidR="000A13C1" w:rsidRPr="00747F6A" w:rsidRDefault="000A13C1" w:rsidP="000A13C1">
      <w:pPr>
        <w:pStyle w:val="SingleTxt"/>
        <w:spacing w:after="0" w:line="120" w:lineRule="exact"/>
        <w:rPr>
          <w:i/>
          <w:iCs/>
          <w:sz w:val="10"/>
        </w:rPr>
      </w:pPr>
    </w:p>
    <w:p w14:paraId="1A31090E" w14:textId="1511BC62" w:rsidR="008F723F" w:rsidRPr="00747F6A" w:rsidRDefault="008F723F" w:rsidP="000A13C1">
      <w:pPr>
        <w:pStyle w:val="FootnoteText"/>
        <w:tabs>
          <w:tab w:val="clear" w:pos="418"/>
          <w:tab w:val="right" w:pos="1476"/>
          <w:tab w:val="left" w:pos="1548"/>
          <w:tab w:val="right" w:pos="1836"/>
          <w:tab w:val="left" w:pos="1908"/>
        </w:tabs>
        <w:ind w:left="1548" w:right="1267" w:hanging="288"/>
      </w:pPr>
      <w:r w:rsidRPr="00747F6A">
        <w:rPr>
          <w:i/>
          <w:iCs/>
        </w:rPr>
        <w:t>Source</w:t>
      </w:r>
      <w:r w:rsidRPr="00747F6A">
        <w:t> : Annuaire national des statistiques scolaires, 2022-2023, DPSSE_MEPST</w:t>
      </w:r>
      <w:r w:rsidR="000A13C1" w:rsidRPr="00747F6A">
        <w:t>.</w:t>
      </w:r>
    </w:p>
    <w:p w14:paraId="6E5022B3" w14:textId="77777777" w:rsidR="000A13C1" w:rsidRPr="00747F6A" w:rsidRDefault="000A13C1" w:rsidP="000A13C1">
      <w:pPr>
        <w:pStyle w:val="FootnoteText"/>
        <w:tabs>
          <w:tab w:val="clear" w:pos="418"/>
          <w:tab w:val="right" w:pos="1476"/>
          <w:tab w:val="left" w:pos="1548"/>
          <w:tab w:val="right" w:pos="1836"/>
          <w:tab w:val="left" w:pos="1908"/>
        </w:tabs>
        <w:spacing w:line="120" w:lineRule="exact"/>
        <w:ind w:left="1548" w:right="1267" w:hanging="288"/>
        <w:rPr>
          <w:sz w:val="10"/>
        </w:rPr>
      </w:pPr>
    </w:p>
    <w:p w14:paraId="0254CB41" w14:textId="77777777" w:rsidR="000A13C1" w:rsidRPr="00747F6A" w:rsidRDefault="000A13C1" w:rsidP="000A13C1">
      <w:pPr>
        <w:pStyle w:val="FootnoteText"/>
        <w:tabs>
          <w:tab w:val="clear" w:pos="418"/>
          <w:tab w:val="right" w:pos="1476"/>
          <w:tab w:val="left" w:pos="1548"/>
          <w:tab w:val="right" w:pos="1836"/>
          <w:tab w:val="left" w:pos="1908"/>
        </w:tabs>
        <w:spacing w:line="120" w:lineRule="exact"/>
        <w:ind w:left="1548" w:right="1267" w:hanging="288"/>
        <w:rPr>
          <w:sz w:val="10"/>
        </w:rPr>
      </w:pPr>
    </w:p>
    <w:p w14:paraId="0FD18314" w14:textId="77777777" w:rsidR="000A13C1" w:rsidRPr="00747F6A" w:rsidRDefault="000A13C1" w:rsidP="000A13C1">
      <w:pPr>
        <w:pStyle w:val="FootnoteText"/>
        <w:tabs>
          <w:tab w:val="clear" w:pos="418"/>
          <w:tab w:val="right" w:pos="1476"/>
          <w:tab w:val="left" w:pos="1548"/>
          <w:tab w:val="right" w:pos="1836"/>
          <w:tab w:val="left" w:pos="1908"/>
        </w:tabs>
        <w:spacing w:line="120" w:lineRule="exact"/>
        <w:ind w:left="1548" w:right="1267" w:hanging="288"/>
        <w:rPr>
          <w:sz w:val="10"/>
        </w:rPr>
      </w:pPr>
    </w:p>
    <w:p w14:paraId="66351F0C" w14:textId="77777777" w:rsidR="008F723F" w:rsidRPr="00747F6A" w:rsidRDefault="008F723F" w:rsidP="000A13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30" w:name="_Toc85354960"/>
      <w:bookmarkStart w:id="131" w:name="_Toc85798703"/>
      <w:bookmarkStart w:id="132" w:name="_Toc90298489"/>
      <w:bookmarkStart w:id="133" w:name="_Toc90313842"/>
      <w:bookmarkStart w:id="134" w:name="_Toc160012443"/>
      <w:bookmarkStart w:id="135" w:name="_Toc178091923"/>
      <w:r w:rsidRPr="00747F6A">
        <w:tab/>
        <w:t>4.3</w:t>
      </w:r>
      <w:r w:rsidRPr="00747F6A">
        <w:tab/>
        <w:t>L’emploi</w:t>
      </w:r>
      <w:bookmarkEnd w:id="130"/>
      <w:bookmarkEnd w:id="131"/>
      <w:bookmarkEnd w:id="132"/>
      <w:bookmarkEnd w:id="133"/>
      <w:bookmarkEnd w:id="134"/>
      <w:bookmarkEnd w:id="135"/>
    </w:p>
    <w:p w14:paraId="008F159B" w14:textId="77777777" w:rsidR="000A13C1" w:rsidRPr="00747F6A" w:rsidRDefault="000A13C1" w:rsidP="000A13C1">
      <w:pPr>
        <w:pStyle w:val="SingleTxt"/>
        <w:spacing w:after="0" w:line="120" w:lineRule="exact"/>
        <w:rPr>
          <w:sz w:val="10"/>
        </w:rPr>
      </w:pPr>
    </w:p>
    <w:p w14:paraId="18BF2FFC" w14:textId="12D04E4B" w:rsidR="00D031A4" w:rsidRPr="00747F6A" w:rsidRDefault="008F723F" w:rsidP="00605C0C">
      <w:pPr>
        <w:pStyle w:val="SingleTxt"/>
        <w:numPr>
          <w:ilvl w:val="0"/>
          <w:numId w:val="17"/>
        </w:numPr>
        <w:tabs>
          <w:tab w:val="left" w:pos="1742"/>
        </w:tabs>
      </w:pPr>
      <w:r w:rsidRPr="00747F6A">
        <w:t xml:space="preserve">Le Gouvernement a adopté la feuille de route gouvernementale (2020-2025). Elle est structurée en trois axes dont le deuxième a pour objectif de </w:t>
      </w:r>
      <w:r w:rsidR="002F7F92" w:rsidRPr="00747F6A">
        <w:t>« </w:t>
      </w:r>
      <w:r w:rsidRPr="00747F6A">
        <w:t>dynamiser la création d’emplois en s’appuyant sur les forces de l’économie</w:t>
      </w:r>
      <w:r w:rsidR="002F7F92" w:rsidRPr="00747F6A">
        <w:t> »</w:t>
      </w:r>
      <w:r w:rsidRPr="00747F6A">
        <w:t>.</w:t>
      </w:r>
    </w:p>
    <w:p w14:paraId="37691B42" w14:textId="1E9A1909" w:rsidR="008F723F" w:rsidRPr="00747F6A" w:rsidRDefault="008F723F" w:rsidP="00605C0C">
      <w:pPr>
        <w:pStyle w:val="SingleTxt"/>
        <w:numPr>
          <w:ilvl w:val="0"/>
          <w:numId w:val="17"/>
        </w:numPr>
        <w:tabs>
          <w:tab w:val="left" w:pos="1742"/>
        </w:tabs>
      </w:pPr>
      <w:r w:rsidRPr="00747F6A">
        <w:t>En ce qui concerne le chômage, les résultats de l’Enquête régionale intégrée sur l’emploi et le secteur informel (ERI-ESI) Togo 2017 indiquent que le taux de chômage au Togo est de 3,9</w:t>
      </w:r>
      <w:r w:rsidR="00E1731C" w:rsidRPr="00747F6A">
        <w:t> %</w:t>
      </w:r>
      <w:r w:rsidRPr="00747F6A">
        <w:t>. Ces résultats précisent que le chômage, au sens du BIT, frappe plus les jeunes et encore plus les femmes, notamment les personnes de 25-34 ans qui constituent 46,5</w:t>
      </w:r>
      <w:r w:rsidR="00E1731C" w:rsidRPr="00747F6A">
        <w:t> %</w:t>
      </w:r>
      <w:r w:rsidRPr="00747F6A">
        <w:t xml:space="preserve"> des chômeurs, dont 51,7</w:t>
      </w:r>
      <w:r w:rsidR="00E1731C" w:rsidRPr="00747F6A">
        <w:t> %</w:t>
      </w:r>
      <w:r w:rsidRPr="00747F6A">
        <w:t xml:space="preserve"> des femmes et 43,2</w:t>
      </w:r>
      <w:r w:rsidR="00E1731C" w:rsidRPr="00747F6A">
        <w:t> %</w:t>
      </w:r>
      <w:r w:rsidRPr="00747F6A">
        <w:t xml:space="preserve"> des hommes, les personnes de 15-24 ans font 32</w:t>
      </w:r>
      <w:r w:rsidR="00E1731C" w:rsidRPr="00747F6A">
        <w:t> %</w:t>
      </w:r>
      <w:r w:rsidRPr="00747F6A">
        <w:t xml:space="preserve"> des chômeurs avec 35,8</w:t>
      </w:r>
      <w:r w:rsidR="00E1731C" w:rsidRPr="00747F6A">
        <w:t> %</w:t>
      </w:r>
      <w:r w:rsidRPr="00747F6A">
        <w:t xml:space="preserve"> de femmes et 29,6</w:t>
      </w:r>
      <w:r w:rsidR="00E1731C" w:rsidRPr="00747F6A">
        <w:t> %</w:t>
      </w:r>
      <w:r w:rsidRPr="00747F6A">
        <w:t xml:space="preserve"> d’hommes.</w:t>
      </w:r>
    </w:p>
    <w:p w14:paraId="2093A611" w14:textId="77777777" w:rsidR="00D031A4" w:rsidRPr="00747F6A" w:rsidRDefault="008F723F" w:rsidP="00605C0C">
      <w:pPr>
        <w:pStyle w:val="SingleTxt"/>
        <w:numPr>
          <w:ilvl w:val="0"/>
          <w:numId w:val="17"/>
        </w:numPr>
        <w:tabs>
          <w:tab w:val="left" w:pos="1742"/>
        </w:tabs>
      </w:pPr>
      <w:r w:rsidRPr="00747F6A">
        <w:t>Par ailleurs, le taux combiné du sous-emploi lié au temps de travail et du chômage au Togo est de 16,1</w:t>
      </w:r>
      <w:r w:rsidR="00E1731C" w:rsidRPr="00747F6A">
        <w:t> %</w:t>
      </w:r>
      <w:r w:rsidRPr="00747F6A">
        <w:t xml:space="preserve"> avec 15,1</w:t>
      </w:r>
      <w:r w:rsidR="00E1731C" w:rsidRPr="00747F6A">
        <w:t> %</w:t>
      </w:r>
      <w:r w:rsidRPr="00747F6A">
        <w:t xml:space="preserve"> pour les hommes et 17,0</w:t>
      </w:r>
      <w:r w:rsidR="00E1731C" w:rsidRPr="00747F6A">
        <w:t> %</w:t>
      </w:r>
      <w:r w:rsidRPr="00747F6A">
        <w:t xml:space="preserve"> pour les femmes. Ce taux est plus élevé chez les jeunes de moins de 35 ans (de 21,7</w:t>
      </w:r>
      <w:r w:rsidR="00E1731C" w:rsidRPr="00747F6A">
        <w:t> %</w:t>
      </w:r>
      <w:r w:rsidRPr="00747F6A">
        <w:t xml:space="preserve"> pour les 15-24 ans et 18,9</w:t>
      </w:r>
      <w:r w:rsidR="00E1731C" w:rsidRPr="00747F6A">
        <w:t> %</w:t>
      </w:r>
      <w:r w:rsidRPr="00747F6A">
        <w:t xml:space="preserve"> pour les 15-34 ans), chez les personnes dont le niveau d’instruction a atteint le supérieur (23,3</w:t>
      </w:r>
      <w:r w:rsidR="00E1731C" w:rsidRPr="00747F6A">
        <w:t> %</w:t>
      </w:r>
      <w:r w:rsidRPr="00747F6A">
        <w:t>) et à Lomé (19,8</w:t>
      </w:r>
      <w:r w:rsidR="00E1731C" w:rsidRPr="00747F6A">
        <w:t> %</w:t>
      </w:r>
      <w:r w:rsidRPr="00747F6A">
        <w:t>) (ERI-ESI, Togo, 2017).</w:t>
      </w:r>
    </w:p>
    <w:p w14:paraId="0ED003AF" w14:textId="79A0957C" w:rsidR="008F723F" w:rsidRPr="00747F6A" w:rsidRDefault="008F723F" w:rsidP="00605C0C">
      <w:pPr>
        <w:pStyle w:val="SingleTxt"/>
        <w:numPr>
          <w:ilvl w:val="0"/>
          <w:numId w:val="17"/>
        </w:numPr>
        <w:tabs>
          <w:tab w:val="left" w:pos="1742"/>
        </w:tabs>
      </w:pPr>
      <w:r w:rsidRPr="00747F6A">
        <w:t>Toutefois, le recrutement général des fonctionnaires et les recrutements sectoriels au profit de certains ministères organisés contribueront à réduire davantage ces taux. Des défis restent encore à relever s’agissant de la proportion de la population active au chômage qui demande une attention encore plus soutenue.</w:t>
      </w:r>
    </w:p>
    <w:p w14:paraId="5D2A027A" w14:textId="5B27AC04" w:rsidR="008F723F" w:rsidRPr="00747F6A" w:rsidRDefault="008F723F" w:rsidP="00605C0C">
      <w:pPr>
        <w:pStyle w:val="SingleTxt"/>
        <w:numPr>
          <w:ilvl w:val="0"/>
          <w:numId w:val="17"/>
        </w:numPr>
        <w:tabs>
          <w:tab w:val="left" w:pos="1742"/>
        </w:tabs>
      </w:pPr>
      <w:r w:rsidRPr="00747F6A">
        <w:t xml:space="preserve">Au plan institutionnel, plusieurs mécanismes sont mis en place pour résorber le chômage et favoriser l’insertion professionnelle des jeunes. Entre autres mécanismes, (i) la création d’un ministère spécifique chargé de l’emploi des jeunes, (ii) la mise en place d’un Fonds d’appui aux initiatives économiques des jeunes (FAIEJ), (iii) la mise en place d’une Agence nationale de promotion et de garantie de financement pour les PME/PMI (ANPGF), (iv) la création d’une Agence Nationale pour l’Emploi (ANPE) </w:t>
      </w:r>
      <w:r w:rsidRPr="00747F6A">
        <w:lastRenderedPageBreak/>
        <w:t>opérationnel depuis 2010, (v) la mise en place d’une agence nationale d’appui au développement à la base (ANADEB) auquel est adossé un Fonds, et (vi) la mise en place de la Délégation à l’organisation du secteur informel (DOSI), etc.</w:t>
      </w:r>
    </w:p>
    <w:p w14:paraId="684F72A2" w14:textId="77777777" w:rsidR="002F7F92" w:rsidRPr="00747F6A" w:rsidRDefault="002F7F92" w:rsidP="002F7F92">
      <w:pPr>
        <w:pStyle w:val="SingleTxt"/>
        <w:spacing w:after="0" w:line="120" w:lineRule="exact"/>
        <w:rPr>
          <w:b/>
          <w:sz w:val="10"/>
        </w:rPr>
      </w:pPr>
      <w:bookmarkStart w:id="136" w:name="_Toc85354961"/>
      <w:bookmarkStart w:id="137" w:name="_Toc85798704"/>
      <w:bookmarkStart w:id="138" w:name="_Toc90298490"/>
      <w:bookmarkStart w:id="139" w:name="_Toc90313843"/>
      <w:bookmarkStart w:id="140" w:name="_Toc160012444"/>
      <w:bookmarkStart w:id="141" w:name="_Toc178091924"/>
    </w:p>
    <w:p w14:paraId="2FADDB1D" w14:textId="6C0A75A0" w:rsidR="008F723F" w:rsidRPr="00747F6A" w:rsidRDefault="008F723F" w:rsidP="002F7F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t>4.4</w:t>
      </w:r>
      <w:r w:rsidRPr="00747F6A">
        <w:tab/>
        <w:t>La communication</w:t>
      </w:r>
      <w:bookmarkEnd w:id="136"/>
      <w:bookmarkEnd w:id="137"/>
      <w:bookmarkEnd w:id="138"/>
      <w:bookmarkEnd w:id="139"/>
      <w:bookmarkEnd w:id="140"/>
      <w:bookmarkEnd w:id="141"/>
    </w:p>
    <w:p w14:paraId="354221FC" w14:textId="77777777" w:rsidR="008F723F" w:rsidRPr="00747F6A" w:rsidRDefault="008F723F" w:rsidP="002F7F92">
      <w:pPr>
        <w:pStyle w:val="SingleTxt"/>
        <w:spacing w:after="0" w:line="120" w:lineRule="exact"/>
        <w:rPr>
          <w:bCs/>
          <w:iCs/>
          <w:sz w:val="10"/>
        </w:rPr>
      </w:pPr>
    </w:p>
    <w:p w14:paraId="3BBBA461" w14:textId="64B241F5" w:rsidR="008F723F" w:rsidRPr="00747F6A" w:rsidRDefault="008F723F" w:rsidP="00605C0C">
      <w:pPr>
        <w:pStyle w:val="SingleTxt"/>
        <w:numPr>
          <w:ilvl w:val="0"/>
          <w:numId w:val="17"/>
        </w:numPr>
        <w:tabs>
          <w:tab w:val="left" w:pos="1742"/>
        </w:tabs>
      </w:pPr>
      <w:r w:rsidRPr="00747F6A">
        <w:t>Les informations en matière de communication, figurant dans le précédent rapport, restent valables. Cependant, on note une augmentation du nombre de l’ensemble des canaux de communication à l’exception des chaînes de télévision qui ont connu une diminution de deux chaines. Selon la Haute autorité de l’audiovisuel et de la communication (HAAC), on dénombre en novembre 2020 :</w:t>
      </w:r>
    </w:p>
    <w:p w14:paraId="25B56C9D" w14:textId="77777777" w:rsidR="00D031A4" w:rsidRPr="00747F6A" w:rsidRDefault="002F7F92" w:rsidP="002F7F92">
      <w:pPr>
        <w:pStyle w:val="SingleTxt"/>
        <w:tabs>
          <w:tab w:val="right" w:pos="1685"/>
        </w:tabs>
        <w:ind w:left="1742" w:hanging="475"/>
      </w:pPr>
      <w:r w:rsidRPr="00747F6A">
        <w:tab/>
      </w:r>
      <w:r w:rsidR="008F723F" w:rsidRPr="00747F6A">
        <w:t>•</w:t>
      </w:r>
      <w:r w:rsidR="008F723F" w:rsidRPr="00747F6A">
        <w:tab/>
        <w:t>Au total 92 radios : 6 radios publiques dont 2 nationales (Lomé et Kara) et 4</w:t>
      </w:r>
      <w:r w:rsidRPr="00747F6A">
        <w:t> </w:t>
      </w:r>
      <w:r w:rsidR="008F723F" w:rsidRPr="00747F6A">
        <w:t>radios rurales (Kévé, Notsè, Pagouda, Dapaong) ; 86 radios privées de typologie commerciale, confessionnelle et communautaire réparties comme suit : District autonome du Grand Lomé : 25 ; Région maritime : 09 ; Région des Plateaux : 19 ; Région centrale : 11 ; Région de la Kara 13 ; Région des Savanes : 09 ;</w:t>
      </w:r>
    </w:p>
    <w:p w14:paraId="4C312D90" w14:textId="5B56A2EE" w:rsidR="008F723F" w:rsidRPr="00747F6A" w:rsidRDefault="002F7F92" w:rsidP="002F7F92">
      <w:pPr>
        <w:pStyle w:val="SingleTxt"/>
        <w:tabs>
          <w:tab w:val="right" w:pos="1685"/>
        </w:tabs>
        <w:ind w:left="1742" w:hanging="475"/>
      </w:pPr>
      <w:r w:rsidRPr="00747F6A">
        <w:tab/>
      </w:r>
      <w:r w:rsidR="008F723F" w:rsidRPr="00747F6A">
        <w:t>•</w:t>
      </w:r>
      <w:r w:rsidR="008F723F" w:rsidRPr="00747F6A">
        <w:tab/>
        <w:t>10 chaînes de télévision dont 09 privées et 01 d’État ;</w:t>
      </w:r>
    </w:p>
    <w:p w14:paraId="15ADC402" w14:textId="38CE9A39" w:rsidR="008F723F" w:rsidRPr="00747F6A" w:rsidRDefault="002F7F92" w:rsidP="002F7F92">
      <w:pPr>
        <w:pStyle w:val="SingleTxt"/>
        <w:tabs>
          <w:tab w:val="right" w:pos="1685"/>
        </w:tabs>
        <w:ind w:left="1742" w:hanging="475"/>
      </w:pPr>
      <w:r w:rsidRPr="00747F6A">
        <w:tab/>
      </w:r>
      <w:r w:rsidR="008F723F" w:rsidRPr="00747F6A">
        <w:t>•</w:t>
      </w:r>
      <w:r w:rsidR="008F723F" w:rsidRPr="00747F6A">
        <w:tab/>
        <w:t>Journaux : 224 paraissent plus ou moins régulièrement dont 2 à l’intérieur du pays dont 05 quotidiens parmi lesquels 01 officiel (Togo-Presse) et 04 privés (Liberté Hebdo, Forum de la Semaine, L’économiste du Togo et Togomatin).</w:t>
      </w:r>
    </w:p>
    <w:p w14:paraId="0B79C0FC" w14:textId="77777777" w:rsidR="002F7F92" w:rsidRPr="00747F6A" w:rsidRDefault="002F7F92" w:rsidP="002F7F92">
      <w:pPr>
        <w:pStyle w:val="SingleTxt"/>
        <w:spacing w:after="0" w:line="120" w:lineRule="exact"/>
        <w:rPr>
          <w:b/>
          <w:sz w:val="10"/>
        </w:rPr>
      </w:pPr>
      <w:bookmarkStart w:id="142" w:name="_Toc85354962"/>
      <w:bookmarkStart w:id="143" w:name="_Toc85798705"/>
      <w:bookmarkStart w:id="144" w:name="_Toc160012445"/>
      <w:bookmarkStart w:id="145" w:name="_Toc178091925"/>
    </w:p>
    <w:p w14:paraId="611206FD" w14:textId="77777777" w:rsidR="002F7F92" w:rsidRPr="00747F6A" w:rsidRDefault="002F7F92" w:rsidP="002F7F92">
      <w:pPr>
        <w:pStyle w:val="SingleTxt"/>
        <w:spacing w:after="0" w:line="120" w:lineRule="exact"/>
        <w:rPr>
          <w:b/>
          <w:sz w:val="10"/>
        </w:rPr>
      </w:pPr>
    </w:p>
    <w:p w14:paraId="46453A45" w14:textId="7841B2EA" w:rsidR="008F723F" w:rsidRPr="00747F6A" w:rsidRDefault="008F723F" w:rsidP="002F7F9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t>5.</w:t>
      </w:r>
      <w:r w:rsidRPr="00747F6A">
        <w:tab/>
        <w:t>L’évolution de la structure politique et administrative</w:t>
      </w:r>
      <w:bookmarkEnd w:id="142"/>
      <w:bookmarkEnd w:id="143"/>
      <w:bookmarkEnd w:id="144"/>
      <w:bookmarkEnd w:id="145"/>
    </w:p>
    <w:p w14:paraId="20E80CA9" w14:textId="0A6547C6" w:rsidR="002F7F92" w:rsidRPr="00747F6A" w:rsidRDefault="002F7F92" w:rsidP="002F7F92">
      <w:pPr>
        <w:pStyle w:val="SingleTxt"/>
        <w:spacing w:after="0" w:line="120" w:lineRule="exact"/>
        <w:rPr>
          <w:sz w:val="10"/>
        </w:rPr>
      </w:pPr>
    </w:p>
    <w:p w14:paraId="2948E373" w14:textId="77777777" w:rsidR="002F7F92" w:rsidRPr="00747F6A" w:rsidRDefault="002F7F92" w:rsidP="002F7F92">
      <w:pPr>
        <w:pStyle w:val="SingleTxt"/>
        <w:spacing w:after="0" w:line="120" w:lineRule="exact"/>
        <w:rPr>
          <w:sz w:val="10"/>
        </w:rPr>
      </w:pPr>
    </w:p>
    <w:p w14:paraId="68D95616" w14:textId="0BBAAB0D" w:rsidR="008F723F" w:rsidRPr="00747F6A" w:rsidRDefault="002F7F92" w:rsidP="002F7F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46" w:name="_Toc85354963"/>
      <w:bookmarkStart w:id="147" w:name="_Toc85798706"/>
      <w:bookmarkStart w:id="148" w:name="_Toc90298492"/>
      <w:bookmarkStart w:id="149" w:name="_Toc90313845"/>
      <w:bookmarkStart w:id="150" w:name="_Toc160012446"/>
      <w:bookmarkStart w:id="151" w:name="_Toc178091926"/>
      <w:r w:rsidRPr="00747F6A">
        <w:tab/>
      </w:r>
      <w:r w:rsidR="008F723F" w:rsidRPr="00747F6A">
        <w:t>5.1</w:t>
      </w:r>
      <w:r w:rsidR="008F723F" w:rsidRPr="00747F6A">
        <w:tab/>
        <w:t>L’évolution politique</w:t>
      </w:r>
      <w:bookmarkEnd w:id="146"/>
      <w:bookmarkEnd w:id="147"/>
      <w:bookmarkEnd w:id="148"/>
      <w:bookmarkEnd w:id="149"/>
      <w:bookmarkEnd w:id="150"/>
      <w:bookmarkEnd w:id="151"/>
    </w:p>
    <w:p w14:paraId="6B9EFBF0" w14:textId="77777777" w:rsidR="002F7F92" w:rsidRPr="00747F6A" w:rsidRDefault="002F7F92" w:rsidP="002F7F92">
      <w:pPr>
        <w:pStyle w:val="SingleTxt"/>
        <w:spacing w:after="0" w:line="120" w:lineRule="exact"/>
        <w:rPr>
          <w:sz w:val="10"/>
        </w:rPr>
      </w:pPr>
    </w:p>
    <w:p w14:paraId="7AD67172" w14:textId="77777777" w:rsidR="00D031A4" w:rsidRPr="00747F6A" w:rsidRDefault="008F723F" w:rsidP="00605C0C">
      <w:pPr>
        <w:pStyle w:val="SingleTxt"/>
        <w:numPr>
          <w:ilvl w:val="0"/>
          <w:numId w:val="17"/>
        </w:numPr>
        <w:tabs>
          <w:tab w:val="left" w:pos="1742"/>
        </w:tabs>
      </w:pPr>
      <w:r w:rsidRPr="00747F6A">
        <w:t>La loi n</w:t>
      </w:r>
      <w:r w:rsidRPr="00747F6A">
        <w:rPr>
          <w:vertAlign w:val="superscript"/>
        </w:rPr>
        <w:t>o</w:t>
      </w:r>
      <w:r w:rsidRPr="00747F6A">
        <w:t> 2021-019 du 11 octobre 2021 portant modification de la loi n</w:t>
      </w:r>
      <w:r w:rsidRPr="00747F6A">
        <w:rPr>
          <w:vertAlign w:val="superscript"/>
        </w:rPr>
        <w:t>o</w:t>
      </w:r>
      <w:r w:rsidRPr="00747F6A">
        <w:t> 2012-002 du 29 mai 2012 portant code électoral est adoptée. Il faut noter la présidentielle du 22 février 2020 qui a connu la réélection, dès le premier tour, du Président de la République, SEM, Faure Essozimna GNASSINGBE, candidat du Parti Union pour la République (UNIR) avec 72</w:t>
      </w:r>
      <w:r w:rsidR="00E1731C" w:rsidRPr="00747F6A">
        <w:t> %</w:t>
      </w:r>
      <w:r w:rsidRPr="00747F6A">
        <w:t xml:space="preserve"> des suffrages.</w:t>
      </w:r>
    </w:p>
    <w:p w14:paraId="4851410A" w14:textId="3C1488F2" w:rsidR="008F723F" w:rsidRPr="00747F6A" w:rsidRDefault="008F723F" w:rsidP="00605C0C">
      <w:pPr>
        <w:pStyle w:val="SingleTxt"/>
        <w:numPr>
          <w:ilvl w:val="0"/>
          <w:numId w:val="17"/>
        </w:numPr>
        <w:tabs>
          <w:tab w:val="left" w:pos="1742"/>
        </w:tabs>
        <w:rPr>
          <w:bCs/>
        </w:rPr>
      </w:pPr>
      <w:bookmarkStart w:id="152" w:name="_Toc160012447"/>
      <w:bookmarkStart w:id="153" w:name="_Toc160545901"/>
      <w:bookmarkStart w:id="154" w:name="_Toc178091927"/>
      <w:r w:rsidRPr="00747F6A">
        <w:rPr>
          <w:bCs/>
        </w:rPr>
        <w:t>En octobre 2020, un nouveau gouvernement a été formé et dirigé par M</w:t>
      </w:r>
      <w:r w:rsidRPr="00747F6A">
        <w:rPr>
          <w:bCs/>
          <w:vertAlign w:val="superscript"/>
        </w:rPr>
        <w:t>me</w:t>
      </w:r>
      <w:r w:rsidRPr="00747F6A">
        <w:rPr>
          <w:bCs/>
        </w:rPr>
        <w:t> TOMEGAH-DOGBE, une première au Togo. Ce gouvernement concentre 34,30</w:t>
      </w:r>
      <w:r w:rsidR="00E1731C" w:rsidRPr="00747F6A">
        <w:rPr>
          <w:bCs/>
        </w:rPr>
        <w:t> %</w:t>
      </w:r>
      <w:r w:rsidRPr="00747F6A">
        <w:rPr>
          <w:bCs/>
        </w:rPr>
        <w:t xml:space="preserve"> de femmes avec des portefeuilles </w:t>
      </w:r>
      <w:r w:rsidRPr="00747F6A">
        <w:t>stratégiques</w:t>
      </w:r>
      <w:r w:rsidRPr="00747F6A">
        <w:rPr>
          <w:bCs/>
        </w:rPr>
        <w:t xml:space="preserve"> comme la Défense. Le cadre fédérateur des actions du gouvernement est la Feuille de route 2020-2025</w:t>
      </w:r>
      <w:bookmarkEnd w:id="152"/>
      <w:bookmarkEnd w:id="153"/>
      <w:r w:rsidRPr="00747F6A">
        <w:rPr>
          <w:bCs/>
        </w:rPr>
        <w:t>.</w:t>
      </w:r>
      <w:bookmarkEnd w:id="154"/>
    </w:p>
    <w:p w14:paraId="7038FE1D" w14:textId="1F909BEC" w:rsidR="008F723F" w:rsidRPr="00747F6A" w:rsidRDefault="008F723F" w:rsidP="00605C0C">
      <w:pPr>
        <w:pStyle w:val="SingleTxt"/>
        <w:numPr>
          <w:ilvl w:val="0"/>
          <w:numId w:val="17"/>
        </w:numPr>
        <w:tabs>
          <w:tab w:val="left" w:pos="1742"/>
        </w:tabs>
      </w:pPr>
      <w:r w:rsidRPr="00747F6A">
        <w:t>Il faut noter l’adoption de la loi organique n</w:t>
      </w:r>
      <w:r w:rsidRPr="00747F6A">
        <w:rPr>
          <w:vertAlign w:val="superscript"/>
        </w:rPr>
        <w:t>o</w:t>
      </w:r>
      <w:r w:rsidRPr="00747F6A">
        <w:t> 2019-023 du 26 décembre 2019 sur la Cour constitutionnelle et le renouvellement de ses membres en 2019.</w:t>
      </w:r>
      <w:r w:rsidR="00CA290E" w:rsidRPr="00747F6A">
        <w:t xml:space="preserve"> </w:t>
      </w:r>
      <w:r w:rsidRPr="00747F6A">
        <w:t>Il faut également noter le renouvellement de l’Assemblée nationale en 2018, des membres de la Commission nationale des droits de l’homme (CNDH) en 2024 (4 femmes sur</w:t>
      </w:r>
      <w:r w:rsidR="002F7F92" w:rsidRPr="00747F6A">
        <w:t> </w:t>
      </w:r>
      <w:r w:rsidRPr="00747F6A">
        <w:t>9) et des membres de la Haute autorité de l’audiovisuel et de la communication (HAAC) en 2023. Les élections législatives sont prévues en 2024.</w:t>
      </w:r>
    </w:p>
    <w:p w14:paraId="55798470" w14:textId="44383D0D" w:rsidR="008F723F" w:rsidRPr="00747F6A" w:rsidRDefault="008F723F" w:rsidP="00605C0C">
      <w:pPr>
        <w:pStyle w:val="SingleTxt"/>
        <w:numPr>
          <w:ilvl w:val="0"/>
          <w:numId w:val="17"/>
        </w:numPr>
        <w:tabs>
          <w:tab w:val="left" w:pos="1742"/>
        </w:tabs>
      </w:pPr>
      <w:r w:rsidRPr="00747F6A">
        <w:t>Le Haut-commissariat à la réconciliation et au renforcement de l’unité nationale (HCRRUN) a été mis en place en 2014. Le Médiateur de la République a été nommé en 2015.</w:t>
      </w:r>
    </w:p>
    <w:p w14:paraId="50570EC7" w14:textId="77777777" w:rsidR="002F7F92" w:rsidRPr="00747F6A" w:rsidRDefault="002F7F92" w:rsidP="002F7F92">
      <w:pPr>
        <w:pStyle w:val="SingleTxt"/>
        <w:spacing w:after="0" w:line="120" w:lineRule="exact"/>
        <w:rPr>
          <w:b/>
          <w:sz w:val="10"/>
        </w:rPr>
      </w:pPr>
      <w:bookmarkStart w:id="155" w:name="_Toc85354964"/>
      <w:bookmarkStart w:id="156" w:name="_Toc85798707"/>
      <w:bookmarkStart w:id="157" w:name="_Toc90298493"/>
      <w:bookmarkStart w:id="158" w:name="_Toc90313846"/>
      <w:bookmarkStart w:id="159" w:name="_Toc160012451"/>
      <w:bookmarkStart w:id="160" w:name="_Toc178091928"/>
    </w:p>
    <w:p w14:paraId="31DA97BA" w14:textId="09BA6F93" w:rsidR="008F723F" w:rsidRPr="00747F6A" w:rsidRDefault="008F723F" w:rsidP="002F7F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t>5.2</w:t>
      </w:r>
      <w:r w:rsidRPr="00747F6A">
        <w:tab/>
        <w:t>L’organisation administrative</w:t>
      </w:r>
      <w:bookmarkEnd w:id="155"/>
      <w:bookmarkEnd w:id="156"/>
      <w:bookmarkEnd w:id="157"/>
      <w:bookmarkEnd w:id="158"/>
      <w:bookmarkEnd w:id="159"/>
      <w:bookmarkEnd w:id="160"/>
    </w:p>
    <w:p w14:paraId="5C63B38B" w14:textId="77777777" w:rsidR="002F7F92" w:rsidRPr="00747F6A" w:rsidRDefault="002F7F92" w:rsidP="002F7F92">
      <w:pPr>
        <w:pStyle w:val="SingleTxt"/>
        <w:spacing w:after="0" w:line="120" w:lineRule="exact"/>
        <w:rPr>
          <w:sz w:val="10"/>
        </w:rPr>
      </w:pPr>
    </w:p>
    <w:p w14:paraId="696EC0FA" w14:textId="77777777" w:rsidR="00D031A4" w:rsidRPr="00747F6A" w:rsidRDefault="008F723F" w:rsidP="00605C0C">
      <w:pPr>
        <w:pStyle w:val="SingleTxt"/>
        <w:numPr>
          <w:ilvl w:val="0"/>
          <w:numId w:val="17"/>
        </w:numPr>
        <w:tabs>
          <w:tab w:val="left" w:pos="1742"/>
        </w:tabs>
      </w:pPr>
      <w:r w:rsidRPr="00747F6A">
        <w:t>L’organisation administrative a connu une évolution avec la loi 2021-020 du 11</w:t>
      </w:r>
      <w:r w:rsidR="002F7F92" w:rsidRPr="00747F6A">
        <w:t> </w:t>
      </w:r>
      <w:r w:rsidRPr="00747F6A">
        <w:t>octobre 2021 portant modification de la loi n</w:t>
      </w:r>
      <w:r w:rsidRPr="00747F6A">
        <w:rPr>
          <w:vertAlign w:val="superscript"/>
        </w:rPr>
        <w:t>o</w:t>
      </w:r>
      <w:r w:rsidRPr="00747F6A">
        <w:t> 207-011 du 13 mars 2007 relative à la décentralisation et aux libertés locales.</w:t>
      </w:r>
    </w:p>
    <w:p w14:paraId="31B6061F" w14:textId="53EA954E" w:rsidR="008F723F" w:rsidRPr="00747F6A" w:rsidRDefault="008F723F" w:rsidP="00605C0C">
      <w:pPr>
        <w:pStyle w:val="SingleTxt"/>
        <w:numPr>
          <w:ilvl w:val="0"/>
          <w:numId w:val="17"/>
        </w:numPr>
        <w:tabs>
          <w:tab w:val="left" w:pos="1742"/>
        </w:tabs>
      </w:pPr>
      <w:r w:rsidRPr="00747F6A">
        <w:lastRenderedPageBreak/>
        <w:t>Le Togo s’est engagé sur la voie de la décentralisation avec l’organisation, le 30</w:t>
      </w:r>
      <w:r w:rsidR="002F7F92" w:rsidRPr="00747F6A">
        <w:t> </w:t>
      </w:r>
      <w:r w:rsidRPr="00747F6A">
        <w:t>juin 2019, des municipales qui ont permis l’élection des maires et des conseillers municipaux. De même les élections régionales sont prévues en 2024.</w:t>
      </w:r>
    </w:p>
    <w:p w14:paraId="113484D6" w14:textId="77777777" w:rsidR="002F7F92" w:rsidRPr="00747F6A" w:rsidRDefault="002F7F92" w:rsidP="002F7F92">
      <w:pPr>
        <w:pStyle w:val="SingleTxt"/>
        <w:spacing w:after="0" w:line="120" w:lineRule="exact"/>
        <w:rPr>
          <w:b/>
          <w:sz w:val="10"/>
        </w:rPr>
      </w:pPr>
      <w:bookmarkStart w:id="161" w:name="_Toc85354965"/>
      <w:bookmarkStart w:id="162" w:name="_Toc85798708"/>
      <w:bookmarkStart w:id="163" w:name="_Toc160012452"/>
      <w:bookmarkStart w:id="164" w:name="_Toc178091929"/>
    </w:p>
    <w:p w14:paraId="23CDCA09" w14:textId="77777777" w:rsidR="002F7F92" w:rsidRPr="00747F6A" w:rsidRDefault="002F7F92" w:rsidP="002F7F92">
      <w:pPr>
        <w:pStyle w:val="SingleTxt"/>
        <w:spacing w:after="0" w:line="120" w:lineRule="exact"/>
        <w:rPr>
          <w:b/>
          <w:sz w:val="10"/>
        </w:rPr>
      </w:pPr>
    </w:p>
    <w:p w14:paraId="2F15A77C" w14:textId="07CE5236" w:rsidR="008F723F" w:rsidRPr="00747F6A" w:rsidRDefault="008F723F" w:rsidP="002F7F9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t>6.</w:t>
      </w:r>
      <w:r w:rsidRPr="00747F6A">
        <w:tab/>
        <w:t>Le cadre juridique et institutionnel général de protection des droits de l’homme</w:t>
      </w:r>
      <w:bookmarkEnd w:id="161"/>
      <w:bookmarkEnd w:id="162"/>
      <w:bookmarkEnd w:id="163"/>
      <w:bookmarkEnd w:id="164"/>
    </w:p>
    <w:p w14:paraId="78DFF22B" w14:textId="77777777" w:rsidR="002F7F92" w:rsidRPr="00747F6A" w:rsidRDefault="002F7F92" w:rsidP="002F7F92">
      <w:pPr>
        <w:pStyle w:val="SingleTxt"/>
        <w:spacing w:after="0" w:line="120" w:lineRule="exact"/>
        <w:rPr>
          <w:sz w:val="10"/>
        </w:rPr>
      </w:pPr>
    </w:p>
    <w:p w14:paraId="58180BB0" w14:textId="77777777" w:rsidR="002F7F92" w:rsidRPr="00747F6A" w:rsidRDefault="002F7F92" w:rsidP="002F7F92">
      <w:pPr>
        <w:pStyle w:val="SingleTxt"/>
        <w:spacing w:after="0" w:line="120" w:lineRule="exact"/>
        <w:rPr>
          <w:sz w:val="10"/>
        </w:rPr>
      </w:pPr>
    </w:p>
    <w:p w14:paraId="6CC6F9D0" w14:textId="514CF67B" w:rsidR="008F723F" w:rsidRPr="00747F6A" w:rsidRDefault="008F723F" w:rsidP="00605C0C">
      <w:pPr>
        <w:pStyle w:val="SingleTxt"/>
        <w:numPr>
          <w:ilvl w:val="0"/>
          <w:numId w:val="17"/>
        </w:numPr>
        <w:tabs>
          <w:tab w:val="left" w:pos="1742"/>
        </w:tabs>
      </w:pPr>
      <w:r w:rsidRPr="00747F6A">
        <w:t>Outre les dispositions pertinentes relatives aux droits de l’homme contenues dans la Constitution du 14 octobre 1992 modifiée par la loi n</w:t>
      </w:r>
      <w:r w:rsidRPr="00747F6A">
        <w:rPr>
          <w:vertAlign w:val="superscript"/>
        </w:rPr>
        <w:t>o</w:t>
      </w:r>
      <w:r w:rsidRPr="00747F6A">
        <w:t> 2024-005 du 06 mai 2024, le cadre juridique est renforcé, notamment par les Conventions et lois suivantes :</w:t>
      </w:r>
    </w:p>
    <w:p w14:paraId="0FB7DA1E" w14:textId="77777777" w:rsidR="002F7F92" w:rsidRPr="00747F6A" w:rsidRDefault="002F7F92" w:rsidP="002F7F92">
      <w:pPr>
        <w:pStyle w:val="SingleTxt"/>
        <w:spacing w:after="0" w:line="120" w:lineRule="exact"/>
        <w:rPr>
          <w:b/>
          <w:sz w:val="10"/>
        </w:rPr>
      </w:pPr>
    </w:p>
    <w:p w14:paraId="286AA27D" w14:textId="7DD28150" w:rsidR="008F723F" w:rsidRPr="00747F6A" w:rsidRDefault="008F723F" w:rsidP="002F7F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t>6.1</w:t>
      </w:r>
      <w:r w:rsidRPr="00747F6A">
        <w:tab/>
        <w:t>Conventions ratifiées</w:t>
      </w:r>
    </w:p>
    <w:p w14:paraId="26E302EF" w14:textId="77777777" w:rsidR="002F7F92" w:rsidRPr="00747F6A" w:rsidRDefault="002F7F92" w:rsidP="002F7F92">
      <w:pPr>
        <w:pStyle w:val="SingleTxt"/>
        <w:spacing w:after="0" w:line="120" w:lineRule="exact"/>
        <w:rPr>
          <w:sz w:val="10"/>
        </w:rPr>
      </w:pPr>
    </w:p>
    <w:p w14:paraId="1DE86E0D" w14:textId="65B5E969" w:rsidR="008F723F" w:rsidRPr="00747F6A" w:rsidRDefault="008F723F" w:rsidP="00605C0C">
      <w:pPr>
        <w:pStyle w:val="SingleTxt"/>
        <w:numPr>
          <w:ilvl w:val="0"/>
          <w:numId w:val="17"/>
        </w:numPr>
        <w:tabs>
          <w:tab w:val="left" w:pos="1742"/>
        </w:tabs>
      </w:pPr>
      <w:r w:rsidRPr="00747F6A">
        <w:t>Il s’agit de :</w:t>
      </w:r>
    </w:p>
    <w:p w14:paraId="78D2BDFD" w14:textId="2F644828" w:rsidR="008F723F" w:rsidRPr="00747F6A" w:rsidRDefault="002F7F92" w:rsidP="002F7F92">
      <w:pPr>
        <w:pStyle w:val="SingleTxt"/>
        <w:tabs>
          <w:tab w:val="right" w:pos="1685"/>
        </w:tabs>
        <w:ind w:left="1742" w:hanging="475"/>
      </w:pPr>
      <w:r w:rsidRPr="00747F6A">
        <w:tab/>
      </w:r>
      <w:r w:rsidR="008F723F" w:rsidRPr="00747F6A">
        <w:t>•</w:t>
      </w:r>
      <w:r w:rsidR="008F723F" w:rsidRPr="00747F6A">
        <w:tab/>
        <w:t>Convention internationale pour la protection de toutes les personnes contre les disparitions forcées (2014) ;</w:t>
      </w:r>
    </w:p>
    <w:p w14:paraId="47CF87E0" w14:textId="353100BF" w:rsidR="008F723F" w:rsidRPr="00747F6A" w:rsidRDefault="002F7F92" w:rsidP="002F7F92">
      <w:pPr>
        <w:pStyle w:val="SingleTxt"/>
        <w:tabs>
          <w:tab w:val="right" w:pos="1685"/>
        </w:tabs>
        <w:ind w:left="1742" w:hanging="475"/>
      </w:pPr>
      <w:r w:rsidRPr="00747F6A">
        <w:tab/>
      </w:r>
      <w:r w:rsidR="008F723F" w:rsidRPr="00747F6A">
        <w:t>•</w:t>
      </w:r>
      <w:r w:rsidR="008F723F" w:rsidRPr="00747F6A">
        <w:tab/>
        <w:t>Convention internationale sur la protection des droits de tous les travailleurs migrants et des membres de leur famille (2020) ;</w:t>
      </w:r>
    </w:p>
    <w:p w14:paraId="7F9C64AD" w14:textId="61905F7C" w:rsidR="008F723F" w:rsidRPr="00747F6A" w:rsidRDefault="002F7F92" w:rsidP="002F7F92">
      <w:pPr>
        <w:pStyle w:val="SingleTxt"/>
        <w:tabs>
          <w:tab w:val="right" w:pos="1685"/>
        </w:tabs>
        <w:ind w:left="1742" w:hanging="475"/>
      </w:pPr>
      <w:r w:rsidRPr="00747F6A">
        <w:tab/>
      </w:r>
      <w:r w:rsidR="008F723F" w:rsidRPr="00747F6A">
        <w:t>•</w:t>
      </w:r>
      <w:r w:rsidR="008F723F" w:rsidRPr="00747F6A">
        <w:tab/>
        <w:t>Convention relative au statut des apatrides de 1954 (2021) ;</w:t>
      </w:r>
    </w:p>
    <w:p w14:paraId="2DCF4BEA" w14:textId="55E5F3E9" w:rsidR="008F723F" w:rsidRPr="00747F6A" w:rsidRDefault="002F7F92" w:rsidP="002F7F92">
      <w:pPr>
        <w:pStyle w:val="SingleTxt"/>
        <w:tabs>
          <w:tab w:val="right" w:pos="1685"/>
        </w:tabs>
        <w:ind w:left="1742" w:hanging="475"/>
      </w:pPr>
      <w:r w:rsidRPr="00747F6A">
        <w:tab/>
      </w:r>
      <w:r w:rsidR="008F723F" w:rsidRPr="00747F6A">
        <w:t>•</w:t>
      </w:r>
      <w:r w:rsidR="008F723F" w:rsidRPr="00747F6A">
        <w:tab/>
        <w:t>Convention sur la réduction des cas d’apatridie de 1961</w:t>
      </w:r>
      <w:r w:rsidR="00124483">
        <w:t xml:space="preserve"> </w:t>
      </w:r>
      <w:r w:rsidR="008F723F" w:rsidRPr="00747F6A">
        <w:t>(2021) ;</w:t>
      </w:r>
    </w:p>
    <w:p w14:paraId="43B68A64" w14:textId="77777777" w:rsidR="00D031A4" w:rsidRPr="00747F6A" w:rsidRDefault="002F7F92" w:rsidP="002F7F92">
      <w:pPr>
        <w:pStyle w:val="SingleTxt"/>
        <w:tabs>
          <w:tab w:val="right" w:pos="1685"/>
        </w:tabs>
        <w:ind w:left="1742" w:hanging="475"/>
      </w:pPr>
      <w:r w:rsidRPr="00747F6A">
        <w:tab/>
      </w:r>
      <w:r w:rsidR="008F723F" w:rsidRPr="00747F6A">
        <w:t>•</w:t>
      </w:r>
      <w:r w:rsidR="008F723F" w:rsidRPr="00747F6A">
        <w:tab/>
        <w:t>Protocole à la Charte africaine des droits de l’homme relatif à la protection des personnes âgées (2021).</w:t>
      </w:r>
    </w:p>
    <w:p w14:paraId="64E6C94F" w14:textId="58EE2962" w:rsidR="002F7F92" w:rsidRPr="00747F6A" w:rsidRDefault="002F7F92" w:rsidP="002F7F92">
      <w:pPr>
        <w:pStyle w:val="SingleTxt"/>
        <w:spacing w:after="0" w:line="120" w:lineRule="exact"/>
        <w:rPr>
          <w:b/>
          <w:sz w:val="10"/>
        </w:rPr>
      </w:pPr>
    </w:p>
    <w:p w14:paraId="102A333B" w14:textId="5603A53C" w:rsidR="008F723F" w:rsidRPr="00747F6A" w:rsidRDefault="008F723F" w:rsidP="002F7F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t>6.2</w:t>
      </w:r>
      <w:r w:rsidRPr="00747F6A">
        <w:tab/>
        <w:t>Réformes législatives</w:t>
      </w:r>
    </w:p>
    <w:p w14:paraId="6DF5141C" w14:textId="77777777" w:rsidR="002F7F92" w:rsidRPr="00747F6A" w:rsidRDefault="002F7F92" w:rsidP="002F7F92">
      <w:pPr>
        <w:pStyle w:val="SingleTxt"/>
        <w:spacing w:after="0" w:line="120" w:lineRule="exact"/>
        <w:rPr>
          <w:sz w:val="10"/>
        </w:rPr>
      </w:pPr>
    </w:p>
    <w:p w14:paraId="3DFC1641" w14:textId="73485BBB" w:rsidR="008F723F" w:rsidRPr="00747F6A" w:rsidRDefault="008F723F" w:rsidP="00605C0C">
      <w:pPr>
        <w:pStyle w:val="SingleTxt"/>
        <w:numPr>
          <w:ilvl w:val="0"/>
          <w:numId w:val="17"/>
        </w:numPr>
        <w:tabs>
          <w:tab w:val="left" w:pos="1742"/>
        </w:tabs>
      </w:pPr>
      <w:r w:rsidRPr="00747F6A">
        <w:t>Il s’agit, entre autres :</w:t>
      </w:r>
    </w:p>
    <w:p w14:paraId="0AEEA1D2" w14:textId="6767D01C" w:rsidR="008F723F" w:rsidRPr="00747F6A" w:rsidRDefault="002F7F92" w:rsidP="002F7F92">
      <w:pPr>
        <w:pStyle w:val="SingleTxt"/>
        <w:tabs>
          <w:tab w:val="right" w:pos="1685"/>
        </w:tabs>
        <w:ind w:left="1742" w:hanging="475"/>
      </w:pPr>
      <w:r w:rsidRPr="00747F6A">
        <w:tab/>
      </w:r>
      <w:r w:rsidR="008F723F" w:rsidRPr="00747F6A">
        <w:t>•</w:t>
      </w:r>
      <w:r w:rsidR="008F723F" w:rsidRPr="00747F6A">
        <w:tab/>
        <w:t>Loi 2021-021 du 11 octobre 2021 portant modification de la loi fixant les conditions d’exercice de la liberté de réunion et de manifestations pacifiques ;</w:t>
      </w:r>
    </w:p>
    <w:p w14:paraId="7FC29F78" w14:textId="14A7A7A1" w:rsidR="008F723F" w:rsidRPr="00747F6A" w:rsidRDefault="002F7F92" w:rsidP="002F7F92">
      <w:pPr>
        <w:pStyle w:val="SingleTxt"/>
        <w:tabs>
          <w:tab w:val="right" w:pos="1685"/>
        </w:tabs>
        <w:ind w:left="1742" w:hanging="475"/>
      </w:pPr>
      <w:r w:rsidRPr="00747F6A">
        <w:tab/>
      </w:r>
      <w:r w:rsidR="008F723F" w:rsidRPr="00747F6A">
        <w:t>•</w:t>
      </w:r>
      <w:r w:rsidR="008F723F" w:rsidRPr="00747F6A">
        <w:tab/>
        <w:t>Loi 2021-020 du 11 octobre 2021 portant modification de la loi n</w:t>
      </w:r>
      <w:r w:rsidR="008F723F" w:rsidRPr="00747F6A">
        <w:rPr>
          <w:vertAlign w:val="superscript"/>
        </w:rPr>
        <w:t>o</w:t>
      </w:r>
      <w:r w:rsidR="008F723F" w:rsidRPr="00747F6A">
        <w:t> 207-011 du 13 mars 2007 relative à la décentralisation et aux libertés locales ;</w:t>
      </w:r>
    </w:p>
    <w:p w14:paraId="686CC8E9" w14:textId="7ED67CB6" w:rsidR="008F723F" w:rsidRPr="00747F6A" w:rsidRDefault="002F7F92" w:rsidP="002F7F92">
      <w:pPr>
        <w:pStyle w:val="SingleTxt"/>
        <w:tabs>
          <w:tab w:val="right" w:pos="1685"/>
        </w:tabs>
        <w:ind w:left="1742" w:hanging="475"/>
      </w:pPr>
      <w:r w:rsidRPr="00747F6A">
        <w:tab/>
      </w:r>
      <w:r w:rsidR="008F723F" w:rsidRPr="00747F6A">
        <w:t>•</w:t>
      </w:r>
      <w:r w:rsidR="008F723F" w:rsidRPr="00747F6A">
        <w:tab/>
        <w:t>Loi organique n</w:t>
      </w:r>
      <w:r w:rsidR="008F723F" w:rsidRPr="00747F6A">
        <w:rPr>
          <w:vertAlign w:val="superscript"/>
        </w:rPr>
        <w:t>o</w:t>
      </w:r>
      <w:r w:rsidR="008F723F" w:rsidRPr="00747F6A">
        <w:t> 2021-015 du 03 août 2021 modifiant la loi organique n</w:t>
      </w:r>
      <w:r w:rsidR="008F723F" w:rsidRPr="00747F6A">
        <w:rPr>
          <w:vertAlign w:val="superscript"/>
        </w:rPr>
        <w:t>o</w:t>
      </w:r>
      <w:r w:rsidR="008F723F" w:rsidRPr="00747F6A">
        <w:t> 2018-006 du 20 juin 2018 relative à la Commission nationale des droits de l’homme (CNDH) ;</w:t>
      </w:r>
    </w:p>
    <w:p w14:paraId="30647879" w14:textId="057B5F49" w:rsidR="008F723F" w:rsidRPr="00747F6A" w:rsidRDefault="002F7F92" w:rsidP="002F7F92">
      <w:pPr>
        <w:pStyle w:val="SingleTxt"/>
        <w:tabs>
          <w:tab w:val="right" w:pos="1685"/>
        </w:tabs>
        <w:ind w:left="1742" w:hanging="475"/>
      </w:pPr>
      <w:r w:rsidRPr="00747F6A">
        <w:tab/>
      </w:r>
      <w:r w:rsidR="008F723F" w:rsidRPr="00747F6A">
        <w:t>•</w:t>
      </w:r>
      <w:r w:rsidR="008F723F" w:rsidRPr="00747F6A">
        <w:tab/>
        <w:t>Loi n</w:t>
      </w:r>
      <w:r w:rsidR="008F723F" w:rsidRPr="00747F6A">
        <w:rPr>
          <w:vertAlign w:val="superscript"/>
        </w:rPr>
        <w:t>o</w:t>
      </w:r>
      <w:r w:rsidR="008F723F" w:rsidRPr="00747F6A">
        <w:t> 2021-012 du 18 juin 2021 portant code du travail ;</w:t>
      </w:r>
    </w:p>
    <w:p w14:paraId="196E8E07" w14:textId="33D299BC" w:rsidR="008F723F" w:rsidRPr="00747F6A" w:rsidRDefault="002F7F92" w:rsidP="002F7F92">
      <w:pPr>
        <w:pStyle w:val="SingleTxt"/>
        <w:tabs>
          <w:tab w:val="right" w:pos="1685"/>
        </w:tabs>
        <w:ind w:left="1742" w:hanging="475"/>
      </w:pPr>
      <w:r w:rsidRPr="00747F6A">
        <w:tab/>
      </w:r>
      <w:r w:rsidR="008F723F" w:rsidRPr="00747F6A">
        <w:t>•</w:t>
      </w:r>
      <w:r w:rsidR="008F723F" w:rsidRPr="00747F6A">
        <w:tab/>
        <w:t>Loi n</w:t>
      </w:r>
      <w:r w:rsidR="008F723F" w:rsidRPr="00747F6A">
        <w:rPr>
          <w:vertAlign w:val="superscript"/>
        </w:rPr>
        <w:t>o</w:t>
      </w:r>
      <w:r w:rsidR="008F723F" w:rsidRPr="00747F6A">
        <w:t> 2020-007 du 26 juin 2020 relative à l’alimentation scolaire ;</w:t>
      </w:r>
    </w:p>
    <w:p w14:paraId="414B74BD" w14:textId="3A324858" w:rsidR="008F723F" w:rsidRPr="00747F6A" w:rsidRDefault="002F7F92" w:rsidP="002F7F92">
      <w:pPr>
        <w:pStyle w:val="SingleTxt"/>
        <w:tabs>
          <w:tab w:val="right" w:pos="1685"/>
        </w:tabs>
        <w:ind w:left="1742" w:hanging="475"/>
      </w:pPr>
      <w:r w:rsidRPr="00747F6A">
        <w:tab/>
      </w:r>
      <w:r w:rsidR="008F723F" w:rsidRPr="00747F6A">
        <w:t>•</w:t>
      </w:r>
      <w:r w:rsidR="008F723F" w:rsidRPr="00747F6A">
        <w:tab/>
        <w:t>Loi n</w:t>
      </w:r>
      <w:r w:rsidR="008F723F" w:rsidRPr="00747F6A">
        <w:rPr>
          <w:vertAlign w:val="superscript"/>
        </w:rPr>
        <w:t>o</w:t>
      </w:r>
      <w:r w:rsidR="008F723F" w:rsidRPr="00747F6A">
        <w:t> 2018-005 du 14 juin 2018 portant code foncier et domanial ;</w:t>
      </w:r>
    </w:p>
    <w:p w14:paraId="06CA5A78" w14:textId="360E1A48" w:rsidR="008F723F" w:rsidRPr="00747F6A" w:rsidRDefault="002F7F92" w:rsidP="002F7F92">
      <w:pPr>
        <w:pStyle w:val="SingleTxt"/>
        <w:tabs>
          <w:tab w:val="right" w:pos="1685"/>
        </w:tabs>
        <w:ind w:left="1742" w:hanging="475"/>
      </w:pPr>
      <w:r w:rsidRPr="00747F6A">
        <w:tab/>
      </w:r>
      <w:r w:rsidR="008F723F" w:rsidRPr="00747F6A">
        <w:t>•</w:t>
      </w:r>
      <w:r w:rsidR="008F723F" w:rsidRPr="00747F6A">
        <w:tab/>
        <w:t>Loi portant nouveau code pénal au Togo (2015).</w:t>
      </w:r>
    </w:p>
    <w:p w14:paraId="600D17D4" w14:textId="77777777" w:rsidR="002F7F92" w:rsidRPr="00747F6A" w:rsidRDefault="002F7F92" w:rsidP="002F7F92">
      <w:pPr>
        <w:pStyle w:val="SingleTxt"/>
        <w:spacing w:after="0" w:line="120" w:lineRule="exact"/>
        <w:rPr>
          <w:b/>
          <w:sz w:val="10"/>
        </w:rPr>
      </w:pPr>
      <w:bookmarkStart w:id="165" w:name="_Toc85354966"/>
      <w:bookmarkStart w:id="166" w:name="_Toc85798709"/>
      <w:bookmarkStart w:id="167" w:name="_Toc90298495"/>
      <w:bookmarkStart w:id="168" w:name="_Toc90313848"/>
      <w:bookmarkStart w:id="169" w:name="_Toc160012454"/>
      <w:bookmarkStart w:id="170" w:name="_Toc178091930"/>
    </w:p>
    <w:p w14:paraId="1BFD5EF9" w14:textId="31608CFA" w:rsidR="008F723F" w:rsidRPr="00747F6A" w:rsidRDefault="008F723F" w:rsidP="002F7F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t>6.3.</w:t>
      </w:r>
      <w:r w:rsidRPr="00747F6A">
        <w:tab/>
        <w:t>Les mécanismes judiciaires</w:t>
      </w:r>
      <w:bookmarkEnd w:id="165"/>
      <w:bookmarkEnd w:id="166"/>
      <w:bookmarkEnd w:id="167"/>
      <w:bookmarkEnd w:id="168"/>
      <w:bookmarkEnd w:id="169"/>
      <w:bookmarkEnd w:id="170"/>
    </w:p>
    <w:p w14:paraId="59D7A52C" w14:textId="77777777" w:rsidR="002F7F92" w:rsidRPr="00747F6A" w:rsidRDefault="002F7F92" w:rsidP="002F7F92">
      <w:pPr>
        <w:pStyle w:val="SingleTxt"/>
        <w:spacing w:after="0" w:line="120" w:lineRule="exact"/>
        <w:rPr>
          <w:sz w:val="10"/>
        </w:rPr>
      </w:pPr>
    </w:p>
    <w:p w14:paraId="7781F9D0" w14:textId="77777777" w:rsidR="00D031A4" w:rsidRPr="00747F6A" w:rsidRDefault="008F723F" w:rsidP="00605C0C">
      <w:pPr>
        <w:pStyle w:val="SingleTxt"/>
        <w:numPr>
          <w:ilvl w:val="0"/>
          <w:numId w:val="17"/>
        </w:numPr>
        <w:tabs>
          <w:tab w:val="left" w:pos="1742"/>
        </w:tabs>
      </w:pPr>
      <w:r w:rsidRPr="00747F6A">
        <w:t>Au niveau de la justice, il faut noter :</w:t>
      </w:r>
    </w:p>
    <w:p w14:paraId="172A7912" w14:textId="4CE7E67C" w:rsidR="008F723F" w:rsidRPr="00747F6A" w:rsidRDefault="002F7F92" w:rsidP="002F7F92">
      <w:pPr>
        <w:pStyle w:val="SingleTxt"/>
        <w:tabs>
          <w:tab w:val="right" w:pos="1685"/>
        </w:tabs>
        <w:ind w:left="1742" w:hanging="475"/>
      </w:pPr>
      <w:r w:rsidRPr="00747F6A">
        <w:tab/>
      </w:r>
      <w:r w:rsidR="008F723F" w:rsidRPr="00747F6A">
        <w:t>•</w:t>
      </w:r>
      <w:r w:rsidR="008F723F" w:rsidRPr="00747F6A">
        <w:tab/>
        <w:t>En matière de justice commerciale, des chambres commerciales ont été mises en place au Tribunal de première instance et à la cour d’appel de Lomé. En plus, les procédures ont été automatisées et simplifiées en vue de réduire les délais et les coûts de traitement de la chaîne commerciale ;</w:t>
      </w:r>
    </w:p>
    <w:p w14:paraId="53736B46" w14:textId="08231131" w:rsidR="008F723F" w:rsidRPr="00747F6A" w:rsidRDefault="002F7F92" w:rsidP="002F7F92">
      <w:pPr>
        <w:pStyle w:val="SingleTxt"/>
        <w:tabs>
          <w:tab w:val="right" w:pos="1685"/>
        </w:tabs>
        <w:ind w:left="1742" w:hanging="475"/>
      </w:pPr>
      <w:r w:rsidRPr="00747F6A">
        <w:tab/>
      </w:r>
      <w:r w:rsidR="008F723F" w:rsidRPr="00747F6A">
        <w:t>•</w:t>
      </w:r>
      <w:r w:rsidR="008F723F" w:rsidRPr="00747F6A">
        <w:tab/>
        <w:t xml:space="preserve">La mise en place en décembre 2017, des cours de petites créances dont le montant est compris entre 0 et 1 000 000 FCFA avec des magistrats spécialement </w:t>
      </w:r>
      <w:r w:rsidR="008F723F" w:rsidRPr="00747F6A">
        <w:lastRenderedPageBreak/>
        <w:t>affectés aux nécessités de service et de célérité du traitement des dossiers pour désengorger les chambres commerciales afin de permettre un traitement diligent de ceux relatifs aux petites créances ;</w:t>
      </w:r>
    </w:p>
    <w:p w14:paraId="0DE73E11" w14:textId="7CF3D01E" w:rsidR="008F723F" w:rsidRPr="00747F6A" w:rsidRDefault="002F7F92" w:rsidP="002F7F92">
      <w:pPr>
        <w:pStyle w:val="SingleTxt"/>
        <w:tabs>
          <w:tab w:val="right" w:pos="1685"/>
        </w:tabs>
        <w:ind w:left="1742" w:hanging="475"/>
      </w:pPr>
      <w:r w:rsidRPr="00747F6A">
        <w:tab/>
      </w:r>
      <w:r w:rsidR="008F723F" w:rsidRPr="00747F6A">
        <w:t>•</w:t>
      </w:r>
      <w:r w:rsidR="008F723F" w:rsidRPr="00747F6A">
        <w:tab/>
        <w:t>La mise en place des «</w:t>
      </w:r>
      <w:r w:rsidR="00795CA4" w:rsidRPr="00747F6A">
        <w:t> </w:t>
      </w:r>
      <w:r w:rsidR="008F723F" w:rsidRPr="00747F6A">
        <w:t>maisons de justice</w:t>
      </w:r>
      <w:r w:rsidR="00795CA4" w:rsidRPr="00747F6A">
        <w:t> </w:t>
      </w:r>
      <w:r w:rsidR="008F723F" w:rsidRPr="00747F6A">
        <w:t>» qui visent à renforcer les capacités de la justice classique pour rapprocher davantage la justice des populations. Elles ont pour mission de régler, par le biais de la médiation et de la conciliation, les petites affaires de dettes et de querelles entre citoyens qui encombrent inutilement les juridictions ;</w:t>
      </w:r>
    </w:p>
    <w:p w14:paraId="7B44B949" w14:textId="5EE63AC6" w:rsidR="008F723F" w:rsidRPr="00747F6A" w:rsidRDefault="002F7F92" w:rsidP="002F7F92">
      <w:pPr>
        <w:pStyle w:val="SingleTxt"/>
        <w:tabs>
          <w:tab w:val="right" w:pos="1685"/>
        </w:tabs>
        <w:ind w:left="1742" w:hanging="475"/>
      </w:pPr>
      <w:r w:rsidRPr="00747F6A">
        <w:tab/>
      </w:r>
      <w:r w:rsidR="008F723F" w:rsidRPr="00747F6A">
        <w:t>•</w:t>
      </w:r>
      <w:r w:rsidR="008F723F" w:rsidRPr="00747F6A">
        <w:tab/>
        <w:t>Sur le plan de la sécurité judiciaire, les infrastructures construites ou réhabilitées ont permis d’améliorer l’environnement de travail des magistrats. Dans le domaine de la sécurité juridique, un travail conséquent en matière de modernisation de la législation a été effectué à travers la révision de certains textes (nouveau du Code Pénal, code des personnes et de la famille, loi relative à l’abolition de la peine de mort, etc.). En plus, plusieurs outils ont aussi été développés tels que le logiciel de gestion informatisée des prisons, base de données législatives «</w:t>
      </w:r>
      <w:r w:rsidR="00795CA4" w:rsidRPr="00747F6A">
        <w:t> </w:t>
      </w:r>
      <w:r w:rsidR="008F723F" w:rsidRPr="00747F6A">
        <w:t>Legitogo</w:t>
      </w:r>
      <w:r w:rsidR="00795CA4" w:rsidRPr="00747F6A">
        <w:t> </w:t>
      </w:r>
      <w:r w:rsidR="008F723F" w:rsidRPr="00747F6A">
        <w:t>» ;</w:t>
      </w:r>
    </w:p>
    <w:p w14:paraId="16851EAE" w14:textId="4ACE0F32" w:rsidR="008F723F" w:rsidRPr="00747F6A" w:rsidRDefault="002F7F92" w:rsidP="002F7F92">
      <w:pPr>
        <w:pStyle w:val="SingleTxt"/>
        <w:tabs>
          <w:tab w:val="right" w:pos="1685"/>
        </w:tabs>
        <w:ind w:left="1742" w:hanging="475"/>
      </w:pPr>
      <w:r w:rsidRPr="00747F6A">
        <w:tab/>
      </w:r>
      <w:r w:rsidR="008F723F" w:rsidRPr="00747F6A">
        <w:t>•</w:t>
      </w:r>
      <w:r w:rsidR="008F723F" w:rsidRPr="00747F6A">
        <w:tab/>
        <w:t>La mise en place du Centre de formation des professions de justice (CFPJ) a permis le renforcement des capacités des magistrats et auxiliaires de justice. Plus de 1500 professionnels de justice (magistrats, avocats, greffiers, huissiers, notaires, et commissaires-priseurs) entre 2010 et 2015 ont été formés conformément à la recommandation 13 c du Comité ;</w:t>
      </w:r>
    </w:p>
    <w:p w14:paraId="0BF6C81D" w14:textId="5E29D2A5" w:rsidR="008F723F" w:rsidRPr="00747F6A" w:rsidRDefault="002F7F92" w:rsidP="002F7F92">
      <w:pPr>
        <w:pStyle w:val="SingleTxt"/>
        <w:tabs>
          <w:tab w:val="right" w:pos="1685"/>
        </w:tabs>
        <w:ind w:left="1742" w:hanging="475"/>
      </w:pPr>
      <w:r w:rsidRPr="00747F6A">
        <w:tab/>
      </w:r>
      <w:r w:rsidR="008F723F" w:rsidRPr="00747F6A">
        <w:t>•</w:t>
      </w:r>
      <w:r w:rsidR="008F723F" w:rsidRPr="00747F6A">
        <w:tab/>
        <w:t>Il a été institué un contrôle juridictionnel de l’action administrative à travers la création de l’Inspection générale des services juridictionnels et pénitentiaires afin d’assurer un bon fonctionnement de la justice ;</w:t>
      </w:r>
    </w:p>
    <w:p w14:paraId="1567BE47" w14:textId="0582E9D9" w:rsidR="008F723F" w:rsidRPr="00747F6A" w:rsidRDefault="002F7F92" w:rsidP="002F7F92">
      <w:pPr>
        <w:pStyle w:val="SingleTxt"/>
        <w:tabs>
          <w:tab w:val="right" w:pos="1685"/>
        </w:tabs>
        <w:ind w:left="1742" w:hanging="475"/>
      </w:pPr>
      <w:r w:rsidRPr="00747F6A">
        <w:tab/>
      </w:r>
      <w:r w:rsidR="008F723F" w:rsidRPr="00747F6A">
        <w:t>•</w:t>
      </w:r>
      <w:r w:rsidR="008F723F" w:rsidRPr="00747F6A">
        <w:tab/>
        <w:t>En matière de lutte contre la corruption dans le secteur de la justice, le Conseil supérieur de la magistrature a élaboré une directive sur l’éthique et la déontologie du magistrat visant à moraliser et motiver le magistrat. Sur la base de ce code d’éthique et de déontologie, plusieurs magistrats ont été sanctionnés pour faute grave. En plus, le statut du magistrat a été revu avec comme conséquence, la révision à la hausse de la grille salariale.</w:t>
      </w:r>
    </w:p>
    <w:p w14:paraId="01D1EF4E" w14:textId="77777777" w:rsidR="002F7F92" w:rsidRPr="00747F6A" w:rsidRDefault="002F7F92" w:rsidP="002F7F92">
      <w:pPr>
        <w:pStyle w:val="SingleTxt"/>
        <w:spacing w:after="0" w:line="120" w:lineRule="exact"/>
        <w:rPr>
          <w:b/>
          <w:sz w:val="10"/>
        </w:rPr>
      </w:pPr>
      <w:bookmarkStart w:id="171" w:name="_Toc85354967"/>
      <w:bookmarkStart w:id="172" w:name="_Toc85798710"/>
      <w:bookmarkStart w:id="173" w:name="_Toc90298496"/>
      <w:bookmarkStart w:id="174" w:name="_Toc90313849"/>
      <w:bookmarkStart w:id="175" w:name="_Toc160012455"/>
      <w:bookmarkStart w:id="176" w:name="_Toc178091931"/>
    </w:p>
    <w:p w14:paraId="47FB770B" w14:textId="0A51DE83" w:rsidR="008F723F" w:rsidRPr="00747F6A" w:rsidRDefault="008F723F" w:rsidP="002F7F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t>6.4</w:t>
      </w:r>
      <w:r w:rsidRPr="00747F6A">
        <w:tab/>
        <w:t>Les voies de recours</w:t>
      </w:r>
      <w:bookmarkEnd w:id="171"/>
      <w:bookmarkEnd w:id="172"/>
      <w:bookmarkEnd w:id="173"/>
      <w:bookmarkEnd w:id="174"/>
      <w:bookmarkEnd w:id="175"/>
      <w:bookmarkEnd w:id="176"/>
    </w:p>
    <w:p w14:paraId="0720503B" w14:textId="77777777" w:rsidR="002F7F92" w:rsidRPr="00747F6A" w:rsidRDefault="002F7F92" w:rsidP="002F7F92">
      <w:pPr>
        <w:pStyle w:val="SingleTxt"/>
        <w:spacing w:after="0" w:line="120" w:lineRule="exact"/>
        <w:rPr>
          <w:sz w:val="10"/>
        </w:rPr>
      </w:pPr>
    </w:p>
    <w:p w14:paraId="1512C541" w14:textId="4169B3CB" w:rsidR="008F723F" w:rsidRPr="00747F6A" w:rsidRDefault="008F723F" w:rsidP="00605C0C">
      <w:pPr>
        <w:pStyle w:val="SingleTxt"/>
        <w:numPr>
          <w:ilvl w:val="0"/>
          <w:numId w:val="17"/>
        </w:numPr>
        <w:tabs>
          <w:tab w:val="left" w:pos="1742"/>
        </w:tabs>
      </w:pPr>
      <w:r w:rsidRPr="00747F6A">
        <w:t xml:space="preserve">En la matière, toutes les informations figurant dans le rapport précédent en plus des informations sous la rubrique </w:t>
      </w:r>
      <w:r w:rsidR="00670055" w:rsidRPr="00747F6A">
        <w:t>« </w:t>
      </w:r>
      <w:r w:rsidRPr="00747F6A">
        <w:t>Mécanismes judiciaires</w:t>
      </w:r>
      <w:r w:rsidR="00670055" w:rsidRPr="00747F6A">
        <w:t> »</w:t>
      </w:r>
      <w:r w:rsidRPr="00747F6A">
        <w:t xml:space="preserve"> restent valables.</w:t>
      </w:r>
    </w:p>
    <w:p w14:paraId="3B05072A" w14:textId="77777777" w:rsidR="002F7F92" w:rsidRPr="00747F6A" w:rsidRDefault="002F7F92" w:rsidP="002F7F92">
      <w:pPr>
        <w:pStyle w:val="SingleTxt"/>
        <w:spacing w:after="0" w:line="120" w:lineRule="exact"/>
        <w:rPr>
          <w:b/>
          <w:sz w:val="10"/>
        </w:rPr>
      </w:pPr>
      <w:bookmarkStart w:id="177" w:name="_Toc85354968"/>
      <w:bookmarkStart w:id="178" w:name="_Toc85798711"/>
      <w:bookmarkStart w:id="179" w:name="_Toc90298497"/>
      <w:bookmarkStart w:id="180" w:name="_Toc90313850"/>
      <w:bookmarkStart w:id="181" w:name="_Toc160012456"/>
      <w:bookmarkStart w:id="182" w:name="_Toc178091932"/>
    </w:p>
    <w:p w14:paraId="0C260371" w14:textId="74B0BB0E" w:rsidR="008F723F" w:rsidRPr="00747F6A" w:rsidRDefault="008F723F" w:rsidP="002F7F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t>6.5</w:t>
      </w:r>
      <w:r w:rsidRPr="00747F6A">
        <w:tab/>
        <w:t>Les mécanismes non juridictionnels</w:t>
      </w:r>
      <w:bookmarkEnd w:id="177"/>
      <w:bookmarkEnd w:id="178"/>
      <w:bookmarkEnd w:id="179"/>
      <w:bookmarkEnd w:id="180"/>
      <w:bookmarkEnd w:id="181"/>
      <w:bookmarkEnd w:id="182"/>
    </w:p>
    <w:p w14:paraId="125CC4C8" w14:textId="77777777" w:rsidR="002F7F92" w:rsidRPr="00747F6A" w:rsidRDefault="002F7F92" w:rsidP="002F7F92">
      <w:pPr>
        <w:pStyle w:val="SingleTxt"/>
        <w:spacing w:after="0" w:line="120" w:lineRule="exact"/>
        <w:rPr>
          <w:sz w:val="10"/>
        </w:rPr>
      </w:pPr>
    </w:p>
    <w:p w14:paraId="15ADBCAA" w14:textId="77777777" w:rsidR="00D031A4" w:rsidRPr="00747F6A" w:rsidRDefault="008F723F" w:rsidP="00605C0C">
      <w:pPr>
        <w:pStyle w:val="SingleTxt"/>
        <w:numPr>
          <w:ilvl w:val="0"/>
          <w:numId w:val="17"/>
        </w:numPr>
        <w:tabs>
          <w:tab w:val="left" w:pos="1742"/>
        </w:tabs>
      </w:pPr>
      <w:r w:rsidRPr="00747F6A">
        <w:t>Il existe des mécanismes non juridictionnels de protection et de promotion des droits de l’homme, notamment le ministère chargé des droits de l’homme, la Direction générale de la protection de l’enfance, la direction générale de la promotion de la femme, la Commission nationale des droits de l’homme (CNDH), la Haute autorité de l’audiovisuelle et de la communication (HAAC), les ONG et associations de promotion et de protection des droits de l’homme, Commission nationale pour les réfugiés, le Protecteur du citoyen avec la Constitution de 2024 ( médiateur de la République), la commission nationale de lutte contre la traite des personnes et le mécanisme national de prévention de la torture (MNP).</w:t>
      </w:r>
    </w:p>
    <w:p w14:paraId="236E7EF5" w14:textId="50598770" w:rsidR="002F7F92" w:rsidRPr="00747F6A" w:rsidRDefault="002F7F92" w:rsidP="002F7F92">
      <w:pPr>
        <w:pStyle w:val="SingleTxt"/>
        <w:spacing w:after="0" w:line="120" w:lineRule="exact"/>
        <w:rPr>
          <w:b/>
          <w:sz w:val="10"/>
        </w:rPr>
      </w:pPr>
      <w:bookmarkStart w:id="183" w:name="_Toc85354969"/>
      <w:bookmarkStart w:id="184" w:name="_Toc85798712"/>
      <w:bookmarkStart w:id="185" w:name="_Toc90298498"/>
      <w:bookmarkStart w:id="186" w:name="_Toc90313851"/>
      <w:bookmarkStart w:id="187" w:name="_Toc160012457"/>
      <w:bookmarkStart w:id="188" w:name="_Toc178091933"/>
    </w:p>
    <w:p w14:paraId="6E219675" w14:textId="77777777" w:rsidR="002F7F92" w:rsidRPr="00747F6A" w:rsidRDefault="002F7F92" w:rsidP="002F7F92">
      <w:pPr>
        <w:pStyle w:val="SingleTxt"/>
        <w:spacing w:after="0" w:line="120" w:lineRule="exact"/>
        <w:rPr>
          <w:b/>
          <w:sz w:val="10"/>
        </w:rPr>
      </w:pPr>
    </w:p>
    <w:p w14:paraId="32539DF7" w14:textId="359154C9" w:rsidR="008F723F" w:rsidRPr="00747F6A" w:rsidRDefault="008F723F" w:rsidP="002F7F9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lastRenderedPageBreak/>
        <w:tab/>
        <w:t>7.</w:t>
      </w:r>
      <w:r w:rsidRPr="00747F6A">
        <w:tab/>
        <w:t>La place des instruments internationaux dans l’ordonnancement juridique togolais</w:t>
      </w:r>
      <w:bookmarkEnd w:id="183"/>
      <w:bookmarkEnd w:id="184"/>
      <w:bookmarkEnd w:id="185"/>
      <w:bookmarkEnd w:id="186"/>
      <w:bookmarkEnd w:id="187"/>
      <w:bookmarkEnd w:id="188"/>
    </w:p>
    <w:p w14:paraId="4FFA9DAC" w14:textId="77777777" w:rsidR="002F7F92" w:rsidRPr="00747F6A" w:rsidRDefault="002F7F92" w:rsidP="002F7F92">
      <w:pPr>
        <w:pStyle w:val="SingleTxt"/>
        <w:keepNext/>
        <w:spacing w:after="0" w:line="120" w:lineRule="exact"/>
        <w:rPr>
          <w:sz w:val="10"/>
        </w:rPr>
      </w:pPr>
    </w:p>
    <w:p w14:paraId="543DBAF9" w14:textId="77777777" w:rsidR="002F7F92" w:rsidRPr="00747F6A" w:rsidRDefault="002F7F92" w:rsidP="002F7F92">
      <w:pPr>
        <w:pStyle w:val="SingleTxt"/>
        <w:keepNext/>
        <w:spacing w:after="0" w:line="120" w:lineRule="exact"/>
        <w:rPr>
          <w:sz w:val="10"/>
        </w:rPr>
      </w:pPr>
    </w:p>
    <w:p w14:paraId="4CDFE1B3" w14:textId="259B420B" w:rsidR="008F723F" w:rsidRPr="00747F6A" w:rsidRDefault="008F723F" w:rsidP="00605C0C">
      <w:pPr>
        <w:pStyle w:val="SingleTxt"/>
        <w:numPr>
          <w:ilvl w:val="0"/>
          <w:numId w:val="17"/>
        </w:numPr>
        <w:tabs>
          <w:tab w:val="left" w:pos="1742"/>
        </w:tabs>
      </w:pPr>
      <w:r w:rsidRPr="00747F6A">
        <w:t>Toutes les informations figurant à la page 30 du précédent rapport restent valables.</w:t>
      </w:r>
    </w:p>
    <w:p w14:paraId="2F75B816" w14:textId="77777777" w:rsidR="002F7F92" w:rsidRPr="00747F6A" w:rsidRDefault="002F7F92" w:rsidP="002F7F92">
      <w:pPr>
        <w:pStyle w:val="SingleTxt"/>
        <w:spacing w:after="0" w:line="120" w:lineRule="exact"/>
        <w:rPr>
          <w:b/>
          <w:sz w:val="10"/>
        </w:rPr>
      </w:pPr>
      <w:bookmarkStart w:id="189" w:name="_Toc85354970"/>
      <w:bookmarkStart w:id="190" w:name="_Toc85798713"/>
      <w:bookmarkStart w:id="191" w:name="_Toc160012458"/>
      <w:bookmarkStart w:id="192" w:name="_Toc178091934"/>
    </w:p>
    <w:p w14:paraId="162380B4" w14:textId="77777777" w:rsidR="002F7F92" w:rsidRPr="00747F6A" w:rsidRDefault="002F7F92" w:rsidP="002F7F92">
      <w:pPr>
        <w:pStyle w:val="SingleTxt"/>
        <w:spacing w:after="0" w:line="120" w:lineRule="exact"/>
        <w:rPr>
          <w:b/>
          <w:sz w:val="10"/>
        </w:rPr>
      </w:pPr>
    </w:p>
    <w:p w14:paraId="43E2691E" w14:textId="203F1783" w:rsidR="008F723F" w:rsidRPr="00747F6A" w:rsidRDefault="008F723F" w:rsidP="002F7F9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t>8.</w:t>
      </w:r>
      <w:r w:rsidRPr="00747F6A">
        <w:tab/>
        <w:t>L’information et la publicité</w:t>
      </w:r>
      <w:bookmarkEnd w:id="189"/>
      <w:bookmarkEnd w:id="190"/>
      <w:bookmarkEnd w:id="191"/>
      <w:bookmarkEnd w:id="192"/>
    </w:p>
    <w:p w14:paraId="5093FCA3" w14:textId="77777777" w:rsidR="002F7F92" w:rsidRPr="00747F6A" w:rsidRDefault="002F7F92" w:rsidP="002F7F92">
      <w:pPr>
        <w:pStyle w:val="SingleTxt"/>
        <w:keepNext/>
        <w:spacing w:after="0" w:line="120" w:lineRule="exact"/>
        <w:rPr>
          <w:sz w:val="10"/>
        </w:rPr>
      </w:pPr>
    </w:p>
    <w:p w14:paraId="2FCFB1D3" w14:textId="77777777" w:rsidR="002F7F92" w:rsidRPr="00747F6A" w:rsidRDefault="002F7F92" w:rsidP="002F7F92">
      <w:pPr>
        <w:pStyle w:val="SingleTxt"/>
        <w:keepNext/>
        <w:spacing w:after="0" w:line="120" w:lineRule="exact"/>
        <w:rPr>
          <w:sz w:val="10"/>
        </w:rPr>
      </w:pPr>
    </w:p>
    <w:p w14:paraId="5FE77C9D" w14:textId="5C585269" w:rsidR="008F723F" w:rsidRPr="00747F6A" w:rsidRDefault="008F723F" w:rsidP="00605C0C">
      <w:pPr>
        <w:pStyle w:val="SingleTxt"/>
        <w:numPr>
          <w:ilvl w:val="0"/>
          <w:numId w:val="17"/>
        </w:numPr>
        <w:tabs>
          <w:tab w:val="left" w:pos="1742"/>
        </w:tabs>
      </w:pPr>
      <w:r w:rsidRPr="00747F6A">
        <w:t>L’Etat poursuit ses efforts pour assurer une large diffusion de la Convention dans les différentes langues d’alphabétisation du pays, à savoir l’Ewé, le Kabyè, le Tem et l’Ifè.</w:t>
      </w:r>
    </w:p>
    <w:p w14:paraId="0188D374" w14:textId="77777777" w:rsidR="002F7F92" w:rsidRPr="00747F6A" w:rsidRDefault="002F7F92" w:rsidP="002F7F92">
      <w:pPr>
        <w:pStyle w:val="SingleTxt"/>
        <w:spacing w:after="0" w:line="120" w:lineRule="exact"/>
        <w:rPr>
          <w:b/>
          <w:sz w:val="10"/>
        </w:rPr>
      </w:pPr>
      <w:bookmarkStart w:id="193" w:name="_Toc85354971"/>
      <w:bookmarkStart w:id="194" w:name="_Toc85798714"/>
      <w:bookmarkStart w:id="195" w:name="_Toc178091935"/>
    </w:p>
    <w:p w14:paraId="0E3A2F8B" w14:textId="77777777" w:rsidR="002F7F92" w:rsidRPr="00747F6A" w:rsidRDefault="002F7F92" w:rsidP="002F7F92">
      <w:pPr>
        <w:pStyle w:val="SingleTxt"/>
        <w:spacing w:after="0" w:line="120" w:lineRule="exact"/>
        <w:rPr>
          <w:b/>
          <w:sz w:val="10"/>
        </w:rPr>
      </w:pPr>
    </w:p>
    <w:p w14:paraId="4EA46F45" w14:textId="7924A77C" w:rsidR="008F723F" w:rsidRPr="00747F6A" w:rsidRDefault="008F723F" w:rsidP="002F7F9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t>III.</w:t>
      </w:r>
      <w:r w:rsidRPr="00747F6A">
        <w:tab/>
        <w:t>Deuxième partie : Renseignements relatifs aux articles 1 à 16 de la Convention</w:t>
      </w:r>
      <w:bookmarkEnd w:id="193"/>
      <w:bookmarkEnd w:id="194"/>
      <w:bookmarkEnd w:id="195"/>
    </w:p>
    <w:p w14:paraId="5942832B" w14:textId="77777777" w:rsidR="002F7F92" w:rsidRPr="00747F6A" w:rsidRDefault="002F7F92" w:rsidP="002F7F92">
      <w:pPr>
        <w:pStyle w:val="SingleTxt"/>
        <w:spacing w:after="0" w:line="120" w:lineRule="exact"/>
        <w:rPr>
          <w:b/>
          <w:sz w:val="10"/>
        </w:rPr>
      </w:pPr>
      <w:bookmarkStart w:id="196" w:name="_Toc85354972"/>
      <w:bookmarkStart w:id="197" w:name="_Toc85798715"/>
      <w:bookmarkStart w:id="198" w:name="_Toc178091936"/>
    </w:p>
    <w:p w14:paraId="3D1B448E" w14:textId="77777777" w:rsidR="002F7F92" w:rsidRPr="00747F6A" w:rsidRDefault="002F7F92" w:rsidP="002F7F92">
      <w:pPr>
        <w:pStyle w:val="SingleTxt"/>
        <w:spacing w:after="0" w:line="120" w:lineRule="exact"/>
        <w:rPr>
          <w:b/>
          <w:sz w:val="10"/>
        </w:rPr>
      </w:pPr>
    </w:p>
    <w:p w14:paraId="29CCE39A" w14:textId="77777777" w:rsidR="00401FBF" w:rsidRPr="00747F6A" w:rsidRDefault="008F723F" w:rsidP="002F7F9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r>
      <w:r w:rsidRPr="00747F6A">
        <w:tab/>
        <w:t>Article premier</w:t>
      </w:r>
    </w:p>
    <w:p w14:paraId="154D9AE9" w14:textId="3DAA9266" w:rsidR="008F723F" w:rsidRPr="00747F6A" w:rsidRDefault="00401FBF" w:rsidP="002F7F9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r>
      <w:r w:rsidRPr="00747F6A">
        <w:tab/>
      </w:r>
      <w:r w:rsidR="008F723F" w:rsidRPr="00747F6A">
        <w:t>La définition de la discrimination et le statut de la Convention sur l’élimination de toutes les formes de discrimination à l’égard des femmes</w:t>
      </w:r>
      <w:bookmarkEnd w:id="196"/>
      <w:bookmarkEnd w:id="197"/>
      <w:bookmarkEnd w:id="198"/>
    </w:p>
    <w:p w14:paraId="035BDE89" w14:textId="77777777" w:rsidR="002F7F92" w:rsidRPr="00747F6A" w:rsidRDefault="002F7F92" w:rsidP="002F7F92">
      <w:pPr>
        <w:pStyle w:val="SingleTxt"/>
        <w:spacing w:after="0" w:line="120" w:lineRule="exact"/>
        <w:rPr>
          <w:sz w:val="10"/>
        </w:rPr>
      </w:pPr>
    </w:p>
    <w:p w14:paraId="7A543DB0" w14:textId="77777777" w:rsidR="002F7F92" w:rsidRPr="00747F6A" w:rsidRDefault="002F7F92" w:rsidP="002F7F92">
      <w:pPr>
        <w:pStyle w:val="SingleTxt"/>
        <w:spacing w:after="0" w:line="120" w:lineRule="exact"/>
        <w:rPr>
          <w:sz w:val="10"/>
        </w:rPr>
      </w:pPr>
    </w:p>
    <w:p w14:paraId="5D3CA540" w14:textId="198338F3" w:rsidR="008F723F" w:rsidRPr="00747F6A" w:rsidRDefault="008F723F" w:rsidP="00605C0C">
      <w:pPr>
        <w:pStyle w:val="SingleTxt"/>
        <w:numPr>
          <w:ilvl w:val="0"/>
          <w:numId w:val="17"/>
        </w:numPr>
        <w:tabs>
          <w:tab w:val="left" w:pos="1742"/>
        </w:tabs>
      </w:pPr>
      <w:r w:rsidRPr="00747F6A">
        <w:t>Le nouveau Code pénal a repris en son article 311, la définition de la discrimination à l’égard des femmes consacrée à l’article premier de la CEDEF.</w:t>
      </w:r>
    </w:p>
    <w:p w14:paraId="014C953A" w14:textId="77777777" w:rsidR="002F7F92" w:rsidRPr="00747F6A" w:rsidRDefault="002F7F92" w:rsidP="002F7F92">
      <w:pPr>
        <w:pStyle w:val="SingleTxt"/>
        <w:spacing w:after="0" w:line="120" w:lineRule="exact"/>
        <w:rPr>
          <w:b/>
          <w:sz w:val="10"/>
        </w:rPr>
      </w:pPr>
      <w:bookmarkStart w:id="199" w:name="_Toc85354973"/>
      <w:bookmarkStart w:id="200" w:name="_Toc85798716"/>
      <w:bookmarkStart w:id="201" w:name="_Toc178091937"/>
    </w:p>
    <w:p w14:paraId="574EAFA3" w14:textId="77777777" w:rsidR="002F7F92" w:rsidRPr="00747F6A" w:rsidRDefault="002F7F92" w:rsidP="002F7F92">
      <w:pPr>
        <w:pStyle w:val="SingleTxt"/>
        <w:spacing w:after="0" w:line="120" w:lineRule="exact"/>
        <w:rPr>
          <w:b/>
          <w:sz w:val="10"/>
        </w:rPr>
      </w:pPr>
    </w:p>
    <w:p w14:paraId="6A520608" w14:textId="77777777" w:rsidR="00401FBF" w:rsidRPr="00747F6A" w:rsidRDefault="008F723F" w:rsidP="002F7F9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r>
      <w:r w:rsidRPr="00747F6A">
        <w:tab/>
        <w:t>Article 2</w:t>
      </w:r>
    </w:p>
    <w:p w14:paraId="7A9C6276" w14:textId="6A399F80" w:rsidR="008F723F" w:rsidRPr="00747F6A" w:rsidRDefault="00401FBF" w:rsidP="002F7F9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r>
      <w:r w:rsidRPr="00747F6A">
        <w:tab/>
      </w:r>
      <w:r w:rsidR="008F723F" w:rsidRPr="00747F6A">
        <w:t>L’obligation d’éliminer la discrimination</w:t>
      </w:r>
      <w:bookmarkEnd w:id="199"/>
      <w:bookmarkEnd w:id="200"/>
      <w:bookmarkEnd w:id="201"/>
    </w:p>
    <w:p w14:paraId="13D63A17" w14:textId="77777777" w:rsidR="002F7F92" w:rsidRPr="00747F6A" w:rsidRDefault="002F7F92" w:rsidP="002F7F92">
      <w:pPr>
        <w:pStyle w:val="SingleTxt"/>
        <w:spacing w:after="0" w:line="120" w:lineRule="exact"/>
        <w:rPr>
          <w:b/>
          <w:sz w:val="10"/>
        </w:rPr>
      </w:pPr>
      <w:bookmarkStart w:id="202" w:name="_Toc55466602"/>
    </w:p>
    <w:p w14:paraId="59E67D05" w14:textId="77777777" w:rsidR="002F7F92" w:rsidRPr="00747F6A" w:rsidRDefault="002F7F92" w:rsidP="002F7F92">
      <w:pPr>
        <w:pStyle w:val="SingleTxt"/>
        <w:spacing w:after="0" w:line="120" w:lineRule="exact"/>
        <w:rPr>
          <w:b/>
          <w:sz w:val="10"/>
        </w:rPr>
      </w:pPr>
    </w:p>
    <w:p w14:paraId="5C7A3D61" w14:textId="1C7F477E" w:rsidR="008F723F" w:rsidRPr="00747F6A" w:rsidRDefault="008F723F" w:rsidP="002F7F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t>1.</w:t>
      </w:r>
      <w:r w:rsidRPr="00747F6A">
        <w:tab/>
        <w:t>Sur le plan du droit écrit</w:t>
      </w:r>
      <w:bookmarkEnd w:id="202"/>
    </w:p>
    <w:p w14:paraId="5CB6654D" w14:textId="77777777" w:rsidR="002F7F92" w:rsidRPr="00747F6A" w:rsidRDefault="002F7F92" w:rsidP="002F7F92">
      <w:pPr>
        <w:pStyle w:val="SingleTxt"/>
        <w:spacing w:after="0" w:line="120" w:lineRule="exact"/>
        <w:rPr>
          <w:b/>
          <w:sz w:val="10"/>
        </w:rPr>
      </w:pPr>
    </w:p>
    <w:p w14:paraId="1008F7B5" w14:textId="77777777" w:rsidR="002F7F92" w:rsidRPr="00747F6A" w:rsidRDefault="008F723F" w:rsidP="002F7F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r>
      <w:r w:rsidRPr="00747F6A">
        <w:tab/>
        <w:t>Recommandations 9, 10, 11, 15 a et 15 b du Comité</w:t>
      </w:r>
    </w:p>
    <w:p w14:paraId="6238689A" w14:textId="77777777" w:rsidR="002F7F92" w:rsidRPr="00747F6A" w:rsidRDefault="002F7F92" w:rsidP="002F7F92">
      <w:pPr>
        <w:pStyle w:val="SingleTxt"/>
        <w:spacing w:after="0" w:line="120" w:lineRule="exact"/>
        <w:rPr>
          <w:sz w:val="10"/>
        </w:rPr>
      </w:pPr>
    </w:p>
    <w:p w14:paraId="65528EEF" w14:textId="3D87EE35" w:rsidR="008F723F" w:rsidRPr="00747F6A" w:rsidRDefault="008F723F" w:rsidP="00605C0C">
      <w:pPr>
        <w:pStyle w:val="SingleTxt"/>
        <w:numPr>
          <w:ilvl w:val="0"/>
          <w:numId w:val="17"/>
        </w:numPr>
        <w:tabs>
          <w:tab w:val="left" w:pos="1742"/>
        </w:tabs>
      </w:pPr>
      <w:r w:rsidRPr="00747F6A">
        <w:t>L’article 92 de la Constitution de 2024 dispose : « Les traités et les accords régulièrement ratifiés ou approuvés ont, dès leur publication, une autorité supérieure à celle des lois, même postérieures, sous réserve, pour chaque accord ou traité de son application par l’autre partie. La réserve de réciprocité ne vaut pas pour les traités internationaux de protection des droits de l’homme et des libertés fondamentales. Les juridictions ordinaires sont compétentes pour assurer l’effectivité de la prévalence des traités et accords internationaux lorsqu’à l’occasion d’une instance en cours, il est soutenu que les dispositions législatives ou règlementaires applicables sont contraires aux stipulations d’un traité ou accord international</w:t>
      </w:r>
      <w:r w:rsidR="00CA631F" w:rsidRPr="00747F6A">
        <w:t> </w:t>
      </w:r>
      <w:r w:rsidRPr="00747F6A">
        <w:t>».</w:t>
      </w:r>
    </w:p>
    <w:p w14:paraId="2B424336" w14:textId="2258AD7A" w:rsidR="008F723F" w:rsidRPr="00747F6A" w:rsidRDefault="008F723F" w:rsidP="00605C0C">
      <w:pPr>
        <w:pStyle w:val="SingleTxt"/>
        <w:numPr>
          <w:ilvl w:val="0"/>
          <w:numId w:val="17"/>
        </w:numPr>
        <w:tabs>
          <w:tab w:val="left" w:pos="1742"/>
        </w:tabs>
      </w:pPr>
      <w:r w:rsidRPr="00747F6A">
        <w:t>Pour donner effet aux dispositions de la convention, le Togo a entrepris le processus d’harmonisation de sa législation avec la CEDEF.</w:t>
      </w:r>
    </w:p>
    <w:p w14:paraId="28194709" w14:textId="3F03DADE" w:rsidR="008F723F" w:rsidRPr="00747F6A" w:rsidRDefault="008F723F" w:rsidP="00CA631F">
      <w:pPr>
        <w:pStyle w:val="SingleTxt"/>
        <w:numPr>
          <w:ilvl w:val="0"/>
          <w:numId w:val="17"/>
        </w:numPr>
        <w:tabs>
          <w:tab w:val="left" w:pos="1742"/>
        </w:tabs>
      </w:pPr>
      <w:r w:rsidRPr="00747F6A">
        <w:t>Ainsi, plusieurs textes ont été adoptés pour assurer la protection des femmes et la lutte contre la discrimination, notamment :</w:t>
      </w:r>
    </w:p>
    <w:p w14:paraId="6CC6E4A1" w14:textId="292C9E09" w:rsidR="008F723F" w:rsidRPr="00747F6A" w:rsidRDefault="002F7F92" w:rsidP="00CA631F">
      <w:pPr>
        <w:pStyle w:val="SingleTxt"/>
        <w:tabs>
          <w:tab w:val="right" w:pos="1685"/>
        </w:tabs>
        <w:ind w:left="1742" w:hanging="475"/>
      </w:pPr>
      <w:bookmarkStart w:id="203" w:name="_Hlk163487265"/>
      <w:r w:rsidRPr="00747F6A">
        <w:tab/>
      </w:r>
      <w:r w:rsidR="008F723F" w:rsidRPr="00747F6A">
        <w:t>•</w:t>
      </w:r>
      <w:r w:rsidR="008F723F" w:rsidRPr="00747F6A">
        <w:tab/>
        <w:t>Le code des personnes et de la famille, révisé en 2012 et modifié en 2014 puis en 2022 prend en compte</w:t>
      </w:r>
      <w:bookmarkEnd w:id="203"/>
      <w:r w:rsidR="008F723F" w:rsidRPr="00747F6A">
        <w:t> :</w:t>
      </w:r>
    </w:p>
    <w:p w14:paraId="253DF5D1" w14:textId="069E96DD" w:rsidR="008F723F" w:rsidRPr="00747F6A" w:rsidRDefault="00675D7D" w:rsidP="00CA631F">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spacing w:line="240" w:lineRule="atLeast"/>
        <w:ind w:left="1915" w:hanging="648"/>
      </w:pPr>
      <w:r w:rsidRPr="00747F6A">
        <w:tab/>
      </w:r>
      <w:r w:rsidR="004B349B" w:rsidRPr="00747F6A">
        <w:tab/>
      </w:r>
      <w:r w:rsidR="008F723F" w:rsidRPr="00747F6A">
        <w:t>•</w:t>
      </w:r>
      <w:r w:rsidR="008F723F" w:rsidRPr="00747F6A">
        <w:tab/>
        <w:t>La direction collégiale du ménage par les deux époux (article 99) ;</w:t>
      </w:r>
    </w:p>
    <w:p w14:paraId="54078A16" w14:textId="435E64B4" w:rsidR="00D031A4" w:rsidRPr="00747F6A" w:rsidRDefault="00675D7D" w:rsidP="00CA631F">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spacing w:line="240" w:lineRule="atLeast"/>
        <w:ind w:left="2074" w:hanging="807"/>
      </w:pPr>
      <w:r w:rsidRPr="00747F6A">
        <w:tab/>
      </w:r>
      <w:r w:rsidR="004B349B" w:rsidRPr="00747F6A">
        <w:tab/>
      </w:r>
      <w:r w:rsidR="008F723F" w:rsidRPr="00747F6A">
        <w:t>•</w:t>
      </w:r>
      <w:r w:rsidR="008F723F" w:rsidRPr="00747F6A">
        <w:tab/>
        <w:t>La célébration obligatoire du mariage par l’officier d’état civil permet le contrôle de l’Etat sur le respect des conditions de validité du mariage (articles 73 et 74). Elle constitue également une garantie pour la femme qui peut dénoncer devant l’officier célébrant toute tentative d’union forcée ;</w:t>
      </w:r>
    </w:p>
    <w:p w14:paraId="4C554CF3" w14:textId="0B3A3B74" w:rsidR="008F723F" w:rsidRPr="00747F6A" w:rsidRDefault="00675D7D" w:rsidP="00CA631F">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spacing w:line="240" w:lineRule="atLeast"/>
        <w:ind w:left="2074" w:hanging="807"/>
      </w:pPr>
      <w:r w:rsidRPr="00747F6A">
        <w:lastRenderedPageBreak/>
        <w:tab/>
      </w:r>
      <w:r w:rsidR="004B349B" w:rsidRPr="00747F6A">
        <w:tab/>
      </w:r>
      <w:r w:rsidR="008F723F" w:rsidRPr="00747F6A">
        <w:t>•</w:t>
      </w:r>
      <w:r w:rsidR="008F723F" w:rsidRPr="00747F6A">
        <w:tab/>
        <w:t>Le bénéfice de la réciprocité dans les rapports entre époux : l’homme et la femme au sein du couple ont un devoir de communauté de vie, de fidélité, de respect et d’affection ; ils se doivent une assistance mutuelle (articles 97 et 98). L’homme et la femme ont l’obligation de contribuer aux charges du ménage et de la famille à proportion de leurs facultés respectives (article</w:t>
      </w:r>
      <w:r w:rsidRPr="00747F6A">
        <w:t> </w:t>
      </w:r>
      <w:r w:rsidR="008F723F" w:rsidRPr="00747F6A">
        <w:t>100) ;</w:t>
      </w:r>
    </w:p>
    <w:p w14:paraId="569A84F2" w14:textId="77777777" w:rsidR="00D031A4" w:rsidRPr="00747F6A" w:rsidRDefault="00675D7D" w:rsidP="00CA631F">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spacing w:line="240" w:lineRule="atLeast"/>
        <w:ind w:left="2074" w:hanging="807"/>
      </w:pPr>
      <w:r w:rsidRPr="00747F6A">
        <w:tab/>
      </w:r>
      <w:r w:rsidR="004B349B" w:rsidRPr="00747F6A">
        <w:tab/>
      </w:r>
      <w:r w:rsidR="008F723F" w:rsidRPr="00747F6A">
        <w:t>•</w:t>
      </w:r>
      <w:r w:rsidR="008F723F" w:rsidRPr="00747F6A">
        <w:tab/>
        <w:t>La protection de la femme lors de la dissolution du mariage : la réglementation stricte des effets de la dissolution du mariage surtout par décès met désormais la femme à l’abri des conséquences dommageables de la part de la belle-famille (article 427) ;</w:t>
      </w:r>
    </w:p>
    <w:p w14:paraId="57708FA0" w14:textId="77777777" w:rsidR="00D031A4" w:rsidRPr="00747F6A" w:rsidRDefault="00675D7D" w:rsidP="00CA631F">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spacing w:line="240" w:lineRule="atLeast"/>
        <w:ind w:left="2074" w:hanging="807"/>
      </w:pPr>
      <w:r w:rsidRPr="00747F6A">
        <w:tab/>
      </w:r>
      <w:r w:rsidR="004B349B" w:rsidRPr="00747F6A">
        <w:tab/>
      </w:r>
      <w:r w:rsidR="008F723F" w:rsidRPr="00747F6A">
        <w:t>•</w:t>
      </w:r>
      <w:r w:rsidR="008F723F" w:rsidRPr="00747F6A">
        <w:tab/>
        <w:t xml:space="preserve">L’application de la coutume du </w:t>
      </w:r>
      <w:r w:rsidR="008F723F" w:rsidRPr="00747F6A">
        <w:rPr>
          <w:i/>
        </w:rPr>
        <w:t>de cujus</w:t>
      </w:r>
      <w:r w:rsidR="008F723F" w:rsidRPr="00747F6A">
        <w:t xml:space="preserve"> que lorsque celle-ci est conforme aux droits humains et aux principes fondamentaux de la constitution (article 404 in fine) ;</w:t>
      </w:r>
    </w:p>
    <w:p w14:paraId="6350326A" w14:textId="77777777" w:rsidR="00D031A4" w:rsidRPr="00747F6A" w:rsidRDefault="00675D7D" w:rsidP="00CA631F">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spacing w:line="240" w:lineRule="atLeast"/>
        <w:ind w:left="2074" w:hanging="807"/>
      </w:pPr>
      <w:r w:rsidRPr="00747F6A">
        <w:tab/>
      </w:r>
      <w:r w:rsidR="004B349B" w:rsidRPr="00747F6A">
        <w:tab/>
      </w:r>
      <w:r w:rsidR="008F723F" w:rsidRPr="00747F6A">
        <w:t>•</w:t>
      </w:r>
      <w:r w:rsidR="008F723F" w:rsidRPr="00747F6A">
        <w:tab/>
        <w:t>Le droit du conjoint survivant de refuser de se soumettre à des rites de deuil dégradants ou de nature à porter atteinte à sa dignité même lorsque c’est la coutume qui s’applique à la succession du défunt (article 411) ;</w:t>
      </w:r>
    </w:p>
    <w:p w14:paraId="18A885AA" w14:textId="1442D774" w:rsidR="008F723F" w:rsidRPr="00747F6A" w:rsidRDefault="00675D7D" w:rsidP="00CA631F">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spacing w:line="240" w:lineRule="atLeast"/>
        <w:ind w:left="2074" w:hanging="807"/>
      </w:pPr>
      <w:r w:rsidRPr="00747F6A">
        <w:tab/>
      </w:r>
      <w:r w:rsidR="004B349B" w:rsidRPr="00747F6A">
        <w:tab/>
      </w:r>
      <w:r w:rsidR="008F723F" w:rsidRPr="00747F6A">
        <w:t>•</w:t>
      </w:r>
      <w:r w:rsidR="008F723F" w:rsidRPr="00747F6A">
        <w:tab/>
        <w:t>Le changement avantageux de la place du conjoint survivant dans l’ordre de succession de son partenaire prédécédé (articles 428, 429 et suivant) ;</w:t>
      </w:r>
    </w:p>
    <w:p w14:paraId="141C8115" w14:textId="3DF28288" w:rsidR="008F723F" w:rsidRPr="00747F6A" w:rsidRDefault="00675D7D" w:rsidP="00CA631F">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spacing w:line="240" w:lineRule="atLeast"/>
        <w:ind w:left="2074" w:hanging="807"/>
      </w:pPr>
      <w:r w:rsidRPr="00747F6A">
        <w:tab/>
      </w:r>
      <w:r w:rsidR="004B349B" w:rsidRPr="00747F6A">
        <w:tab/>
      </w:r>
      <w:r w:rsidR="008F723F" w:rsidRPr="00747F6A">
        <w:t>•</w:t>
      </w:r>
      <w:r w:rsidR="008F723F" w:rsidRPr="00747F6A">
        <w:tab/>
        <w:t>Par rapport au viol conjugal, le Code précise que les rapports sexuels entre époux sont libres et consensuels ;</w:t>
      </w:r>
    </w:p>
    <w:p w14:paraId="2490D08E" w14:textId="28D1B2E3" w:rsidR="008F723F" w:rsidRPr="00747F6A" w:rsidRDefault="00675D7D" w:rsidP="00CA631F">
      <w:pPr>
        <w:pStyle w:val="SingleTxt"/>
        <w:tabs>
          <w:tab w:val="right" w:pos="1685"/>
        </w:tabs>
        <w:ind w:left="1742" w:hanging="475"/>
      </w:pPr>
      <w:bookmarkStart w:id="204" w:name="_Hlk163487337"/>
      <w:r w:rsidRPr="00747F6A">
        <w:tab/>
      </w:r>
      <w:r w:rsidR="008F723F" w:rsidRPr="00747F6A">
        <w:t>•</w:t>
      </w:r>
      <w:r w:rsidR="008F723F" w:rsidRPr="00747F6A">
        <w:tab/>
        <w:t>La loi n</w:t>
      </w:r>
      <w:r w:rsidR="008F723F" w:rsidRPr="00747F6A">
        <w:rPr>
          <w:vertAlign w:val="superscript"/>
        </w:rPr>
        <w:t>o</w:t>
      </w:r>
      <w:r w:rsidR="008F723F" w:rsidRPr="00747F6A">
        <w:t> 2015-10 du 24 novembre 2015 portant nouveau code pénal</w:t>
      </w:r>
      <w:bookmarkEnd w:id="204"/>
      <w:r w:rsidR="008F723F" w:rsidRPr="00747F6A">
        <w:t> :</w:t>
      </w:r>
    </w:p>
    <w:p w14:paraId="362B4C4E" w14:textId="77777777" w:rsidR="00D031A4" w:rsidRPr="00747F6A" w:rsidRDefault="00E1731C" w:rsidP="00CA631F">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spacing w:line="240" w:lineRule="atLeast"/>
        <w:ind w:left="2074" w:hanging="807"/>
      </w:pPr>
      <w:r w:rsidRPr="00747F6A">
        <w:tab/>
      </w:r>
      <w:r w:rsidR="00675D7D" w:rsidRPr="00747F6A">
        <w:tab/>
      </w:r>
      <w:r w:rsidR="008F723F" w:rsidRPr="00747F6A">
        <w:t>•</w:t>
      </w:r>
      <w:r w:rsidR="008F723F" w:rsidRPr="00747F6A">
        <w:tab/>
        <w:t>Ce code consacre un paragraphe entier à la discrimination à l’égard des femmes (chapitre VII, section 2, paragraphe 2). L’article 311 de cette loi, reprend en partie la définition de la discrimination telle que consacrée par l’article 1</w:t>
      </w:r>
      <w:r w:rsidR="008F723F" w:rsidRPr="00747F6A">
        <w:rPr>
          <w:vertAlign w:val="superscript"/>
        </w:rPr>
        <w:t>er</w:t>
      </w:r>
      <w:r w:rsidR="008F723F" w:rsidRPr="00747F6A">
        <w:t xml:space="preserve"> de la CEDEF ;</w:t>
      </w:r>
    </w:p>
    <w:p w14:paraId="4A2FC28C" w14:textId="174A3013" w:rsidR="00D031A4" w:rsidRPr="00747F6A" w:rsidRDefault="00E1731C" w:rsidP="00CA631F">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spacing w:line="240" w:lineRule="atLeast"/>
        <w:ind w:left="2074" w:hanging="807"/>
      </w:pPr>
      <w:r w:rsidRPr="00747F6A">
        <w:tab/>
      </w:r>
      <w:r w:rsidR="00675D7D" w:rsidRPr="00747F6A">
        <w:tab/>
      </w:r>
      <w:r w:rsidR="008F723F" w:rsidRPr="00747F6A">
        <w:t>•</w:t>
      </w:r>
      <w:r w:rsidR="008F723F" w:rsidRPr="00747F6A">
        <w:tab/>
        <w:t>A la lecture de ce Code, « tout acte de discrimination à l’égard des femmes est puni d’une peine d’emprisonnement de six (06) mois à deux (02) ans et d’une amende de cinq cent mille (500.000) à deux millions (2.000.000) de francs CFA ou de l’une de ces deux peines » (article 312) ;</w:t>
      </w:r>
    </w:p>
    <w:p w14:paraId="3A302B62" w14:textId="77777777" w:rsidR="00D031A4" w:rsidRPr="00747F6A" w:rsidRDefault="00E1731C" w:rsidP="00CA631F">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spacing w:line="240" w:lineRule="atLeast"/>
        <w:ind w:left="2074" w:hanging="807"/>
      </w:pPr>
      <w:r w:rsidRPr="00747F6A">
        <w:tab/>
      </w:r>
      <w:r w:rsidR="00675D7D" w:rsidRPr="00747F6A">
        <w:tab/>
      </w:r>
      <w:r w:rsidR="008F723F" w:rsidRPr="00747F6A">
        <w:t>•</w:t>
      </w:r>
      <w:r w:rsidR="008F723F" w:rsidRPr="00747F6A">
        <w:tab/>
        <w:t>En outre, « toute personne qui empêche ou interdit à une femme, en raison de son sexe, l’accès à la terre et aux facteurs de production et de développement, ou entrave sa liberté d’aller et de venir, d’intégrer et de participer aux réunions associatives, est punie d’une peine d’emprisonnement de six (06) mois à deux (02) ans et d’une amende de cinq cent mille (500.000) à deux millions (2.000.000) de francs CFA ou de l’une de ces deux peines » (article 313) ;</w:t>
      </w:r>
    </w:p>
    <w:p w14:paraId="3066D0FF" w14:textId="25474509" w:rsidR="008F723F" w:rsidRPr="00747F6A" w:rsidRDefault="00E1731C" w:rsidP="00CA631F">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spacing w:line="240" w:lineRule="atLeast"/>
        <w:ind w:left="2074" w:hanging="807"/>
      </w:pPr>
      <w:r w:rsidRPr="00747F6A">
        <w:tab/>
      </w:r>
      <w:r w:rsidR="00675D7D" w:rsidRPr="00747F6A">
        <w:tab/>
      </w:r>
      <w:r w:rsidR="008F723F" w:rsidRPr="00747F6A">
        <w:t>•</w:t>
      </w:r>
      <w:r w:rsidR="008F723F" w:rsidRPr="00747F6A">
        <w:tab/>
        <w:t>Par ailleurs, ce code reprend les dispositions énoncées dans l’avant-projet de loi portant révision du code pénal dans les sixième et septième rapports périodiques, au point 102, notamment l’article 297 qui punit des mêmes peines des actes de discrimination commis à l’égard des femmes dans les domaines suivants : l’égalité dans la vie politique et publique aux niveaux national et international ; l’égalité dans les lois sur la nationalité ; l’égalité dans l’éducation ; l’égalité des droits à l’emploi et au travail ; l’égalité d’accès aux services de santé ; l’égalité dans les affaires légales ; l’égalité de droits dans la famille ; l’égalité de droits et d’accès au crédit et à la sécurité sociale ; l’égalité de droits des femmes rurales à l’accès au développement ;</w:t>
      </w:r>
    </w:p>
    <w:p w14:paraId="736CA1F9" w14:textId="1E7DB84C" w:rsidR="008F723F" w:rsidRPr="00747F6A" w:rsidRDefault="00E1731C" w:rsidP="00CA631F">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spacing w:line="240" w:lineRule="atLeast"/>
        <w:ind w:left="2074" w:hanging="807"/>
      </w:pPr>
      <w:r w:rsidRPr="00747F6A">
        <w:tab/>
      </w:r>
      <w:r w:rsidR="00675D7D" w:rsidRPr="00747F6A">
        <w:tab/>
      </w:r>
      <w:r w:rsidR="008F723F" w:rsidRPr="00747F6A">
        <w:t>•</w:t>
      </w:r>
      <w:r w:rsidR="008F723F" w:rsidRPr="00747F6A">
        <w:tab/>
        <w:t xml:space="preserve">En réponse à la recommandation 21b du comité, ce code vient également renforcer le code des personnes et de la famille dans l’incrimination des </w:t>
      </w:r>
      <w:r w:rsidR="008F723F" w:rsidRPr="00747F6A">
        <w:lastRenderedPageBreak/>
        <w:t>pratiques de veuvage jugées dégradantes tels que le lévirat, le sororat, etc. (article 411 CPF). La fuite de responsabilité dans les charges du ménage, l’abandon de famille (article 376 à 378 du nouveau Code Pénal) et le refus de payer la pension alimentaire (articles 380 et 381 du nouveau Code Pénal), le refus à la femme d’accéder à la terre (article 313 du nouveau Code Pénal) sont assortis de sanctions ;</w:t>
      </w:r>
    </w:p>
    <w:p w14:paraId="298EB768" w14:textId="73263617" w:rsidR="008F723F" w:rsidRPr="00747F6A" w:rsidRDefault="00675D7D" w:rsidP="00CA631F">
      <w:pPr>
        <w:pStyle w:val="SingleTxt"/>
        <w:tabs>
          <w:tab w:val="right" w:pos="1685"/>
        </w:tabs>
        <w:ind w:left="1742" w:hanging="475"/>
      </w:pPr>
      <w:r w:rsidRPr="00747F6A">
        <w:tab/>
      </w:r>
      <w:r w:rsidR="008F723F" w:rsidRPr="00747F6A">
        <w:t>•</w:t>
      </w:r>
      <w:r w:rsidR="008F723F" w:rsidRPr="00747F6A">
        <w:tab/>
        <w:t>La loi portant code foncier et domanial adoptée en 2018 assure l’égalité de droit homme/femme en matière foncière (articles 8 ; 13 ; 14 ; 483). Ce code qui réglemente la politique nationale dans le domaine foncier, consacre des principes fondamentaux, à savoir : la non‐discrimination basée sur le genre dans le domaine foncier, l’équité et la justice, l’égalité d’accès à la terre, la consultation et la participation (article 14) ;</w:t>
      </w:r>
    </w:p>
    <w:p w14:paraId="631EE4A0" w14:textId="2A06FB81" w:rsidR="008F723F" w:rsidRPr="00747F6A" w:rsidRDefault="00675D7D" w:rsidP="00CA631F">
      <w:pPr>
        <w:pStyle w:val="SingleTxt"/>
        <w:tabs>
          <w:tab w:val="right" w:pos="1685"/>
        </w:tabs>
        <w:ind w:left="1742" w:hanging="475"/>
      </w:pPr>
      <w:r w:rsidRPr="00747F6A">
        <w:tab/>
      </w:r>
      <w:r w:rsidR="008F723F" w:rsidRPr="00747F6A">
        <w:t>•</w:t>
      </w:r>
      <w:r w:rsidR="008F723F" w:rsidRPr="00747F6A">
        <w:tab/>
        <w:t>Le code électoral modifié par la loi N˚2013-004 du 19 Février 2013 et la loi N˚2013-008 du 22 Mars 2013 en son article 225 réduit de moitié le cautionnement aux élections législatives pour les candidats de sexe féminin, ceci dans l’optique de susciter davantage l’engouement des femmes pour la gouvernance politique et accroître significativement leur représentativité à l’hémicycle ;</w:t>
      </w:r>
    </w:p>
    <w:p w14:paraId="3335B1C8" w14:textId="68EB414D" w:rsidR="008F723F" w:rsidRPr="00747F6A" w:rsidRDefault="00675D7D" w:rsidP="00CA631F">
      <w:pPr>
        <w:pStyle w:val="SingleTxt"/>
        <w:tabs>
          <w:tab w:val="right" w:pos="1685"/>
        </w:tabs>
        <w:ind w:left="1742" w:hanging="475"/>
      </w:pPr>
      <w:r w:rsidRPr="00747F6A">
        <w:tab/>
      </w:r>
      <w:r w:rsidR="008F723F" w:rsidRPr="00747F6A">
        <w:t>•</w:t>
      </w:r>
      <w:r w:rsidR="008F723F" w:rsidRPr="00747F6A">
        <w:tab/>
        <w:t>Les dispositions en faveur de l’égalité des droits de la femme et de l’homme dans le Code du Travail et mentionnées dans les précédents rapports périodiques (sixième et septième), restent valables :</w:t>
      </w:r>
    </w:p>
    <w:p w14:paraId="2DF20F76" w14:textId="6C562F43" w:rsidR="008F723F" w:rsidRPr="00747F6A" w:rsidRDefault="00E1731C" w:rsidP="00CA631F">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spacing w:line="240" w:lineRule="atLeast"/>
        <w:ind w:left="2074" w:hanging="807"/>
      </w:pPr>
      <w:r w:rsidRPr="00747F6A">
        <w:tab/>
      </w:r>
      <w:r w:rsidR="00675D7D" w:rsidRPr="00747F6A">
        <w:tab/>
      </w:r>
      <w:r w:rsidR="008F723F" w:rsidRPr="00747F6A">
        <w:t>•</w:t>
      </w:r>
      <w:r w:rsidR="008F723F" w:rsidRPr="00747F6A">
        <w:tab/>
        <w:t>Le Statut général de la fonction publique du 21 janvier 2013 assure l’égalité des chances en ce qui concerne le recrutement, la carrière et la retraite des agents de la fonction publique ;</w:t>
      </w:r>
    </w:p>
    <w:p w14:paraId="5E2232F0" w14:textId="77777777" w:rsidR="00D031A4" w:rsidRPr="00747F6A" w:rsidRDefault="00E1731C" w:rsidP="00CA631F">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spacing w:line="240" w:lineRule="atLeast"/>
        <w:ind w:left="2074" w:hanging="807"/>
      </w:pPr>
      <w:r w:rsidRPr="00747F6A">
        <w:tab/>
      </w:r>
      <w:r w:rsidR="00675D7D" w:rsidRPr="00747F6A">
        <w:tab/>
      </w:r>
      <w:r w:rsidR="008F723F" w:rsidRPr="00747F6A">
        <w:t>•</w:t>
      </w:r>
      <w:r w:rsidR="008F723F" w:rsidRPr="00747F6A">
        <w:tab/>
        <w:t>La loi n</w:t>
      </w:r>
      <w:r w:rsidR="008F723F" w:rsidRPr="00747F6A">
        <w:rPr>
          <w:vertAlign w:val="superscript"/>
        </w:rPr>
        <w:t>o</w:t>
      </w:r>
      <w:r w:rsidR="008F723F" w:rsidRPr="00747F6A">
        <w:t> 2019-006 du 26 juin 2019 portant modification de la loi n</w:t>
      </w:r>
      <w:r w:rsidR="008F723F" w:rsidRPr="00747F6A">
        <w:rPr>
          <w:vertAlign w:val="superscript"/>
        </w:rPr>
        <w:t>o</w:t>
      </w:r>
      <w:r w:rsidR="008F723F" w:rsidRPr="00747F6A">
        <w:t> 2007-011 du 13 mars 2007 relative à la décentralisation et aux libertés locales modifiée par la loi n</w:t>
      </w:r>
      <w:r w:rsidR="008F723F" w:rsidRPr="00747F6A">
        <w:rPr>
          <w:vertAlign w:val="superscript"/>
        </w:rPr>
        <w:t>o</w:t>
      </w:r>
      <w:r w:rsidR="008F723F" w:rsidRPr="00747F6A">
        <w:t> 2018 du 13 janvier 2018 encourage la participation des citoyens à la gestion des affaires locales (Titre 1, chapitre 3) dont celle des femmes ;</w:t>
      </w:r>
    </w:p>
    <w:p w14:paraId="761485FC" w14:textId="64FD2285" w:rsidR="008F723F" w:rsidRPr="00747F6A" w:rsidRDefault="00E1731C" w:rsidP="00CA631F">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spacing w:line="240" w:lineRule="atLeast"/>
        <w:ind w:left="2074" w:hanging="807"/>
      </w:pPr>
      <w:r w:rsidRPr="00747F6A">
        <w:tab/>
      </w:r>
      <w:r w:rsidR="00675D7D" w:rsidRPr="00747F6A">
        <w:tab/>
      </w:r>
      <w:r w:rsidR="008F723F" w:rsidRPr="00747F6A">
        <w:t>•</w:t>
      </w:r>
      <w:r w:rsidR="008F723F" w:rsidRPr="00747F6A">
        <w:tab/>
        <w:t>Parmi les cinq (5) personnes ressources nommées membres du Conseil national de suivi de la décentralisation (CNSD) par décret n</w:t>
      </w:r>
      <w:r w:rsidR="008F723F" w:rsidRPr="00747F6A">
        <w:rPr>
          <w:vertAlign w:val="superscript"/>
        </w:rPr>
        <w:t>o</w:t>
      </w:r>
      <w:r w:rsidR="008F723F" w:rsidRPr="00747F6A">
        <w:t> 2017-048/PR du 31 mars 2017, figurent trois (3) femmes.</w:t>
      </w:r>
    </w:p>
    <w:p w14:paraId="0C6505B1" w14:textId="07E11E23" w:rsidR="008F723F" w:rsidRPr="00747F6A" w:rsidRDefault="008F723F" w:rsidP="00CA631F">
      <w:pPr>
        <w:pStyle w:val="SingleTxt"/>
        <w:numPr>
          <w:ilvl w:val="0"/>
          <w:numId w:val="17"/>
        </w:numPr>
        <w:tabs>
          <w:tab w:val="left" w:pos="1742"/>
        </w:tabs>
      </w:pPr>
      <w:r w:rsidRPr="00747F6A">
        <w:t>Au plan programmatique, il faut signaler :</w:t>
      </w:r>
    </w:p>
    <w:p w14:paraId="1A981592" w14:textId="58140FAE" w:rsidR="008F723F" w:rsidRPr="00747F6A" w:rsidRDefault="00675D7D" w:rsidP="00CA631F">
      <w:pPr>
        <w:pStyle w:val="SingleTxt"/>
        <w:tabs>
          <w:tab w:val="clear" w:pos="2693"/>
          <w:tab w:val="right" w:pos="1685"/>
          <w:tab w:val="left" w:pos="2707"/>
        </w:tabs>
        <w:ind w:left="1742" w:hanging="475"/>
      </w:pPr>
      <w:r w:rsidRPr="00747F6A">
        <w:tab/>
      </w:r>
      <w:r w:rsidR="008F723F" w:rsidRPr="00747F6A">
        <w:t>•</w:t>
      </w:r>
      <w:r w:rsidR="008F723F" w:rsidRPr="00747F6A">
        <w:tab/>
        <w:t>L’évaluation de la Stratégie de croissance accélérée et de promotion de l’emploi (SCAPE), document de référence 2013-2017 qui a comporté d’importantes mesures d’équité et d’égalité. Pour atteindre les objectifs de la SCAPE, l’Etat s’est engagé à :</w:t>
      </w:r>
    </w:p>
    <w:p w14:paraId="334D8DCA" w14:textId="77777777" w:rsidR="00D031A4" w:rsidRPr="00747F6A" w:rsidRDefault="00E1731C" w:rsidP="00CA631F">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spacing w:line="240" w:lineRule="atLeast"/>
        <w:ind w:left="2074" w:hanging="807"/>
      </w:pPr>
      <w:r w:rsidRPr="00747F6A">
        <w:tab/>
      </w:r>
      <w:r w:rsidR="00675D7D" w:rsidRPr="00747F6A">
        <w:tab/>
      </w:r>
      <w:r w:rsidR="008F723F" w:rsidRPr="00747F6A">
        <w:t>•</w:t>
      </w:r>
      <w:r w:rsidR="008F723F" w:rsidRPr="00747F6A">
        <w:tab/>
        <w:t>Renforcer la position sociale et dynamiser le potentiel de la femme dans la famille et dans la communauté ;</w:t>
      </w:r>
    </w:p>
    <w:p w14:paraId="6C3E7E5F" w14:textId="61090D3B" w:rsidR="008F723F" w:rsidRPr="00747F6A" w:rsidRDefault="00E1731C" w:rsidP="00CA631F">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spacing w:line="240" w:lineRule="atLeast"/>
        <w:ind w:left="2074" w:hanging="807"/>
      </w:pPr>
      <w:r w:rsidRPr="00747F6A">
        <w:tab/>
      </w:r>
      <w:r w:rsidR="00675D7D" w:rsidRPr="00747F6A">
        <w:tab/>
      </w:r>
      <w:r w:rsidR="008F723F" w:rsidRPr="00747F6A">
        <w:t>•</w:t>
      </w:r>
      <w:r w:rsidR="008F723F" w:rsidRPr="00747F6A">
        <w:tab/>
        <w:t>Accroître la capacité productive des femmes et leur niveau de revenu ;</w:t>
      </w:r>
    </w:p>
    <w:p w14:paraId="348306B0" w14:textId="7B6186A7" w:rsidR="008F723F" w:rsidRPr="00747F6A" w:rsidRDefault="00E1731C" w:rsidP="00CA631F">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spacing w:line="240" w:lineRule="atLeast"/>
        <w:ind w:left="2074" w:hanging="807"/>
      </w:pPr>
      <w:r w:rsidRPr="00747F6A">
        <w:tab/>
      </w:r>
      <w:r w:rsidR="00675D7D" w:rsidRPr="00747F6A">
        <w:tab/>
      </w:r>
      <w:r w:rsidR="008F723F" w:rsidRPr="00747F6A">
        <w:t>•</w:t>
      </w:r>
      <w:r w:rsidR="008F723F" w:rsidRPr="00747F6A">
        <w:tab/>
        <w:t>Renforcer l’accès équitable des femmes et des hommes aux services sociaux de base ;</w:t>
      </w:r>
    </w:p>
    <w:p w14:paraId="21A4514D" w14:textId="6777A595" w:rsidR="008F723F" w:rsidRPr="00747F6A" w:rsidRDefault="00E1731C" w:rsidP="00CA631F">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spacing w:line="240" w:lineRule="atLeast"/>
        <w:ind w:left="2074" w:hanging="807"/>
      </w:pPr>
      <w:r w:rsidRPr="00747F6A">
        <w:tab/>
      </w:r>
      <w:r w:rsidR="00675D7D" w:rsidRPr="00747F6A">
        <w:tab/>
      </w:r>
      <w:r w:rsidR="008F723F" w:rsidRPr="00747F6A">
        <w:t>•</w:t>
      </w:r>
      <w:r w:rsidR="008F723F" w:rsidRPr="00747F6A">
        <w:tab/>
        <w:t>Promouvoir la participation équitable des hommes et des femmes à la gestion du pouvoir et l’élimination des violences basées sur le genre ;</w:t>
      </w:r>
    </w:p>
    <w:p w14:paraId="37CFB5C3" w14:textId="5E447FB1" w:rsidR="008F723F" w:rsidRPr="00747F6A" w:rsidRDefault="00675D7D" w:rsidP="005B6E20">
      <w:pPr>
        <w:pStyle w:val="SingleTxt"/>
        <w:tabs>
          <w:tab w:val="right" w:pos="1685"/>
        </w:tabs>
        <w:ind w:left="1742" w:hanging="475"/>
      </w:pPr>
      <w:r w:rsidRPr="00747F6A">
        <w:tab/>
      </w:r>
      <w:r w:rsidR="008F723F" w:rsidRPr="00747F6A">
        <w:t>•</w:t>
      </w:r>
      <w:r w:rsidR="008F723F" w:rsidRPr="00747F6A">
        <w:tab/>
        <w:t>Après la SCAPE, le Togo a élaboré le Plan national de développement (PND) qui couvre la période de 2018-2022. C’est un document qui fait mention de l’égalité de genre et l’autonomisation des femmes dans son chapitre « Développement humain et inclusion sociale » ;</w:t>
      </w:r>
    </w:p>
    <w:p w14:paraId="1BACBC03" w14:textId="77777777" w:rsidR="00D031A4" w:rsidRPr="00747F6A" w:rsidRDefault="00675D7D" w:rsidP="005B6E20">
      <w:pPr>
        <w:pStyle w:val="SingleTxt"/>
        <w:tabs>
          <w:tab w:val="right" w:pos="1685"/>
        </w:tabs>
        <w:ind w:left="1742" w:hanging="475"/>
      </w:pPr>
      <w:r w:rsidRPr="00747F6A">
        <w:lastRenderedPageBreak/>
        <w:tab/>
      </w:r>
      <w:r w:rsidR="008F723F" w:rsidRPr="00747F6A">
        <w:t>•</w:t>
      </w:r>
      <w:r w:rsidR="008F723F" w:rsidRPr="00747F6A">
        <w:tab/>
        <w:t>Suivant la recommandation 21 du Comité, le Togo a enclenché en 2019 l’actualisation de la Politique nationale de l’équité et l’égalité de genre (PNEEG) et l’élaboration de son plan d’actions stratégiques ;</w:t>
      </w:r>
    </w:p>
    <w:p w14:paraId="6F0DBDA8" w14:textId="414553CD" w:rsidR="008F723F" w:rsidRPr="00747F6A" w:rsidRDefault="00675D7D" w:rsidP="005B6E20">
      <w:pPr>
        <w:pStyle w:val="SingleTxt"/>
        <w:tabs>
          <w:tab w:val="right" w:pos="1685"/>
        </w:tabs>
        <w:ind w:left="1742" w:hanging="475"/>
      </w:pPr>
      <w:r w:rsidRPr="00747F6A">
        <w:tab/>
      </w:r>
      <w:r w:rsidR="008F723F" w:rsidRPr="00747F6A">
        <w:t>•</w:t>
      </w:r>
      <w:r w:rsidR="008F723F" w:rsidRPr="00747F6A">
        <w:tab/>
        <w:t>La Politique nationale du développement à la base et la politique nationale de protection sociale donnent des orientations claires pour la prise en compte de l’équité et l’égalité du genre dans l’agenda national ;</w:t>
      </w:r>
    </w:p>
    <w:p w14:paraId="7D31B676" w14:textId="5B710ED3" w:rsidR="008F723F" w:rsidRPr="00747F6A" w:rsidRDefault="00675D7D" w:rsidP="005B6E20">
      <w:pPr>
        <w:pStyle w:val="SingleTxt"/>
        <w:tabs>
          <w:tab w:val="right" w:pos="1685"/>
        </w:tabs>
        <w:ind w:left="1742" w:hanging="475"/>
      </w:pPr>
      <w:r w:rsidRPr="00747F6A">
        <w:tab/>
      </w:r>
      <w:r w:rsidR="008F723F" w:rsidRPr="00747F6A">
        <w:t>•</w:t>
      </w:r>
      <w:r w:rsidR="008F723F" w:rsidRPr="00747F6A">
        <w:tab/>
        <w:t>La mise en œuvre des Objectifs de développement durable (ODD) dans les différents programmes de planification au niveau stratégique (PND).</w:t>
      </w:r>
    </w:p>
    <w:p w14:paraId="6FC9A5E6" w14:textId="77777777" w:rsidR="00E1731C" w:rsidRPr="00747F6A" w:rsidRDefault="00E1731C" w:rsidP="00E1731C">
      <w:pPr>
        <w:pStyle w:val="SingleTxt"/>
        <w:spacing w:after="0" w:line="120" w:lineRule="exact"/>
        <w:rPr>
          <w:b/>
          <w:sz w:val="10"/>
        </w:rPr>
      </w:pPr>
      <w:bookmarkStart w:id="205" w:name="_Toc55466603"/>
    </w:p>
    <w:p w14:paraId="7731C460" w14:textId="504485B1" w:rsidR="008F723F" w:rsidRPr="00747F6A" w:rsidRDefault="008F723F" w:rsidP="00E173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t>2.</w:t>
      </w:r>
      <w:r w:rsidRPr="00747F6A">
        <w:tab/>
        <w:t>Dans la pratique</w:t>
      </w:r>
      <w:bookmarkEnd w:id="205"/>
    </w:p>
    <w:p w14:paraId="73CEEA71" w14:textId="77777777" w:rsidR="00E1731C" w:rsidRPr="00747F6A" w:rsidRDefault="00E1731C" w:rsidP="00E1731C">
      <w:pPr>
        <w:pStyle w:val="SingleTxt"/>
        <w:spacing w:after="0" w:line="120" w:lineRule="exact"/>
        <w:rPr>
          <w:sz w:val="10"/>
        </w:rPr>
      </w:pPr>
    </w:p>
    <w:p w14:paraId="69D900BF" w14:textId="77777777" w:rsidR="00D031A4" w:rsidRPr="00747F6A" w:rsidRDefault="008F723F" w:rsidP="00605C0C">
      <w:pPr>
        <w:pStyle w:val="SingleTxt"/>
        <w:numPr>
          <w:ilvl w:val="0"/>
          <w:numId w:val="17"/>
        </w:numPr>
        <w:tabs>
          <w:tab w:val="left" w:pos="1742"/>
        </w:tabs>
      </w:pPr>
      <w:r w:rsidRPr="00747F6A">
        <w:t>L’application des différents textes pris en faveur des femmes a connu des progrès.</w:t>
      </w:r>
    </w:p>
    <w:p w14:paraId="7785124B" w14:textId="77777777" w:rsidR="00D031A4" w:rsidRPr="00747F6A" w:rsidRDefault="008F723F" w:rsidP="00605C0C">
      <w:pPr>
        <w:pStyle w:val="SingleTxt"/>
        <w:numPr>
          <w:ilvl w:val="0"/>
          <w:numId w:val="17"/>
        </w:numPr>
        <w:tabs>
          <w:tab w:val="left" w:pos="1742"/>
        </w:tabs>
      </w:pPr>
      <w:r w:rsidRPr="00747F6A">
        <w:t>S’agissant de la participation des femmes à la gouvernance, la proportion de femmes députées à l’Assemblée nationale a progressé de 11,1</w:t>
      </w:r>
      <w:r w:rsidR="00E1731C" w:rsidRPr="00747F6A">
        <w:t> %</w:t>
      </w:r>
      <w:r w:rsidRPr="00747F6A">
        <w:t xml:space="preserve"> en 2013 à 18,7</w:t>
      </w:r>
      <w:r w:rsidR="00E1731C" w:rsidRPr="00747F6A">
        <w:t> %</w:t>
      </w:r>
      <w:r w:rsidRPr="00747F6A">
        <w:t xml:space="preserve"> en 2015 et 18,68</w:t>
      </w:r>
      <w:r w:rsidR="00E1731C" w:rsidRPr="00747F6A">
        <w:t> %</w:t>
      </w:r>
      <w:r w:rsidRPr="00747F6A">
        <w:t xml:space="preserve"> en 2020 avec des femmes aux postes de présidence, vice-présidence, questeur, rapporteur et d’autres présidentes de commissions. Au gouvernement, en 2018, les femmes ministres représentaient 23,07</w:t>
      </w:r>
      <w:r w:rsidR="00E1731C" w:rsidRPr="00747F6A">
        <w:t> %</w:t>
      </w:r>
      <w:r w:rsidRPr="00747F6A">
        <w:t xml:space="preserve"> contre 26</w:t>
      </w:r>
      <w:r w:rsidR="00E1731C" w:rsidRPr="00747F6A">
        <w:t> %</w:t>
      </w:r>
      <w:r w:rsidRPr="00747F6A">
        <w:t xml:space="preserve"> en 2019 et ayant à charge des secteurs stratégiques. Aujourd’hui, le gouvernement est dirigé par une femme et compte 12 femmes, soit une représentation de </w:t>
      </w:r>
      <w:r w:rsidRPr="00747F6A">
        <w:rPr>
          <w:bCs/>
        </w:rPr>
        <w:t>34,29</w:t>
      </w:r>
      <w:r w:rsidR="00E1731C" w:rsidRPr="00747F6A">
        <w:rPr>
          <w:bCs/>
        </w:rPr>
        <w:t> %</w:t>
      </w:r>
      <w:r w:rsidRPr="00747F6A">
        <w:t>. Dans la gouvernance locale, avec les élections municipales de juin 2019, on dénombre 192 femmes conseillères municipales sur 1527, soit 12,57</w:t>
      </w:r>
      <w:r w:rsidR="00E1731C" w:rsidRPr="00747F6A">
        <w:t> %</w:t>
      </w:r>
      <w:r w:rsidRPr="00747F6A">
        <w:t xml:space="preserve"> de femmes dont 12 femmes maires (10,25</w:t>
      </w:r>
      <w:r w:rsidR="00E1731C" w:rsidRPr="00747F6A">
        <w:t> %</w:t>
      </w:r>
      <w:r w:rsidRPr="00747F6A">
        <w:t>) et 20 adjointes aux maires. Selon le rapport d’analyse des effectifs de l’administration publique (2017), les femmes fonctionnaires constituent 19,30</w:t>
      </w:r>
      <w:r w:rsidR="00E1731C" w:rsidRPr="00747F6A">
        <w:t> %</w:t>
      </w:r>
      <w:r w:rsidRPr="00747F6A">
        <w:t>.</w:t>
      </w:r>
    </w:p>
    <w:p w14:paraId="0BBD26C6" w14:textId="77777777" w:rsidR="00D031A4" w:rsidRPr="00747F6A" w:rsidRDefault="008F723F" w:rsidP="00605C0C">
      <w:pPr>
        <w:pStyle w:val="SingleTxt"/>
        <w:numPr>
          <w:ilvl w:val="0"/>
          <w:numId w:val="17"/>
        </w:numPr>
        <w:tabs>
          <w:tab w:val="left" w:pos="1742"/>
        </w:tabs>
      </w:pPr>
      <w:r w:rsidRPr="00747F6A">
        <w:t>Les diverses actions menées dans le cadre de la mise en œuvre de la Politique nationale de l’équité et de l’égalité de genre (PNEEG) ont permis d’améliorer le taux brut</w:t>
      </w:r>
      <w:r w:rsidR="00CA290E" w:rsidRPr="00747F6A">
        <w:t xml:space="preserve"> </w:t>
      </w:r>
      <w:r w:rsidRPr="00747F6A">
        <w:t>de scolarisation des filles au primaire, 128</w:t>
      </w:r>
      <w:r w:rsidR="00E1731C" w:rsidRPr="00747F6A">
        <w:t> %</w:t>
      </w:r>
      <w:r w:rsidRPr="00747F6A">
        <w:t xml:space="preserve"> contre 125</w:t>
      </w:r>
      <w:r w:rsidR="00E1731C" w:rsidRPr="00747F6A">
        <w:t> %</w:t>
      </w:r>
      <w:r w:rsidRPr="00747F6A">
        <w:t> ; au premier cycle du secondaire, 71,8</w:t>
      </w:r>
      <w:r w:rsidR="00E1731C" w:rsidRPr="00747F6A">
        <w:t> %</w:t>
      </w:r>
      <w:r w:rsidRPr="00747F6A">
        <w:t xml:space="preserve"> pour les filles et 83,2</w:t>
      </w:r>
      <w:r w:rsidR="00E1731C" w:rsidRPr="00747F6A">
        <w:t> %</w:t>
      </w:r>
      <w:r w:rsidRPr="00747F6A">
        <w:t xml:space="preserve"> pour les garçons ; au deuxième cycle du secondaire, 20,8</w:t>
      </w:r>
      <w:r w:rsidR="00E1731C" w:rsidRPr="00747F6A">
        <w:t> %</w:t>
      </w:r>
      <w:r w:rsidRPr="00747F6A">
        <w:t xml:space="preserve"> pour le filles et 39,9</w:t>
      </w:r>
      <w:r w:rsidR="00E1731C" w:rsidRPr="00747F6A">
        <w:t> %</w:t>
      </w:r>
      <w:r w:rsidRPr="00747F6A">
        <w:t xml:space="preserve"> pour les garçons (annuaire de statistiques scolaire</w:t>
      </w:r>
      <w:r w:rsidR="00CA290E" w:rsidRPr="00747F6A">
        <w:t xml:space="preserve"> </w:t>
      </w:r>
      <w:r w:rsidRPr="00747F6A">
        <w:t>2017-2018)</w:t>
      </w:r>
      <w:r w:rsidR="00CA290E" w:rsidRPr="00747F6A">
        <w:t xml:space="preserve"> </w:t>
      </w:r>
      <w:r w:rsidRPr="00747F6A">
        <w:t>ainsi que le taux d’alphabétisation des femmes de 15-49 ans (46,1</w:t>
      </w:r>
      <w:r w:rsidR="00E1731C" w:rsidRPr="00747F6A">
        <w:t> %</w:t>
      </w:r>
      <w:r w:rsidRPr="00747F6A">
        <w:t xml:space="preserve"> pour les femmes selon l’enquête MICS 2017).</w:t>
      </w:r>
    </w:p>
    <w:p w14:paraId="45701BAF" w14:textId="471BACB3" w:rsidR="008F723F" w:rsidRPr="00747F6A" w:rsidRDefault="008F723F" w:rsidP="00605C0C">
      <w:pPr>
        <w:pStyle w:val="SingleTxt"/>
        <w:numPr>
          <w:ilvl w:val="0"/>
          <w:numId w:val="17"/>
        </w:numPr>
        <w:tabs>
          <w:tab w:val="left" w:pos="1742"/>
        </w:tabs>
      </w:pPr>
      <w:r w:rsidRPr="00747F6A">
        <w:t>Le Togo est placé en tête des pays de l’UEMOA avec une forte proportion des filles scolarisées soit 121,5</w:t>
      </w:r>
      <w:r w:rsidR="00E1731C" w:rsidRPr="00747F6A">
        <w:t> %</w:t>
      </w:r>
      <w:r w:rsidRPr="00747F6A">
        <w:t>.</w:t>
      </w:r>
    </w:p>
    <w:p w14:paraId="78E2DD17" w14:textId="49605BCC" w:rsidR="008F723F" w:rsidRPr="00747F6A" w:rsidRDefault="008F723F" w:rsidP="00605C0C">
      <w:pPr>
        <w:pStyle w:val="SingleTxt"/>
        <w:numPr>
          <w:ilvl w:val="0"/>
          <w:numId w:val="17"/>
        </w:numPr>
        <w:tabs>
          <w:tab w:val="left" w:pos="1742"/>
        </w:tabs>
      </w:pPr>
      <w:r w:rsidRPr="00747F6A">
        <w:t>En ce qui concerne les violences faites aux femmes, l’enquête EDST (2013-2014) a permis d’actualiser les données sur les différentes typologies de violences faites aux femmes, leur proportion et prévalence en vue de l’amélioration des stratégies d’intervention. On note également la mise en place d’une application en ligne de rapportage des centres d’écoute des victimes de VBG.</w:t>
      </w:r>
    </w:p>
    <w:p w14:paraId="3248B75D" w14:textId="10AE8392" w:rsidR="008F723F" w:rsidRPr="00747F6A" w:rsidRDefault="008F723F" w:rsidP="00605C0C">
      <w:pPr>
        <w:pStyle w:val="SingleTxt"/>
        <w:numPr>
          <w:ilvl w:val="0"/>
          <w:numId w:val="17"/>
        </w:numPr>
        <w:tabs>
          <w:tab w:val="left" w:pos="1742"/>
        </w:tabs>
        <w:rPr>
          <w:b/>
        </w:rPr>
      </w:pPr>
      <w:r w:rsidRPr="00747F6A">
        <w:t>S’agissant du système complet de collecte de données désagrégées par sexe dans différents domaines, en plus de ceux renseignés dans le précédent rapport, il existe les enquêtes sur les flux transfrontaliers non enregistrés au Togo (EFTNE-TOGO-2019), les enquêtes du recensement général des entreprises (RGE 2017-2018), etc. Il existe aussi un mécanisme de coordination interinstitutionnelle de collecte de données désagrégées par sexe composé d’un cadre national et des cadres régionaux de concertations et de collaboration des acteurs du secteur du genre et de la promotion de la femme et des cellules focales genre des différents départements ministériels.</w:t>
      </w:r>
    </w:p>
    <w:p w14:paraId="7873F43D" w14:textId="77777777" w:rsidR="00D031A4" w:rsidRPr="00747F6A" w:rsidRDefault="008F723F" w:rsidP="00605C0C">
      <w:pPr>
        <w:pStyle w:val="SingleTxt"/>
        <w:numPr>
          <w:ilvl w:val="0"/>
          <w:numId w:val="17"/>
        </w:numPr>
        <w:tabs>
          <w:tab w:val="left" w:pos="1742"/>
        </w:tabs>
      </w:pPr>
      <w:r w:rsidRPr="00747F6A">
        <w:t>Les données produites sont utilisées dans l’élaboration des documents de stratégies, de politiques et des programmes tels que le PND, la politique nationale de l’équité et de l’égalité de genre (PNEEG), le programme national de lutte contre le SIDA et les IST chez les femmes, la politique nationale de la santé (PNDS) et la politique sectorielle de l’éducation (PSE), avec une forte sensibilité au genre.</w:t>
      </w:r>
    </w:p>
    <w:p w14:paraId="725F4F8D" w14:textId="77777777" w:rsidR="00D031A4" w:rsidRPr="00747F6A" w:rsidRDefault="008F723F" w:rsidP="00605C0C">
      <w:pPr>
        <w:pStyle w:val="SingleTxt"/>
        <w:numPr>
          <w:ilvl w:val="0"/>
          <w:numId w:val="17"/>
        </w:numPr>
        <w:tabs>
          <w:tab w:val="left" w:pos="1742"/>
        </w:tabs>
        <w:rPr>
          <w:bCs/>
        </w:rPr>
      </w:pPr>
      <w:r w:rsidRPr="00747F6A">
        <w:rPr>
          <w:bCs/>
        </w:rPr>
        <w:lastRenderedPageBreak/>
        <w:t>En réponse à la recommandation 17d du Comité, la Politique nationale de l’équité et de l’égalité de genre (PNEEG) en cours d’actualisation et son plan d’action stratégique de mise en œuvre constituent le cadre de référence pour toutes les actions en faveur de la promotion de la femme au Togo. Il s’articule autour de cinq (5) axes stratégiques destinés à supprimer les discriminations faites aux femmes, et à leur assurer des conditions de vie équitables dans la sphère familiale, professionnelle et politique.</w:t>
      </w:r>
    </w:p>
    <w:p w14:paraId="24927BEE" w14:textId="136DB256" w:rsidR="008F723F" w:rsidRPr="00747F6A" w:rsidRDefault="008F723F" w:rsidP="00605C0C">
      <w:pPr>
        <w:pStyle w:val="SingleTxt"/>
        <w:numPr>
          <w:ilvl w:val="0"/>
          <w:numId w:val="17"/>
        </w:numPr>
        <w:tabs>
          <w:tab w:val="left" w:pos="1742"/>
        </w:tabs>
      </w:pPr>
      <w:r w:rsidRPr="00747F6A">
        <w:rPr>
          <w:bCs/>
        </w:rPr>
        <w:t>En ce qui concerne la recommandation 13a, le gouvernement</w:t>
      </w:r>
      <w:r w:rsidRPr="00747F6A">
        <w:t>, en plus des mesures mentionnées dans le rapport précédent, a mené une série d’actions de sensibilisation et a élaboré des outils pour faire face aux discriminations et inégalités. Il s’agit :</w:t>
      </w:r>
    </w:p>
    <w:p w14:paraId="22A92AFC" w14:textId="4F27E672" w:rsidR="008F723F" w:rsidRPr="00747F6A" w:rsidRDefault="00E1731C" w:rsidP="00E1731C">
      <w:pPr>
        <w:pStyle w:val="SingleTxt"/>
        <w:tabs>
          <w:tab w:val="right" w:pos="1685"/>
        </w:tabs>
        <w:ind w:left="1742" w:hanging="475"/>
      </w:pPr>
      <w:r w:rsidRPr="00747F6A">
        <w:tab/>
      </w:r>
      <w:r w:rsidR="008F723F" w:rsidRPr="00747F6A">
        <w:t>•</w:t>
      </w:r>
      <w:r w:rsidR="008F723F" w:rsidRPr="00747F6A">
        <w:tab/>
        <w:t>Du programme national de lutte contre les grossesses et mariages chez les adolescentes en milieu scolaire et extrascolaire 2015-2019 actualisé en 2023 ;</w:t>
      </w:r>
    </w:p>
    <w:p w14:paraId="4EE2D100" w14:textId="48C07E9A" w:rsidR="008F723F" w:rsidRPr="00747F6A" w:rsidRDefault="00E1731C" w:rsidP="00E1731C">
      <w:pPr>
        <w:pStyle w:val="SingleTxt"/>
        <w:tabs>
          <w:tab w:val="right" w:pos="1685"/>
        </w:tabs>
        <w:ind w:left="1742" w:hanging="475"/>
      </w:pPr>
      <w:r w:rsidRPr="00747F6A">
        <w:tab/>
      </w:r>
      <w:r w:rsidR="008F723F" w:rsidRPr="00747F6A">
        <w:t>•</w:t>
      </w:r>
      <w:r w:rsidR="008F723F" w:rsidRPr="00747F6A">
        <w:tab/>
        <w:t>Des actions d’IEC/CCC adaptées à la communication parent/enfant sur la Santé sexuelle de la reproduction (SSR), soutenues par des supports réalisés à cet effet ;</w:t>
      </w:r>
    </w:p>
    <w:p w14:paraId="6E78C377" w14:textId="1BC5B5F6" w:rsidR="008F723F" w:rsidRPr="00747F6A" w:rsidRDefault="00E1731C" w:rsidP="00E1731C">
      <w:pPr>
        <w:pStyle w:val="SingleTxt"/>
        <w:tabs>
          <w:tab w:val="right" w:pos="1685"/>
        </w:tabs>
        <w:ind w:left="1742" w:hanging="475"/>
      </w:pPr>
      <w:r w:rsidRPr="00747F6A">
        <w:tab/>
      </w:r>
      <w:r w:rsidR="008F723F" w:rsidRPr="00747F6A">
        <w:t>•</w:t>
      </w:r>
      <w:r w:rsidR="008F723F" w:rsidRPr="00747F6A">
        <w:tab/>
        <w:t>Des actions de lutte contre les VBG dans les centres d’écoute répartis sur tout le territoire national.</w:t>
      </w:r>
    </w:p>
    <w:p w14:paraId="21241BB2" w14:textId="77777777" w:rsidR="00D031A4" w:rsidRPr="00747F6A" w:rsidRDefault="008F723F" w:rsidP="00605C0C">
      <w:pPr>
        <w:pStyle w:val="SingleTxt"/>
        <w:numPr>
          <w:ilvl w:val="0"/>
          <w:numId w:val="17"/>
        </w:numPr>
        <w:tabs>
          <w:tab w:val="left" w:pos="1742"/>
        </w:tabs>
      </w:pPr>
      <w:r w:rsidRPr="00747F6A">
        <w:rPr>
          <w:bCs/>
        </w:rPr>
        <w:t>Par rapport à la recommandation 23b du Comité, le gouvernement a poursuivi des actions dans le cadre de la mise en œuvre du document</w:t>
      </w:r>
      <w:r w:rsidRPr="00747F6A">
        <w:t xml:space="preserve"> de stratégie nationale de lutte contre les VBG ainsi que des différents programmes sectoriels. Ces programmes prennent en compte, l’encouragement des femmes à signaler les cas de violence, la traduction des auteurs et complices en justice, la protection des victimes, les recours en justice et la réinsertion des victimes, la mise en œuvre des actions de renforcement des capacités et les programmes de sensibilisation à l’intention des forces de sécurité, des avocats, du personnel de santé, des travailleurs sociaux, des fonctionnaires de la justice et du grand public.</w:t>
      </w:r>
    </w:p>
    <w:p w14:paraId="2688BFFB" w14:textId="77777777" w:rsidR="00D031A4" w:rsidRPr="00747F6A" w:rsidRDefault="008F723F" w:rsidP="00605C0C">
      <w:pPr>
        <w:pStyle w:val="SingleTxt"/>
        <w:numPr>
          <w:ilvl w:val="0"/>
          <w:numId w:val="17"/>
        </w:numPr>
        <w:tabs>
          <w:tab w:val="left" w:pos="1742"/>
        </w:tabs>
      </w:pPr>
      <w:r w:rsidRPr="00747F6A">
        <w:t>Aussi, à travers le Plan national de développement (PND), document directeur de la planification du développement pour la période 2018-2022, le gouvernement s’engage-t-il à améliorer le statut social des femmes et leur pouvoir économique par la mise en œuvre d’une série d’actions visant la jouissance effective de leurs droits et leur accès aux ressources de production.</w:t>
      </w:r>
    </w:p>
    <w:p w14:paraId="3CAEDC8C" w14:textId="01474759" w:rsidR="008F723F" w:rsidRPr="00747F6A" w:rsidRDefault="008F723F" w:rsidP="00605C0C">
      <w:pPr>
        <w:pStyle w:val="SingleTxt"/>
        <w:numPr>
          <w:ilvl w:val="0"/>
          <w:numId w:val="17"/>
        </w:numPr>
        <w:tabs>
          <w:tab w:val="left" w:pos="1742"/>
        </w:tabs>
      </w:pPr>
      <w:r w:rsidRPr="00747F6A">
        <w:t>Par ailleurs, en réponse à la recommandation 43 du Comité, le Togo continue de mettre en œuvre les dispositions de la Déclaration de programme d’action de Beijing qui renforcent les dispositions de la Convention. Dans ce sens, il produit les rapports périodiques dont le dernier date de 2019.</w:t>
      </w:r>
    </w:p>
    <w:p w14:paraId="2D5A844D" w14:textId="77777777" w:rsidR="00D031A4" w:rsidRPr="00747F6A" w:rsidRDefault="008F723F" w:rsidP="00605C0C">
      <w:pPr>
        <w:pStyle w:val="SingleTxt"/>
        <w:numPr>
          <w:ilvl w:val="0"/>
          <w:numId w:val="17"/>
        </w:numPr>
        <w:tabs>
          <w:tab w:val="left" w:pos="1742"/>
        </w:tabs>
      </w:pPr>
      <w:r w:rsidRPr="00747F6A">
        <w:t>Relativement à la recommandation 48 du Comité, le Togo a mis l’accent sur la mobilisation des ressources aussi bien internes qu’externes en vue de redynamiser le partenariat mondial au service du développement durable et de renforcer les moyens d’application de ce partenariat dans la mise en œuvre du PND 2018-2022 et de la feuille de route 2020-2025 du gouvernement avec la prise en compte de l’ODD</w:t>
      </w:r>
      <w:r w:rsidR="00E1731C" w:rsidRPr="00747F6A">
        <w:t> </w:t>
      </w:r>
      <w:r w:rsidRPr="00747F6A">
        <w:t>17 (Revitaliser le partenariat mondial au service du développement durable et renforcer les moyens d’application de ce partenariat).</w:t>
      </w:r>
    </w:p>
    <w:p w14:paraId="79996243" w14:textId="77777777" w:rsidR="00D031A4" w:rsidRPr="00747F6A" w:rsidRDefault="008F723F" w:rsidP="00605C0C">
      <w:pPr>
        <w:pStyle w:val="SingleTxt"/>
        <w:numPr>
          <w:ilvl w:val="0"/>
          <w:numId w:val="17"/>
        </w:numPr>
        <w:tabs>
          <w:tab w:val="left" w:pos="1742"/>
        </w:tabs>
      </w:pPr>
      <w:r w:rsidRPr="00747F6A">
        <w:t>Pour répondre au besoin accru de ressources pour le financement du développement, le Togo a maintenu un rythme soutenu dans la mobilisation des ressources internes avec une croissance située autour de 20</w:t>
      </w:r>
      <w:r w:rsidR="00E1731C" w:rsidRPr="00747F6A">
        <w:t> %</w:t>
      </w:r>
      <w:r w:rsidRPr="00747F6A">
        <w:t xml:space="preserve"> en moyenne et développé des stratégies pour attirer les investissements directs étrangers.</w:t>
      </w:r>
    </w:p>
    <w:p w14:paraId="4DEA5A7F" w14:textId="04923F77" w:rsidR="00E1731C" w:rsidRPr="00747F6A" w:rsidRDefault="00E1731C" w:rsidP="00E1731C">
      <w:pPr>
        <w:pStyle w:val="SingleTxt"/>
        <w:spacing w:after="0" w:line="120" w:lineRule="exact"/>
        <w:rPr>
          <w:b/>
          <w:sz w:val="10"/>
        </w:rPr>
      </w:pPr>
      <w:bookmarkStart w:id="206" w:name="_Toc55466604"/>
    </w:p>
    <w:p w14:paraId="1CDB33AA" w14:textId="4C819844" w:rsidR="008F723F" w:rsidRPr="00747F6A" w:rsidRDefault="008F723F" w:rsidP="00E173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lastRenderedPageBreak/>
        <w:tab/>
        <w:t>2.1</w:t>
      </w:r>
      <w:r w:rsidRPr="00747F6A">
        <w:tab/>
        <w:t>Les structures de l’</w:t>
      </w:r>
      <w:r w:rsidR="00401FBF" w:rsidRPr="00747F6A">
        <w:t>É</w:t>
      </w:r>
      <w:r w:rsidRPr="00747F6A">
        <w:t>tat</w:t>
      </w:r>
      <w:bookmarkEnd w:id="206"/>
    </w:p>
    <w:p w14:paraId="32EBBD2B" w14:textId="77777777" w:rsidR="00E1731C" w:rsidRPr="00747F6A" w:rsidRDefault="00E1731C" w:rsidP="00E1731C">
      <w:pPr>
        <w:pStyle w:val="SingleTxt"/>
        <w:keepNext/>
        <w:spacing w:after="0" w:line="120" w:lineRule="exact"/>
        <w:rPr>
          <w:sz w:val="10"/>
        </w:rPr>
      </w:pPr>
    </w:p>
    <w:p w14:paraId="232EA95D" w14:textId="77777777" w:rsidR="00D031A4" w:rsidRPr="00747F6A" w:rsidRDefault="008F723F" w:rsidP="00605C0C">
      <w:pPr>
        <w:pStyle w:val="SingleTxt"/>
        <w:numPr>
          <w:ilvl w:val="0"/>
          <w:numId w:val="17"/>
        </w:numPr>
        <w:tabs>
          <w:tab w:val="left" w:pos="1742"/>
        </w:tabs>
        <w:rPr>
          <w:bCs/>
        </w:rPr>
      </w:pPr>
      <w:r w:rsidRPr="00747F6A">
        <w:t xml:space="preserve">Les différentes structures étatiques évoquées dans les sixième et septième rapports périodiques sous l’article 2, au point 2.1, aux pages 24 et 25 demeurent valables. </w:t>
      </w:r>
      <w:r w:rsidRPr="00747F6A">
        <w:rPr>
          <w:bCs/>
        </w:rPr>
        <w:t>De nouveaux ministères sont créés et font également la promotion de la femme. Il s’agit des ministères chargés du développement à la base et de l’inclusion financière.</w:t>
      </w:r>
    </w:p>
    <w:p w14:paraId="50248E43" w14:textId="26E10FFA" w:rsidR="00E1731C" w:rsidRPr="00747F6A" w:rsidRDefault="00E1731C" w:rsidP="00E1731C">
      <w:pPr>
        <w:pStyle w:val="SingleTxt"/>
        <w:spacing w:after="0" w:line="120" w:lineRule="exact"/>
        <w:rPr>
          <w:b/>
          <w:sz w:val="10"/>
        </w:rPr>
      </w:pPr>
      <w:bookmarkStart w:id="207" w:name="_Toc55466605"/>
    </w:p>
    <w:p w14:paraId="2C4494E5" w14:textId="0E2C2F70" w:rsidR="008F723F" w:rsidRPr="00747F6A" w:rsidRDefault="008F723F" w:rsidP="00E173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t>2.2</w:t>
      </w:r>
      <w:r w:rsidRPr="00747F6A">
        <w:tab/>
        <w:t>Les ONG et les associations</w:t>
      </w:r>
      <w:bookmarkEnd w:id="207"/>
    </w:p>
    <w:p w14:paraId="01FC2849" w14:textId="77777777" w:rsidR="00E1731C" w:rsidRPr="00747F6A" w:rsidRDefault="00E1731C" w:rsidP="00E1731C">
      <w:pPr>
        <w:pStyle w:val="SingleTxt"/>
        <w:spacing w:after="0" w:line="120" w:lineRule="exact"/>
        <w:rPr>
          <w:sz w:val="10"/>
        </w:rPr>
      </w:pPr>
    </w:p>
    <w:p w14:paraId="5E10CF2F" w14:textId="6A7577A9" w:rsidR="008F723F" w:rsidRPr="00747F6A" w:rsidRDefault="008F723F" w:rsidP="00605C0C">
      <w:pPr>
        <w:pStyle w:val="SingleTxt"/>
        <w:numPr>
          <w:ilvl w:val="0"/>
          <w:numId w:val="17"/>
        </w:numPr>
        <w:tabs>
          <w:tab w:val="left" w:pos="1742"/>
        </w:tabs>
      </w:pPr>
      <w:r w:rsidRPr="00747F6A">
        <w:rPr>
          <w:bCs/>
        </w:rPr>
        <w:t>Par rapport à la recommandation 23c du Comité, en plus des 200 ONG et associations mentionnées dans le précédent rapport</w:t>
      </w:r>
      <w:r w:rsidRPr="00747F6A">
        <w:t xml:space="preserve"> à la page 23, paragraphe 112, on dénombre en 2020 environ 100 nouvelles autres qui œuvrent en faveur des droits de la femme et du genre aux côtés du gouvernement.</w:t>
      </w:r>
    </w:p>
    <w:p w14:paraId="01469E9C" w14:textId="77777777" w:rsidR="00E1731C" w:rsidRPr="00747F6A" w:rsidRDefault="00E1731C" w:rsidP="00E1731C">
      <w:pPr>
        <w:pStyle w:val="SingleTxt"/>
        <w:spacing w:after="0" w:line="120" w:lineRule="exact"/>
        <w:rPr>
          <w:b/>
          <w:sz w:val="10"/>
        </w:rPr>
      </w:pPr>
      <w:bookmarkStart w:id="208" w:name="_Toc55466606"/>
    </w:p>
    <w:p w14:paraId="45E92E8B" w14:textId="2D6E7336" w:rsidR="008F723F" w:rsidRPr="00747F6A" w:rsidRDefault="008F723F" w:rsidP="00E173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t>3.</w:t>
      </w:r>
      <w:r w:rsidRPr="00747F6A">
        <w:tab/>
        <w:t>La discrimination et la justice</w:t>
      </w:r>
      <w:bookmarkEnd w:id="208"/>
    </w:p>
    <w:p w14:paraId="4DB617BD" w14:textId="77777777" w:rsidR="00E1731C" w:rsidRPr="00747F6A" w:rsidRDefault="00E1731C" w:rsidP="00E1731C">
      <w:pPr>
        <w:pStyle w:val="SingleTxt"/>
        <w:spacing w:after="0" w:line="120" w:lineRule="exact"/>
        <w:rPr>
          <w:sz w:val="10"/>
        </w:rPr>
      </w:pPr>
    </w:p>
    <w:p w14:paraId="68FF784C" w14:textId="14AA5869" w:rsidR="00D031A4" w:rsidRPr="00747F6A" w:rsidRDefault="008F723F" w:rsidP="00605C0C">
      <w:pPr>
        <w:pStyle w:val="SingleTxt"/>
        <w:numPr>
          <w:ilvl w:val="0"/>
          <w:numId w:val="17"/>
        </w:numPr>
        <w:tabs>
          <w:tab w:val="left" w:pos="1742"/>
        </w:tabs>
      </w:pPr>
      <w:r w:rsidRPr="00747F6A">
        <w:t xml:space="preserve">En matière de justice, les informations des sixième et septième rapports périodiques sous l’article 2 au point 3, restent valables. </w:t>
      </w:r>
      <w:r w:rsidRPr="00747F6A">
        <w:rPr>
          <w:bCs/>
        </w:rPr>
        <w:t>En réponse à la recommandation 13b, en</w:t>
      </w:r>
      <w:r w:rsidRPr="00747F6A">
        <w:t xml:space="preserve"> plus de ce dispositif juridique </w:t>
      </w:r>
      <w:r w:rsidRPr="00747F6A">
        <w:rPr>
          <w:bCs/>
        </w:rPr>
        <w:t>existant</w:t>
      </w:r>
      <w:r w:rsidRPr="00747F6A">
        <w:t>, l’Etat togolais a intégré l’accès à la justice des femmes dans le code pénal révisé. D’autres initiatives ont été prises telles que :</w:t>
      </w:r>
    </w:p>
    <w:p w14:paraId="51270094" w14:textId="660E7195" w:rsidR="008F723F" w:rsidRPr="00747F6A" w:rsidRDefault="00E1731C" w:rsidP="00E1731C">
      <w:pPr>
        <w:pStyle w:val="SingleTxt"/>
        <w:tabs>
          <w:tab w:val="right" w:pos="1685"/>
        </w:tabs>
        <w:ind w:left="1742" w:hanging="475"/>
      </w:pPr>
      <w:r w:rsidRPr="00747F6A">
        <w:tab/>
      </w:r>
      <w:r w:rsidR="008F723F" w:rsidRPr="00747F6A">
        <w:t>•</w:t>
      </w:r>
      <w:r w:rsidR="008F723F" w:rsidRPr="00747F6A">
        <w:tab/>
        <w:t>La mise en place par le Chef de l’Etat de quatorze « maisons de justice » dans le but de promouvoir une justice de proximité qui soit à la fois efficace et gratuite. Celles-ci présentent l’avantage et l’originalité d’offrir un cadre de conciliation et de médiation comme modes alternatifs de règlement des litiges. L’installation de maisons de justice sur toute l’étendue du territoire se poursuit ;</w:t>
      </w:r>
    </w:p>
    <w:p w14:paraId="26294943" w14:textId="77777777" w:rsidR="00D031A4" w:rsidRPr="00747F6A" w:rsidRDefault="00E1731C" w:rsidP="00E1731C">
      <w:pPr>
        <w:pStyle w:val="SingleTxt"/>
        <w:tabs>
          <w:tab w:val="right" w:pos="1685"/>
        </w:tabs>
        <w:ind w:left="1742" w:hanging="475"/>
      </w:pPr>
      <w:r w:rsidRPr="00747F6A">
        <w:tab/>
      </w:r>
      <w:r w:rsidR="008F723F" w:rsidRPr="00747F6A">
        <w:t>•</w:t>
      </w:r>
      <w:r w:rsidR="008F723F" w:rsidRPr="00747F6A">
        <w:tab/>
        <w:t>La réalisation du « Projet de recours au volontariat pour un appui juridique aux groupes vulnérables » initié par la direction de l’accès au droit et à la justice du ministère de la justice avec l’appui du PNUD. Son objectif est de contribuer au respect des droits fondamentaux des plus vulnérables, à travers la mise en œuvre rapide d’un système d’aide juridique et judiciaire en faveur des groupes vulnérables et des plus démunis dont les femmes et les filles ;</w:t>
      </w:r>
    </w:p>
    <w:p w14:paraId="3DC5DB54" w14:textId="77777777" w:rsidR="00D031A4" w:rsidRPr="00747F6A" w:rsidRDefault="00E1731C" w:rsidP="00E1731C">
      <w:pPr>
        <w:pStyle w:val="SingleTxt"/>
        <w:tabs>
          <w:tab w:val="right" w:pos="1685"/>
        </w:tabs>
        <w:ind w:left="1742" w:hanging="475"/>
      </w:pPr>
      <w:r w:rsidRPr="00747F6A">
        <w:tab/>
      </w:r>
      <w:r w:rsidR="008F723F" w:rsidRPr="00747F6A">
        <w:t>•</w:t>
      </w:r>
      <w:r w:rsidR="008F723F" w:rsidRPr="00747F6A">
        <w:tab/>
        <w:t>La mise en place d’un dispositif institutionnel pilote d’accueil, d’informations et d’orientation du justiciable au sein des tribunaux de première instance de Lomé et de Kara entre 2012 et 2013 et qui a permis d’améliorer l’accès des femmes à la justice.</w:t>
      </w:r>
    </w:p>
    <w:p w14:paraId="09F9CCF1" w14:textId="18EC56AD" w:rsidR="00D462AA" w:rsidRPr="00747F6A" w:rsidRDefault="00D462AA" w:rsidP="00D462AA">
      <w:pPr>
        <w:pStyle w:val="SingleTxt"/>
        <w:spacing w:after="0" w:line="120" w:lineRule="exact"/>
        <w:rPr>
          <w:b/>
          <w:sz w:val="10"/>
        </w:rPr>
      </w:pPr>
    </w:p>
    <w:p w14:paraId="5765DE62" w14:textId="4EC22B09" w:rsidR="008F723F" w:rsidRPr="00747F6A" w:rsidRDefault="008F723F" w:rsidP="00D462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r>
      <w:r w:rsidRPr="00747F6A">
        <w:tab/>
        <w:t>Les mutilations génitales féminines</w:t>
      </w:r>
    </w:p>
    <w:p w14:paraId="6EFBD22B" w14:textId="77777777" w:rsidR="00D462AA" w:rsidRPr="00747F6A" w:rsidRDefault="00D462AA" w:rsidP="00D462AA">
      <w:pPr>
        <w:pStyle w:val="SingleTxt"/>
        <w:spacing w:after="0" w:line="120" w:lineRule="exact"/>
        <w:rPr>
          <w:sz w:val="10"/>
        </w:rPr>
      </w:pPr>
    </w:p>
    <w:p w14:paraId="2F3FD76B" w14:textId="77777777" w:rsidR="00D031A4" w:rsidRPr="00747F6A" w:rsidRDefault="008F723F" w:rsidP="00605C0C">
      <w:pPr>
        <w:pStyle w:val="SingleTxt"/>
        <w:numPr>
          <w:ilvl w:val="0"/>
          <w:numId w:val="17"/>
        </w:numPr>
        <w:tabs>
          <w:tab w:val="left" w:pos="1742"/>
        </w:tabs>
      </w:pPr>
      <w:r w:rsidRPr="00747F6A">
        <w:t xml:space="preserve">Selon les résultats de la troisième enquête démographique et de santé au Togo </w:t>
      </w:r>
      <w:r w:rsidRPr="00747F6A">
        <w:rPr>
          <w:bCs/>
        </w:rPr>
        <w:t>(EDST-III) de 2013-2014, et de l’enquête par grappes à indicateurs multiples (MICS) 2017</w:t>
      </w:r>
      <w:r w:rsidRPr="00747F6A">
        <w:t>, le taux de mutilation génitale féminine est passé de 5</w:t>
      </w:r>
      <w:r w:rsidR="00E1731C" w:rsidRPr="00747F6A">
        <w:t> %</w:t>
      </w:r>
      <w:r w:rsidRPr="00747F6A">
        <w:t xml:space="preserve"> à 3,1</w:t>
      </w:r>
      <w:r w:rsidR="00E1731C" w:rsidRPr="00747F6A">
        <w:t> %</w:t>
      </w:r>
      <w:r w:rsidRPr="00747F6A">
        <w:t xml:space="preserve"> chez les femmes de 15 à 49 ans et de 1</w:t>
      </w:r>
      <w:r w:rsidR="00E1731C" w:rsidRPr="00747F6A">
        <w:t> %</w:t>
      </w:r>
      <w:r w:rsidRPr="00747F6A">
        <w:t xml:space="preserve"> à 0,3</w:t>
      </w:r>
      <w:r w:rsidR="00E1731C" w:rsidRPr="00747F6A">
        <w:t> %</w:t>
      </w:r>
      <w:r w:rsidRPr="00747F6A">
        <w:t xml:space="preserve"> chez les enfants de 0 à 14 ans entre 2014 et 2017.</w:t>
      </w:r>
    </w:p>
    <w:p w14:paraId="7FEE5860" w14:textId="6A7BECFF" w:rsidR="008F723F" w:rsidRPr="00747F6A" w:rsidRDefault="008F723F" w:rsidP="00605C0C">
      <w:pPr>
        <w:pStyle w:val="SingleTxt"/>
        <w:numPr>
          <w:ilvl w:val="0"/>
          <w:numId w:val="17"/>
        </w:numPr>
        <w:tabs>
          <w:tab w:val="left" w:pos="1742"/>
        </w:tabs>
      </w:pPr>
      <w:r w:rsidRPr="00747F6A">
        <w:t>Une série de mesures est prise et mise en œuvre pour mettre fin aux discriminations subies par les femmes. On peut citer entre autres :</w:t>
      </w:r>
    </w:p>
    <w:p w14:paraId="75C155AE" w14:textId="193DE054" w:rsidR="008F723F" w:rsidRPr="00747F6A" w:rsidRDefault="00E1731C" w:rsidP="00E1731C">
      <w:pPr>
        <w:pStyle w:val="SingleTxt"/>
        <w:tabs>
          <w:tab w:val="right" w:pos="1685"/>
        </w:tabs>
        <w:ind w:left="1742" w:hanging="475"/>
      </w:pPr>
      <w:r w:rsidRPr="00747F6A">
        <w:tab/>
      </w:r>
      <w:r w:rsidR="008F723F" w:rsidRPr="00747F6A">
        <w:t>•</w:t>
      </w:r>
      <w:r w:rsidR="008F723F" w:rsidRPr="00747F6A">
        <w:tab/>
        <w:t>Le programme national de lutte contre le mariage et les grossesses chez les adolescentes ;</w:t>
      </w:r>
    </w:p>
    <w:p w14:paraId="1500E954" w14:textId="75D3B3E1" w:rsidR="008F723F" w:rsidRPr="00747F6A" w:rsidRDefault="00E1731C" w:rsidP="00E1731C">
      <w:pPr>
        <w:pStyle w:val="SingleTxt"/>
        <w:tabs>
          <w:tab w:val="right" w:pos="1685"/>
        </w:tabs>
        <w:ind w:left="1742" w:hanging="475"/>
      </w:pPr>
      <w:r w:rsidRPr="00747F6A">
        <w:tab/>
      </w:r>
      <w:r w:rsidR="008F723F" w:rsidRPr="00747F6A">
        <w:t>•</w:t>
      </w:r>
      <w:r w:rsidR="008F723F" w:rsidRPr="00747F6A">
        <w:tab/>
        <w:t>Le programme national de lutte contre les violences faites aux femmes et aux filles incluant des mesures de prévention et d’accès à la justice ;</w:t>
      </w:r>
    </w:p>
    <w:p w14:paraId="5F03EB65" w14:textId="55A8B5E0" w:rsidR="008F723F" w:rsidRPr="00747F6A" w:rsidRDefault="00E1731C" w:rsidP="00E1731C">
      <w:pPr>
        <w:pStyle w:val="SingleTxt"/>
        <w:tabs>
          <w:tab w:val="right" w:pos="1685"/>
        </w:tabs>
        <w:ind w:left="1742" w:hanging="475"/>
      </w:pPr>
      <w:r w:rsidRPr="00747F6A">
        <w:tab/>
      </w:r>
      <w:r w:rsidR="008F723F" w:rsidRPr="00747F6A">
        <w:t>•</w:t>
      </w:r>
      <w:r w:rsidR="008F723F" w:rsidRPr="00747F6A">
        <w:tab/>
        <w:t>Le programme des maisons de la femme pour une prise en charge globale des questions de genre ;</w:t>
      </w:r>
    </w:p>
    <w:p w14:paraId="346A5E27" w14:textId="44562505" w:rsidR="008F723F" w:rsidRPr="00747F6A" w:rsidRDefault="00E1731C" w:rsidP="00E1731C">
      <w:pPr>
        <w:pStyle w:val="SingleTxt"/>
        <w:tabs>
          <w:tab w:val="right" w:pos="1685"/>
        </w:tabs>
        <w:ind w:left="1742" w:hanging="475"/>
      </w:pPr>
      <w:r w:rsidRPr="00747F6A">
        <w:lastRenderedPageBreak/>
        <w:tab/>
      </w:r>
      <w:r w:rsidR="008F723F" w:rsidRPr="00747F6A">
        <w:t>•</w:t>
      </w:r>
      <w:r w:rsidR="008F723F" w:rsidRPr="00747F6A">
        <w:tab/>
        <w:t>L’élaboration des argumentaires traditionnels, chrétiens et musulmans pour combattre les violences basées sur le genre ;</w:t>
      </w:r>
    </w:p>
    <w:p w14:paraId="5E108EB3" w14:textId="77777777" w:rsidR="00D031A4" w:rsidRPr="00747F6A" w:rsidRDefault="00E1731C" w:rsidP="00E1731C">
      <w:pPr>
        <w:pStyle w:val="SingleTxt"/>
        <w:tabs>
          <w:tab w:val="right" w:pos="1685"/>
        </w:tabs>
        <w:ind w:left="1742" w:hanging="475"/>
      </w:pPr>
      <w:r w:rsidRPr="00747F6A">
        <w:tab/>
      </w:r>
      <w:r w:rsidR="008F723F" w:rsidRPr="00747F6A">
        <w:t>•</w:t>
      </w:r>
      <w:r w:rsidR="008F723F" w:rsidRPr="00747F6A">
        <w:tab/>
        <w:t>L’engagement solennel des chefs traditionnels et religieux à travers la déclaration de Notsè en 2013, à s’impliquer contre les pratiques traditionnelles néfastes à l’encontre des enfants et l’engagement additionnel de Togblékopé en 2016 qui met un accent particulier sur le mariage des enfants (recommandation 41d du Comité).</w:t>
      </w:r>
    </w:p>
    <w:p w14:paraId="62AA282C" w14:textId="77777777" w:rsidR="00D031A4" w:rsidRPr="00747F6A" w:rsidRDefault="008F723F" w:rsidP="00605C0C">
      <w:pPr>
        <w:pStyle w:val="SingleTxt"/>
        <w:numPr>
          <w:ilvl w:val="0"/>
          <w:numId w:val="17"/>
        </w:numPr>
        <w:tabs>
          <w:tab w:val="left" w:pos="1742"/>
        </w:tabs>
      </w:pPr>
      <w:r w:rsidRPr="00747F6A">
        <w:t>Les efforts de sensibilisation et d’éducation ont été poursuivis à l’endroit des femmes et des hommes, conformément aux recommandations 13a, 31a et 41e du Comité. Ces activités ont été essentiellement menées au cours de la célébration des journées dédiées à la femme et à la jeune fille avec le concours et la participation des organisations de la société civile.</w:t>
      </w:r>
    </w:p>
    <w:p w14:paraId="4468B6B6" w14:textId="0D5FEBE0" w:rsidR="00D031A4" w:rsidRPr="00747F6A" w:rsidRDefault="008F723F" w:rsidP="00605C0C">
      <w:pPr>
        <w:pStyle w:val="SingleTxt"/>
        <w:numPr>
          <w:ilvl w:val="0"/>
          <w:numId w:val="17"/>
        </w:numPr>
        <w:tabs>
          <w:tab w:val="left" w:pos="1742"/>
        </w:tabs>
      </w:pPr>
      <w:r w:rsidRPr="00747F6A">
        <w:t>S’agissant de la Recommandation 9, dans le souci d’encourager le parlement à prendre les mesures nécessaires à la mise en œuvre de la Convention, des ateliers de vulgarisation des observations finales du Comité ont été organisés à l’endroit des parlementaires, les magistrats, les préfets, les chefs traditionnels, les leaders religieux, les associations et ONG des droits de la femme, les professionnels des médias des six régions, etc. Ces actions ont permis au Parlement d’adopter plusieurs textes de lois en faveur des femmes.</w:t>
      </w:r>
    </w:p>
    <w:p w14:paraId="471DFD35" w14:textId="34D4024B" w:rsidR="00E1731C" w:rsidRPr="00747F6A" w:rsidRDefault="00E1731C" w:rsidP="00E1731C">
      <w:pPr>
        <w:pStyle w:val="SingleTxt"/>
        <w:spacing w:after="0" w:line="120" w:lineRule="exact"/>
        <w:rPr>
          <w:b/>
          <w:sz w:val="10"/>
        </w:rPr>
      </w:pPr>
      <w:bookmarkStart w:id="209" w:name="_Toc85354974"/>
      <w:bookmarkStart w:id="210" w:name="_Toc85798717"/>
      <w:bookmarkStart w:id="211" w:name="_Toc178091938"/>
    </w:p>
    <w:p w14:paraId="47A430E7" w14:textId="77777777" w:rsidR="00E1731C" w:rsidRPr="00747F6A" w:rsidRDefault="00E1731C" w:rsidP="00E1731C">
      <w:pPr>
        <w:pStyle w:val="SingleTxt"/>
        <w:spacing w:after="0" w:line="120" w:lineRule="exact"/>
        <w:rPr>
          <w:b/>
          <w:sz w:val="10"/>
        </w:rPr>
      </w:pPr>
    </w:p>
    <w:p w14:paraId="037091A2" w14:textId="77777777" w:rsidR="00401FBF" w:rsidRPr="00747F6A" w:rsidRDefault="008F723F" w:rsidP="00E173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r>
      <w:r w:rsidRPr="00747F6A">
        <w:tab/>
        <w:t>Article 3</w:t>
      </w:r>
    </w:p>
    <w:p w14:paraId="12FA32A6" w14:textId="7309FC5C" w:rsidR="008F723F" w:rsidRPr="00747F6A" w:rsidRDefault="00401FBF" w:rsidP="00E173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r>
      <w:r w:rsidRPr="00747F6A">
        <w:tab/>
      </w:r>
      <w:r w:rsidR="008F723F" w:rsidRPr="00747F6A">
        <w:t>Le développement et la promotion de la femme</w:t>
      </w:r>
      <w:bookmarkEnd w:id="209"/>
      <w:bookmarkEnd w:id="210"/>
      <w:bookmarkEnd w:id="211"/>
    </w:p>
    <w:p w14:paraId="24D7D154" w14:textId="77777777" w:rsidR="00E1731C" w:rsidRPr="00747F6A" w:rsidRDefault="00E1731C" w:rsidP="00E1731C">
      <w:pPr>
        <w:pStyle w:val="SingleTxt"/>
        <w:spacing w:after="0" w:line="120" w:lineRule="exact"/>
        <w:rPr>
          <w:b/>
          <w:sz w:val="10"/>
        </w:rPr>
      </w:pPr>
    </w:p>
    <w:p w14:paraId="6959B904" w14:textId="77777777" w:rsidR="00E1731C" w:rsidRPr="00747F6A" w:rsidRDefault="00E1731C" w:rsidP="00E1731C">
      <w:pPr>
        <w:pStyle w:val="SingleTxt"/>
        <w:spacing w:after="0" w:line="120" w:lineRule="exact"/>
        <w:rPr>
          <w:b/>
          <w:sz w:val="10"/>
        </w:rPr>
      </w:pPr>
    </w:p>
    <w:p w14:paraId="2375B7A3" w14:textId="06864D8C" w:rsidR="008F723F" w:rsidRPr="00747F6A" w:rsidRDefault="008F723F" w:rsidP="00E173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r>
      <w:r w:rsidRPr="00747F6A">
        <w:tab/>
        <w:t>Au niveau des lois et autres textes</w:t>
      </w:r>
    </w:p>
    <w:p w14:paraId="14A119EE" w14:textId="77777777" w:rsidR="00E1731C" w:rsidRPr="00747F6A" w:rsidRDefault="00E1731C" w:rsidP="00E1731C">
      <w:pPr>
        <w:pStyle w:val="SingleTxt"/>
        <w:spacing w:after="0" w:line="120" w:lineRule="exact"/>
        <w:rPr>
          <w:sz w:val="10"/>
        </w:rPr>
      </w:pPr>
    </w:p>
    <w:p w14:paraId="7612BDEE" w14:textId="34EEC127" w:rsidR="008F723F" w:rsidRPr="00747F6A" w:rsidRDefault="008F723F" w:rsidP="00605C0C">
      <w:pPr>
        <w:pStyle w:val="SingleTxt"/>
        <w:numPr>
          <w:ilvl w:val="0"/>
          <w:numId w:val="17"/>
        </w:numPr>
        <w:tabs>
          <w:tab w:val="left" w:pos="1742"/>
        </w:tabs>
        <w:rPr>
          <w:i/>
        </w:rPr>
      </w:pPr>
      <w:r w:rsidRPr="00747F6A">
        <w:t>De 2014 à 2024, de nouveaux textes ont été adoptés et modifiés en faveur de l’égalité des sexes et de l’autonomisation des femmes. Il s’agit, entre autres, de :</w:t>
      </w:r>
    </w:p>
    <w:p w14:paraId="480D4BDF" w14:textId="61CD53CE" w:rsidR="008F723F" w:rsidRPr="00747F6A" w:rsidRDefault="00E1731C" w:rsidP="00E1731C">
      <w:pPr>
        <w:pStyle w:val="SingleTxt"/>
        <w:tabs>
          <w:tab w:val="right" w:pos="1685"/>
        </w:tabs>
        <w:ind w:left="1742" w:hanging="475"/>
      </w:pPr>
      <w:r w:rsidRPr="00747F6A">
        <w:tab/>
      </w:r>
      <w:r w:rsidR="008F723F" w:rsidRPr="00747F6A">
        <w:t>•</w:t>
      </w:r>
      <w:r w:rsidR="008F723F" w:rsidRPr="00747F6A">
        <w:tab/>
        <w:t>Le code des personnes et de la famille, révisé en 2012 et modifié en 2014 puis en</w:t>
      </w:r>
      <w:r w:rsidR="00CA290E" w:rsidRPr="00747F6A">
        <w:t xml:space="preserve"> </w:t>
      </w:r>
      <w:r w:rsidR="008F723F" w:rsidRPr="00747F6A">
        <w:t>2022 ;</w:t>
      </w:r>
    </w:p>
    <w:p w14:paraId="41247FF4" w14:textId="1D14FAF4" w:rsidR="008F723F" w:rsidRPr="00747F6A" w:rsidRDefault="00E1731C" w:rsidP="00E1731C">
      <w:pPr>
        <w:pStyle w:val="SingleTxt"/>
        <w:tabs>
          <w:tab w:val="right" w:pos="1685"/>
        </w:tabs>
        <w:ind w:left="1742" w:hanging="475"/>
      </w:pPr>
      <w:r w:rsidRPr="00747F6A">
        <w:tab/>
      </w:r>
      <w:r w:rsidR="008F723F" w:rsidRPr="00747F6A">
        <w:t>•</w:t>
      </w:r>
      <w:r w:rsidR="008F723F" w:rsidRPr="00747F6A">
        <w:tab/>
        <w:t>La loi n</w:t>
      </w:r>
      <w:r w:rsidR="008F723F" w:rsidRPr="00747F6A">
        <w:rPr>
          <w:vertAlign w:val="superscript"/>
        </w:rPr>
        <w:t>o</w:t>
      </w:r>
      <w:r w:rsidR="008F723F" w:rsidRPr="00747F6A">
        <w:t> 2015-10 du 24 novembre 2015 portant nouveau code pénal modifiée en 2022 ;</w:t>
      </w:r>
    </w:p>
    <w:p w14:paraId="304D9A98" w14:textId="48EC1272" w:rsidR="008F723F" w:rsidRPr="00747F6A" w:rsidRDefault="00E1731C" w:rsidP="00E1731C">
      <w:pPr>
        <w:pStyle w:val="SingleTxt"/>
        <w:tabs>
          <w:tab w:val="right" w:pos="1685"/>
        </w:tabs>
        <w:ind w:left="1742" w:hanging="475"/>
      </w:pPr>
      <w:r w:rsidRPr="00747F6A">
        <w:tab/>
      </w:r>
      <w:r w:rsidR="008F723F" w:rsidRPr="00747F6A">
        <w:t>•</w:t>
      </w:r>
      <w:r w:rsidR="008F723F" w:rsidRPr="00747F6A">
        <w:tab/>
        <w:t>La loi n</w:t>
      </w:r>
      <w:r w:rsidR="008F723F" w:rsidRPr="00747F6A">
        <w:rPr>
          <w:vertAlign w:val="superscript"/>
        </w:rPr>
        <w:t>o</w:t>
      </w:r>
      <w:r w:rsidR="008F723F" w:rsidRPr="00747F6A">
        <w:t> 2022-20 du 02 décembre 2022 portant protection des apprenants contre les violences à caractère sexuel ;</w:t>
      </w:r>
    </w:p>
    <w:p w14:paraId="2C3082BA" w14:textId="238C74E9" w:rsidR="008F723F" w:rsidRPr="00747F6A" w:rsidRDefault="00E1731C" w:rsidP="00E1731C">
      <w:pPr>
        <w:pStyle w:val="SingleTxt"/>
        <w:tabs>
          <w:tab w:val="right" w:pos="1685"/>
        </w:tabs>
        <w:ind w:left="1742" w:hanging="475"/>
      </w:pPr>
      <w:r w:rsidRPr="00747F6A">
        <w:tab/>
      </w:r>
      <w:r w:rsidR="008F723F" w:rsidRPr="00747F6A">
        <w:t>•</w:t>
      </w:r>
      <w:r w:rsidR="008F723F" w:rsidRPr="00747F6A">
        <w:tab/>
        <w:t>L’arrêté 0316/MFPTDS portant interdiction de la discrimination et harcèlement sexuel et moral, de la violence ou de l’intimidation en milieu professionnel et sur les lieux de travail du 02 février 2024 ;</w:t>
      </w:r>
    </w:p>
    <w:p w14:paraId="5C13D450" w14:textId="5E6DCBC9" w:rsidR="008F723F" w:rsidRPr="00747F6A" w:rsidRDefault="00E1731C" w:rsidP="00E1731C">
      <w:pPr>
        <w:pStyle w:val="SingleTxt"/>
        <w:tabs>
          <w:tab w:val="right" w:pos="1685"/>
        </w:tabs>
        <w:ind w:left="1742" w:hanging="475"/>
      </w:pPr>
      <w:r w:rsidRPr="00747F6A">
        <w:tab/>
      </w:r>
      <w:r w:rsidR="008F723F" w:rsidRPr="00747F6A">
        <w:t>•</w:t>
      </w:r>
      <w:r w:rsidR="008F723F" w:rsidRPr="00747F6A">
        <w:tab/>
        <w:t>La loi n</w:t>
      </w:r>
      <w:r w:rsidR="008F723F" w:rsidRPr="00747F6A">
        <w:rPr>
          <w:vertAlign w:val="superscript"/>
        </w:rPr>
        <w:t>o</w:t>
      </w:r>
      <w:r w:rsidR="008F723F" w:rsidRPr="00747F6A">
        <w:t> 2018-005 du 14 juin 2018 portant code foncier et domanial qui garantit l’accès à la propriété foncière aux femmes au même titre qu’aux hommes (voir les articles 8 ; 13 ; 14 ; 483) ;</w:t>
      </w:r>
    </w:p>
    <w:p w14:paraId="7FC4EA7C" w14:textId="00EE7F82" w:rsidR="008F723F" w:rsidRPr="00747F6A" w:rsidRDefault="00E1731C" w:rsidP="00E1731C">
      <w:pPr>
        <w:pStyle w:val="SingleTxt"/>
        <w:tabs>
          <w:tab w:val="right" w:pos="1685"/>
        </w:tabs>
        <w:ind w:left="1742" w:hanging="475"/>
      </w:pPr>
      <w:r w:rsidRPr="00747F6A">
        <w:tab/>
      </w:r>
      <w:r w:rsidR="008F723F" w:rsidRPr="00747F6A">
        <w:t>•</w:t>
      </w:r>
      <w:r w:rsidR="008F723F" w:rsidRPr="00747F6A">
        <w:tab/>
        <w:t>Le décret n</w:t>
      </w:r>
      <w:r w:rsidR="008F723F" w:rsidRPr="00747F6A">
        <w:rPr>
          <w:vertAlign w:val="superscript"/>
        </w:rPr>
        <w:t>o</w:t>
      </w:r>
      <w:r w:rsidR="008F723F" w:rsidRPr="00747F6A">
        <w:t> 2017-048/PR du 31 mars 2017 portant nomination des membres du Conseil national de suivi de la décentralisation (CNSD). Parmi les cinq (5)</w:t>
      </w:r>
      <w:r w:rsidR="005B6E20" w:rsidRPr="00747F6A">
        <w:t> </w:t>
      </w:r>
      <w:r w:rsidR="008F723F" w:rsidRPr="00747F6A">
        <w:t>personnes ressources désignées par le Président de la République, figurent trois (3) femmes.</w:t>
      </w:r>
    </w:p>
    <w:p w14:paraId="79D407B6" w14:textId="77777777" w:rsidR="00415FB8" w:rsidRPr="00747F6A" w:rsidRDefault="00415FB8" w:rsidP="00415FB8">
      <w:pPr>
        <w:pStyle w:val="SingleTxt"/>
        <w:spacing w:after="0" w:line="120" w:lineRule="exact"/>
        <w:rPr>
          <w:b/>
          <w:sz w:val="10"/>
        </w:rPr>
      </w:pPr>
    </w:p>
    <w:p w14:paraId="406486B1" w14:textId="5F9BDF57" w:rsidR="008F723F" w:rsidRPr="00747F6A" w:rsidRDefault="008F723F" w:rsidP="00415F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r>
      <w:r w:rsidRPr="00747F6A">
        <w:tab/>
        <w:t>Au niveau des politiques</w:t>
      </w:r>
    </w:p>
    <w:p w14:paraId="53FE2F0E" w14:textId="77777777" w:rsidR="00415FB8" w:rsidRPr="00747F6A" w:rsidRDefault="00415FB8" w:rsidP="00415FB8">
      <w:pPr>
        <w:pStyle w:val="SingleTxt"/>
        <w:spacing w:after="0" w:line="120" w:lineRule="exact"/>
        <w:rPr>
          <w:sz w:val="10"/>
        </w:rPr>
      </w:pPr>
    </w:p>
    <w:p w14:paraId="6B9000A6" w14:textId="4DD4A7CA" w:rsidR="008F723F" w:rsidRPr="00747F6A" w:rsidRDefault="008F723F" w:rsidP="00605C0C">
      <w:pPr>
        <w:pStyle w:val="SingleTxt"/>
        <w:numPr>
          <w:ilvl w:val="0"/>
          <w:numId w:val="17"/>
        </w:numPr>
        <w:tabs>
          <w:tab w:val="left" w:pos="1742"/>
        </w:tabs>
      </w:pPr>
      <w:r w:rsidRPr="00747F6A">
        <w:t>Les politiques élaborées et dont la mise en œuvre est effective sont :</w:t>
      </w:r>
    </w:p>
    <w:p w14:paraId="0E75E408" w14:textId="24859958" w:rsidR="008F723F" w:rsidRPr="00747F6A" w:rsidRDefault="00415FB8" w:rsidP="00415FB8">
      <w:pPr>
        <w:pStyle w:val="SingleTxt"/>
        <w:tabs>
          <w:tab w:val="right" w:pos="1685"/>
        </w:tabs>
        <w:ind w:left="1742" w:hanging="475"/>
      </w:pPr>
      <w:r w:rsidRPr="00747F6A">
        <w:tab/>
      </w:r>
      <w:r w:rsidR="008F723F" w:rsidRPr="00747F6A">
        <w:t>•</w:t>
      </w:r>
      <w:r w:rsidR="008F723F" w:rsidRPr="00747F6A">
        <w:tab/>
        <w:t>Le Plan national de développement (PND 2018-2022) dont l’effet 5 de l’axe</w:t>
      </w:r>
      <w:r w:rsidR="00795CA4" w:rsidRPr="00747F6A">
        <w:t> </w:t>
      </w:r>
      <w:r w:rsidR="008F723F" w:rsidRPr="00747F6A">
        <w:t xml:space="preserve">3 est relatif à la poursuite de la promotion de l’équité et de l’égalité de genre, de </w:t>
      </w:r>
      <w:r w:rsidR="008F723F" w:rsidRPr="00747F6A">
        <w:lastRenderedPageBreak/>
        <w:t>l’autonomisation des femmes et leur participation effective à la prise de décision à tous les niveaux du processus de développement ;</w:t>
      </w:r>
    </w:p>
    <w:p w14:paraId="5BB9C6F8" w14:textId="6E911712" w:rsidR="008F723F" w:rsidRPr="00747F6A" w:rsidRDefault="00415FB8" w:rsidP="00415FB8">
      <w:pPr>
        <w:pStyle w:val="SingleTxt"/>
        <w:tabs>
          <w:tab w:val="right" w:pos="1685"/>
        </w:tabs>
        <w:ind w:left="1742" w:hanging="475"/>
      </w:pPr>
      <w:r w:rsidRPr="00747F6A">
        <w:tab/>
      </w:r>
      <w:r w:rsidR="008F723F" w:rsidRPr="00747F6A">
        <w:t>•</w:t>
      </w:r>
      <w:r w:rsidR="008F723F" w:rsidRPr="00747F6A">
        <w:tab/>
        <w:t>La Politique agricole 2016-2030 intègre la problématique de l’accès des femmes aux ressources productives ;</w:t>
      </w:r>
    </w:p>
    <w:p w14:paraId="0112FD8D" w14:textId="4F2EF996" w:rsidR="008F723F" w:rsidRPr="00747F6A" w:rsidRDefault="00415FB8" w:rsidP="00415FB8">
      <w:pPr>
        <w:pStyle w:val="SingleTxt"/>
        <w:tabs>
          <w:tab w:val="right" w:pos="1685"/>
        </w:tabs>
        <w:ind w:left="1742" w:hanging="475"/>
      </w:pPr>
      <w:r w:rsidRPr="00747F6A">
        <w:tab/>
      </w:r>
      <w:r w:rsidR="008F723F" w:rsidRPr="00747F6A">
        <w:t>•</w:t>
      </w:r>
      <w:r w:rsidR="008F723F" w:rsidRPr="00747F6A">
        <w:tab/>
        <w:t>La Politique nationale de l’équité et de l’égalité de genre et sa stratégie de mise en œuvre (juillet 2019) ;</w:t>
      </w:r>
    </w:p>
    <w:p w14:paraId="5095BB73" w14:textId="5829C6A2" w:rsidR="008F723F" w:rsidRPr="00747F6A" w:rsidRDefault="00415FB8" w:rsidP="00415FB8">
      <w:pPr>
        <w:pStyle w:val="SingleTxt"/>
        <w:tabs>
          <w:tab w:val="right" w:pos="1685"/>
        </w:tabs>
        <w:ind w:left="1742" w:hanging="475"/>
      </w:pPr>
      <w:r w:rsidRPr="00747F6A">
        <w:tab/>
      </w:r>
      <w:r w:rsidR="008F723F" w:rsidRPr="00747F6A">
        <w:t>•</w:t>
      </w:r>
      <w:r w:rsidR="008F723F" w:rsidRPr="00747F6A">
        <w:tab/>
        <w:t>La Politique nationale d’alimentation scolaire (2013) contribue à l’enrôlement, au maintien et à l’achèvement du parcours primaire par les filles ;</w:t>
      </w:r>
    </w:p>
    <w:p w14:paraId="1B451195" w14:textId="55B61835" w:rsidR="008F723F" w:rsidRPr="00747F6A" w:rsidRDefault="00415FB8" w:rsidP="00415FB8">
      <w:pPr>
        <w:pStyle w:val="SingleTxt"/>
        <w:tabs>
          <w:tab w:val="right" w:pos="1685"/>
        </w:tabs>
        <w:ind w:left="1742" w:hanging="475"/>
      </w:pPr>
      <w:r w:rsidRPr="00747F6A">
        <w:tab/>
      </w:r>
      <w:r w:rsidR="008F723F" w:rsidRPr="00747F6A">
        <w:t>•</w:t>
      </w:r>
      <w:r w:rsidR="008F723F" w:rsidRPr="00747F6A">
        <w:tab/>
        <w:t>La Politique nationale du développement à la base (PNDB) ;</w:t>
      </w:r>
    </w:p>
    <w:p w14:paraId="43C04829" w14:textId="45CB7D8C" w:rsidR="008F723F" w:rsidRPr="00747F6A" w:rsidRDefault="00415FB8" w:rsidP="00415FB8">
      <w:pPr>
        <w:pStyle w:val="SingleTxt"/>
        <w:tabs>
          <w:tab w:val="right" w:pos="1685"/>
        </w:tabs>
        <w:ind w:left="1742" w:hanging="475"/>
      </w:pPr>
      <w:r w:rsidRPr="00747F6A">
        <w:tab/>
      </w:r>
      <w:r w:rsidR="008F723F" w:rsidRPr="00747F6A">
        <w:t>•</w:t>
      </w:r>
      <w:r w:rsidR="008F723F" w:rsidRPr="00747F6A">
        <w:tab/>
        <w:t>Le Projet d’autonomisation des femmes rurales au Togo (PAFeRT) ;</w:t>
      </w:r>
    </w:p>
    <w:p w14:paraId="429D2E3A" w14:textId="2391057F" w:rsidR="008F723F" w:rsidRPr="00747F6A" w:rsidRDefault="00415FB8" w:rsidP="00415FB8">
      <w:pPr>
        <w:pStyle w:val="SingleTxt"/>
        <w:tabs>
          <w:tab w:val="right" w:pos="1685"/>
        </w:tabs>
        <w:ind w:left="1742" w:hanging="475"/>
      </w:pPr>
      <w:r w:rsidRPr="00747F6A">
        <w:tab/>
      </w:r>
      <w:r w:rsidR="008F723F" w:rsidRPr="00747F6A">
        <w:t>•</w:t>
      </w:r>
      <w:r w:rsidR="008F723F" w:rsidRPr="00747F6A">
        <w:tab/>
        <w:t xml:space="preserve">Le programme </w:t>
      </w:r>
      <w:r w:rsidR="00670055" w:rsidRPr="00747F6A">
        <w:t>« </w:t>
      </w:r>
      <w:r w:rsidR="008F723F" w:rsidRPr="00747F6A">
        <w:t>NOVISSI</w:t>
      </w:r>
      <w:r w:rsidR="00670055" w:rsidRPr="00747F6A">
        <w:t> »</w:t>
      </w:r>
      <w:r w:rsidR="008F723F" w:rsidRPr="00747F6A">
        <w:t>, Programme de revenu universel de solidarité, a été mis en place par le gouvernement pour soutenir les Togolais dont les sources de revenus auraient été affectées par les différentes mesures mises en place dans le cadre de la riposte contre la pandémie de coronavirus. Il a enregistré un total de 1 379 835 personnes, 567002 bénéficiaires dont 370 654 femmes et 196</w:t>
      </w:r>
      <w:r w:rsidR="00795CA4" w:rsidRPr="00747F6A">
        <w:t> </w:t>
      </w:r>
      <w:r w:rsidR="008F723F" w:rsidRPr="00747F6A">
        <w:t>348</w:t>
      </w:r>
      <w:r w:rsidR="00795CA4" w:rsidRPr="00747F6A">
        <w:t xml:space="preserve"> </w:t>
      </w:r>
      <w:r w:rsidR="008F723F" w:rsidRPr="00747F6A">
        <w:t>hommes pour un montant total versé de 11</w:t>
      </w:r>
      <w:r w:rsidR="008F723F" w:rsidRPr="00747F6A">
        <w:t> </w:t>
      </w:r>
      <w:r w:rsidR="008F723F" w:rsidRPr="00747F6A">
        <w:t>362 973 000 ;</w:t>
      </w:r>
    </w:p>
    <w:p w14:paraId="23033F0A" w14:textId="48F496CF" w:rsidR="008F723F" w:rsidRPr="00747F6A" w:rsidRDefault="00415FB8" w:rsidP="00415FB8">
      <w:pPr>
        <w:pStyle w:val="SingleTxt"/>
        <w:tabs>
          <w:tab w:val="right" w:pos="1685"/>
        </w:tabs>
        <w:ind w:left="1742" w:hanging="475"/>
      </w:pPr>
      <w:r w:rsidRPr="00747F6A">
        <w:tab/>
      </w:r>
      <w:r w:rsidR="008F723F" w:rsidRPr="00747F6A">
        <w:t>•</w:t>
      </w:r>
      <w:r w:rsidR="008F723F" w:rsidRPr="00747F6A">
        <w:tab/>
        <w:t>Le Fonds d’appui aux initiatives économiques des jeunes (FAIEJ) a permis d’outiller et financer les plans d’affaires des jeunes porteurs d’idées d’entreprises comme suit :</w:t>
      </w:r>
    </w:p>
    <w:p w14:paraId="4E961F8D" w14:textId="5EDED6F3" w:rsidR="008F723F" w:rsidRPr="00747F6A" w:rsidRDefault="00415FB8" w:rsidP="00415FB8">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spacing w:line="240" w:lineRule="atLeast"/>
        <w:ind w:left="2074" w:hanging="807"/>
        <w:jc w:val="left"/>
      </w:pPr>
      <w:r w:rsidRPr="00747F6A">
        <w:tab/>
      </w:r>
      <w:r w:rsidRPr="00747F6A">
        <w:tab/>
      </w:r>
      <w:r w:rsidR="008F723F" w:rsidRPr="00747F6A">
        <w:t>•</w:t>
      </w:r>
      <w:r w:rsidR="008F723F" w:rsidRPr="00747F6A">
        <w:tab/>
        <w:t>2018 : 2 963 dont 415 femmes ;</w:t>
      </w:r>
    </w:p>
    <w:p w14:paraId="7045318C" w14:textId="25E9129A" w:rsidR="008F723F" w:rsidRPr="00747F6A" w:rsidRDefault="00415FB8" w:rsidP="00415FB8">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spacing w:line="240" w:lineRule="atLeast"/>
        <w:ind w:left="2074" w:hanging="807"/>
        <w:jc w:val="left"/>
      </w:pPr>
      <w:r w:rsidRPr="00747F6A">
        <w:tab/>
      </w:r>
      <w:r w:rsidRPr="00747F6A">
        <w:tab/>
      </w:r>
      <w:r w:rsidR="008F723F" w:rsidRPr="00747F6A">
        <w:t>•</w:t>
      </w:r>
      <w:r w:rsidR="008F723F" w:rsidRPr="00747F6A">
        <w:tab/>
        <w:t>2019 :2 301 dont 690 femmes ;</w:t>
      </w:r>
    </w:p>
    <w:p w14:paraId="298AB315" w14:textId="0D011BE2" w:rsidR="008F723F" w:rsidRPr="00747F6A" w:rsidRDefault="00415FB8" w:rsidP="00415FB8">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spacing w:line="240" w:lineRule="atLeast"/>
        <w:ind w:left="2074" w:hanging="807"/>
        <w:jc w:val="left"/>
      </w:pPr>
      <w:r w:rsidRPr="00747F6A">
        <w:tab/>
      </w:r>
      <w:r w:rsidRPr="00747F6A">
        <w:tab/>
      </w:r>
      <w:r w:rsidR="008F723F" w:rsidRPr="00747F6A">
        <w:t>•</w:t>
      </w:r>
      <w:r w:rsidR="008F723F" w:rsidRPr="00747F6A">
        <w:tab/>
        <w:t>2020 : 2 625 dont 394 femmes</w:t>
      </w:r>
      <w:r w:rsidR="00795CA4" w:rsidRPr="00747F6A">
        <w:t> ;</w:t>
      </w:r>
    </w:p>
    <w:p w14:paraId="490503C5" w14:textId="0EE290A4" w:rsidR="008F723F" w:rsidRPr="00747F6A" w:rsidRDefault="00415FB8" w:rsidP="00415FB8">
      <w:pPr>
        <w:pStyle w:val="SingleTxt"/>
        <w:tabs>
          <w:tab w:val="right" w:pos="1685"/>
        </w:tabs>
        <w:ind w:left="1742" w:hanging="475"/>
      </w:pPr>
      <w:r w:rsidRPr="00747F6A">
        <w:tab/>
      </w:r>
      <w:r w:rsidR="008F723F" w:rsidRPr="00747F6A">
        <w:t>•</w:t>
      </w:r>
      <w:r w:rsidR="008F723F" w:rsidRPr="00747F6A">
        <w:tab/>
        <w:t>Le Fonds national de la finance inclusive (FNFI) dont la mission est de mettre en place des mécanismes financiers destinés à accompagner les efforts d’inclusion financière au profit des couches vulnérables. De 2017 au 30 juin 2021, les activités du FNFI ont touché 282867 bénéficiaires dont 132</w:t>
      </w:r>
      <w:r w:rsidRPr="00747F6A">
        <w:t> </w:t>
      </w:r>
      <w:r w:rsidR="008F723F" w:rsidRPr="00747F6A">
        <w:t>370</w:t>
      </w:r>
      <w:r w:rsidRPr="00747F6A">
        <w:t xml:space="preserve"> </w:t>
      </w:r>
      <w:r w:rsidR="008F723F" w:rsidRPr="00747F6A">
        <w:t>femmes (www.fnfi.tg) ;</w:t>
      </w:r>
    </w:p>
    <w:p w14:paraId="606E7FEB" w14:textId="128E5A11" w:rsidR="008F723F" w:rsidRPr="00747F6A" w:rsidRDefault="00415FB8" w:rsidP="00415FB8">
      <w:pPr>
        <w:pStyle w:val="SingleTxt"/>
        <w:tabs>
          <w:tab w:val="right" w:pos="1685"/>
        </w:tabs>
        <w:ind w:left="1742" w:hanging="475"/>
      </w:pPr>
      <w:r w:rsidRPr="00747F6A">
        <w:tab/>
      </w:r>
      <w:r w:rsidR="008F723F" w:rsidRPr="00747F6A">
        <w:t>•</w:t>
      </w:r>
      <w:r w:rsidR="008F723F" w:rsidRPr="00747F6A">
        <w:tab/>
        <w:t>Fonds d’appui aux initiatives économiques des jeunes (FAIEJ). De 2018 à 2020, ce fonds a permis d’outiller et de financer 7889 jeunes porteurs d’idées d’entreprises dont 1499 femmes ;</w:t>
      </w:r>
    </w:p>
    <w:p w14:paraId="0A2E5508" w14:textId="7A2209A0" w:rsidR="008F723F" w:rsidRPr="00747F6A" w:rsidRDefault="00415FB8" w:rsidP="00415FB8">
      <w:pPr>
        <w:pStyle w:val="SingleTxt"/>
        <w:tabs>
          <w:tab w:val="right" w:pos="1685"/>
        </w:tabs>
        <w:ind w:left="1742" w:hanging="475"/>
      </w:pPr>
      <w:r w:rsidRPr="00747F6A">
        <w:tab/>
      </w:r>
      <w:r w:rsidR="008F723F" w:rsidRPr="00747F6A">
        <w:t>•</w:t>
      </w:r>
      <w:r w:rsidR="008F723F" w:rsidRPr="00747F6A">
        <w:tab/>
        <w:t>Le projet de filets sociaux et service de base contribue à fournir aux communautés les plus pauvres un minimum de services socio-économiques de base, dans les domaines de l’éducation primaire, des soins de santé primaires, de l’eau, de l’assainissement et de la protection sociale. Il est mis en œuvre dans tout le pays ;</w:t>
      </w:r>
    </w:p>
    <w:p w14:paraId="2E80D4A5" w14:textId="06D83BF6" w:rsidR="008F723F" w:rsidRPr="00747F6A" w:rsidRDefault="00415FB8" w:rsidP="00415FB8">
      <w:pPr>
        <w:pStyle w:val="SingleTxt"/>
        <w:tabs>
          <w:tab w:val="right" w:pos="1685"/>
        </w:tabs>
        <w:ind w:left="1742" w:hanging="475"/>
      </w:pPr>
      <w:r w:rsidRPr="00747F6A">
        <w:tab/>
      </w:r>
      <w:r w:rsidR="008F723F" w:rsidRPr="00747F6A">
        <w:t>•</w:t>
      </w:r>
      <w:r w:rsidR="008F723F" w:rsidRPr="00747F6A">
        <w:tab/>
        <w:t>Les repas chauds à travers les cantines scolaires à plus de 200 000 élèves annuellement ;</w:t>
      </w:r>
    </w:p>
    <w:p w14:paraId="1F6A9563" w14:textId="3080F129" w:rsidR="008F723F" w:rsidRPr="00747F6A" w:rsidRDefault="00415FB8" w:rsidP="00415FB8">
      <w:pPr>
        <w:pStyle w:val="SingleTxt"/>
        <w:tabs>
          <w:tab w:val="right" w:pos="1685"/>
        </w:tabs>
        <w:ind w:left="1742" w:hanging="475"/>
      </w:pPr>
      <w:r w:rsidRPr="00747F6A">
        <w:tab/>
      </w:r>
      <w:r w:rsidR="008F723F" w:rsidRPr="00747F6A">
        <w:t>•</w:t>
      </w:r>
      <w:r w:rsidR="008F723F" w:rsidRPr="00747F6A">
        <w:tab/>
        <w:t>Le transfert monétaire de 2017 à 2020 : le nombre de ménages bénéficiaires est de 60.419 avec un montant de 5.507.942.585 francs CFA. Et le nombre de femmes récipiendaires des transferts monétaires est de 57.825 avec un coût de 5.271.467.253 francs CFA ;</w:t>
      </w:r>
    </w:p>
    <w:p w14:paraId="56F1A977" w14:textId="5DB06C7D" w:rsidR="008F723F" w:rsidRPr="00747F6A" w:rsidRDefault="00415FB8" w:rsidP="00415FB8">
      <w:pPr>
        <w:pStyle w:val="SingleTxt"/>
        <w:tabs>
          <w:tab w:val="right" w:pos="1685"/>
        </w:tabs>
        <w:ind w:left="1742" w:hanging="475"/>
      </w:pPr>
      <w:r w:rsidRPr="00747F6A">
        <w:tab/>
      </w:r>
      <w:r w:rsidR="008F723F" w:rsidRPr="00747F6A">
        <w:t>•</w:t>
      </w:r>
      <w:r w:rsidR="008F723F" w:rsidRPr="00747F6A">
        <w:tab/>
        <w:t>173 groupements ont été créés avec 4098 membres dont 3669 femmes entre 2018 à 2020 ;</w:t>
      </w:r>
    </w:p>
    <w:p w14:paraId="0FFF2468" w14:textId="543ED2E6" w:rsidR="008F723F" w:rsidRPr="00747F6A" w:rsidRDefault="00415FB8" w:rsidP="00415FB8">
      <w:pPr>
        <w:pStyle w:val="SingleTxt"/>
        <w:tabs>
          <w:tab w:val="right" w:pos="1685"/>
        </w:tabs>
        <w:ind w:left="1742" w:hanging="475"/>
      </w:pPr>
      <w:r w:rsidRPr="00747F6A">
        <w:tab/>
      </w:r>
      <w:r w:rsidR="008F723F" w:rsidRPr="00747F6A">
        <w:t>•</w:t>
      </w:r>
      <w:r w:rsidR="008F723F" w:rsidRPr="00747F6A">
        <w:tab/>
        <w:t>350 plateformes multifonctionnelles installées dans les villages pour les AGR des groupements de femmes.</w:t>
      </w:r>
    </w:p>
    <w:p w14:paraId="337E374F" w14:textId="77777777" w:rsidR="00415FB8" w:rsidRPr="00747F6A" w:rsidRDefault="00415FB8" w:rsidP="00415FB8">
      <w:pPr>
        <w:pStyle w:val="SingleTxt"/>
        <w:spacing w:after="0" w:line="120" w:lineRule="exact"/>
        <w:rPr>
          <w:b/>
          <w:sz w:val="10"/>
        </w:rPr>
      </w:pPr>
      <w:bookmarkStart w:id="212" w:name="_Toc85354975"/>
      <w:bookmarkStart w:id="213" w:name="_Toc85798718"/>
      <w:bookmarkStart w:id="214" w:name="_Toc178091939"/>
    </w:p>
    <w:p w14:paraId="3F52E852" w14:textId="77777777" w:rsidR="00415FB8" w:rsidRPr="00747F6A" w:rsidRDefault="00415FB8" w:rsidP="00415FB8">
      <w:pPr>
        <w:pStyle w:val="SingleTxt"/>
        <w:spacing w:after="0" w:line="120" w:lineRule="exact"/>
        <w:rPr>
          <w:b/>
          <w:sz w:val="10"/>
        </w:rPr>
      </w:pPr>
    </w:p>
    <w:p w14:paraId="2473230C" w14:textId="77777777" w:rsidR="00401FBF" w:rsidRPr="00747F6A" w:rsidRDefault="008F723F" w:rsidP="00415FB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lastRenderedPageBreak/>
        <w:tab/>
      </w:r>
      <w:r w:rsidRPr="00747F6A">
        <w:tab/>
        <w:t>Article 4</w:t>
      </w:r>
    </w:p>
    <w:p w14:paraId="4A246C04" w14:textId="24ACD6A5" w:rsidR="008F723F" w:rsidRPr="00747F6A" w:rsidRDefault="00401FBF" w:rsidP="00415FB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r>
      <w:r w:rsidRPr="00747F6A">
        <w:tab/>
      </w:r>
      <w:r w:rsidR="008F723F" w:rsidRPr="00747F6A">
        <w:t>L’amélioration de l’égalité entre les hommes et les femmes</w:t>
      </w:r>
      <w:bookmarkEnd w:id="212"/>
      <w:bookmarkEnd w:id="213"/>
      <w:bookmarkEnd w:id="214"/>
    </w:p>
    <w:p w14:paraId="1511FD0E" w14:textId="77777777" w:rsidR="00415FB8" w:rsidRPr="00747F6A" w:rsidRDefault="00415FB8" w:rsidP="00415FB8">
      <w:pPr>
        <w:pStyle w:val="SingleTxt"/>
        <w:spacing w:after="0" w:line="120" w:lineRule="exact"/>
        <w:rPr>
          <w:sz w:val="10"/>
        </w:rPr>
      </w:pPr>
    </w:p>
    <w:p w14:paraId="3B8A3AC1" w14:textId="77777777" w:rsidR="00415FB8" w:rsidRPr="00747F6A" w:rsidRDefault="00415FB8" w:rsidP="00415FB8">
      <w:pPr>
        <w:pStyle w:val="SingleTxt"/>
        <w:spacing w:after="0" w:line="120" w:lineRule="exact"/>
        <w:rPr>
          <w:sz w:val="10"/>
        </w:rPr>
      </w:pPr>
    </w:p>
    <w:p w14:paraId="7250C52B" w14:textId="1F3FFD30" w:rsidR="008F723F" w:rsidRPr="00747F6A" w:rsidRDefault="008F723F" w:rsidP="00605C0C">
      <w:pPr>
        <w:pStyle w:val="SingleTxt"/>
        <w:numPr>
          <w:ilvl w:val="0"/>
          <w:numId w:val="17"/>
        </w:numPr>
        <w:tabs>
          <w:tab w:val="left" w:pos="1742"/>
        </w:tabs>
      </w:pPr>
      <w:r w:rsidRPr="00747F6A">
        <w:t>Pour assurer l’égalité et l’autonomisation des femmes, le Togo s’est résolument investi dans les initiatives ci-après :</w:t>
      </w:r>
    </w:p>
    <w:p w14:paraId="1FA8FC28" w14:textId="0E0A3176" w:rsidR="008F723F" w:rsidRPr="00747F6A" w:rsidRDefault="00415FB8" w:rsidP="00415FB8">
      <w:pPr>
        <w:pStyle w:val="SingleTxt"/>
        <w:tabs>
          <w:tab w:val="right" w:pos="1685"/>
        </w:tabs>
        <w:ind w:left="1742" w:hanging="475"/>
      </w:pPr>
      <w:r w:rsidRPr="00747F6A">
        <w:tab/>
      </w:r>
      <w:r w:rsidR="008F723F" w:rsidRPr="00747F6A">
        <w:t>•</w:t>
      </w:r>
      <w:r w:rsidR="008F723F" w:rsidRPr="00747F6A">
        <w:tab/>
        <w:t>Mise en place des structures d’accompagnement par le secteur privé en vue d’aider les femmes entrepreneures et autres femmes actives à tirer pleinement parti des possibilités de création d’entreprises et de création d’emplois dans le secteur formel ;</w:t>
      </w:r>
    </w:p>
    <w:p w14:paraId="30DE55FC" w14:textId="38182D52" w:rsidR="008F723F" w:rsidRPr="00747F6A" w:rsidRDefault="00415FB8" w:rsidP="00415FB8">
      <w:pPr>
        <w:pStyle w:val="SingleTxt"/>
        <w:tabs>
          <w:tab w:val="right" w:pos="1685"/>
        </w:tabs>
        <w:ind w:left="1742" w:hanging="475"/>
      </w:pPr>
      <w:r w:rsidRPr="00747F6A">
        <w:tab/>
      </w:r>
      <w:r w:rsidR="008F723F" w:rsidRPr="00747F6A">
        <w:t>•</w:t>
      </w:r>
      <w:r w:rsidR="008F723F" w:rsidRPr="00747F6A">
        <w:tab/>
        <w:t>Mise en œuvre au Togo du projet « 50 Millions de femmes ont la parole » de la CEDEAO, qui a pour objectif de faciliter l’autonomisation des femmes à travers la création d’une plateforme virtuelle pour le réseautage, le partage et l’accès aux informations financières et non financières en vue de la création et du développement de leurs entreprises ;</w:t>
      </w:r>
    </w:p>
    <w:p w14:paraId="5C957B03" w14:textId="128F7823" w:rsidR="008F723F" w:rsidRPr="00747F6A" w:rsidRDefault="00415FB8" w:rsidP="00415FB8">
      <w:pPr>
        <w:pStyle w:val="SingleTxt"/>
        <w:tabs>
          <w:tab w:val="right" w:pos="1685"/>
        </w:tabs>
        <w:ind w:left="1742" w:hanging="475"/>
      </w:pPr>
      <w:r w:rsidRPr="00747F6A">
        <w:tab/>
      </w:r>
      <w:r w:rsidR="008F723F" w:rsidRPr="00747F6A">
        <w:t>•</w:t>
      </w:r>
      <w:r w:rsidR="008F723F" w:rsidRPr="00747F6A">
        <w:tab/>
        <w:t>Octroi de 20</w:t>
      </w:r>
      <w:r w:rsidR="00E1731C" w:rsidRPr="00747F6A">
        <w:t> %</w:t>
      </w:r>
      <w:r w:rsidR="008F723F" w:rsidRPr="00747F6A">
        <w:t xml:space="preserve"> des marchés publics aux jeunes et femmes entrepreneurs en 2018 en vue de promouvoir l’entreprenariat de femmes. Ce quota est passé à 25</w:t>
      </w:r>
      <w:r w:rsidR="00E1731C" w:rsidRPr="00747F6A">
        <w:t> %</w:t>
      </w:r>
      <w:r w:rsidR="008F723F" w:rsidRPr="00747F6A">
        <w:t xml:space="preserve"> en 2019 ;</w:t>
      </w:r>
    </w:p>
    <w:p w14:paraId="6D9D1374" w14:textId="250085EC" w:rsidR="008F723F" w:rsidRPr="00747F6A" w:rsidRDefault="00415FB8" w:rsidP="00415FB8">
      <w:pPr>
        <w:pStyle w:val="SingleTxt"/>
        <w:tabs>
          <w:tab w:val="right" w:pos="1685"/>
        </w:tabs>
        <w:ind w:left="1742" w:hanging="475"/>
      </w:pPr>
      <w:r w:rsidRPr="00747F6A">
        <w:tab/>
      </w:r>
      <w:r w:rsidR="008F723F" w:rsidRPr="00747F6A">
        <w:t>•</w:t>
      </w:r>
      <w:r w:rsidR="008F723F" w:rsidRPr="00747F6A">
        <w:tab/>
        <w:t>Réalisation des routes urbaines et des pistes rurales pour désenclaver les contrées et faciliter le transport et la commercialisation des produits agricoles, dans la plupart des cas assurés par les femmes ;</w:t>
      </w:r>
    </w:p>
    <w:p w14:paraId="3E004286" w14:textId="201E72D9" w:rsidR="008F723F" w:rsidRPr="00747F6A" w:rsidRDefault="00415FB8" w:rsidP="00415FB8">
      <w:pPr>
        <w:pStyle w:val="SingleTxt"/>
        <w:tabs>
          <w:tab w:val="right" w:pos="1685"/>
        </w:tabs>
        <w:ind w:left="1742" w:hanging="475"/>
      </w:pPr>
      <w:r w:rsidRPr="00747F6A">
        <w:tab/>
      </w:r>
      <w:r w:rsidR="008F723F" w:rsidRPr="00747F6A">
        <w:t>•</w:t>
      </w:r>
      <w:r w:rsidR="008F723F" w:rsidRPr="00747F6A">
        <w:tab/>
        <w:t>Mise à la disposition des groupements de femmes des installations du matériel mécanique et électrique pour leurs activités économiques ;</w:t>
      </w:r>
    </w:p>
    <w:p w14:paraId="54719679" w14:textId="77777777" w:rsidR="00D031A4" w:rsidRPr="00747F6A" w:rsidRDefault="00415FB8" w:rsidP="00415FB8">
      <w:pPr>
        <w:pStyle w:val="SingleTxt"/>
        <w:tabs>
          <w:tab w:val="right" w:pos="1685"/>
        </w:tabs>
        <w:ind w:left="1742" w:hanging="475"/>
      </w:pPr>
      <w:r w:rsidRPr="00747F6A">
        <w:tab/>
      </w:r>
      <w:r w:rsidR="008F723F" w:rsidRPr="00747F6A">
        <w:t>•</w:t>
      </w:r>
      <w:r w:rsidR="008F723F" w:rsidRPr="00747F6A">
        <w:tab/>
        <w:t>Lancement en juillet 2017 du Projet d’appui à l’inclusion financière des femmes vulnérables (PAIFFV) (femmes vivant avec le VIH, veuves, portefaix, femmes guéries de fistules obstétricales, femmes handicapées). La mise en œuvre de ce projet a permis d’atteindre 3 500 femmes en 2019, 5655 en 2020 et 6609 en juin 2021.</w:t>
      </w:r>
    </w:p>
    <w:p w14:paraId="0A2EE3AC" w14:textId="469EC829" w:rsidR="00415FB8" w:rsidRPr="00747F6A" w:rsidRDefault="00415FB8" w:rsidP="00415FB8">
      <w:pPr>
        <w:pStyle w:val="SingleTxt"/>
        <w:spacing w:after="0" w:line="120" w:lineRule="exact"/>
        <w:rPr>
          <w:b/>
          <w:sz w:val="10"/>
        </w:rPr>
      </w:pPr>
      <w:bookmarkStart w:id="215" w:name="_Toc85354976"/>
      <w:bookmarkStart w:id="216" w:name="_Toc85798719"/>
      <w:bookmarkStart w:id="217" w:name="_Toc178091940"/>
    </w:p>
    <w:p w14:paraId="29044DF8" w14:textId="77777777" w:rsidR="00415FB8" w:rsidRPr="00747F6A" w:rsidRDefault="00415FB8" w:rsidP="00415FB8">
      <w:pPr>
        <w:pStyle w:val="SingleTxt"/>
        <w:spacing w:after="0" w:line="120" w:lineRule="exact"/>
        <w:rPr>
          <w:b/>
          <w:sz w:val="10"/>
        </w:rPr>
      </w:pPr>
    </w:p>
    <w:p w14:paraId="1ACE1D69" w14:textId="77777777" w:rsidR="00401FBF" w:rsidRPr="00747F6A" w:rsidRDefault="008F723F" w:rsidP="00415FB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r>
      <w:r w:rsidRPr="00747F6A">
        <w:tab/>
        <w:t>Article 5</w:t>
      </w:r>
    </w:p>
    <w:p w14:paraId="77D476EA" w14:textId="231A00B7" w:rsidR="008F723F" w:rsidRPr="00747F6A" w:rsidRDefault="00401FBF" w:rsidP="00415FB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r>
      <w:r w:rsidRPr="00747F6A">
        <w:tab/>
      </w:r>
      <w:r w:rsidR="008F723F" w:rsidRPr="00747F6A">
        <w:t>Les rôles et stéréotypes sexuels</w:t>
      </w:r>
      <w:bookmarkEnd w:id="215"/>
      <w:bookmarkEnd w:id="216"/>
      <w:bookmarkEnd w:id="217"/>
    </w:p>
    <w:p w14:paraId="0E6299C2" w14:textId="77777777" w:rsidR="00415FB8" w:rsidRPr="00747F6A" w:rsidRDefault="00415FB8" w:rsidP="00415FB8">
      <w:pPr>
        <w:pStyle w:val="SingleTxt"/>
        <w:spacing w:after="0" w:line="120" w:lineRule="exact"/>
        <w:rPr>
          <w:sz w:val="10"/>
        </w:rPr>
      </w:pPr>
    </w:p>
    <w:p w14:paraId="68012B12" w14:textId="77777777" w:rsidR="00415FB8" w:rsidRPr="00747F6A" w:rsidRDefault="00415FB8" w:rsidP="00415FB8">
      <w:pPr>
        <w:pStyle w:val="SingleTxt"/>
        <w:spacing w:after="0" w:line="120" w:lineRule="exact"/>
        <w:rPr>
          <w:sz w:val="10"/>
        </w:rPr>
      </w:pPr>
    </w:p>
    <w:p w14:paraId="2CE2E7DE" w14:textId="578063E3" w:rsidR="008F723F" w:rsidRPr="00747F6A" w:rsidRDefault="008F723F" w:rsidP="00605C0C">
      <w:pPr>
        <w:pStyle w:val="SingleTxt"/>
        <w:numPr>
          <w:ilvl w:val="0"/>
          <w:numId w:val="17"/>
        </w:numPr>
        <w:tabs>
          <w:tab w:val="left" w:pos="1742"/>
        </w:tabs>
      </w:pPr>
      <w:r w:rsidRPr="00747F6A">
        <w:t>En plus des acquis reconnus à la femme par la révision de 2012, le code des personnes et de la famille, modifié en 2014 puis en 2022, a renforcé l’égalité entre l’homme et la femme dans le cadre de leur relation matrimoniale et de leurs droits successoraux. Toutefois, il n’existe pas de stratégie globale liée aux stéréotypes et pratiques dangereuses. Néanmoins, certains aspects sont pris en compte par la PNEEG.</w:t>
      </w:r>
    </w:p>
    <w:p w14:paraId="717AF9C4" w14:textId="77777777" w:rsidR="00415FB8" w:rsidRPr="00747F6A" w:rsidRDefault="00415FB8" w:rsidP="00415FB8">
      <w:pPr>
        <w:pStyle w:val="SingleTxt"/>
        <w:spacing w:after="0" w:line="120" w:lineRule="exact"/>
        <w:rPr>
          <w:b/>
          <w:sz w:val="10"/>
        </w:rPr>
      </w:pPr>
    </w:p>
    <w:p w14:paraId="17E6090A" w14:textId="3A307EBD" w:rsidR="008F723F" w:rsidRPr="00747F6A" w:rsidRDefault="008F723F" w:rsidP="00415F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r>
      <w:r w:rsidRPr="00747F6A">
        <w:tab/>
        <w:t>Dans le cadre des rapports matrimoniaux</w:t>
      </w:r>
    </w:p>
    <w:p w14:paraId="47F35AE2" w14:textId="77777777" w:rsidR="00415FB8" w:rsidRPr="00747F6A" w:rsidRDefault="00415FB8" w:rsidP="00415FB8">
      <w:pPr>
        <w:pStyle w:val="SingleTxt"/>
        <w:spacing w:after="0" w:line="120" w:lineRule="exact"/>
        <w:rPr>
          <w:sz w:val="10"/>
        </w:rPr>
      </w:pPr>
    </w:p>
    <w:p w14:paraId="6EF592DB" w14:textId="63B7329A" w:rsidR="008F723F" w:rsidRPr="00747F6A" w:rsidRDefault="008F723F" w:rsidP="00605C0C">
      <w:pPr>
        <w:pStyle w:val="SingleTxt"/>
        <w:numPr>
          <w:ilvl w:val="0"/>
          <w:numId w:val="17"/>
        </w:numPr>
        <w:tabs>
          <w:tab w:val="left" w:pos="1742"/>
        </w:tabs>
        <w:rPr>
          <w:iCs/>
        </w:rPr>
      </w:pPr>
      <w:r w:rsidRPr="00747F6A">
        <w:t>La direction de la famille est assurée par les deux époux (Article 99) avec la modification de 2014. De même, la résidence familiale est choisie d’un commun accord par les conjoints. Les rapports sexuels entre époux sont libres et consensuels.</w:t>
      </w:r>
    </w:p>
    <w:p w14:paraId="321EAA5B" w14:textId="59309BAA" w:rsidR="00D031A4" w:rsidRPr="00747F6A" w:rsidRDefault="008F723F" w:rsidP="00605C0C">
      <w:pPr>
        <w:pStyle w:val="SingleTxt"/>
        <w:numPr>
          <w:ilvl w:val="0"/>
          <w:numId w:val="17"/>
        </w:numPr>
        <w:tabs>
          <w:tab w:val="left" w:pos="1742"/>
        </w:tabs>
      </w:pPr>
      <w:r w:rsidRPr="00747F6A">
        <w:t>Par conséquent, la relation sexuelle imposée par la violence, la contrainte ou la menace par un conjoint à un autre est punie d’une amende de deux cent mille (200 000) à un million (1 000 000) de francs CFA ou de sept cent vingt (720) heures de travail d’intérêt général. En cas de récidive, la peine est de dix (10) à douze (12)</w:t>
      </w:r>
      <w:r w:rsidR="00795CA4" w:rsidRPr="00747F6A">
        <w:t> </w:t>
      </w:r>
      <w:r w:rsidRPr="00747F6A">
        <w:t>mois d’emprisonnement et d’une amende d’un million (1 000 000) à cinq</w:t>
      </w:r>
      <w:r w:rsidR="00795CA4" w:rsidRPr="00747F6A">
        <w:t> </w:t>
      </w:r>
      <w:r w:rsidRPr="00747F6A">
        <w:t>millions (5 000 000) de francs CFA. (Article 212 du nouveau code pénal de novembre 2015).</w:t>
      </w:r>
    </w:p>
    <w:p w14:paraId="1F5231E7" w14:textId="025C831D" w:rsidR="008F723F" w:rsidRPr="00747F6A" w:rsidRDefault="008F723F" w:rsidP="00605C0C">
      <w:pPr>
        <w:pStyle w:val="SingleTxt"/>
        <w:numPr>
          <w:ilvl w:val="0"/>
          <w:numId w:val="17"/>
        </w:numPr>
        <w:tabs>
          <w:tab w:val="left" w:pos="1742"/>
        </w:tabs>
        <w:rPr>
          <w:bCs/>
        </w:rPr>
      </w:pPr>
      <w:r w:rsidRPr="00747F6A">
        <w:rPr>
          <w:bCs/>
        </w:rPr>
        <w:lastRenderedPageBreak/>
        <w:t>Pour ce qui est de la recommandation 21a et 21b du Comité, le législateur togolais, dans le Code des personnes et de la famille révisée, durcit les modalités de la polygamie. L’article 59 dispose en effet que « (…) lorsque les époux ont opté pour un régime polygamique, l’officier de l’état civil leur indique que seul le régime de droit commun de la séparation des biens leur est applicable et qu’ils ne peuvent, en aucun cas, changer de régime matrimonial, sans avoir renoncé à l’option polygamique ».</w:t>
      </w:r>
    </w:p>
    <w:p w14:paraId="2F512C68" w14:textId="217535EB" w:rsidR="008F723F" w:rsidRPr="00747F6A" w:rsidRDefault="008F723F" w:rsidP="00605C0C">
      <w:pPr>
        <w:pStyle w:val="SingleTxt"/>
        <w:numPr>
          <w:ilvl w:val="0"/>
          <w:numId w:val="17"/>
        </w:numPr>
        <w:tabs>
          <w:tab w:val="left" w:pos="1742"/>
        </w:tabs>
      </w:pPr>
      <w:r w:rsidRPr="00747F6A">
        <w:rPr>
          <w:bCs/>
        </w:rPr>
        <w:t>Le Code pénal reconnait en ses articles 341 et suivants le mariage forcé comme une violence et le réprime conformément aux recommandations 21 b et 23 a du Comité. Il faut noter toutefois que le Code des personnes et de la famille n’a pas encadré</w:t>
      </w:r>
      <w:r w:rsidRPr="00747F6A">
        <w:t xml:space="preserve"> les relations de concubinage. Elles demeurent non productives de droits et d’obligations.</w:t>
      </w:r>
    </w:p>
    <w:p w14:paraId="720828CF" w14:textId="77777777" w:rsidR="00415FB8" w:rsidRPr="00747F6A" w:rsidRDefault="00415FB8" w:rsidP="00415FB8">
      <w:pPr>
        <w:pStyle w:val="SingleTxt"/>
        <w:spacing w:after="0" w:line="120" w:lineRule="exact"/>
        <w:rPr>
          <w:b/>
          <w:sz w:val="10"/>
        </w:rPr>
      </w:pPr>
    </w:p>
    <w:p w14:paraId="5821622E" w14:textId="3B0CB853" w:rsidR="008F723F" w:rsidRPr="00747F6A" w:rsidRDefault="008F723F" w:rsidP="00415F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r>
      <w:r w:rsidRPr="00747F6A">
        <w:tab/>
        <w:t>En matière successorale</w:t>
      </w:r>
    </w:p>
    <w:p w14:paraId="23F8FAA7" w14:textId="77777777" w:rsidR="00415FB8" w:rsidRPr="00747F6A" w:rsidRDefault="00415FB8" w:rsidP="00415FB8">
      <w:pPr>
        <w:pStyle w:val="SingleTxt"/>
        <w:spacing w:after="0" w:line="120" w:lineRule="exact"/>
        <w:rPr>
          <w:sz w:val="10"/>
        </w:rPr>
      </w:pPr>
    </w:p>
    <w:p w14:paraId="336D6185" w14:textId="77777777" w:rsidR="00D031A4" w:rsidRPr="00747F6A" w:rsidRDefault="008F723F" w:rsidP="00605C0C">
      <w:pPr>
        <w:pStyle w:val="SingleTxt"/>
        <w:numPr>
          <w:ilvl w:val="0"/>
          <w:numId w:val="17"/>
        </w:numPr>
        <w:tabs>
          <w:tab w:val="left" w:pos="1742"/>
        </w:tabs>
      </w:pPr>
      <w:r w:rsidRPr="00747F6A">
        <w:t>Le code des personnes et de la famille protège les femmes et les filles contre les discriminations liées aux pratiques coutumières en privilégiant la loi moderne en cas de désaccord ou de conflit avec la coutume. (Articles 403, 404, 510).</w:t>
      </w:r>
    </w:p>
    <w:p w14:paraId="547F517D" w14:textId="5D7A2F17" w:rsidR="008F723F" w:rsidRPr="00747F6A" w:rsidRDefault="008F723F" w:rsidP="00605C0C">
      <w:pPr>
        <w:pStyle w:val="SingleTxt"/>
        <w:numPr>
          <w:ilvl w:val="0"/>
          <w:numId w:val="17"/>
        </w:numPr>
        <w:tabs>
          <w:tab w:val="left" w:pos="1742"/>
        </w:tabs>
      </w:pPr>
      <w:r w:rsidRPr="00747F6A">
        <w:t>Le code pénal définit et sanctionne les infractions liées à la discrimination à l’égard des femmes et protège celles-ci contre toute forme de discrimination fondée sur le sexe telles que les droits d’accès à la terre, de liberté de circulation et les droits politiques (articles 311, 312 et 313).</w:t>
      </w:r>
    </w:p>
    <w:p w14:paraId="50D107BE" w14:textId="77777777" w:rsidR="00D031A4" w:rsidRPr="00747F6A" w:rsidRDefault="008F723F" w:rsidP="00605C0C">
      <w:pPr>
        <w:pStyle w:val="SingleTxt"/>
        <w:numPr>
          <w:ilvl w:val="0"/>
          <w:numId w:val="17"/>
        </w:numPr>
        <w:tabs>
          <w:tab w:val="left" w:pos="1742"/>
        </w:tabs>
      </w:pPr>
      <w:r w:rsidRPr="00747F6A">
        <w:t xml:space="preserve">S’agissant </w:t>
      </w:r>
      <w:r w:rsidRPr="00747F6A">
        <w:rPr>
          <w:bCs/>
        </w:rPr>
        <w:t>de la recommandation 23a du Comité</w:t>
      </w:r>
      <w:r w:rsidRPr="00747F6A">
        <w:rPr>
          <w:b/>
        </w:rPr>
        <w:t xml:space="preserve"> </w:t>
      </w:r>
      <w:r w:rsidRPr="00747F6A">
        <w:t>relative à la lutte contre les MGF, les informations fournies à l’article 2 sont valables.</w:t>
      </w:r>
    </w:p>
    <w:p w14:paraId="2C359DEE" w14:textId="0642EED5" w:rsidR="00415FB8" w:rsidRPr="00747F6A" w:rsidRDefault="00415FB8" w:rsidP="00415FB8">
      <w:pPr>
        <w:pStyle w:val="SingleTxt"/>
        <w:spacing w:after="0" w:line="120" w:lineRule="exact"/>
        <w:rPr>
          <w:b/>
          <w:sz w:val="10"/>
        </w:rPr>
      </w:pPr>
      <w:bookmarkStart w:id="218" w:name="_Toc85354977"/>
      <w:bookmarkStart w:id="219" w:name="_Toc85798720"/>
      <w:bookmarkStart w:id="220" w:name="_Toc178091941"/>
    </w:p>
    <w:p w14:paraId="18E5079A" w14:textId="77777777" w:rsidR="00415FB8" w:rsidRPr="00747F6A" w:rsidRDefault="00415FB8" w:rsidP="00415FB8">
      <w:pPr>
        <w:pStyle w:val="SingleTxt"/>
        <w:spacing w:after="0" w:line="120" w:lineRule="exact"/>
        <w:rPr>
          <w:b/>
          <w:sz w:val="10"/>
        </w:rPr>
      </w:pPr>
    </w:p>
    <w:p w14:paraId="2F27A769" w14:textId="77777777" w:rsidR="00401FBF" w:rsidRPr="00747F6A" w:rsidRDefault="008F723F" w:rsidP="00415FB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r>
      <w:r w:rsidRPr="00747F6A">
        <w:tab/>
        <w:t>Article 6</w:t>
      </w:r>
    </w:p>
    <w:p w14:paraId="6E202403" w14:textId="53DFBBE5" w:rsidR="008F723F" w:rsidRPr="00747F6A" w:rsidRDefault="00401FBF" w:rsidP="00415FB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r>
      <w:r w:rsidRPr="00747F6A">
        <w:tab/>
      </w:r>
      <w:r w:rsidR="008F723F" w:rsidRPr="00747F6A">
        <w:t>La suppression de l’exploitation des femmes</w:t>
      </w:r>
      <w:bookmarkEnd w:id="218"/>
      <w:bookmarkEnd w:id="219"/>
      <w:bookmarkEnd w:id="220"/>
    </w:p>
    <w:p w14:paraId="146E85A1" w14:textId="77777777" w:rsidR="00415FB8" w:rsidRPr="00747F6A" w:rsidRDefault="00415FB8" w:rsidP="00415FB8">
      <w:pPr>
        <w:pStyle w:val="SingleTxt"/>
        <w:spacing w:after="0" w:line="120" w:lineRule="exact"/>
        <w:rPr>
          <w:sz w:val="10"/>
        </w:rPr>
      </w:pPr>
    </w:p>
    <w:p w14:paraId="506280CB" w14:textId="77777777" w:rsidR="00415FB8" w:rsidRPr="00747F6A" w:rsidRDefault="00415FB8" w:rsidP="00415FB8">
      <w:pPr>
        <w:pStyle w:val="SingleTxt"/>
        <w:spacing w:after="0" w:line="120" w:lineRule="exact"/>
        <w:rPr>
          <w:sz w:val="10"/>
        </w:rPr>
      </w:pPr>
    </w:p>
    <w:p w14:paraId="62126CFE" w14:textId="0F930E94" w:rsidR="008F723F" w:rsidRPr="00747F6A" w:rsidRDefault="008F723F" w:rsidP="00605C0C">
      <w:pPr>
        <w:pStyle w:val="SingleTxt"/>
        <w:numPr>
          <w:ilvl w:val="0"/>
          <w:numId w:val="17"/>
        </w:numPr>
        <w:tabs>
          <w:tab w:val="left" w:pos="1742"/>
        </w:tabs>
      </w:pPr>
      <w:r w:rsidRPr="00747F6A">
        <w:t>Les informations fournies dans les sixième et septième rapports demeurent valables.</w:t>
      </w:r>
    </w:p>
    <w:p w14:paraId="60BC2F0E" w14:textId="53285F3B" w:rsidR="00D031A4" w:rsidRPr="00747F6A" w:rsidRDefault="008F723F" w:rsidP="00605C0C">
      <w:pPr>
        <w:pStyle w:val="SingleTxt"/>
        <w:numPr>
          <w:ilvl w:val="0"/>
          <w:numId w:val="17"/>
        </w:numPr>
        <w:tabs>
          <w:tab w:val="left" w:pos="1742"/>
        </w:tabs>
      </w:pPr>
      <w:r w:rsidRPr="00747F6A">
        <w:t>En renforcement des initiatives déjà entreprises et rapportées au titre du précédent rapport (de la page 26 à la page 31 ; paragraphes 136 à 169), de nouvelles mesures sont prises et des actions menées par l’Etat et ses partenaires locaux avec l’appui des PTF pour lutter contre l’exploitation des femmes.</w:t>
      </w:r>
    </w:p>
    <w:p w14:paraId="044E620A" w14:textId="435CF8A8" w:rsidR="00415FB8" w:rsidRPr="00747F6A" w:rsidRDefault="00415FB8" w:rsidP="00415FB8">
      <w:pPr>
        <w:pStyle w:val="SingleTxt"/>
        <w:spacing w:after="0" w:line="120" w:lineRule="exact"/>
        <w:rPr>
          <w:b/>
          <w:sz w:val="10"/>
        </w:rPr>
      </w:pPr>
      <w:bookmarkStart w:id="221" w:name="_Toc55466612"/>
    </w:p>
    <w:p w14:paraId="39ACF623" w14:textId="5853075D" w:rsidR="008F723F" w:rsidRPr="00747F6A" w:rsidRDefault="008F723F" w:rsidP="00415F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t>1.</w:t>
      </w:r>
      <w:r w:rsidRPr="00747F6A">
        <w:tab/>
        <w:t>Trafic des jeunes filles et des femmes</w:t>
      </w:r>
      <w:bookmarkEnd w:id="221"/>
    </w:p>
    <w:p w14:paraId="243680D8" w14:textId="77777777" w:rsidR="00415FB8" w:rsidRPr="00747F6A" w:rsidRDefault="00415FB8" w:rsidP="00415FB8">
      <w:pPr>
        <w:pStyle w:val="SingleTxt"/>
        <w:spacing w:after="0" w:line="120" w:lineRule="exact"/>
        <w:rPr>
          <w:sz w:val="10"/>
        </w:rPr>
      </w:pPr>
    </w:p>
    <w:p w14:paraId="3B6B810B" w14:textId="4EDA4F2C" w:rsidR="008F723F" w:rsidRPr="00747F6A" w:rsidRDefault="008F723F" w:rsidP="00605C0C">
      <w:pPr>
        <w:pStyle w:val="SingleTxt"/>
        <w:numPr>
          <w:ilvl w:val="0"/>
          <w:numId w:val="17"/>
        </w:numPr>
        <w:tabs>
          <w:tab w:val="left" w:pos="1742"/>
        </w:tabs>
        <w:rPr>
          <w:bCs/>
        </w:rPr>
      </w:pPr>
      <w:r w:rsidRPr="00747F6A">
        <w:t>La problématique de la traite des personnes et du trafic illicite de migrants est prise en compte dans le nouveau code pénal dans ses articles 317 à 326. A son article</w:t>
      </w:r>
      <w:r w:rsidR="00795CA4" w:rsidRPr="00747F6A">
        <w:t> </w:t>
      </w:r>
      <w:r w:rsidRPr="00747F6A">
        <w:t xml:space="preserve">317, ce code donne une définition à la traite en conformité avec la définition du protocole de Palerme </w:t>
      </w:r>
      <w:r w:rsidRPr="00747F6A">
        <w:rPr>
          <w:bCs/>
        </w:rPr>
        <w:t>conformément à la recommandation 25 b du Comité.</w:t>
      </w:r>
    </w:p>
    <w:p w14:paraId="430AC13F" w14:textId="77777777" w:rsidR="00D031A4" w:rsidRPr="00747F6A" w:rsidRDefault="008F723F" w:rsidP="00605C0C">
      <w:pPr>
        <w:pStyle w:val="SingleTxt"/>
        <w:numPr>
          <w:ilvl w:val="0"/>
          <w:numId w:val="17"/>
        </w:numPr>
        <w:tabs>
          <w:tab w:val="left" w:pos="1742"/>
        </w:tabs>
      </w:pPr>
      <w:r w:rsidRPr="00747F6A">
        <w:t>Le décret portant création, attributions, organisation et fonctionnement de la commission nationale de lutte contre la traite des personnes a été signé le 29</w:t>
      </w:r>
      <w:r w:rsidR="00415FB8" w:rsidRPr="00747F6A">
        <w:t> </w:t>
      </w:r>
      <w:r w:rsidRPr="00747F6A">
        <w:t>septembre 2021. La commission est opérationnelle avec la nomination de ses membres en janvier 2022.</w:t>
      </w:r>
    </w:p>
    <w:p w14:paraId="5C2F610F" w14:textId="156AF376" w:rsidR="008F723F" w:rsidRPr="00747F6A" w:rsidRDefault="008F723F" w:rsidP="00605C0C">
      <w:pPr>
        <w:pStyle w:val="SingleTxt"/>
        <w:numPr>
          <w:ilvl w:val="0"/>
          <w:numId w:val="17"/>
        </w:numPr>
        <w:tabs>
          <w:tab w:val="left" w:pos="1742"/>
        </w:tabs>
      </w:pPr>
      <w:r w:rsidRPr="00747F6A">
        <w:t>Afin de combattre le phénomène de traite des femmes et des filles, le Togo a consenti des efforts dans plusieurs domaines conformément aux recommandations 23 et 33a du Comité. Il s’agit de :</w:t>
      </w:r>
    </w:p>
    <w:p w14:paraId="20AB58C3" w14:textId="545E463E" w:rsidR="008F723F" w:rsidRPr="00747F6A" w:rsidRDefault="00415FB8" w:rsidP="00415FB8">
      <w:pPr>
        <w:pStyle w:val="SingleTxt"/>
        <w:tabs>
          <w:tab w:val="right" w:pos="1685"/>
        </w:tabs>
        <w:ind w:left="1742" w:hanging="475"/>
      </w:pPr>
      <w:r w:rsidRPr="00747F6A">
        <w:tab/>
      </w:r>
      <w:r w:rsidR="008F723F" w:rsidRPr="00747F6A">
        <w:t>•</w:t>
      </w:r>
      <w:r w:rsidR="008F723F" w:rsidRPr="00747F6A">
        <w:tab/>
        <w:t>La mise en place des lignes vertes de dénonciation 8284 pour les victimes de violence basée sur le genre, 8250 pour les violences en milieu scolaire ;</w:t>
      </w:r>
    </w:p>
    <w:p w14:paraId="68790249" w14:textId="3FB9AC10" w:rsidR="008F723F" w:rsidRPr="00747F6A" w:rsidRDefault="00415FB8" w:rsidP="00415FB8">
      <w:pPr>
        <w:pStyle w:val="SingleTxt"/>
        <w:tabs>
          <w:tab w:val="right" w:pos="1685"/>
        </w:tabs>
        <w:ind w:left="1742" w:hanging="475"/>
      </w:pPr>
      <w:r w:rsidRPr="00747F6A">
        <w:lastRenderedPageBreak/>
        <w:tab/>
      </w:r>
      <w:r w:rsidR="008F723F" w:rsidRPr="00747F6A">
        <w:t>•</w:t>
      </w:r>
      <w:r w:rsidR="008F723F" w:rsidRPr="00747F6A">
        <w:tab/>
        <w:t>La Stratégie nationale de la migration professionnelle (2018-2022) dont la mise en œuvre prend en compte les femmes migrantes ;</w:t>
      </w:r>
    </w:p>
    <w:p w14:paraId="0559955F" w14:textId="510ABF19" w:rsidR="008F723F" w:rsidRPr="00747F6A" w:rsidRDefault="00415FB8" w:rsidP="00415FB8">
      <w:pPr>
        <w:pStyle w:val="SingleTxt"/>
        <w:tabs>
          <w:tab w:val="right" w:pos="1685"/>
        </w:tabs>
        <w:ind w:left="1742" w:hanging="475"/>
      </w:pPr>
      <w:r w:rsidRPr="00747F6A">
        <w:tab/>
      </w:r>
      <w:r w:rsidR="008F723F" w:rsidRPr="00747F6A">
        <w:t>•</w:t>
      </w:r>
      <w:r w:rsidR="008F723F" w:rsidRPr="00747F6A">
        <w:tab/>
        <w:t>L’intensification, depuis 2018, des sensibilisations sur la traite des personnes, notamment des enfants à l’endroit des communautés à travers des campagnes annuelles de sensibilisation sur le phénomène ;</w:t>
      </w:r>
    </w:p>
    <w:p w14:paraId="58C411BC" w14:textId="24520165" w:rsidR="008F723F" w:rsidRPr="00747F6A" w:rsidRDefault="00415FB8" w:rsidP="00415FB8">
      <w:pPr>
        <w:pStyle w:val="SingleTxt"/>
        <w:tabs>
          <w:tab w:val="right" w:pos="1685"/>
        </w:tabs>
        <w:ind w:left="1742" w:hanging="475"/>
      </w:pPr>
      <w:r w:rsidRPr="00747F6A">
        <w:tab/>
      </w:r>
      <w:r w:rsidR="008F723F" w:rsidRPr="00747F6A">
        <w:t>•</w:t>
      </w:r>
      <w:r w:rsidR="008F723F" w:rsidRPr="00747F6A">
        <w:tab/>
        <w:t>La formation depuis 2017, des magistrats, travailleurs sociaux, inspecteurs de travail, forces de l’ordre et de sécurité sur la traite des personnes et les phénomènes connexes tels que le trafic illicite de migrants, le cadre juridique national de lutte contre la traite des personnes, etc.</w:t>
      </w:r>
    </w:p>
    <w:p w14:paraId="74E94A49" w14:textId="37A5C362" w:rsidR="008F723F" w:rsidRPr="00747F6A" w:rsidRDefault="008F723F" w:rsidP="00605C0C">
      <w:pPr>
        <w:pStyle w:val="SingleTxt"/>
        <w:numPr>
          <w:ilvl w:val="0"/>
          <w:numId w:val="17"/>
        </w:numPr>
        <w:tabs>
          <w:tab w:val="left" w:pos="1742"/>
        </w:tabs>
      </w:pPr>
      <w:r w:rsidRPr="00747F6A">
        <w:t>Les données des tableaux de bord sur la protection des enfants révèlent qu’en 2013, 3441 enfants ont été victimes de la traite, dont 2139 cas de traite transfrontalière. En 2016, 2332 enfants en étaient victimes avec 1723 cas de traite transfrontalière.</w:t>
      </w:r>
    </w:p>
    <w:p w14:paraId="6458C730" w14:textId="77777777" w:rsidR="00415FB8" w:rsidRPr="00747F6A" w:rsidRDefault="00415FB8" w:rsidP="00415FB8">
      <w:pPr>
        <w:pStyle w:val="SingleTxt"/>
        <w:spacing w:after="0" w:line="120" w:lineRule="exact"/>
        <w:rPr>
          <w:b/>
          <w:sz w:val="10"/>
        </w:rPr>
      </w:pPr>
      <w:bookmarkStart w:id="222" w:name="_Toc55466613"/>
    </w:p>
    <w:p w14:paraId="34D3CF6D" w14:textId="790C34F6" w:rsidR="008F723F" w:rsidRPr="00747F6A" w:rsidRDefault="008F723F" w:rsidP="00415F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t>2.</w:t>
      </w:r>
      <w:r w:rsidRPr="00747F6A">
        <w:tab/>
        <w:t>Exploitation sexuelle et prostitution de la femme</w:t>
      </w:r>
      <w:bookmarkEnd w:id="222"/>
    </w:p>
    <w:p w14:paraId="3475AD6A" w14:textId="77777777" w:rsidR="00415FB8" w:rsidRPr="00747F6A" w:rsidRDefault="00415FB8" w:rsidP="00415FB8">
      <w:pPr>
        <w:pStyle w:val="SingleTxt"/>
        <w:spacing w:after="0" w:line="120" w:lineRule="exact"/>
        <w:rPr>
          <w:sz w:val="10"/>
        </w:rPr>
      </w:pPr>
    </w:p>
    <w:p w14:paraId="3CC95AA5" w14:textId="77777777" w:rsidR="008F723F" w:rsidRPr="00747F6A" w:rsidRDefault="008F723F" w:rsidP="00415F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t>2.1</w:t>
      </w:r>
      <w:r w:rsidRPr="00747F6A">
        <w:tab/>
        <w:t>Cas de la jeune fille</w:t>
      </w:r>
    </w:p>
    <w:p w14:paraId="311D3ACC" w14:textId="77777777" w:rsidR="00415FB8" w:rsidRPr="00747F6A" w:rsidRDefault="00415FB8" w:rsidP="00415FB8">
      <w:pPr>
        <w:pStyle w:val="SingleTxt"/>
        <w:spacing w:after="0" w:line="120" w:lineRule="exact"/>
        <w:rPr>
          <w:sz w:val="10"/>
        </w:rPr>
      </w:pPr>
    </w:p>
    <w:p w14:paraId="13A741D0" w14:textId="45D5C953" w:rsidR="008F723F" w:rsidRPr="00747F6A" w:rsidRDefault="008F723F" w:rsidP="00605C0C">
      <w:pPr>
        <w:pStyle w:val="SingleTxt"/>
        <w:numPr>
          <w:ilvl w:val="0"/>
          <w:numId w:val="17"/>
        </w:numPr>
        <w:tabs>
          <w:tab w:val="left" w:pos="1742"/>
        </w:tabs>
      </w:pPr>
      <w:r w:rsidRPr="00747F6A">
        <w:t>Selon l’article 224 du nouveau Code pénal, Tout acte de pédophilie est puni d’une peine de dix (10) à vingt (20) ans de réclusion criminelle et d’une amende de vingt-cinq (25.000.000) à cinquante millions (50.000.000) de francs CFA.</w:t>
      </w:r>
    </w:p>
    <w:p w14:paraId="1294822F" w14:textId="35994EC4" w:rsidR="008F723F" w:rsidRPr="00747F6A" w:rsidRDefault="008F723F" w:rsidP="00605C0C">
      <w:pPr>
        <w:pStyle w:val="SingleTxt"/>
        <w:numPr>
          <w:ilvl w:val="0"/>
          <w:numId w:val="17"/>
        </w:numPr>
        <w:tabs>
          <w:tab w:val="left" w:pos="1742"/>
        </w:tabs>
      </w:pPr>
      <w:r w:rsidRPr="00747F6A">
        <w:t>Relativement à la violence faites aux filles, il convient de se référer aux dispositions qui protègent l’enfant en général, notamment l’article 192 de la loi n</w:t>
      </w:r>
      <w:r w:rsidRPr="00747F6A">
        <w:rPr>
          <w:vertAlign w:val="superscript"/>
        </w:rPr>
        <w:t>o</w:t>
      </w:r>
      <w:r w:rsidRPr="00747F6A">
        <w:t> 2021-012 du 18 juin 2021 portant code du travail et l’arrêté n</w:t>
      </w:r>
      <w:r w:rsidRPr="00747F6A">
        <w:rPr>
          <w:vertAlign w:val="superscript"/>
        </w:rPr>
        <w:t>o</w:t>
      </w:r>
      <w:r w:rsidRPr="00747F6A">
        <w:t> 1556/MFPTRAPS du 22 mai 2020 déterminant les travaux dangereux interdits aux enfants.</w:t>
      </w:r>
    </w:p>
    <w:p w14:paraId="529F6E17" w14:textId="77777777" w:rsidR="00D031A4" w:rsidRPr="00747F6A" w:rsidRDefault="008F723F" w:rsidP="00605C0C">
      <w:pPr>
        <w:pStyle w:val="SingleTxt"/>
        <w:numPr>
          <w:ilvl w:val="0"/>
          <w:numId w:val="17"/>
        </w:numPr>
        <w:tabs>
          <w:tab w:val="left" w:pos="1742"/>
        </w:tabs>
        <w:rPr>
          <w:bCs/>
        </w:rPr>
      </w:pPr>
      <w:r w:rsidRPr="00747F6A">
        <w:rPr>
          <w:bCs/>
        </w:rPr>
        <w:t>En effet, l’article 192 du code du travail dispose que : « Sous réserve des dispositions relatives à l’apprentissage, les enfants, de l’un ou l’autre sexe, ne peuvent être employés dans aucune entreprise ou établissement, ni réaliser aucun type de travail, même pour leur propre compte, avant l’âge de quinze (15) ans révolus, sauf dérogation prévue par arrêté du ministre chargé du travail, pris après avis consultatif du Conseil national du travail compte tenu des circonstances locales et des tâches qui peuvent leur être demandées…. ».</w:t>
      </w:r>
    </w:p>
    <w:p w14:paraId="1C013DC3" w14:textId="0EA45D64" w:rsidR="008F723F" w:rsidRPr="00747F6A" w:rsidRDefault="008F723F" w:rsidP="00605C0C">
      <w:pPr>
        <w:pStyle w:val="SingleTxt"/>
        <w:numPr>
          <w:ilvl w:val="0"/>
          <w:numId w:val="17"/>
        </w:numPr>
        <w:tabs>
          <w:tab w:val="left" w:pos="1742"/>
        </w:tabs>
        <w:rPr>
          <w:bCs/>
        </w:rPr>
      </w:pPr>
      <w:r w:rsidRPr="00747F6A">
        <w:rPr>
          <w:bCs/>
        </w:rPr>
        <w:t xml:space="preserve">Conforment à cette disposition, l’arrêté </w:t>
      </w:r>
      <w:r w:rsidRPr="00747F6A">
        <w:t>n</w:t>
      </w:r>
      <w:r w:rsidRPr="00747F6A">
        <w:rPr>
          <w:vertAlign w:val="superscript"/>
        </w:rPr>
        <w:t>o</w:t>
      </w:r>
      <w:r w:rsidRPr="00747F6A">
        <w:t> 1556/MFPTRAPS du 22 mai 2020 qui détermine les travaux dangereux interdits aux enfants est prise</w:t>
      </w:r>
    </w:p>
    <w:p w14:paraId="273497E9" w14:textId="77777777" w:rsidR="00415FB8" w:rsidRPr="00747F6A" w:rsidRDefault="00415FB8" w:rsidP="00415FB8">
      <w:pPr>
        <w:pStyle w:val="SingleTxt"/>
        <w:spacing w:after="0" w:line="120" w:lineRule="exact"/>
        <w:rPr>
          <w:b/>
          <w:sz w:val="10"/>
        </w:rPr>
      </w:pPr>
      <w:bookmarkStart w:id="223" w:name="_Toc55466614"/>
    </w:p>
    <w:p w14:paraId="76AB286B" w14:textId="10264513" w:rsidR="008F723F" w:rsidRPr="00747F6A" w:rsidRDefault="008F723F" w:rsidP="00415F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t>2.2</w:t>
      </w:r>
      <w:r w:rsidRPr="00747F6A">
        <w:tab/>
        <w:t>Cas de la femme</w:t>
      </w:r>
      <w:bookmarkEnd w:id="223"/>
    </w:p>
    <w:p w14:paraId="3F3A1473" w14:textId="77777777" w:rsidR="00415FB8" w:rsidRPr="00747F6A" w:rsidRDefault="00415FB8" w:rsidP="00415FB8">
      <w:pPr>
        <w:pStyle w:val="SingleTxt"/>
        <w:spacing w:after="0" w:line="120" w:lineRule="exact"/>
        <w:rPr>
          <w:sz w:val="10"/>
        </w:rPr>
      </w:pPr>
    </w:p>
    <w:p w14:paraId="7F97563F" w14:textId="129ACEA3" w:rsidR="00D031A4" w:rsidRPr="00747F6A" w:rsidRDefault="008F723F" w:rsidP="00605C0C">
      <w:pPr>
        <w:pStyle w:val="SingleTxt"/>
        <w:numPr>
          <w:ilvl w:val="0"/>
          <w:numId w:val="17"/>
        </w:numPr>
        <w:tabs>
          <w:tab w:val="left" w:pos="1742"/>
        </w:tabs>
      </w:pPr>
      <w:bookmarkStart w:id="224" w:name="_Toc85354978"/>
      <w:bookmarkStart w:id="225" w:name="_Toc85798721"/>
      <w:r w:rsidRPr="00747F6A">
        <w:t>Il existe un arsenal juridique important relatif à l’exploitation des femmes à des fins de prostitution. Le nouveau code pénal consacre son titre II, intitulé «</w:t>
      </w:r>
      <w:r w:rsidR="00795CA4" w:rsidRPr="00747F6A">
        <w:t> </w:t>
      </w:r>
      <w:r w:rsidRPr="00747F6A">
        <w:t>Des infractions contre les personnes », à la répression de la prostitution sous toutes ses formes, de la traite des personnes aux fins d’exploitation, aux atteintes à l’intégrité physique des personnes sans distinction de sexe. Il élargit, par ailleurs, le champ d’incrimination et durcit la sanction en matière de racolage à des fins de prostitution et de proxénétisme.</w:t>
      </w:r>
    </w:p>
    <w:p w14:paraId="204AB7D1" w14:textId="494F3B00" w:rsidR="00415FB8" w:rsidRPr="00747F6A" w:rsidRDefault="00415FB8" w:rsidP="00415FB8">
      <w:pPr>
        <w:pStyle w:val="SingleTxt"/>
        <w:spacing w:after="0" w:line="120" w:lineRule="exact"/>
        <w:rPr>
          <w:b/>
          <w:sz w:val="10"/>
        </w:rPr>
      </w:pPr>
    </w:p>
    <w:p w14:paraId="125FE147" w14:textId="77777777" w:rsidR="00415FB8" w:rsidRPr="00747F6A" w:rsidRDefault="00415FB8" w:rsidP="00415FB8">
      <w:pPr>
        <w:pStyle w:val="SingleTxt"/>
        <w:spacing w:after="0" w:line="120" w:lineRule="exact"/>
        <w:rPr>
          <w:b/>
          <w:sz w:val="10"/>
        </w:rPr>
      </w:pPr>
    </w:p>
    <w:p w14:paraId="07CCFC46" w14:textId="77777777" w:rsidR="00401FBF" w:rsidRPr="00747F6A" w:rsidRDefault="008F723F" w:rsidP="00415FB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r>
      <w:r w:rsidRPr="00747F6A">
        <w:tab/>
        <w:t>Article 7</w:t>
      </w:r>
    </w:p>
    <w:p w14:paraId="257790AB" w14:textId="5AF5C2FE" w:rsidR="008F723F" w:rsidRPr="00747F6A" w:rsidRDefault="00401FBF" w:rsidP="00415FB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r>
      <w:r w:rsidRPr="00747F6A">
        <w:tab/>
      </w:r>
      <w:r w:rsidR="008F723F" w:rsidRPr="00747F6A">
        <w:t>La participation de la femme à la vie politique et publique</w:t>
      </w:r>
      <w:bookmarkEnd w:id="224"/>
      <w:bookmarkEnd w:id="225"/>
    </w:p>
    <w:p w14:paraId="571E45FD" w14:textId="77777777" w:rsidR="00415FB8" w:rsidRPr="00747F6A" w:rsidRDefault="00415FB8" w:rsidP="00415FB8">
      <w:pPr>
        <w:pStyle w:val="SingleTxt"/>
        <w:spacing w:after="0" w:line="120" w:lineRule="exact"/>
        <w:rPr>
          <w:sz w:val="10"/>
        </w:rPr>
      </w:pPr>
    </w:p>
    <w:p w14:paraId="40B1B661" w14:textId="77777777" w:rsidR="00415FB8" w:rsidRPr="00747F6A" w:rsidRDefault="00415FB8" w:rsidP="00415FB8">
      <w:pPr>
        <w:pStyle w:val="SingleTxt"/>
        <w:spacing w:after="0" w:line="120" w:lineRule="exact"/>
        <w:rPr>
          <w:sz w:val="10"/>
        </w:rPr>
      </w:pPr>
    </w:p>
    <w:p w14:paraId="401DCA65" w14:textId="77777777" w:rsidR="00D031A4" w:rsidRPr="00747F6A" w:rsidRDefault="008F723F" w:rsidP="00605C0C">
      <w:pPr>
        <w:pStyle w:val="SingleTxt"/>
        <w:numPr>
          <w:ilvl w:val="0"/>
          <w:numId w:val="17"/>
        </w:numPr>
        <w:tabs>
          <w:tab w:val="left" w:pos="1742"/>
        </w:tabs>
        <w:rPr>
          <w:bCs/>
        </w:rPr>
      </w:pPr>
      <w:r w:rsidRPr="00747F6A">
        <w:rPr>
          <w:bCs/>
        </w:rPr>
        <w:t xml:space="preserve">Les réponses relatives aux efforts du Togo sur les droits politiques des femmes se trouvant à l’article 2 sont </w:t>
      </w:r>
      <w:r w:rsidRPr="00747F6A">
        <w:t>valables</w:t>
      </w:r>
      <w:r w:rsidRPr="00747F6A">
        <w:rPr>
          <w:bCs/>
        </w:rPr>
        <w:t>.</w:t>
      </w:r>
    </w:p>
    <w:p w14:paraId="4AB13DD0" w14:textId="68452809" w:rsidR="008F723F" w:rsidRPr="00747F6A" w:rsidRDefault="008F723F" w:rsidP="00605C0C">
      <w:pPr>
        <w:pStyle w:val="SingleTxt"/>
        <w:numPr>
          <w:ilvl w:val="0"/>
          <w:numId w:val="17"/>
        </w:numPr>
        <w:tabs>
          <w:tab w:val="left" w:pos="1742"/>
        </w:tabs>
      </w:pPr>
      <w:r w:rsidRPr="00747F6A">
        <w:lastRenderedPageBreak/>
        <w:t xml:space="preserve">Il faut aussi relever </w:t>
      </w:r>
      <w:r w:rsidRPr="00747F6A">
        <w:rPr>
          <w:bCs/>
        </w:rPr>
        <w:t>que diverses actions visant une meilleure participation à la vie politique et publique ont été menées</w:t>
      </w:r>
      <w:r w:rsidRPr="00747F6A">
        <w:t>. Il convient de citer à cet égard et ce conformément à la recommandation 27b du Comité :</w:t>
      </w:r>
    </w:p>
    <w:p w14:paraId="0C9D226B" w14:textId="63BB0EE9" w:rsidR="008F723F" w:rsidRPr="00747F6A" w:rsidRDefault="00415FB8" w:rsidP="00415FB8">
      <w:pPr>
        <w:pStyle w:val="SingleTxt"/>
        <w:tabs>
          <w:tab w:val="right" w:pos="1685"/>
        </w:tabs>
        <w:ind w:left="1742" w:hanging="475"/>
      </w:pPr>
      <w:r w:rsidRPr="00747F6A">
        <w:tab/>
      </w:r>
      <w:r w:rsidR="008F723F" w:rsidRPr="00747F6A">
        <w:t>•</w:t>
      </w:r>
      <w:r w:rsidR="008F723F" w:rsidRPr="00747F6A">
        <w:tab/>
        <w:t>L’élaboration d’un argumentaire pour la parité aux postes électifs suivi d’un plaidoyer auprès des partis politiques pour un bon positionnement des femmes sur les listes électorales lors des élections législatives et locales ;</w:t>
      </w:r>
    </w:p>
    <w:p w14:paraId="033E0BC9" w14:textId="1A37FBFB" w:rsidR="008F723F" w:rsidRPr="00747F6A" w:rsidRDefault="00415FB8" w:rsidP="00415FB8">
      <w:pPr>
        <w:pStyle w:val="SingleTxt"/>
        <w:tabs>
          <w:tab w:val="right" w:pos="1685"/>
        </w:tabs>
        <w:ind w:left="1742" w:hanging="475"/>
      </w:pPr>
      <w:r w:rsidRPr="00747F6A">
        <w:tab/>
      </w:r>
      <w:r w:rsidR="008F723F" w:rsidRPr="00747F6A">
        <w:t>•</w:t>
      </w:r>
      <w:r w:rsidR="008F723F" w:rsidRPr="00747F6A">
        <w:tab/>
        <w:t>La sensibilisation et le renforcement de capacités des acteurs (sensibilisation des partis politiques à l’égalité de genre et à la participation des femmes au processus de décision, formation des candidates potentielles aux élections en leadership et techniques de communication) ;</w:t>
      </w:r>
    </w:p>
    <w:p w14:paraId="7E56D83C" w14:textId="70CA7EE8" w:rsidR="008F723F" w:rsidRPr="00747F6A" w:rsidRDefault="00415FB8" w:rsidP="00415FB8">
      <w:pPr>
        <w:pStyle w:val="SingleTxt"/>
        <w:tabs>
          <w:tab w:val="right" w:pos="1685"/>
        </w:tabs>
        <w:ind w:left="1742" w:hanging="475"/>
      </w:pPr>
      <w:r w:rsidRPr="00747F6A">
        <w:tab/>
      </w:r>
      <w:r w:rsidR="008F723F" w:rsidRPr="00747F6A">
        <w:t>•</w:t>
      </w:r>
      <w:r w:rsidR="008F723F" w:rsidRPr="00747F6A">
        <w:tab/>
        <w:t>L’élaboration et la mise en œuvre, d’un programme national pour le leadership politique des femmes et d’un programme national pour le leadership professionnel des femmes. Au total 712 femmes ont été formées ;</w:t>
      </w:r>
    </w:p>
    <w:p w14:paraId="64B27B2B" w14:textId="2373895D" w:rsidR="008F723F" w:rsidRPr="00747F6A" w:rsidRDefault="00415FB8" w:rsidP="00415FB8">
      <w:pPr>
        <w:pStyle w:val="SingleTxt"/>
        <w:tabs>
          <w:tab w:val="right" w:pos="1685"/>
        </w:tabs>
        <w:ind w:left="1742" w:hanging="475"/>
      </w:pPr>
      <w:r w:rsidRPr="00747F6A">
        <w:tab/>
      </w:r>
      <w:r w:rsidR="008F723F" w:rsidRPr="00747F6A">
        <w:t>•</w:t>
      </w:r>
      <w:r w:rsidR="008F723F" w:rsidRPr="00747F6A">
        <w:tab/>
        <w:t>La mise en place de la plateforme du leadership professionnel pour permettre aux femmes de partager leurs expériences, leurs défis et leurs stratégies optimales ;</w:t>
      </w:r>
    </w:p>
    <w:p w14:paraId="2650838E" w14:textId="77777777" w:rsidR="00D031A4" w:rsidRPr="00747F6A" w:rsidRDefault="00415FB8" w:rsidP="00415FB8">
      <w:pPr>
        <w:pStyle w:val="SingleTxt"/>
        <w:tabs>
          <w:tab w:val="right" w:pos="1685"/>
        </w:tabs>
        <w:ind w:left="1742" w:hanging="475"/>
      </w:pPr>
      <w:r w:rsidRPr="00747F6A">
        <w:tab/>
      </w:r>
      <w:r w:rsidR="008F723F" w:rsidRPr="00747F6A">
        <w:t>•</w:t>
      </w:r>
      <w:r w:rsidR="008F723F" w:rsidRPr="00747F6A">
        <w:tab/>
        <w:t>La mise en place d’une base de compétences féminines pour faciliter la recherche par les décideurs des compétences féminines pour les postes de responsabilité ;</w:t>
      </w:r>
    </w:p>
    <w:p w14:paraId="6D81157F" w14:textId="51EA5876" w:rsidR="008F723F" w:rsidRPr="00747F6A" w:rsidRDefault="00415FB8" w:rsidP="00415FB8">
      <w:pPr>
        <w:pStyle w:val="SingleTxt"/>
        <w:tabs>
          <w:tab w:val="right" w:pos="1685"/>
        </w:tabs>
        <w:ind w:left="1742" w:hanging="475"/>
      </w:pPr>
      <w:r w:rsidRPr="00747F6A">
        <w:tab/>
      </w:r>
      <w:r w:rsidR="008F723F" w:rsidRPr="00747F6A">
        <w:t>•</w:t>
      </w:r>
      <w:r w:rsidR="008F723F" w:rsidRPr="00747F6A">
        <w:tab/>
        <w:t>L’académie politique des jeunes femmes leaders (2018-2021) visant à renforcer les capacités des femmes en matière politique. Cette académie a permis de former 132 académiciennes pour son cycle 2018 ;</w:t>
      </w:r>
    </w:p>
    <w:p w14:paraId="0C228DEB" w14:textId="0E5B1CFC" w:rsidR="008F723F" w:rsidRPr="00747F6A" w:rsidRDefault="00415FB8" w:rsidP="00415FB8">
      <w:pPr>
        <w:pStyle w:val="SingleTxt"/>
        <w:tabs>
          <w:tab w:val="right" w:pos="1685"/>
        </w:tabs>
        <w:ind w:left="1742" w:hanging="475"/>
      </w:pPr>
      <w:r w:rsidRPr="00747F6A">
        <w:tab/>
      </w:r>
      <w:r w:rsidR="008F723F" w:rsidRPr="00747F6A">
        <w:t>•</w:t>
      </w:r>
      <w:r w:rsidR="008F723F" w:rsidRPr="00747F6A">
        <w:tab/>
        <w:t>L’organisation de la campagne nationale « Egalité pour les filles (2019-2023) » qui vise un changement social vers plus d’égalité pour les femmes et les jeunes filles ;</w:t>
      </w:r>
    </w:p>
    <w:p w14:paraId="24AB2FB0" w14:textId="5873A365" w:rsidR="008F723F" w:rsidRPr="00747F6A" w:rsidRDefault="00415FB8" w:rsidP="00415FB8">
      <w:pPr>
        <w:pStyle w:val="SingleTxt"/>
        <w:tabs>
          <w:tab w:val="right" w:pos="1685"/>
        </w:tabs>
        <w:ind w:left="1742" w:hanging="475"/>
      </w:pPr>
      <w:r w:rsidRPr="00747F6A">
        <w:tab/>
      </w:r>
      <w:r w:rsidR="008F723F" w:rsidRPr="00747F6A">
        <w:t>•</w:t>
      </w:r>
      <w:r w:rsidR="008F723F" w:rsidRPr="00747F6A">
        <w:tab/>
        <w:t>La mise en œuvre du projet « Les femmes à la conquête des conseils municipaux » ayant permis de renforcer les capacités de 219 candidates aux élections municipales de 2019 en techniques électorales.</w:t>
      </w:r>
    </w:p>
    <w:p w14:paraId="56513912" w14:textId="641633EE" w:rsidR="008F723F" w:rsidRPr="00747F6A" w:rsidRDefault="008F723F" w:rsidP="00605C0C">
      <w:pPr>
        <w:pStyle w:val="SingleTxt"/>
        <w:numPr>
          <w:ilvl w:val="0"/>
          <w:numId w:val="17"/>
        </w:numPr>
        <w:tabs>
          <w:tab w:val="left" w:pos="1742"/>
        </w:tabs>
      </w:pPr>
      <w:r w:rsidRPr="00747F6A">
        <w:t>Il faut également noter l’octroi d’un financement additionnel aux partis politiques qui présentent des candidatures féminines comme mesure incitative.</w:t>
      </w:r>
    </w:p>
    <w:p w14:paraId="0ED50C0B" w14:textId="77777777" w:rsidR="00415FB8" w:rsidRPr="00747F6A" w:rsidRDefault="00415FB8" w:rsidP="00415FB8">
      <w:pPr>
        <w:pStyle w:val="SingleTxt"/>
        <w:spacing w:after="0" w:line="120" w:lineRule="exact"/>
        <w:rPr>
          <w:b/>
          <w:sz w:val="10"/>
        </w:rPr>
      </w:pPr>
    </w:p>
    <w:p w14:paraId="488DF3D5" w14:textId="77777777" w:rsidR="00D031A4" w:rsidRPr="00747F6A" w:rsidRDefault="008F723F" w:rsidP="00415F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r>
      <w:r w:rsidRPr="00747F6A">
        <w:tab/>
        <w:t>Gouvernement</w:t>
      </w:r>
    </w:p>
    <w:p w14:paraId="3A4E87ED" w14:textId="79D3AC82" w:rsidR="00415FB8" w:rsidRPr="00747F6A" w:rsidRDefault="00415FB8" w:rsidP="00415FB8">
      <w:pPr>
        <w:pStyle w:val="SingleTxt"/>
        <w:spacing w:after="0" w:line="120" w:lineRule="exact"/>
        <w:rPr>
          <w:sz w:val="10"/>
        </w:rPr>
      </w:pPr>
    </w:p>
    <w:p w14:paraId="30D90D5C" w14:textId="77777777" w:rsidR="00D031A4" w:rsidRPr="00747F6A" w:rsidRDefault="008F723F" w:rsidP="00605C0C">
      <w:pPr>
        <w:pStyle w:val="SingleTxt"/>
        <w:numPr>
          <w:ilvl w:val="0"/>
          <w:numId w:val="17"/>
        </w:numPr>
        <w:tabs>
          <w:tab w:val="left" w:pos="1742"/>
        </w:tabs>
      </w:pPr>
      <w:r w:rsidRPr="00747F6A">
        <w:t>Au niveau exécutif, il faut noter que le gouvernement actuel, dirigé par une femme, compte au total 35 ministres dont 12 femmes, soit 34,30</w:t>
      </w:r>
      <w:r w:rsidR="00E1731C" w:rsidRPr="00747F6A">
        <w:t> %</w:t>
      </w:r>
      <w:r w:rsidRPr="00747F6A">
        <w:t>, dépassant ainsi le quota des 30</w:t>
      </w:r>
      <w:r w:rsidR="00E1731C" w:rsidRPr="00747F6A">
        <w:t> %</w:t>
      </w:r>
      <w:r w:rsidRPr="00747F6A">
        <w:t xml:space="preserve"> recommandé par l’Union africaine. Certains ministères stratégiques comme, l’économie numérique, le développement à la base, les mines, les travaux publics et le commerce sont dirigés par des femmes.</w:t>
      </w:r>
    </w:p>
    <w:p w14:paraId="425DCE29" w14:textId="08D00EEB" w:rsidR="008F723F" w:rsidRPr="00747F6A" w:rsidRDefault="008F723F" w:rsidP="00605C0C">
      <w:pPr>
        <w:pStyle w:val="SingleTxt"/>
        <w:numPr>
          <w:ilvl w:val="0"/>
          <w:numId w:val="17"/>
        </w:numPr>
        <w:tabs>
          <w:tab w:val="left" w:pos="1742"/>
        </w:tabs>
      </w:pPr>
      <w:r w:rsidRPr="00747F6A">
        <w:t>Deux femmes occupent le poste de directeur de cabinet dans les départements ministériels, trois femmes secrétaires générales (une à la Présidence de la République avec rang de ministre et deux dans les départements ministériels)</w:t>
      </w:r>
    </w:p>
    <w:p w14:paraId="66227040" w14:textId="77777777" w:rsidR="00415FB8" w:rsidRPr="00747F6A" w:rsidRDefault="00415FB8" w:rsidP="00415FB8">
      <w:pPr>
        <w:pStyle w:val="SingleTxt"/>
        <w:spacing w:after="0" w:line="120" w:lineRule="exact"/>
        <w:rPr>
          <w:b/>
          <w:sz w:val="10"/>
        </w:rPr>
      </w:pPr>
    </w:p>
    <w:p w14:paraId="34AC7FFF" w14:textId="77777777" w:rsidR="00D031A4" w:rsidRPr="00747F6A" w:rsidRDefault="008F723F" w:rsidP="00415F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r>
      <w:r w:rsidRPr="00747F6A">
        <w:tab/>
        <w:t>Assemblée nationale</w:t>
      </w:r>
    </w:p>
    <w:p w14:paraId="0B8367C9" w14:textId="11E260E9" w:rsidR="00415FB8" w:rsidRPr="00747F6A" w:rsidRDefault="00415FB8" w:rsidP="00415FB8">
      <w:pPr>
        <w:pStyle w:val="SingleTxt"/>
        <w:spacing w:after="0" w:line="120" w:lineRule="exact"/>
        <w:rPr>
          <w:sz w:val="10"/>
        </w:rPr>
      </w:pPr>
    </w:p>
    <w:p w14:paraId="503587D8" w14:textId="7E45C034" w:rsidR="008F723F" w:rsidRPr="00747F6A" w:rsidRDefault="008F723F" w:rsidP="00605C0C">
      <w:pPr>
        <w:pStyle w:val="SingleTxt"/>
        <w:numPr>
          <w:ilvl w:val="0"/>
          <w:numId w:val="17"/>
        </w:numPr>
        <w:tabs>
          <w:tab w:val="left" w:pos="1742"/>
        </w:tabs>
      </w:pPr>
      <w:r w:rsidRPr="00747F6A">
        <w:t>L’Assemblée nationale, présidée par une femme, compte 91 députés dont 17</w:t>
      </w:r>
      <w:r w:rsidR="00415FB8" w:rsidRPr="00747F6A">
        <w:t> </w:t>
      </w:r>
      <w:r w:rsidRPr="00747F6A">
        <w:t>femmes (soit 18,68</w:t>
      </w:r>
      <w:r w:rsidR="00E1731C" w:rsidRPr="00747F6A">
        <w:t> %</w:t>
      </w:r>
      <w:r w:rsidRPr="00747F6A">
        <w:t>) avec des femmes aux postes de présidence, vice-présidence, questeur, rapporteur et d’autres présidentes de commission.</w:t>
      </w:r>
    </w:p>
    <w:p w14:paraId="6869CA50" w14:textId="77777777" w:rsidR="00415FB8" w:rsidRPr="00747F6A" w:rsidRDefault="00415FB8" w:rsidP="00415FB8">
      <w:pPr>
        <w:pStyle w:val="SingleTxt"/>
        <w:spacing w:after="0" w:line="120" w:lineRule="exact"/>
        <w:rPr>
          <w:b/>
          <w:sz w:val="10"/>
        </w:rPr>
      </w:pPr>
    </w:p>
    <w:p w14:paraId="30A9475B" w14:textId="54EB780F" w:rsidR="008F723F" w:rsidRPr="00747F6A" w:rsidRDefault="008F723F" w:rsidP="00415F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lastRenderedPageBreak/>
        <w:tab/>
      </w:r>
      <w:r w:rsidRPr="00747F6A">
        <w:tab/>
        <w:t>Gouvernance locale</w:t>
      </w:r>
    </w:p>
    <w:p w14:paraId="379773EA" w14:textId="77777777" w:rsidR="00415FB8" w:rsidRPr="00747F6A" w:rsidRDefault="00415FB8" w:rsidP="00415FB8">
      <w:pPr>
        <w:pStyle w:val="SingleTxt"/>
        <w:keepNext/>
        <w:spacing w:after="0" w:line="120" w:lineRule="exact"/>
        <w:rPr>
          <w:sz w:val="10"/>
        </w:rPr>
      </w:pPr>
    </w:p>
    <w:p w14:paraId="69233863" w14:textId="281C24AD" w:rsidR="008F723F" w:rsidRPr="00747F6A" w:rsidRDefault="008F723F" w:rsidP="00605C0C">
      <w:pPr>
        <w:pStyle w:val="SingleTxt"/>
        <w:numPr>
          <w:ilvl w:val="0"/>
          <w:numId w:val="17"/>
        </w:numPr>
        <w:tabs>
          <w:tab w:val="left" w:pos="1742"/>
        </w:tabs>
      </w:pPr>
      <w:r w:rsidRPr="00747F6A">
        <w:t>A l’échelle locale, on dénombre 192 femmes sur 1527 conseillers municipaux, soit 12,57</w:t>
      </w:r>
      <w:r w:rsidR="00E1731C" w:rsidRPr="00747F6A">
        <w:t> %</w:t>
      </w:r>
      <w:r w:rsidRPr="00747F6A">
        <w:t> ; 12 femmes maires sur les 117 que compte le Togo, soit 10,25</w:t>
      </w:r>
      <w:r w:rsidR="00E1731C" w:rsidRPr="00747F6A">
        <w:t> %</w:t>
      </w:r>
      <w:r w:rsidRPr="00747F6A">
        <w:t xml:space="preserve"> et 20</w:t>
      </w:r>
      <w:r w:rsidR="00415FB8" w:rsidRPr="00747F6A">
        <w:t> </w:t>
      </w:r>
      <w:r w:rsidRPr="00747F6A">
        <w:t>femmes sur 175 adjoints aux maires, soit 11,42</w:t>
      </w:r>
      <w:r w:rsidR="00E1731C" w:rsidRPr="00747F6A">
        <w:t> %</w:t>
      </w:r>
      <w:r w:rsidRPr="00747F6A">
        <w:t>.</w:t>
      </w:r>
    </w:p>
    <w:p w14:paraId="658308FE" w14:textId="77777777" w:rsidR="00415FB8" w:rsidRPr="00747F6A" w:rsidRDefault="00415FB8" w:rsidP="00415FB8">
      <w:pPr>
        <w:pStyle w:val="SingleTxt"/>
        <w:spacing w:after="0" w:line="120" w:lineRule="exact"/>
        <w:rPr>
          <w:b/>
          <w:sz w:val="10"/>
        </w:rPr>
      </w:pPr>
    </w:p>
    <w:p w14:paraId="0361CD7C" w14:textId="77777777" w:rsidR="00D031A4" w:rsidRPr="00747F6A" w:rsidRDefault="008F723F" w:rsidP="00415F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r>
      <w:r w:rsidRPr="00747F6A">
        <w:tab/>
        <w:t>Institutions</w:t>
      </w:r>
    </w:p>
    <w:p w14:paraId="754BCD1E" w14:textId="58B719B3" w:rsidR="00415FB8" w:rsidRPr="00747F6A" w:rsidRDefault="00415FB8" w:rsidP="00415FB8">
      <w:pPr>
        <w:pStyle w:val="SingleTxt"/>
        <w:spacing w:after="0" w:line="120" w:lineRule="exact"/>
        <w:rPr>
          <w:sz w:val="10"/>
        </w:rPr>
      </w:pPr>
    </w:p>
    <w:p w14:paraId="68FAC73B" w14:textId="77777777" w:rsidR="00D031A4" w:rsidRPr="00747F6A" w:rsidRDefault="008F723F" w:rsidP="00605C0C">
      <w:pPr>
        <w:pStyle w:val="SingleTxt"/>
        <w:numPr>
          <w:ilvl w:val="0"/>
          <w:numId w:val="17"/>
        </w:numPr>
        <w:tabs>
          <w:tab w:val="left" w:pos="1742"/>
        </w:tabs>
      </w:pPr>
      <w:r w:rsidRPr="00747F6A">
        <w:t>Certaines institutions telles que le Haut-commissariat à la réconciliation et au renforcement de l’unité nationale (HCRRUN), le Médiateur de la République sont dirigées par des femmes.</w:t>
      </w:r>
    </w:p>
    <w:p w14:paraId="39832C3F" w14:textId="5A14BF46" w:rsidR="00415FB8" w:rsidRPr="00747F6A" w:rsidRDefault="00415FB8" w:rsidP="00415FB8">
      <w:pPr>
        <w:pStyle w:val="SingleTxt"/>
        <w:spacing w:after="0" w:line="120" w:lineRule="exact"/>
        <w:rPr>
          <w:b/>
          <w:sz w:val="10"/>
        </w:rPr>
      </w:pPr>
    </w:p>
    <w:p w14:paraId="53E6791E" w14:textId="5F401C1B" w:rsidR="008F723F" w:rsidRPr="00747F6A" w:rsidRDefault="008F723F" w:rsidP="00415F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r>
      <w:r w:rsidRPr="00747F6A">
        <w:tab/>
        <w:t>Universités publiques</w:t>
      </w:r>
    </w:p>
    <w:p w14:paraId="3065921F" w14:textId="77777777" w:rsidR="00415FB8" w:rsidRPr="00747F6A" w:rsidRDefault="00415FB8" w:rsidP="00415FB8">
      <w:pPr>
        <w:pStyle w:val="SingleTxt"/>
        <w:spacing w:after="0" w:line="120" w:lineRule="exact"/>
        <w:rPr>
          <w:sz w:val="10"/>
        </w:rPr>
      </w:pPr>
    </w:p>
    <w:p w14:paraId="36464D23" w14:textId="57BD0FD5" w:rsidR="00D031A4" w:rsidRPr="00747F6A" w:rsidRDefault="008F723F" w:rsidP="00605C0C">
      <w:pPr>
        <w:pStyle w:val="SingleTxt"/>
        <w:numPr>
          <w:ilvl w:val="0"/>
          <w:numId w:val="17"/>
        </w:numPr>
        <w:tabs>
          <w:tab w:val="left" w:pos="1742"/>
        </w:tabs>
      </w:pPr>
      <w:r w:rsidRPr="00747F6A">
        <w:t>Au niveau des deux universités publiques, une femme est première vice</w:t>
      </w:r>
      <w:r w:rsidR="00CF0842" w:rsidRPr="00747F6A">
        <w:t>-</w:t>
      </w:r>
      <w:r w:rsidRPr="00747F6A">
        <w:t>présidente et une autre, secrétaire générale.</w:t>
      </w:r>
    </w:p>
    <w:p w14:paraId="6CF7205E" w14:textId="77BA045D" w:rsidR="00D462AA" w:rsidRPr="00747F6A" w:rsidRDefault="00D462AA" w:rsidP="00D462AA">
      <w:pPr>
        <w:pStyle w:val="SingleTxt"/>
        <w:spacing w:after="0" w:line="120" w:lineRule="exact"/>
        <w:rPr>
          <w:b/>
          <w:sz w:val="10"/>
        </w:rPr>
      </w:pPr>
    </w:p>
    <w:p w14:paraId="13CF6E9C" w14:textId="77777777" w:rsidR="00D031A4" w:rsidRPr="00747F6A" w:rsidRDefault="008F723F" w:rsidP="00D462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r>
      <w:r w:rsidRPr="00747F6A">
        <w:tab/>
        <w:t>Chefferie traditionnelle</w:t>
      </w:r>
    </w:p>
    <w:p w14:paraId="4F750120" w14:textId="4209FA2D" w:rsidR="00D462AA" w:rsidRPr="00747F6A" w:rsidRDefault="00D462AA" w:rsidP="00D462AA">
      <w:pPr>
        <w:pStyle w:val="SingleTxt"/>
        <w:spacing w:after="0" w:line="120" w:lineRule="exact"/>
        <w:rPr>
          <w:sz w:val="10"/>
        </w:rPr>
      </w:pPr>
    </w:p>
    <w:p w14:paraId="191EC41D" w14:textId="77777777" w:rsidR="00D031A4" w:rsidRPr="00747F6A" w:rsidRDefault="008F723F" w:rsidP="00605C0C">
      <w:pPr>
        <w:pStyle w:val="SingleTxt"/>
        <w:numPr>
          <w:ilvl w:val="0"/>
          <w:numId w:val="17"/>
        </w:numPr>
        <w:tabs>
          <w:tab w:val="left" w:pos="1742"/>
        </w:tabs>
      </w:pPr>
      <w:r w:rsidRPr="00747F6A">
        <w:t>Au niveau de la chefferie traditionnelle, on dénombre actuellement 03 Cheffes de canton sur 387 et 03 Cheffes de village sur 4487.</w:t>
      </w:r>
    </w:p>
    <w:p w14:paraId="74583A30" w14:textId="17D31D7B" w:rsidR="008F723F" w:rsidRPr="00747F6A" w:rsidRDefault="008F723F" w:rsidP="00605C0C">
      <w:pPr>
        <w:pStyle w:val="SingleTxt"/>
        <w:numPr>
          <w:ilvl w:val="0"/>
          <w:numId w:val="17"/>
        </w:numPr>
        <w:tabs>
          <w:tab w:val="left" w:pos="1742"/>
        </w:tabs>
      </w:pPr>
      <w:r w:rsidRPr="00747F6A">
        <w:t>S’agissant de la place des femmes dans les forces de défense et de sécurité, on note la présence d’une femme à la tête du ministère des armées de 2020 à 2023.</w:t>
      </w:r>
    </w:p>
    <w:p w14:paraId="2574F2A8" w14:textId="77777777" w:rsidR="00D031A4" w:rsidRPr="00747F6A" w:rsidRDefault="008F723F" w:rsidP="00605C0C">
      <w:pPr>
        <w:pStyle w:val="SingleTxt"/>
        <w:numPr>
          <w:ilvl w:val="0"/>
          <w:numId w:val="17"/>
        </w:numPr>
        <w:tabs>
          <w:tab w:val="left" w:pos="1742"/>
        </w:tabs>
      </w:pPr>
      <w:r w:rsidRPr="00747F6A">
        <w:t>Au sein de la police, on dénombre 1021 femmes, réparties comme suit :</w:t>
      </w:r>
    </w:p>
    <w:p w14:paraId="31B0A992" w14:textId="4C564A80" w:rsidR="008F723F" w:rsidRPr="00747F6A" w:rsidRDefault="00415FB8" w:rsidP="00415FB8">
      <w:pPr>
        <w:pStyle w:val="SingleTxt"/>
        <w:tabs>
          <w:tab w:val="right" w:pos="1685"/>
        </w:tabs>
        <w:ind w:left="1742" w:hanging="475"/>
      </w:pPr>
      <w:r w:rsidRPr="00747F6A">
        <w:tab/>
      </w:r>
      <w:r w:rsidR="008F723F" w:rsidRPr="00747F6A">
        <w:t>•</w:t>
      </w:r>
      <w:r w:rsidR="008F723F" w:rsidRPr="00747F6A">
        <w:tab/>
        <w:t>Commissaires : 28 ;</w:t>
      </w:r>
    </w:p>
    <w:p w14:paraId="616621F9" w14:textId="7064A5C0" w:rsidR="008F723F" w:rsidRPr="00747F6A" w:rsidRDefault="00415FB8" w:rsidP="00415FB8">
      <w:pPr>
        <w:pStyle w:val="SingleTxt"/>
        <w:tabs>
          <w:tab w:val="right" w:pos="1685"/>
        </w:tabs>
        <w:ind w:left="1742" w:hanging="475"/>
      </w:pPr>
      <w:r w:rsidRPr="00747F6A">
        <w:tab/>
      </w:r>
      <w:r w:rsidR="008F723F" w:rsidRPr="00747F6A">
        <w:t>•</w:t>
      </w:r>
      <w:r w:rsidR="008F723F" w:rsidRPr="00747F6A">
        <w:tab/>
        <w:t>Officiers : 32 ;</w:t>
      </w:r>
    </w:p>
    <w:p w14:paraId="6A13B00B" w14:textId="77777777" w:rsidR="00D031A4" w:rsidRPr="00747F6A" w:rsidRDefault="00415FB8" w:rsidP="00415FB8">
      <w:pPr>
        <w:pStyle w:val="SingleTxt"/>
        <w:tabs>
          <w:tab w:val="right" w:pos="1685"/>
        </w:tabs>
        <w:ind w:left="1742" w:hanging="475"/>
      </w:pPr>
      <w:r w:rsidRPr="00747F6A">
        <w:tab/>
      </w:r>
      <w:r w:rsidR="008F723F" w:rsidRPr="00747F6A">
        <w:t>•</w:t>
      </w:r>
      <w:r w:rsidR="008F723F" w:rsidRPr="00747F6A">
        <w:tab/>
        <w:t>Les gradés : 940 ;</w:t>
      </w:r>
    </w:p>
    <w:p w14:paraId="721F4678" w14:textId="128DEEED" w:rsidR="008F723F" w:rsidRPr="00747F6A" w:rsidRDefault="00415FB8" w:rsidP="00415FB8">
      <w:pPr>
        <w:pStyle w:val="SingleTxt"/>
        <w:tabs>
          <w:tab w:val="right" w:pos="1685"/>
        </w:tabs>
        <w:ind w:left="1742" w:hanging="475"/>
      </w:pPr>
      <w:r w:rsidRPr="00747F6A">
        <w:tab/>
      </w:r>
      <w:r w:rsidR="008F723F" w:rsidRPr="00747F6A">
        <w:t>•</w:t>
      </w:r>
      <w:r w:rsidR="008F723F" w:rsidRPr="00747F6A">
        <w:tab/>
        <w:t>Les civiles : 21.</w:t>
      </w:r>
    </w:p>
    <w:p w14:paraId="3D2E02AF" w14:textId="77777777" w:rsidR="00D031A4" w:rsidRPr="00747F6A" w:rsidRDefault="008F723F" w:rsidP="00605C0C">
      <w:pPr>
        <w:pStyle w:val="SingleTxt"/>
        <w:numPr>
          <w:ilvl w:val="0"/>
          <w:numId w:val="17"/>
        </w:numPr>
        <w:tabs>
          <w:tab w:val="left" w:pos="1742"/>
        </w:tabs>
      </w:pPr>
      <w:r w:rsidRPr="00747F6A">
        <w:t>Dans la Gendarmerie nationale et l’armée, les femmes représentent, 8,5</w:t>
      </w:r>
      <w:r w:rsidR="00E1731C" w:rsidRPr="00747F6A">
        <w:t> %</w:t>
      </w:r>
      <w:r w:rsidRPr="00747F6A">
        <w:t xml:space="preserve"> de l’effectif total des FAT en 2024. Les femmes, au niveau des forces armées et de sécurité sont également déployées depuis 2014 dans les opérations de maintien de la paix.</w:t>
      </w:r>
    </w:p>
    <w:p w14:paraId="43D6EBE3" w14:textId="77777777" w:rsidR="00D031A4" w:rsidRPr="00747F6A" w:rsidRDefault="008F723F" w:rsidP="00605C0C">
      <w:pPr>
        <w:pStyle w:val="SingleTxt"/>
        <w:numPr>
          <w:ilvl w:val="0"/>
          <w:numId w:val="17"/>
        </w:numPr>
        <w:tabs>
          <w:tab w:val="left" w:pos="1742"/>
        </w:tabs>
      </w:pPr>
      <w:r w:rsidRPr="00747F6A">
        <w:t>En ce qui concerne l’implication des femmes dans les différentes assises politiques et de gestion de crises sociopolitiques, on peut noter l’exemple du HCRRUN qui compte trois (03) membres dont deux (02) femmes parmi lesquelles une qui assure la présidence de l’institution.</w:t>
      </w:r>
    </w:p>
    <w:p w14:paraId="25A2FEEC" w14:textId="2929CE2A" w:rsidR="00415FB8" w:rsidRPr="00747F6A" w:rsidRDefault="00415FB8" w:rsidP="00415FB8">
      <w:pPr>
        <w:pStyle w:val="SingleTxt"/>
        <w:spacing w:after="0" w:line="120" w:lineRule="exact"/>
        <w:rPr>
          <w:b/>
          <w:sz w:val="10"/>
        </w:rPr>
      </w:pPr>
      <w:bookmarkStart w:id="226" w:name="_Toc85354979"/>
      <w:bookmarkStart w:id="227" w:name="_Toc85798722"/>
      <w:bookmarkStart w:id="228" w:name="_Toc178091942"/>
    </w:p>
    <w:p w14:paraId="07928A9D" w14:textId="77777777" w:rsidR="00415FB8" w:rsidRPr="00747F6A" w:rsidRDefault="00415FB8" w:rsidP="00415FB8">
      <w:pPr>
        <w:pStyle w:val="SingleTxt"/>
        <w:spacing w:after="0" w:line="120" w:lineRule="exact"/>
        <w:rPr>
          <w:b/>
          <w:sz w:val="10"/>
        </w:rPr>
      </w:pPr>
    </w:p>
    <w:p w14:paraId="260B0C3C" w14:textId="77777777" w:rsidR="00401FBF" w:rsidRPr="00747F6A" w:rsidRDefault="008F723F" w:rsidP="00415FB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r>
      <w:r w:rsidRPr="00747F6A">
        <w:tab/>
        <w:t>Article 8</w:t>
      </w:r>
    </w:p>
    <w:p w14:paraId="3F6E05B0" w14:textId="0088A5AB" w:rsidR="008F723F" w:rsidRPr="00747F6A" w:rsidRDefault="00401FBF" w:rsidP="00415FB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r>
      <w:r w:rsidRPr="00747F6A">
        <w:tab/>
      </w:r>
      <w:r w:rsidR="008F723F" w:rsidRPr="00747F6A">
        <w:t>La représentation de la femme dans la diplomatie et dans les instances internationales</w:t>
      </w:r>
      <w:bookmarkEnd w:id="226"/>
      <w:bookmarkEnd w:id="227"/>
      <w:bookmarkEnd w:id="228"/>
    </w:p>
    <w:p w14:paraId="4C9041C7" w14:textId="77777777" w:rsidR="00415FB8" w:rsidRPr="00747F6A" w:rsidRDefault="00415FB8" w:rsidP="00415FB8">
      <w:pPr>
        <w:pStyle w:val="SingleTxt"/>
        <w:spacing w:after="0" w:line="120" w:lineRule="exact"/>
        <w:rPr>
          <w:sz w:val="10"/>
        </w:rPr>
      </w:pPr>
    </w:p>
    <w:p w14:paraId="6E06903E" w14:textId="77777777" w:rsidR="00415FB8" w:rsidRPr="00747F6A" w:rsidRDefault="00415FB8" w:rsidP="00415FB8">
      <w:pPr>
        <w:pStyle w:val="SingleTxt"/>
        <w:spacing w:after="0" w:line="120" w:lineRule="exact"/>
        <w:rPr>
          <w:sz w:val="10"/>
        </w:rPr>
      </w:pPr>
    </w:p>
    <w:p w14:paraId="7ADCF9B1" w14:textId="2685405E" w:rsidR="008F723F" w:rsidRPr="00747F6A" w:rsidRDefault="008F723F" w:rsidP="00605C0C">
      <w:pPr>
        <w:pStyle w:val="SingleTxt"/>
        <w:numPr>
          <w:ilvl w:val="0"/>
          <w:numId w:val="17"/>
        </w:numPr>
        <w:tabs>
          <w:tab w:val="left" w:pos="1742"/>
        </w:tabs>
      </w:pPr>
      <w:r w:rsidRPr="00747F6A">
        <w:t>On observe une présence de femmes diplomates dans les chancelleries du Togo dans les pays tels que la Suisse, la Belgique, les Etats-Unis d’Amérique (Washington et New York), le Gabon, l’Angleterre, l’Ethiopie et le Maroc. Toutefois, elles n’occupent pas de responsabilités de premier rang.</w:t>
      </w:r>
    </w:p>
    <w:p w14:paraId="0A63E374" w14:textId="61030A4C" w:rsidR="008F723F" w:rsidRPr="00747F6A" w:rsidRDefault="008F723F" w:rsidP="00605C0C">
      <w:pPr>
        <w:pStyle w:val="SingleTxt"/>
        <w:numPr>
          <w:ilvl w:val="0"/>
          <w:numId w:val="17"/>
        </w:numPr>
        <w:tabs>
          <w:tab w:val="left" w:pos="1742"/>
        </w:tabs>
      </w:pPr>
      <w:r w:rsidRPr="00747F6A">
        <w:t>Le Togo a une représentante au sein du Comité des droits de l’homme des Nations unies, de l’UNESCO, du Comité pour l’élimination de la discrimination raciale et du Comité des droits de l’enfant.</w:t>
      </w:r>
    </w:p>
    <w:p w14:paraId="26AFB925" w14:textId="77777777" w:rsidR="00D031A4" w:rsidRPr="00747F6A" w:rsidRDefault="008F723F" w:rsidP="00605C0C">
      <w:pPr>
        <w:pStyle w:val="SingleTxt"/>
        <w:numPr>
          <w:ilvl w:val="0"/>
          <w:numId w:val="17"/>
        </w:numPr>
        <w:tabs>
          <w:tab w:val="left" w:pos="1742"/>
        </w:tabs>
      </w:pPr>
      <w:r w:rsidRPr="00747F6A">
        <w:t>Les informations communiquées dans les 6</w:t>
      </w:r>
      <w:r w:rsidRPr="00747F6A">
        <w:rPr>
          <w:vertAlign w:val="superscript"/>
        </w:rPr>
        <w:t xml:space="preserve"> e </w:t>
      </w:r>
      <w:r w:rsidRPr="00747F6A">
        <w:t>et</w:t>
      </w:r>
      <w:r w:rsidRPr="00747F6A">
        <w:rPr>
          <w:vertAlign w:val="superscript"/>
        </w:rPr>
        <w:t xml:space="preserve"> </w:t>
      </w:r>
      <w:r w:rsidRPr="00747F6A">
        <w:t>7</w:t>
      </w:r>
      <w:r w:rsidRPr="00747F6A">
        <w:rPr>
          <w:vertAlign w:val="superscript"/>
        </w:rPr>
        <w:t xml:space="preserve">e </w:t>
      </w:r>
      <w:r w:rsidRPr="00747F6A">
        <w:t>rapports sur la représentation des femmes dans les instances internationales restent valables.</w:t>
      </w:r>
    </w:p>
    <w:p w14:paraId="2CA13F1B" w14:textId="07F39535" w:rsidR="00415FB8" w:rsidRPr="00747F6A" w:rsidRDefault="00415FB8" w:rsidP="00415FB8">
      <w:pPr>
        <w:pStyle w:val="SingleTxt"/>
        <w:spacing w:after="0" w:line="120" w:lineRule="exact"/>
        <w:rPr>
          <w:b/>
          <w:sz w:val="10"/>
        </w:rPr>
      </w:pPr>
      <w:bookmarkStart w:id="229" w:name="_Toc85354980"/>
      <w:bookmarkStart w:id="230" w:name="_Toc85798723"/>
      <w:bookmarkStart w:id="231" w:name="_Toc178091943"/>
    </w:p>
    <w:p w14:paraId="105FB48D" w14:textId="77777777" w:rsidR="00401FBF" w:rsidRPr="00747F6A" w:rsidRDefault="008F723F" w:rsidP="00415FB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lastRenderedPageBreak/>
        <w:tab/>
      </w:r>
      <w:r w:rsidRPr="00747F6A">
        <w:tab/>
        <w:t>Article 9</w:t>
      </w:r>
    </w:p>
    <w:p w14:paraId="32FD3B00" w14:textId="287DF319" w:rsidR="008F723F" w:rsidRPr="00747F6A" w:rsidRDefault="00401FBF" w:rsidP="00415FB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r>
      <w:r w:rsidRPr="00747F6A">
        <w:tab/>
      </w:r>
      <w:r w:rsidR="008F723F" w:rsidRPr="00747F6A">
        <w:t>La nationalité de la femme</w:t>
      </w:r>
      <w:bookmarkEnd w:id="229"/>
      <w:bookmarkEnd w:id="230"/>
      <w:bookmarkEnd w:id="231"/>
    </w:p>
    <w:p w14:paraId="5D1AE458" w14:textId="77777777" w:rsidR="00415FB8" w:rsidRPr="00747F6A" w:rsidRDefault="00415FB8" w:rsidP="00415FB8">
      <w:pPr>
        <w:pStyle w:val="SingleTxt"/>
        <w:spacing w:after="0" w:line="120" w:lineRule="exact"/>
        <w:rPr>
          <w:sz w:val="10"/>
        </w:rPr>
      </w:pPr>
    </w:p>
    <w:p w14:paraId="640301DE" w14:textId="77777777" w:rsidR="00415FB8" w:rsidRPr="00747F6A" w:rsidRDefault="00415FB8" w:rsidP="00415FB8">
      <w:pPr>
        <w:pStyle w:val="SingleTxt"/>
        <w:spacing w:after="0" w:line="120" w:lineRule="exact"/>
        <w:rPr>
          <w:sz w:val="10"/>
        </w:rPr>
      </w:pPr>
    </w:p>
    <w:p w14:paraId="20496EEC" w14:textId="77777777" w:rsidR="00D031A4" w:rsidRPr="00747F6A" w:rsidRDefault="008F723F" w:rsidP="00605C0C">
      <w:pPr>
        <w:pStyle w:val="SingleTxt"/>
        <w:numPr>
          <w:ilvl w:val="0"/>
          <w:numId w:val="17"/>
        </w:numPr>
        <w:tabs>
          <w:tab w:val="left" w:pos="1742"/>
        </w:tabs>
      </w:pPr>
      <w:r w:rsidRPr="00747F6A">
        <w:t>En plus des informations fournies dans les 6</w:t>
      </w:r>
      <w:r w:rsidRPr="00747F6A">
        <w:rPr>
          <w:vertAlign w:val="superscript"/>
        </w:rPr>
        <w:t>e</w:t>
      </w:r>
      <w:r w:rsidRPr="00747F6A">
        <w:t xml:space="preserve"> et 7</w:t>
      </w:r>
      <w:r w:rsidRPr="00747F6A">
        <w:rPr>
          <w:vertAlign w:val="superscript"/>
        </w:rPr>
        <w:t>e</w:t>
      </w:r>
      <w:r w:rsidRPr="00747F6A">
        <w:t xml:space="preserve"> rapports qui restent d’actualité, il faut noter que le code des personnes et de la famille, révisé en 2012 et modifié en 2014 puis en 2022 permet à la femme de conserver la nationalité acquise par alliance même étant divorcée (article 149), sauf décision contraire du juge.</w:t>
      </w:r>
    </w:p>
    <w:p w14:paraId="55B01CF9" w14:textId="31B5A360" w:rsidR="008F723F" w:rsidRPr="00747F6A" w:rsidRDefault="008F723F" w:rsidP="00605C0C">
      <w:pPr>
        <w:pStyle w:val="SingleTxt"/>
        <w:numPr>
          <w:ilvl w:val="0"/>
          <w:numId w:val="17"/>
        </w:numPr>
        <w:tabs>
          <w:tab w:val="left" w:pos="1742"/>
        </w:tabs>
      </w:pPr>
      <w:r w:rsidRPr="00747F6A">
        <w:t>Le Togo a adhéré en 2021 à la Convention de 1954 relative au statut des apatrides et à la Convention de 1961 sur la réduction des cas d’apatridie, conformément à la recommandation 29b du Comité.</w:t>
      </w:r>
    </w:p>
    <w:p w14:paraId="55829457" w14:textId="77777777" w:rsidR="00415FB8" w:rsidRPr="00747F6A" w:rsidRDefault="00415FB8" w:rsidP="00415FB8">
      <w:pPr>
        <w:pStyle w:val="SingleTxt"/>
        <w:spacing w:after="0" w:line="120" w:lineRule="exact"/>
        <w:rPr>
          <w:b/>
          <w:sz w:val="10"/>
        </w:rPr>
      </w:pPr>
      <w:bookmarkStart w:id="232" w:name="_Toc85798724"/>
      <w:bookmarkStart w:id="233" w:name="_Toc178091944"/>
    </w:p>
    <w:p w14:paraId="43E47C5C" w14:textId="77777777" w:rsidR="00415FB8" w:rsidRPr="00747F6A" w:rsidRDefault="00415FB8" w:rsidP="00415FB8">
      <w:pPr>
        <w:pStyle w:val="SingleTxt"/>
        <w:spacing w:after="0" w:line="120" w:lineRule="exact"/>
        <w:rPr>
          <w:b/>
          <w:sz w:val="10"/>
        </w:rPr>
      </w:pPr>
    </w:p>
    <w:p w14:paraId="7A9977D6" w14:textId="77777777" w:rsidR="00401FBF" w:rsidRPr="00747F6A" w:rsidRDefault="008F723F" w:rsidP="00415FB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r>
      <w:r w:rsidRPr="00747F6A">
        <w:tab/>
        <w:t>Article 10</w:t>
      </w:r>
    </w:p>
    <w:p w14:paraId="60545133" w14:textId="2C05353F" w:rsidR="008F723F" w:rsidRPr="00747F6A" w:rsidRDefault="00401FBF" w:rsidP="00415FB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r>
      <w:r w:rsidRPr="00747F6A">
        <w:tab/>
      </w:r>
      <w:r w:rsidR="008F723F" w:rsidRPr="00747F6A">
        <w:t>L’éducation</w:t>
      </w:r>
      <w:bookmarkEnd w:id="232"/>
      <w:bookmarkEnd w:id="233"/>
    </w:p>
    <w:p w14:paraId="15B47BEF" w14:textId="77777777" w:rsidR="00415FB8" w:rsidRPr="00747F6A" w:rsidRDefault="00415FB8" w:rsidP="00415FB8">
      <w:pPr>
        <w:pStyle w:val="SingleTxt"/>
        <w:spacing w:after="0" w:line="120" w:lineRule="exact"/>
        <w:rPr>
          <w:sz w:val="10"/>
        </w:rPr>
      </w:pPr>
    </w:p>
    <w:p w14:paraId="3FC24C67" w14:textId="77777777" w:rsidR="00415FB8" w:rsidRPr="00747F6A" w:rsidRDefault="00415FB8" w:rsidP="00415FB8">
      <w:pPr>
        <w:pStyle w:val="SingleTxt"/>
        <w:spacing w:after="0" w:line="120" w:lineRule="exact"/>
        <w:rPr>
          <w:sz w:val="10"/>
        </w:rPr>
      </w:pPr>
    </w:p>
    <w:p w14:paraId="40DD098E" w14:textId="77777777" w:rsidR="00D031A4" w:rsidRPr="00747F6A" w:rsidRDefault="008F723F" w:rsidP="00605C0C">
      <w:pPr>
        <w:pStyle w:val="SingleTxt"/>
        <w:numPr>
          <w:ilvl w:val="0"/>
          <w:numId w:val="17"/>
        </w:numPr>
        <w:tabs>
          <w:tab w:val="left" w:pos="1742"/>
        </w:tabs>
      </w:pPr>
      <w:r w:rsidRPr="00747F6A">
        <w:t>Plusieurs mesures sont prises au rang desquelles, la révision du Plan sectoriel de l’éducation (PSE) 2010-2020 couvrant.</w:t>
      </w:r>
      <w:r w:rsidR="00CA290E" w:rsidRPr="00747F6A">
        <w:t xml:space="preserve"> </w:t>
      </w:r>
      <w:r w:rsidRPr="00747F6A">
        <w:t>la période 2014-2025, La situation de la femme, par rapport à l’éducation en 2015 et en 2019, se présente comme suit :</w:t>
      </w:r>
    </w:p>
    <w:p w14:paraId="508D96E9" w14:textId="3C310D6E" w:rsidR="00E0681D" w:rsidRPr="00747F6A" w:rsidRDefault="00E0681D" w:rsidP="00E0681D">
      <w:pPr>
        <w:pStyle w:val="SingleTxt"/>
        <w:spacing w:after="0" w:line="120" w:lineRule="exact"/>
        <w:rPr>
          <w:sz w:val="10"/>
        </w:rPr>
      </w:pPr>
    </w:p>
    <w:p w14:paraId="4FC249FB" w14:textId="774E23A2" w:rsidR="008F723F" w:rsidRPr="00747F6A" w:rsidRDefault="00E0681D" w:rsidP="00E068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r>
      <w:r w:rsidRPr="00747F6A">
        <w:tab/>
      </w:r>
      <w:r w:rsidR="008F723F" w:rsidRPr="00747F6A">
        <w:t>Indice de la condition de la femme par rapport à l’éducation</w:t>
      </w:r>
    </w:p>
    <w:p w14:paraId="0ED2C135" w14:textId="77777777" w:rsidR="00E0681D" w:rsidRPr="00747F6A" w:rsidRDefault="00E0681D" w:rsidP="00E0681D">
      <w:pPr>
        <w:pStyle w:val="SingleTxt"/>
        <w:spacing w:after="0" w:line="120" w:lineRule="exact"/>
        <w:rPr>
          <w:sz w:val="10"/>
        </w:rPr>
      </w:pPr>
    </w:p>
    <w:p w14:paraId="615D61E4" w14:textId="77777777" w:rsidR="00E0681D" w:rsidRPr="00747F6A" w:rsidRDefault="00E0681D" w:rsidP="00E0681D">
      <w:pPr>
        <w:pStyle w:val="SingleTxt"/>
        <w:spacing w:after="0" w:line="120" w:lineRule="exact"/>
        <w:rPr>
          <w:sz w:val="10"/>
        </w:rPr>
      </w:pPr>
    </w:p>
    <w:tbl>
      <w:tblPr>
        <w:tblW w:w="7320" w:type="dxa"/>
        <w:tblInd w:w="1260" w:type="dxa"/>
        <w:tblLayout w:type="fixed"/>
        <w:tblCellMar>
          <w:left w:w="0" w:type="dxa"/>
          <w:right w:w="0" w:type="dxa"/>
        </w:tblCellMar>
        <w:tblLook w:val="04A0" w:firstRow="1" w:lastRow="0" w:firstColumn="1" w:lastColumn="0" w:noHBand="0" w:noVBand="1"/>
      </w:tblPr>
      <w:tblGrid>
        <w:gridCol w:w="1197"/>
        <w:gridCol w:w="2979"/>
        <w:gridCol w:w="495"/>
        <w:gridCol w:w="558"/>
        <w:gridCol w:w="81"/>
        <w:gridCol w:w="414"/>
        <w:gridCol w:w="569"/>
        <w:gridCol w:w="88"/>
        <w:gridCol w:w="387"/>
        <w:gridCol w:w="552"/>
      </w:tblGrid>
      <w:tr w:rsidR="008B3FB0" w:rsidRPr="00747F6A" w14:paraId="413468CB" w14:textId="77777777" w:rsidTr="008B3FB0">
        <w:trPr>
          <w:tblHeader/>
        </w:trPr>
        <w:tc>
          <w:tcPr>
            <w:tcW w:w="1197" w:type="dxa"/>
            <w:tcBorders>
              <w:top w:val="single" w:sz="4" w:space="0" w:color="auto"/>
            </w:tcBorders>
            <w:shd w:val="clear" w:color="auto" w:fill="auto"/>
            <w:noWrap/>
          </w:tcPr>
          <w:p w14:paraId="5013F4FE" w14:textId="77777777" w:rsidR="008B3FB0" w:rsidRPr="00747F6A" w:rsidRDefault="008B3FB0" w:rsidP="008B3FB0">
            <w:pPr>
              <w:spacing w:before="81" w:after="81" w:line="160" w:lineRule="exact"/>
              <w:ind w:right="40"/>
              <w:rPr>
                <w:i/>
                <w:spacing w:val="3"/>
                <w:kern w:val="14"/>
                <w:sz w:val="14"/>
              </w:rPr>
            </w:pPr>
          </w:p>
        </w:tc>
        <w:tc>
          <w:tcPr>
            <w:tcW w:w="2979" w:type="dxa"/>
            <w:tcBorders>
              <w:top w:val="single" w:sz="4" w:space="0" w:color="auto"/>
            </w:tcBorders>
            <w:shd w:val="clear" w:color="auto" w:fill="auto"/>
            <w:noWrap/>
          </w:tcPr>
          <w:p w14:paraId="28AAA198" w14:textId="77777777" w:rsidR="008B3FB0" w:rsidRPr="00747F6A" w:rsidRDefault="008B3FB0" w:rsidP="008B3FB0">
            <w:pPr>
              <w:spacing w:before="81" w:after="81" w:line="160" w:lineRule="exact"/>
              <w:ind w:left="72" w:right="43"/>
              <w:rPr>
                <w:i/>
                <w:spacing w:val="3"/>
                <w:kern w:val="14"/>
                <w:sz w:val="14"/>
              </w:rPr>
            </w:pPr>
          </w:p>
        </w:tc>
        <w:tc>
          <w:tcPr>
            <w:tcW w:w="1053" w:type="dxa"/>
            <w:gridSpan w:val="2"/>
            <w:tcBorders>
              <w:top w:val="single" w:sz="4" w:space="0" w:color="auto"/>
              <w:bottom w:val="single" w:sz="4" w:space="0" w:color="auto"/>
            </w:tcBorders>
            <w:shd w:val="clear" w:color="auto" w:fill="auto"/>
            <w:vAlign w:val="bottom"/>
          </w:tcPr>
          <w:p w14:paraId="46D01637" w14:textId="7C1DDAF3" w:rsidR="008B3FB0" w:rsidRPr="00747F6A" w:rsidRDefault="008B3FB0" w:rsidP="008B3FB0">
            <w:pPr>
              <w:spacing w:before="81" w:after="81" w:line="160" w:lineRule="exact"/>
              <w:ind w:right="43"/>
              <w:jc w:val="center"/>
              <w:rPr>
                <w:i/>
                <w:spacing w:val="3"/>
                <w:kern w:val="14"/>
                <w:sz w:val="14"/>
              </w:rPr>
            </w:pPr>
            <w:r w:rsidRPr="00747F6A">
              <w:rPr>
                <w:i/>
                <w:spacing w:val="3"/>
                <w:kern w:val="14"/>
                <w:sz w:val="14"/>
              </w:rPr>
              <w:t>Féminin</w:t>
            </w:r>
          </w:p>
        </w:tc>
        <w:tc>
          <w:tcPr>
            <w:tcW w:w="81" w:type="dxa"/>
            <w:tcBorders>
              <w:top w:val="single" w:sz="4" w:space="0" w:color="auto"/>
            </w:tcBorders>
            <w:shd w:val="clear" w:color="auto" w:fill="auto"/>
            <w:vAlign w:val="bottom"/>
          </w:tcPr>
          <w:p w14:paraId="37F11EE3" w14:textId="24AF9847" w:rsidR="008B3FB0" w:rsidRPr="00747F6A" w:rsidRDefault="008B3FB0" w:rsidP="008B3FB0">
            <w:pPr>
              <w:spacing w:before="81" w:after="81" w:line="160" w:lineRule="exact"/>
              <w:ind w:right="43"/>
              <w:jc w:val="right"/>
              <w:rPr>
                <w:i/>
                <w:spacing w:val="3"/>
                <w:kern w:val="14"/>
                <w:sz w:val="14"/>
              </w:rPr>
            </w:pPr>
          </w:p>
        </w:tc>
        <w:tc>
          <w:tcPr>
            <w:tcW w:w="983" w:type="dxa"/>
            <w:gridSpan w:val="2"/>
            <w:tcBorders>
              <w:top w:val="single" w:sz="4" w:space="0" w:color="auto"/>
              <w:bottom w:val="single" w:sz="4" w:space="0" w:color="auto"/>
            </w:tcBorders>
            <w:shd w:val="clear" w:color="auto" w:fill="auto"/>
            <w:vAlign w:val="bottom"/>
          </w:tcPr>
          <w:p w14:paraId="383ABB50" w14:textId="14746E1F" w:rsidR="008B3FB0" w:rsidRPr="00747F6A" w:rsidRDefault="008B3FB0" w:rsidP="008B3FB0">
            <w:pPr>
              <w:spacing w:before="81" w:after="81" w:line="160" w:lineRule="exact"/>
              <w:ind w:right="43"/>
              <w:jc w:val="center"/>
              <w:rPr>
                <w:i/>
                <w:spacing w:val="3"/>
                <w:kern w:val="14"/>
                <w:sz w:val="14"/>
              </w:rPr>
            </w:pPr>
            <w:r w:rsidRPr="00747F6A">
              <w:rPr>
                <w:i/>
                <w:spacing w:val="3"/>
                <w:kern w:val="14"/>
                <w:sz w:val="14"/>
              </w:rPr>
              <w:t>Masculin</w:t>
            </w:r>
          </w:p>
        </w:tc>
        <w:tc>
          <w:tcPr>
            <w:tcW w:w="88" w:type="dxa"/>
            <w:tcBorders>
              <w:top w:val="single" w:sz="4" w:space="0" w:color="auto"/>
            </w:tcBorders>
            <w:shd w:val="clear" w:color="auto" w:fill="auto"/>
            <w:noWrap/>
            <w:vAlign w:val="bottom"/>
          </w:tcPr>
          <w:p w14:paraId="4030C587" w14:textId="77777777" w:rsidR="008B3FB0" w:rsidRPr="00747F6A" w:rsidRDefault="008B3FB0" w:rsidP="008B3FB0">
            <w:pPr>
              <w:spacing w:before="81" w:after="81" w:line="160" w:lineRule="exact"/>
              <w:ind w:right="43"/>
              <w:jc w:val="right"/>
              <w:rPr>
                <w:i/>
                <w:spacing w:val="3"/>
                <w:kern w:val="14"/>
                <w:sz w:val="14"/>
              </w:rPr>
            </w:pPr>
          </w:p>
        </w:tc>
        <w:tc>
          <w:tcPr>
            <w:tcW w:w="939" w:type="dxa"/>
            <w:gridSpan w:val="2"/>
            <w:tcBorders>
              <w:top w:val="single" w:sz="4" w:space="0" w:color="auto"/>
              <w:bottom w:val="single" w:sz="4" w:space="0" w:color="auto"/>
            </w:tcBorders>
            <w:shd w:val="clear" w:color="auto" w:fill="auto"/>
            <w:vAlign w:val="bottom"/>
          </w:tcPr>
          <w:p w14:paraId="2A16A13D" w14:textId="023EA134" w:rsidR="008B3FB0" w:rsidRPr="00747F6A" w:rsidRDefault="008B3FB0" w:rsidP="008B3FB0">
            <w:pPr>
              <w:spacing w:before="81" w:after="81" w:line="160" w:lineRule="exact"/>
              <w:ind w:right="43"/>
              <w:jc w:val="center"/>
              <w:rPr>
                <w:i/>
                <w:spacing w:val="3"/>
                <w:kern w:val="14"/>
                <w:sz w:val="14"/>
              </w:rPr>
            </w:pPr>
            <w:r w:rsidRPr="00747F6A">
              <w:rPr>
                <w:i/>
                <w:spacing w:val="3"/>
                <w:kern w:val="14"/>
                <w:sz w:val="14"/>
              </w:rPr>
              <w:t>Ratio</w:t>
            </w:r>
          </w:p>
        </w:tc>
      </w:tr>
      <w:tr w:rsidR="008B3FB0" w:rsidRPr="00747F6A" w14:paraId="1E592B90" w14:textId="77777777" w:rsidTr="008B3FB0">
        <w:trPr>
          <w:tblHeader/>
        </w:trPr>
        <w:tc>
          <w:tcPr>
            <w:tcW w:w="1197" w:type="dxa"/>
            <w:tcBorders>
              <w:bottom w:val="single" w:sz="12" w:space="0" w:color="auto"/>
            </w:tcBorders>
            <w:shd w:val="clear" w:color="auto" w:fill="auto"/>
            <w:noWrap/>
          </w:tcPr>
          <w:p w14:paraId="41731206" w14:textId="19CED681" w:rsidR="00415FB8" w:rsidRPr="00747F6A" w:rsidRDefault="00415FB8" w:rsidP="008B3FB0">
            <w:pPr>
              <w:spacing w:before="81" w:after="81" w:line="160" w:lineRule="exact"/>
              <w:ind w:right="40"/>
              <w:rPr>
                <w:i/>
                <w:spacing w:val="3"/>
                <w:kern w:val="14"/>
                <w:sz w:val="14"/>
              </w:rPr>
            </w:pPr>
            <w:r w:rsidRPr="00747F6A">
              <w:rPr>
                <w:i/>
                <w:spacing w:val="3"/>
                <w:kern w:val="14"/>
                <w:sz w:val="14"/>
              </w:rPr>
              <w:t>Sous-composante</w:t>
            </w:r>
          </w:p>
        </w:tc>
        <w:tc>
          <w:tcPr>
            <w:tcW w:w="2979" w:type="dxa"/>
            <w:tcBorders>
              <w:bottom w:val="single" w:sz="12" w:space="0" w:color="auto"/>
            </w:tcBorders>
            <w:shd w:val="clear" w:color="auto" w:fill="auto"/>
            <w:noWrap/>
          </w:tcPr>
          <w:p w14:paraId="7687552E" w14:textId="2A1F5BD9" w:rsidR="00415FB8" w:rsidRPr="00747F6A" w:rsidRDefault="00415FB8" w:rsidP="008B3FB0">
            <w:pPr>
              <w:spacing w:before="81" w:after="81" w:line="160" w:lineRule="exact"/>
              <w:ind w:left="72" w:right="43"/>
              <w:rPr>
                <w:i/>
                <w:spacing w:val="3"/>
                <w:kern w:val="14"/>
                <w:sz w:val="14"/>
              </w:rPr>
            </w:pPr>
            <w:r w:rsidRPr="00747F6A">
              <w:rPr>
                <w:i/>
                <w:spacing w:val="3"/>
                <w:kern w:val="14"/>
                <w:sz w:val="14"/>
              </w:rPr>
              <w:t>Indicateurs</w:t>
            </w:r>
          </w:p>
        </w:tc>
        <w:tc>
          <w:tcPr>
            <w:tcW w:w="495" w:type="dxa"/>
            <w:tcBorders>
              <w:top w:val="single" w:sz="4" w:space="0" w:color="auto"/>
              <w:bottom w:val="single" w:sz="12" w:space="0" w:color="auto"/>
            </w:tcBorders>
            <w:shd w:val="clear" w:color="auto" w:fill="auto"/>
            <w:vAlign w:val="bottom"/>
          </w:tcPr>
          <w:p w14:paraId="40DBC038" w14:textId="2E5F4669" w:rsidR="00415FB8" w:rsidRPr="00747F6A" w:rsidRDefault="00415FB8" w:rsidP="008B3FB0">
            <w:pPr>
              <w:spacing w:before="81" w:after="81" w:line="160" w:lineRule="exact"/>
              <w:ind w:right="43"/>
              <w:jc w:val="right"/>
              <w:rPr>
                <w:i/>
                <w:spacing w:val="3"/>
                <w:kern w:val="14"/>
                <w:sz w:val="14"/>
              </w:rPr>
            </w:pPr>
            <w:r w:rsidRPr="00747F6A">
              <w:rPr>
                <w:i/>
                <w:spacing w:val="3"/>
                <w:kern w:val="14"/>
                <w:sz w:val="14"/>
              </w:rPr>
              <w:t>2015</w:t>
            </w:r>
          </w:p>
        </w:tc>
        <w:tc>
          <w:tcPr>
            <w:tcW w:w="558" w:type="dxa"/>
            <w:tcBorders>
              <w:top w:val="single" w:sz="4" w:space="0" w:color="auto"/>
              <w:bottom w:val="single" w:sz="12" w:space="0" w:color="auto"/>
            </w:tcBorders>
            <w:shd w:val="clear" w:color="auto" w:fill="auto"/>
            <w:vAlign w:val="bottom"/>
          </w:tcPr>
          <w:p w14:paraId="4969FD95" w14:textId="181CE664" w:rsidR="00415FB8" w:rsidRPr="00747F6A" w:rsidRDefault="00415FB8" w:rsidP="008B3FB0">
            <w:pPr>
              <w:spacing w:before="81" w:after="81" w:line="160" w:lineRule="exact"/>
              <w:ind w:right="43"/>
              <w:jc w:val="right"/>
              <w:rPr>
                <w:i/>
                <w:spacing w:val="3"/>
                <w:kern w:val="14"/>
                <w:sz w:val="14"/>
              </w:rPr>
            </w:pPr>
            <w:r w:rsidRPr="00747F6A">
              <w:rPr>
                <w:i/>
                <w:spacing w:val="3"/>
                <w:kern w:val="14"/>
                <w:sz w:val="14"/>
              </w:rPr>
              <w:t>2019</w:t>
            </w:r>
          </w:p>
        </w:tc>
        <w:tc>
          <w:tcPr>
            <w:tcW w:w="495" w:type="dxa"/>
            <w:gridSpan w:val="2"/>
            <w:tcBorders>
              <w:bottom w:val="single" w:sz="12" w:space="0" w:color="auto"/>
            </w:tcBorders>
            <w:shd w:val="clear" w:color="auto" w:fill="auto"/>
            <w:vAlign w:val="bottom"/>
          </w:tcPr>
          <w:p w14:paraId="023223C9" w14:textId="27BF3F4E" w:rsidR="00415FB8" w:rsidRPr="00747F6A" w:rsidRDefault="00415FB8" w:rsidP="008B3FB0">
            <w:pPr>
              <w:spacing w:before="81" w:after="81" w:line="160" w:lineRule="exact"/>
              <w:ind w:right="43"/>
              <w:jc w:val="right"/>
              <w:rPr>
                <w:i/>
                <w:spacing w:val="3"/>
                <w:kern w:val="14"/>
                <w:sz w:val="14"/>
              </w:rPr>
            </w:pPr>
            <w:r w:rsidRPr="00747F6A">
              <w:rPr>
                <w:i/>
                <w:spacing w:val="3"/>
                <w:kern w:val="14"/>
                <w:sz w:val="14"/>
              </w:rPr>
              <w:t>2015</w:t>
            </w:r>
          </w:p>
        </w:tc>
        <w:tc>
          <w:tcPr>
            <w:tcW w:w="569" w:type="dxa"/>
            <w:tcBorders>
              <w:bottom w:val="single" w:sz="12" w:space="0" w:color="auto"/>
            </w:tcBorders>
            <w:shd w:val="clear" w:color="auto" w:fill="auto"/>
            <w:vAlign w:val="bottom"/>
          </w:tcPr>
          <w:p w14:paraId="589383A6" w14:textId="6EEC56EB" w:rsidR="00415FB8" w:rsidRPr="00747F6A" w:rsidRDefault="00415FB8" w:rsidP="008B3FB0">
            <w:pPr>
              <w:spacing w:before="81" w:after="81" w:line="160" w:lineRule="exact"/>
              <w:ind w:right="43"/>
              <w:jc w:val="right"/>
              <w:rPr>
                <w:i/>
                <w:spacing w:val="3"/>
                <w:kern w:val="14"/>
                <w:sz w:val="14"/>
              </w:rPr>
            </w:pPr>
            <w:r w:rsidRPr="00747F6A">
              <w:rPr>
                <w:i/>
                <w:spacing w:val="3"/>
                <w:kern w:val="14"/>
                <w:sz w:val="14"/>
              </w:rPr>
              <w:t>2019</w:t>
            </w:r>
          </w:p>
        </w:tc>
        <w:tc>
          <w:tcPr>
            <w:tcW w:w="475" w:type="dxa"/>
            <w:gridSpan w:val="2"/>
            <w:tcBorders>
              <w:bottom w:val="single" w:sz="12" w:space="0" w:color="auto"/>
            </w:tcBorders>
            <w:shd w:val="clear" w:color="auto" w:fill="auto"/>
            <w:noWrap/>
            <w:vAlign w:val="bottom"/>
          </w:tcPr>
          <w:p w14:paraId="2E2E68E6" w14:textId="7BCF6F6D" w:rsidR="00415FB8" w:rsidRPr="00747F6A" w:rsidRDefault="00415FB8" w:rsidP="008B3FB0">
            <w:pPr>
              <w:spacing w:before="81" w:after="81" w:line="160" w:lineRule="exact"/>
              <w:ind w:right="43"/>
              <w:jc w:val="right"/>
              <w:rPr>
                <w:i/>
                <w:spacing w:val="3"/>
                <w:kern w:val="14"/>
                <w:sz w:val="14"/>
              </w:rPr>
            </w:pPr>
            <w:r w:rsidRPr="00747F6A">
              <w:rPr>
                <w:i/>
                <w:spacing w:val="3"/>
                <w:kern w:val="14"/>
                <w:sz w:val="14"/>
              </w:rPr>
              <w:t>2015</w:t>
            </w:r>
          </w:p>
        </w:tc>
        <w:tc>
          <w:tcPr>
            <w:tcW w:w="552" w:type="dxa"/>
            <w:tcBorders>
              <w:bottom w:val="single" w:sz="12" w:space="0" w:color="auto"/>
            </w:tcBorders>
            <w:shd w:val="clear" w:color="auto" w:fill="auto"/>
            <w:vAlign w:val="bottom"/>
          </w:tcPr>
          <w:p w14:paraId="457B181F" w14:textId="5FF2A4C1" w:rsidR="00415FB8" w:rsidRPr="00747F6A" w:rsidRDefault="00415FB8" w:rsidP="008B3FB0">
            <w:pPr>
              <w:spacing w:before="81" w:after="81" w:line="160" w:lineRule="exact"/>
              <w:ind w:right="43"/>
              <w:jc w:val="right"/>
              <w:rPr>
                <w:i/>
                <w:spacing w:val="3"/>
                <w:kern w:val="14"/>
                <w:sz w:val="14"/>
              </w:rPr>
            </w:pPr>
            <w:r w:rsidRPr="00747F6A">
              <w:rPr>
                <w:i/>
                <w:spacing w:val="3"/>
                <w:kern w:val="14"/>
                <w:sz w:val="14"/>
              </w:rPr>
              <w:t>2019</w:t>
            </w:r>
          </w:p>
        </w:tc>
      </w:tr>
      <w:tr w:rsidR="008B3FB0" w:rsidRPr="00747F6A" w14:paraId="604AF40E" w14:textId="77777777" w:rsidTr="008B3FB0">
        <w:trPr>
          <w:trHeight w:hRule="exact" w:val="115"/>
          <w:tblHeader/>
        </w:trPr>
        <w:tc>
          <w:tcPr>
            <w:tcW w:w="1197" w:type="dxa"/>
            <w:tcBorders>
              <w:top w:val="single" w:sz="12" w:space="0" w:color="auto"/>
            </w:tcBorders>
            <w:shd w:val="clear" w:color="auto" w:fill="auto"/>
            <w:noWrap/>
          </w:tcPr>
          <w:p w14:paraId="21DF9151" w14:textId="77777777" w:rsidR="008B3FB0" w:rsidRPr="00747F6A" w:rsidRDefault="008B3FB0" w:rsidP="008B3FB0">
            <w:pPr>
              <w:spacing w:before="40" w:after="40" w:line="210" w:lineRule="exact"/>
              <w:ind w:right="40"/>
              <w:rPr>
                <w:spacing w:val="3"/>
                <w:kern w:val="14"/>
                <w:sz w:val="17"/>
              </w:rPr>
            </w:pPr>
          </w:p>
        </w:tc>
        <w:tc>
          <w:tcPr>
            <w:tcW w:w="2979" w:type="dxa"/>
            <w:tcBorders>
              <w:top w:val="single" w:sz="12" w:space="0" w:color="auto"/>
            </w:tcBorders>
            <w:shd w:val="clear" w:color="auto" w:fill="auto"/>
            <w:noWrap/>
          </w:tcPr>
          <w:p w14:paraId="18D69A9C" w14:textId="77777777" w:rsidR="008B3FB0" w:rsidRPr="00747F6A" w:rsidRDefault="008B3FB0" w:rsidP="008B3FB0">
            <w:pPr>
              <w:spacing w:before="40" w:after="40" w:line="210" w:lineRule="exact"/>
              <w:ind w:left="72" w:right="43"/>
              <w:rPr>
                <w:spacing w:val="3"/>
                <w:kern w:val="14"/>
                <w:sz w:val="17"/>
              </w:rPr>
            </w:pPr>
          </w:p>
        </w:tc>
        <w:tc>
          <w:tcPr>
            <w:tcW w:w="495" w:type="dxa"/>
            <w:tcBorders>
              <w:top w:val="single" w:sz="12" w:space="0" w:color="auto"/>
            </w:tcBorders>
            <w:shd w:val="clear" w:color="auto" w:fill="auto"/>
            <w:vAlign w:val="bottom"/>
          </w:tcPr>
          <w:p w14:paraId="7BF5FF67" w14:textId="77777777" w:rsidR="008B3FB0" w:rsidRPr="00747F6A" w:rsidRDefault="008B3FB0" w:rsidP="008B3FB0">
            <w:pPr>
              <w:spacing w:before="40" w:after="40" w:line="210" w:lineRule="exact"/>
              <w:ind w:right="43"/>
              <w:jc w:val="right"/>
              <w:rPr>
                <w:spacing w:val="3"/>
                <w:kern w:val="14"/>
                <w:sz w:val="17"/>
              </w:rPr>
            </w:pPr>
          </w:p>
        </w:tc>
        <w:tc>
          <w:tcPr>
            <w:tcW w:w="558" w:type="dxa"/>
            <w:tcBorders>
              <w:top w:val="single" w:sz="12" w:space="0" w:color="auto"/>
            </w:tcBorders>
            <w:shd w:val="clear" w:color="auto" w:fill="auto"/>
            <w:vAlign w:val="bottom"/>
          </w:tcPr>
          <w:p w14:paraId="2753FD1E" w14:textId="77777777" w:rsidR="008B3FB0" w:rsidRPr="00747F6A" w:rsidRDefault="008B3FB0" w:rsidP="008B3FB0">
            <w:pPr>
              <w:spacing w:before="40" w:after="40" w:line="210" w:lineRule="exact"/>
              <w:ind w:right="43"/>
              <w:jc w:val="right"/>
              <w:rPr>
                <w:spacing w:val="3"/>
                <w:kern w:val="14"/>
                <w:sz w:val="17"/>
              </w:rPr>
            </w:pPr>
          </w:p>
        </w:tc>
        <w:tc>
          <w:tcPr>
            <w:tcW w:w="495" w:type="dxa"/>
            <w:gridSpan w:val="2"/>
            <w:tcBorders>
              <w:top w:val="single" w:sz="12" w:space="0" w:color="auto"/>
            </w:tcBorders>
            <w:shd w:val="clear" w:color="auto" w:fill="auto"/>
            <w:vAlign w:val="bottom"/>
          </w:tcPr>
          <w:p w14:paraId="5C22348C" w14:textId="77777777" w:rsidR="008B3FB0" w:rsidRPr="00747F6A" w:rsidRDefault="008B3FB0" w:rsidP="008B3FB0">
            <w:pPr>
              <w:spacing w:before="40" w:after="40" w:line="210" w:lineRule="exact"/>
              <w:ind w:right="43"/>
              <w:jc w:val="right"/>
              <w:rPr>
                <w:spacing w:val="3"/>
                <w:kern w:val="14"/>
                <w:sz w:val="17"/>
              </w:rPr>
            </w:pPr>
          </w:p>
        </w:tc>
        <w:tc>
          <w:tcPr>
            <w:tcW w:w="569" w:type="dxa"/>
            <w:tcBorders>
              <w:top w:val="single" w:sz="12" w:space="0" w:color="auto"/>
            </w:tcBorders>
            <w:shd w:val="clear" w:color="auto" w:fill="auto"/>
            <w:vAlign w:val="bottom"/>
          </w:tcPr>
          <w:p w14:paraId="2746D818" w14:textId="77777777" w:rsidR="008B3FB0" w:rsidRPr="00747F6A" w:rsidRDefault="008B3FB0" w:rsidP="008B3FB0">
            <w:pPr>
              <w:spacing w:before="40" w:after="40" w:line="210" w:lineRule="exact"/>
              <w:ind w:right="43"/>
              <w:jc w:val="right"/>
              <w:rPr>
                <w:spacing w:val="3"/>
                <w:kern w:val="14"/>
                <w:sz w:val="17"/>
              </w:rPr>
            </w:pPr>
          </w:p>
        </w:tc>
        <w:tc>
          <w:tcPr>
            <w:tcW w:w="475" w:type="dxa"/>
            <w:gridSpan w:val="2"/>
            <w:tcBorders>
              <w:top w:val="single" w:sz="12" w:space="0" w:color="auto"/>
            </w:tcBorders>
            <w:shd w:val="clear" w:color="auto" w:fill="auto"/>
            <w:noWrap/>
            <w:vAlign w:val="bottom"/>
          </w:tcPr>
          <w:p w14:paraId="63DCE683" w14:textId="77777777" w:rsidR="008B3FB0" w:rsidRPr="00747F6A" w:rsidRDefault="008B3FB0" w:rsidP="008B3FB0">
            <w:pPr>
              <w:spacing w:before="40" w:after="40" w:line="210" w:lineRule="exact"/>
              <w:ind w:right="43"/>
              <w:jc w:val="right"/>
              <w:rPr>
                <w:spacing w:val="3"/>
                <w:kern w:val="14"/>
                <w:sz w:val="17"/>
              </w:rPr>
            </w:pPr>
          </w:p>
        </w:tc>
        <w:tc>
          <w:tcPr>
            <w:tcW w:w="552" w:type="dxa"/>
            <w:tcBorders>
              <w:top w:val="single" w:sz="12" w:space="0" w:color="auto"/>
            </w:tcBorders>
            <w:shd w:val="clear" w:color="auto" w:fill="auto"/>
            <w:vAlign w:val="bottom"/>
          </w:tcPr>
          <w:p w14:paraId="2C84089B" w14:textId="77777777" w:rsidR="008B3FB0" w:rsidRPr="00747F6A" w:rsidRDefault="008B3FB0" w:rsidP="008B3FB0">
            <w:pPr>
              <w:spacing w:before="40" w:after="40" w:line="210" w:lineRule="exact"/>
              <w:ind w:right="43"/>
              <w:jc w:val="right"/>
              <w:rPr>
                <w:spacing w:val="3"/>
                <w:kern w:val="14"/>
                <w:sz w:val="17"/>
              </w:rPr>
            </w:pPr>
          </w:p>
        </w:tc>
      </w:tr>
      <w:tr w:rsidR="00CB735E" w:rsidRPr="00747F6A" w14:paraId="58DC3BEA" w14:textId="77777777" w:rsidTr="008B3FB0">
        <w:tc>
          <w:tcPr>
            <w:tcW w:w="1197" w:type="dxa"/>
            <w:vMerge w:val="restart"/>
            <w:shd w:val="clear" w:color="auto" w:fill="auto"/>
            <w:noWrap/>
            <w:hideMark/>
          </w:tcPr>
          <w:p w14:paraId="61B612DF" w14:textId="5ABDAD57" w:rsidR="00CB735E" w:rsidRPr="00747F6A" w:rsidRDefault="00CB735E" w:rsidP="008B3FB0">
            <w:pPr>
              <w:tabs>
                <w:tab w:val="left" w:pos="288"/>
                <w:tab w:val="left" w:pos="576"/>
                <w:tab w:val="left" w:pos="864"/>
                <w:tab w:val="left" w:pos="1152"/>
              </w:tabs>
              <w:spacing w:before="40" w:after="40" w:line="210" w:lineRule="exact"/>
              <w:ind w:right="40"/>
              <w:rPr>
                <w:spacing w:val="3"/>
                <w:kern w:val="14"/>
                <w:sz w:val="17"/>
              </w:rPr>
            </w:pPr>
            <w:r w:rsidRPr="00747F6A">
              <w:rPr>
                <w:spacing w:val="3"/>
                <w:kern w:val="14"/>
                <w:sz w:val="17"/>
              </w:rPr>
              <w:t>Scolarisation</w:t>
            </w:r>
          </w:p>
        </w:tc>
        <w:tc>
          <w:tcPr>
            <w:tcW w:w="2979" w:type="dxa"/>
            <w:shd w:val="clear" w:color="auto" w:fill="auto"/>
            <w:noWrap/>
            <w:hideMark/>
          </w:tcPr>
          <w:p w14:paraId="20FEEC73" w14:textId="77777777" w:rsidR="00CB735E" w:rsidRPr="00747F6A" w:rsidRDefault="00CB735E" w:rsidP="008B3FB0">
            <w:pPr>
              <w:tabs>
                <w:tab w:val="left" w:pos="288"/>
                <w:tab w:val="left" w:pos="576"/>
                <w:tab w:val="left" w:pos="864"/>
                <w:tab w:val="left" w:pos="1152"/>
              </w:tabs>
              <w:spacing w:before="40" w:after="40" w:line="210" w:lineRule="exact"/>
              <w:ind w:left="72" w:right="43"/>
              <w:rPr>
                <w:spacing w:val="3"/>
                <w:kern w:val="14"/>
                <w:sz w:val="17"/>
              </w:rPr>
            </w:pPr>
            <w:r w:rsidRPr="00747F6A">
              <w:rPr>
                <w:spacing w:val="3"/>
                <w:kern w:val="14"/>
                <w:sz w:val="17"/>
              </w:rPr>
              <w:t>Taux brut de scolarisation préscolaire</w:t>
            </w:r>
          </w:p>
        </w:tc>
        <w:tc>
          <w:tcPr>
            <w:tcW w:w="495" w:type="dxa"/>
            <w:shd w:val="clear" w:color="auto" w:fill="auto"/>
          </w:tcPr>
          <w:p w14:paraId="6EC1BFC8" w14:textId="77777777" w:rsidR="00CB735E" w:rsidRPr="00747F6A" w:rsidRDefault="00CB735E" w:rsidP="008B3FB0">
            <w:pPr>
              <w:tabs>
                <w:tab w:val="left" w:pos="288"/>
                <w:tab w:val="left" w:pos="576"/>
                <w:tab w:val="left" w:pos="864"/>
                <w:tab w:val="left" w:pos="1152"/>
              </w:tabs>
              <w:spacing w:before="40" w:after="40" w:line="210" w:lineRule="exact"/>
              <w:ind w:right="43"/>
              <w:jc w:val="right"/>
              <w:rPr>
                <w:spacing w:val="3"/>
                <w:kern w:val="14"/>
                <w:sz w:val="17"/>
              </w:rPr>
            </w:pPr>
            <w:r w:rsidRPr="00747F6A">
              <w:rPr>
                <w:spacing w:val="3"/>
                <w:kern w:val="14"/>
                <w:sz w:val="17"/>
              </w:rPr>
              <w:t>20,1</w:t>
            </w:r>
          </w:p>
        </w:tc>
        <w:tc>
          <w:tcPr>
            <w:tcW w:w="558" w:type="dxa"/>
            <w:shd w:val="clear" w:color="auto" w:fill="auto"/>
          </w:tcPr>
          <w:p w14:paraId="19E74ADA" w14:textId="77777777" w:rsidR="00CB735E" w:rsidRPr="00747F6A" w:rsidRDefault="00CB735E" w:rsidP="008B3FB0">
            <w:pPr>
              <w:tabs>
                <w:tab w:val="left" w:pos="288"/>
                <w:tab w:val="left" w:pos="576"/>
                <w:tab w:val="left" w:pos="864"/>
                <w:tab w:val="left" w:pos="1152"/>
              </w:tabs>
              <w:spacing w:before="40" w:after="40" w:line="210" w:lineRule="exact"/>
              <w:ind w:right="43"/>
              <w:jc w:val="right"/>
              <w:rPr>
                <w:spacing w:val="3"/>
                <w:kern w:val="14"/>
                <w:sz w:val="17"/>
              </w:rPr>
            </w:pPr>
            <w:r w:rsidRPr="00747F6A">
              <w:rPr>
                <w:spacing w:val="3"/>
                <w:kern w:val="14"/>
                <w:sz w:val="17"/>
              </w:rPr>
              <w:t>37,8</w:t>
            </w:r>
          </w:p>
        </w:tc>
        <w:tc>
          <w:tcPr>
            <w:tcW w:w="495" w:type="dxa"/>
            <w:gridSpan w:val="2"/>
            <w:shd w:val="clear" w:color="auto" w:fill="auto"/>
          </w:tcPr>
          <w:p w14:paraId="592F55F3" w14:textId="77777777" w:rsidR="00CB735E" w:rsidRPr="00747F6A" w:rsidRDefault="00CB735E" w:rsidP="008B3FB0">
            <w:pPr>
              <w:tabs>
                <w:tab w:val="left" w:pos="288"/>
                <w:tab w:val="left" w:pos="576"/>
                <w:tab w:val="left" w:pos="864"/>
                <w:tab w:val="left" w:pos="1152"/>
              </w:tabs>
              <w:spacing w:before="40" w:after="40" w:line="210" w:lineRule="exact"/>
              <w:ind w:right="43"/>
              <w:jc w:val="right"/>
              <w:rPr>
                <w:spacing w:val="3"/>
                <w:kern w:val="14"/>
                <w:sz w:val="17"/>
              </w:rPr>
            </w:pPr>
            <w:r w:rsidRPr="00747F6A">
              <w:rPr>
                <w:spacing w:val="3"/>
                <w:kern w:val="14"/>
                <w:sz w:val="17"/>
              </w:rPr>
              <w:t>19,1</w:t>
            </w:r>
          </w:p>
        </w:tc>
        <w:tc>
          <w:tcPr>
            <w:tcW w:w="569" w:type="dxa"/>
            <w:shd w:val="clear" w:color="auto" w:fill="auto"/>
          </w:tcPr>
          <w:p w14:paraId="0801336E" w14:textId="77777777" w:rsidR="00CB735E" w:rsidRPr="00747F6A" w:rsidRDefault="00CB735E" w:rsidP="008B3FB0">
            <w:pPr>
              <w:tabs>
                <w:tab w:val="left" w:pos="288"/>
                <w:tab w:val="left" w:pos="576"/>
                <w:tab w:val="left" w:pos="864"/>
                <w:tab w:val="left" w:pos="1152"/>
              </w:tabs>
              <w:spacing w:before="40" w:after="40" w:line="210" w:lineRule="exact"/>
              <w:ind w:right="43"/>
              <w:jc w:val="right"/>
              <w:rPr>
                <w:spacing w:val="3"/>
                <w:kern w:val="14"/>
                <w:sz w:val="17"/>
              </w:rPr>
            </w:pPr>
            <w:r w:rsidRPr="00747F6A">
              <w:rPr>
                <w:spacing w:val="3"/>
                <w:kern w:val="14"/>
                <w:sz w:val="17"/>
              </w:rPr>
              <w:t>36,7</w:t>
            </w:r>
          </w:p>
        </w:tc>
        <w:tc>
          <w:tcPr>
            <w:tcW w:w="475" w:type="dxa"/>
            <w:gridSpan w:val="2"/>
            <w:shd w:val="clear" w:color="auto" w:fill="auto"/>
            <w:noWrap/>
          </w:tcPr>
          <w:p w14:paraId="311EC8DF" w14:textId="77777777" w:rsidR="00CB735E" w:rsidRPr="00747F6A" w:rsidRDefault="00CB735E" w:rsidP="008B3FB0">
            <w:pPr>
              <w:tabs>
                <w:tab w:val="left" w:pos="288"/>
                <w:tab w:val="left" w:pos="576"/>
                <w:tab w:val="left" w:pos="864"/>
                <w:tab w:val="left" w:pos="1152"/>
              </w:tabs>
              <w:spacing w:before="40" w:after="40" w:line="210" w:lineRule="exact"/>
              <w:ind w:right="43"/>
              <w:jc w:val="right"/>
              <w:rPr>
                <w:spacing w:val="3"/>
                <w:kern w:val="14"/>
                <w:sz w:val="17"/>
              </w:rPr>
            </w:pPr>
            <w:r w:rsidRPr="00747F6A">
              <w:rPr>
                <w:spacing w:val="3"/>
                <w:kern w:val="14"/>
                <w:sz w:val="17"/>
              </w:rPr>
              <w:t>1,05</w:t>
            </w:r>
          </w:p>
        </w:tc>
        <w:tc>
          <w:tcPr>
            <w:tcW w:w="552" w:type="dxa"/>
            <w:shd w:val="clear" w:color="auto" w:fill="auto"/>
          </w:tcPr>
          <w:p w14:paraId="050CD88D" w14:textId="77777777" w:rsidR="00CB735E" w:rsidRPr="00747F6A" w:rsidRDefault="00CB735E" w:rsidP="008B3FB0">
            <w:pPr>
              <w:tabs>
                <w:tab w:val="left" w:pos="288"/>
                <w:tab w:val="left" w:pos="576"/>
                <w:tab w:val="left" w:pos="864"/>
                <w:tab w:val="left" w:pos="1152"/>
              </w:tabs>
              <w:spacing w:before="40" w:after="40" w:line="210" w:lineRule="exact"/>
              <w:ind w:right="43"/>
              <w:jc w:val="right"/>
              <w:rPr>
                <w:spacing w:val="3"/>
                <w:kern w:val="14"/>
                <w:sz w:val="17"/>
              </w:rPr>
            </w:pPr>
            <w:r w:rsidRPr="00747F6A">
              <w:rPr>
                <w:spacing w:val="3"/>
                <w:kern w:val="14"/>
                <w:sz w:val="17"/>
              </w:rPr>
              <w:t>37,3</w:t>
            </w:r>
          </w:p>
        </w:tc>
      </w:tr>
      <w:tr w:rsidR="00CB735E" w:rsidRPr="00747F6A" w14:paraId="2BD825AA" w14:textId="77777777" w:rsidTr="008B3FB0">
        <w:tc>
          <w:tcPr>
            <w:tcW w:w="1197" w:type="dxa"/>
            <w:vMerge/>
            <w:shd w:val="clear" w:color="auto" w:fill="auto"/>
            <w:noWrap/>
            <w:hideMark/>
          </w:tcPr>
          <w:p w14:paraId="13F35DAC" w14:textId="77777777" w:rsidR="00CB735E" w:rsidRPr="00747F6A" w:rsidRDefault="00CB735E" w:rsidP="008B3FB0">
            <w:pPr>
              <w:tabs>
                <w:tab w:val="left" w:pos="288"/>
                <w:tab w:val="left" w:pos="576"/>
                <w:tab w:val="left" w:pos="864"/>
                <w:tab w:val="left" w:pos="1152"/>
              </w:tabs>
              <w:spacing w:before="40" w:after="40" w:line="210" w:lineRule="exact"/>
              <w:ind w:right="40"/>
              <w:rPr>
                <w:spacing w:val="3"/>
                <w:kern w:val="14"/>
                <w:sz w:val="17"/>
              </w:rPr>
            </w:pPr>
          </w:p>
        </w:tc>
        <w:tc>
          <w:tcPr>
            <w:tcW w:w="2979" w:type="dxa"/>
            <w:shd w:val="clear" w:color="auto" w:fill="auto"/>
            <w:noWrap/>
            <w:hideMark/>
          </w:tcPr>
          <w:p w14:paraId="7A5D44E8" w14:textId="77777777" w:rsidR="00CB735E" w:rsidRPr="00747F6A" w:rsidRDefault="00CB735E" w:rsidP="008B3FB0">
            <w:pPr>
              <w:tabs>
                <w:tab w:val="left" w:pos="288"/>
                <w:tab w:val="left" w:pos="576"/>
                <w:tab w:val="left" w:pos="864"/>
                <w:tab w:val="left" w:pos="1152"/>
              </w:tabs>
              <w:spacing w:before="40" w:after="40" w:line="210" w:lineRule="exact"/>
              <w:ind w:left="72" w:right="43"/>
              <w:rPr>
                <w:spacing w:val="3"/>
                <w:kern w:val="14"/>
                <w:sz w:val="17"/>
              </w:rPr>
            </w:pPr>
            <w:r w:rsidRPr="00747F6A">
              <w:rPr>
                <w:spacing w:val="3"/>
                <w:kern w:val="14"/>
                <w:sz w:val="17"/>
              </w:rPr>
              <w:t xml:space="preserve">Taux brut de scolarisation primaire </w:t>
            </w:r>
          </w:p>
        </w:tc>
        <w:tc>
          <w:tcPr>
            <w:tcW w:w="495" w:type="dxa"/>
            <w:shd w:val="clear" w:color="auto" w:fill="auto"/>
          </w:tcPr>
          <w:p w14:paraId="672965AD" w14:textId="77777777" w:rsidR="00CB735E" w:rsidRPr="00747F6A" w:rsidRDefault="00CB735E" w:rsidP="008B3FB0">
            <w:pPr>
              <w:tabs>
                <w:tab w:val="left" w:pos="288"/>
                <w:tab w:val="left" w:pos="576"/>
                <w:tab w:val="left" w:pos="864"/>
                <w:tab w:val="left" w:pos="1152"/>
              </w:tabs>
              <w:spacing w:before="40" w:after="40" w:line="210" w:lineRule="exact"/>
              <w:ind w:right="43"/>
              <w:jc w:val="right"/>
              <w:rPr>
                <w:spacing w:val="3"/>
                <w:kern w:val="14"/>
                <w:sz w:val="17"/>
              </w:rPr>
            </w:pPr>
            <w:r w:rsidRPr="00747F6A">
              <w:rPr>
                <w:spacing w:val="3"/>
                <w:kern w:val="14"/>
                <w:sz w:val="17"/>
              </w:rPr>
              <w:t>93,4</w:t>
            </w:r>
          </w:p>
        </w:tc>
        <w:tc>
          <w:tcPr>
            <w:tcW w:w="558" w:type="dxa"/>
            <w:shd w:val="clear" w:color="auto" w:fill="auto"/>
          </w:tcPr>
          <w:p w14:paraId="3A2E7F2E" w14:textId="77777777" w:rsidR="00CB735E" w:rsidRPr="00747F6A" w:rsidRDefault="00CB735E" w:rsidP="008B3FB0">
            <w:pPr>
              <w:tabs>
                <w:tab w:val="left" w:pos="288"/>
                <w:tab w:val="left" w:pos="576"/>
                <w:tab w:val="left" w:pos="864"/>
                <w:tab w:val="left" w:pos="1152"/>
              </w:tabs>
              <w:spacing w:before="40" w:after="40" w:line="210" w:lineRule="exact"/>
              <w:ind w:right="43"/>
              <w:jc w:val="right"/>
              <w:rPr>
                <w:spacing w:val="3"/>
                <w:kern w:val="14"/>
                <w:sz w:val="17"/>
              </w:rPr>
            </w:pPr>
            <w:r w:rsidRPr="00747F6A">
              <w:rPr>
                <w:spacing w:val="3"/>
                <w:kern w:val="14"/>
                <w:sz w:val="17"/>
              </w:rPr>
              <w:t>120,8</w:t>
            </w:r>
          </w:p>
        </w:tc>
        <w:tc>
          <w:tcPr>
            <w:tcW w:w="495" w:type="dxa"/>
            <w:gridSpan w:val="2"/>
            <w:shd w:val="clear" w:color="auto" w:fill="auto"/>
          </w:tcPr>
          <w:p w14:paraId="24D1DFAE" w14:textId="77777777" w:rsidR="00CB735E" w:rsidRPr="00747F6A" w:rsidRDefault="00CB735E" w:rsidP="008B3FB0">
            <w:pPr>
              <w:tabs>
                <w:tab w:val="left" w:pos="288"/>
                <w:tab w:val="left" w:pos="576"/>
                <w:tab w:val="left" w:pos="864"/>
                <w:tab w:val="left" w:pos="1152"/>
              </w:tabs>
              <w:spacing w:before="40" w:after="40" w:line="210" w:lineRule="exact"/>
              <w:ind w:right="43"/>
              <w:jc w:val="right"/>
              <w:rPr>
                <w:spacing w:val="3"/>
                <w:kern w:val="14"/>
                <w:sz w:val="17"/>
              </w:rPr>
            </w:pPr>
            <w:r w:rsidRPr="00747F6A">
              <w:rPr>
                <w:spacing w:val="3"/>
                <w:kern w:val="14"/>
                <w:sz w:val="17"/>
              </w:rPr>
              <w:t>95,2</w:t>
            </w:r>
          </w:p>
        </w:tc>
        <w:tc>
          <w:tcPr>
            <w:tcW w:w="569" w:type="dxa"/>
            <w:shd w:val="clear" w:color="auto" w:fill="auto"/>
          </w:tcPr>
          <w:p w14:paraId="227ED321" w14:textId="77777777" w:rsidR="00CB735E" w:rsidRPr="00747F6A" w:rsidRDefault="00CB735E" w:rsidP="008B3FB0">
            <w:pPr>
              <w:tabs>
                <w:tab w:val="left" w:pos="288"/>
                <w:tab w:val="left" w:pos="576"/>
                <w:tab w:val="left" w:pos="864"/>
                <w:tab w:val="left" w:pos="1152"/>
              </w:tabs>
              <w:spacing w:before="40" w:after="40" w:line="210" w:lineRule="exact"/>
              <w:ind w:right="43"/>
              <w:jc w:val="right"/>
              <w:rPr>
                <w:spacing w:val="3"/>
                <w:kern w:val="14"/>
                <w:sz w:val="17"/>
              </w:rPr>
            </w:pPr>
            <w:r w:rsidRPr="00747F6A">
              <w:rPr>
                <w:spacing w:val="3"/>
                <w:kern w:val="14"/>
                <w:sz w:val="17"/>
              </w:rPr>
              <w:t>125</w:t>
            </w:r>
          </w:p>
        </w:tc>
        <w:tc>
          <w:tcPr>
            <w:tcW w:w="475" w:type="dxa"/>
            <w:gridSpan w:val="2"/>
            <w:shd w:val="clear" w:color="auto" w:fill="auto"/>
            <w:noWrap/>
          </w:tcPr>
          <w:p w14:paraId="76766650" w14:textId="77777777" w:rsidR="00CB735E" w:rsidRPr="00747F6A" w:rsidRDefault="00CB735E" w:rsidP="008B3FB0">
            <w:pPr>
              <w:tabs>
                <w:tab w:val="left" w:pos="288"/>
                <w:tab w:val="left" w:pos="576"/>
                <w:tab w:val="left" w:pos="864"/>
                <w:tab w:val="left" w:pos="1152"/>
              </w:tabs>
              <w:spacing w:before="40" w:after="40" w:line="210" w:lineRule="exact"/>
              <w:ind w:right="43"/>
              <w:jc w:val="right"/>
              <w:rPr>
                <w:spacing w:val="3"/>
                <w:kern w:val="14"/>
                <w:sz w:val="17"/>
              </w:rPr>
            </w:pPr>
            <w:r w:rsidRPr="00747F6A">
              <w:rPr>
                <w:spacing w:val="3"/>
                <w:kern w:val="14"/>
                <w:sz w:val="17"/>
              </w:rPr>
              <w:t>0,98</w:t>
            </w:r>
          </w:p>
        </w:tc>
        <w:tc>
          <w:tcPr>
            <w:tcW w:w="552" w:type="dxa"/>
            <w:shd w:val="clear" w:color="auto" w:fill="auto"/>
          </w:tcPr>
          <w:p w14:paraId="373FF649" w14:textId="77777777" w:rsidR="00CB735E" w:rsidRPr="00747F6A" w:rsidRDefault="00CB735E" w:rsidP="008B3FB0">
            <w:pPr>
              <w:tabs>
                <w:tab w:val="left" w:pos="288"/>
                <w:tab w:val="left" w:pos="576"/>
                <w:tab w:val="left" w:pos="864"/>
                <w:tab w:val="left" w:pos="1152"/>
              </w:tabs>
              <w:spacing w:before="40" w:after="40" w:line="210" w:lineRule="exact"/>
              <w:ind w:right="43"/>
              <w:jc w:val="right"/>
              <w:rPr>
                <w:spacing w:val="3"/>
                <w:kern w:val="14"/>
                <w:sz w:val="17"/>
              </w:rPr>
            </w:pPr>
            <w:r w:rsidRPr="00747F6A">
              <w:rPr>
                <w:spacing w:val="3"/>
                <w:kern w:val="14"/>
                <w:sz w:val="17"/>
              </w:rPr>
              <w:t>122,8</w:t>
            </w:r>
          </w:p>
        </w:tc>
      </w:tr>
      <w:tr w:rsidR="00CB735E" w:rsidRPr="00747F6A" w14:paraId="60ABE87C" w14:textId="77777777" w:rsidTr="008B3FB0">
        <w:tc>
          <w:tcPr>
            <w:tcW w:w="1197" w:type="dxa"/>
            <w:vMerge/>
            <w:shd w:val="clear" w:color="auto" w:fill="auto"/>
            <w:noWrap/>
            <w:hideMark/>
          </w:tcPr>
          <w:p w14:paraId="1E29A7C0" w14:textId="77777777" w:rsidR="00CB735E" w:rsidRPr="00747F6A" w:rsidRDefault="00CB735E" w:rsidP="008B3FB0">
            <w:pPr>
              <w:tabs>
                <w:tab w:val="left" w:pos="288"/>
                <w:tab w:val="left" w:pos="576"/>
                <w:tab w:val="left" w:pos="864"/>
                <w:tab w:val="left" w:pos="1152"/>
              </w:tabs>
              <w:spacing w:before="40" w:after="40" w:line="210" w:lineRule="exact"/>
              <w:ind w:right="40"/>
              <w:rPr>
                <w:spacing w:val="3"/>
                <w:kern w:val="14"/>
                <w:sz w:val="17"/>
              </w:rPr>
            </w:pPr>
          </w:p>
        </w:tc>
        <w:tc>
          <w:tcPr>
            <w:tcW w:w="2979" w:type="dxa"/>
            <w:shd w:val="clear" w:color="auto" w:fill="auto"/>
            <w:noWrap/>
            <w:hideMark/>
          </w:tcPr>
          <w:p w14:paraId="3F15450B" w14:textId="77777777" w:rsidR="00CB735E" w:rsidRPr="00747F6A" w:rsidRDefault="00CB735E" w:rsidP="008B3FB0">
            <w:pPr>
              <w:tabs>
                <w:tab w:val="left" w:pos="288"/>
                <w:tab w:val="left" w:pos="576"/>
                <w:tab w:val="left" w:pos="864"/>
                <w:tab w:val="left" w:pos="1152"/>
              </w:tabs>
              <w:spacing w:before="40" w:after="40" w:line="210" w:lineRule="exact"/>
              <w:ind w:left="72" w:right="43"/>
              <w:rPr>
                <w:spacing w:val="3"/>
                <w:kern w:val="14"/>
                <w:sz w:val="17"/>
              </w:rPr>
            </w:pPr>
            <w:r w:rsidRPr="00747F6A">
              <w:rPr>
                <w:spacing w:val="3"/>
                <w:kern w:val="14"/>
                <w:sz w:val="17"/>
              </w:rPr>
              <w:t xml:space="preserve">Taux brut de scolarisation secondaire 1 </w:t>
            </w:r>
          </w:p>
        </w:tc>
        <w:tc>
          <w:tcPr>
            <w:tcW w:w="495" w:type="dxa"/>
            <w:shd w:val="clear" w:color="auto" w:fill="auto"/>
          </w:tcPr>
          <w:p w14:paraId="2E069E19" w14:textId="77777777" w:rsidR="00CB735E" w:rsidRPr="00747F6A" w:rsidRDefault="00CB735E" w:rsidP="008B3FB0">
            <w:pPr>
              <w:tabs>
                <w:tab w:val="left" w:pos="288"/>
                <w:tab w:val="left" w:pos="576"/>
                <w:tab w:val="left" w:pos="864"/>
                <w:tab w:val="left" w:pos="1152"/>
              </w:tabs>
              <w:spacing w:before="40" w:after="40" w:line="210" w:lineRule="exact"/>
              <w:ind w:right="43"/>
              <w:jc w:val="right"/>
              <w:rPr>
                <w:spacing w:val="3"/>
                <w:kern w:val="14"/>
                <w:sz w:val="17"/>
              </w:rPr>
            </w:pPr>
            <w:r w:rsidRPr="00747F6A">
              <w:rPr>
                <w:spacing w:val="3"/>
                <w:kern w:val="14"/>
                <w:sz w:val="17"/>
              </w:rPr>
              <w:t>59,8</w:t>
            </w:r>
          </w:p>
        </w:tc>
        <w:tc>
          <w:tcPr>
            <w:tcW w:w="558" w:type="dxa"/>
            <w:shd w:val="clear" w:color="auto" w:fill="auto"/>
          </w:tcPr>
          <w:p w14:paraId="4EEBFC86" w14:textId="77777777" w:rsidR="00CB735E" w:rsidRPr="00747F6A" w:rsidRDefault="00CB735E" w:rsidP="008B3FB0">
            <w:pPr>
              <w:tabs>
                <w:tab w:val="left" w:pos="288"/>
                <w:tab w:val="left" w:pos="576"/>
                <w:tab w:val="left" w:pos="864"/>
                <w:tab w:val="left" w:pos="1152"/>
              </w:tabs>
              <w:spacing w:before="40" w:after="40" w:line="210" w:lineRule="exact"/>
              <w:ind w:right="43"/>
              <w:jc w:val="right"/>
              <w:rPr>
                <w:spacing w:val="3"/>
                <w:kern w:val="14"/>
                <w:sz w:val="17"/>
              </w:rPr>
            </w:pPr>
            <w:r w:rsidRPr="00747F6A">
              <w:rPr>
                <w:spacing w:val="3"/>
                <w:kern w:val="14"/>
                <w:sz w:val="17"/>
              </w:rPr>
              <w:t>70,3</w:t>
            </w:r>
          </w:p>
        </w:tc>
        <w:tc>
          <w:tcPr>
            <w:tcW w:w="495" w:type="dxa"/>
            <w:gridSpan w:val="2"/>
            <w:shd w:val="clear" w:color="auto" w:fill="auto"/>
          </w:tcPr>
          <w:p w14:paraId="4E43798B" w14:textId="77777777" w:rsidR="00CB735E" w:rsidRPr="00747F6A" w:rsidRDefault="00CB735E" w:rsidP="008B3FB0">
            <w:pPr>
              <w:tabs>
                <w:tab w:val="left" w:pos="288"/>
                <w:tab w:val="left" w:pos="576"/>
                <w:tab w:val="left" w:pos="864"/>
                <w:tab w:val="left" w:pos="1152"/>
              </w:tabs>
              <w:spacing w:before="40" w:after="40" w:line="210" w:lineRule="exact"/>
              <w:ind w:right="43"/>
              <w:jc w:val="right"/>
              <w:rPr>
                <w:spacing w:val="3"/>
                <w:kern w:val="14"/>
                <w:sz w:val="17"/>
              </w:rPr>
            </w:pPr>
            <w:r w:rsidRPr="00747F6A">
              <w:rPr>
                <w:spacing w:val="3"/>
                <w:kern w:val="14"/>
                <w:sz w:val="17"/>
              </w:rPr>
              <w:t>75,9</w:t>
            </w:r>
          </w:p>
        </w:tc>
        <w:tc>
          <w:tcPr>
            <w:tcW w:w="569" w:type="dxa"/>
            <w:shd w:val="clear" w:color="auto" w:fill="auto"/>
          </w:tcPr>
          <w:p w14:paraId="0D9AB3AC" w14:textId="77777777" w:rsidR="00CB735E" w:rsidRPr="00747F6A" w:rsidRDefault="00CB735E" w:rsidP="008B3FB0">
            <w:pPr>
              <w:tabs>
                <w:tab w:val="left" w:pos="288"/>
                <w:tab w:val="left" w:pos="576"/>
                <w:tab w:val="left" w:pos="864"/>
                <w:tab w:val="left" w:pos="1152"/>
              </w:tabs>
              <w:spacing w:before="40" w:after="40" w:line="210" w:lineRule="exact"/>
              <w:ind w:right="43"/>
              <w:jc w:val="right"/>
              <w:rPr>
                <w:spacing w:val="3"/>
                <w:kern w:val="14"/>
                <w:sz w:val="17"/>
              </w:rPr>
            </w:pPr>
            <w:r w:rsidRPr="00747F6A">
              <w:rPr>
                <w:spacing w:val="3"/>
                <w:kern w:val="14"/>
                <w:sz w:val="17"/>
              </w:rPr>
              <w:t>83,4</w:t>
            </w:r>
          </w:p>
        </w:tc>
        <w:tc>
          <w:tcPr>
            <w:tcW w:w="475" w:type="dxa"/>
            <w:gridSpan w:val="2"/>
            <w:shd w:val="clear" w:color="auto" w:fill="auto"/>
            <w:noWrap/>
          </w:tcPr>
          <w:p w14:paraId="02EB8FBA" w14:textId="77777777" w:rsidR="00CB735E" w:rsidRPr="00747F6A" w:rsidRDefault="00CB735E" w:rsidP="008B3FB0">
            <w:pPr>
              <w:tabs>
                <w:tab w:val="left" w:pos="288"/>
                <w:tab w:val="left" w:pos="576"/>
                <w:tab w:val="left" w:pos="864"/>
                <w:tab w:val="left" w:pos="1152"/>
              </w:tabs>
              <w:spacing w:before="40" w:after="40" w:line="210" w:lineRule="exact"/>
              <w:ind w:right="43"/>
              <w:jc w:val="right"/>
              <w:rPr>
                <w:spacing w:val="3"/>
                <w:kern w:val="14"/>
                <w:sz w:val="17"/>
              </w:rPr>
            </w:pPr>
            <w:r w:rsidRPr="00747F6A">
              <w:rPr>
                <w:spacing w:val="3"/>
                <w:kern w:val="14"/>
                <w:sz w:val="17"/>
              </w:rPr>
              <w:t>0,79</w:t>
            </w:r>
          </w:p>
        </w:tc>
        <w:tc>
          <w:tcPr>
            <w:tcW w:w="552" w:type="dxa"/>
            <w:shd w:val="clear" w:color="auto" w:fill="auto"/>
          </w:tcPr>
          <w:p w14:paraId="21F57590" w14:textId="77777777" w:rsidR="00CB735E" w:rsidRPr="00747F6A" w:rsidRDefault="00CB735E" w:rsidP="008B3FB0">
            <w:pPr>
              <w:tabs>
                <w:tab w:val="left" w:pos="288"/>
                <w:tab w:val="left" w:pos="576"/>
                <w:tab w:val="left" w:pos="864"/>
                <w:tab w:val="left" w:pos="1152"/>
              </w:tabs>
              <w:spacing w:before="40" w:after="40" w:line="210" w:lineRule="exact"/>
              <w:ind w:right="43"/>
              <w:jc w:val="right"/>
              <w:rPr>
                <w:spacing w:val="3"/>
                <w:kern w:val="14"/>
                <w:sz w:val="17"/>
              </w:rPr>
            </w:pPr>
            <w:r w:rsidRPr="00747F6A">
              <w:rPr>
                <w:spacing w:val="3"/>
                <w:kern w:val="14"/>
                <w:sz w:val="17"/>
              </w:rPr>
              <w:t>76,87</w:t>
            </w:r>
          </w:p>
        </w:tc>
      </w:tr>
      <w:tr w:rsidR="00CB735E" w:rsidRPr="00747F6A" w14:paraId="7311099C" w14:textId="77777777" w:rsidTr="008B3FB0">
        <w:tc>
          <w:tcPr>
            <w:tcW w:w="1197" w:type="dxa"/>
            <w:vMerge/>
            <w:shd w:val="clear" w:color="auto" w:fill="auto"/>
            <w:noWrap/>
            <w:hideMark/>
          </w:tcPr>
          <w:p w14:paraId="3E02BF5A" w14:textId="77777777" w:rsidR="00CB735E" w:rsidRPr="00747F6A" w:rsidRDefault="00CB735E" w:rsidP="008B3FB0">
            <w:pPr>
              <w:tabs>
                <w:tab w:val="left" w:pos="288"/>
                <w:tab w:val="left" w:pos="576"/>
                <w:tab w:val="left" w:pos="864"/>
                <w:tab w:val="left" w:pos="1152"/>
              </w:tabs>
              <w:spacing w:before="40" w:after="40" w:line="210" w:lineRule="exact"/>
              <w:ind w:right="40"/>
              <w:rPr>
                <w:spacing w:val="3"/>
                <w:kern w:val="14"/>
                <w:sz w:val="17"/>
              </w:rPr>
            </w:pPr>
          </w:p>
        </w:tc>
        <w:tc>
          <w:tcPr>
            <w:tcW w:w="2979" w:type="dxa"/>
            <w:shd w:val="clear" w:color="auto" w:fill="auto"/>
            <w:noWrap/>
            <w:hideMark/>
          </w:tcPr>
          <w:p w14:paraId="0A73C587" w14:textId="77777777" w:rsidR="00CB735E" w:rsidRPr="00747F6A" w:rsidRDefault="00CB735E" w:rsidP="008B3FB0">
            <w:pPr>
              <w:tabs>
                <w:tab w:val="left" w:pos="288"/>
                <w:tab w:val="left" w:pos="576"/>
                <w:tab w:val="left" w:pos="864"/>
                <w:tab w:val="left" w:pos="1152"/>
              </w:tabs>
              <w:spacing w:before="40" w:after="40" w:line="210" w:lineRule="exact"/>
              <w:ind w:left="72" w:right="43"/>
              <w:rPr>
                <w:spacing w:val="3"/>
                <w:kern w:val="14"/>
                <w:sz w:val="17"/>
              </w:rPr>
            </w:pPr>
            <w:r w:rsidRPr="00747F6A">
              <w:rPr>
                <w:spacing w:val="3"/>
                <w:kern w:val="14"/>
                <w:sz w:val="17"/>
              </w:rPr>
              <w:t xml:space="preserve">Taux brut de scolarisation secondaire 2 </w:t>
            </w:r>
          </w:p>
        </w:tc>
        <w:tc>
          <w:tcPr>
            <w:tcW w:w="495" w:type="dxa"/>
            <w:shd w:val="clear" w:color="auto" w:fill="auto"/>
          </w:tcPr>
          <w:p w14:paraId="166D79C1" w14:textId="77777777" w:rsidR="00CB735E" w:rsidRPr="00747F6A" w:rsidRDefault="00CB735E" w:rsidP="008B3FB0">
            <w:pPr>
              <w:tabs>
                <w:tab w:val="left" w:pos="288"/>
                <w:tab w:val="left" w:pos="576"/>
                <w:tab w:val="left" w:pos="864"/>
                <w:tab w:val="left" w:pos="1152"/>
              </w:tabs>
              <w:spacing w:before="40" w:after="40" w:line="210" w:lineRule="exact"/>
              <w:ind w:right="43"/>
              <w:jc w:val="right"/>
              <w:rPr>
                <w:spacing w:val="3"/>
                <w:kern w:val="14"/>
                <w:sz w:val="17"/>
              </w:rPr>
            </w:pPr>
            <w:r w:rsidRPr="00747F6A">
              <w:rPr>
                <w:spacing w:val="3"/>
                <w:kern w:val="14"/>
                <w:sz w:val="17"/>
              </w:rPr>
              <w:t>12,2</w:t>
            </w:r>
          </w:p>
        </w:tc>
        <w:tc>
          <w:tcPr>
            <w:tcW w:w="558" w:type="dxa"/>
            <w:shd w:val="clear" w:color="auto" w:fill="auto"/>
          </w:tcPr>
          <w:p w14:paraId="00E48CF3" w14:textId="77777777" w:rsidR="00CB735E" w:rsidRPr="00747F6A" w:rsidRDefault="00CB735E" w:rsidP="008B3FB0">
            <w:pPr>
              <w:tabs>
                <w:tab w:val="left" w:pos="288"/>
                <w:tab w:val="left" w:pos="576"/>
                <w:tab w:val="left" w:pos="864"/>
                <w:tab w:val="left" w:pos="1152"/>
              </w:tabs>
              <w:spacing w:before="40" w:after="40" w:line="210" w:lineRule="exact"/>
              <w:ind w:right="43"/>
              <w:jc w:val="right"/>
              <w:rPr>
                <w:spacing w:val="3"/>
                <w:kern w:val="14"/>
                <w:sz w:val="17"/>
              </w:rPr>
            </w:pPr>
            <w:r w:rsidRPr="00747F6A">
              <w:rPr>
                <w:spacing w:val="3"/>
                <w:kern w:val="14"/>
                <w:sz w:val="17"/>
              </w:rPr>
              <w:t>24,2</w:t>
            </w:r>
          </w:p>
        </w:tc>
        <w:tc>
          <w:tcPr>
            <w:tcW w:w="495" w:type="dxa"/>
            <w:gridSpan w:val="2"/>
            <w:shd w:val="clear" w:color="auto" w:fill="auto"/>
          </w:tcPr>
          <w:p w14:paraId="5B0003B8" w14:textId="77777777" w:rsidR="00CB735E" w:rsidRPr="00747F6A" w:rsidRDefault="00CB735E" w:rsidP="008B3FB0">
            <w:pPr>
              <w:tabs>
                <w:tab w:val="left" w:pos="288"/>
                <w:tab w:val="left" w:pos="576"/>
                <w:tab w:val="left" w:pos="864"/>
                <w:tab w:val="left" w:pos="1152"/>
              </w:tabs>
              <w:spacing w:before="40" w:after="40" w:line="210" w:lineRule="exact"/>
              <w:ind w:right="43"/>
              <w:jc w:val="right"/>
              <w:rPr>
                <w:spacing w:val="3"/>
                <w:kern w:val="14"/>
                <w:sz w:val="17"/>
              </w:rPr>
            </w:pPr>
            <w:r w:rsidRPr="00747F6A">
              <w:rPr>
                <w:spacing w:val="3"/>
                <w:kern w:val="14"/>
                <w:sz w:val="17"/>
              </w:rPr>
              <w:t>24,7</w:t>
            </w:r>
          </w:p>
        </w:tc>
        <w:tc>
          <w:tcPr>
            <w:tcW w:w="569" w:type="dxa"/>
            <w:shd w:val="clear" w:color="auto" w:fill="auto"/>
          </w:tcPr>
          <w:p w14:paraId="2A9B8196" w14:textId="77777777" w:rsidR="00CB735E" w:rsidRPr="00747F6A" w:rsidRDefault="00CB735E" w:rsidP="008B3FB0">
            <w:pPr>
              <w:tabs>
                <w:tab w:val="left" w:pos="288"/>
                <w:tab w:val="left" w:pos="576"/>
                <w:tab w:val="left" w:pos="864"/>
                <w:tab w:val="left" w:pos="1152"/>
              </w:tabs>
              <w:spacing w:before="40" w:after="40" w:line="210" w:lineRule="exact"/>
              <w:ind w:right="43"/>
              <w:jc w:val="right"/>
              <w:rPr>
                <w:spacing w:val="3"/>
                <w:kern w:val="14"/>
                <w:sz w:val="17"/>
              </w:rPr>
            </w:pPr>
            <w:r w:rsidRPr="00747F6A">
              <w:rPr>
                <w:spacing w:val="3"/>
                <w:kern w:val="14"/>
                <w:sz w:val="17"/>
              </w:rPr>
              <w:t>41,4</w:t>
            </w:r>
          </w:p>
        </w:tc>
        <w:tc>
          <w:tcPr>
            <w:tcW w:w="475" w:type="dxa"/>
            <w:gridSpan w:val="2"/>
            <w:shd w:val="clear" w:color="auto" w:fill="auto"/>
            <w:noWrap/>
          </w:tcPr>
          <w:p w14:paraId="2AC73155" w14:textId="77777777" w:rsidR="00CB735E" w:rsidRPr="00747F6A" w:rsidRDefault="00CB735E" w:rsidP="008B3FB0">
            <w:pPr>
              <w:tabs>
                <w:tab w:val="left" w:pos="288"/>
                <w:tab w:val="left" w:pos="576"/>
                <w:tab w:val="left" w:pos="864"/>
                <w:tab w:val="left" w:pos="1152"/>
              </w:tabs>
              <w:spacing w:before="40" w:after="40" w:line="210" w:lineRule="exact"/>
              <w:ind w:right="43"/>
              <w:jc w:val="right"/>
              <w:rPr>
                <w:spacing w:val="3"/>
                <w:kern w:val="14"/>
                <w:sz w:val="17"/>
              </w:rPr>
            </w:pPr>
            <w:r w:rsidRPr="00747F6A">
              <w:rPr>
                <w:spacing w:val="3"/>
                <w:kern w:val="14"/>
                <w:sz w:val="17"/>
              </w:rPr>
              <w:t>0,49</w:t>
            </w:r>
          </w:p>
        </w:tc>
        <w:tc>
          <w:tcPr>
            <w:tcW w:w="552" w:type="dxa"/>
            <w:shd w:val="clear" w:color="auto" w:fill="auto"/>
          </w:tcPr>
          <w:p w14:paraId="36BC5B8D" w14:textId="77777777" w:rsidR="00CB735E" w:rsidRPr="00747F6A" w:rsidRDefault="00CB735E" w:rsidP="008B3FB0">
            <w:pPr>
              <w:tabs>
                <w:tab w:val="left" w:pos="288"/>
                <w:tab w:val="left" w:pos="576"/>
                <w:tab w:val="left" w:pos="864"/>
                <w:tab w:val="left" w:pos="1152"/>
              </w:tabs>
              <w:spacing w:before="40" w:after="40" w:line="210" w:lineRule="exact"/>
              <w:ind w:right="43"/>
              <w:jc w:val="right"/>
              <w:rPr>
                <w:spacing w:val="3"/>
                <w:kern w:val="14"/>
                <w:sz w:val="17"/>
              </w:rPr>
            </w:pPr>
            <w:r w:rsidRPr="00747F6A">
              <w:rPr>
                <w:spacing w:val="3"/>
                <w:kern w:val="14"/>
                <w:sz w:val="17"/>
              </w:rPr>
              <w:t>32,8</w:t>
            </w:r>
          </w:p>
        </w:tc>
      </w:tr>
      <w:tr w:rsidR="00CB735E" w:rsidRPr="00747F6A" w14:paraId="726DF6C5" w14:textId="77777777" w:rsidTr="008B3FB0">
        <w:tc>
          <w:tcPr>
            <w:tcW w:w="1197" w:type="dxa"/>
            <w:vMerge/>
            <w:shd w:val="clear" w:color="auto" w:fill="auto"/>
            <w:noWrap/>
            <w:hideMark/>
          </w:tcPr>
          <w:p w14:paraId="6FAA9A42" w14:textId="77777777" w:rsidR="00CB735E" w:rsidRPr="00747F6A" w:rsidRDefault="00CB735E" w:rsidP="008B3FB0">
            <w:pPr>
              <w:tabs>
                <w:tab w:val="left" w:pos="288"/>
                <w:tab w:val="left" w:pos="576"/>
                <w:tab w:val="left" w:pos="864"/>
                <w:tab w:val="left" w:pos="1152"/>
              </w:tabs>
              <w:spacing w:before="40" w:after="40" w:line="210" w:lineRule="exact"/>
              <w:ind w:right="40"/>
              <w:rPr>
                <w:spacing w:val="3"/>
                <w:kern w:val="14"/>
                <w:sz w:val="17"/>
              </w:rPr>
            </w:pPr>
          </w:p>
        </w:tc>
        <w:tc>
          <w:tcPr>
            <w:tcW w:w="2979" w:type="dxa"/>
            <w:shd w:val="clear" w:color="auto" w:fill="auto"/>
            <w:noWrap/>
            <w:hideMark/>
          </w:tcPr>
          <w:p w14:paraId="7EECC817" w14:textId="77777777" w:rsidR="00CB735E" w:rsidRPr="00747F6A" w:rsidRDefault="00CB735E" w:rsidP="008B3FB0">
            <w:pPr>
              <w:tabs>
                <w:tab w:val="left" w:pos="288"/>
                <w:tab w:val="left" w:pos="576"/>
                <w:tab w:val="left" w:pos="864"/>
                <w:tab w:val="left" w:pos="1152"/>
              </w:tabs>
              <w:spacing w:before="40" w:after="40" w:line="210" w:lineRule="exact"/>
              <w:ind w:left="72" w:right="43"/>
              <w:rPr>
                <w:spacing w:val="3"/>
                <w:kern w:val="14"/>
                <w:sz w:val="17"/>
              </w:rPr>
            </w:pPr>
            <w:r w:rsidRPr="00747F6A">
              <w:rPr>
                <w:spacing w:val="3"/>
                <w:kern w:val="14"/>
                <w:sz w:val="17"/>
              </w:rPr>
              <w:t xml:space="preserve">Taux brut de scolarisation dans le supérieur </w:t>
            </w:r>
          </w:p>
        </w:tc>
        <w:tc>
          <w:tcPr>
            <w:tcW w:w="495" w:type="dxa"/>
            <w:shd w:val="clear" w:color="auto" w:fill="auto"/>
          </w:tcPr>
          <w:p w14:paraId="5CC50CC5" w14:textId="77777777" w:rsidR="00CB735E" w:rsidRPr="00747F6A" w:rsidRDefault="00CB735E" w:rsidP="008B3FB0">
            <w:pPr>
              <w:tabs>
                <w:tab w:val="left" w:pos="288"/>
                <w:tab w:val="left" w:pos="576"/>
                <w:tab w:val="left" w:pos="864"/>
                <w:tab w:val="left" w:pos="1152"/>
              </w:tabs>
              <w:spacing w:before="40" w:after="40" w:line="210" w:lineRule="exact"/>
              <w:ind w:right="43"/>
              <w:jc w:val="right"/>
              <w:rPr>
                <w:spacing w:val="3"/>
                <w:kern w:val="14"/>
                <w:sz w:val="17"/>
              </w:rPr>
            </w:pPr>
            <w:r w:rsidRPr="00747F6A">
              <w:rPr>
                <w:spacing w:val="3"/>
                <w:kern w:val="14"/>
                <w:sz w:val="17"/>
              </w:rPr>
              <w:t>30,05</w:t>
            </w:r>
          </w:p>
        </w:tc>
        <w:tc>
          <w:tcPr>
            <w:tcW w:w="558" w:type="dxa"/>
            <w:shd w:val="clear" w:color="auto" w:fill="auto"/>
          </w:tcPr>
          <w:p w14:paraId="0E87C97F" w14:textId="77777777" w:rsidR="00CB735E" w:rsidRPr="00747F6A" w:rsidRDefault="00CB735E" w:rsidP="008B3FB0">
            <w:pPr>
              <w:tabs>
                <w:tab w:val="left" w:pos="288"/>
                <w:tab w:val="left" w:pos="576"/>
                <w:tab w:val="left" w:pos="864"/>
                <w:tab w:val="left" w:pos="1152"/>
              </w:tabs>
              <w:spacing w:before="40" w:after="40" w:line="210" w:lineRule="exact"/>
              <w:ind w:right="43"/>
              <w:jc w:val="right"/>
              <w:rPr>
                <w:spacing w:val="3"/>
                <w:kern w:val="14"/>
                <w:sz w:val="17"/>
              </w:rPr>
            </w:pPr>
            <w:r w:rsidRPr="00747F6A">
              <w:rPr>
                <w:spacing w:val="3"/>
                <w:kern w:val="14"/>
                <w:sz w:val="17"/>
              </w:rPr>
              <w:t>34,53</w:t>
            </w:r>
          </w:p>
        </w:tc>
        <w:tc>
          <w:tcPr>
            <w:tcW w:w="495" w:type="dxa"/>
            <w:gridSpan w:val="2"/>
            <w:shd w:val="clear" w:color="auto" w:fill="auto"/>
            <w:noWrap/>
          </w:tcPr>
          <w:p w14:paraId="0A49BE25" w14:textId="77777777" w:rsidR="00CB735E" w:rsidRPr="00747F6A" w:rsidRDefault="00CB735E" w:rsidP="008B3FB0">
            <w:pPr>
              <w:tabs>
                <w:tab w:val="left" w:pos="288"/>
                <w:tab w:val="left" w:pos="576"/>
                <w:tab w:val="left" w:pos="864"/>
                <w:tab w:val="left" w:pos="1152"/>
              </w:tabs>
              <w:spacing w:before="40" w:after="40" w:line="210" w:lineRule="exact"/>
              <w:ind w:right="43"/>
              <w:jc w:val="right"/>
              <w:rPr>
                <w:spacing w:val="3"/>
                <w:kern w:val="14"/>
                <w:sz w:val="17"/>
              </w:rPr>
            </w:pPr>
            <w:r w:rsidRPr="00747F6A">
              <w:rPr>
                <w:spacing w:val="3"/>
                <w:kern w:val="14"/>
                <w:sz w:val="17"/>
              </w:rPr>
              <w:t>69,95</w:t>
            </w:r>
          </w:p>
        </w:tc>
        <w:tc>
          <w:tcPr>
            <w:tcW w:w="569" w:type="dxa"/>
            <w:shd w:val="clear" w:color="auto" w:fill="auto"/>
          </w:tcPr>
          <w:p w14:paraId="4A103CF9" w14:textId="77777777" w:rsidR="00CB735E" w:rsidRPr="00747F6A" w:rsidRDefault="00CB735E" w:rsidP="008B3FB0">
            <w:pPr>
              <w:tabs>
                <w:tab w:val="left" w:pos="288"/>
                <w:tab w:val="left" w:pos="576"/>
                <w:tab w:val="left" w:pos="864"/>
                <w:tab w:val="left" w:pos="1152"/>
              </w:tabs>
              <w:spacing w:before="40" w:after="40" w:line="210" w:lineRule="exact"/>
              <w:ind w:right="43"/>
              <w:jc w:val="right"/>
              <w:rPr>
                <w:spacing w:val="3"/>
                <w:kern w:val="14"/>
                <w:sz w:val="17"/>
              </w:rPr>
            </w:pPr>
            <w:r w:rsidRPr="00747F6A">
              <w:rPr>
                <w:spacing w:val="3"/>
                <w:kern w:val="14"/>
                <w:sz w:val="17"/>
              </w:rPr>
              <w:t>65,47</w:t>
            </w:r>
          </w:p>
        </w:tc>
        <w:tc>
          <w:tcPr>
            <w:tcW w:w="475" w:type="dxa"/>
            <w:gridSpan w:val="2"/>
            <w:shd w:val="clear" w:color="auto" w:fill="auto"/>
            <w:noWrap/>
          </w:tcPr>
          <w:p w14:paraId="6C000AC0" w14:textId="77777777" w:rsidR="00CB735E" w:rsidRPr="00747F6A" w:rsidRDefault="00CB735E" w:rsidP="008B3FB0">
            <w:pPr>
              <w:tabs>
                <w:tab w:val="left" w:pos="288"/>
                <w:tab w:val="left" w:pos="576"/>
                <w:tab w:val="left" w:pos="864"/>
                <w:tab w:val="left" w:pos="1152"/>
              </w:tabs>
              <w:spacing w:before="40" w:after="40" w:line="210" w:lineRule="exact"/>
              <w:ind w:right="43"/>
              <w:jc w:val="right"/>
              <w:rPr>
                <w:spacing w:val="3"/>
                <w:kern w:val="14"/>
                <w:sz w:val="17"/>
              </w:rPr>
            </w:pPr>
            <w:r w:rsidRPr="00747F6A">
              <w:rPr>
                <w:spacing w:val="3"/>
                <w:kern w:val="14"/>
                <w:sz w:val="17"/>
              </w:rPr>
              <w:t>0,43</w:t>
            </w:r>
          </w:p>
        </w:tc>
        <w:tc>
          <w:tcPr>
            <w:tcW w:w="552" w:type="dxa"/>
            <w:shd w:val="clear" w:color="auto" w:fill="auto"/>
          </w:tcPr>
          <w:p w14:paraId="58A94FF9" w14:textId="77777777" w:rsidR="00CB735E" w:rsidRPr="00747F6A" w:rsidRDefault="00CB735E" w:rsidP="008B3FB0">
            <w:pPr>
              <w:tabs>
                <w:tab w:val="left" w:pos="288"/>
                <w:tab w:val="left" w:pos="576"/>
                <w:tab w:val="left" w:pos="864"/>
                <w:tab w:val="left" w:pos="1152"/>
              </w:tabs>
              <w:spacing w:before="40" w:after="40" w:line="210" w:lineRule="exact"/>
              <w:ind w:right="43"/>
              <w:jc w:val="right"/>
              <w:rPr>
                <w:spacing w:val="3"/>
                <w:kern w:val="14"/>
                <w:sz w:val="17"/>
              </w:rPr>
            </w:pPr>
            <w:r w:rsidRPr="00747F6A">
              <w:rPr>
                <w:spacing w:val="3"/>
                <w:kern w:val="14"/>
                <w:sz w:val="17"/>
              </w:rPr>
              <w:t>0,53</w:t>
            </w:r>
          </w:p>
        </w:tc>
      </w:tr>
      <w:tr w:rsidR="008B3FB0" w:rsidRPr="00747F6A" w14:paraId="618C2E6C" w14:textId="77777777" w:rsidTr="008B3FB0">
        <w:tc>
          <w:tcPr>
            <w:tcW w:w="1197" w:type="dxa"/>
            <w:shd w:val="clear" w:color="auto" w:fill="auto"/>
            <w:noWrap/>
            <w:hideMark/>
          </w:tcPr>
          <w:p w14:paraId="7FA0D24F" w14:textId="6ADBA05A" w:rsidR="00415FB8" w:rsidRPr="00747F6A" w:rsidRDefault="008B3FB0" w:rsidP="008B3FB0">
            <w:pPr>
              <w:tabs>
                <w:tab w:val="left" w:pos="288"/>
                <w:tab w:val="left" w:pos="576"/>
                <w:tab w:val="left" w:pos="864"/>
                <w:tab w:val="left" w:pos="1152"/>
              </w:tabs>
              <w:spacing w:before="40" w:after="40" w:line="210" w:lineRule="exact"/>
              <w:ind w:right="40"/>
              <w:rPr>
                <w:spacing w:val="3"/>
                <w:kern w:val="14"/>
                <w:sz w:val="17"/>
              </w:rPr>
            </w:pPr>
            <w:r w:rsidRPr="00747F6A">
              <w:rPr>
                <w:spacing w:val="3"/>
                <w:kern w:val="14"/>
                <w:sz w:val="17"/>
              </w:rPr>
              <w:t>Achèvement</w:t>
            </w:r>
            <w:r w:rsidR="00415FB8" w:rsidRPr="00747F6A">
              <w:rPr>
                <w:spacing w:val="3"/>
                <w:kern w:val="14"/>
                <w:sz w:val="17"/>
              </w:rPr>
              <w:t xml:space="preserve"> du cycle primaire</w:t>
            </w:r>
          </w:p>
        </w:tc>
        <w:tc>
          <w:tcPr>
            <w:tcW w:w="2979" w:type="dxa"/>
            <w:shd w:val="clear" w:color="auto" w:fill="auto"/>
            <w:hideMark/>
          </w:tcPr>
          <w:p w14:paraId="57B10C85" w14:textId="77777777" w:rsidR="00415FB8" w:rsidRPr="00747F6A" w:rsidRDefault="00415FB8" w:rsidP="008B3FB0">
            <w:pPr>
              <w:tabs>
                <w:tab w:val="left" w:pos="288"/>
                <w:tab w:val="left" w:pos="576"/>
                <w:tab w:val="left" w:pos="864"/>
                <w:tab w:val="left" w:pos="1152"/>
              </w:tabs>
              <w:spacing w:before="40" w:after="40" w:line="210" w:lineRule="exact"/>
              <w:ind w:left="72" w:right="43"/>
              <w:rPr>
                <w:spacing w:val="3"/>
                <w:kern w:val="14"/>
                <w:sz w:val="17"/>
              </w:rPr>
            </w:pPr>
            <w:r w:rsidRPr="00747F6A">
              <w:rPr>
                <w:spacing w:val="3"/>
                <w:kern w:val="14"/>
                <w:sz w:val="17"/>
              </w:rPr>
              <w:t xml:space="preserve">Pourcentage d’élèves commençant la première année et terminant le cycle primaire </w:t>
            </w:r>
          </w:p>
        </w:tc>
        <w:tc>
          <w:tcPr>
            <w:tcW w:w="495" w:type="dxa"/>
            <w:shd w:val="clear" w:color="auto" w:fill="auto"/>
          </w:tcPr>
          <w:p w14:paraId="3E3A32D8" w14:textId="77777777" w:rsidR="00415FB8" w:rsidRPr="00747F6A" w:rsidRDefault="00415FB8" w:rsidP="008B3FB0">
            <w:pPr>
              <w:tabs>
                <w:tab w:val="left" w:pos="288"/>
                <w:tab w:val="left" w:pos="576"/>
                <w:tab w:val="left" w:pos="864"/>
                <w:tab w:val="left" w:pos="1152"/>
              </w:tabs>
              <w:spacing w:before="40" w:after="40" w:line="210" w:lineRule="exact"/>
              <w:ind w:right="43"/>
              <w:jc w:val="right"/>
              <w:rPr>
                <w:spacing w:val="3"/>
                <w:kern w:val="14"/>
                <w:sz w:val="17"/>
              </w:rPr>
            </w:pPr>
            <w:r w:rsidRPr="00747F6A">
              <w:rPr>
                <w:spacing w:val="3"/>
                <w:kern w:val="14"/>
                <w:sz w:val="17"/>
              </w:rPr>
              <w:t>83,2</w:t>
            </w:r>
          </w:p>
        </w:tc>
        <w:tc>
          <w:tcPr>
            <w:tcW w:w="558" w:type="dxa"/>
            <w:shd w:val="clear" w:color="auto" w:fill="auto"/>
          </w:tcPr>
          <w:p w14:paraId="59BD4ADB" w14:textId="77777777" w:rsidR="00415FB8" w:rsidRPr="00747F6A" w:rsidRDefault="00415FB8" w:rsidP="008B3FB0">
            <w:pPr>
              <w:tabs>
                <w:tab w:val="left" w:pos="288"/>
                <w:tab w:val="left" w:pos="576"/>
                <w:tab w:val="left" w:pos="864"/>
                <w:tab w:val="left" w:pos="1152"/>
              </w:tabs>
              <w:spacing w:before="40" w:after="40" w:line="210" w:lineRule="exact"/>
              <w:ind w:right="43"/>
              <w:jc w:val="right"/>
              <w:rPr>
                <w:spacing w:val="3"/>
                <w:kern w:val="14"/>
                <w:sz w:val="17"/>
              </w:rPr>
            </w:pPr>
            <w:r w:rsidRPr="00747F6A">
              <w:rPr>
                <w:spacing w:val="3"/>
                <w:kern w:val="14"/>
                <w:sz w:val="17"/>
              </w:rPr>
              <w:t>84,3</w:t>
            </w:r>
          </w:p>
        </w:tc>
        <w:tc>
          <w:tcPr>
            <w:tcW w:w="495" w:type="dxa"/>
            <w:gridSpan w:val="2"/>
            <w:shd w:val="clear" w:color="auto" w:fill="auto"/>
          </w:tcPr>
          <w:p w14:paraId="4DED8AD9" w14:textId="77777777" w:rsidR="00415FB8" w:rsidRPr="00747F6A" w:rsidRDefault="00415FB8" w:rsidP="008B3FB0">
            <w:pPr>
              <w:tabs>
                <w:tab w:val="left" w:pos="288"/>
                <w:tab w:val="left" w:pos="576"/>
                <w:tab w:val="left" w:pos="864"/>
                <w:tab w:val="left" w:pos="1152"/>
              </w:tabs>
              <w:spacing w:before="40" w:after="40" w:line="210" w:lineRule="exact"/>
              <w:ind w:right="43"/>
              <w:jc w:val="right"/>
              <w:rPr>
                <w:spacing w:val="3"/>
                <w:kern w:val="14"/>
                <w:sz w:val="17"/>
              </w:rPr>
            </w:pPr>
            <w:r w:rsidRPr="00747F6A">
              <w:rPr>
                <w:spacing w:val="3"/>
                <w:kern w:val="14"/>
                <w:sz w:val="17"/>
              </w:rPr>
              <w:t>87</w:t>
            </w:r>
          </w:p>
        </w:tc>
        <w:tc>
          <w:tcPr>
            <w:tcW w:w="569" w:type="dxa"/>
            <w:shd w:val="clear" w:color="auto" w:fill="auto"/>
          </w:tcPr>
          <w:p w14:paraId="2CF49820" w14:textId="77777777" w:rsidR="00415FB8" w:rsidRPr="00747F6A" w:rsidRDefault="00415FB8" w:rsidP="008B3FB0">
            <w:pPr>
              <w:tabs>
                <w:tab w:val="left" w:pos="288"/>
                <w:tab w:val="left" w:pos="576"/>
                <w:tab w:val="left" w:pos="864"/>
                <w:tab w:val="left" w:pos="1152"/>
              </w:tabs>
              <w:spacing w:before="40" w:after="40" w:line="210" w:lineRule="exact"/>
              <w:ind w:right="43"/>
              <w:jc w:val="right"/>
              <w:rPr>
                <w:spacing w:val="3"/>
                <w:kern w:val="14"/>
                <w:sz w:val="17"/>
              </w:rPr>
            </w:pPr>
            <w:r w:rsidRPr="00747F6A">
              <w:rPr>
                <w:spacing w:val="3"/>
                <w:kern w:val="14"/>
                <w:sz w:val="17"/>
              </w:rPr>
              <w:t>88,7</w:t>
            </w:r>
          </w:p>
        </w:tc>
        <w:tc>
          <w:tcPr>
            <w:tcW w:w="475" w:type="dxa"/>
            <w:gridSpan w:val="2"/>
            <w:shd w:val="clear" w:color="auto" w:fill="auto"/>
            <w:noWrap/>
          </w:tcPr>
          <w:p w14:paraId="3E7CCFAD" w14:textId="77777777" w:rsidR="00415FB8" w:rsidRPr="00747F6A" w:rsidRDefault="00415FB8" w:rsidP="008B3FB0">
            <w:pPr>
              <w:tabs>
                <w:tab w:val="left" w:pos="288"/>
                <w:tab w:val="left" w:pos="576"/>
                <w:tab w:val="left" w:pos="864"/>
                <w:tab w:val="left" w:pos="1152"/>
              </w:tabs>
              <w:spacing w:before="40" w:after="40" w:line="210" w:lineRule="exact"/>
              <w:ind w:right="43"/>
              <w:jc w:val="right"/>
              <w:rPr>
                <w:spacing w:val="3"/>
                <w:kern w:val="14"/>
                <w:sz w:val="17"/>
              </w:rPr>
            </w:pPr>
            <w:r w:rsidRPr="00747F6A">
              <w:rPr>
                <w:spacing w:val="3"/>
                <w:kern w:val="14"/>
                <w:sz w:val="17"/>
              </w:rPr>
              <w:t>0,96</w:t>
            </w:r>
          </w:p>
        </w:tc>
        <w:tc>
          <w:tcPr>
            <w:tcW w:w="552" w:type="dxa"/>
            <w:shd w:val="clear" w:color="auto" w:fill="auto"/>
          </w:tcPr>
          <w:p w14:paraId="553807B3" w14:textId="77777777" w:rsidR="00415FB8" w:rsidRPr="00747F6A" w:rsidRDefault="00415FB8" w:rsidP="008B3FB0">
            <w:pPr>
              <w:tabs>
                <w:tab w:val="left" w:pos="288"/>
                <w:tab w:val="left" w:pos="576"/>
                <w:tab w:val="left" w:pos="864"/>
                <w:tab w:val="left" w:pos="1152"/>
              </w:tabs>
              <w:spacing w:before="40" w:after="40" w:line="210" w:lineRule="exact"/>
              <w:ind w:right="43"/>
              <w:jc w:val="right"/>
              <w:rPr>
                <w:spacing w:val="3"/>
                <w:kern w:val="14"/>
                <w:sz w:val="17"/>
              </w:rPr>
            </w:pPr>
            <w:r w:rsidRPr="00747F6A">
              <w:rPr>
                <w:spacing w:val="3"/>
                <w:kern w:val="14"/>
                <w:sz w:val="17"/>
              </w:rPr>
              <w:t>86,5</w:t>
            </w:r>
          </w:p>
        </w:tc>
      </w:tr>
      <w:tr w:rsidR="008B3FB0" w:rsidRPr="00747F6A" w14:paraId="62583F23" w14:textId="77777777" w:rsidTr="00B335D8">
        <w:tc>
          <w:tcPr>
            <w:tcW w:w="4176" w:type="dxa"/>
            <w:gridSpan w:val="2"/>
            <w:tcBorders>
              <w:bottom w:val="single" w:sz="12" w:space="0" w:color="auto"/>
            </w:tcBorders>
            <w:shd w:val="clear" w:color="auto" w:fill="auto"/>
            <w:noWrap/>
          </w:tcPr>
          <w:p w14:paraId="2F72C663" w14:textId="4B48D203" w:rsidR="008B3FB0" w:rsidRPr="00747F6A" w:rsidRDefault="008B3FB0" w:rsidP="008B3FB0">
            <w:pPr>
              <w:tabs>
                <w:tab w:val="left" w:pos="288"/>
                <w:tab w:val="left" w:pos="576"/>
                <w:tab w:val="left" w:pos="864"/>
                <w:tab w:val="left" w:pos="1152"/>
              </w:tabs>
              <w:spacing w:before="40" w:after="40" w:line="210" w:lineRule="exact"/>
              <w:ind w:left="72" w:right="43"/>
              <w:rPr>
                <w:b/>
                <w:bCs/>
                <w:spacing w:val="3"/>
                <w:kern w:val="14"/>
                <w:sz w:val="17"/>
              </w:rPr>
            </w:pPr>
            <w:r w:rsidRPr="00747F6A">
              <w:rPr>
                <w:b/>
                <w:bCs/>
                <w:spacing w:val="3"/>
                <w:kern w:val="14"/>
                <w:sz w:val="17"/>
              </w:rPr>
              <w:t>Ratio de la sous-composante éducation </w:t>
            </w:r>
          </w:p>
        </w:tc>
        <w:tc>
          <w:tcPr>
            <w:tcW w:w="495" w:type="dxa"/>
            <w:tcBorders>
              <w:bottom w:val="single" w:sz="12" w:space="0" w:color="auto"/>
            </w:tcBorders>
            <w:shd w:val="clear" w:color="auto" w:fill="auto"/>
          </w:tcPr>
          <w:p w14:paraId="613194F6" w14:textId="77777777" w:rsidR="008B3FB0" w:rsidRPr="00747F6A" w:rsidRDefault="008B3FB0" w:rsidP="008B3FB0">
            <w:pPr>
              <w:tabs>
                <w:tab w:val="left" w:pos="288"/>
                <w:tab w:val="left" w:pos="576"/>
                <w:tab w:val="left" w:pos="864"/>
                <w:tab w:val="left" w:pos="1152"/>
              </w:tabs>
              <w:spacing w:before="40" w:after="40" w:line="210" w:lineRule="exact"/>
              <w:ind w:right="43"/>
              <w:jc w:val="right"/>
              <w:rPr>
                <w:b/>
                <w:bCs/>
                <w:spacing w:val="3"/>
                <w:kern w:val="14"/>
                <w:sz w:val="17"/>
              </w:rPr>
            </w:pPr>
          </w:p>
        </w:tc>
        <w:tc>
          <w:tcPr>
            <w:tcW w:w="558" w:type="dxa"/>
            <w:tcBorders>
              <w:bottom w:val="single" w:sz="12" w:space="0" w:color="auto"/>
            </w:tcBorders>
            <w:shd w:val="clear" w:color="auto" w:fill="auto"/>
          </w:tcPr>
          <w:p w14:paraId="462C88C5" w14:textId="77777777" w:rsidR="008B3FB0" w:rsidRPr="00747F6A" w:rsidRDefault="008B3FB0" w:rsidP="008B3FB0">
            <w:pPr>
              <w:tabs>
                <w:tab w:val="left" w:pos="288"/>
                <w:tab w:val="left" w:pos="576"/>
                <w:tab w:val="left" w:pos="864"/>
                <w:tab w:val="left" w:pos="1152"/>
              </w:tabs>
              <w:spacing w:before="40" w:after="40" w:line="210" w:lineRule="exact"/>
              <w:ind w:right="43"/>
              <w:jc w:val="right"/>
              <w:rPr>
                <w:b/>
                <w:bCs/>
                <w:spacing w:val="3"/>
                <w:kern w:val="14"/>
                <w:sz w:val="17"/>
              </w:rPr>
            </w:pPr>
          </w:p>
        </w:tc>
        <w:tc>
          <w:tcPr>
            <w:tcW w:w="495" w:type="dxa"/>
            <w:gridSpan w:val="2"/>
            <w:tcBorders>
              <w:bottom w:val="single" w:sz="12" w:space="0" w:color="auto"/>
            </w:tcBorders>
            <w:shd w:val="clear" w:color="auto" w:fill="auto"/>
          </w:tcPr>
          <w:p w14:paraId="3587BA85" w14:textId="77777777" w:rsidR="008B3FB0" w:rsidRPr="00747F6A" w:rsidRDefault="008B3FB0" w:rsidP="008B3FB0">
            <w:pPr>
              <w:tabs>
                <w:tab w:val="left" w:pos="288"/>
                <w:tab w:val="left" w:pos="576"/>
                <w:tab w:val="left" w:pos="864"/>
                <w:tab w:val="left" w:pos="1152"/>
              </w:tabs>
              <w:spacing w:before="40" w:after="40" w:line="210" w:lineRule="exact"/>
              <w:ind w:right="43"/>
              <w:jc w:val="right"/>
              <w:rPr>
                <w:b/>
                <w:bCs/>
                <w:spacing w:val="3"/>
                <w:kern w:val="14"/>
                <w:sz w:val="17"/>
              </w:rPr>
            </w:pPr>
          </w:p>
        </w:tc>
        <w:tc>
          <w:tcPr>
            <w:tcW w:w="569" w:type="dxa"/>
            <w:tcBorders>
              <w:bottom w:val="single" w:sz="12" w:space="0" w:color="auto"/>
            </w:tcBorders>
            <w:shd w:val="clear" w:color="auto" w:fill="auto"/>
          </w:tcPr>
          <w:p w14:paraId="330B48B3" w14:textId="77777777" w:rsidR="008B3FB0" w:rsidRPr="00747F6A" w:rsidRDefault="008B3FB0" w:rsidP="008B3FB0">
            <w:pPr>
              <w:tabs>
                <w:tab w:val="left" w:pos="288"/>
                <w:tab w:val="left" w:pos="576"/>
                <w:tab w:val="left" w:pos="864"/>
                <w:tab w:val="left" w:pos="1152"/>
              </w:tabs>
              <w:spacing w:before="40" w:after="40" w:line="210" w:lineRule="exact"/>
              <w:ind w:right="43"/>
              <w:jc w:val="right"/>
              <w:rPr>
                <w:b/>
                <w:bCs/>
                <w:spacing w:val="3"/>
                <w:kern w:val="14"/>
                <w:sz w:val="17"/>
              </w:rPr>
            </w:pPr>
          </w:p>
        </w:tc>
        <w:tc>
          <w:tcPr>
            <w:tcW w:w="475" w:type="dxa"/>
            <w:gridSpan w:val="2"/>
            <w:tcBorders>
              <w:bottom w:val="single" w:sz="12" w:space="0" w:color="auto"/>
            </w:tcBorders>
            <w:shd w:val="clear" w:color="auto" w:fill="auto"/>
            <w:noWrap/>
          </w:tcPr>
          <w:p w14:paraId="52F0C056" w14:textId="77777777" w:rsidR="008B3FB0" w:rsidRPr="00747F6A" w:rsidRDefault="008B3FB0" w:rsidP="008B3FB0">
            <w:pPr>
              <w:tabs>
                <w:tab w:val="left" w:pos="288"/>
                <w:tab w:val="left" w:pos="576"/>
                <w:tab w:val="left" w:pos="864"/>
                <w:tab w:val="left" w:pos="1152"/>
              </w:tabs>
              <w:spacing w:before="40" w:after="40" w:line="210" w:lineRule="exact"/>
              <w:ind w:right="43"/>
              <w:jc w:val="right"/>
              <w:rPr>
                <w:b/>
                <w:bCs/>
                <w:spacing w:val="3"/>
                <w:kern w:val="14"/>
                <w:sz w:val="17"/>
              </w:rPr>
            </w:pPr>
          </w:p>
        </w:tc>
        <w:tc>
          <w:tcPr>
            <w:tcW w:w="552" w:type="dxa"/>
            <w:tcBorders>
              <w:bottom w:val="single" w:sz="12" w:space="0" w:color="auto"/>
            </w:tcBorders>
            <w:shd w:val="clear" w:color="auto" w:fill="auto"/>
          </w:tcPr>
          <w:p w14:paraId="790F7DC1" w14:textId="77777777" w:rsidR="008B3FB0" w:rsidRPr="00747F6A" w:rsidRDefault="008B3FB0" w:rsidP="008B3FB0">
            <w:pPr>
              <w:tabs>
                <w:tab w:val="left" w:pos="288"/>
                <w:tab w:val="left" w:pos="576"/>
                <w:tab w:val="left" w:pos="864"/>
                <w:tab w:val="left" w:pos="1152"/>
              </w:tabs>
              <w:spacing w:before="40" w:after="40" w:line="210" w:lineRule="exact"/>
              <w:ind w:right="43"/>
              <w:jc w:val="right"/>
              <w:rPr>
                <w:b/>
                <w:bCs/>
                <w:spacing w:val="3"/>
                <w:kern w:val="14"/>
                <w:sz w:val="17"/>
              </w:rPr>
            </w:pPr>
          </w:p>
        </w:tc>
      </w:tr>
    </w:tbl>
    <w:p w14:paraId="020C9023" w14:textId="77777777" w:rsidR="00D462AA" w:rsidRPr="00747F6A" w:rsidRDefault="00D462AA" w:rsidP="00D462AA">
      <w:pPr>
        <w:pStyle w:val="FootnoteText"/>
        <w:tabs>
          <w:tab w:val="clear" w:pos="418"/>
          <w:tab w:val="right" w:pos="1476"/>
          <w:tab w:val="left" w:pos="1548"/>
          <w:tab w:val="right" w:pos="1836"/>
          <w:tab w:val="left" w:pos="1908"/>
        </w:tabs>
        <w:spacing w:line="120" w:lineRule="exact"/>
        <w:ind w:left="1548" w:right="1267" w:hanging="288"/>
        <w:rPr>
          <w:i/>
          <w:iCs/>
          <w:sz w:val="10"/>
        </w:rPr>
      </w:pPr>
    </w:p>
    <w:p w14:paraId="5C04907C" w14:textId="77777777" w:rsidR="00D031A4" w:rsidRPr="00747F6A" w:rsidRDefault="008F723F" w:rsidP="008B3FB0">
      <w:pPr>
        <w:pStyle w:val="FootnoteText"/>
        <w:tabs>
          <w:tab w:val="clear" w:pos="418"/>
          <w:tab w:val="right" w:pos="1476"/>
          <w:tab w:val="left" w:pos="1548"/>
          <w:tab w:val="right" w:pos="1836"/>
          <w:tab w:val="left" w:pos="1908"/>
        </w:tabs>
        <w:ind w:left="1548" w:right="1267" w:hanging="288"/>
      </w:pPr>
      <w:r w:rsidRPr="00747F6A">
        <w:rPr>
          <w:i/>
          <w:iCs/>
        </w:rPr>
        <w:t>Sources </w:t>
      </w:r>
      <w:r w:rsidRPr="00747F6A">
        <w:t>: MEPSF : Tableau de bord de l’éducation au Togo, indicateurs 2015 et 2019, (collecte 2020)</w:t>
      </w:r>
      <w:r w:rsidR="008B3FB0" w:rsidRPr="00747F6A">
        <w:t>.</w:t>
      </w:r>
    </w:p>
    <w:p w14:paraId="43997CC2" w14:textId="7AC46932" w:rsidR="008B3FB0" w:rsidRPr="00747F6A" w:rsidRDefault="008B3FB0" w:rsidP="008B3FB0">
      <w:pPr>
        <w:pStyle w:val="FootnoteText"/>
        <w:tabs>
          <w:tab w:val="clear" w:pos="418"/>
          <w:tab w:val="right" w:pos="1476"/>
          <w:tab w:val="left" w:pos="1548"/>
          <w:tab w:val="right" w:pos="1836"/>
          <w:tab w:val="left" w:pos="1908"/>
        </w:tabs>
        <w:spacing w:line="120" w:lineRule="exact"/>
        <w:ind w:left="1548" w:right="1267" w:hanging="288"/>
        <w:rPr>
          <w:sz w:val="10"/>
        </w:rPr>
      </w:pPr>
    </w:p>
    <w:p w14:paraId="19339B11" w14:textId="77777777" w:rsidR="008B3FB0" w:rsidRPr="00747F6A" w:rsidRDefault="008B3FB0" w:rsidP="008B3FB0">
      <w:pPr>
        <w:pStyle w:val="FootnoteText"/>
        <w:tabs>
          <w:tab w:val="clear" w:pos="418"/>
          <w:tab w:val="right" w:pos="1476"/>
          <w:tab w:val="left" w:pos="1548"/>
          <w:tab w:val="right" w:pos="1836"/>
          <w:tab w:val="left" w:pos="1908"/>
        </w:tabs>
        <w:spacing w:line="120" w:lineRule="exact"/>
        <w:ind w:left="1548" w:right="1267" w:hanging="288"/>
        <w:rPr>
          <w:sz w:val="10"/>
        </w:rPr>
      </w:pPr>
    </w:p>
    <w:p w14:paraId="7A084976" w14:textId="3C53A225" w:rsidR="008F723F" w:rsidRPr="00747F6A" w:rsidRDefault="008F723F" w:rsidP="00605C0C">
      <w:pPr>
        <w:pStyle w:val="SingleTxt"/>
        <w:numPr>
          <w:ilvl w:val="0"/>
          <w:numId w:val="17"/>
        </w:numPr>
        <w:tabs>
          <w:tab w:val="left" w:pos="1742"/>
        </w:tabs>
      </w:pPr>
      <w:r w:rsidRPr="00747F6A">
        <w:t>Le taux d’alphabétisation des personnes de 15 à 49 ans est de 70,4</w:t>
      </w:r>
      <w:r w:rsidR="00E1731C" w:rsidRPr="00747F6A">
        <w:t> %</w:t>
      </w:r>
      <w:r w:rsidRPr="00747F6A">
        <w:t xml:space="preserve"> pour les hommes et 46,1</w:t>
      </w:r>
      <w:r w:rsidR="00E1731C" w:rsidRPr="00747F6A">
        <w:t> %</w:t>
      </w:r>
      <w:r w:rsidRPr="00747F6A">
        <w:t xml:space="preserve"> pour les femmes (enquête MICS 2017).</w:t>
      </w:r>
    </w:p>
    <w:p w14:paraId="32BCBD93" w14:textId="77777777" w:rsidR="008B3FB0" w:rsidRPr="00747F6A" w:rsidRDefault="008B3FB0" w:rsidP="008B3FB0">
      <w:pPr>
        <w:pStyle w:val="SingleTxt"/>
        <w:spacing w:after="0" w:line="120" w:lineRule="exact"/>
        <w:rPr>
          <w:b/>
          <w:sz w:val="10"/>
        </w:rPr>
      </w:pPr>
      <w:bookmarkStart w:id="234" w:name="_Toc55466623"/>
    </w:p>
    <w:p w14:paraId="2AF7284F" w14:textId="1AEA89FF" w:rsidR="008F723F" w:rsidRPr="00747F6A" w:rsidRDefault="008F723F" w:rsidP="008B3F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t>1.</w:t>
      </w:r>
      <w:r w:rsidRPr="00747F6A">
        <w:tab/>
        <w:t>L’organisation du système éducatif</w:t>
      </w:r>
      <w:bookmarkEnd w:id="234"/>
    </w:p>
    <w:p w14:paraId="59C5A32F" w14:textId="77777777" w:rsidR="008B3FB0" w:rsidRPr="00747F6A" w:rsidRDefault="008B3FB0" w:rsidP="008B3FB0">
      <w:pPr>
        <w:pStyle w:val="SingleTxt"/>
        <w:spacing w:after="0" w:line="120" w:lineRule="exact"/>
        <w:rPr>
          <w:sz w:val="10"/>
        </w:rPr>
      </w:pPr>
    </w:p>
    <w:p w14:paraId="66D21CAA" w14:textId="6DEFC020" w:rsidR="008F723F" w:rsidRPr="00747F6A" w:rsidRDefault="008F723F" w:rsidP="00605C0C">
      <w:pPr>
        <w:pStyle w:val="SingleTxt"/>
        <w:numPr>
          <w:ilvl w:val="0"/>
          <w:numId w:val="17"/>
        </w:numPr>
        <w:tabs>
          <w:tab w:val="left" w:pos="1742"/>
        </w:tabs>
      </w:pPr>
      <w:r w:rsidRPr="00747F6A">
        <w:t>Les informations sur l’organisation du système éducatif togolais relatives aux différents degrés d’enseignement restent inchangées.</w:t>
      </w:r>
    </w:p>
    <w:p w14:paraId="773BC991" w14:textId="77777777" w:rsidR="008B3FB0" w:rsidRPr="00747F6A" w:rsidRDefault="008B3FB0" w:rsidP="008B3FB0">
      <w:pPr>
        <w:pStyle w:val="SingleTxt"/>
        <w:spacing w:after="0" w:line="120" w:lineRule="exact"/>
        <w:rPr>
          <w:b/>
          <w:sz w:val="10"/>
        </w:rPr>
      </w:pPr>
      <w:bookmarkStart w:id="235" w:name="_Toc55466626"/>
    </w:p>
    <w:p w14:paraId="25A287EA" w14:textId="09EA2937" w:rsidR="008F723F" w:rsidRPr="00747F6A" w:rsidRDefault="008F723F" w:rsidP="008B3F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t>1.1</w:t>
      </w:r>
      <w:r w:rsidRPr="00747F6A">
        <w:tab/>
        <w:t>L’enseignement primaire</w:t>
      </w:r>
      <w:bookmarkEnd w:id="235"/>
    </w:p>
    <w:p w14:paraId="1FA5A545" w14:textId="77777777" w:rsidR="008B3FB0" w:rsidRPr="00747F6A" w:rsidRDefault="008B3FB0" w:rsidP="008B3FB0">
      <w:pPr>
        <w:pStyle w:val="SingleTxt"/>
        <w:spacing w:after="0" w:line="120" w:lineRule="exact"/>
        <w:rPr>
          <w:sz w:val="10"/>
        </w:rPr>
      </w:pPr>
    </w:p>
    <w:p w14:paraId="6744F3E6" w14:textId="5F7A43FD" w:rsidR="008F723F" w:rsidRPr="00747F6A" w:rsidRDefault="008F723F" w:rsidP="00605C0C">
      <w:pPr>
        <w:pStyle w:val="SingleTxt"/>
        <w:numPr>
          <w:ilvl w:val="0"/>
          <w:numId w:val="17"/>
        </w:numPr>
        <w:tabs>
          <w:tab w:val="left" w:pos="1742"/>
        </w:tabs>
      </w:pPr>
      <w:r w:rsidRPr="00747F6A">
        <w:t>L’enseignement primaire concerne les enfants d’âge compris entre 6 et 11 ans. Selon l’enquête QUIBB 2015, 84,8</w:t>
      </w:r>
      <w:r w:rsidR="00E1731C" w:rsidRPr="00747F6A">
        <w:t> %</w:t>
      </w:r>
      <w:r w:rsidRPr="00747F6A">
        <w:t xml:space="preserve"> des enfants de la tranche d’âge sus-indiqué sont à l’école. Par ailleurs, la même enquête indique qu’on retrouve plus de garçons (86,3</w:t>
      </w:r>
      <w:r w:rsidR="00E1731C" w:rsidRPr="00747F6A">
        <w:t> %</w:t>
      </w:r>
      <w:r w:rsidRPr="00747F6A">
        <w:t>) que de filles (13,6</w:t>
      </w:r>
      <w:r w:rsidR="00E1731C" w:rsidRPr="00747F6A">
        <w:t> %</w:t>
      </w:r>
      <w:r w:rsidRPr="00747F6A">
        <w:t>) à l’école primaire.</w:t>
      </w:r>
    </w:p>
    <w:p w14:paraId="41D69E88" w14:textId="77777777" w:rsidR="008B3FB0" w:rsidRPr="00747F6A" w:rsidRDefault="008B3FB0" w:rsidP="008B3FB0">
      <w:pPr>
        <w:pStyle w:val="SingleTxt"/>
        <w:spacing w:after="0" w:line="120" w:lineRule="exact"/>
        <w:rPr>
          <w:b/>
          <w:bCs/>
          <w:sz w:val="10"/>
        </w:rPr>
      </w:pPr>
    </w:p>
    <w:p w14:paraId="5B4D9ADD" w14:textId="6B8B7A20" w:rsidR="008F723F" w:rsidRPr="00747F6A" w:rsidRDefault="008B3FB0" w:rsidP="008B3F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lastRenderedPageBreak/>
        <w:tab/>
      </w:r>
      <w:r w:rsidRPr="00747F6A">
        <w:tab/>
      </w:r>
      <w:r w:rsidR="008F723F" w:rsidRPr="00747F6A">
        <w:t>Effectif des inscrits par sexe au plan national 2012 à 2020</w:t>
      </w:r>
    </w:p>
    <w:p w14:paraId="3648A267" w14:textId="77777777" w:rsidR="008B3FB0" w:rsidRPr="00747F6A" w:rsidRDefault="008B3FB0" w:rsidP="008B3FB0">
      <w:pPr>
        <w:pStyle w:val="SingleTxt"/>
        <w:keepNext/>
        <w:spacing w:after="0" w:line="120" w:lineRule="exact"/>
        <w:rPr>
          <w:sz w:val="10"/>
        </w:rPr>
      </w:pPr>
    </w:p>
    <w:p w14:paraId="4B3B0818" w14:textId="02D4B635" w:rsidR="008F723F" w:rsidRPr="00747F6A" w:rsidRDefault="008B3FB0" w:rsidP="001920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r>
      <w:r w:rsidRPr="00747F6A">
        <w:tab/>
      </w:r>
      <w:r w:rsidR="008F723F" w:rsidRPr="00747F6A">
        <w:t>Taux bruts de scolarisation du primaire par sexe et par région 2014-2015 et 2018</w:t>
      </w:r>
      <w:r w:rsidR="00192006" w:rsidRPr="00747F6A">
        <w:noBreakHyphen/>
      </w:r>
      <w:r w:rsidR="008F723F" w:rsidRPr="00747F6A">
        <w:t>2020</w:t>
      </w:r>
    </w:p>
    <w:p w14:paraId="143BB92F" w14:textId="77777777" w:rsidR="008B3FB0" w:rsidRPr="00747F6A" w:rsidRDefault="008B3FB0" w:rsidP="008B3FB0">
      <w:pPr>
        <w:pStyle w:val="SingleTxt"/>
        <w:keepNext/>
        <w:spacing w:after="0" w:line="120" w:lineRule="exact"/>
        <w:rPr>
          <w:sz w:val="10"/>
        </w:rPr>
      </w:pPr>
    </w:p>
    <w:p w14:paraId="6C7F6B88" w14:textId="77777777" w:rsidR="00192006" w:rsidRPr="00747F6A" w:rsidRDefault="00192006" w:rsidP="008B3FB0">
      <w:pPr>
        <w:pStyle w:val="SingleTxt"/>
        <w:keepNext/>
        <w:spacing w:after="0" w:line="120" w:lineRule="exact"/>
        <w:rPr>
          <w:sz w:val="10"/>
        </w:rPr>
      </w:pPr>
    </w:p>
    <w:tbl>
      <w:tblPr>
        <w:tblW w:w="7244" w:type="dxa"/>
        <w:tblInd w:w="1260" w:type="dxa"/>
        <w:tblLayout w:type="fixed"/>
        <w:tblCellMar>
          <w:left w:w="0" w:type="dxa"/>
          <w:right w:w="0" w:type="dxa"/>
        </w:tblCellMar>
        <w:tblLook w:val="01E0" w:firstRow="1" w:lastRow="1" w:firstColumn="1" w:lastColumn="1" w:noHBand="0" w:noVBand="0"/>
      </w:tblPr>
      <w:tblGrid>
        <w:gridCol w:w="2457"/>
        <w:gridCol w:w="774"/>
        <w:gridCol w:w="810"/>
        <w:gridCol w:w="801"/>
        <w:gridCol w:w="180"/>
        <w:gridCol w:w="639"/>
        <w:gridCol w:w="819"/>
        <w:gridCol w:w="764"/>
      </w:tblGrid>
      <w:tr w:rsidR="00DA257E" w:rsidRPr="00747F6A" w14:paraId="6EF0D66C" w14:textId="77777777" w:rsidTr="007C50E2">
        <w:trPr>
          <w:tblHeader/>
        </w:trPr>
        <w:tc>
          <w:tcPr>
            <w:tcW w:w="2457" w:type="dxa"/>
            <w:tcBorders>
              <w:top w:val="single" w:sz="4" w:space="0" w:color="auto"/>
            </w:tcBorders>
            <w:shd w:val="clear" w:color="auto" w:fill="auto"/>
            <w:vAlign w:val="bottom"/>
          </w:tcPr>
          <w:p w14:paraId="32B26B91" w14:textId="77777777" w:rsidR="00DA257E" w:rsidRPr="00747F6A" w:rsidRDefault="00DA257E" w:rsidP="00DA257E">
            <w:pPr>
              <w:spacing w:before="81" w:after="81" w:line="160" w:lineRule="exact"/>
              <w:ind w:right="40"/>
              <w:rPr>
                <w:i/>
                <w:sz w:val="14"/>
              </w:rPr>
            </w:pPr>
          </w:p>
        </w:tc>
        <w:tc>
          <w:tcPr>
            <w:tcW w:w="2385" w:type="dxa"/>
            <w:gridSpan w:val="3"/>
            <w:tcBorders>
              <w:top w:val="single" w:sz="4" w:space="0" w:color="auto"/>
              <w:bottom w:val="single" w:sz="4" w:space="0" w:color="auto"/>
            </w:tcBorders>
            <w:shd w:val="clear" w:color="auto" w:fill="auto"/>
            <w:vAlign w:val="bottom"/>
          </w:tcPr>
          <w:p w14:paraId="01D57445" w14:textId="77777777" w:rsidR="00DA257E" w:rsidRPr="00747F6A" w:rsidRDefault="00DA257E" w:rsidP="00DA257E">
            <w:pPr>
              <w:spacing w:before="81" w:after="81" w:line="160" w:lineRule="exact"/>
              <w:ind w:right="43"/>
              <w:jc w:val="center"/>
              <w:rPr>
                <w:i/>
                <w:sz w:val="14"/>
              </w:rPr>
            </w:pPr>
            <w:r w:rsidRPr="00747F6A">
              <w:rPr>
                <w:i/>
                <w:sz w:val="14"/>
              </w:rPr>
              <w:t>Année 2014-2015</w:t>
            </w:r>
          </w:p>
        </w:tc>
        <w:tc>
          <w:tcPr>
            <w:tcW w:w="180" w:type="dxa"/>
            <w:tcBorders>
              <w:top w:val="single" w:sz="4" w:space="0" w:color="auto"/>
            </w:tcBorders>
            <w:shd w:val="clear" w:color="auto" w:fill="auto"/>
            <w:vAlign w:val="bottom"/>
          </w:tcPr>
          <w:p w14:paraId="7746049A" w14:textId="095384E3" w:rsidR="00DA257E" w:rsidRPr="00747F6A" w:rsidRDefault="00DA257E" w:rsidP="00DA257E">
            <w:pPr>
              <w:spacing w:before="81" w:after="81" w:line="160" w:lineRule="exact"/>
              <w:ind w:right="43"/>
              <w:jc w:val="right"/>
              <w:rPr>
                <w:i/>
                <w:sz w:val="14"/>
              </w:rPr>
            </w:pPr>
          </w:p>
        </w:tc>
        <w:tc>
          <w:tcPr>
            <w:tcW w:w="2222" w:type="dxa"/>
            <w:gridSpan w:val="3"/>
            <w:tcBorders>
              <w:top w:val="single" w:sz="4" w:space="0" w:color="auto"/>
              <w:bottom w:val="single" w:sz="4" w:space="0" w:color="auto"/>
            </w:tcBorders>
            <w:shd w:val="clear" w:color="auto" w:fill="auto"/>
            <w:vAlign w:val="bottom"/>
          </w:tcPr>
          <w:p w14:paraId="74DA1F54" w14:textId="641D9FE0" w:rsidR="00DA257E" w:rsidRPr="00747F6A" w:rsidRDefault="00DA257E" w:rsidP="00DA257E">
            <w:pPr>
              <w:spacing w:before="81" w:after="81" w:line="160" w:lineRule="exact"/>
              <w:ind w:right="43"/>
              <w:jc w:val="center"/>
              <w:rPr>
                <w:i/>
                <w:sz w:val="14"/>
              </w:rPr>
            </w:pPr>
            <w:r w:rsidRPr="00747F6A">
              <w:rPr>
                <w:i/>
                <w:sz w:val="14"/>
              </w:rPr>
              <w:t>Année 2018-2020</w:t>
            </w:r>
          </w:p>
        </w:tc>
      </w:tr>
      <w:tr w:rsidR="007C50E2" w:rsidRPr="00747F6A" w14:paraId="3664E1CA" w14:textId="77777777" w:rsidTr="007C50E2">
        <w:trPr>
          <w:tblHeader/>
        </w:trPr>
        <w:tc>
          <w:tcPr>
            <w:tcW w:w="2457" w:type="dxa"/>
            <w:tcBorders>
              <w:bottom w:val="single" w:sz="12" w:space="0" w:color="auto"/>
            </w:tcBorders>
            <w:shd w:val="clear" w:color="auto" w:fill="auto"/>
            <w:vAlign w:val="bottom"/>
          </w:tcPr>
          <w:p w14:paraId="285ED636" w14:textId="77777777" w:rsidR="008F723F" w:rsidRPr="00747F6A" w:rsidRDefault="008F723F" w:rsidP="00DA257E">
            <w:pPr>
              <w:tabs>
                <w:tab w:val="left" w:pos="288"/>
                <w:tab w:val="left" w:pos="576"/>
                <w:tab w:val="left" w:pos="864"/>
                <w:tab w:val="left" w:pos="1152"/>
              </w:tabs>
              <w:spacing w:before="81" w:after="81" w:line="160" w:lineRule="exact"/>
              <w:ind w:right="40"/>
              <w:rPr>
                <w:i/>
                <w:sz w:val="14"/>
              </w:rPr>
            </w:pPr>
            <w:r w:rsidRPr="00747F6A">
              <w:rPr>
                <w:i/>
                <w:sz w:val="14"/>
              </w:rPr>
              <w:t>Régions</w:t>
            </w:r>
          </w:p>
        </w:tc>
        <w:tc>
          <w:tcPr>
            <w:tcW w:w="774" w:type="dxa"/>
            <w:tcBorders>
              <w:top w:val="single" w:sz="4" w:space="0" w:color="auto"/>
              <w:bottom w:val="single" w:sz="12" w:space="0" w:color="auto"/>
            </w:tcBorders>
            <w:shd w:val="clear" w:color="auto" w:fill="auto"/>
            <w:vAlign w:val="bottom"/>
          </w:tcPr>
          <w:p w14:paraId="594C9B86" w14:textId="77777777" w:rsidR="008F723F" w:rsidRPr="00747F6A" w:rsidRDefault="008F723F" w:rsidP="00DA257E">
            <w:pPr>
              <w:tabs>
                <w:tab w:val="left" w:pos="288"/>
                <w:tab w:val="left" w:pos="576"/>
                <w:tab w:val="left" w:pos="864"/>
                <w:tab w:val="left" w:pos="1152"/>
              </w:tabs>
              <w:spacing w:before="81" w:after="81" w:line="160" w:lineRule="exact"/>
              <w:ind w:right="43"/>
              <w:jc w:val="right"/>
              <w:rPr>
                <w:i/>
                <w:sz w:val="14"/>
              </w:rPr>
            </w:pPr>
            <w:r w:rsidRPr="00747F6A">
              <w:rPr>
                <w:i/>
                <w:sz w:val="14"/>
              </w:rPr>
              <w:t>G</w:t>
            </w:r>
          </w:p>
        </w:tc>
        <w:tc>
          <w:tcPr>
            <w:tcW w:w="810" w:type="dxa"/>
            <w:tcBorders>
              <w:top w:val="single" w:sz="4" w:space="0" w:color="auto"/>
              <w:bottom w:val="single" w:sz="12" w:space="0" w:color="auto"/>
            </w:tcBorders>
            <w:shd w:val="clear" w:color="auto" w:fill="auto"/>
            <w:vAlign w:val="bottom"/>
          </w:tcPr>
          <w:p w14:paraId="6AF74F93" w14:textId="77777777" w:rsidR="008F723F" w:rsidRPr="00747F6A" w:rsidRDefault="008F723F" w:rsidP="00DA257E">
            <w:pPr>
              <w:tabs>
                <w:tab w:val="left" w:pos="288"/>
                <w:tab w:val="left" w:pos="576"/>
                <w:tab w:val="left" w:pos="864"/>
                <w:tab w:val="left" w:pos="1152"/>
              </w:tabs>
              <w:spacing w:before="81" w:after="81" w:line="160" w:lineRule="exact"/>
              <w:ind w:right="43"/>
              <w:jc w:val="right"/>
              <w:rPr>
                <w:i/>
                <w:sz w:val="14"/>
              </w:rPr>
            </w:pPr>
            <w:r w:rsidRPr="00747F6A">
              <w:rPr>
                <w:i/>
                <w:sz w:val="14"/>
              </w:rPr>
              <w:t>F</w:t>
            </w:r>
          </w:p>
        </w:tc>
        <w:tc>
          <w:tcPr>
            <w:tcW w:w="801" w:type="dxa"/>
            <w:tcBorders>
              <w:top w:val="single" w:sz="4" w:space="0" w:color="auto"/>
              <w:bottom w:val="single" w:sz="12" w:space="0" w:color="auto"/>
            </w:tcBorders>
            <w:shd w:val="clear" w:color="auto" w:fill="auto"/>
            <w:vAlign w:val="bottom"/>
          </w:tcPr>
          <w:p w14:paraId="2CB4A9D2" w14:textId="77777777" w:rsidR="008F723F" w:rsidRPr="00747F6A" w:rsidRDefault="008F723F" w:rsidP="00DA257E">
            <w:pPr>
              <w:tabs>
                <w:tab w:val="left" w:pos="288"/>
                <w:tab w:val="left" w:pos="576"/>
                <w:tab w:val="left" w:pos="864"/>
                <w:tab w:val="left" w:pos="1152"/>
              </w:tabs>
              <w:spacing w:before="81" w:after="81" w:line="160" w:lineRule="exact"/>
              <w:ind w:right="43"/>
              <w:jc w:val="right"/>
              <w:rPr>
                <w:b/>
                <w:bCs/>
                <w:iCs/>
                <w:sz w:val="14"/>
              </w:rPr>
            </w:pPr>
            <w:r w:rsidRPr="00747F6A">
              <w:rPr>
                <w:b/>
                <w:bCs/>
                <w:iCs/>
                <w:sz w:val="14"/>
              </w:rPr>
              <w:t>T</w:t>
            </w:r>
          </w:p>
        </w:tc>
        <w:tc>
          <w:tcPr>
            <w:tcW w:w="819" w:type="dxa"/>
            <w:gridSpan w:val="2"/>
            <w:tcBorders>
              <w:bottom w:val="single" w:sz="12" w:space="0" w:color="auto"/>
            </w:tcBorders>
            <w:shd w:val="clear" w:color="auto" w:fill="auto"/>
            <w:vAlign w:val="bottom"/>
          </w:tcPr>
          <w:p w14:paraId="29E3BB07" w14:textId="77777777" w:rsidR="008F723F" w:rsidRPr="00747F6A" w:rsidRDefault="008F723F" w:rsidP="00DA257E">
            <w:pPr>
              <w:tabs>
                <w:tab w:val="left" w:pos="288"/>
                <w:tab w:val="left" w:pos="576"/>
                <w:tab w:val="left" w:pos="864"/>
                <w:tab w:val="left" w:pos="1152"/>
              </w:tabs>
              <w:spacing w:before="81" w:after="81" w:line="160" w:lineRule="exact"/>
              <w:ind w:right="43"/>
              <w:jc w:val="right"/>
              <w:rPr>
                <w:i/>
                <w:sz w:val="14"/>
              </w:rPr>
            </w:pPr>
            <w:r w:rsidRPr="00747F6A">
              <w:rPr>
                <w:i/>
                <w:sz w:val="14"/>
              </w:rPr>
              <w:t>G</w:t>
            </w:r>
          </w:p>
        </w:tc>
        <w:tc>
          <w:tcPr>
            <w:tcW w:w="819" w:type="dxa"/>
            <w:tcBorders>
              <w:bottom w:val="single" w:sz="12" w:space="0" w:color="auto"/>
            </w:tcBorders>
            <w:shd w:val="clear" w:color="auto" w:fill="auto"/>
            <w:vAlign w:val="bottom"/>
          </w:tcPr>
          <w:p w14:paraId="208AB7F0" w14:textId="77777777" w:rsidR="008F723F" w:rsidRPr="00747F6A" w:rsidRDefault="008F723F" w:rsidP="00DA257E">
            <w:pPr>
              <w:tabs>
                <w:tab w:val="left" w:pos="288"/>
                <w:tab w:val="left" w:pos="576"/>
                <w:tab w:val="left" w:pos="864"/>
                <w:tab w:val="left" w:pos="1152"/>
              </w:tabs>
              <w:spacing w:before="81" w:after="81" w:line="160" w:lineRule="exact"/>
              <w:ind w:right="43"/>
              <w:jc w:val="right"/>
              <w:rPr>
                <w:i/>
                <w:sz w:val="14"/>
              </w:rPr>
            </w:pPr>
            <w:r w:rsidRPr="00747F6A">
              <w:rPr>
                <w:i/>
                <w:sz w:val="14"/>
              </w:rPr>
              <w:t>F</w:t>
            </w:r>
          </w:p>
        </w:tc>
        <w:tc>
          <w:tcPr>
            <w:tcW w:w="764" w:type="dxa"/>
            <w:tcBorders>
              <w:bottom w:val="single" w:sz="12" w:space="0" w:color="auto"/>
            </w:tcBorders>
            <w:shd w:val="clear" w:color="auto" w:fill="auto"/>
            <w:vAlign w:val="bottom"/>
          </w:tcPr>
          <w:p w14:paraId="04BF351A" w14:textId="77777777" w:rsidR="008F723F" w:rsidRPr="00747F6A" w:rsidRDefault="008F723F" w:rsidP="00DA257E">
            <w:pPr>
              <w:tabs>
                <w:tab w:val="left" w:pos="288"/>
                <w:tab w:val="left" w:pos="576"/>
                <w:tab w:val="left" w:pos="864"/>
                <w:tab w:val="left" w:pos="1152"/>
              </w:tabs>
              <w:spacing w:before="81" w:after="81" w:line="160" w:lineRule="exact"/>
              <w:ind w:right="43"/>
              <w:jc w:val="right"/>
              <w:rPr>
                <w:b/>
                <w:bCs/>
                <w:iCs/>
                <w:sz w:val="14"/>
              </w:rPr>
            </w:pPr>
            <w:r w:rsidRPr="00747F6A">
              <w:rPr>
                <w:b/>
                <w:bCs/>
                <w:iCs/>
                <w:sz w:val="14"/>
              </w:rPr>
              <w:t>T</w:t>
            </w:r>
          </w:p>
        </w:tc>
      </w:tr>
      <w:tr w:rsidR="00DA257E" w:rsidRPr="00747F6A" w14:paraId="1B951A39" w14:textId="77777777" w:rsidTr="007C50E2">
        <w:trPr>
          <w:trHeight w:hRule="exact" w:val="115"/>
          <w:tblHeader/>
        </w:trPr>
        <w:tc>
          <w:tcPr>
            <w:tcW w:w="2457" w:type="dxa"/>
            <w:tcBorders>
              <w:top w:val="single" w:sz="12" w:space="0" w:color="auto"/>
            </w:tcBorders>
            <w:shd w:val="clear" w:color="auto" w:fill="auto"/>
            <w:vAlign w:val="bottom"/>
          </w:tcPr>
          <w:p w14:paraId="141D9F83" w14:textId="77777777" w:rsidR="00DA257E" w:rsidRPr="00747F6A" w:rsidRDefault="00DA257E" w:rsidP="00DA257E">
            <w:pPr>
              <w:spacing w:before="40" w:after="40" w:line="210" w:lineRule="exact"/>
              <w:ind w:right="40"/>
              <w:rPr>
                <w:sz w:val="17"/>
              </w:rPr>
            </w:pPr>
          </w:p>
        </w:tc>
        <w:tc>
          <w:tcPr>
            <w:tcW w:w="774" w:type="dxa"/>
            <w:tcBorders>
              <w:top w:val="single" w:sz="12" w:space="0" w:color="auto"/>
            </w:tcBorders>
            <w:shd w:val="clear" w:color="auto" w:fill="auto"/>
            <w:vAlign w:val="bottom"/>
          </w:tcPr>
          <w:p w14:paraId="4F7D2B9F" w14:textId="77777777" w:rsidR="00DA257E" w:rsidRPr="00747F6A" w:rsidRDefault="00DA257E" w:rsidP="00DA257E">
            <w:pPr>
              <w:spacing w:before="40" w:after="40" w:line="210" w:lineRule="exact"/>
              <w:ind w:right="43"/>
              <w:jc w:val="right"/>
              <w:rPr>
                <w:sz w:val="17"/>
              </w:rPr>
            </w:pPr>
          </w:p>
        </w:tc>
        <w:tc>
          <w:tcPr>
            <w:tcW w:w="810" w:type="dxa"/>
            <w:tcBorders>
              <w:top w:val="single" w:sz="12" w:space="0" w:color="auto"/>
            </w:tcBorders>
            <w:shd w:val="clear" w:color="auto" w:fill="auto"/>
            <w:vAlign w:val="bottom"/>
          </w:tcPr>
          <w:p w14:paraId="0FFF5419" w14:textId="77777777" w:rsidR="00DA257E" w:rsidRPr="00747F6A" w:rsidRDefault="00DA257E" w:rsidP="00DA257E">
            <w:pPr>
              <w:spacing w:before="40" w:after="40" w:line="210" w:lineRule="exact"/>
              <w:ind w:right="43"/>
              <w:jc w:val="right"/>
              <w:rPr>
                <w:sz w:val="17"/>
              </w:rPr>
            </w:pPr>
          </w:p>
        </w:tc>
        <w:tc>
          <w:tcPr>
            <w:tcW w:w="801" w:type="dxa"/>
            <w:tcBorders>
              <w:top w:val="single" w:sz="12" w:space="0" w:color="auto"/>
            </w:tcBorders>
            <w:shd w:val="clear" w:color="auto" w:fill="auto"/>
            <w:vAlign w:val="bottom"/>
          </w:tcPr>
          <w:p w14:paraId="5149F4AF" w14:textId="77777777" w:rsidR="00DA257E" w:rsidRPr="00747F6A" w:rsidRDefault="00DA257E" w:rsidP="00DA257E">
            <w:pPr>
              <w:spacing w:before="40" w:after="40" w:line="210" w:lineRule="exact"/>
              <w:ind w:right="43"/>
              <w:jc w:val="right"/>
              <w:rPr>
                <w:b/>
                <w:bCs/>
                <w:iCs/>
                <w:sz w:val="17"/>
              </w:rPr>
            </w:pPr>
          </w:p>
        </w:tc>
        <w:tc>
          <w:tcPr>
            <w:tcW w:w="819" w:type="dxa"/>
            <w:gridSpan w:val="2"/>
            <w:tcBorders>
              <w:top w:val="single" w:sz="12" w:space="0" w:color="auto"/>
            </w:tcBorders>
            <w:shd w:val="clear" w:color="auto" w:fill="auto"/>
            <w:vAlign w:val="bottom"/>
          </w:tcPr>
          <w:p w14:paraId="1D3CC0DB" w14:textId="77777777" w:rsidR="00DA257E" w:rsidRPr="00747F6A" w:rsidRDefault="00DA257E" w:rsidP="00DA257E">
            <w:pPr>
              <w:spacing w:before="40" w:after="40" w:line="210" w:lineRule="exact"/>
              <w:ind w:right="43"/>
              <w:jc w:val="right"/>
              <w:rPr>
                <w:sz w:val="17"/>
              </w:rPr>
            </w:pPr>
          </w:p>
        </w:tc>
        <w:tc>
          <w:tcPr>
            <w:tcW w:w="819" w:type="dxa"/>
            <w:tcBorders>
              <w:top w:val="single" w:sz="12" w:space="0" w:color="auto"/>
            </w:tcBorders>
            <w:shd w:val="clear" w:color="auto" w:fill="auto"/>
            <w:vAlign w:val="bottom"/>
          </w:tcPr>
          <w:p w14:paraId="3EBF5EE3" w14:textId="77777777" w:rsidR="00DA257E" w:rsidRPr="00747F6A" w:rsidRDefault="00DA257E" w:rsidP="00DA257E">
            <w:pPr>
              <w:spacing w:before="40" w:after="40" w:line="210" w:lineRule="exact"/>
              <w:ind w:right="43"/>
              <w:jc w:val="right"/>
              <w:rPr>
                <w:sz w:val="17"/>
              </w:rPr>
            </w:pPr>
          </w:p>
        </w:tc>
        <w:tc>
          <w:tcPr>
            <w:tcW w:w="764" w:type="dxa"/>
            <w:tcBorders>
              <w:top w:val="single" w:sz="12" w:space="0" w:color="auto"/>
            </w:tcBorders>
            <w:shd w:val="clear" w:color="auto" w:fill="auto"/>
            <w:vAlign w:val="bottom"/>
          </w:tcPr>
          <w:p w14:paraId="4EA7EF53" w14:textId="77777777" w:rsidR="00DA257E" w:rsidRPr="00747F6A" w:rsidRDefault="00DA257E" w:rsidP="00DA257E">
            <w:pPr>
              <w:spacing w:before="40" w:after="40" w:line="210" w:lineRule="exact"/>
              <w:ind w:right="43"/>
              <w:jc w:val="right"/>
              <w:rPr>
                <w:b/>
                <w:bCs/>
                <w:iCs/>
                <w:sz w:val="17"/>
              </w:rPr>
            </w:pPr>
          </w:p>
        </w:tc>
      </w:tr>
      <w:tr w:rsidR="007C50E2" w:rsidRPr="00747F6A" w14:paraId="171E09FD" w14:textId="77777777" w:rsidTr="007C50E2">
        <w:tc>
          <w:tcPr>
            <w:tcW w:w="2457" w:type="dxa"/>
            <w:shd w:val="clear" w:color="auto" w:fill="auto"/>
            <w:vAlign w:val="bottom"/>
          </w:tcPr>
          <w:p w14:paraId="5736D6D3" w14:textId="77777777" w:rsidR="008F723F" w:rsidRPr="00747F6A" w:rsidRDefault="008F723F" w:rsidP="00DA257E">
            <w:pPr>
              <w:tabs>
                <w:tab w:val="left" w:pos="288"/>
                <w:tab w:val="left" w:pos="576"/>
                <w:tab w:val="left" w:pos="864"/>
                <w:tab w:val="left" w:pos="1152"/>
              </w:tabs>
              <w:spacing w:before="40" w:after="40" w:line="210" w:lineRule="exact"/>
              <w:ind w:right="40"/>
              <w:rPr>
                <w:sz w:val="17"/>
              </w:rPr>
            </w:pPr>
            <w:bookmarkStart w:id="236" w:name="_Hlk188276930"/>
            <w:r w:rsidRPr="00747F6A">
              <w:rPr>
                <w:sz w:val="17"/>
              </w:rPr>
              <w:t>Lomé-Golfe</w:t>
            </w:r>
          </w:p>
        </w:tc>
        <w:tc>
          <w:tcPr>
            <w:tcW w:w="774" w:type="dxa"/>
            <w:shd w:val="clear" w:color="auto" w:fill="auto"/>
            <w:vAlign w:val="bottom"/>
          </w:tcPr>
          <w:p w14:paraId="6DDC51B0" w14:textId="4123D9D5" w:rsidR="008F723F" w:rsidRPr="00747F6A" w:rsidRDefault="008F723F" w:rsidP="00DA257E">
            <w:pPr>
              <w:tabs>
                <w:tab w:val="left" w:pos="288"/>
                <w:tab w:val="left" w:pos="576"/>
                <w:tab w:val="left" w:pos="864"/>
                <w:tab w:val="left" w:pos="1152"/>
              </w:tabs>
              <w:spacing w:before="40" w:after="40" w:line="210" w:lineRule="exact"/>
              <w:ind w:right="40"/>
              <w:jc w:val="right"/>
              <w:rPr>
                <w:sz w:val="17"/>
              </w:rPr>
            </w:pPr>
            <w:r w:rsidRPr="00747F6A">
              <w:rPr>
                <w:sz w:val="17"/>
              </w:rPr>
              <w:t>123</w:t>
            </w:r>
            <w:r w:rsidR="00E1731C" w:rsidRPr="00747F6A">
              <w:rPr>
                <w:sz w:val="17"/>
              </w:rPr>
              <w:t> %</w:t>
            </w:r>
          </w:p>
        </w:tc>
        <w:tc>
          <w:tcPr>
            <w:tcW w:w="810" w:type="dxa"/>
            <w:shd w:val="clear" w:color="auto" w:fill="auto"/>
            <w:vAlign w:val="bottom"/>
          </w:tcPr>
          <w:p w14:paraId="3836C280" w14:textId="1FD7CBB6" w:rsidR="008F723F" w:rsidRPr="00747F6A" w:rsidRDefault="008F723F" w:rsidP="00DA257E">
            <w:pPr>
              <w:tabs>
                <w:tab w:val="left" w:pos="288"/>
                <w:tab w:val="left" w:pos="576"/>
                <w:tab w:val="left" w:pos="864"/>
                <w:tab w:val="left" w:pos="1152"/>
              </w:tabs>
              <w:spacing w:before="40" w:after="40" w:line="210" w:lineRule="exact"/>
              <w:ind w:right="40"/>
              <w:jc w:val="right"/>
              <w:rPr>
                <w:sz w:val="17"/>
              </w:rPr>
            </w:pPr>
            <w:r w:rsidRPr="00747F6A">
              <w:rPr>
                <w:sz w:val="17"/>
              </w:rPr>
              <w:t>121</w:t>
            </w:r>
            <w:r w:rsidR="00E1731C" w:rsidRPr="00747F6A">
              <w:rPr>
                <w:sz w:val="17"/>
              </w:rPr>
              <w:t> %</w:t>
            </w:r>
          </w:p>
        </w:tc>
        <w:tc>
          <w:tcPr>
            <w:tcW w:w="801" w:type="dxa"/>
            <w:shd w:val="clear" w:color="auto" w:fill="auto"/>
            <w:vAlign w:val="bottom"/>
          </w:tcPr>
          <w:p w14:paraId="27D08231" w14:textId="319586BB" w:rsidR="008F723F" w:rsidRPr="00747F6A" w:rsidRDefault="008F723F" w:rsidP="00DA257E">
            <w:pPr>
              <w:tabs>
                <w:tab w:val="left" w:pos="288"/>
                <w:tab w:val="left" w:pos="576"/>
                <w:tab w:val="left" w:pos="864"/>
                <w:tab w:val="left" w:pos="1152"/>
              </w:tabs>
              <w:spacing w:before="40" w:after="40" w:line="210" w:lineRule="exact"/>
              <w:ind w:right="40"/>
              <w:jc w:val="right"/>
              <w:rPr>
                <w:b/>
                <w:bCs/>
                <w:iCs/>
                <w:sz w:val="17"/>
              </w:rPr>
            </w:pPr>
            <w:r w:rsidRPr="00747F6A">
              <w:rPr>
                <w:b/>
                <w:bCs/>
                <w:iCs/>
                <w:sz w:val="17"/>
              </w:rPr>
              <w:t>122</w:t>
            </w:r>
            <w:r w:rsidR="00E1731C" w:rsidRPr="00747F6A">
              <w:rPr>
                <w:b/>
                <w:bCs/>
                <w:iCs/>
                <w:sz w:val="17"/>
              </w:rPr>
              <w:t> %</w:t>
            </w:r>
          </w:p>
        </w:tc>
        <w:tc>
          <w:tcPr>
            <w:tcW w:w="819" w:type="dxa"/>
            <w:gridSpan w:val="2"/>
            <w:shd w:val="clear" w:color="auto" w:fill="auto"/>
            <w:vAlign w:val="bottom"/>
          </w:tcPr>
          <w:p w14:paraId="051F558A" w14:textId="5643B8AB" w:rsidR="008F723F" w:rsidRPr="00747F6A" w:rsidRDefault="008F723F" w:rsidP="00DA257E">
            <w:pPr>
              <w:tabs>
                <w:tab w:val="left" w:pos="288"/>
                <w:tab w:val="left" w:pos="576"/>
                <w:tab w:val="left" w:pos="864"/>
                <w:tab w:val="left" w:pos="1152"/>
              </w:tabs>
              <w:spacing w:before="40" w:after="40" w:line="210" w:lineRule="exact"/>
              <w:ind w:right="40"/>
              <w:jc w:val="right"/>
              <w:rPr>
                <w:sz w:val="17"/>
              </w:rPr>
            </w:pPr>
            <w:r w:rsidRPr="00747F6A">
              <w:rPr>
                <w:sz w:val="17"/>
              </w:rPr>
              <w:t>137</w:t>
            </w:r>
            <w:r w:rsidR="00E1731C" w:rsidRPr="00747F6A">
              <w:rPr>
                <w:sz w:val="17"/>
              </w:rPr>
              <w:t> %</w:t>
            </w:r>
          </w:p>
        </w:tc>
        <w:tc>
          <w:tcPr>
            <w:tcW w:w="819" w:type="dxa"/>
            <w:shd w:val="clear" w:color="auto" w:fill="auto"/>
            <w:vAlign w:val="bottom"/>
          </w:tcPr>
          <w:p w14:paraId="1E214A67" w14:textId="3435AD39" w:rsidR="008F723F" w:rsidRPr="00747F6A" w:rsidRDefault="008F723F" w:rsidP="00DA257E">
            <w:pPr>
              <w:tabs>
                <w:tab w:val="left" w:pos="288"/>
                <w:tab w:val="left" w:pos="576"/>
                <w:tab w:val="left" w:pos="864"/>
                <w:tab w:val="left" w:pos="1152"/>
              </w:tabs>
              <w:spacing w:before="40" w:after="40" w:line="210" w:lineRule="exact"/>
              <w:ind w:right="40"/>
              <w:jc w:val="right"/>
              <w:rPr>
                <w:sz w:val="17"/>
              </w:rPr>
            </w:pPr>
            <w:r w:rsidRPr="00747F6A">
              <w:rPr>
                <w:sz w:val="17"/>
              </w:rPr>
              <w:t>142,7</w:t>
            </w:r>
            <w:r w:rsidR="00E1731C" w:rsidRPr="00747F6A">
              <w:rPr>
                <w:sz w:val="17"/>
              </w:rPr>
              <w:t> %</w:t>
            </w:r>
          </w:p>
        </w:tc>
        <w:tc>
          <w:tcPr>
            <w:tcW w:w="764" w:type="dxa"/>
            <w:shd w:val="clear" w:color="auto" w:fill="auto"/>
            <w:vAlign w:val="bottom"/>
          </w:tcPr>
          <w:p w14:paraId="7E301EE4" w14:textId="51326ECE" w:rsidR="008F723F" w:rsidRPr="00747F6A" w:rsidRDefault="008F723F" w:rsidP="00DA257E">
            <w:pPr>
              <w:tabs>
                <w:tab w:val="left" w:pos="288"/>
                <w:tab w:val="left" w:pos="576"/>
                <w:tab w:val="left" w:pos="864"/>
                <w:tab w:val="left" w:pos="1152"/>
              </w:tabs>
              <w:spacing w:before="40" w:after="40" w:line="210" w:lineRule="exact"/>
              <w:ind w:right="40"/>
              <w:jc w:val="right"/>
              <w:rPr>
                <w:b/>
                <w:bCs/>
                <w:iCs/>
                <w:sz w:val="17"/>
              </w:rPr>
            </w:pPr>
            <w:r w:rsidRPr="00747F6A">
              <w:rPr>
                <w:b/>
                <w:bCs/>
                <w:iCs/>
                <w:sz w:val="17"/>
              </w:rPr>
              <w:t>139,6</w:t>
            </w:r>
            <w:r w:rsidR="00E1731C" w:rsidRPr="00747F6A">
              <w:rPr>
                <w:b/>
                <w:bCs/>
                <w:iCs/>
                <w:sz w:val="17"/>
              </w:rPr>
              <w:t> %</w:t>
            </w:r>
          </w:p>
        </w:tc>
      </w:tr>
      <w:tr w:rsidR="007C50E2" w:rsidRPr="00747F6A" w14:paraId="130D8663" w14:textId="77777777" w:rsidTr="007C50E2">
        <w:tc>
          <w:tcPr>
            <w:tcW w:w="2457" w:type="dxa"/>
            <w:shd w:val="clear" w:color="auto" w:fill="auto"/>
            <w:vAlign w:val="bottom"/>
          </w:tcPr>
          <w:p w14:paraId="7671FDCF" w14:textId="77777777" w:rsidR="008F723F" w:rsidRPr="00747F6A" w:rsidRDefault="008F723F" w:rsidP="00DA257E">
            <w:pPr>
              <w:tabs>
                <w:tab w:val="left" w:pos="288"/>
                <w:tab w:val="left" w:pos="576"/>
                <w:tab w:val="left" w:pos="864"/>
                <w:tab w:val="left" w:pos="1152"/>
              </w:tabs>
              <w:spacing w:before="40" w:after="40" w:line="210" w:lineRule="exact"/>
              <w:ind w:right="40"/>
              <w:rPr>
                <w:sz w:val="17"/>
              </w:rPr>
            </w:pPr>
            <w:r w:rsidRPr="00747F6A">
              <w:rPr>
                <w:sz w:val="17"/>
              </w:rPr>
              <w:t>Maritime</w:t>
            </w:r>
          </w:p>
        </w:tc>
        <w:tc>
          <w:tcPr>
            <w:tcW w:w="774" w:type="dxa"/>
            <w:shd w:val="clear" w:color="auto" w:fill="auto"/>
            <w:vAlign w:val="bottom"/>
          </w:tcPr>
          <w:p w14:paraId="0E22D24F" w14:textId="077719E2" w:rsidR="008F723F" w:rsidRPr="00747F6A" w:rsidRDefault="008F723F" w:rsidP="00DA257E">
            <w:pPr>
              <w:tabs>
                <w:tab w:val="left" w:pos="288"/>
                <w:tab w:val="left" w:pos="576"/>
                <w:tab w:val="left" w:pos="864"/>
                <w:tab w:val="left" w:pos="1152"/>
              </w:tabs>
              <w:spacing w:before="40" w:after="40" w:line="210" w:lineRule="exact"/>
              <w:ind w:right="40"/>
              <w:jc w:val="right"/>
              <w:rPr>
                <w:sz w:val="17"/>
              </w:rPr>
            </w:pPr>
            <w:r w:rsidRPr="00747F6A">
              <w:rPr>
                <w:sz w:val="17"/>
              </w:rPr>
              <w:t>144</w:t>
            </w:r>
            <w:r w:rsidR="00E1731C" w:rsidRPr="00747F6A">
              <w:rPr>
                <w:sz w:val="17"/>
              </w:rPr>
              <w:t> %</w:t>
            </w:r>
          </w:p>
        </w:tc>
        <w:tc>
          <w:tcPr>
            <w:tcW w:w="810" w:type="dxa"/>
            <w:shd w:val="clear" w:color="auto" w:fill="auto"/>
            <w:vAlign w:val="bottom"/>
          </w:tcPr>
          <w:p w14:paraId="68EAC796" w14:textId="54BC56BF" w:rsidR="008F723F" w:rsidRPr="00747F6A" w:rsidRDefault="008F723F" w:rsidP="00DA257E">
            <w:pPr>
              <w:tabs>
                <w:tab w:val="left" w:pos="288"/>
                <w:tab w:val="left" w:pos="576"/>
                <w:tab w:val="left" w:pos="864"/>
                <w:tab w:val="left" w:pos="1152"/>
              </w:tabs>
              <w:spacing w:before="40" w:after="40" w:line="210" w:lineRule="exact"/>
              <w:ind w:right="40"/>
              <w:jc w:val="right"/>
              <w:rPr>
                <w:sz w:val="17"/>
              </w:rPr>
            </w:pPr>
            <w:r w:rsidRPr="00747F6A">
              <w:rPr>
                <w:sz w:val="17"/>
              </w:rPr>
              <w:t>151</w:t>
            </w:r>
            <w:r w:rsidR="00E1731C" w:rsidRPr="00747F6A">
              <w:rPr>
                <w:sz w:val="17"/>
              </w:rPr>
              <w:t> %</w:t>
            </w:r>
          </w:p>
        </w:tc>
        <w:tc>
          <w:tcPr>
            <w:tcW w:w="801" w:type="dxa"/>
            <w:shd w:val="clear" w:color="auto" w:fill="auto"/>
            <w:vAlign w:val="bottom"/>
          </w:tcPr>
          <w:p w14:paraId="11F7A9C0" w14:textId="62A74DA2" w:rsidR="008F723F" w:rsidRPr="00747F6A" w:rsidRDefault="008F723F" w:rsidP="00DA257E">
            <w:pPr>
              <w:tabs>
                <w:tab w:val="left" w:pos="288"/>
                <w:tab w:val="left" w:pos="576"/>
                <w:tab w:val="left" w:pos="864"/>
                <w:tab w:val="left" w:pos="1152"/>
              </w:tabs>
              <w:spacing w:before="40" w:after="40" w:line="210" w:lineRule="exact"/>
              <w:ind w:right="40"/>
              <w:jc w:val="right"/>
              <w:rPr>
                <w:b/>
                <w:bCs/>
                <w:iCs/>
                <w:sz w:val="17"/>
              </w:rPr>
            </w:pPr>
            <w:r w:rsidRPr="00747F6A">
              <w:rPr>
                <w:b/>
                <w:bCs/>
                <w:iCs/>
                <w:sz w:val="17"/>
              </w:rPr>
              <w:t>147</w:t>
            </w:r>
            <w:r w:rsidR="00E1731C" w:rsidRPr="00747F6A">
              <w:rPr>
                <w:b/>
                <w:bCs/>
                <w:iCs/>
                <w:sz w:val="17"/>
              </w:rPr>
              <w:t> %</w:t>
            </w:r>
          </w:p>
        </w:tc>
        <w:tc>
          <w:tcPr>
            <w:tcW w:w="819" w:type="dxa"/>
            <w:gridSpan w:val="2"/>
            <w:shd w:val="clear" w:color="auto" w:fill="auto"/>
            <w:vAlign w:val="bottom"/>
          </w:tcPr>
          <w:p w14:paraId="6537DF93" w14:textId="66C0AB29" w:rsidR="008F723F" w:rsidRPr="00747F6A" w:rsidRDefault="008F723F" w:rsidP="00DA257E">
            <w:pPr>
              <w:tabs>
                <w:tab w:val="left" w:pos="288"/>
                <w:tab w:val="left" w:pos="576"/>
                <w:tab w:val="left" w:pos="864"/>
                <w:tab w:val="left" w:pos="1152"/>
              </w:tabs>
              <w:spacing w:before="40" w:after="40" w:line="210" w:lineRule="exact"/>
              <w:ind w:right="40"/>
              <w:jc w:val="right"/>
              <w:rPr>
                <w:sz w:val="17"/>
              </w:rPr>
            </w:pPr>
            <w:r w:rsidRPr="00747F6A">
              <w:rPr>
                <w:sz w:val="17"/>
              </w:rPr>
              <w:t>147</w:t>
            </w:r>
            <w:r w:rsidR="00E1731C" w:rsidRPr="00747F6A">
              <w:rPr>
                <w:sz w:val="17"/>
              </w:rPr>
              <w:t> %</w:t>
            </w:r>
          </w:p>
        </w:tc>
        <w:tc>
          <w:tcPr>
            <w:tcW w:w="819" w:type="dxa"/>
            <w:shd w:val="clear" w:color="auto" w:fill="auto"/>
            <w:vAlign w:val="bottom"/>
          </w:tcPr>
          <w:p w14:paraId="2B88E66A" w14:textId="461166E5" w:rsidR="008F723F" w:rsidRPr="00747F6A" w:rsidRDefault="008F723F" w:rsidP="00DA257E">
            <w:pPr>
              <w:tabs>
                <w:tab w:val="left" w:pos="288"/>
                <w:tab w:val="left" w:pos="576"/>
                <w:tab w:val="left" w:pos="864"/>
                <w:tab w:val="left" w:pos="1152"/>
              </w:tabs>
              <w:spacing w:before="40" w:after="40" w:line="210" w:lineRule="exact"/>
              <w:ind w:right="40"/>
              <w:jc w:val="right"/>
              <w:rPr>
                <w:sz w:val="17"/>
              </w:rPr>
            </w:pPr>
            <w:r w:rsidRPr="00747F6A">
              <w:rPr>
                <w:sz w:val="17"/>
              </w:rPr>
              <w:t>139,9</w:t>
            </w:r>
            <w:r w:rsidR="00E1731C" w:rsidRPr="00747F6A">
              <w:rPr>
                <w:sz w:val="17"/>
              </w:rPr>
              <w:t> %</w:t>
            </w:r>
          </w:p>
        </w:tc>
        <w:tc>
          <w:tcPr>
            <w:tcW w:w="764" w:type="dxa"/>
            <w:shd w:val="clear" w:color="auto" w:fill="auto"/>
            <w:vAlign w:val="bottom"/>
          </w:tcPr>
          <w:p w14:paraId="3DFC4C72" w14:textId="7389628E" w:rsidR="008F723F" w:rsidRPr="00747F6A" w:rsidRDefault="008F723F" w:rsidP="00DA257E">
            <w:pPr>
              <w:tabs>
                <w:tab w:val="left" w:pos="288"/>
                <w:tab w:val="left" w:pos="576"/>
                <w:tab w:val="left" w:pos="864"/>
                <w:tab w:val="left" w:pos="1152"/>
              </w:tabs>
              <w:spacing w:before="40" w:after="40" w:line="210" w:lineRule="exact"/>
              <w:ind w:right="40"/>
              <w:jc w:val="right"/>
              <w:rPr>
                <w:b/>
                <w:bCs/>
                <w:iCs/>
                <w:sz w:val="17"/>
              </w:rPr>
            </w:pPr>
            <w:r w:rsidRPr="00747F6A">
              <w:rPr>
                <w:b/>
                <w:bCs/>
                <w:iCs/>
                <w:sz w:val="17"/>
              </w:rPr>
              <w:t>143,6</w:t>
            </w:r>
            <w:r w:rsidR="00E1731C" w:rsidRPr="00747F6A">
              <w:rPr>
                <w:b/>
                <w:bCs/>
                <w:iCs/>
                <w:sz w:val="17"/>
              </w:rPr>
              <w:t> %</w:t>
            </w:r>
          </w:p>
        </w:tc>
      </w:tr>
      <w:tr w:rsidR="007C50E2" w:rsidRPr="00747F6A" w14:paraId="76B1AECF" w14:textId="77777777" w:rsidTr="007C50E2">
        <w:tc>
          <w:tcPr>
            <w:tcW w:w="2457" w:type="dxa"/>
            <w:shd w:val="clear" w:color="auto" w:fill="auto"/>
            <w:vAlign w:val="bottom"/>
          </w:tcPr>
          <w:p w14:paraId="08E936B2" w14:textId="77777777" w:rsidR="008F723F" w:rsidRPr="00747F6A" w:rsidRDefault="008F723F" w:rsidP="00DA257E">
            <w:pPr>
              <w:tabs>
                <w:tab w:val="left" w:pos="288"/>
                <w:tab w:val="left" w:pos="576"/>
                <w:tab w:val="left" w:pos="864"/>
                <w:tab w:val="left" w:pos="1152"/>
              </w:tabs>
              <w:spacing w:before="40" w:after="40" w:line="210" w:lineRule="exact"/>
              <w:ind w:right="40"/>
              <w:rPr>
                <w:sz w:val="17"/>
              </w:rPr>
            </w:pPr>
            <w:r w:rsidRPr="00747F6A">
              <w:rPr>
                <w:sz w:val="17"/>
              </w:rPr>
              <w:t>Plateaux</w:t>
            </w:r>
          </w:p>
        </w:tc>
        <w:tc>
          <w:tcPr>
            <w:tcW w:w="774" w:type="dxa"/>
            <w:shd w:val="clear" w:color="auto" w:fill="auto"/>
            <w:vAlign w:val="bottom"/>
          </w:tcPr>
          <w:p w14:paraId="75E3FD03" w14:textId="4E9D5CEC" w:rsidR="008F723F" w:rsidRPr="00747F6A" w:rsidRDefault="008F723F" w:rsidP="00DA257E">
            <w:pPr>
              <w:tabs>
                <w:tab w:val="left" w:pos="288"/>
                <w:tab w:val="left" w:pos="576"/>
                <w:tab w:val="left" w:pos="864"/>
                <w:tab w:val="left" w:pos="1152"/>
              </w:tabs>
              <w:spacing w:before="40" w:after="40" w:line="210" w:lineRule="exact"/>
              <w:ind w:right="40"/>
              <w:jc w:val="right"/>
              <w:rPr>
                <w:sz w:val="17"/>
              </w:rPr>
            </w:pPr>
            <w:r w:rsidRPr="00747F6A">
              <w:rPr>
                <w:sz w:val="17"/>
              </w:rPr>
              <w:t>122</w:t>
            </w:r>
            <w:r w:rsidR="00E1731C" w:rsidRPr="00747F6A">
              <w:rPr>
                <w:sz w:val="17"/>
              </w:rPr>
              <w:t> %</w:t>
            </w:r>
          </w:p>
        </w:tc>
        <w:tc>
          <w:tcPr>
            <w:tcW w:w="810" w:type="dxa"/>
            <w:shd w:val="clear" w:color="auto" w:fill="auto"/>
            <w:vAlign w:val="bottom"/>
          </w:tcPr>
          <w:p w14:paraId="466E5EB1" w14:textId="31077085" w:rsidR="008F723F" w:rsidRPr="00747F6A" w:rsidRDefault="008F723F" w:rsidP="00DA257E">
            <w:pPr>
              <w:tabs>
                <w:tab w:val="left" w:pos="288"/>
                <w:tab w:val="left" w:pos="576"/>
                <w:tab w:val="left" w:pos="864"/>
                <w:tab w:val="left" w:pos="1152"/>
              </w:tabs>
              <w:spacing w:before="40" w:after="40" w:line="210" w:lineRule="exact"/>
              <w:ind w:right="40"/>
              <w:jc w:val="right"/>
              <w:rPr>
                <w:sz w:val="17"/>
              </w:rPr>
            </w:pPr>
            <w:r w:rsidRPr="00747F6A">
              <w:rPr>
                <w:sz w:val="17"/>
              </w:rPr>
              <w:t>124</w:t>
            </w:r>
            <w:r w:rsidR="00E1731C" w:rsidRPr="00747F6A">
              <w:rPr>
                <w:sz w:val="17"/>
              </w:rPr>
              <w:t> %</w:t>
            </w:r>
          </w:p>
        </w:tc>
        <w:tc>
          <w:tcPr>
            <w:tcW w:w="801" w:type="dxa"/>
            <w:shd w:val="clear" w:color="auto" w:fill="auto"/>
            <w:vAlign w:val="bottom"/>
          </w:tcPr>
          <w:p w14:paraId="133376DC" w14:textId="5EEAB6F2" w:rsidR="008F723F" w:rsidRPr="00747F6A" w:rsidRDefault="008F723F" w:rsidP="00DA257E">
            <w:pPr>
              <w:tabs>
                <w:tab w:val="left" w:pos="288"/>
                <w:tab w:val="left" w:pos="576"/>
                <w:tab w:val="left" w:pos="864"/>
                <w:tab w:val="left" w:pos="1152"/>
              </w:tabs>
              <w:spacing w:before="40" w:after="40" w:line="210" w:lineRule="exact"/>
              <w:ind w:right="40"/>
              <w:jc w:val="right"/>
              <w:rPr>
                <w:b/>
                <w:bCs/>
                <w:iCs/>
                <w:sz w:val="17"/>
              </w:rPr>
            </w:pPr>
            <w:r w:rsidRPr="00747F6A">
              <w:rPr>
                <w:b/>
                <w:bCs/>
                <w:iCs/>
                <w:sz w:val="17"/>
              </w:rPr>
              <w:t>123</w:t>
            </w:r>
            <w:r w:rsidR="00E1731C" w:rsidRPr="00747F6A">
              <w:rPr>
                <w:b/>
                <w:bCs/>
                <w:iCs/>
                <w:sz w:val="17"/>
              </w:rPr>
              <w:t> %</w:t>
            </w:r>
          </w:p>
        </w:tc>
        <w:tc>
          <w:tcPr>
            <w:tcW w:w="819" w:type="dxa"/>
            <w:gridSpan w:val="2"/>
            <w:shd w:val="clear" w:color="auto" w:fill="auto"/>
            <w:vAlign w:val="bottom"/>
          </w:tcPr>
          <w:p w14:paraId="38637F22" w14:textId="604F1D44" w:rsidR="008F723F" w:rsidRPr="00747F6A" w:rsidRDefault="008F723F" w:rsidP="00DA257E">
            <w:pPr>
              <w:tabs>
                <w:tab w:val="left" w:pos="288"/>
                <w:tab w:val="left" w:pos="576"/>
                <w:tab w:val="left" w:pos="864"/>
                <w:tab w:val="left" w:pos="1152"/>
              </w:tabs>
              <w:spacing w:before="40" w:after="40" w:line="210" w:lineRule="exact"/>
              <w:ind w:right="40"/>
              <w:jc w:val="right"/>
              <w:rPr>
                <w:sz w:val="17"/>
              </w:rPr>
            </w:pPr>
            <w:r w:rsidRPr="00747F6A">
              <w:rPr>
                <w:sz w:val="17"/>
              </w:rPr>
              <w:t>123</w:t>
            </w:r>
            <w:r w:rsidR="00E1731C" w:rsidRPr="00747F6A">
              <w:rPr>
                <w:sz w:val="17"/>
              </w:rPr>
              <w:t> %</w:t>
            </w:r>
          </w:p>
        </w:tc>
        <w:tc>
          <w:tcPr>
            <w:tcW w:w="819" w:type="dxa"/>
            <w:shd w:val="clear" w:color="auto" w:fill="auto"/>
            <w:vAlign w:val="bottom"/>
          </w:tcPr>
          <w:p w14:paraId="5C111171" w14:textId="08188672" w:rsidR="008F723F" w:rsidRPr="00747F6A" w:rsidRDefault="008F723F" w:rsidP="00DA257E">
            <w:pPr>
              <w:tabs>
                <w:tab w:val="left" w:pos="288"/>
                <w:tab w:val="left" w:pos="576"/>
                <w:tab w:val="left" w:pos="864"/>
                <w:tab w:val="left" w:pos="1152"/>
              </w:tabs>
              <w:spacing w:before="40" w:after="40" w:line="210" w:lineRule="exact"/>
              <w:ind w:right="40"/>
              <w:jc w:val="right"/>
              <w:rPr>
                <w:sz w:val="17"/>
              </w:rPr>
            </w:pPr>
            <w:r w:rsidRPr="00747F6A">
              <w:rPr>
                <w:sz w:val="17"/>
              </w:rPr>
              <w:t>118,1</w:t>
            </w:r>
            <w:r w:rsidR="00E1731C" w:rsidRPr="00747F6A">
              <w:rPr>
                <w:sz w:val="17"/>
              </w:rPr>
              <w:t> %</w:t>
            </w:r>
          </w:p>
        </w:tc>
        <w:tc>
          <w:tcPr>
            <w:tcW w:w="764" w:type="dxa"/>
            <w:shd w:val="clear" w:color="auto" w:fill="auto"/>
            <w:vAlign w:val="bottom"/>
          </w:tcPr>
          <w:p w14:paraId="15D710F1" w14:textId="532FFFDC" w:rsidR="008F723F" w:rsidRPr="00747F6A" w:rsidRDefault="008F723F" w:rsidP="00DA257E">
            <w:pPr>
              <w:tabs>
                <w:tab w:val="left" w:pos="288"/>
                <w:tab w:val="left" w:pos="576"/>
                <w:tab w:val="left" w:pos="864"/>
                <w:tab w:val="left" w:pos="1152"/>
              </w:tabs>
              <w:spacing w:before="40" w:after="40" w:line="210" w:lineRule="exact"/>
              <w:ind w:right="40"/>
              <w:jc w:val="right"/>
              <w:rPr>
                <w:b/>
                <w:bCs/>
                <w:iCs/>
                <w:sz w:val="17"/>
              </w:rPr>
            </w:pPr>
            <w:r w:rsidRPr="00747F6A">
              <w:rPr>
                <w:b/>
                <w:bCs/>
                <w:iCs/>
                <w:sz w:val="17"/>
              </w:rPr>
              <w:t>120,8</w:t>
            </w:r>
            <w:r w:rsidR="00E1731C" w:rsidRPr="00747F6A">
              <w:rPr>
                <w:b/>
                <w:bCs/>
                <w:iCs/>
                <w:sz w:val="17"/>
              </w:rPr>
              <w:t> %</w:t>
            </w:r>
          </w:p>
        </w:tc>
      </w:tr>
      <w:tr w:rsidR="007C50E2" w:rsidRPr="00747F6A" w14:paraId="40FF7CCF" w14:textId="77777777" w:rsidTr="007C50E2">
        <w:tc>
          <w:tcPr>
            <w:tcW w:w="2457" w:type="dxa"/>
            <w:shd w:val="clear" w:color="auto" w:fill="auto"/>
            <w:vAlign w:val="bottom"/>
          </w:tcPr>
          <w:p w14:paraId="198C436C" w14:textId="77777777" w:rsidR="008F723F" w:rsidRPr="00747F6A" w:rsidRDefault="008F723F" w:rsidP="00DA257E">
            <w:pPr>
              <w:tabs>
                <w:tab w:val="left" w:pos="288"/>
                <w:tab w:val="left" w:pos="576"/>
                <w:tab w:val="left" w:pos="864"/>
                <w:tab w:val="left" w:pos="1152"/>
              </w:tabs>
              <w:spacing w:before="40" w:after="40" w:line="210" w:lineRule="exact"/>
              <w:ind w:right="40"/>
              <w:rPr>
                <w:sz w:val="17"/>
              </w:rPr>
            </w:pPr>
            <w:r w:rsidRPr="00747F6A">
              <w:rPr>
                <w:sz w:val="17"/>
              </w:rPr>
              <w:t>Centrale</w:t>
            </w:r>
          </w:p>
        </w:tc>
        <w:tc>
          <w:tcPr>
            <w:tcW w:w="774" w:type="dxa"/>
            <w:shd w:val="clear" w:color="auto" w:fill="auto"/>
            <w:vAlign w:val="bottom"/>
          </w:tcPr>
          <w:p w14:paraId="35034267" w14:textId="47F837D3" w:rsidR="008F723F" w:rsidRPr="00747F6A" w:rsidRDefault="008F723F" w:rsidP="00DA257E">
            <w:pPr>
              <w:tabs>
                <w:tab w:val="left" w:pos="288"/>
                <w:tab w:val="left" w:pos="576"/>
                <w:tab w:val="left" w:pos="864"/>
                <w:tab w:val="left" w:pos="1152"/>
              </w:tabs>
              <w:spacing w:before="40" w:after="40" w:line="210" w:lineRule="exact"/>
              <w:ind w:right="40"/>
              <w:jc w:val="right"/>
              <w:rPr>
                <w:sz w:val="17"/>
              </w:rPr>
            </w:pPr>
            <w:r w:rsidRPr="00747F6A">
              <w:rPr>
                <w:sz w:val="17"/>
              </w:rPr>
              <w:t>128</w:t>
            </w:r>
            <w:r w:rsidR="00E1731C" w:rsidRPr="00747F6A">
              <w:rPr>
                <w:sz w:val="17"/>
              </w:rPr>
              <w:t> %</w:t>
            </w:r>
          </w:p>
        </w:tc>
        <w:tc>
          <w:tcPr>
            <w:tcW w:w="810" w:type="dxa"/>
            <w:shd w:val="clear" w:color="auto" w:fill="auto"/>
            <w:vAlign w:val="bottom"/>
          </w:tcPr>
          <w:p w14:paraId="59173DC9" w14:textId="5E030C8D" w:rsidR="008F723F" w:rsidRPr="00747F6A" w:rsidRDefault="008F723F" w:rsidP="00DA257E">
            <w:pPr>
              <w:tabs>
                <w:tab w:val="left" w:pos="288"/>
                <w:tab w:val="left" w:pos="576"/>
                <w:tab w:val="left" w:pos="864"/>
                <w:tab w:val="left" w:pos="1152"/>
              </w:tabs>
              <w:spacing w:before="40" w:after="40" w:line="210" w:lineRule="exact"/>
              <w:ind w:right="40"/>
              <w:jc w:val="right"/>
              <w:rPr>
                <w:sz w:val="17"/>
              </w:rPr>
            </w:pPr>
            <w:r w:rsidRPr="00747F6A">
              <w:rPr>
                <w:sz w:val="17"/>
              </w:rPr>
              <w:t>134</w:t>
            </w:r>
            <w:r w:rsidR="00E1731C" w:rsidRPr="00747F6A">
              <w:rPr>
                <w:sz w:val="17"/>
              </w:rPr>
              <w:t> %</w:t>
            </w:r>
          </w:p>
        </w:tc>
        <w:tc>
          <w:tcPr>
            <w:tcW w:w="801" w:type="dxa"/>
            <w:shd w:val="clear" w:color="auto" w:fill="auto"/>
            <w:vAlign w:val="bottom"/>
          </w:tcPr>
          <w:p w14:paraId="6BAA3616" w14:textId="061210AD" w:rsidR="008F723F" w:rsidRPr="00747F6A" w:rsidRDefault="008F723F" w:rsidP="00DA257E">
            <w:pPr>
              <w:tabs>
                <w:tab w:val="left" w:pos="288"/>
                <w:tab w:val="left" w:pos="576"/>
                <w:tab w:val="left" w:pos="864"/>
                <w:tab w:val="left" w:pos="1152"/>
              </w:tabs>
              <w:spacing w:before="40" w:after="40" w:line="210" w:lineRule="exact"/>
              <w:ind w:right="40"/>
              <w:jc w:val="right"/>
              <w:rPr>
                <w:b/>
                <w:bCs/>
                <w:iCs/>
                <w:sz w:val="17"/>
              </w:rPr>
            </w:pPr>
            <w:r w:rsidRPr="00747F6A">
              <w:rPr>
                <w:b/>
                <w:bCs/>
                <w:iCs/>
                <w:sz w:val="17"/>
              </w:rPr>
              <w:t>131</w:t>
            </w:r>
            <w:r w:rsidR="00E1731C" w:rsidRPr="00747F6A">
              <w:rPr>
                <w:b/>
                <w:bCs/>
                <w:iCs/>
                <w:sz w:val="17"/>
              </w:rPr>
              <w:t> %</w:t>
            </w:r>
          </w:p>
        </w:tc>
        <w:tc>
          <w:tcPr>
            <w:tcW w:w="819" w:type="dxa"/>
            <w:gridSpan w:val="2"/>
            <w:shd w:val="clear" w:color="auto" w:fill="auto"/>
            <w:vAlign w:val="bottom"/>
          </w:tcPr>
          <w:p w14:paraId="7BE9E3AC" w14:textId="40A8D1C0" w:rsidR="008F723F" w:rsidRPr="00747F6A" w:rsidRDefault="008F723F" w:rsidP="00DA257E">
            <w:pPr>
              <w:tabs>
                <w:tab w:val="left" w:pos="288"/>
                <w:tab w:val="left" w:pos="576"/>
                <w:tab w:val="left" w:pos="864"/>
                <w:tab w:val="left" w:pos="1152"/>
              </w:tabs>
              <w:spacing w:before="40" w:after="40" w:line="210" w:lineRule="exact"/>
              <w:ind w:right="40"/>
              <w:jc w:val="right"/>
              <w:rPr>
                <w:sz w:val="17"/>
              </w:rPr>
            </w:pPr>
            <w:r w:rsidRPr="00747F6A">
              <w:rPr>
                <w:sz w:val="17"/>
              </w:rPr>
              <w:t>119</w:t>
            </w:r>
            <w:r w:rsidR="00E1731C" w:rsidRPr="00747F6A">
              <w:rPr>
                <w:sz w:val="17"/>
              </w:rPr>
              <w:t> %</w:t>
            </w:r>
          </w:p>
        </w:tc>
        <w:tc>
          <w:tcPr>
            <w:tcW w:w="819" w:type="dxa"/>
            <w:shd w:val="clear" w:color="auto" w:fill="auto"/>
            <w:vAlign w:val="bottom"/>
          </w:tcPr>
          <w:p w14:paraId="56D03D16" w14:textId="7EBAB73F" w:rsidR="008F723F" w:rsidRPr="00747F6A" w:rsidRDefault="008F723F" w:rsidP="00DA257E">
            <w:pPr>
              <w:tabs>
                <w:tab w:val="left" w:pos="288"/>
                <w:tab w:val="left" w:pos="576"/>
                <w:tab w:val="left" w:pos="864"/>
                <w:tab w:val="left" w:pos="1152"/>
              </w:tabs>
              <w:spacing w:before="40" w:after="40" w:line="210" w:lineRule="exact"/>
              <w:ind w:right="40"/>
              <w:jc w:val="right"/>
              <w:rPr>
                <w:sz w:val="17"/>
              </w:rPr>
            </w:pPr>
            <w:r w:rsidRPr="00747F6A">
              <w:rPr>
                <w:sz w:val="17"/>
              </w:rPr>
              <w:t>114</w:t>
            </w:r>
            <w:r w:rsidR="00E1731C" w:rsidRPr="00747F6A">
              <w:rPr>
                <w:sz w:val="17"/>
              </w:rPr>
              <w:t> %</w:t>
            </w:r>
          </w:p>
        </w:tc>
        <w:tc>
          <w:tcPr>
            <w:tcW w:w="764" w:type="dxa"/>
            <w:shd w:val="clear" w:color="auto" w:fill="auto"/>
            <w:vAlign w:val="bottom"/>
          </w:tcPr>
          <w:p w14:paraId="0DC45BB9" w14:textId="27B25720" w:rsidR="008F723F" w:rsidRPr="00747F6A" w:rsidRDefault="008F723F" w:rsidP="00DA257E">
            <w:pPr>
              <w:tabs>
                <w:tab w:val="left" w:pos="288"/>
                <w:tab w:val="left" w:pos="576"/>
                <w:tab w:val="left" w:pos="864"/>
                <w:tab w:val="left" w:pos="1152"/>
              </w:tabs>
              <w:spacing w:before="40" w:after="40" w:line="210" w:lineRule="exact"/>
              <w:ind w:right="40"/>
              <w:jc w:val="right"/>
              <w:rPr>
                <w:b/>
                <w:bCs/>
                <w:iCs/>
                <w:sz w:val="17"/>
              </w:rPr>
            </w:pPr>
            <w:r w:rsidRPr="00747F6A">
              <w:rPr>
                <w:b/>
                <w:bCs/>
                <w:iCs/>
                <w:sz w:val="17"/>
              </w:rPr>
              <w:t>116,6</w:t>
            </w:r>
            <w:r w:rsidR="00E1731C" w:rsidRPr="00747F6A">
              <w:rPr>
                <w:b/>
                <w:bCs/>
                <w:iCs/>
                <w:sz w:val="17"/>
              </w:rPr>
              <w:t> %</w:t>
            </w:r>
          </w:p>
        </w:tc>
      </w:tr>
      <w:tr w:rsidR="007C50E2" w:rsidRPr="00747F6A" w14:paraId="7D5BAC72" w14:textId="77777777" w:rsidTr="007C50E2">
        <w:tc>
          <w:tcPr>
            <w:tcW w:w="2457" w:type="dxa"/>
            <w:shd w:val="clear" w:color="auto" w:fill="auto"/>
            <w:vAlign w:val="bottom"/>
          </w:tcPr>
          <w:p w14:paraId="2463D84F" w14:textId="77777777" w:rsidR="008F723F" w:rsidRPr="00747F6A" w:rsidRDefault="008F723F" w:rsidP="00DA257E">
            <w:pPr>
              <w:tabs>
                <w:tab w:val="left" w:pos="288"/>
                <w:tab w:val="left" w:pos="576"/>
                <w:tab w:val="left" w:pos="864"/>
                <w:tab w:val="left" w:pos="1152"/>
              </w:tabs>
              <w:spacing w:before="40" w:after="40" w:line="210" w:lineRule="exact"/>
              <w:ind w:right="40"/>
              <w:rPr>
                <w:sz w:val="17"/>
              </w:rPr>
            </w:pPr>
            <w:r w:rsidRPr="00747F6A">
              <w:rPr>
                <w:sz w:val="17"/>
              </w:rPr>
              <w:t>Kara</w:t>
            </w:r>
          </w:p>
        </w:tc>
        <w:tc>
          <w:tcPr>
            <w:tcW w:w="774" w:type="dxa"/>
            <w:shd w:val="clear" w:color="auto" w:fill="auto"/>
            <w:vAlign w:val="bottom"/>
          </w:tcPr>
          <w:p w14:paraId="256E10A3" w14:textId="493375D9" w:rsidR="008F723F" w:rsidRPr="00747F6A" w:rsidRDefault="008F723F" w:rsidP="00DA257E">
            <w:pPr>
              <w:tabs>
                <w:tab w:val="left" w:pos="288"/>
                <w:tab w:val="left" w:pos="576"/>
                <w:tab w:val="left" w:pos="864"/>
                <w:tab w:val="left" w:pos="1152"/>
              </w:tabs>
              <w:spacing w:before="40" w:after="40" w:line="210" w:lineRule="exact"/>
              <w:ind w:right="40"/>
              <w:jc w:val="right"/>
              <w:rPr>
                <w:sz w:val="17"/>
              </w:rPr>
            </w:pPr>
            <w:r w:rsidRPr="00747F6A">
              <w:rPr>
                <w:sz w:val="17"/>
              </w:rPr>
              <w:t>115</w:t>
            </w:r>
            <w:r w:rsidR="00E1731C" w:rsidRPr="00747F6A">
              <w:rPr>
                <w:sz w:val="17"/>
              </w:rPr>
              <w:t> %</w:t>
            </w:r>
          </w:p>
        </w:tc>
        <w:tc>
          <w:tcPr>
            <w:tcW w:w="810" w:type="dxa"/>
            <w:shd w:val="clear" w:color="auto" w:fill="auto"/>
            <w:vAlign w:val="bottom"/>
          </w:tcPr>
          <w:p w14:paraId="0A811110" w14:textId="78469C30" w:rsidR="008F723F" w:rsidRPr="00747F6A" w:rsidRDefault="008F723F" w:rsidP="00DA257E">
            <w:pPr>
              <w:tabs>
                <w:tab w:val="left" w:pos="288"/>
                <w:tab w:val="left" w:pos="576"/>
                <w:tab w:val="left" w:pos="864"/>
                <w:tab w:val="left" w:pos="1152"/>
              </w:tabs>
              <w:spacing w:before="40" w:after="40" w:line="210" w:lineRule="exact"/>
              <w:ind w:right="40"/>
              <w:jc w:val="right"/>
              <w:rPr>
                <w:sz w:val="17"/>
              </w:rPr>
            </w:pPr>
            <w:r w:rsidRPr="00747F6A">
              <w:rPr>
                <w:sz w:val="17"/>
              </w:rPr>
              <w:t>117</w:t>
            </w:r>
            <w:r w:rsidR="00E1731C" w:rsidRPr="00747F6A">
              <w:rPr>
                <w:sz w:val="17"/>
              </w:rPr>
              <w:t> %</w:t>
            </w:r>
          </w:p>
        </w:tc>
        <w:tc>
          <w:tcPr>
            <w:tcW w:w="801" w:type="dxa"/>
            <w:shd w:val="clear" w:color="auto" w:fill="auto"/>
            <w:vAlign w:val="bottom"/>
          </w:tcPr>
          <w:p w14:paraId="1478501B" w14:textId="647D7869" w:rsidR="008F723F" w:rsidRPr="00747F6A" w:rsidRDefault="008F723F" w:rsidP="00DA257E">
            <w:pPr>
              <w:tabs>
                <w:tab w:val="left" w:pos="288"/>
                <w:tab w:val="left" w:pos="576"/>
                <w:tab w:val="left" w:pos="864"/>
                <w:tab w:val="left" w:pos="1152"/>
              </w:tabs>
              <w:spacing w:before="40" w:after="40" w:line="210" w:lineRule="exact"/>
              <w:ind w:right="40"/>
              <w:jc w:val="right"/>
              <w:rPr>
                <w:b/>
                <w:bCs/>
                <w:iCs/>
                <w:sz w:val="17"/>
              </w:rPr>
            </w:pPr>
            <w:r w:rsidRPr="00747F6A">
              <w:rPr>
                <w:b/>
                <w:bCs/>
                <w:iCs/>
                <w:sz w:val="17"/>
              </w:rPr>
              <w:t>116</w:t>
            </w:r>
            <w:r w:rsidR="00E1731C" w:rsidRPr="00747F6A">
              <w:rPr>
                <w:b/>
                <w:bCs/>
                <w:iCs/>
                <w:sz w:val="17"/>
              </w:rPr>
              <w:t> %</w:t>
            </w:r>
          </w:p>
        </w:tc>
        <w:tc>
          <w:tcPr>
            <w:tcW w:w="819" w:type="dxa"/>
            <w:gridSpan w:val="2"/>
            <w:shd w:val="clear" w:color="auto" w:fill="auto"/>
            <w:vAlign w:val="bottom"/>
          </w:tcPr>
          <w:p w14:paraId="66A5E59C" w14:textId="45F5A9E1" w:rsidR="008F723F" w:rsidRPr="00747F6A" w:rsidRDefault="008F723F" w:rsidP="00DA257E">
            <w:pPr>
              <w:tabs>
                <w:tab w:val="left" w:pos="288"/>
                <w:tab w:val="left" w:pos="576"/>
                <w:tab w:val="left" w:pos="864"/>
                <w:tab w:val="left" w:pos="1152"/>
              </w:tabs>
              <w:spacing w:before="40" w:after="40" w:line="210" w:lineRule="exact"/>
              <w:ind w:right="40"/>
              <w:jc w:val="right"/>
              <w:rPr>
                <w:sz w:val="17"/>
              </w:rPr>
            </w:pPr>
            <w:r w:rsidRPr="00747F6A">
              <w:rPr>
                <w:sz w:val="17"/>
              </w:rPr>
              <w:t>111</w:t>
            </w:r>
            <w:r w:rsidR="00E1731C" w:rsidRPr="00747F6A">
              <w:rPr>
                <w:sz w:val="17"/>
              </w:rPr>
              <w:t> %</w:t>
            </w:r>
          </w:p>
        </w:tc>
        <w:tc>
          <w:tcPr>
            <w:tcW w:w="819" w:type="dxa"/>
            <w:shd w:val="clear" w:color="auto" w:fill="auto"/>
            <w:vAlign w:val="bottom"/>
          </w:tcPr>
          <w:p w14:paraId="05668EA8" w14:textId="46180A80" w:rsidR="008F723F" w:rsidRPr="00747F6A" w:rsidRDefault="008F723F" w:rsidP="00DA257E">
            <w:pPr>
              <w:tabs>
                <w:tab w:val="left" w:pos="288"/>
                <w:tab w:val="left" w:pos="576"/>
                <w:tab w:val="left" w:pos="864"/>
                <w:tab w:val="left" w:pos="1152"/>
              </w:tabs>
              <w:spacing w:before="40" w:after="40" w:line="210" w:lineRule="exact"/>
              <w:ind w:right="40"/>
              <w:jc w:val="right"/>
              <w:rPr>
                <w:sz w:val="17"/>
              </w:rPr>
            </w:pPr>
            <w:r w:rsidRPr="00747F6A">
              <w:rPr>
                <w:sz w:val="17"/>
              </w:rPr>
              <w:t>105,5</w:t>
            </w:r>
            <w:r w:rsidR="00E1731C" w:rsidRPr="00747F6A">
              <w:rPr>
                <w:sz w:val="17"/>
              </w:rPr>
              <w:t> %</w:t>
            </w:r>
          </w:p>
        </w:tc>
        <w:tc>
          <w:tcPr>
            <w:tcW w:w="764" w:type="dxa"/>
            <w:shd w:val="clear" w:color="auto" w:fill="auto"/>
            <w:vAlign w:val="bottom"/>
          </w:tcPr>
          <w:p w14:paraId="4A7B759C" w14:textId="7442E7E1" w:rsidR="008F723F" w:rsidRPr="00747F6A" w:rsidRDefault="008F723F" w:rsidP="00DA257E">
            <w:pPr>
              <w:tabs>
                <w:tab w:val="left" w:pos="288"/>
                <w:tab w:val="left" w:pos="576"/>
                <w:tab w:val="left" w:pos="864"/>
                <w:tab w:val="left" w:pos="1152"/>
              </w:tabs>
              <w:spacing w:before="40" w:after="40" w:line="210" w:lineRule="exact"/>
              <w:ind w:right="40"/>
              <w:jc w:val="right"/>
              <w:rPr>
                <w:b/>
                <w:bCs/>
                <w:iCs/>
                <w:sz w:val="17"/>
              </w:rPr>
            </w:pPr>
            <w:r w:rsidRPr="00747F6A">
              <w:rPr>
                <w:b/>
                <w:bCs/>
                <w:iCs/>
                <w:sz w:val="17"/>
              </w:rPr>
              <w:t>108,1</w:t>
            </w:r>
            <w:r w:rsidR="00E1731C" w:rsidRPr="00747F6A">
              <w:rPr>
                <w:b/>
                <w:bCs/>
                <w:iCs/>
                <w:sz w:val="17"/>
              </w:rPr>
              <w:t> %</w:t>
            </w:r>
          </w:p>
        </w:tc>
      </w:tr>
      <w:tr w:rsidR="007C50E2" w:rsidRPr="00747F6A" w14:paraId="12A18C9B" w14:textId="77777777" w:rsidTr="007C50E2">
        <w:tc>
          <w:tcPr>
            <w:tcW w:w="2457" w:type="dxa"/>
            <w:shd w:val="clear" w:color="auto" w:fill="auto"/>
            <w:vAlign w:val="bottom"/>
          </w:tcPr>
          <w:p w14:paraId="40F39C42" w14:textId="77777777" w:rsidR="008F723F" w:rsidRPr="00747F6A" w:rsidRDefault="008F723F" w:rsidP="00DA257E">
            <w:pPr>
              <w:tabs>
                <w:tab w:val="left" w:pos="288"/>
                <w:tab w:val="left" w:pos="576"/>
                <w:tab w:val="left" w:pos="864"/>
                <w:tab w:val="left" w:pos="1152"/>
              </w:tabs>
              <w:spacing w:before="40" w:after="40" w:line="210" w:lineRule="exact"/>
              <w:ind w:right="40"/>
              <w:rPr>
                <w:sz w:val="17"/>
              </w:rPr>
            </w:pPr>
            <w:r w:rsidRPr="00747F6A">
              <w:rPr>
                <w:sz w:val="17"/>
              </w:rPr>
              <w:t>Savanes</w:t>
            </w:r>
          </w:p>
        </w:tc>
        <w:tc>
          <w:tcPr>
            <w:tcW w:w="774" w:type="dxa"/>
            <w:shd w:val="clear" w:color="auto" w:fill="auto"/>
            <w:vAlign w:val="bottom"/>
          </w:tcPr>
          <w:p w14:paraId="5CBE59C8" w14:textId="6F3AD6BF" w:rsidR="008F723F" w:rsidRPr="00747F6A" w:rsidRDefault="008F723F" w:rsidP="00DA257E">
            <w:pPr>
              <w:tabs>
                <w:tab w:val="left" w:pos="288"/>
                <w:tab w:val="left" w:pos="576"/>
                <w:tab w:val="left" w:pos="864"/>
                <w:tab w:val="left" w:pos="1152"/>
              </w:tabs>
              <w:spacing w:before="40" w:after="40" w:line="210" w:lineRule="exact"/>
              <w:ind w:right="40"/>
              <w:jc w:val="right"/>
              <w:rPr>
                <w:sz w:val="17"/>
              </w:rPr>
            </w:pPr>
            <w:r w:rsidRPr="00747F6A">
              <w:rPr>
                <w:sz w:val="17"/>
              </w:rPr>
              <w:t>118</w:t>
            </w:r>
            <w:r w:rsidR="00E1731C" w:rsidRPr="00747F6A">
              <w:rPr>
                <w:sz w:val="17"/>
              </w:rPr>
              <w:t> %</w:t>
            </w:r>
          </w:p>
        </w:tc>
        <w:tc>
          <w:tcPr>
            <w:tcW w:w="810" w:type="dxa"/>
            <w:shd w:val="clear" w:color="auto" w:fill="auto"/>
            <w:vAlign w:val="bottom"/>
          </w:tcPr>
          <w:p w14:paraId="0D872447" w14:textId="12438743" w:rsidR="008F723F" w:rsidRPr="00747F6A" w:rsidRDefault="008F723F" w:rsidP="00DA257E">
            <w:pPr>
              <w:tabs>
                <w:tab w:val="left" w:pos="288"/>
                <w:tab w:val="left" w:pos="576"/>
                <w:tab w:val="left" w:pos="864"/>
                <w:tab w:val="left" w:pos="1152"/>
              </w:tabs>
              <w:spacing w:before="40" w:after="40" w:line="210" w:lineRule="exact"/>
              <w:ind w:right="40"/>
              <w:jc w:val="right"/>
              <w:rPr>
                <w:sz w:val="17"/>
              </w:rPr>
            </w:pPr>
            <w:r w:rsidRPr="00747F6A">
              <w:rPr>
                <w:sz w:val="17"/>
              </w:rPr>
              <w:t>112</w:t>
            </w:r>
            <w:r w:rsidR="00E1731C" w:rsidRPr="00747F6A">
              <w:rPr>
                <w:sz w:val="17"/>
              </w:rPr>
              <w:t> %</w:t>
            </w:r>
          </w:p>
        </w:tc>
        <w:tc>
          <w:tcPr>
            <w:tcW w:w="801" w:type="dxa"/>
            <w:shd w:val="clear" w:color="auto" w:fill="auto"/>
            <w:vAlign w:val="bottom"/>
          </w:tcPr>
          <w:p w14:paraId="14876A5F" w14:textId="405A4700" w:rsidR="008F723F" w:rsidRPr="00747F6A" w:rsidRDefault="008F723F" w:rsidP="00DA257E">
            <w:pPr>
              <w:tabs>
                <w:tab w:val="left" w:pos="288"/>
                <w:tab w:val="left" w:pos="576"/>
                <w:tab w:val="left" w:pos="864"/>
                <w:tab w:val="left" w:pos="1152"/>
              </w:tabs>
              <w:spacing w:before="40" w:after="40" w:line="210" w:lineRule="exact"/>
              <w:ind w:right="40"/>
              <w:jc w:val="right"/>
              <w:rPr>
                <w:b/>
                <w:bCs/>
                <w:iCs/>
                <w:sz w:val="17"/>
              </w:rPr>
            </w:pPr>
            <w:r w:rsidRPr="00747F6A">
              <w:rPr>
                <w:b/>
                <w:bCs/>
                <w:iCs/>
                <w:sz w:val="17"/>
              </w:rPr>
              <w:t>115</w:t>
            </w:r>
            <w:r w:rsidR="00E1731C" w:rsidRPr="00747F6A">
              <w:rPr>
                <w:b/>
                <w:bCs/>
                <w:iCs/>
                <w:sz w:val="17"/>
              </w:rPr>
              <w:t> %</w:t>
            </w:r>
          </w:p>
        </w:tc>
        <w:tc>
          <w:tcPr>
            <w:tcW w:w="819" w:type="dxa"/>
            <w:gridSpan w:val="2"/>
            <w:shd w:val="clear" w:color="auto" w:fill="auto"/>
            <w:vAlign w:val="bottom"/>
          </w:tcPr>
          <w:p w14:paraId="2A08894B" w14:textId="7AFC1910" w:rsidR="008F723F" w:rsidRPr="00747F6A" w:rsidRDefault="008F723F" w:rsidP="00DA257E">
            <w:pPr>
              <w:tabs>
                <w:tab w:val="left" w:pos="288"/>
                <w:tab w:val="left" w:pos="576"/>
                <w:tab w:val="left" w:pos="864"/>
                <w:tab w:val="left" w:pos="1152"/>
              </w:tabs>
              <w:spacing w:before="40" w:after="40" w:line="210" w:lineRule="exact"/>
              <w:ind w:right="40"/>
              <w:jc w:val="right"/>
              <w:rPr>
                <w:sz w:val="17"/>
              </w:rPr>
            </w:pPr>
            <w:r w:rsidRPr="00747F6A">
              <w:rPr>
                <w:sz w:val="17"/>
              </w:rPr>
              <w:t>104</w:t>
            </w:r>
            <w:r w:rsidR="00E1731C" w:rsidRPr="00747F6A">
              <w:rPr>
                <w:sz w:val="17"/>
              </w:rPr>
              <w:t> %</w:t>
            </w:r>
          </w:p>
        </w:tc>
        <w:tc>
          <w:tcPr>
            <w:tcW w:w="819" w:type="dxa"/>
            <w:shd w:val="clear" w:color="auto" w:fill="auto"/>
            <w:vAlign w:val="bottom"/>
          </w:tcPr>
          <w:p w14:paraId="2487C05D" w14:textId="0C31512B" w:rsidR="008F723F" w:rsidRPr="00747F6A" w:rsidRDefault="008F723F" w:rsidP="00DA257E">
            <w:pPr>
              <w:tabs>
                <w:tab w:val="left" w:pos="288"/>
                <w:tab w:val="left" w:pos="576"/>
                <w:tab w:val="left" w:pos="864"/>
                <w:tab w:val="left" w:pos="1152"/>
              </w:tabs>
              <w:spacing w:before="40" w:after="40" w:line="210" w:lineRule="exact"/>
              <w:ind w:right="40"/>
              <w:jc w:val="right"/>
              <w:rPr>
                <w:sz w:val="17"/>
              </w:rPr>
            </w:pPr>
            <w:r w:rsidRPr="00747F6A">
              <w:rPr>
                <w:sz w:val="17"/>
              </w:rPr>
              <w:t>94,69</w:t>
            </w:r>
            <w:r w:rsidR="00E1731C" w:rsidRPr="00747F6A">
              <w:rPr>
                <w:sz w:val="17"/>
              </w:rPr>
              <w:t> %</w:t>
            </w:r>
          </w:p>
        </w:tc>
        <w:tc>
          <w:tcPr>
            <w:tcW w:w="764" w:type="dxa"/>
            <w:shd w:val="clear" w:color="auto" w:fill="auto"/>
            <w:vAlign w:val="bottom"/>
          </w:tcPr>
          <w:p w14:paraId="06EB7985" w14:textId="35222292" w:rsidR="008F723F" w:rsidRPr="00747F6A" w:rsidRDefault="008F723F" w:rsidP="00DA257E">
            <w:pPr>
              <w:tabs>
                <w:tab w:val="left" w:pos="288"/>
                <w:tab w:val="left" w:pos="576"/>
                <w:tab w:val="left" w:pos="864"/>
                <w:tab w:val="left" w:pos="1152"/>
              </w:tabs>
              <w:spacing w:before="40" w:after="40" w:line="210" w:lineRule="exact"/>
              <w:ind w:right="40"/>
              <w:jc w:val="right"/>
              <w:rPr>
                <w:b/>
                <w:bCs/>
                <w:iCs/>
                <w:sz w:val="17"/>
              </w:rPr>
            </w:pPr>
            <w:r w:rsidRPr="00747F6A">
              <w:rPr>
                <w:b/>
                <w:bCs/>
                <w:iCs/>
                <w:sz w:val="17"/>
              </w:rPr>
              <w:t>99,53</w:t>
            </w:r>
            <w:r w:rsidR="00E1731C" w:rsidRPr="00747F6A">
              <w:rPr>
                <w:b/>
                <w:bCs/>
                <w:iCs/>
                <w:sz w:val="17"/>
              </w:rPr>
              <w:t> %</w:t>
            </w:r>
          </w:p>
        </w:tc>
      </w:tr>
      <w:tr w:rsidR="00F109CD" w:rsidRPr="00747F6A" w14:paraId="106B1DCB" w14:textId="77777777" w:rsidTr="007C50E2">
        <w:tc>
          <w:tcPr>
            <w:tcW w:w="2457" w:type="dxa"/>
            <w:tcBorders>
              <w:bottom w:val="single" w:sz="12" w:space="0" w:color="auto"/>
            </w:tcBorders>
            <w:shd w:val="clear" w:color="auto" w:fill="auto"/>
            <w:vAlign w:val="bottom"/>
          </w:tcPr>
          <w:p w14:paraId="5A9BCD01" w14:textId="77777777" w:rsidR="008F723F" w:rsidRPr="00747F6A" w:rsidRDefault="008F723F" w:rsidP="00DA257E">
            <w:pPr>
              <w:tabs>
                <w:tab w:val="left" w:pos="288"/>
                <w:tab w:val="left" w:pos="576"/>
                <w:tab w:val="left" w:pos="864"/>
                <w:tab w:val="left" w:pos="1152"/>
              </w:tabs>
              <w:spacing w:before="40" w:after="40" w:line="210" w:lineRule="exact"/>
              <w:ind w:right="40"/>
              <w:rPr>
                <w:b/>
                <w:bCs/>
                <w:sz w:val="17"/>
              </w:rPr>
            </w:pPr>
            <w:r w:rsidRPr="00747F6A">
              <w:rPr>
                <w:b/>
                <w:bCs/>
                <w:sz w:val="17"/>
              </w:rPr>
              <w:t>Ensemble Togo</w:t>
            </w:r>
          </w:p>
        </w:tc>
        <w:tc>
          <w:tcPr>
            <w:tcW w:w="774" w:type="dxa"/>
            <w:tcBorders>
              <w:bottom w:val="single" w:sz="12" w:space="0" w:color="auto"/>
            </w:tcBorders>
            <w:shd w:val="clear" w:color="auto" w:fill="auto"/>
            <w:vAlign w:val="bottom"/>
          </w:tcPr>
          <w:p w14:paraId="26149022" w14:textId="66BC3401" w:rsidR="008F723F" w:rsidRPr="00747F6A" w:rsidRDefault="008F723F" w:rsidP="00DA257E">
            <w:pPr>
              <w:tabs>
                <w:tab w:val="left" w:pos="288"/>
                <w:tab w:val="left" w:pos="576"/>
                <w:tab w:val="left" w:pos="864"/>
                <w:tab w:val="left" w:pos="1152"/>
              </w:tabs>
              <w:spacing w:before="40" w:after="40" w:line="210" w:lineRule="exact"/>
              <w:ind w:right="40"/>
              <w:jc w:val="right"/>
              <w:rPr>
                <w:b/>
                <w:bCs/>
                <w:sz w:val="17"/>
              </w:rPr>
            </w:pPr>
            <w:r w:rsidRPr="00747F6A">
              <w:rPr>
                <w:b/>
                <w:bCs/>
                <w:sz w:val="17"/>
              </w:rPr>
              <w:t>127</w:t>
            </w:r>
            <w:r w:rsidR="00E1731C" w:rsidRPr="00747F6A">
              <w:rPr>
                <w:b/>
                <w:bCs/>
                <w:sz w:val="17"/>
              </w:rPr>
              <w:t> %</w:t>
            </w:r>
          </w:p>
        </w:tc>
        <w:tc>
          <w:tcPr>
            <w:tcW w:w="810" w:type="dxa"/>
            <w:tcBorders>
              <w:bottom w:val="single" w:sz="12" w:space="0" w:color="auto"/>
            </w:tcBorders>
            <w:shd w:val="clear" w:color="auto" w:fill="auto"/>
            <w:vAlign w:val="bottom"/>
          </w:tcPr>
          <w:p w14:paraId="7DEA29FC" w14:textId="47A85186" w:rsidR="008F723F" w:rsidRPr="00747F6A" w:rsidRDefault="008F723F" w:rsidP="00DA257E">
            <w:pPr>
              <w:tabs>
                <w:tab w:val="left" w:pos="288"/>
                <w:tab w:val="left" w:pos="576"/>
                <w:tab w:val="left" w:pos="864"/>
                <w:tab w:val="left" w:pos="1152"/>
              </w:tabs>
              <w:spacing w:before="40" w:after="40" w:line="210" w:lineRule="exact"/>
              <w:ind w:right="40"/>
              <w:jc w:val="right"/>
              <w:rPr>
                <w:b/>
                <w:bCs/>
                <w:sz w:val="17"/>
              </w:rPr>
            </w:pPr>
            <w:r w:rsidRPr="00747F6A">
              <w:rPr>
                <w:b/>
                <w:bCs/>
                <w:sz w:val="17"/>
              </w:rPr>
              <w:t>127</w:t>
            </w:r>
            <w:r w:rsidR="00E1731C" w:rsidRPr="00747F6A">
              <w:rPr>
                <w:b/>
                <w:bCs/>
                <w:sz w:val="17"/>
              </w:rPr>
              <w:t> %</w:t>
            </w:r>
          </w:p>
        </w:tc>
        <w:tc>
          <w:tcPr>
            <w:tcW w:w="801" w:type="dxa"/>
            <w:tcBorders>
              <w:bottom w:val="single" w:sz="12" w:space="0" w:color="auto"/>
            </w:tcBorders>
            <w:shd w:val="clear" w:color="auto" w:fill="auto"/>
            <w:vAlign w:val="bottom"/>
          </w:tcPr>
          <w:p w14:paraId="1B59AD3F" w14:textId="50908147" w:rsidR="008F723F" w:rsidRPr="00747F6A" w:rsidRDefault="008F723F" w:rsidP="00DA257E">
            <w:pPr>
              <w:tabs>
                <w:tab w:val="left" w:pos="288"/>
                <w:tab w:val="left" w:pos="576"/>
                <w:tab w:val="left" w:pos="864"/>
                <w:tab w:val="left" w:pos="1152"/>
              </w:tabs>
              <w:spacing w:before="40" w:after="40" w:line="210" w:lineRule="exact"/>
              <w:ind w:right="40"/>
              <w:jc w:val="right"/>
              <w:rPr>
                <w:b/>
                <w:bCs/>
                <w:iCs/>
                <w:sz w:val="17"/>
              </w:rPr>
            </w:pPr>
            <w:r w:rsidRPr="00747F6A">
              <w:rPr>
                <w:b/>
                <w:bCs/>
                <w:iCs/>
                <w:sz w:val="17"/>
              </w:rPr>
              <w:t>127</w:t>
            </w:r>
            <w:r w:rsidR="00E1731C" w:rsidRPr="00747F6A">
              <w:rPr>
                <w:b/>
                <w:bCs/>
                <w:iCs/>
                <w:sz w:val="17"/>
              </w:rPr>
              <w:t> %</w:t>
            </w:r>
          </w:p>
        </w:tc>
        <w:tc>
          <w:tcPr>
            <w:tcW w:w="819" w:type="dxa"/>
            <w:gridSpan w:val="2"/>
            <w:tcBorders>
              <w:bottom w:val="single" w:sz="12" w:space="0" w:color="auto"/>
            </w:tcBorders>
            <w:shd w:val="clear" w:color="auto" w:fill="auto"/>
            <w:vAlign w:val="bottom"/>
          </w:tcPr>
          <w:p w14:paraId="5A5817BC" w14:textId="226322B1" w:rsidR="008F723F" w:rsidRPr="00747F6A" w:rsidRDefault="008F723F" w:rsidP="00DA257E">
            <w:pPr>
              <w:tabs>
                <w:tab w:val="left" w:pos="288"/>
                <w:tab w:val="left" w:pos="576"/>
                <w:tab w:val="left" w:pos="864"/>
                <w:tab w:val="left" w:pos="1152"/>
              </w:tabs>
              <w:spacing w:before="40" w:after="40" w:line="210" w:lineRule="exact"/>
              <w:ind w:right="40"/>
              <w:jc w:val="right"/>
              <w:rPr>
                <w:b/>
                <w:bCs/>
                <w:sz w:val="17"/>
              </w:rPr>
            </w:pPr>
            <w:r w:rsidRPr="00747F6A">
              <w:rPr>
                <w:b/>
                <w:bCs/>
                <w:sz w:val="17"/>
              </w:rPr>
              <w:t>125</w:t>
            </w:r>
            <w:r w:rsidR="00E1731C" w:rsidRPr="00747F6A">
              <w:rPr>
                <w:b/>
                <w:bCs/>
                <w:sz w:val="17"/>
              </w:rPr>
              <w:t> %</w:t>
            </w:r>
          </w:p>
        </w:tc>
        <w:tc>
          <w:tcPr>
            <w:tcW w:w="819" w:type="dxa"/>
            <w:tcBorders>
              <w:bottom w:val="single" w:sz="12" w:space="0" w:color="auto"/>
            </w:tcBorders>
            <w:shd w:val="clear" w:color="auto" w:fill="auto"/>
            <w:vAlign w:val="bottom"/>
          </w:tcPr>
          <w:p w14:paraId="00937CF0" w14:textId="5E000F37" w:rsidR="008F723F" w:rsidRPr="00747F6A" w:rsidRDefault="008F723F" w:rsidP="00DA257E">
            <w:pPr>
              <w:tabs>
                <w:tab w:val="left" w:pos="288"/>
                <w:tab w:val="left" w:pos="576"/>
                <w:tab w:val="left" w:pos="864"/>
                <w:tab w:val="left" w:pos="1152"/>
              </w:tabs>
              <w:spacing w:before="40" w:after="40" w:line="210" w:lineRule="exact"/>
              <w:ind w:right="40"/>
              <w:jc w:val="right"/>
              <w:rPr>
                <w:b/>
                <w:bCs/>
                <w:sz w:val="17"/>
              </w:rPr>
            </w:pPr>
            <w:r w:rsidRPr="00747F6A">
              <w:rPr>
                <w:b/>
                <w:bCs/>
                <w:sz w:val="17"/>
              </w:rPr>
              <w:t>120,8</w:t>
            </w:r>
            <w:r w:rsidR="00E1731C" w:rsidRPr="00747F6A">
              <w:rPr>
                <w:b/>
                <w:bCs/>
                <w:sz w:val="17"/>
              </w:rPr>
              <w:t> %</w:t>
            </w:r>
          </w:p>
        </w:tc>
        <w:tc>
          <w:tcPr>
            <w:tcW w:w="764" w:type="dxa"/>
            <w:tcBorders>
              <w:bottom w:val="single" w:sz="12" w:space="0" w:color="auto"/>
            </w:tcBorders>
            <w:shd w:val="clear" w:color="auto" w:fill="auto"/>
            <w:vAlign w:val="bottom"/>
          </w:tcPr>
          <w:p w14:paraId="352CBD68" w14:textId="1F6F542B" w:rsidR="008F723F" w:rsidRPr="00747F6A" w:rsidRDefault="008F723F" w:rsidP="00DA257E">
            <w:pPr>
              <w:tabs>
                <w:tab w:val="left" w:pos="288"/>
                <w:tab w:val="left" w:pos="576"/>
                <w:tab w:val="left" w:pos="864"/>
                <w:tab w:val="left" w:pos="1152"/>
              </w:tabs>
              <w:spacing w:before="40" w:after="40" w:line="210" w:lineRule="exact"/>
              <w:ind w:right="40"/>
              <w:jc w:val="right"/>
              <w:rPr>
                <w:b/>
                <w:bCs/>
                <w:iCs/>
                <w:sz w:val="17"/>
              </w:rPr>
            </w:pPr>
            <w:r w:rsidRPr="00747F6A">
              <w:rPr>
                <w:b/>
                <w:bCs/>
                <w:iCs/>
                <w:sz w:val="17"/>
              </w:rPr>
              <w:t>122,8</w:t>
            </w:r>
            <w:r w:rsidR="00E1731C" w:rsidRPr="00747F6A">
              <w:rPr>
                <w:b/>
                <w:bCs/>
                <w:iCs/>
                <w:sz w:val="17"/>
              </w:rPr>
              <w:t> %</w:t>
            </w:r>
          </w:p>
        </w:tc>
      </w:tr>
      <w:bookmarkEnd w:id="236"/>
    </w:tbl>
    <w:p w14:paraId="25C0C9CC" w14:textId="77777777" w:rsidR="00F109CD" w:rsidRPr="00747F6A" w:rsidRDefault="00F109CD" w:rsidP="00F109CD">
      <w:pPr>
        <w:pStyle w:val="SingleTxt"/>
        <w:spacing w:after="0" w:line="120" w:lineRule="exact"/>
        <w:rPr>
          <w:i/>
          <w:iCs/>
          <w:sz w:val="10"/>
        </w:rPr>
      </w:pPr>
    </w:p>
    <w:p w14:paraId="7862C002" w14:textId="700A6362" w:rsidR="008F723F" w:rsidRPr="00747F6A" w:rsidRDefault="008F723F" w:rsidP="00F109CD">
      <w:pPr>
        <w:pStyle w:val="FootnoteText"/>
        <w:tabs>
          <w:tab w:val="clear" w:pos="418"/>
          <w:tab w:val="right" w:pos="1476"/>
          <w:tab w:val="left" w:pos="1548"/>
          <w:tab w:val="right" w:pos="1836"/>
          <w:tab w:val="left" w:pos="1908"/>
        </w:tabs>
        <w:ind w:left="1548" w:right="1267" w:hanging="288"/>
      </w:pPr>
      <w:r w:rsidRPr="00747F6A">
        <w:rPr>
          <w:i/>
          <w:iCs/>
        </w:rPr>
        <w:t>Sources</w:t>
      </w:r>
      <w:r w:rsidRPr="00747F6A">
        <w:t> : Tableaux de bord de l’éducation ; les indicateurs de 2014-2015 et 2018-2019</w:t>
      </w:r>
      <w:r w:rsidR="00F109CD" w:rsidRPr="00747F6A">
        <w:t>.</w:t>
      </w:r>
    </w:p>
    <w:p w14:paraId="0FEEC489" w14:textId="77777777" w:rsidR="00F109CD" w:rsidRPr="00747F6A" w:rsidRDefault="00F109CD" w:rsidP="00F109CD">
      <w:pPr>
        <w:pStyle w:val="FootnoteText"/>
        <w:tabs>
          <w:tab w:val="clear" w:pos="418"/>
          <w:tab w:val="right" w:pos="1476"/>
          <w:tab w:val="left" w:pos="1548"/>
          <w:tab w:val="right" w:pos="1836"/>
          <w:tab w:val="left" w:pos="1908"/>
        </w:tabs>
        <w:spacing w:line="120" w:lineRule="exact"/>
        <w:ind w:left="1548" w:right="1267" w:hanging="288"/>
        <w:rPr>
          <w:sz w:val="10"/>
        </w:rPr>
      </w:pPr>
    </w:p>
    <w:p w14:paraId="6ABA6E2F" w14:textId="77777777" w:rsidR="00F109CD" w:rsidRPr="00747F6A" w:rsidRDefault="00F109CD" w:rsidP="00F109CD">
      <w:pPr>
        <w:pStyle w:val="FootnoteText"/>
        <w:tabs>
          <w:tab w:val="clear" w:pos="418"/>
          <w:tab w:val="right" w:pos="1476"/>
          <w:tab w:val="left" w:pos="1548"/>
          <w:tab w:val="right" w:pos="1836"/>
          <w:tab w:val="left" w:pos="1908"/>
        </w:tabs>
        <w:spacing w:line="120" w:lineRule="exact"/>
        <w:ind w:left="1548" w:right="1267" w:hanging="288"/>
        <w:rPr>
          <w:sz w:val="10"/>
        </w:rPr>
      </w:pPr>
    </w:p>
    <w:p w14:paraId="6BD17B63" w14:textId="77777777" w:rsidR="00F109CD" w:rsidRPr="00747F6A" w:rsidRDefault="00F109CD" w:rsidP="00F109CD">
      <w:pPr>
        <w:pStyle w:val="FootnoteText"/>
        <w:tabs>
          <w:tab w:val="clear" w:pos="418"/>
          <w:tab w:val="right" w:pos="1476"/>
          <w:tab w:val="left" w:pos="1548"/>
          <w:tab w:val="right" w:pos="1836"/>
          <w:tab w:val="left" w:pos="1908"/>
        </w:tabs>
        <w:spacing w:line="120" w:lineRule="exact"/>
        <w:ind w:left="1548" w:right="1267" w:hanging="288"/>
        <w:rPr>
          <w:sz w:val="10"/>
        </w:rPr>
      </w:pPr>
    </w:p>
    <w:p w14:paraId="7F6D0B50" w14:textId="60793F30" w:rsidR="008F723F" w:rsidRPr="00747F6A" w:rsidRDefault="00F109CD" w:rsidP="00F109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r>
      <w:r w:rsidRPr="00747F6A">
        <w:tab/>
      </w:r>
      <w:r w:rsidR="008F723F" w:rsidRPr="00747F6A">
        <w:t>Taux de promotion, de redoublement, et d’achèvement du primaire par sexe 2014-2019</w:t>
      </w:r>
    </w:p>
    <w:p w14:paraId="782AFE98" w14:textId="77777777" w:rsidR="00F109CD" w:rsidRPr="00747F6A" w:rsidRDefault="00F109CD" w:rsidP="00F109CD">
      <w:pPr>
        <w:pStyle w:val="SingleTxt"/>
        <w:spacing w:after="0" w:line="120" w:lineRule="exact"/>
        <w:rPr>
          <w:sz w:val="10"/>
        </w:rPr>
      </w:pPr>
    </w:p>
    <w:p w14:paraId="5EB46827" w14:textId="77777777" w:rsidR="00F109CD" w:rsidRPr="00747F6A" w:rsidRDefault="00F109CD" w:rsidP="00F109CD">
      <w:pPr>
        <w:pStyle w:val="SingleTxt"/>
        <w:spacing w:after="0" w:line="120" w:lineRule="exact"/>
        <w:rPr>
          <w:sz w:val="10"/>
        </w:rPr>
      </w:pPr>
    </w:p>
    <w:tbl>
      <w:tblPr>
        <w:tblW w:w="7254" w:type="dxa"/>
        <w:tblInd w:w="1260" w:type="dxa"/>
        <w:tblLayout w:type="fixed"/>
        <w:tblCellMar>
          <w:left w:w="0" w:type="dxa"/>
          <w:right w:w="0" w:type="dxa"/>
        </w:tblCellMar>
        <w:tblLook w:val="01E0" w:firstRow="1" w:lastRow="1" w:firstColumn="1" w:lastColumn="1" w:noHBand="0" w:noVBand="0"/>
      </w:tblPr>
      <w:tblGrid>
        <w:gridCol w:w="2447"/>
        <w:gridCol w:w="801"/>
        <w:gridCol w:w="801"/>
        <w:gridCol w:w="811"/>
        <w:gridCol w:w="180"/>
        <w:gridCol w:w="612"/>
        <w:gridCol w:w="801"/>
        <w:gridCol w:w="801"/>
      </w:tblGrid>
      <w:tr w:rsidR="007C50E2" w:rsidRPr="00747F6A" w14:paraId="0EBA1AB7" w14:textId="77777777" w:rsidTr="007C50E2">
        <w:trPr>
          <w:tblHeader/>
        </w:trPr>
        <w:tc>
          <w:tcPr>
            <w:tcW w:w="1687" w:type="pct"/>
            <w:tcBorders>
              <w:top w:val="single" w:sz="4" w:space="0" w:color="auto"/>
            </w:tcBorders>
            <w:shd w:val="clear" w:color="auto" w:fill="auto"/>
            <w:vAlign w:val="bottom"/>
          </w:tcPr>
          <w:p w14:paraId="15580AF4" w14:textId="77777777" w:rsidR="007C50E2" w:rsidRPr="00747F6A" w:rsidRDefault="007C50E2" w:rsidP="007C50E2">
            <w:pPr>
              <w:spacing w:before="81" w:after="81" w:line="160" w:lineRule="exact"/>
              <w:ind w:right="40"/>
              <w:rPr>
                <w:i/>
                <w:sz w:val="14"/>
              </w:rPr>
            </w:pPr>
          </w:p>
        </w:tc>
        <w:tc>
          <w:tcPr>
            <w:tcW w:w="1663" w:type="pct"/>
            <w:gridSpan w:val="3"/>
            <w:tcBorders>
              <w:top w:val="single" w:sz="4" w:space="0" w:color="auto"/>
              <w:bottom w:val="single" w:sz="4" w:space="0" w:color="auto"/>
            </w:tcBorders>
            <w:shd w:val="clear" w:color="auto" w:fill="auto"/>
            <w:vAlign w:val="bottom"/>
          </w:tcPr>
          <w:p w14:paraId="6DA8F519" w14:textId="77777777" w:rsidR="007C50E2" w:rsidRPr="00747F6A" w:rsidRDefault="007C50E2" w:rsidP="007C50E2">
            <w:pPr>
              <w:spacing w:before="81" w:after="81" w:line="160" w:lineRule="exact"/>
              <w:ind w:right="43"/>
              <w:jc w:val="center"/>
              <w:rPr>
                <w:i/>
                <w:sz w:val="14"/>
              </w:rPr>
            </w:pPr>
            <w:r w:rsidRPr="00747F6A">
              <w:rPr>
                <w:i/>
                <w:sz w:val="14"/>
              </w:rPr>
              <w:t>2014-2015</w:t>
            </w:r>
          </w:p>
        </w:tc>
        <w:tc>
          <w:tcPr>
            <w:tcW w:w="124" w:type="pct"/>
            <w:tcBorders>
              <w:top w:val="single" w:sz="4" w:space="0" w:color="auto"/>
            </w:tcBorders>
            <w:shd w:val="clear" w:color="auto" w:fill="auto"/>
            <w:vAlign w:val="bottom"/>
          </w:tcPr>
          <w:p w14:paraId="65DFEE8D" w14:textId="413EEA15" w:rsidR="007C50E2" w:rsidRPr="00747F6A" w:rsidRDefault="007C50E2" w:rsidP="007C50E2">
            <w:pPr>
              <w:spacing w:before="81" w:after="81" w:line="160" w:lineRule="exact"/>
              <w:ind w:right="43"/>
              <w:jc w:val="right"/>
              <w:rPr>
                <w:i/>
                <w:sz w:val="14"/>
              </w:rPr>
            </w:pPr>
          </w:p>
        </w:tc>
        <w:tc>
          <w:tcPr>
            <w:tcW w:w="1526" w:type="pct"/>
            <w:gridSpan w:val="3"/>
            <w:tcBorders>
              <w:top w:val="single" w:sz="4" w:space="0" w:color="auto"/>
              <w:bottom w:val="single" w:sz="4" w:space="0" w:color="auto"/>
            </w:tcBorders>
            <w:shd w:val="clear" w:color="auto" w:fill="auto"/>
            <w:vAlign w:val="bottom"/>
          </w:tcPr>
          <w:p w14:paraId="05CFC4B6" w14:textId="25A7085D" w:rsidR="007C50E2" w:rsidRPr="00747F6A" w:rsidRDefault="007C50E2" w:rsidP="007C50E2">
            <w:pPr>
              <w:spacing w:before="81" w:after="81" w:line="160" w:lineRule="exact"/>
              <w:ind w:right="43"/>
              <w:jc w:val="center"/>
              <w:rPr>
                <w:i/>
                <w:sz w:val="14"/>
              </w:rPr>
            </w:pPr>
            <w:r w:rsidRPr="00747F6A">
              <w:rPr>
                <w:i/>
                <w:sz w:val="14"/>
              </w:rPr>
              <w:t>2018-2019</w:t>
            </w:r>
          </w:p>
        </w:tc>
      </w:tr>
      <w:tr w:rsidR="007C50E2" w:rsidRPr="00747F6A" w14:paraId="0DFF7BF8" w14:textId="77777777" w:rsidTr="007C50E2">
        <w:trPr>
          <w:tblHeader/>
        </w:trPr>
        <w:tc>
          <w:tcPr>
            <w:tcW w:w="1687" w:type="pct"/>
            <w:tcBorders>
              <w:bottom w:val="single" w:sz="12" w:space="0" w:color="auto"/>
            </w:tcBorders>
            <w:shd w:val="clear" w:color="auto" w:fill="auto"/>
            <w:vAlign w:val="bottom"/>
          </w:tcPr>
          <w:p w14:paraId="149F927C" w14:textId="77777777" w:rsidR="008F723F" w:rsidRPr="00747F6A" w:rsidRDefault="008F723F" w:rsidP="007C50E2">
            <w:pPr>
              <w:tabs>
                <w:tab w:val="left" w:pos="288"/>
                <w:tab w:val="left" w:pos="576"/>
                <w:tab w:val="left" w:pos="864"/>
                <w:tab w:val="left" w:pos="1152"/>
              </w:tabs>
              <w:spacing w:before="81" w:after="81" w:line="160" w:lineRule="exact"/>
              <w:ind w:right="40"/>
              <w:rPr>
                <w:i/>
                <w:sz w:val="14"/>
              </w:rPr>
            </w:pPr>
          </w:p>
        </w:tc>
        <w:tc>
          <w:tcPr>
            <w:tcW w:w="552" w:type="pct"/>
            <w:tcBorders>
              <w:bottom w:val="single" w:sz="12" w:space="0" w:color="auto"/>
            </w:tcBorders>
            <w:shd w:val="clear" w:color="auto" w:fill="auto"/>
            <w:vAlign w:val="bottom"/>
          </w:tcPr>
          <w:p w14:paraId="48C354C5" w14:textId="77777777" w:rsidR="008F723F" w:rsidRPr="00747F6A" w:rsidRDefault="008F723F" w:rsidP="007C50E2">
            <w:pPr>
              <w:tabs>
                <w:tab w:val="left" w:pos="288"/>
                <w:tab w:val="left" w:pos="576"/>
                <w:tab w:val="left" w:pos="864"/>
                <w:tab w:val="left" w:pos="1152"/>
              </w:tabs>
              <w:spacing w:before="81" w:after="81" w:line="160" w:lineRule="exact"/>
              <w:ind w:right="40"/>
              <w:jc w:val="right"/>
              <w:rPr>
                <w:i/>
                <w:sz w:val="14"/>
              </w:rPr>
            </w:pPr>
            <w:r w:rsidRPr="00747F6A">
              <w:rPr>
                <w:i/>
                <w:sz w:val="14"/>
              </w:rPr>
              <w:t>G</w:t>
            </w:r>
          </w:p>
        </w:tc>
        <w:tc>
          <w:tcPr>
            <w:tcW w:w="552" w:type="pct"/>
            <w:tcBorders>
              <w:bottom w:val="single" w:sz="12" w:space="0" w:color="auto"/>
            </w:tcBorders>
            <w:shd w:val="clear" w:color="auto" w:fill="auto"/>
            <w:vAlign w:val="bottom"/>
          </w:tcPr>
          <w:p w14:paraId="0897EC7A" w14:textId="77777777" w:rsidR="008F723F" w:rsidRPr="00747F6A" w:rsidRDefault="008F723F" w:rsidP="007C50E2">
            <w:pPr>
              <w:tabs>
                <w:tab w:val="left" w:pos="288"/>
                <w:tab w:val="left" w:pos="576"/>
                <w:tab w:val="left" w:pos="864"/>
                <w:tab w:val="left" w:pos="1152"/>
              </w:tabs>
              <w:spacing w:before="81" w:after="81" w:line="160" w:lineRule="exact"/>
              <w:ind w:right="43"/>
              <w:jc w:val="right"/>
              <w:rPr>
                <w:i/>
                <w:sz w:val="14"/>
              </w:rPr>
            </w:pPr>
            <w:r w:rsidRPr="00747F6A">
              <w:rPr>
                <w:i/>
                <w:sz w:val="14"/>
              </w:rPr>
              <w:t>F</w:t>
            </w:r>
          </w:p>
        </w:tc>
        <w:tc>
          <w:tcPr>
            <w:tcW w:w="558" w:type="pct"/>
            <w:tcBorders>
              <w:bottom w:val="single" w:sz="12" w:space="0" w:color="auto"/>
            </w:tcBorders>
            <w:shd w:val="clear" w:color="auto" w:fill="auto"/>
            <w:vAlign w:val="bottom"/>
          </w:tcPr>
          <w:p w14:paraId="4757AECE" w14:textId="77777777" w:rsidR="008F723F" w:rsidRPr="00747F6A" w:rsidRDefault="008F723F" w:rsidP="007C50E2">
            <w:pPr>
              <w:tabs>
                <w:tab w:val="left" w:pos="288"/>
                <w:tab w:val="left" w:pos="576"/>
                <w:tab w:val="left" w:pos="864"/>
                <w:tab w:val="left" w:pos="1152"/>
              </w:tabs>
              <w:spacing w:before="81" w:after="81" w:line="160" w:lineRule="exact"/>
              <w:ind w:right="43"/>
              <w:jc w:val="right"/>
              <w:rPr>
                <w:i/>
                <w:sz w:val="14"/>
              </w:rPr>
            </w:pPr>
            <w:r w:rsidRPr="00747F6A">
              <w:rPr>
                <w:i/>
                <w:sz w:val="14"/>
              </w:rPr>
              <w:t>T</w:t>
            </w:r>
          </w:p>
        </w:tc>
        <w:tc>
          <w:tcPr>
            <w:tcW w:w="546" w:type="pct"/>
            <w:gridSpan w:val="2"/>
            <w:tcBorders>
              <w:bottom w:val="single" w:sz="12" w:space="0" w:color="auto"/>
            </w:tcBorders>
            <w:shd w:val="clear" w:color="auto" w:fill="auto"/>
            <w:vAlign w:val="bottom"/>
          </w:tcPr>
          <w:p w14:paraId="09D9EE4E" w14:textId="77777777" w:rsidR="008F723F" w:rsidRPr="00747F6A" w:rsidRDefault="008F723F" w:rsidP="007C50E2">
            <w:pPr>
              <w:tabs>
                <w:tab w:val="left" w:pos="288"/>
                <w:tab w:val="left" w:pos="576"/>
                <w:tab w:val="left" w:pos="864"/>
                <w:tab w:val="left" w:pos="1152"/>
              </w:tabs>
              <w:spacing w:before="81" w:after="81" w:line="160" w:lineRule="exact"/>
              <w:ind w:right="43"/>
              <w:jc w:val="right"/>
              <w:rPr>
                <w:i/>
                <w:sz w:val="14"/>
              </w:rPr>
            </w:pPr>
            <w:r w:rsidRPr="00747F6A">
              <w:rPr>
                <w:i/>
                <w:sz w:val="14"/>
              </w:rPr>
              <w:t>G</w:t>
            </w:r>
          </w:p>
        </w:tc>
        <w:tc>
          <w:tcPr>
            <w:tcW w:w="552" w:type="pct"/>
            <w:tcBorders>
              <w:bottom w:val="single" w:sz="12" w:space="0" w:color="auto"/>
            </w:tcBorders>
            <w:shd w:val="clear" w:color="auto" w:fill="auto"/>
            <w:vAlign w:val="bottom"/>
          </w:tcPr>
          <w:p w14:paraId="0897D52B" w14:textId="77777777" w:rsidR="008F723F" w:rsidRPr="00747F6A" w:rsidRDefault="008F723F" w:rsidP="007C50E2">
            <w:pPr>
              <w:tabs>
                <w:tab w:val="left" w:pos="288"/>
                <w:tab w:val="left" w:pos="576"/>
                <w:tab w:val="left" w:pos="864"/>
                <w:tab w:val="left" w:pos="1152"/>
              </w:tabs>
              <w:spacing w:before="81" w:after="81" w:line="160" w:lineRule="exact"/>
              <w:ind w:right="43"/>
              <w:jc w:val="right"/>
              <w:rPr>
                <w:i/>
                <w:sz w:val="14"/>
              </w:rPr>
            </w:pPr>
            <w:r w:rsidRPr="00747F6A">
              <w:rPr>
                <w:i/>
                <w:sz w:val="14"/>
              </w:rPr>
              <w:t>F</w:t>
            </w:r>
          </w:p>
        </w:tc>
        <w:tc>
          <w:tcPr>
            <w:tcW w:w="552" w:type="pct"/>
            <w:tcBorders>
              <w:bottom w:val="single" w:sz="12" w:space="0" w:color="auto"/>
            </w:tcBorders>
            <w:shd w:val="clear" w:color="auto" w:fill="auto"/>
            <w:vAlign w:val="bottom"/>
          </w:tcPr>
          <w:p w14:paraId="43D99A41" w14:textId="77777777" w:rsidR="008F723F" w:rsidRPr="00747F6A" w:rsidRDefault="008F723F" w:rsidP="007C50E2">
            <w:pPr>
              <w:tabs>
                <w:tab w:val="left" w:pos="288"/>
                <w:tab w:val="left" w:pos="576"/>
                <w:tab w:val="left" w:pos="864"/>
                <w:tab w:val="left" w:pos="1152"/>
              </w:tabs>
              <w:spacing w:before="81" w:after="81" w:line="160" w:lineRule="exact"/>
              <w:ind w:right="43"/>
              <w:jc w:val="right"/>
              <w:rPr>
                <w:i/>
                <w:sz w:val="14"/>
              </w:rPr>
            </w:pPr>
            <w:r w:rsidRPr="00747F6A">
              <w:rPr>
                <w:i/>
                <w:sz w:val="14"/>
              </w:rPr>
              <w:t>T</w:t>
            </w:r>
          </w:p>
        </w:tc>
      </w:tr>
      <w:tr w:rsidR="007C50E2" w:rsidRPr="00747F6A" w14:paraId="0E8B422C" w14:textId="77777777" w:rsidTr="007C50E2">
        <w:trPr>
          <w:trHeight w:hRule="exact" w:val="115"/>
          <w:tblHeader/>
        </w:trPr>
        <w:tc>
          <w:tcPr>
            <w:tcW w:w="1687" w:type="pct"/>
            <w:tcBorders>
              <w:top w:val="single" w:sz="12" w:space="0" w:color="auto"/>
            </w:tcBorders>
            <w:shd w:val="clear" w:color="auto" w:fill="auto"/>
            <w:vAlign w:val="bottom"/>
          </w:tcPr>
          <w:p w14:paraId="603DE66A" w14:textId="77777777" w:rsidR="00DA257E" w:rsidRPr="00747F6A" w:rsidRDefault="00DA257E" w:rsidP="007C50E2">
            <w:pPr>
              <w:spacing w:before="40" w:after="40" w:line="210" w:lineRule="exact"/>
              <w:ind w:right="40"/>
              <w:rPr>
                <w:sz w:val="17"/>
              </w:rPr>
            </w:pPr>
          </w:p>
        </w:tc>
        <w:tc>
          <w:tcPr>
            <w:tcW w:w="552" w:type="pct"/>
            <w:tcBorders>
              <w:top w:val="single" w:sz="12" w:space="0" w:color="auto"/>
            </w:tcBorders>
            <w:shd w:val="clear" w:color="auto" w:fill="auto"/>
            <w:vAlign w:val="bottom"/>
          </w:tcPr>
          <w:p w14:paraId="41BD5D61" w14:textId="77777777" w:rsidR="00DA257E" w:rsidRPr="00747F6A" w:rsidRDefault="00DA257E" w:rsidP="007C50E2">
            <w:pPr>
              <w:spacing w:before="40" w:after="40" w:line="210" w:lineRule="exact"/>
              <w:ind w:right="40"/>
              <w:jc w:val="right"/>
              <w:rPr>
                <w:sz w:val="17"/>
              </w:rPr>
            </w:pPr>
          </w:p>
        </w:tc>
        <w:tc>
          <w:tcPr>
            <w:tcW w:w="552" w:type="pct"/>
            <w:tcBorders>
              <w:top w:val="single" w:sz="12" w:space="0" w:color="auto"/>
            </w:tcBorders>
            <w:shd w:val="clear" w:color="auto" w:fill="auto"/>
            <w:vAlign w:val="bottom"/>
          </w:tcPr>
          <w:p w14:paraId="18B42928" w14:textId="77777777" w:rsidR="00DA257E" w:rsidRPr="00747F6A" w:rsidRDefault="00DA257E" w:rsidP="007C50E2">
            <w:pPr>
              <w:spacing w:before="40" w:after="40" w:line="210" w:lineRule="exact"/>
              <w:ind w:right="43"/>
              <w:jc w:val="right"/>
              <w:rPr>
                <w:sz w:val="17"/>
              </w:rPr>
            </w:pPr>
          </w:p>
        </w:tc>
        <w:tc>
          <w:tcPr>
            <w:tcW w:w="558" w:type="pct"/>
            <w:tcBorders>
              <w:top w:val="single" w:sz="12" w:space="0" w:color="auto"/>
            </w:tcBorders>
            <w:shd w:val="clear" w:color="auto" w:fill="auto"/>
            <w:vAlign w:val="bottom"/>
          </w:tcPr>
          <w:p w14:paraId="529BB1FB" w14:textId="77777777" w:rsidR="00DA257E" w:rsidRPr="00747F6A" w:rsidRDefault="00DA257E" w:rsidP="007C50E2">
            <w:pPr>
              <w:spacing w:before="40" w:after="40" w:line="210" w:lineRule="exact"/>
              <w:ind w:right="43"/>
              <w:jc w:val="right"/>
              <w:rPr>
                <w:sz w:val="17"/>
              </w:rPr>
            </w:pPr>
          </w:p>
        </w:tc>
        <w:tc>
          <w:tcPr>
            <w:tcW w:w="546" w:type="pct"/>
            <w:gridSpan w:val="2"/>
            <w:tcBorders>
              <w:top w:val="single" w:sz="12" w:space="0" w:color="auto"/>
            </w:tcBorders>
            <w:shd w:val="clear" w:color="auto" w:fill="auto"/>
            <w:vAlign w:val="bottom"/>
          </w:tcPr>
          <w:p w14:paraId="3A07CAD7" w14:textId="77777777" w:rsidR="00DA257E" w:rsidRPr="00747F6A" w:rsidRDefault="00DA257E" w:rsidP="007C50E2">
            <w:pPr>
              <w:spacing w:before="40" w:after="40" w:line="210" w:lineRule="exact"/>
              <w:ind w:right="43"/>
              <w:jc w:val="right"/>
              <w:rPr>
                <w:sz w:val="17"/>
              </w:rPr>
            </w:pPr>
          </w:p>
        </w:tc>
        <w:tc>
          <w:tcPr>
            <w:tcW w:w="552" w:type="pct"/>
            <w:tcBorders>
              <w:top w:val="single" w:sz="12" w:space="0" w:color="auto"/>
            </w:tcBorders>
            <w:shd w:val="clear" w:color="auto" w:fill="auto"/>
            <w:vAlign w:val="bottom"/>
          </w:tcPr>
          <w:p w14:paraId="57FD8015" w14:textId="77777777" w:rsidR="00DA257E" w:rsidRPr="00747F6A" w:rsidRDefault="00DA257E" w:rsidP="007C50E2">
            <w:pPr>
              <w:spacing w:before="40" w:after="40" w:line="210" w:lineRule="exact"/>
              <w:ind w:right="43"/>
              <w:jc w:val="right"/>
              <w:rPr>
                <w:sz w:val="17"/>
              </w:rPr>
            </w:pPr>
          </w:p>
        </w:tc>
        <w:tc>
          <w:tcPr>
            <w:tcW w:w="552" w:type="pct"/>
            <w:tcBorders>
              <w:top w:val="single" w:sz="12" w:space="0" w:color="auto"/>
            </w:tcBorders>
            <w:shd w:val="clear" w:color="auto" w:fill="auto"/>
            <w:vAlign w:val="bottom"/>
          </w:tcPr>
          <w:p w14:paraId="332787A3" w14:textId="77777777" w:rsidR="00DA257E" w:rsidRPr="00747F6A" w:rsidRDefault="00DA257E" w:rsidP="007C50E2">
            <w:pPr>
              <w:spacing w:before="40" w:after="40" w:line="210" w:lineRule="exact"/>
              <w:ind w:right="43"/>
              <w:jc w:val="right"/>
              <w:rPr>
                <w:sz w:val="17"/>
              </w:rPr>
            </w:pPr>
          </w:p>
        </w:tc>
      </w:tr>
      <w:tr w:rsidR="007C50E2" w:rsidRPr="00747F6A" w14:paraId="684C367E" w14:textId="77777777" w:rsidTr="007C50E2">
        <w:tc>
          <w:tcPr>
            <w:tcW w:w="1687" w:type="pct"/>
            <w:shd w:val="clear" w:color="auto" w:fill="auto"/>
            <w:vAlign w:val="bottom"/>
          </w:tcPr>
          <w:p w14:paraId="1D439018" w14:textId="77777777" w:rsidR="008F723F" w:rsidRPr="00747F6A" w:rsidRDefault="008F723F" w:rsidP="007C50E2">
            <w:pPr>
              <w:tabs>
                <w:tab w:val="left" w:pos="288"/>
                <w:tab w:val="left" w:pos="576"/>
                <w:tab w:val="left" w:pos="864"/>
                <w:tab w:val="left" w:pos="1152"/>
              </w:tabs>
              <w:spacing w:before="40" w:after="40" w:line="210" w:lineRule="exact"/>
              <w:ind w:right="40"/>
              <w:rPr>
                <w:sz w:val="17"/>
              </w:rPr>
            </w:pPr>
            <w:r w:rsidRPr="00747F6A">
              <w:rPr>
                <w:sz w:val="17"/>
              </w:rPr>
              <w:t>Taux de promotion</w:t>
            </w:r>
          </w:p>
        </w:tc>
        <w:tc>
          <w:tcPr>
            <w:tcW w:w="552" w:type="pct"/>
            <w:shd w:val="clear" w:color="auto" w:fill="auto"/>
            <w:vAlign w:val="bottom"/>
          </w:tcPr>
          <w:p w14:paraId="43FBA8A2" w14:textId="77777777" w:rsidR="008F723F" w:rsidRPr="00747F6A" w:rsidRDefault="008F723F" w:rsidP="007C50E2">
            <w:pPr>
              <w:tabs>
                <w:tab w:val="left" w:pos="288"/>
                <w:tab w:val="left" w:pos="576"/>
                <w:tab w:val="left" w:pos="864"/>
                <w:tab w:val="left" w:pos="1152"/>
              </w:tabs>
              <w:spacing w:before="40" w:after="40" w:line="210" w:lineRule="exact"/>
              <w:ind w:right="40"/>
              <w:jc w:val="right"/>
              <w:rPr>
                <w:sz w:val="17"/>
              </w:rPr>
            </w:pPr>
            <w:r w:rsidRPr="00747F6A">
              <w:rPr>
                <w:sz w:val="17"/>
              </w:rPr>
              <w:t>79,3</w:t>
            </w:r>
          </w:p>
        </w:tc>
        <w:tc>
          <w:tcPr>
            <w:tcW w:w="552" w:type="pct"/>
            <w:shd w:val="clear" w:color="auto" w:fill="auto"/>
            <w:vAlign w:val="bottom"/>
          </w:tcPr>
          <w:p w14:paraId="2881265F" w14:textId="77777777" w:rsidR="008F723F" w:rsidRPr="00747F6A" w:rsidRDefault="008F723F" w:rsidP="007C50E2">
            <w:pPr>
              <w:tabs>
                <w:tab w:val="left" w:pos="288"/>
                <w:tab w:val="left" w:pos="576"/>
                <w:tab w:val="left" w:pos="864"/>
                <w:tab w:val="left" w:pos="1152"/>
              </w:tabs>
              <w:spacing w:before="40" w:after="40" w:line="210" w:lineRule="exact"/>
              <w:ind w:right="40"/>
              <w:jc w:val="right"/>
              <w:rPr>
                <w:sz w:val="17"/>
              </w:rPr>
            </w:pPr>
            <w:r w:rsidRPr="00747F6A">
              <w:rPr>
                <w:sz w:val="17"/>
              </w:rPr>
              <w:t>78,6</w:t>
            </w:r>
          </w:p>
        </w:tc>
        <w:tc>
          <w:tcPr>
            <w:tcW w:w="558" w:type="pct"/>
            <w:shd w:val="clear" w:color="auto" w:fill="auto"/>
            <w:vAlign w:val="bottom"/>
          </w:tcPr>
          <w:p w14:paraId="7DA9C3FA" w14:textId="77777777" w:rsidR="008F723F" w:rsidRPr="00747F6A" w:rsidRDefault="008F723F" w:rsidP="007C50E2">
            <w:pPr>
              <w:tabs>
                <w:tab w:val="left" w:pos="288"/>
                <w:tab w:val="left" w:pos="576"/>
                <w:tab w:val="left" w:pos="864"/>
                <w:tab w:val="left" w:pos="1152"/>
              </w:tabs>
              <w:spacing w:before="40" w:after="40" w:line="210" w:lineRule="exact"/>
              <w:ind w:right="40"/>
              <w:jc w:val="right"/>
              <w:rPr>
                <w:sz w:val="17"/>
              </w:rPr>
            </w:pPr>
            <w:r w:rsidRPr="00747F6A">
              <w:rPr>
                <w:sz w:val="17"/>
              </w:rPr>
              <w:t>78,9</w:t>
            </w:r>
          </w:p>
        </w:tc>
        <w:tc>
          <w:tcPr>
            <w:tcW w:w="546" w:type="pct"/>
            <w:gridSpan w:val="2"/>
            <w:shd w:val="clear" w:color="auto" w:fill="auto"/>
            <w:vAlign w:val="bottom"/>
          </w:tcPr>
          <w:p w14:paraId="74D05A3C" w14:textId="77777777" w:rsidR="008F723F" w:rsidRPr="00747F6A" w:rsidRDefault="008F723F" w:rsidP="007C50E2">
            <w:pPr>
              <w:tabs>
                <w:tab w:val="left" w:pos="288"/>
                <w:tab w:val="left" w:pos="576"/>
                <w:tab w:val="left" w:pos="864"/>
                <w:tab w:val="left" w:pos="1152"/>
              </w:tabs>
              <w:spacing w:before="40" w:after="40" w:line="210" w:lineRule="exact"/>
              <w:ind w:right="40"/>
              <w:jc w:val="right"/>
              <w:rPr>
                <w:sz w:val="17"/>
              </w:rPr>
            </w:pPr>
            <w:r w:rsidRPr="00747F6A">
              <w:rPr>
                <w:sz w:val="17"/>
              </w:rPr>
              <w:t>83,3</w:t>
            </w:r>
          </w:p>
        </w:tc>
        <w:tc>
          <w:tcPr>
            <w:tcW w:w="552" w:type="pct"/>
            <w:shd w:val="clear" w:color="auto" w:fill="auto"/>
            <w:vAlign w:val="bottom"/>
          </w:tcPr>
          <w:p w14:paraId="782298EB" w14:textId="77777777" w:rsidR="008F723F" w:rsidRPr="00747F6A" w:rsidRDefault="008F723F" w:rsidP="007C50E2">
            <w:pPr>
              <w:tabs>
                <w:tab w:val="left" w:pos="288"/>
                <w:tab w:val="left" w:pos="576"/>
                <w:tab w:val="left" w:pos="864"/>
                <w:tab w:val="left" w:pos="1152"/>
              </w:tabs>
              <w:spacing w:before="40" w:after="40" w:line="210" w:lineRule="exact"/>
              <w:ind w:right="40"/>
              <w:jc w:val="right"/>
              <w:rPr>
                <w:sz w:val="17"/>
              </w:rPr>
            </w:pPr>
            <w:r w:rsidRPr="00747F6A">
              <w:rPr>
                <w:sz w:val="17"/>
              </w:rPr>
              <w:t>83,4</w:t>
            </w:r>
          </w:p>
        </w:tc>
        <w:tc>
          <w:tcPr>
            <w:tcW w:w="552" w:type="pct"/>
            <w:shd w:val="clear" w:color="auto" w:fill="auto"/>
            <w:vAlign w:val="bottom"/>
          </w:tcPr>
          <w:p w14:paraId="62516994" w14:textId="77777777" w:rsidR="008F723F" w:rsidRPr="00747F6A" w:rsidRDefault="008F723F" w:rsidP="007C50E2">
            <w:pPr>
              <w:tabs>
                <w:tab w:val="left" w:pos="288"/>
                <w:tab w:val="left" w:pos="576"/>
                <w:tab w:val="left" w:pos="864"/>
                <w:tab w:val="left" w:pos="1152"/>
              </w:tabs>
              <w:spacing w:before="40" w:after="40" w:line="210" w:lineRule="exact"/>
              <w:ind w:right="40"/>
              <w:jc w:val="right"/>
              <w:rPr>
                <w:sz w:val="17"/>
              </w:rPr>
            </w:pPr>
            <w:r w:rsidRPr="00747F6A">
              <w:rPr>
                <w:sz w:val="17"/>
              </w:rPr>
              <w:t>83,4</w:t>
            </w:r>
          </w:p>
        </w:tc>
      </w:tr>
      <w:tr w:rsidR="007C50E2" w:rsidRPr="00747F6A" w14:paraId="225F1738" w14:textId="77777777" w:rsidTr="007C50E2">
        <w:tc>
          <w:tcPr>
            <w:tcW w:w="1687" w:type="pct"/>
            <w:shd w:val="clear" w:color="auto" w:fill="auto"/>
            <w:vAlign w:val="bottom"/>
          </w:tcPr>
          <w:p w14:paraId="4ED376E9" w14:textId="77777777" w:rsidR="008F723F" w:rsidRPr="00747F6A" w:rsidRDefault="008F723F" w:rsidP="007C50E2">
            <w:pPr>
              <w:tabs>
                <w:tab w:val="left" w:pos="288"/>
                <w:tab w:val="left" w:pos="576"/>
                <w:tab w:val="left" w:pos="864"/>
                <w:tab w:val="left" w:pos="1152"/>
              </w:tabs>
              <w:spacing w:before="40" w:after="40" w:line="210" w:lineRule="exact"/>
              <w:ind w:right="40"/>
              <w:rPr>
                <w:sz w:val="17"/>
              </w:rPr>
            </w:pPr>
            <w:r w:rsidRPr="00747F6A">
              <w:rPr>
                <w:sz w:val="17"/>
              </w:rPr>
              <w:t>Taux de redoublement</w:t>
            </w:r>
          </w:p>
        </w:tc>
        <w:tc>
          <w:tcPr>
            <w:tcW w:w="552" w:type="pct"/>
            <w:shd w:val="clear" w:color="auto" w:fill="auto"/>
            <w:vAlign w:val="bottom"/>
          </w:tcPr>
          <w:p w14:paraId="21859B25" w14:textId="77777777" w:rsidR="008F723F" w:rsidRPr="00747F6A" w:rsidRDefault="008F723F" w:rsidP="007C50E2">
            <w:pPr>
              <w:tabs>
                <w:tab w:val="left" w:pos="288"/>
                <w:tab w:val="left" w:pos="576"/>
                <w:tab w:val="left" w:pos="864"/>
                <w:tab w:val="left" w:pos="1152"/>
              </w:tabs>
              <w:spacing w:before="40" w:after="40" w:line="210" w:lineRule="exact"/>
              <w:ind w:right="40"/>
              <w:jc w:val="right"/>
              <w:rPr>
                <w:sz w:val="17"/>
              </w:rPr>
            </w:pPr>
            <w:r w:rsidRPr="00747F6A">
              <w:rPr>
                <w:sz w:val="17"/>
              </w:rPr>
              <w:t>9,5</w:t>
            </w:r>
          </w:p>
        </w:tc>
        <w:tc>
          <w:tcPr>
            <w:tcW w:w="552" w:type="pct"/>
            <w:shd w:val="clear" w:color="auto" w:fill="auto"/>
            <w:vAlign w:val="bottom"/>
          </w:tcPr>
          <w:p w14:paraId="1D9D8D65" w14:textId="77777777" w:rsidR="008F723F" w:rsidRPr="00747F6A" w:rsidRDefault="008F723F" w:rsidP="007C50E2">
            <w:pPr>
              <w:tabs>
                <w:tab w:val="left" w:pos="288"/>
                <w:tab w:val="left" w:pos="576"/>
                <w:tab w:val="left" w:pos="864"/>
                <w:tab w:val="left" w:pos="1152"/>
              </w:tabs>
              <w:spacing w:before="40" w:after="40" w:line="210" w:lineRule="exact"/>
              <w:ind w:right="40"/>
              <w:jc w:val="right"/>
              <w:rPr>
                <w:sz w:val="17"/>
              </w:rPr>
            </w:pPr>
            <w:r w:rsidRPr="00747F6A">
              <w:rPr>
                <w:sz w:val="17"/>
              </w:rPr>
              <w:t>9,5</w:t>
            </w:r>
          </w:p>
        </w:tc>
        <w:tc>
          <w:tcPr>
            <w:tcW w:w="558" w:type="pct"/>
            <w:shd w:val="clear" w:color="auto" w:fill="auto"/>
            <w:vAlign w:val="bottom"/>
          </w:tcPr>
          <w:p w14:paraId="404622F3" w14:textId="77777777" w:rsidR="008F723F" w:rsidRPr="00747F6A" w:rsidRDefault="008F723F" w:rsidP="007C50E2">
            <w:pPr>
              <w:tabs>
                <w:tab w:val="left" w:pos="288"/>
                <w:tab w:val="left" w:pos="576"/>
                <w:tab w:val="left" w:pos="864"/>
                <w:tab w:val="left" w:pos="1152"/>
              </w:tabs>
              <w:spacing w:before="40" w:after="40" w:line="210" w:lineRule="exact"/>
              <w:ind w:right="40"/>
              <w:jc w:val="right"/>
              <w:rPr>
                <w:sz w:val="17"/>
              </w:rPr>
            </w:pPr>
            <w:r w:rsidRPr="00747F6A">
              <w:rPr>
                <w:sz w:val="17"/>
              </w:rPr>
              <w:t>9,5</w:t>
            </w:r>
          </w:p>
        </w:tc>
        <w:tc>
          <w:tcPr>
            <w:tcW w:w="546" w:type="pct"/>
            <w:gridSpan w:val="2"/>
            <w:shd w:val="clear" w:color="auto" w:fill="auto"/>
            <w:vAlign w:val="bottom"/>
          </w:tcPr>
          <w:p w14:paraId="5DB79426" w14:textId="77777777" w:rsidR="008F723F" w:rsidRPr="00747F6A" w:rsidRDefault="008F723F" w:rsidP="007C50E2">
            <w:pPr>
              <w:tabs>
                <w:tab w:val="left" w:pos="288"/>
                <w:tab w:val="left" w:pos="576"/>
                <w:tab w:val="left" w:pos="864"/>
                <w:tab w:val="left" w:pos="1152"/>
              </w:tabs>
              <w:spacing w:before="40" w:after="40" w:line="210" w:lineRule="exact"/>
              <w:ind w:right="40"/>
              <w:jc w:val="right"/>
              <w:rPr>
                <w:sz w:val="17"/>
              </w:rPr>
            </w:pPr>
            <w:r w:rsidRPr="00747F6A">
              <w:rPr>
                <w:sz w:val="17"/>
              </w:rPr>
              <w:t>8,0</w:t>
            </w:r>
          </w:p>
        </w:tc>
        <w:tc>
          <w:tcPr>
            <w:tcW w:w="552" w:type="pct"/>
            <w:shd w:val="clear" w:color="auto" w:fill="auto"/>
            <w:vAlign w:val="bottom"/>
          </w:tcPr>
          <w:p w14:paraId="66BB67C5" w14:textId="77777777" w:rsidR="008F723F" w:rsidRPr="00747F6A" w:rsidRDefault="008F723F" w:rsidP="007C50E2">
            <w:pPr>
              <w:tabs>
                <w:tab w:val="left" w:pos="288"/>
                <w:tab w:val="left" w:pos="576"/>
                <w:tab w:val="left" w:pos="864"/>
                <w:tab w:val="left" w:pos="1152"/>
              </w:tabs>
              <w:spacing w:before="40" w:after="40" w:line="210" w:lineRule="exact"/>
              <w:ind w:right="40"/>
              <w:jc w:val="right"/>
              <w:rPr>
                <w:sz w:val="17"/>
              </w:rPr>
            </w:pPr>
            <w:r w:rsidRPr="00747F6A">
              <w:rPr>
                <w:sz w:val="17"/>
              </w:rPr>
              <w:t>7,7</w:t>
            </w:r>
          </w:p>
        </w:tc>
        <w:tc>
          <w:tcPr>
            <w:tcW w:w="552" w:type="pct"/>
            <w:shd w:val="clear" w:color="auto" w:fill="auto"/>
            <w:vAlign w:val="bottom"/>
          </w:tcPr>
          <w:p w14:paraId="3E88D4F9" w14:textId="77777777" w:rsidR="008F723F" w:rsidRPr="00747F6A" w:rsidRDefault="008F723F" w:rsidP="007C50E2">
            <w:pPr>
              <w:tabs>
                <w:tab w:val="left" w:pos="288"/>
                <w:tab w:val="left" w:pos="576"/>
                <w:tab w:val="left" w:pos="864"/>
                <w:tab w:val="left" w:pos="1152"/>
              </w:tabs>
              <w:spacing w:before="40" w:after="40" w:line="210" w:lineRule="exact"/>
              <w:ind w:right="40"/>
              <w:jc w:val="right"/>
              <w:rPr>
                <w:sz w:val="17"/>
              </w:rPr>
            </w:pPr>
            <w:r w:rsidRPr="00747F6A">
              <w:rPr>
                <w:sz w:val="17"/>
              </w:rPr>
              <w:t>7,9</w:t>
            </w:r>
          </w:p>
        </w:tc>
      </w:tr>
      <w:tr w:rsidR="007C50E2" w:rsidRPr="00747F6A" w14:paraId="579E887D" w14:textId="77777777" w:rsidTr="007C50E2">
        <w:tc>
          <w:tcPr>
            <w:tcW w:w="1687" w:type="pct"/>
            <w:tcBorders>
              <w:bottom w:val="single" w:sz="12" w:space="0" w:color="auto"/>
            </w:tcBorders>
            <w:shd w:val="clear" w:color="auto" w:fill="auto"/>
            <w:vAlign w:val="bottom"/>
          </w:tcPr>
          <w:p w14:paraId="350A931D" w14:textId="77777777" w:rsidR="008F723F" w:rsidRPr="00747F6A" w:rsidRDefault="008F723F" w:rsidP="007C50E2">
            <w:pPr>
              <w:tabs>
                <w:tab w:val="left" w:pos="288"/>
                <w:tab w:val="left" w:pos="576"/>
                <w:tab w:val="left" w:pos="864"/>
                <w:tab w:val="left" w:pos="1152"/>
              </w:tabs>
              <w:spacing w:before="40" w:after="40" w:line="210" w:lineRule="exact"/>
              <w:ind w:right="40"/>
              <w:rPr>
                <w:sz w:val="17"/>
              </w:rPr>
            </w:pPr>
            <w:r w:rsidRPr="00747F6A">
              <w:rPr>
                <w:sz w:val="17"/>
              </w:rPr>
              <w:t>Taux d’achèvement du primaire</w:t>
            </w:r>
          </w:p>
        </w:tc>
        <w:tc>
          <w:tcPr>
            <w:tcW w:w="552" w:type="pct"/>
            <w:tcBorders>
              <w:bottom w:val="single" w:sz="12" w:space="0" w:color="auto"/>
            </w:tcBorders>
            <w:shd w:val="clear" w:color="auto" w:fill="auto"/>
            <w:vAlign w:val="bottom"/>
          </w:tcPr>
          <w:p w14:paraId="71BA9C38" w14:textId="77777777" w:rsidR="008F723F" w:rsidRPr="00747F6A" w:rsidRDefault="008F723F" w:rsidP="007C50E2">
            <w:pPr>
              <w:tabs>
                <w:tab w:val="left" w:pos="288"/>
                <w:tab w:val="left" w:pos="576"/>
                <w:tab w:val="left" w:pos="864"/>
                <w:tab w:val="left" w:pos="1152"/>
              </w:tabs>
              <w:spacing w:before="40" w:after="40" w:line="210" w:lineRule="exact"/>
              <w:ind w:right="40"/>
              <w:jc w:val="right"/>
              <w:rPr>
                <w:sz w:val="17"/>
              </w:rPr>
            </w:pPr>
            <w:r w:rsidRPr="00747F6A">
              <w:rPr>
                <w:sz w:val="17"/>
              </w:rPr>
              <w:t>87</w:t>
            </w:r>
          </w:p>
        </w:tc>
        <w:tc>
          <w:tcPr>
            <w:tcW w:w="552" w:type="pct"/>
            <w:tcBorders>
              <w:bottom w:val="single" w:sz="12" w:space="0" w:color="auto"/>
            </w:tcBorders>
            <w:shd w:val="clear" w:color="auto" w:fill="auto"/>
            <w:vAlign w:val="bottom"/>
          </w:tcPr>
          <w:p w14:paraId="1F0804A3" w14:textId="77777777" w:rsidR="008F723F" w:rsidRPr="00747F6A" w:rsidRDefault="008F723F" w:rsidP="007C50E2">
            <w:pPr>
              <w:tabs>
                <w:tab w:val="left" w:pos="288"/>
                <w:tab w:val="left" w:pos="576"/>
                <w:tab w:val="left" w:pos="864"/>
                <w:tab w:val="left" w:pos="1152"/>
              </w:tabs>
              <w:spacing w:before="40" w:after="40" w:line="210" w:lineRule="exact"/>
              <w:ind w:right="40"/>
              <w:jc w:val="right"/>
              <w:rPr>
                <w:sz w:val="17"/>
              </w:rPr>
            </w:pPr>
            <w:r w:rsidRPr="00747F6A">
              <w:rPr>
                <w:sz w:val="17"/>
              </w:rPr>
              <w:t>83</w:t>
            </w:r>
          </w:p>
        </w:tc>
        <w:tc>
          <w:tcPr>
            <w:tcW w:w="558" w:type="pct"/>
            <w:tcBorders>
              <w:bottom w:val="single" w:sz="12" w:space="0" w:color="auto"/>
            </w:tcBorders>
            <w:shd w:val="clear" w:color="auto" w:fill="auto"/>
            <w:vAlign w:val="bottom"/>
          </w:tcPr>
          <w:p w14:paraId="11A69119" w14:textId="77777777" w:rsidR="008F723F" w:rsidRPr="00747F6A" w:rsidRDefault="008F723F" w:rsidP="007C50E2">
            <w:pPr>
              <w:tabs>
                <w:tab w:val="left" w:pos="288"/>
                <w:tab w:val="left" w:pos="576"/>
                <w:tab w:val="left" w:pos="864"/>
                <w:tab w:val="left" w:pos="1152"/>
              </w:tabs>
              <w:spacing w:before="40" w:after="40" w:line="210" w:lineRule="exact"/>
              <w:ind w:right="40"/>
              <w:jc w:val="right"/>
              <w:rPr>
                <w:sz w:val="17"/>
              </w:rPr>
            </w:pPr>
            <w:r w:rsidRPr="00747F6A">
              <w:rPr>
                <w:sz w:val="17"/>
              </w:rPr>
              <w:t>85</w:t>
            </w:r>
          </w:p>
        </w:tc>
        <w:tc>
          <w:tcPr>
            <w:tcW w:w="546" w:type="pct"/>
            <w:gridSpan w:val="2"/>
            <w:tcBorders>
              <w:bottom w:val="single" w:sz="12" w:space="0" w:color="auto"/>
            </w:tcBorders>
            <w:shd w:val="clear" w:color="auto" w:fill="auto"/>
            <w:vAlign w:val="bottom"/>
          </w:tcPr>
          <w:p w14:paraId="3E19222E" w14:textId="77777777" w:rsidR="008F723F" w:rsidRPr="00747F6A" w:rsidRDefault="008F723F" w:rsidP="007C50E2">
            <w:pPr>
              <w:tabs>
                <w:tab w:val="left" w:pos="288"/>
                <w:tab w:val="left" w:pos="576"/>
                <w:tab w:val="left" w:pos="864"/>
                <w:tab w:val="left" w:pos="1152"/>
              </w:tabs>
              <w:spacing w:before="40" w:after="40" w:line="210" w:lineRule="exact"/>
              <w:ind w:right="40"/>
              <w:jc w:val="right"/>
              <w:rPr>
                <w:sz w:val="17"/>
              </w:rPr>
            </w:pPr>
            <w:r w:rsidRPr="00747F6A">
              <w:rPr>
                <w:sz w:val="17"/>
              </w:rPr>
              <w:t>88,7</w:t>
            </w:r>
          </w:p>
        </w:tc>
        <w:tc>
          <w:tcPr>
            <w:tcW w:w="552" w:type="pct"/>
            <w:tcBorders>
              <w:bottom w:val="single" w:sz="12" w:space="0" w:color="auto"/>
            </w:tcBorders>
            <w:shd w:val="clear" w:color="auto" w:fill="auto"/>
            <w:vAlign w:val="bottom"/>
          </w:tcPr>
          <w:p w14:paraId="65411E18" w14:textId="77777777" w:rsidR="008F723F" w:rsidRPr="00747F6A" w:rsidRDefault="008F723F" w:rsidP="007C50E2">
            <w:pPr>
              <w:tabs>
                <w:tab w:val="left" w:pos="288"/>
                <w:tab w:val="left" w:pos="576"/>
                <w:tab w:val="left" w:pos="864"/>
                <w:tab w:val="left" w:pos="1152"/>
              </w:tabs>
              <w:spacing w:before="40" w:after="40" w:line="210" w:lineRule="exact"/>
              <w:ind w:right="40"/>
              <w:jc w:val="right"/>
              <w:rPr>
                <w:sz w:val="17"/>
              </w:rPr>
            </w:pPr>
            <w:r w:rsidRPr="00747F6A">
              <w:rPr>
                <w:sz w:val="17"/>
              </w:rPr>
              <w:t>84,3</w:t>
            </w:r>
          </w:p>
        </w:tc>
        <w:tc>
          <w:tcPr>
            <w:tcW w:w="552" w:type="pct"/>
            <w:tcBorders>
              <w:bottom w:val="single" w:sz="12" w:space="0" w:color="auto"/>
            </w:tcBorders>
            <w:shd w:val="clear" w:color="auto" w:fill="auto"/>
            <w:vAlign w:val="bottom"/>
          </w:tcPr>
          <w:p w14:paraId="0E2C6154" w14:textId="77777777" w:rsidR="008F723F" w:rsidRPr="00747F6A" w:rsidRDefault="008F723F" w:rsidP="007C50E2">
            <w:pPr>
              <w:tabs>
                <w:tab w:val="left" w:pos="288"/>
                <w:tab w:val="left" w:pos="576"/>
                <w:tab w:val="left" w:pos="864"/>
                <w:tab w:val="left" w:pos="1152"/>
              </w:tabs>
              <w:spacing w:before="40" w:after="40" w:line="210" w:lineRule="exact"/>
              <w:ind w:right="40"/>
              <w:jc w:val="right"/>
              <w:rPr>
                <w:sz w:val="17"/>
              </w:rPr>
            </w:pPr>
            <w:r w:rsidRPr="00747F6A">
              <w:rPr>
                <w:sz w:val="17"/>
              </w:rPr>
              <w:t>86,5</w:t>
            </w:r>
          </w:p>
        </w:tc>
      </w:tr>
    </w:tbl>
    <w:p w14:paraId="1745192A" w14:textId="77777777" w:rsidR="007C50E2" w:rsidRPr="00747F6A" w:rsidRDefault="007C50E2" w:rsidP="007C50E2">
      <w:pPr>
        <w:pStyle w:val="SingleTxt"/>
        <w:spacing w:after="0" w:line="120" w:lineRule="exact"/>
        <w:rPr>
          <w:i/>
          <w:iCs/>
          <w:sz w:val="10"/>
        </w:rPr>
      </w:pPr>
    </w:p>
    <w:p w14:paraId="77E70D5B" w14:textId="50E31E13" w:rsidR="008F723F" w:rsidRPr="00747F6A" w:rsidRDefault="008F723F" w:rsidP="007C50E2">
      <w:pPr>
        <w:pStyle w:val="FootnoteText"/>
        <w:tabs>
          <w:tab w:val="clear" w:pos="418"/>
          <w:tab w:val="right" w:pos="1476"/>
          <w:tab w:val="left" w:pos="1548"/>
          <w:tab w:val="right" w:pos="1836"/>
          <w:tab w:val="left" w:pos="1908"/>
        </w:tabs>
        <w:ind w:left="1548" w:right="1267" w:hanging="288"/>
      </w:pPr>
      <w:r w:rsidRPr="00747F6A">
        <w:rPr>
          <w:i/>
          <w:iCs/>
        </w:rPr>
        <w:t>Sources</w:t>
      </w:r>
      <w:r w:rsidRPr="00747F6A">
        <w:t> : Tableaux de bord de l’éducation ; les indicateurs de 2014-2019. Voir à partir de 2012</w:t>
      </w:r>
      <w:r w:rsidR="007C50E2" w:rsidRPr="00747F6A">
        <w:t>.</w:t>
      </w:r>
    </w:p>
    <w:p w14:paraId="54E9EC65" w14:textId="77777777" w:rsidR="007C50E2" w:rsidRPr="00747F6A" w:rsidRDefault="007C50E2" w:rsidP="007C50E2">
      <w:pPr>
        <w:pStyle w:val="FootnoteText"/>
        <w:tabs>
          <w:tab w:val="clear" w:pos="418"/>
          <w:tab w:val="right" w:pos="1476"/>
          <w:tab w:val="left" w:pos="1548"/>
          <w:tab w:val="right" w:pos="1836"/>
          <w:tab w:val="left" w:pos="1908"/>
        </w:tabs>
        <w:spacing w:line="120" w:lineRule="exact"/>
        <w:ind w:left="1548" w:right="1267" w:hanging="288"/>
        <w:rPr>
          <w:sz w:val="10"/>
        </w:rPr>
      </w:pPr>
    </w:p>
    <w:p w14:paraId="0EDC281B" w14:textId="77777777" w:rsidR="007C50E2" w:rsidRPr="00747F6A" w:rsidRDefault="007C50E2" w:rsidP="007C50E2">
      <w:pPr>
        <w:pStyle w:val="FootnoteText"/>
        <w:tabs>
          <w:tab w:val="clear" w:pos="418"/>
          <w:tab w:val="right" w:pos="1476"/>
          <w:tab w:val="left" w:pos="1548"/>
          <w:tab w:val="right" w:pos="1836"/>
          <w:tab w:val="left" w:pos="1908"/>
        </w:tabs>
        <w:spacing w:line="120" w:lineRule="exact"/>
        <w:ind w:left="1548" w:right="1267" w:hanging="288"/>
        <w:rPr>
          <w:sz w:val="10"/>
        </w:rPr>
      </w:pPr>
    </w:p>
    <w:p w14:paraId="2DE9DB1A" w14:textId="77777777" w:rsidR="00D031A4" w:rsidRPr="00747F6A" w:rsidRDefault="008F723F" w:rsidP="00605C0C">
      <w:pPr>
        <w:pStyle w:val="SingleTxt"/>
        <w:numPr>
          <w:ilvl w:val="0"/>
          <w:numId w:val="17"/>
        </w:numPr>
        <w:tabs>
          <w:tab w:val="left" w:pos="1742"/>
        </w:tabs>
      </w:pPr>
      <w:r w:rsidRPr="00747F6A">
        <w:t>Selon les données du tableau ci-dessus, il y a presqu’une égalité entre les garçons et les filles en matière de taux de promotion et de redoublement sur les cinq (05) dernières années, ce qu’il faut mettre à l’actif des résultats des réformes et des différentes initiatives et efforts entrepris depuis plusieurs années tels que le PERI et autres projets.</w:t>
      </w:r>
    </w:p>
    <w:p w14:paraId="530C92B1" w14:textId="3627BF7C" w:rsidR="008F723F" w:rsidRPr="00747F6A" w:rsidRDefault="008F723F" w:rsidP="00605C0C">
      <w:pPr>
        <w:pStyle w:val="SingleTxt"/>
        <w:numPr>
          <w:ilvl w:val="0"/>
          <w:numId w:val="17"/>
        </w:numPr>
        <w:tabs>
          <w:tab w:val="left" w:pos="1742"/>
        </w:tabs>
      </w:pPr>
      <w:r w:rsidRPr="00747F6A">
        <w:t>Quant au taux d’achèvement du primaire, il va de 85 à 94</w:t>
      </w:r>
      <w:r w:rsidR="00E1731C" w:rsidRPr="00747F6A">
        <w:t> %</w:t>
      </w:r>
      <w:r w:rsidRPr="00747F6A">
        <w:t xml:space="preserve"> ces cinq dernières années aussi bien pour les garçons que pour les filles. Ceci résulte des efforts entrepris pour maintenir de façon générale les élèves à l’école, et les filles en particulier. C’est le cas par exemple des programmes des cantines scolaires.</w:t>
      </w:r>
    </w:p>
    <w:p w14:paraId="1721A793" w14:textId="77777777" w:rsidR="000E1B43" w:rsidRPr="00747F6A" w:rsidRDefault="000E1B43" w:rsidP="000E1B43">
      <w:pPr>
        <w:pStyle w:val="SingleTxt"/>
        <w:spacing w:after="0" w:line="120" w:lineRule="exact"/>
        <w:rPr>
          <w:b/>
          <w:sz w:val="10"/>
        </w:rPr>
      </w:pPr>
      <w:bookmarkStart w:id="237" w:name="_Toc55466627"/>
    </w:p>
    <w:p w14:paraId="24646964" w14:textId="57529B6E" w:rsidR="008F723F" w:rsidRPr="00747F6A" w:rsidRDefault="008F723F" w:rsidP="000E1B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t>1.2</w:t>
      </w:r>
      <w:r w:rsidRPr="00747F6A">
        <w:tab/>
        <w:t>L’enseignement secondaire</w:t>
      </w:r>
      <w:bookmarkEnd w:id="237"/>
    </w:p>
    <w:p w14:paraId="4E76BD86" w14:textId="77777777" w:rsidR="000E1B43" w:rsidRPr="00747F6A" w:rsidRDefault="000E1B43" w:rsidP="000E1B43">
      <w:pPr>
        <w:pStyle w:val="SingleTxt"/>
        <w:spacing w:after="0" w:line="120" w:lineRule="exact"/>
        <w:rPr>
          <w:sz w:val="10"/>
        </w:rPr>
      </w:pPr>
    </w:p>
    <w:p w14:paraId="3B2BFA0B" w14:textId="1CD05C56" w:rsidR="008F723F" w:rsidRPr="00747F6A" w:rsidRDefault="008F723F" w:rsidP="00605C0C">
      <w:pPr>
        <w:pStyle w:val="SingleTxt"/>
        <w:numPr>
          <w:ilvl w:val="0"/>
          <w:numId w:val="17"/>
        </w:numPr>
        <w:tabs>
          <w:tab w:val="left" w:pos="1742"/>
        </w:tabs>
      </w:pPr>
      <w:r w:rsidRPr="00747F6A">
        <w:t>Pour ce type d’enseignement, la population de référence est celle dont l’âge est compris entre 12 et 18 ans. Par rapport à l’enseignement primaire, le taux de fréquentation au secondaire est plus faible. Il est de 49,1</w:t>
      </w:r>
      <w:r w:rsidR="00E1731C" w:rsidRPr="00747F6A">
        <w:t> %</w:t>
      </w:r>
      <w:r w:rsidRPr="00747F6A">
        <w:t xml:space="preserve"> dans l’ensemble et, selon le sexe, le taux de fréquentation au secondaire est de 55,2</w:t>
      </w:r>
      <w:r w:rsidR="00E1731C" w:rsidRPr="00747F6A">
        <w:t> %</w:t>
      </w:r>
      <w:r w:rsidRPr="00747F6A">
        <w:t xml:space="preserve"> pour les garçons et de 42,0</w:t>
      </w:r>
      <w:r w:rsidR="00E1731C" w:rsidRPr="00747F6A">
        <w:t> %</w:t>
      </w:r>
      <w:r w:rsidRPr="00747F6A">
        <w:t xml:space="preserve"> pour les filles.</w:t>
      </w:r>
    </w:p>
    <w:p w14:paraId="27F0ADE9" w14:textId="77777777" w:rsidR="007C50E2" w:rsidRPr="00747F6A" w:rsidRDefault="007C50E2" w:rsidP="007C50E2">
      <w:pPr>
        <w:pStyle w:val="SingleTxt"/>
        <w:spacing w:after="0" w:line="120" w:lineRule="exact"/>
        <w:rPr>
          <w:sz w:val="10"/>
        </w:rPr>
      </w:pPr>
    </w:p>
    <w:p w14:paraId="2124543C" w14:textId="2F5CB3F6" w:rsidR="008F723F" w:rsidRPr="00747F6A" w:rsidRDefault="007C50E2" w:rsidP="00B37B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lastRenderedPageBreak/>
        <w:tab/>
      </w:r>
      <w:r w:rsidRPr="00747F6A">
        <w:tab/>
      </w:r>
      <w:r w:rsidR="008F723F" w:rsidRPr="00747F6A">
        <w:t>Effectif des inscrits et taux de redoublement par sexe des années 2012-2013 et 2019-2020, et résultats des examens</w:t>
      </w:r>
    </w:p>
    <w:p w14:paraId="71A7BF7E" w14:textId="49F1404A" w:rsidR="007C50E2" w:rsidRPr="00747F6A" w:rsidRDefault="007C50E2" w:rsidP="00B37BB1">
      <w:pPr>
        <w:pStyle w:val="SingleTxt"/>
        <w:keepNext/>
        <w:spacing w:after="0" w:line="120" w:lineRule="exact"/>
        <w:rPr>
          <w:sz w:val="10"/>
        </w:rPr>
      </w:pPr>
    </w:p>
    <w:p w14:paraId="597D98F1" w14:textId="696B4ECB" w:rsidR="000E1B43" w:rsidRPr="00747F6A" w:rsidRDefault="00847C45" w:rsidP="00B37B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r>
      <w:r w:rsidRPr="00747F6A">
        <w:tab/>
      </w:r>
      <w:r w:rsidR="007D76EA" w:rsidRPr="00747F6A">
        <w:t>1.</w:t>
      </w:r>
      <w:r w:rsidR="007D76EA" w:rsidRPr="00747F6A">
        <w:tab/>
        <w:t>Effectifs et taux de redoublement</w:t>
      </w:r>
    </w:p>
    <w:p w14:paraId="199D66C9" w14:textId="18FD77FD" w:rsidR="007D76EA" w:rsidRPr="00747F6A" w:rsidRDefault="007D76EA" w:rsidP="00B37BB1">
      <w:pPr>
        <w:pStyle w:val="SingleTxt"/>
        <w:keepNext/>
        <w:spacing w:after="0" w:line="120" w:lineRule="exact"/>
        <w:rPr>
          <w:sz w:val="10"/>
        </w:rPr>
      </w:pPr>
    </w:p>
    <w:p w14:paraId="02D87F31" w14:textId="77777777" w:rsidR="007D76EA" w:rsidRPr="00747F6A" w:rsidRDefault="007D76EA" w:rsidP="00B37BB1">
      <w:pPr>
        <w:pStyle w:val="SingleTxt"/>
        <w:keepNext/>
        <w:spacing w:after="0" w:line="120" w:lineRule="exact"/>
        <w:rPr>
          <w:sz w:val="10"/>
        </w:rPr>
      </w:pPr>
    </w:p>
    <w:tbl>
      <w:tblPr>
        <w:tblW w:w="8624" w:type="dxa"/>
        <w:tblInd w:w="1267" w:type="dxa"/>
        <w:tblLayout w:type="fixed"/>
        <w:tblCellMar>
          <w:left w:w="0" w:type="dxa"/>
          <w:right w:w="0" w:type="dxa"/>
        </w:tblCellMar>
        <w:tblLook w:val="0000" w:firstRow="0" w:lastRow="0" w:firstColumn="0" w:lastColumn="0" w:noHBand="0" w:noVBand="0"/>
      </w:tblPr>
      <w:tblGrid>
        <w:gridCol w:w="716"/>
        <w:gridCol w:w="717"/>
        <w:gridCol w:w="6"/>
        <w:gridCol w:w="144"/>
        <w:gridCol w:w="568"/>
        <w:gridCol w:w="710"/>
        <w:gridCol w:w="8"/>
        <w:gridCol w:w="195"/>
        <w:gridCol w:w="524"/>
        <w:gridCol w:w="716"/>
        <w:gridCol w:w="132"/>
        <w:gridCol w:w="589"/>
        <w:gridCol w:w="719"/>
        <w:gridCol w:w="126"/>
        <w:gridCol w:w="593"/>
        <w:gridCol w:w="721"/>
        <w:gridCol w:w="216"/>
        <w:gridCol w:w="503"/>
        <w:gridCol w:w="721"/>
      </w:tblGrid>
      <w:tr w:rsidR="00192006" w:rsidRPr="00747F6A" w14:paraId="46DC5AD9" w14:textId="77777777" w:rsidTr="00192006">
        <w:trPr>
          <w:tblHeader/>
        </w:trPr>
        <w:tc>
          <w:tcPr>
            <w:tcW w:w="4304" w:type="dxa"/>
            <w:gridSpan w:val="10"/>
            <w:tcBorders>
              <w:top w:val="single" w:sz="4" w:space="0" w:color="auto"/>
              <w:bottom w:val="single" w:sz="4" w:space="0" w:color="auto"/>
            </w:tcBorders>
            <w:shd w:val="clear" w:color="auto" w:fill="auto"/>
            <w:vAlign w:val="bottom"/>
          </w:tcPr>
          <w:p w14:paraId="3D918833" w14:textId="7781E64D" w:rsidR="00192006" w:rsidRPr="00747F6A" w:rsidRDefault="00192006" w:rsidP="00372F60">
            <w:pPr>
              <w:spacing w:before="81" w:after="81" w:line="160" w:lineRule="exact"/>
              <w:ind w:right="43"/>
              <w:jc w:val="center"/>
              <w:rPr>
                <w:i/>
                <w:sz w:val="14"/>
              </w:rPr>
            </w:pPr>
            <w:r w:rsidRPr="00747F6A">
              <w:rPr>
                <w:i/>
                <w:sz w:val="14"/>
              </w:rPr>
              <w:t>2012-2013</w:t>
            </w:r>
          </w:p>
        </w:tc>
        <w:tc>
          <w:tcPr>
            <w:tcW w:w="132" w:type="dxa"/>
            <w:tcBorders>
              <w:top w:val="single" w:sz="4" w:space="0" w:color="auto"/>
            </w:tcBorders>
            <w:shd w:val="clear" w:color="auto" w:fill="auto"/>
            <w:vAlign w:val="bottom"/>
          </w:tcPr>
          <w:p w14:paraId="1322DF67" w14:textId="77777777" w:rsidR="00192006" w:rsidRPr="00747F6A" w:rsidRDefault="00192006" w:rsidP="00372F60">
            <w:pPr>
              <w:spacing w:before="81" w:after="81" w:line="160" w:lineRule="exact"/>
              <w:ind w:right="43"/>
              <w:jc w:val="right"/>
              <w:rPr>
                <w:i/>
                <w:sz w:val="14"/>
              </w:rPr>
            </w:pPr>
          </w:p>
        </w:tc>
        <w:tc>
          <w:tcPr>
            <w:tcW w:w="4188" w:type="dxa"/>
            <w:gridSpan w:val="8"/>
            <w:tcBorders>
              <w:top w:val="single" w:sz="4" w:space="0" w:color="auto"/>
              <w:bottom w:val="single" w:sz="4" w:space="0" w:color="auto"/>
            </w:tcBorders>
            <w:shd w:val="clear" w:color="auto" w:fill="auto"/>
            <w:vAlign w:val="bottom"/>
          </w:tcPr>
          <w:p w14:paraId="3BE121D9" w14:textId="7EACE936" w:rsidR="00192006" w:rsidRPr="00747F6A" w:rsidRDefault="00192006" w:rsidP="00192006">
            <w:pPr>
              <w:spacing w:before="81" w:after="81" w:line="160" w:lineRule="exact"/>
              <w:ind w:right="43"/>
              <w:jc w:val="center"/>
              <w:rPr>
                <w:i/>
                <w:sz w:val="14"/>
              </w:rPr>
            </w:pPr>
            <w:r w:rsidRPr="00747F6A">
              <w:rPr>
                <w:i/>
                <w:sz w:val="14"/>
              </w:rPr>
              <w:t>2019-2020</w:t>
            </w:r>
          </w:p>
        </w:tc>
      </w:tr>
      <w:tr w:rsidR="00847C45" w:rsidRPr="00747F6A" w14:paraId="6F573D34" w14:textId="77777777" w:rsidTr="00192006">
        <w:trPr>
          <w:tblHeader/>
        </w:trPr>
        <w:tc>
          <w:tcPr>
            <w:tcW w:w="1439" w:type="dxa"/>
            <w:gridSpan w:val="3"/>
            <w:tcBorders>
              <w:top w:val="single" w:sz="4" w:space="0" w:color="auto"/>
              <w:bottom w:val="single" w:sz="4" w:space="0" w:color="auto"/>
            </w:tcBorders>
            <w:shd w:val="clear" w:color="auto" w:fill="auto"/>
            <w:vAlign w:val="bottom"/>
          </w:tcPr>
          <w:p w14:paraId="3AC7CEAB" w14:textId="3348B7D3" w:rsidR="00B37BB1" w:rsidRPr="00747F6A" w:rsidRDefault="00B37BB1" w:rsidP="00847C45">
            <w:pPr>
              <w:spacing w:before="81" w:after="81" w:line="160" w:lineRule="exact"/>
              <w:ind w:right="40"/>
              <w:rPr>
                <w:i/>
                <w:sz w:val="14"/>
              </w:rPr>
            </w:pPr>
            <w:r w:rsidRPr="00747F6A">
              <w:rPr>
                <w:i/>
                <w:sz w:val="14"/>
              </w:rPr>
              <w:t>Total des inscrits</w:t>
            </w:r>
          </w:p>
        </w:tc>
        <w:tc>
          <w:tcPr>
            <w:tcW w:w="144" w:type="dxa"/>
            <w:tcBorders>
              <w:top w:val="single" w:sz="4" w:space="0" w:color="auto"/>
            </w:tcBorders>
            <w:shd w:val="clear" w:color="auto" w:fill="auto"/>
            <w:vAlign w:val="bottom"/>
          </w:tcPr>
          <w:p w14:paraId="26031D98" w14:textId="299B31ED" w:rsidR="00B37BB1" w:rsidRPr="00747F6A" w:rsidRDefault="00B37BB1" w:rsidP="00847C45">
            <w:pPr>
              <w:spacing w:before="81" w:after="81" w:line="160" w:lineRule="exact"/>
              <w:ind w:right="43"/>
              <w:jc w:val="right"/>
              <w:rPr>
                <w:i/>
                <w:sz w:val="14"/>
              </w:rPr>
            </w:pPr>
          </w:p>
        </w:tc>
        <w:tc>
          <w:tcPr>
            <w:tcW w:w="1278" w:type="dxa"/>
            <w:gridSpan w:val="2"/>
            <w:tcBorders>
              <w:top w:val="single" w:sz="4" w:space="0" w:color="auto"/>
              <w:bottom w:val="single" w:sz="4" w:space="0" w:color="auto"/>
            </w:tcBorders>
            <w:shd w:val="clear" w:color="auto" w:fill="auto"/>
            <w:vAlign w:val="bottom"/>
          </w:tcPr>
          <w:p w14:paraId="60931779" w14:textId="41D72757" w:rsidR="00B37BB1" w:rsidRPr="00747F6A" w:rsidRDefault="00B37BB1" w:rsidP="00847C45">
            <w:pPr>
              <w:spacing w:before="81" w:after="81" w:line="160" w:lineRule="exact"/>
              <w:ind w:right="43"/>
              <w:jc w:val="center"/>
              <w:rPr>
                <w:i/>
                <w:sz w:val="14"/>
              </w:rPr>
            </w:pPr>
            <w:r w:rsidRPr="00747F6A">
              <w:rPr>
                <w:i/>
                <w:sz w:val="14"/>
              </w:rPr>
              <w:t>ER</w:t>
            </w:r>
          </w:p>
        </w:tc>
        <w:tc>
          <w:tcPr>
            <w:tcW w:w="203" w:type="dxa"/>
            <w:gridSpan w:val="2"/>
            <w:tcBorders>
              <w:top w:val="single" w:sz="4" w:space="0" w:color="auto"/>
            </w:tcBorders>
            <w:shd w:val="clear" w:color="auto" w:fill="auto"/>
            <w:vAlign w:val="bottom"/>
          </w:tcPr>
          <w:p w14:paraId="05F87333" w14:textId="75D9106A" w:rsidR="00B37BB1" w:rsidRPr="00747F6A" w:rsidRDefault="00B37BB1" w:rsidP="00847C45">
            <w:pPr>
              <w:spacing w:before="81" w:after="81" w:line="160" w:lineRule="exact"/>
              <w:ind w:right="43"/>
              <w:jc w:val="right"/>
              <w:rPr>
                <w:i/>
                <w:sz w:val="14"/>
              </w:rPr>
            </w:pPr>
          </w:p>
        </w:tc>
        <w:tc>
          <w:tcPr>
            <w:tcW w:w="1240" w:type="dxa"/>
            <w:gridSpan w:val="2"/>
            <w:tcBorders>
              <w:top w:val="single" w:sz="4" w:space="0" w:color="auto"/>
              <w:bottom w:val="single" w:sz="4" w:space="0" w:color="auto"/>
            </w:tcBorders>
            <w:shd w:val="clear" w:color="auto" w:fill="auto"/>
            <w:vAlign w:val="bottom"/>
          </w:tcPr>
          <w:p w14:paraId="276810C5" w14:textId="6E628FCF" w:rsidR="00B37BB1" w:rsidRPr="00747F6A" w:rsidRDefault="00B37BB1" w:rsidP="00847C45">
            <w:pPr>
              <w:spacing w:before="81" w:after="81" w:line="160" w:lineRule="exact"/>
              <w:ind w:right="43"/>
              <w:jc w:val="center"/>
              <w:rPr>
                <w:i/>
                <w:sz w:val="14"/>
              </w:rPr>
            </w:pPr>
            <w:r w:rsidRPr="00747F6A">
              <w:rPr>
                <w:i/>
                <w:sz w:val="14"/>
              </w:rPr>
              <w:t>TRed.(%)</w:t>
            </w:r>
          </w:p>
        </w:tc>
        <w:tc>
          <w:tcPr>
            <w:tcW w:w="132" w:type="dxa"/>
            <w:shd w:val="clear" w:color="auto" w:fill="auto"/>
            <w:vAlign w:val="bottom"/>
          </w:tcPr>
          <w:p w14:paraId="5E58139B" w14:textId="7A4CE836" w:rsidR="00B37BB1" w:rsidRPr="00747F6A" w:rsidRDefault="00B37BB1" w:rsidP="00847C45">
            <w:pPr>
              <w:spacing w:before="81" w:after="81" w:line="160" w:lineRule="exact"/>
              <w:ind w:right="43"/>
              <w:jc w:val="right"/>
              <w:rPr>
                <w:i/>
                <w:sz w:val="14"/>
              </w:rPr>
            </w:pPr>
          </w:p>
        </w:tc>
        <w:tc>
          <w:tcPr>
            <w:tcW w:w="1308" w:type="dxa"/>
            <w:gridSpan w:val="2"/>
            <w:tcBorders>
              <w:top w:val="single" w:sz="4" w:space="0" w:color="auto"/>
              <w:bottom w:val="single" w:sz="4" w:space="0" w:color="auto"/>
            </w:tcBorders>
            <w:shd w:val="clear" w:color="auto" w:fill="auto"/>
            <w:vAlign w:val="bottom"/>
          </w:tcPr>
          <w:p w14:paraId="73F50A6E" w14:textId="5B6069F4" w:rsidR="00B37BB1" w:rsidRPr="00747F6A" w:rsidRDefault="00B37BB1" w:rsidP="00847C45">
            <w:pPr>
              <w:spacing w:before="81" w:after="81" w:line="160" w:lineRule="exact"/>
              <w:ind w:right="43"/>
              <w:jc w:val="center"/>
              <w:rPr>
                <w:i/>
                <w:sz w:val="14"/>
              </w:rPr>
            </w:pPr>
            <w:r w:rsidRPr="00747F6A">
              <w:rPr>
                <w:i/>
                <w:sz w:val="14"/>
              </w:rPr>
              <w:t>Total des inscrits</w:t>
            </w:r>
          </w:p>
        </w:tc>
        <w:tc>
          <w:tcPr>
            <w:tcW w:w="126" w:type="dxa"/>
            <w:tcBorders>
              <w:top w:val="single" w:sz="4" w:space="0" w:color="auto"/>
            </w:tcBorders>
            <w:shd w:val="clear" w:color="auto" w:fill="auto"/>
            <w:vAlign w:val="bottom"/>
          </w:tcPr>
          <w:p w14:paraId="1A9E1819" w14:textId="5B0A2B9F" w:rsidR="00B37BB1" w:rsidRPr="00747F6A" w:rsidRDefault="00B37BB1" w:rsidP="00847C45">
            <w:pPr>
              <w:spacing w:before="81" w:after="81" w:line="160" w:lineRule="exact"/>
              <w:ind w:right="43"/>
              <w:jc w:val="right"/>
              <w:rPr>
                <w:i/>
                <w:sz w:val="14"/>
              </w:rPr>
            </w:pPr>
          </w:p>
        </w:tc>
        <w:tc>
          <w:tcPr>
            <w:tcW w:w="1314" w:type="dxa"/>
            <w:gridSpan w:val="2"/>
            <w:tcBorders>
              <w:top w:val="single" w:sz="4" w:space="0" w:color="auto"/>
              <w:bottom w:val="single" w:sz="4" w:space="0" w:color="auto"/>
            </w:tcBorders>
            <w:shd w:val="clear" w:color="auto" w:fill="auto"/>
            <w:vAlign w:val="bottom"/>
          </w:tcPr>
          <w:p w14:paraId="3E0F2D8E" w14:textId="62937E88" w:rsidR="00B37BB1" w:rsidRPr="00747F6A" w:rsidRDefault="00B37BB1" w:rsidP="00847C45">
            <w:pPr>
              <w:spacing w:before="81" w:after="81" w:line="160" w:lineRule="exact"/>
              <w:ind w:right="43"/>
              <w:jc w:val="center"/>
              <w:rPr>
                <w:i/>
                <w:sz w:val="14"/>
              </w:rPr>
            </w:pPr>
            <w:r w:rsidRPr="00747F6A">
              <w:rPr>
                <w:i/>
                <w:sz w:val="14"/>
              </w:rPr>
              <w:t>ER</w:t>
            </w:r>
          </w:p>
        </w:tc>
        <w:tc>
          <w:tcPr>
            <w:tcW w:w="216" w:type="dxa"/>
            <w:tcBorders>
              <w:top w:val="single" w:sz="4" w:space="0" w:color="auto"/>
            </w:tcBorders>
            <w:shd w:val="clear" w:color="auto" w:fill="auto"/>
            <w:vAlign w:val="bottom"/>
          </w:tcPr>
          <w:p w14:paraId="67537C72" w14:textId="6587944F" w:rsidR="00B37BB1" w:rsidRPr="00747F6A" w:rsidRDefault="00B37BB1" w:rsidP="00847C45">
            <w:pPr>
              <w:spacing w:before="81" w:after="81" w:line="160" w:lineRule="exact"/>
              <w:ind w:right="43"/>
              <w:jc w:val="right"/>
              <w:rPr>
                <w:i/>
                <w:sz w:val="14"/>
              </w:rPr>
            </w:pPr>
          </w:p>
        </w:tc>
        <w:tc>
          <w:tcPr>
            <w:tcW w:w="1224" w:type="dxa"/>
            <w:gridSpan w:val="2"/>
            <w:tcBorders>
              <w:top w:val="single" w:sz="4" w:space="0" w:color="auto"/>
              <w:bottom w:val="single" w:sz="4" w:space="0" w:color="auto"/>
            </w:tcBorders>
            <w:shd w:val="clear" w:color="auto" w:fill="auto"/>
            <w:vAlign w:val="bottom"/>
          </w:tcPr>
          <w:p w14:paraId="08DA15C8" w14:textId="4254EB8E" w:rsidR="00B37BB1" w:rsidRPr="00747F6A" w:rsidRDefault="00B37BB1" w:rsidP="00847C45">
            <w:pPr>
              <w:spacing w:before="81" w:after="81" w:line="160" w:lineRule="exact"/>
              <w:ind w:right="43"/>
              <w:jc w:val="center"/>
              <w:rPr>
                <w:i/>
                <w:sz w:val="14"/>
              </w:rPr>
            </w:pPr>
            <w:r w:rsidRPr="00747F6A">
              <w:rPr>
                <w:i/>
                <w:sz w:val="14"/>
              </w:rPr>
              <w:t>TR (%)</w:t>
            </w:r>
          </w:p>
        </w:tc>
      </w:tr>
      <w:tr w:rsidR="00847C45" w:rsidRPr="00747F6A" w14:paraId="048E4027" w14:textId="77777777" w:rsidTr="00192006">
        <w:trPr>
          <w:tblHeader/>
        </w:trPr>
        <w:tc>
          <w:tcPr>
            <w:tcW w:w="716" w:type="dxa"/>
            <w:tcBorders>
              <w:bottom w:val="single" w:sz="12" w:space="0" w:color="auto"/>
            </w:tcBorders>
            <w:shd w:val="clear" w:color="auto" w:fill="auto"/>
            <w:vAlign w:val="bottom"/>
          </w:tcPr>
          <w:p w14:paraId="00D3D3A7" w14:textId="129AB4C8" w:rsidR="00000DEC" w:rsidRPr="00747F6A" w:rsidRDefault="00000DEC" w:rsidP="00847C45">
            <w:pPr>
              <w:spacing w:before="81" w:after="81" w:line="160" w:lineRule="exact"/>
              <w:ind w:right="40"/>
              <w:rPr>
                <w:i/>
                <w:sz w:val="14"/>
              </w:rPr>
            </w:pPr>
            <w:r w:rsidRPr="00747F6A">
              <w:rPr>
                <w:i/>
                <w:sz w:val="14"/>
              </w:rPr>
              <w:t>G</w:t>
            </w:r>
          </w:p>
        </w:tc>
        <w:tc>
          <w:tcPr>
            <w:tcW w:w="717" w:type="dxa"/>
            <w:tcBorders>
              <w:bottom w:val="single" w:sz="12" w:space="0" w:color="auto"/>
            </w:tcBorders>
            <w:shd w:val="clear" w:color="auto" w:fill="auto"/>
            <w:vAlign w:val="bottom"/>
          </w:tcPr>
          <w:p w14:paraId="083B3783" w14:textId="54160FAE" w:rsidR="00000DEC" w:rsidRPr="00747F6A" w:rsidRDefault="00000DEC" w:rsidP="00847C45">
            <w:pPr>
              <w:spacing w:before="81" w:after="81" w:line="160" w:lineRule="exact"/>
              <w:ind w:right="40"/>
              <w:jc w:val="right"/>
              <w:rPr>
                <w:i/>
                <w:sz w:val="14"/>
              </w:rPr>
            </w:pPr>
            <w:r w:rsidRPr="00747F6A">
              <w:rPr>
                <w:i/>
                <w:sz w:val="14"/>
              </w:rPr>
              <w:t>F</w:t>
            </w:r>
          </w:p>
        </w:tc>
        <w:tc>
          <w:tcPr>
            <w:tcW w:w="718" w:type="dxa"/>
            <w:gridSpan w:val="3"/>
            <w:tcBorders>
              <w:bottom w:val="single" w:sz="12" w:space="0" w:color="auto"/>
            </w:tcBorders>
            <w:shd w:val="clear" w:color="auto" w:fill="auto"/>
            <w:vAlign w:val="bottom"/>
          </w:tcPr>
          <w:p w14:paraId="596B668A" w14:textId="6D647ACC" w:rsidR="00000DEC" w:rsidRPr="00747F6A" w:rsidRDefault="00000DEC" w:rsidP="00847C45">
            <w:pPr>
              <w:spacing w:before="81" w:after="81" w:line="160" w:lineRule="exact"/>
              <w:ind w:right="40"/>
              <w:jc w:val="right"/>
              <w:rPr>
                <w:i/>
                <w:sz w:val="14"/>
              </w:rPr>
            </w:pPr>
            <w:r w:rsidRPr="00747F6A">
              <w:rPr>
                <w:i/>
                <w:sz w:val="14"/>
              </w:rPr>
              <w:t>G</w:t>
            </w:r>
          </w:p>
        </w:tc>
        <w:tc>
          <w:tcPr>
            <w:tcW w:w="718" w:type="dxa"/>
            <w:gridSpan w:val="2"/>
            <w:tcBorders>
              <w:bottom w:val="single" w:sz="12" w:space="0" w:color="auto"/>
            </w:tcBorders>
            <w:shd w:val="clear" w:color="auto" w:fill="auto"/>
            <w:vAlign w:val="bottom"/>
          </w:tcPr>
          <w:p w14:paraId="084990CF" w14:textId="42C7D63A" w:rsidR="00000DEC" w:rsidRPr="00747F6A" w:rsidRDefault="00000DEC" w:rsidP="00847C45">
            <w:pPr>
              <w:spacing w:before="81" w:after="81" w:line="160" w:lineRule="exact"/>
              <w:ind w:right="40"/>
              <w:jc w:val="right"/>
              <w:rPr>
                <w:i/>
                <w:sz w:val="14"/>
              </w:rPr>
            </w:pPr>
            <w:r w:rsidRPr="00747F6A">
              <w:rPr>
                <w:i/>
                <w:sz w:val="14"/>
              </w:rPr>
              <w:t>F</w:t>
            </w:r>
          </w:p>
        </w:tc>
        <w:tc>
          <w:tcPr>
            <w:tcW w:w="719" w:type="dxa"/>
            <w:gridSpan w:val="2"/>
            <w:tcBorders>
              <w:bottom w:val="single" w:sz="12" w:space="0" w:color="auto"/>
            </w:tcBorders>
            <w:shd w:val="clear" w:color="auto" w:fill="auto"/>
            <w:vAlign w:val="bottom"/>
          </w:tcPr>
          <w:p w14:paraId="0944F785" w14:textId="07723B20" w:rsidR="00000DEC" w:rsidRPr="00747F6A" w:rsidRDefault="00000DEC" w:rsidP="00847C45">
            <w:pPr>
              <w:spacing w:before="81" w:after="81" w:line="160" w:lineRule="exact"/>
              <w:ind w:right="40"/>
              <w:jc w:val="right"/>
              <w:rPr>
                <w:i/>
                <w:sz w:val="14"/>
              </w:rPr>
            </w:pPr>
            <w:r w:rsidRPr="00747F6A">
              <w:rPr>
                <w:i/>
                <w:sz w:val="14"/>
              </w:rPr>
              <w:t>G</w:t>
            </w:r>
          </w:p>
        </w:tc>
        <w:tc>
          <w:tcPr>
            <w:tcW w:w="716" w:type="dxa"/>
            <w:tcBorders>
              <w:bottom w:val="single" w:sz="12" w:space="0" w:color="auto"/>
            </w:tcBorders>
            <w:shd w:val="clear" w:color="auto" w:fill="auto"/>
            <w:vAlign w:val="bottom"/>
          </w:tcPr>
          <w:p w14:paraId="35D86423" w14:textId="4452FC1D" w:rsidR="00000DEC" w:rsidRPr="00747F6A" w:rsidRDefault="00000DEC" w:rsidP="00847C45">
            <w:pPr>
              <w:spacing w:before="81" w:after="81" w:line="160" w:lineRule="exact"/>
              <w:ind w:right="40"/>
              <w:jc w:val="right"/>
              <w:rPr>
                <w:i/>
                <w:sz w:val="14"/>
              </w:rPr>
            </w:pPr>
            <w:r w:rsidRPr="00747F6A">
              <w:rPr>
                <w:i/>
                <w:sz w:val="14"/>
              </w:rPr>
              <w:t>F</w:t>
            </w:r>
          </w:p>
        </w:tc>
        <w:tc>
          <w:tcPr>
            <w:tcW w:w="721" w:type="dxa"/>
            <w:gridSpan w:val="2"/>
            <w:tcBorders>
              <w:bottom w:val="single" w:sz="12" w:space="0" w:color="auto"/>
            </w:tcBorders>
            <w:shd w:val="clear" w:color="auto" w:fill="auto"/>
            <w:vAlign w:val="bottom"/>
          </w:tcPr>
          <w:p w14:paraId="49865CBE" w14:textId="3E9EB4EF" w:rsidR="00000DEC" w:rsidRPr="00747F6A" w:rsidRDefault="00000DEC" w:rsidP="00847C45">
            <w:pPr>
              <w:spacing w:before="81" w:after="81" w:line="160" w:lineRule="exact"/>
              <w:ind w:right="40"/>
              <w:jc w:val="right"/>
              <w:rPr>
                <w:i/>
                <w:sz w:val="14"/>
              </w:rPr>
            </w:pPr>
            <w:r w:rsidRPr="00747F6A">
              <w:rPr>
                <w:i/>
                <w:sz w:val="14"/>
              </w:rPr>
              <w:t>G</w:t>
            </w:r>
          </w:p>
        </w:tc>
        <w:tc>
          <w:tcPr>
            <w:tcW w:w="719" w:type="dxa"/>
            <w:tcBorders>
              <w:bottom w:val="single" w:sz="12" w:space="0" w:color="auto"/>
            </w:tcBorders>
            <w:shd w:val="clear" w:color="auto" w:fill="auto"/>
            <w:vAlign w:val="bottom"/>
          </w:tcPr>
          <w:p w14:paraId="42A0D08C" w14:textId="69900AD7" w:rsidR="00000DEC" w:rsidRPr="00747F6A" w:rsidRDefault="00000DEC" w:rsidP="00847C45">
            <w:pPr>
              <w:spacing w:before="81" w:after="81" w:line="160" w:lineRule="exact"/>
              <w:ind w:right="40"/>
              <w:jc w:val="right"/>
              <w:rPr>
                <w:i/>
                <w:sz w:val="14"/>
              </w:rPr>
            </w:pPr>
            <w:r w:rsidRPr="00747F6A">
              <w:rPr>
                <w:i/>
                <w:sz w:val="14"/>
              </w:rPr>
              <w:t>F</w:t>
            </w:r>
          </w:p>
        </w:tc>
        <w:tc>
          <w:tcPr>
            <w:tcW w:w="719" w:type="dxa"/>
            <w:gridSpan w:val="2"/>
            <w:tcBorders>
              <w:bottom w:val="single" w:sz="12" w:space="0" w:color="auto"/>
            </w:tcBorders>
            <w:shd w:val="clear" w:color="auto" w:fill="auto"/>
            <w:vAlign w:val="bottom"/>
          </w:tcPr>
          <w:p w14:paraId="2E6D5770" w14:textId="55FCC806" w:rsidR="00000DEC" w:rsidRPr="00747F6A" w:rsidRDefault="00000DEC" w:rsidP="00847C45">
            <w:pPr>
              <w:spacing w:before="81" w:after="81" w:line="160" w:lineRule="exact"/>
              <w:ind w:right="40"/>
              <w:jc w:val="right"/>
              <w:rPr>
                <w:i/>
                <w:sz w:val="14"/>
              </w:rPr>
            </w:pPr>
            <w:r w:rsidRPr="00747F6A">
              <w:rPr>
                <w:i/>
                <w:sz w:val="14"/>
              </w:rPr>
              <w:t>G</w:t>
            </w:r>
          </w:p>
        </w:tc>
        <w:tc>
          <w:tcPr>
            <w:tcW w:w="721" w:type="dxa"/>
            <w:tcBorders>
              <w:bottom w:val="single" w:sz="12" w:space="0" w:color="auto"/>
            </w:tcBorders>
            <w:shd w:val="clear" w:color="auto" w:fill="auto"/>
            <w:vAlign w:val="bottom"/>
          </w:tcPr>
          <w:p w14:paraId="33C02F97" w14:textId="5D9279ED" w:rsidR="00000DEC" w:rsidRPr="00747F6A" w:rsidRDefault="00000DEC" w:rsidP="00847C45">
            <w:pPr>
              <w:spacing w:before="81" w:after="81" w:line="160" w:lineRule="exact"/>
              <w:ind w:right="40"/>
              <w:jc w:val="right"/>
              <w:rPr>
                <w:i/>
                <w:sz w:val="14"/>
              </w:rPr>
            </w:pPr>
            <w:r w:rsidRPr="00747F6A">
              <w:rPr>
                <w:i/>
                <w:sz w:val="14"/>
              </w:rPr>
              <w:t>F</w:t>
            </w:r>
          </w:p>
        </w:tc>
        <w:tc>
          <w:tcPr>
            <w:tcW w:w="719" w:type="dxa"/>
            <w:gridSpan w:val="2"/>
            <w:tcBorders>
              <w:bottom w:val="single" w:sz="12" w:space="0" w:color="auto"/>
            </w:tcBorders>
            <w:shd w:val="clear" w:color="auto" w:fill="auto"/>
            <w:vAlign w:val="bottom"/>
          </w:tcPr>
          <w:p w14:paraId="6EEE8DC4" w14:textId="575C5A94" w:rsidR="00000DEC" w:rsidRPr="00747F6A" w:rsidRDefault="00000DEC" w:rsidP="00847C45">
            <w:pPr>
              <w:spacing w:before="81" w:after="81" w:line="160" w:lineRule="exact"/>
              <w:ind w:right="40"/>
              <w:jc w:val="right"/>
              <w:rPr>
                <w:i/>
                <w:sz w:val="14"/>
              </w:rPr>
            </w:pPr>
            <w:r w:rsidRPr="00747F6A">
              <w:rPr>
                <w:i/>
                <w:sz w:val="14"/>
              </w:rPr>
              <w:t>G</w:t>
            </w:r>
          </w:p>
        </w:tc>
        <w:tc>
          <w:tcPr>
            <w:tcW w:w="721" w:type="dxa"/>
            <w:tcBorders>
              <w:bottom w:val="single" w:sz="12" w:space="0" w:color="auto"/>
            </w:tcBorders>
            <w:shd w:val="clear" w:color="auto" w:fill="auto"/>
            <w:vAlign w:val="bottom"/>
          </w:tcPr>
          <w:p w14:paraId="50C19735" w14:textId="0D0BC5AC" w:rsidR="00000DEC" w:rsidRPr="00747F6A" w:rsidRDefault="00000DEC" w:rsidP="00847C45">
            <w:pPr>
              <w:spacing w:before="81" w:after="81" w:line="160" w:lineRule="exact"/>
              <w:ind w:right="40"/>
              <w:jc w:val="right"/>
              <w:rPr>
                <w:i/>
                <w:sz w:val="14"/>
              </w:rPr>
            </w:pPr>
            <w:r w:rsidRPr="00747F6A">
              <w:rPr>
                <w:i/>
                <w:sz w:val="14"/>
              </w:rPr>
              <w:t>F</w:t>
            </w:r>
          </w:p>
        </w:tc>
      </w:tr>
      <w:tr w:rsidR="00847C45" w:rsidRPr="00747F6A" w14:paraId="14D0CF0B" w14:textId="77777777" w:rsidTr="00192006">
        <w:trPr>
          <w:trHeight w:hRule="exact" w:val="115"/>
          <w:tblHeader/>
        </w:trPr>
        <w:tc>
          <w:tcPr>
            <w:tcW w:w="716" w:type="dxa"/>
            <w:tcBorders>
              <w:top w:val="single" w:sz="12" w:space="0" w:color="auto"/>
            </w:tcBorders>
            <w:shd w:val="clear" w:color="auto" w:fill="auto"/>
            <w:vAlign w:val="bottom"/>
          </w:tcPr>
          <w:p w14:paraId="1B8E009D" w14:textId="77777777" w:rsidR="00000DEC" w:rsidRPr="00747F6A" w:rsidRDefault="00000DEC" w:rsidP="00847C45">
            <w:pPr>
              <w:spacing w:before="40" w:after="40" w:line="210" w:lineRule="exact"/>
              <w:ind w:right="40"/>
              <w:rPr>
                <w:sz w:val="17"/>
              </w:rPr>
            </w:pPr>
          </w:p>
        </w:tc>
        <w:tc>
          <w:tcPr>
            <w:tcW w:w="717" w:type="dxa"/>
            <w:tcBorders>
              <w:top w:val="single" w:sz="12" w:space="0" w:color="auto"/>
            </w:tcBorders>
            <w:shd w:val="clear" w:color="auto" w:fill="auto"/>
            <w:vAlign w:val="bottom"/>
          </w:tcPr>
          <w:p w14:paraId="787CF9BE" w14:textId="77777777" w:rsidR="00000DEC" w:rsidRPr="00747F6A" w:rsidRDefault="00000DEC" w:rsidP="00847C45">
            <w:pPr>
              <w:spacing w:before="40" w:after="40" w:line="210" w:lineRule="exact"/>
              <w:ind w:right="40"/>
              <w:rPr>
                <w:sz w:val="17"/>
              </w:rPr>
            </w:pPr>
          </w:p>
        </w:tc>
        <w:tc>
          <w:tcPr>
            <w:tcW w:w="718" w:type="dxa"/>
            <w:gridSpan w:val="3"/>
            <w:tcBorders>
              <w:top w:val="single" w:sz="12" w:space="0" w:color="auto"/>
            </w:tcBorders>
            <w:shd w:val="clear" w:color="auto" w:fill="auto"/>
            <w:vAlign w:val="bottom"/>
          </w:tcPr>
          <w:p w14:paraId="31BA58A2" w14:textId="62CD492C" w:rsidR="00000DEC" w:rsidRPr="00747F6A" w:rsidRDefault="00000DEC" w:rsidP="00847C45">
            <w:pPr>
              <w:spacing w:before="40" w:after="40" w:line="210" w:lineRule="exact"/>
              <w:ind w:right="40"/>
              <w:rPr>
                <w:sz w:val="17"/>
              </w:rPr>
            </w:pPr>
          </w:p>
        </w:tc>
        <w:tc>
          <w:tcPr>
            <w:tcW w:w="718" w:type="dxa"/>
            <w:gridSpan w:val="2"/>
            <w:tcBorders>
              <w:top w:val="single" w:sz="12" w:space="0" w:color="auto"/>
            </w:tcBorders>
            <w:shd w:val="clear" w:color="auto" w:fill="auto"/>
            <w:vAlign w:val="bottom"/>
          </w:tcPr>
          <w:p w14:paraId="54E71146" w14:textId="77777777" w:rsidR="00000DEC" w:rsidRPr="00747F6A" w:rsidRDefault="00000DEC" w:rsidP="00847C45">
            <w:pPr>
              <w:spacing w:before="40" w:after="40" w:line="210" w:lineRule="exact"/>
              <w:ind w:right="40"/>
              <w:rPr>
                <w:sz w:val="17"/>
              </w:rPr>
            </w:pPr>
          </w:p>
        </w:tc>
        <w:tc>
          <w:tcPr>
            <w:tcW w:w="719" w:type="dxa"/>
            <w:gridSpan w:val="2"/>
            <w:tcBorders>
              <w:top w:val="single" w:sz="12" w:space="0" w:color="auto"/>
            </w:tcBorders>
            <w:shd w:val="clear" w:color="auto" w:fill="auto"/>
            <w:vAlign w:val="bottom"/>
          </w:tcPr>
          <w:p w14:paraId="3F8E7CC7" w14:textId="77777777" w:rsidR="00000DEC" w:rsidRPr="00747F6A" w:rsidRDefault="00000DEC" w:rsidP="00847C45">
            <w:pPr>
              <w:spacing w:before="40" w:after="40" w:line="210" w:lineRule="exact"/>
              <w:ind w:right="40"/>
              <w:rPr>
                <w:sz w:val="17"/>
              </w:rPr>
            </w:pPr>
          </w:p>
        </w:tc>
        <w:tc>
          <w:tcPr>
            <w:tcW w:w="716" w:type="dxa"/>
            <w:tcBorders>
              <w:top w:val="single" w:sz="12" w:space="0" w:color="auto"/>
            </w:tcBorders>
            <w:shd w:val="clear" w:color="auto" w:fill="auto"/>
            <w:vAlign w:val="bottom"/>
          </w:tcPr>
          <w:p w14:paraId="5855A9AB" w14:textId="77777777" w:rsidR="00000DEC" w:rsidRPr="00747F6A" w:rsidRDefault="00000DEC" w:rsidP="00847C45">
            <w:pPr>
              <w:spacing w:before="40" w:after="40" w:line="210" w:lineRule="exact"/>
              <w:ind w:right="40"/>
              <w:rPr>
                <w:sz w:val="17"/>
              </w:rPr>
            </w:pPr>
          </w:p>
        </w:tc>
        <w:tc>
          <w:tcPr>
            <w:tcW w:w="721" w:type="dxa"/>
            <w:gridSpan w:val="2"/>
            <w:tcBorders>
              <w:top w:val="single" w:sz="12" w:space="0" w:color="auto"/>
            </w:tcBorders>
            <w:shd w:val="clear" w:color="auto" w:fill="auto"/>
            <w:vAlign w:val="bottom"/>
          </w:tcPr>
          <w:p w14:paraId="695AFAFB" w14:textId="77777777" w:rsidR="00000DEC" w:rsidRPr="00747F6A" w:rsidRDefault="00000DEC" w:rsidP="00847C45">
            <w:pPr>
              <w:spacing w:before="40" w:after="40" w:line="210" w:lineRule="exact"/>
              <w:ind w:right="40"/>
              <w:rPr>
                <w:sz w:val="17"/>
              </w:rPr>
            </w:pPr>
          </w:p>
        </w:tc>
        <w:tc>
          <w:tcPr>
            <w:tcW w:w="719" w:type="dxa"/>
            <w:tcBorders>
              <w:top w:val="single" w:sz="12" w:space="0" w:color="auto"/>
            </w:tcBorders>
            <w:shd w:val="clear" w:color="auto" w:fill="auto"/>
            <w:vAlign w:val="bottom"/>
          </w:tcPr>
          <w:p w14:paraId="625B64AB" w14:textId="77777777" w:rsidR="00000DEC" w:rsidRPr="00747F6A" w:rsidRDefault="00000DEC" w:rsidP="00847C45">
            <w:pPr>
              <w:spacing w:before="40" w:after="40" w:line="210" w:lineRule="exact"/>
              <w:ind w:right="40"/>
              <w:rPr>
                <w:sz w:val="17"/>
              </w:rPr>
            </w:pPr>
          </w:p>
        </w:tc>
        <w:tc>
          <w:tcPr>
            <w:tcW w:w="719" w:type="dxa"/>
            <w:gridSpan w:val="2"/>
            <w:tcBorders>
              <w:top w:val="single" w:sz="12" w:space="0" w:color="auto"/>
            </w:tcBorders>
            <w:shd w:val="clear" w:color="auto" w:fill="auto"/>
            <w:vAlign w:val="bottom"/>
          </w:tcPr>
          <w:p w14:paraId="6731ED21" w14:textId="77777777" w:rsidR="00000DEC" w:rsidRPr="00747F6A" w:rsidRDefault="00000DEC" w:rsidP="00847C45">
            <w:pPr>
              <w:spacing w:before="40" w:after="40" w:line="210" w:lineRule="exact"/>
              <w:ind w:right="40"/>
              <w:rPr>
                <w:sz w:val="17"/>
              </w:rPr>
            </w:pPr>
          </w:p>
        </w:tc>
        <w:tc>
          <w:tcPr>
            <w:tcW w:w="721" w:type="dxa"/>
            <w:tcBorders>
              <w:top w:val="single" w:sz="12" w:space="0" w:color="auto"/>
            </w:tcBorders>
            <w:shd w:val="clear" w:color="auto" w:fill="auto"/>
            <w:vAlign w:val="bottom"/>
          </w:tcPr>
          <w:p w14:paraId="0162F23E" w14:textId="77777777" w:rsidR="00000DEC" w:rsidRPr="00747F6A" w:rsidRDefault="00000DEC" w:rsidP="00847C45">
            <w:pPr>
              <w:spacing w:before="40" w:after="40" w:line="210" w:lineRule="exact"/>
              <w:ind w:right="40"/>
              <w:rPr>
                <w:sz w:val="17"/>
              </w:rPr>
            </w:pPr>
          </w:p>
        </w:tc>
        <w:tc>
          <w:tcPr>
            <w:tcW w:w="719" w:type="dxa"/>
            <w:gridSpan w:val="2"/>
            <w:tcBorders>
              <w:top w:val="single" w:sz="12" w:space="0" w:color="auto"/>
            </w:tcBorders>
            <w:shd w:val="clear" w:color="auto" w:fill="auto"/>
            <w:vAlign w:val="bottom"/>
          </w:tcPr>
          <w:p w14:paraId="4BF3F38A" w14:textId="77777777" w:rsidR="00000DEC" w:rsidRPr="00747F6A" w:rsidRDefault="00000DEC" w:rsidP="00847C45">
            <w:pPr>
              <w:spacing w:before="40" w:after="40" w:line="210" w:lineRule="exact"/>
              <w:ind w:right="40"/>
              <w:rPr>
                <w:sz w:val="17"/>
              </w:rPr>
            </w:pPr>
          </w:p>
        </w:tc>
        <w:tc>
          <w:tcPr>
            <w:tcW w:w="721" w:type="dxa"/>
            <w:tcBorders>
              <w:top w:val="single" w:sz="12" w:space="0" w:color="auto"/>
            </w:tcBorders>
            <w:shd w:val="clear" w:color="auto" w:fill="auto"/>
            <w:vAlign w:val="bottom"/>
          </w:tcPr>
          <w:p w14:paraId="68D2C5C1" w14:textId="77777777" w:rsidR="00000DEC" w:rsidRPr="00747F6A" w:rsidRDefault="00000DEC" w:rsidP="00847C45">
            <w:pPr>
              <w:spacing w:before="40" w:after="40" w:line="210" w:lineRule="exact"/>
              <w:ind w:right="40"/>
              <w:rPr>
                <w:sz w:val="17"/>
              </w:rPr>
            </w:pPr>
          </w:p>
        </w:tc>
      </w:tr>
      <w:tr w:rsidR="00847C45" w:rsidRPr="00747F6A" w14:paraId="7F576D3C" w14:textId="77777777" w:rsidTr="00192006">
        <w:tc>
          <w:tcPr>
            <w:tcW w:w="2151" w:type="dxa"/>
            <w:gridSpan w:val="5"/>
            <w:shd w:val="clear" w:color="auto" w:fill="auto"/>
            <w:vAlign w:val="bottom"/>
          </w:tcPr>
          <w:p w14:paraId="0DA12E58" w14:textId="0E8091FF" w:rsidR="00847C45" w:rsidRPr="00747F6A" w:rsidRDefault="00847C45" w:rsidP="00847C45">
            <w:pPr>
              <w:tabs>
                <w:tab w:val="left" w:pos="288"/>
                <w:tab w:val="left" w:pos="576"/>
                <w:tab w:val="left" w:pos="864"/>
                <w:tab w:val="left" w:pos="1152"/>
              </w:tabs>
              <w:spacing w:before="40" w:after="40" w:line="210" w:lineRule="exact"/>
              <w:ind w:right="40"/>
              <w:rPr>
                <w:i/>
                <w:iCs/>
                <w:sz w:val="17"/>
              </w:rPr>
            </w:pPr>
            <w:r w:rsidRPr="00747F6A">
              <w:rPr>
                <w:i/>
                <w:iCs/>
                <w:sz w:val="17"/>
              </w:rPr>
              <w:t>Collège (secondaire I)</w:t>
            </w:r>
          </w:p>
        </w:tc>
        <w:tc>
          <w:tcPr>
            <w:tcW w:w="718" w:type="dxa"/>
            <w:gridSpan w:val="2"/>
            <w:shd w:val="clear" w:color="auto" w:fill="auto"/>
            <w:vAlign w:val="bottom"/>
          </w:tcPr>
          <w:p w14:paraId="7B7BB098" w14:textId="77777777" w:rsidR="00847C45" w:rsidRPr="00747F6A" w:rsidRDefault="00847C45" w:rsidP="00847C45">
            <w:pPr>
              <w:tabs>
                <w:tab w:val="left" w:pos="288"/>
                <w:tab w:val="left" w:pos="576"/>
                <w:tab w:val="left" w:pos="864"/>
                <w:tab w:val="left" w:pos="1152"/>
              </w:tabs>
              <w:spacing w:before="40" w:after="40" w:line="210" w:lineRule="exact"/>
              <w:ind w:right="40"/>
              <w:jc w:val="right"/>
              <w:rPr>
                <w:sz w:val="17"/>
              </w:rPr>
            </w:pPr>
          </w:p>
        </w:tc>
        <w:tc>
          <w:tcPr>
            <w:tcW w:w="719" w:type="dxa"/>
            <w:gridSpan w:val="2"/>
            <w:shd w:val="clear" w:color="auto" w:fill="auto"/>
            <w:vAlign w:val="bottom"/>
          </w:tcPr>
          <w:p w14:paraId="5332B420" w14:textId="77777777" w:rsidR="00847C45" w:rsidRPr="00747F6A" w:rsidRDefault="00847C45" w:rsidP="00847C45">
            <w:pPr>
              <w:tabs>
                <w:tab w:val="left" w:pos="288"/>
                <w:tab w:val="left" w:pos="576"/>
                <w:tab w:val="left" w:pos="864"/>
                <w:tab w:val="left" w:pos="1152"/>
              </w:tabs>
              <w:spacing w:before="40" w:after="40" w:line="210" w:lineRule="exact"/>
              <w:ind w:right="40"/>
              <w:jc w:val="right"/>
              <w:rPr>
                <w:sz w:val="17"/>
              </w:rPr>
            </w:pPr>
          </w:p>
        </w:tc>
        <w:tc>
          <w:tcPr>
            <w:tcW w:w="716" w:type="dxa"/>
            <w:shd w:val="clear" w:color="auto" w:fill="auto"/>
            <w:vAlign w:val="bottom"/>
          </w:tcPr>
          <w:p w14:paraId="5B3501AC" w14:textId="77777777" w:rsidR="00847C45" w:rsidRPr="00747F6A" w:rsidRDefault="00847C45" w:rsidP="00847C45">
            <w:pPr>
              <w:tabs>
                <w:tab w:val="left" w:pos="288"/>
                <w:tab w:val="left" w:pos="576"/>
                <w:tab w:val="left" w:pos="864"/>
                <w:tab w:val="left" w:pos="1152"/>
              </w:tabs>
              <w:spacing w:before="40" w:after="40" w:line="210" w:lineRule="exact"/>
              <w:ind w:right="40"/>
              <w:jc w:val="right"/>
              <w:rPr>
                <w:sz w:val="17"/>
              </w:rPr>
            </w:pPr>
          </w:p>
        </w:tc>
        <w:tc>
          <w:tcPr>
            <w:tcW w:w="721" w:type="dxa"/>
            <w:gridSpan w:val="2"/>
            <w:shd w:val="clear" w:color="auto" w:fill="auto"/>
            <w:vAlign w:val="bottom"/>
          </w:tcPr>
          <w:p w14:paraId="1B8DF95B" w14:textId="77777777" w:rsidR="00847C45" w:rsidRPr="00747F6A" w:rsidRDefault="00847C45" w:rsidP="00847C45">
            <w:pPr>
              <w:tabs>
                <w:tab w:val="left" w:pos="288"/>
                <w:tab w:val="left" w:pos="576"/>
                <w:tab w:val="left" w:pos="864"/>
                <w:tab w:val="left" w:pos="1152"/>
              </w:tabs>
              <w:spacing w:before="40" w:after="40" w:line="210" w:lineRule="exact"/>
              <w:ind w:right="40"/>
              <w:jc w:val="right"/>
              <w:rPr>
                <w:sz w:val="17"/>
              </w:rPr>
            </w:pPr>
          </w:p>
        </w:tc>
        <w:tc>
          <w:tcPr>
            <w:tcW w:w="719" w:type="dxa"/>
            <w:shd w:val="clear" w:color="auto" w:fill="auto"/>
            <w:vAlign w:val="bottom"/>
          </w:tcPr>
          <w:p w14:paraId="30A3D1AE" w14:textId="77777777" w:rsidR="00847C45" w:rsidRPr="00747F6A" w:rsidRDefault="00847C45" w:rsidP="00847C45">
            <w:pPr>
              <w:tabs>
                <w:tab w:val="left" w:pos="288"/>
                <w:tab w:val="left" w:pos="576"/>
                <w:tab w:val="left" w:pos="864"/>
                <w:tab w:val="left" w:pos="1152"/>
              </w:tabs>
              <w:spacing w:before="40" w:after="40" w:line="210" w:lineRule="exact"/>
              <w:ind w:right="40"/>
              <w:jc w:val="right"/>
              <w:rPr>
                <w:sz w:val="17"/>
              </w:rPr>
            </w:pPr>
          </w:p>
        </w:tc>
        <w:tc>
          <w:tcPr>
            <w:tcW w:w="719" w:type="dxa"/>
            <w:gridSpan w:val="2"/>
            <w:shd w:val="clear" w:color="auto" w:fill="auto"/>
            <w:vAlign w:val="bottom"/>
          </w:tcPr>
          <w:p w14:paraId="17AFCDD7" w14:textId="77777777" w:rsidR="00847C45" w:rsidRPr="00747F6A" w:rsidRDefault="00847C45" w:rsidP="00847C45">
            <w:pPr>
              <w:tabs>
                <w:tab w:val="left" w:pos="288"/>
                <w:tab w:val="left" w:pos="576"/>
                <w:tab w:val="left" w:pos="864"/>
                <w:tab w:val="left" w:pos="1152"/>
              </w:tabs>
              <w:spacing w:before="40" w:after="40" w:line="210" w:lineRule="exact"/>
              <w:ind w:right="40"/>
              <w:jc w:val="right"/>
              <w:rPr>
                <w:sz w:val="17"/>
              </w:rPr>
            </w:pPr>
          </w:p>
        </w:tc>
        <w:tc>
          <w:tcPr>
            <w:tcW w:w="721" w:type="dxa"/>
            <w:shd w:val="clear" w:color="auto" w:fill="auto"/>
            <w:vAlign w:val="bottom"/>
          </w:tcPr>
          <w:p w14:paraId="4E786B79" w14:textId="77777777" w:rsidR="00847C45" w:rsidRPr="00747F6A" w:rsidRDefault="00847C45" w:rsidP="00847C45">
            <w:pPr>
              <w:tabs>
                <w:tab w:val="left" w:pos="288"/>
                <w:tab w:val="left" w:pos="576"/>
                <w:tab w:val="left" w:pos="864"/>
                <w:tab w:val="left" w:pos="1152"/>
              </w:tabs>
              <w:spacing w:before="40" w:after="40" w:line="210" w:lineRule="exact"/>
              <w:ind w:right="40"/>
              <w:jc w:val="right"/>
              <w:rPr>
                <w:sz w:val="17"/>
              </w:rPr>
            </w:pPr>
          </w:p>
        </w:tc>
        <w:tc>
          <w:tcPr>
            <w:tcW w:w="719" w:type="dxa"/>
            <w:gridSpan w:val="2"/>
            <w:shd w:val="clear" w:color="auto" w:fill="auto"/>
            <w:vAlign w:val="bottom"/>
          </w:tcPr>
          <w:p w14:paraId="7CBFEDE6" w14:textId="77777777" w:rsidR="00847C45" w:rsidRPr="00747F6A" w:rsidRDefault="00847C45" w:rsidP="00847C45">
            <w:pPr>
              <w:tabs>
                <w:tab w:val="left" w:pos="288"/>
                <w:tab w:val="left" w:pos="576"/>
                <w:tab w:val="left" w:pos="864"/>
                <w:tab w:val="left" w:pos="1152"/>
              </w:tabs>
              <w:spacing w:before="40" w:after="40" w:line="210" w:lineRule="exact"/>
              <w:ind w:right="40"/>
              <w:jc w:val="right"/>
              <w:rPr>
                <w:sz w:val="17"/>
              </w:rPr>
            </w:pPr>
          </w:p>
        </w:tc>
        <w:tc>
          <w:tcPr>
            <w:tcW w:w="721" w:type="dxa"/>
            <w:shd w:val="clear" w:color="auto" w:fill="auto"/>
            <w:vAlign w:val="bottom"/>
          </w:tcPr>
          <w:p w14:paraId="6A1694CD" w14:textId="77777777" w:rsidR="00847C45" w:rsidRPr="00747F6A" w:rsidRDefault="00847C45" w:rsidP="00847C45">
            <w:pPr>
              <w:tabs>
                <w:tab w:val="left" w:pos="288"/>
                <w:tab w:val="left" w:pos="576"/>
                <w:tab w:val="left" w:pos="864"/>
                <w:tab w:val="left" w:pos="1152"/>
              </w:tabs>
              <w:spacing w:before="40" w:after="40" w:line="210" w:lineRule="exact"/>
              <w:ind w:right="40"/>
              <w:jc w:val="right"/>
              <w:rPr>
                <w:sz w:val="17"/>
              </w:rPr>
            </w:pPr>
          </w:p>
        </w:tc>
      </w:tr>
      <w:tr w:rsidR="00847C45" w:rsidRPr="00747F6A" w14:paraId="336ADD24" w14:textId="77777777" w:rsidTr="00192006">
        <w:tc>
          <w:tcPr>
            <w:tcW w:w="716" w:type="dxa"/>
            <w:shd w:val="clear" w:color="auto" w:fill="auto"/>
            <w:vAlign w:val="bottom"/>
          </w:tcPr>
          <w:p w14:paraId="603FDC47" w14:textId="72540720" w:rsidR="00000DEC" w:rsidRPr="00747F6A" w:rsidRDefault="00000DEC" w:rsidP="00847C45">
            <w:pPr>
              <w:tabs>
                <w:tab w:val="left" w:pos="288"/>
                <w:tab w:val="left" w:pos="576"/>
                <w:tab w:val="left" w:pos="864"/>
                <w:tab w:val="left" w:pos="1152"/>
              </w:tabs>
              <w:spacing w:before="40" w:after="40" w:line="210" w:lineRule="exact"/>
              <w:ind w:right="40"/>
              <w:rPr>
                <w:sz w:val="17"/>
              </w:rPr>
            </w:pPr>
            <w:r w:rsidRPr="00747F6A">
              <w:rPr>
                <w:sz w:val="17"/>
              </w:rPr>
              <w:t>150 369</w:t>
            </w:r>
          </w:p>
        </w:tc>
        <w:tc>
          <w:tcPr>
            <w:tcW w:w="717" w:type="dxa"/>
            <w:shd w:val="clear" w:color="auto" w:fill="auto"/>
            <w:vAlign w:val="bottom"/>
          </w:tcPr>
          <w:p w14:paraId="4553415A" w14:textId="51DD8EE5" w:rsidR="00000DEC" w:rsidRPr="00747F6A" w:rsidRDefault="00000DEC" w:rsidP="00847C45">
            <w:pPr>
              <w:tabs>
                <w:tab w:val="left" w:pos="288"/>
                <w:tab w:val="left" w:pos="576"/>
                <w:tab w:val="left" w:pos="864"/>
                <w:tab w:val="left" w:pos="1152"/>
              </w:tabs>
              <w:spacing w:before="40" w:after="40" w:line="210" w:lineRule="exact"/>
              <w:ind w:right="40"/>
              <w:jc w:val="right"/>
              <w:rPr>
                <w:sz w:val="17"/>
              </w:rPr>
            </w:pPr>
            <w:r w:rsidRPr="00747F6A">
              <w:rPr>
                <w:sz w:val="17"/>
              </w:rPr>
              <w:t>79 389</w:t>
            </w:r>
          </w:p>
        </w:tc>
        <w:tc>
          <w:tcPr>
            <w:tcW w:w="718" w:type="dxa"/>
            <w:gridSpan w:val="3"/>
            <w:shd w:val="clear" w:color="auto" w:fill="auto"/>
            <w:vAlign w:val="bottom"/>
          </w:tcPr>
          <w:p w14:paraId="0CF26DE8" w14:textId="3BBFB57E" w:rsidR="00000DEC" w:rsidRPr="00747F6A" w:rsidRDefault="00000DEC" w:rsidP="00847C45">
            <w:pPr>
              <w:tabs>
                <w:tab w:val="left" w:pos="288"/>
                <w:tab w:val="left" w:pos="576"/>
                <w:tab w:val="left" w:pos="864"/>
                <w:tab w:val="left" w:pos="1152"/>
              </w:tabs>
              <w:spacing w:before="40" w:after="40" w:line="210" w:lineRule="exact"/>
              <w:ind w:right="40"/>
              <w:jc w:val="right"/>
              <w:rPr>
                <w:sz w:val="17"/>
              </w:rPr>
            </w:pPr>
            <w:r w:rsidRPr="00747F6A">
              <w:rPr>
                <w:sz w:val="17"/>
              </w:rPr>
              <w:t>26 450</w:t>
            </w:r>
          </w:p>
        </w:tc>
        <w:tc>
          <w:tcPr>
            <w:tcW w:w="718" w:type="dxa"/>
            <w:gridSpan w:val="2"/>
            <w:shd w:val="clear" w:color="auto" w:fill="auto"/>
            <w:vAlign w:val="bottom"/>
          </w:tcPr>
          <w:p w14:paraId="4B6F1627" w14:textId="44A2757F" w:rsidR="00000DEC" w:rsidRPr="00747F6A" w:rsidRDefault="00000DEC" w:rsidP="00847C45">
            <w:pPr>
              <w:tabs>
                <w:tab w:val="left" w:pos="288"/>
                <w:tab w:val="left" w:pos="576"/>
                <w:tab w:val="left" w:pos="864"/>
                <w:tab w:val="left" w:pos="1152"/>
              </w:tabs>
              <w:spacing w:before="40" w:after="40" w:line="210" w:lineRule="exact"/>
              <w:ind w:right="40"/>
              <w:jc w:val="right"/>
              <w:rPr>
                <w:sz w:val="17"/>
              </w:rPr>
            </w:pPr>
            <w:r w:rsidRPr="00747F6A">
              <w:rPr>
                <w:sz w:val="17"/>
              </w:rPr>
              <w:t>13 955</w:t>
            </w:r>
          </w:p>
        </w:tc>
        <w:tc>
          <w:tcPr>
            <w:tcW w:w="719" w:type="dxa"/>
            <w:gridSpan w:val="2"/>
            <w:shd w:val="clear" w:color="auto" w:fill="auto"/>
            <w:vAlign w:val="bottom"/>
          </w:tcPr>
          <w:p w14:paraId="7FB1AAD5" w14:textId="278250FF" w:rsidR="00000DEC" w:rsidRPr="00747F6A" w:rsidRDefault="00000DEC" w:rsidP="00847C45">
            <w:pPr>
              <w:tabs>
                <w:tab w:val="left" w:pos="288"/>
                <w:tab w:val="left" w:pos="576"/>
                <w:tab w:val="left" w:pos="864"/>
                <w:tab w:val="left" w:pos="1152"/>
              </w:tabs>
              <w:spacing w:before="40" w:after="40" w:line="210" w:lineRule="exact"/>
              <w:ind w:right="40"/>
              <w:jc w:val="right"/>
              <w:rPr>
                <w:sz w:val="17"/>
              </w:rPr>
            </w:pPr>
            <w:r w:rsidRPr="00747F6A">
              <w:rPr>
                <w:sz w:val="17"/>
              </w:rPr>
              <w:t>17,57</w:t>
            </w:r>
          </w:p>
        </w:tc>
        <w:tc>
          <w:tcPr>
            <w:tcW w:w="716" w:type="dxa"/>
            <w:shd w:val="clear" w:color="auto" w:fill="auto"/>
            <w:vAlign w:val="bottom"/>
          </w:tcPr>
          <w:p w14:paraId="5DF3B752" w14:textId="4D6A0188" w:rsidR="00000DEC" w:rsidRPr="00747F6A" w:rsidRDefault="00000DEC" w:rsidP="00847C45">
            <w:pPr>
              <w:tabs>
                <w:tab w:val="left" w:pos="288"/>
                <w:tab w:val="left" w:pos="576"/>
                <w:tab w:val="left" w:pos="864"/>
                <w:tab w:val="left" w:pos="1152"/>
              </w:tabs>
              <w:spacing w:before="40" w:after="40" w:line="210" w:lineRule="exact"/>
              <w:ind w:right="40"/>
              <w:jc w:val="right"/>
              <w:rPr>
                <w:sz w:val="17"/>
              </w:rPr>
            </w:pPr>
            <w:r w:rsidRPr="00747F6A">
              <w:rPr>
                <w:sz w:val="17"/>
              </w:rPr>
              <w:t>17,59</w:t>
            </w:r>
          </w:p>
        </w:tc>
        <w:tc>
          <w:tcPr>
            <w:tcW w:w="721" w:type="dxa"/>
            <w:gridSpan w:val="2"/>
            <w:shd w:val="clear" w:color="auto" w:fill="auto"/>
            <w:vAlign w:val="bottom"/>
          </w:tcPr>
          <w:p w14:paraId="69CCAE10" w14:textId="76C98F67" w:rsidR="00000DEC" w:rsidRPr="00747F6A" w:rsidRDefault="00000DEC" w:rsidP="00847C45">
            <w:pPr>
              <w:tabs>
                <w:tab w:val="left" w:pos="288"/>
                <w:tab w:val="left" w:pos="576"/>
                <w:tab w:val="left" w:pos="864"/>
                <w:tab w:val="left" w:pos="1152"/>
              </w:tabs>
              <w:spacing w:before="40" w:after="40" w:line="210" w:lineRule="exact"/>
              <w:ind w:right="40"/>
              <w:jc w:val="right"/>
              <w:rPr>
                <w:sz w:val="17"/>
              </w:rPr>
            </w:pPr>
            <w:r w:rsidRPr="00747F6A">
              <w:rPr>
                <w:sz w:val="17"/>
              </w:rPr>
              <w:t>187 106</w:t>
            </w:r>
          </w:p>
        </w:tc>
        <w:tc>
          <w:tcPr>
            <w:tcW w:w="719" w:type="dxa"/>
            <w:shd w:val="clear" w:color="auto" w:fill="auto"/>
            <w:vAlign w:val="bottom"/>
          </w:tcPr>
          <w:p w14:paraId="6C3E7D84" w14:textId="2D8F49D2" w:rsidR="00000DEC" w:rsidRPr="00747F6A" w:rsidRDefault="00000DEC" w:rsidP="00847C45">
            <w:pPr>
              <w:tabs>
                <w:tab w:val="left" w:pos="288"/>
                <w:tab w:val="left" w:pos="576"/>
                <w:tab w:val="left" w:pos="864"/>
                <w:tab w:val="left" w:pos="1152"/>
              </w:tabs>
              <w:spacing w:before="40" w:after="40" w:line="210" w:lineRule="exact"/>
              <w:ind w:right="40"/>
              <w:jc w:val="right"/>
              <w:rPr>
                <w:sz w:val="17"/>
              </w:rPr>
            </w:pPr>
            <w:r w:rsidRPr="00747F6A">
              <w:rPr>
                <w:sz w:val="17"/>
              </w:rPr>
              <w:t>108 967</w:t>
            </w:r>
          </w:p>
        </w:tc>
        <w:tc>
          <w:tcPr>
            <w:tcW w:w="719" w:type="dxa"/>
            <w:gridSpan w:val="2"/>
            <w:shd w:val="clear" w:color="auto" w:fill="auto"/>
            <w:vAlign w:val="bottom"/>
          </w:tcPr>
          <w:p w14:paraId="34622BC3" w14:textId="6D0FCA3D" w:rsidR="00000DEC" w:rsidRPr="00747F6A" w:rsidRDefault="00000DEC" w:rsidP="00847C45">
            <w:pPr>
              <w:tabs>
                <w:tab w:val="left" w:pos="288"/>
                <w:tab w:val="left" w:pos="576"/>
                <w:tab w:val="left" w:pos="864"/>
                <w:tab w:val="left" w:pos="1152"/>
              </w:tabs>
              <w:spacing w:before="40" w:after="40" w:line="210" w:lineRule="exact"/>
              <w:ind w:right="40"/>
              <w:jc w:val="right"/>
              <w:rPr>
                <w:sz w:val="17"/>
              </w:rPr>
            </w:pPr>
            <w:r w:rsidRPr="00747F6A">
              <w:rPr>
                <w:sz w:val="17"/>
              </w:rPr>
              <w:t>44 098</w:t>
            </w:r>
          </w:p>
        </w:tc>
        <w:tc>
          <w:tcPr>
            <w:tcW w:w="721" w:type="dxa"/>
            <w:shd w:val="clear" w:color="auto" w:fill="auto"/>
            <w:vAlign w:val="bottom"/>
          </w:tcPr>
          <w:p w14:paraId="3535A697" w14:textId="11CE74E8" w:rsidR="00000DEC" w:rsidRPr="00747F6A" w:rsidRDefault="00000DEC" w:rsidP="00847C45">
            <w:pPr>
              <w:tabs>
                <w:tab w:val="left" w:pos="288"/>
                <w:tab w:val="left" w:pos="576"/>
                <w:tab w:val="left" w:pos="864"/>
                <w:tab w:val="left" w:pos="1152"/>
              </w:tabs>
              <w:spacing w:before="40" w:after="40" w:line="210" w:lineRule="exact"/>
              <w:ind w:right="40"/>
              <w:jc w:val="right"/>
              <w:rPr>
                <w:sz w:val="17"/>
              </w:rPr>
            </w:pPr>
            <w:r w:rsidRPr="00747F6A">
              <w:rPr>
                <w:sz w:val="17"/>
              </w:rPr>
              <w:t>26 515</w:t>
            </w:r>
          </w:p>
        </w:tc>
        <w:tc>
          <w:tcPr>
            <w:tcW w:w="719" w:type="dxa"/>
            <w:gridSpan w:val="2"/>
            <w:shd w:val="clear" w:color="auto" w:fill="auto"/>
            <w:vAlign w:val="bottom"/>
          </w:tcPr>
          <w:p w14:paraId="6644C505" w14:textId="3867ADBE" w:rsidR="00000DEC" w:rsidRPr="00747F6A" w:rsidRDefault="00000DEC" w:rsidP="00847C45">
            <w:pPr>
              <w:tabs>
                <w:tab w:val="left" w:pos="288"/>
                <w:tab w:val="left" w:pos="576"/>
                <w:tab w:val="left" w:pos="864"/>
                <w:tab w:val="left" w:pos="1152"/>
              </w:tabs>
              <w:spacing w:before="40" w:after="40" w:line="210" w:lineRule="exact"/>
              <w:ind w:right="40"/>
              <w:jc w:val="right"/>
              <w:rPr>
                <w:sz w:val="17"/>
              </w:rPr>
            </w:pPr>
            <w:r w:rsidRPr="00747F6A">
              <w:rPr>
                <w:sz w:val="17"/>
              </w:rPr>
              <w:t>23,56</w:t>
            </w:r>
          </w:p>
        </w:tc>
        <w:tc>
          <w:tcPr>
            <w:tcW w:w="721" w:type="dxa"/>
            <w:shd w:val="clear" w:color="auto" w:fill="auto"/>
            <w:vAlign w:val="bottom"/>
          </w:tcPr>
          <w:p w14:paraId="77474CAB" w14:textId="7C81141B" w:rsidR="00000DEC" w:rsidRPr="00747F6A" w:rsidRDefault="00000DEC" w:rsidP="00847C45">
            <w:pPr>
              <w:tabs>
                <w:tab w:val="left" w:pos="288"/>
                <w:tab w:val="left" w:pos="576"/>
                <w:tab w:val="left" w:pos="864"/>
                <w:tab w:val="left" w:pos="1152"/>
              </w:tabs>
              <w:spacing w:before="40" w:after="40" w:line="210" w:lineRule="exact"/>
              <w:ind w:right="40"/>
              <w:jc w:val="right"/>
              <w:rPr>
                <w:sz w:val="17"/>
              </w:rPr>
            </w:pPr>
            <w:r w:rsidRPr="00747F6A">
              <w:rPr>
                <w:sz w:val="17"/>
              </w:rPr>
              <w:t>24,33</w:t>
            </w:r>
          </w:p>
        </w:tc>
      </w:tr>
      <w:tr w:rsidR="00847C45" w:rsidRPr="00747F6A" w14:paraId="096AC090" w14:textId="77777777" w:rsidTr="00192006">
        <w:tc>
          <w:tcPr>
            <w:tcW w:w="2151" w:type="dxa"/>
            <w:gridSpan w:val="5"/>
            <w:shd w:val="clear" w:color="auto" w:fill="auto"/>
            <w:vAlign w:val="bottom"/>
          </w:tcPr>
          <w:p w14:paraId="73E4FC76" w14:textId="700A772D" w:rsidR="00847C45" w:rsidRPr="00747F6A" w:rsidRDefault="00847C45" w:rsidP="00847C45">
            <w:pPr>
              <w:tabs>
                <w:tab w:val="left" w:pos="288"/>
                <w:tab w:val="left" w:pos="576"/>
                <w:tab w:val="left" w:pos="864"/>
                <w:tab w:val="left" w:pos="1152"/>
              </w:tabs>
              <w:spacing w:before="40" w:after="40" w:line="210" w:lineRule="exact"/>
              <w:ind w:right="40"/>
              <w:rPr>
                <w:sz w:val="17"/>
              </w:rPr>
            </w:pPr>
            <w:bookmarkStart w:id="238" w:name="_Hlk188289902"/>
            <w:r w:rsidRPr="00747F6A">
              <w:rPr>
                <w:i/>
                <w:sz w:val="17"/>
              </w:rPr>
              <w:t>Lycée (secondaire II)</w:t>
            </w:r>
            <w:bookmarkEnd w:id="238"/>
          </w:p>
        </w:tc>
        <w:tc>
          <w:tcPr>
            <w:tcW w:w="718" w:type="dxa"/>
            <w:gridSpan w:val="2"/>
            <w:shd w:val="clear" w:color="auto" w:fill="auto"/>
            <w:vAlign w:val="bottom"/>
          </w:tcPr>
          <w:p w14:paraId="32B63753" w14:textId="77777777" w:rsidR="00847C45" w:rsidRPr="00747F6A" w:rsidRDefault="00847C45" w:rsidP="00847C45">
            <w:pPr>
              <w:tabs>
                <w:tab w:val="left" w:pos="288"/>
                <w:tab w:val="left" w:pos="576"/>
                <w:tab w:val="left" w:pos="864"/>
                <w:tab w:val="left" w:pos="1152"/>
              </w:tabs>
              <w:spacing w:before="40" w:after="40" w:line="210" w:lineRule="exact"/>
              <w:ind w:right="40"/>
              <w:jc w:val="right"/>
              <w:rPr>
                <w:sz w:val="17"/>
              </w:rPr>
            </w:pPr>
          </w:p>
        </w:tc>
        <w:tc>
          <w:tcPr>
            <w:tcW w:w="719" w:type="dxa"/>
            <w:gridSpan w:val="2"/>
            <w:shd w:val="clear" w:color="auto" w:fill="auto"/>
            <w:vAlign w:val="bottom"/>
          </w:tcPr>
          <w:p w14:paraId="137539C1" w14:textId="77777777" w:rsidR="00847C45" w:rsidRPr="00747F6A" w:rsidRDefault="00847C45" w:rsidP="00847C45">
            <w:pPr>
              <w:tabs>
                <w:tab w:val="left" w:pos="288"/>
                <w:tab w:val="left" w:pos="576"/>
                <w:tab w:val="left" w:pos="864"/>
                <w:tab w:val="left" w:pos="1152"/>
              </w:tabs>
              <w:spacing w:before="40" w:after="40" w:line="210" w:lineRule="exact"/>
              <w:ind w:right="40"/>
              <w:jc w:val="right"/>
              <w:rPr>
                <w:sz w:val="17"/>
              </w:rPr>
            </w:pPr>
          </w:p>
        </w:tc>
        <w:tc>
          <w:tcPr>
            <w:tcW w:w="716" w:type="dxa"/>
            <w:shd w:val="clear" w:color="auto" w:fill="auto"/>
            <w:vAlign w:val="bottom"/>
          </w:tcPr>
          <w:p w14:paraId="13356959" w14:textId="77777777" w:rsidR="00847C45" w:rsidRPr="00747F6A" w:rsidRDefault="00847C45" w:rsidP="00847C45">
            <w:pPr>
              <w:tabs>
                <w:tab w:val="left" w:pos="288"/>
                <w:tab w:val="left" w:pos="576"/>
                <w:tab w:val="left" w:pos="864"/>
                <w:tab w:val="left" w:pos="1152"/>
              </w:tabs>
              <w:spacing w:before="40" w:after="40" w:line="210" w:lineRule="exact"/>
              <w:ind w:right="40"/>
              <w:jc w:val="right"/>
              <w:rPr>
                <w:sz w:val="17"/>
              </w:rPr>
            </w:pPr>
          </w:p>
        </w:tc>
        <w:tc>
          <w:tcPr>
            <w:tcW w:w="721" w:type="dxa"/>
            <w:gridSpan w:val="2"/>
            <w:shd w:val="clear" w:color="auto" w:fill="auto"/>
            <w:vAlign w:val="bottom"/>
          </w:tcPr>
          <w:p w14:paraId="031732B5" w14:textId="77777777" w:rsidR="00847C45" w:rsidRPr="00747F6A" w:rsidRDefault="00847C45" w:rsidP="00847C45">
            <w:pPr>
              <w:tabs>
                <w:tab w:val="left" w:pos="288"/>
                <w:tab w:val="left" w:pos="576"/>
                <w:tab w:val="left" w:pos="864"/>
                <w:tab w:val="left" w:pos="1152"/>
              </w:tabs>
              <w:spacing w:before="40" w:after="40" w:line="210" w:lineRule="exact"/>
              <w:ind w:right="40"/>
              <w:jc w:val="right"/>
              <w:rPr>
                <w:sz w:val="17"/>
              </w:rPr>
            </w:pPr>
          </w:p>
        </w:tc>
        <w:tc>
          <w:tcPr>
            <w:tcW w:w="719" w:type="dxa"/>
            <w:shd w:val="clear" w:color="auto" w:fill="auto"/>
            <w:vAlign w:val="bottom"/>
          </w:tcPr>
          <w:p w14:paraId="2C010626" w14:textId="77777777" w:rsidR="00847C45" w:rsidRPr="00747F6A" w:rsidRDefault="00847C45" w:rsidP="00847C45">
            <w:pPr>
              <w:tabs>
                <w:tab w:val="left" w:pos="288"/>
                <w:tab w:val="left" w:pos="576"/>
                <w:tab w:val="left" w:pos="864"/>
                <w:tab w:val="left" w:pos="1152"/>
              </w:tabs>
              <w:spacing w:before="40" w:after="40" w:line="210" w:lineRule="exact"/>
              <w:ind w:right="40"/>
              <w:jc w:val="right"/>
              <w:rPr>
                <w:sz w:val="17"/>
              </w:rPr>
            </w:pPr>
          </w:p>
        </w:tc>
        <w:tc>
          <w:tcPr>
            <w:tcW w:w="719" w:type="dxa"/>
            <w:gridSpan w:val="2"/>
            <w:shd w:val="clear" w:color="auto" w:fill="auto"/>
            <w:vAlign w:val="bottom"/>
          </w:tcPr>
          <w:p w14:paraId="3E55A2B8" w14:textId="77777777" w:rsidR="00847C45" w:rsidRPr="00747F6A" w:rsidRDefault="00847C45" w:rsidP="00847C45">
            <w:pPr>
              <w:tabs>
                <w:tab w:val="left" w:pos="288"/>
                <w:tab w:val="left" w:pos="576"/>
                <w:tab w:val="left" w:pos="864"/>
                <w:tab w:val="left" w:pos="1152"/>
              </w:tabs>
              <w:spacing w:before="40" w:after="40" w:line="210" w:lineRule="exact"/>
              <w:ind w:right="40"/>
              <w:jc w:val="right"/>
              <w:rPr>
                <w:sz w:val="17"/>
              </w:rPr>
            </w:pPr>
          </w:p>
        </w:tc>
        <w:tc>
          <w:tcPr>
            <w:tcW w:w="721" w:type="dxa"/>
            <w:shd w:val="clear" w:color="auto" w:fill="auto"/>
            <w:vAlign w:val="bottom"/>
          </w:tcPr>
          <w:p w14:paraId="76503F30" w14:textId="77777777" w:rsidR="00847C45" w:rsidRPr="00747F6A" w:rsidRDefault="00847C45" w:rsidP="00847C45">
            <w:pPr>
              <w:tabs>
                <w:tab w:val="left" w:pos="288"/>
                <w:tab w:val="left" w:pos="576"/>
                <w:tab w:val="left" w:pos="864"/>
                <w:tab w:val="left" w:pos="1152"/>
              </w:tabs>
              <w:spacing w:before="40" w:after="40" w:line="210" w:lineRule="exact"/>
              <w:ind w:right="40"/>
              <w:jc w:val="right"/>
              <w:rPr>
                <w:sz w:val="17"/>
              </w:rPr>
            </w:pPr>
          </w:p>
        </w:tc>
        <w:tc>
          <w:tcPr>
            <w:tcW w:w="719" w:type="dxa"/>
            <w:gridSpan w:val="2"/>
            <w:shd w:val="clear" w:color="auto" w:fill="auto"/>
            <w:vAlign w:val="bottom"/>
          </w:tcPr>
          <w:p w14:paraId="7F95062D" w14:textId="77777777" w:rsidR="00847C45" w:rsidRPr="00747F6A" w:rsidRDefault="00847C45" w:rsidP="00847C45">
            <w:pPr>
              <w:tabs>
                <w:tab w:val="left" w:pos="288"/>
                <w:tab w:val="left" w:pos="576"/>
                <w:tab w:val="left" w:pos="864"/>
                <w:tab w:val="left" w:pos="1152"/>
              </w:tabs>
              <w:spacing w:before="40" w:after="40" w:line="210" w:lineRule="exact"/>
              <w:ind w:right="40"/>
              <w:jc w:val="right"/>
              <w:rPr>
                <w:sz w:val="17"/>
              </w:rPr>
            </w:pPr>
          </w:p>
        </w:tc>
        <w:tc>
          <w:tcPr>
            <w:tcW w:w="721" w:type="dxa"/>
            <w:shd w:val="clear" w:color="auto" w:fill="auto"/>
            <w:vAlign w:val="bottom"/>
          </w:tcPr>
          <w:p w14:paraId="131AE25D" w14:textId="77777777" w:rsidR="00847C45" w:rsidRPr="00747F6A" w:rsidRDefault="00847C45" w:rsidP="00847C45">
            <w:pPr>
              <w:tabs>
                <w:tab w:val="left" w:pos="288"/>
                <w:tab w:val="left" w:pos="576"/>
                <w:tab w:val="left" w:pos="864"/>
                <w:tab w:val="left" w:pos="1152"/>
              </w:tabs>
              <w:spacing w:before="40" w:after="40" w:line="210" w:lineRule="exact"/>
              <w:ind w:right="40"/>
              <w:jc w:val="right"/>
              <w:rPr>
                <w:sz w:val="17"/>
              </w:rPr>
            </w:pPr>
          </w:p>
        </w:tc>
      </w:tr>
      <w:tr w:rsidR="007F29F1" w:rsidRPr="00747F6A" w14:paraId="4F570682" w14:textId="77777777" w:rsidTr="00192006">
        <w:tc>
          <w:tcPr>
            <w:tcW w:w="716" w:type="dxa"/>
            <w:tcBorders>
              <w:bottom w:val="single" w:sz="12" w:space="0" w:color="auto"/>
            </w:tcBorders>
            <w:shd w:val="clear" w:color="auto" w:fill="auto"/>
            <w:vAlign w:val="bottom"/>
          </w:tcPr>
          <w:p w14:paraId="57CA03E0" w14:textId="01CB6CA8" w:rsidR="007F29F1" w:rsidRPr="00747F6A" w:rsidRDefault="007F29F1" w:rsidP="007F29F1">
            <w:pPr>
              <w:tabs>
                <w:tab w:val="left" w:pos="288"/>
                <w:tab w:val="left" w:pos="576"/>
                <w:tab w:val="left" w:pos="864"/>
                <w:tab w:val="left" w:pos="1152"/>
              </w:tabs>
              <w:spacing w:before="40" w:after="40" w:line="210" w:lineRule="exact"/>
              <w:ind w:right="40"/>
              <w:rPr>
                <w:sz w:val="17"/>
              </w:rPr>
            </w:pPr>
            <w:r w:rsidRPr="00747F6A">
              <w:rPr>
                <w:sz w:val="17"/>
              </w:rPr>
              <w:t>34 762</w:t>
            </w:r>
          </w:p>
        </w:tc>
        <w:tc>
          <w:tcPr>
            <w:tcW w:w="717" w:type="dxa"/>
            <w:tcBorders>
              <w:bottom w:val="single" w:sz="12" w:space="0" w:color="auto"/>
            </w:tcBorders>
          </w:tcPr>
          <w:p w14:paraId="7C038775" w14:textId="74140E0B" w:rsidR="007F29F1" w:rsidRPr="00747F6A" w:rsidRDefault="007F29F1" w:rsidP="007F29F1">
            <w:pPr>
              <w:tabs>
                <w:tab w:val="left" w:pos="288"/>
                <w:tab w:val="left" w:pos="576"/>
                <w:tab w:val="left" w:pos="864"/>
                <w:tab w:val="left" w:pos="1152"/>
              </w:tabs>
              <w:spacing w:before="40" w:after="40" w:line="210" w:lineRule="exact"/>
              <w:ind w:right="40"/>
              <w:jc w:val="right"/>
              <w:rPr>
                <w:sz w:val="17"/>
              </w:rPr>
            </w:pPr>
            <w:r w:rsidRPr="00747F6A">
              <w:rPr>
                <w:sz w:val="17"/>
              </w:rPr>
              <w:t>9 256</w:t>
            </w:r>
          </w:p>
        </w:tc>
        <w:tc>
          <w:tcPr>
            <w:tcW w:w="718" w:type="dxa"/>
            <w:gridSpan w:val="3"/>
            <w:tcBorders>
              <w:bottom w:val="single" w:sz="12" w:space="0" w:color="auto"/>
            </w:tcBorders>
          </w:tcPr>
          <w:p w14:paraId="2E70809A" w14:textId="406BB1DC" w:rsidR="007F29F1" w:rsidRPr="00747F6A" w:rsidRDefault="007F29F1" w:rsidP="007F29F1">
            <w:pPr>
              <w:tabs>
                <w:tab w:val="left" w:pos="288"/>
                <w:tab w:val="left" w:pos="576"/>
                <w:tab w:val="left" w:pos="864"/>
                <w:tab w:val="left" w:pos="1152"/>
              </w:tabs>
              <w:spacing w:before="40" w:after="40" w:line="210" w:lineRule="exact"/>
              <w:ind w:right="40"/>
              <w:jc w:val="right"/>
              <w:rPr>
                <w:sz w:val="17"/>
              </w:rPr>
            </w:pPr>
            <w:r w:rsidRPr="00747F6A">
              <w:rPr>
                <w:sz w:val="17"/>
              </w:rPr>
              <w:t>10 015</w:t>
            </w:r>
          </w:p>
        </w:tc>
        <w:tc>
          <w:tcPr>
            <w:tcW w:w="718" w:type="dxa"/>
            <w:gridSpan w:val="2"/>
            <w:tcBorders>
              <w:bottom w:val="single" w:sz="12" w:space="0" w:color="auto"/>
            </w:tcBorders>
          </w:tcPr>
          <w:p w14:paraId="2D025968" w14:textId="7E932B0C" w:rsidR="007F29F1" w:rsidRPr="00747F6A" w:rsidRDefault="007F29F1" w:rsidP="007F29F1">
            <w:pPr>
              <w:tabs>
                <w:tab w:val="left" w:pos="288"/>
                <w:tab w:val="left" w:pos="576"/>
                <w:tab w:val="left" w:pos="864"/>
                <w:tab w:val="left" w:pos="1152"/>
              </w:tabs>
              <w:spacing w:before="40" w:after="40" w:line="210" w:lineRule="exact"/>
              <w:ind w:right="40"/>
              <w:jc w:val="right"/>
              <w:rPr>
                <w:sz w:val="17"/>
              </w:rPr>
            </w:pPr>
            <w:r w:rsidRPr="00747F6A">
              <w:rPr>
                <w:sz w:val="17"/>
              </w:rPr>
              <w:t>2 543</w:t>
            </w:r>
          </w:p>
        </w:tc>
        <w:tc>
          <w:tcPr>
            <w:tcW w:w="719" w:type="dxa"/>
            <w:gridSpan w:val="2"/>
            <w:tcBorders>
              <w:bottom w:val="single" w:sz="12" w:space="0" w:color="auto"/>
            </w:tcBorders>
          </w:tcPr>
          <w:p w14:paraId="4E2CACDE" w14:textId="2526B153" w:rsidR="007F29F1" w:rsidRPr="00747F6A" w:rsidRDefault="007F29F1" w:rsidP="007F29F1">
            <w:pPr>
              <w:tabs>
                <w:tab w:val="left" w:pos="288"/>
                <w:tab w:val="left" w:pos="576"/>
                <w:tab w:val="left" w:pos="864"/>
                <w:tab w:val="left" w:pos="1152"/>
              </w:tabs>
              <w:spacing w:before="40" w:after="40" w:line="210" w:lineRule="exact"/>
              <w:ind w:right="40"/>
              <w:jc w:val="right"/>
              <w:rPr>
                <w:sz w:val="17"/>
              </w:rPr>
            </w:pPr>
            <w:r w:rsidRPr="00747F6A">
              <w:rPr>
                <w:sz w:val="17"/>
              </w:rPr>
              <w:t>28,81</w:t>
            </w:r>
          </w:p>
        </w:tc>
        <w:tc>
          <w:tcPr>
            <w:tcW w:w="716" w:type="dxa"/>
            <w:tcBorders>
              <w:bottom w:val="single" w:sz="12" w:space="0" w:color="auto"/>
            </w:tcBorders>
          </w:tcPr>
          <w:p w14:paraId="22F0A26F" w14:textId="586D9245" w:rsidR="007F29F1" w:rsidRPr="00747F6A" w:rsidRDefault="007F29F1" w:rsidP="007F29F1">
            <w:pPr>
              <w:tabs>
                <w:tab w:val="left" w:pos="288"/>
                <w:tab w:val="left" w:pos="576"/>
                <w:tab w:val="left" w:pos="864"/>
                <w:tab w:val="left" w:pos="1152"/>
              </w:tabs>
              <w:spacing w:before="40" w:after="40" w:line="210" w:lineRule="exact"/>
              <w:ind w:right="40"/>
              <w:jc w:val="right"/>
              <w:rPr>
                <w:sz w:val="17"/>
              </w:rPr>
            </w:pPr>
            <w:r w:rsidRPr="00747F6A">
              <w:rPr>
                <w:sz w:val="17"/>
              </w:rPr>
              <w:t>27,47</w:t>
            </w:r>
          </w:p>
        </w:tc>
        <w:tc>
          <w:tcPr>
            <w:tcW w:w="721" w:type="dxa"/>
            <w:gridSpan w:val="2"/>
            <w:tcBorders>
              <w:bottom w:val="single" w:sz="12" w:space="0" w:color="auto"/>
            </w:tcBorders>
          </w:tcPr>
          <w:p w14:paraId="04943161" w14:textId="6EE75B4D" w:rsidR="007F29F1" w:rsidRPr="00747F6A" w:rsidRDefault="007F29F1" w:rsidP="007F29F1">
            <w:pPr>
              <w:tabs>
                <w:tab w:val="left" w:pos="288"/>
                <w:tab w:val="left" w:pos="576"/>
                <w:tab w:val="left" w:pos="864"/>
                <w:tab w:val="left" w:pos="1152"/>
              </w:tabs>
              <w:spacing w:before="40" w:after="40" w:line="210" w:lineRule="exact"/>
              <w:ind w:right="40"/>
              <w:jc w:val="right"/>
              <w:rPr>
                <w:sz w:val="17"/>
              </w:rPr>
            </w:pPr>
            <w:r w:rsidRPr="00747F6A">
              <w:rPr>
                <w:sz w:val="17"/>
              </w:rPr>
              <w:t>60 582</w:t>
            </w:r>
          </w:p>
        </w:tc>
        <w:tc>
          <w:tcPr>
            <w:tcW w:w="719" w:type="dxa"/>
            <w:tcBorders>
              <w:bottom w:val="single" w:sz="12" w:space="0" w:color="auto"/>
            </w:tcBorders>
          </w:tcPr>
          <w:p w14:paraId="4436FA6E" w14:textId="3CA68133" w:rsidR="007F29F1" w:rsidRPr="00747F6A" w:rsidRDefault="007F29F1" w:rsidP="007F29F1">
            <w:pPr>
              <w:tabs>
                <w:tab w:val="left" w:pos="288"/>
                <w:tab w:val="left" w:pos="576"/>
                <w:tab w:val="left" w:pos="864"/>
                <w:tab w:val="left" w:pos="1152"/>
              </w:tabs>
              <w:spacing w:before="40" w:after="40" w:line="210" w:lineRule="exact"/>
              <w:ind w:right="40"/>
              <w:jc w:val="right"/>
              <w:rPr>
                <w:sz w:val="17"/>
              </w:rPr>
            </w:pPr>
            <w:r w:rsidRPr="00747F6A">
              <w:rPr>
                <w:sz w:val="17"/>
              </w:rPr>
              <w:t>20 250</w:t>
            </w:r>
          </w:p>
        </w:tc>
        <w:tc>
          <w:tcPr>
            <w:tcW w:w="719" w:type="dxa"/>
            <w:gridSpan w:val="2"/>
            <w:tcBorders>
              <w:bottom w:val="single" w:sz="12" w:space="0" w:color="auto"/>
            </w:tcBorders>
          </w:tcPr>
          <w:p w14:paraId="0C321D8A" w14:textId="5AB74E7A" w:rsidR="007F29F1" w:rsidRPr="00747F6A" w:rsidRDefault="007F29F1" w:rsidP="007F29F1">
            <w:pPr>
              <w:tabs>
                <w:tab w:val="left" w:pos="288"/>
                <w:tab w:val="left" w:pos="576"/>
                <w:tab w:val="left" w:pos="864"/>
                <w:tab w:val="left" w:pos="1152"/>
              </w:tabs>
              <w:spacing w:before="40" w:after="40" w:line="210" w:lineRule="exact"/>
              <w:ind w:right="40"/>
              <w:jc w:val="right"/>
              <w:rPr>
                <w:sz w:val="17"/>
              </w:rPr>
            </w:pPr>
            <w:r w:rsidRPr="00747F6A">
              <w:rPr>
                <w:sz w:val="17"/>
              </w:rPr>
              <w:t>18 822</w:t>
            </w:r>
          </w:p>
        </w:tc>
        <w:tc>
          <w:tcPr>
            <w:tcW w:w="721" w:type="dxa"/>
            <w:tcBorders>
              <w:bottom w:val="single" w:sz="12" w:space="0" w:color="auto"/>
            </w:tcBorders>
          </w:tcPr>
          <w:p w14:paraId="79A3E6DC" w14:textId="454A8D10" w:rsidR="007F29F1" w:rsidRPr="00747F6A" w:rsidRDefault="007F29F1" w:rsidP="007F29F1">
            <w:pPr>
              <w:tabs>
                <w:tab w:val="left" w:pos="288"/>
                <w:tab w:val="left" w:pos="576"/>
                <w:tab w:val="left" w:pos="864"/>
                <w:tab w:val="left" w:pos="1152"/>
              </w:tabs>
              <w:spacing w:before="40" w:after="40" w:line="210" w:lineRule="exact"/>
              <w:ind w:right="40"/>
              <w:jc w:val="right"/>
              <w:rPr>
                <w:sz w:val="17"/>
              </w:rPr>
            </w:pPr>
            <w:r w:rsidRPr="00747F6A">
              <w:rPr>
                <w:sz w:val="17"/>
              </w:rPr>
              <w:t>5 949</w:t>
            </w:r>
          </w:p>
        </w:tc>
        <w:tc>
          <w:tcPr>
            <w:tcW w:w="719" w:type="dxa"/>
            <w:gridSpan w:val="2"/>
            <w:tcBorders>
              <w:bottom w:val="single" w:sz="12" w:space="0" w:color="auto"/>
            </w:tcBorders>
          </w:tcPr>
          <w:p w14:paraId="1FDC7AD0" w14:textId="5FB9A2D4" w:rsidR="007F29F1" w:rsidRPr="00747F6A" w:rsidRDefault="007F29F1" w:rsidP="007F29F1">
            <w:pPr>
              <w:tabs>
                <w:tab w:val="left" w:pos="288"/>
                <w:tab w:val="left" w:pos="576"/>
                <w:tab w:val="left" w:pos="864"/>
                <w:tab w:val="left" w:pos="1152"/>
              </w:tabs>
              <w:spacing w:before="40" w:after="40" w:line="210" w:lineRule="exact"/>
              <w:ind w:right="40"/>
              <w:jc w:val="right"/>
              <w:rPr>
                <w:sz w:val="17"/>
              </w:rPr>
            </w:pPr>
            <w:r w:rsidRPr="00747F6A">
              <w:rPr>
                <w:sz w:val="17"/>
              </w:rPr>
              <w:t>31,06</w:t>
            </w:r>
          </w:p>
        </w:tc>
        <w:tc>
          <w:tcPr>
            <w:tcW w:w="721" w:type="dxa"/>
            <w:tcBorders>
              <w:bottom w:val="single" w:sz="12" w:space="0" w:color="auto"/>
            </w:tcBorders>
          </w:tcPr>
          <w:p w14:paraId="68603ED3" w14:textId="6FA87DCC" w:rsidR="007F29F1" w:rsidRPr="00747F6A" w:rsidRDefault="007F29F1" w:rsidP="007F29F1">
            <w:pPr>
              <w:tabs>
                <w:tab w:val="left" w:pos="288"/>
                <w:tab w:val="left" w:pos="576"/>
                <w:tab w:val="left" w:pos="864"/>
                <w:tab w:val="left" w:pos="1152"/>
              </w:tabs>
              <w:spacing w:before="40" w:after="40" w:line="210" w:lineRule="exact"/>
              <w:ind w:right="40"/>
              <w:jc w:val="right"/>
              <w:rPr>
                <w:sz w:val="17"/>
              </w:rPr>
            </w:pPr>
            <w:r w:rsidRPr="00747F6A">
              <w:rPr>
                <w:sz w:val="17"/>
              </w:rPr>
              <w:t>29,37</w:t>
            </w:r>
          </w:p>
        </w:tc>
      </w:tr>
    </w:tbl>
    <w:p w14:paraId="39EB8287" w14:textId="77777777" w:rsidR="00847C45" w:rsidRPr="00747F6A" w:rsidRDefault="00847C45" w:rsidP="00847C45">
      <w:pPr>
        <w:pStyle w:val="SingleTxt"/>
        <w:spacing w:after="0" w:line="120" w:lineRule="exact"/>
        <w:rPr>
          <w:sz w:val="10"/>
        </w:rPr>
      </w:pPr>
    </w:p>
    <w:p w14:paraId="337043E8" w14:textId="77777777" w:rsidR="00847C45" w:rsidRPr="00747F6A" w:rsidRDefault="00847C45" w:rsidP="00847C45">
      <w:pPr>
        <w:pStyle w:val="SingleTxt"/>
        <w:spacing w:after="0" w:line="120" w:lineRule="exact"/>
        <w:rPr>
          <w:sz w:val="10"/>
        </w:rPr>
      </w:pPr>
    </w:p>
    <w:p w14:paraId="7AC1443B" w14:textId="77777777" w:rsidR="00847C45" w:rsidRPr="00747F6A" w:rsidRDefault="00847C45" w:rsidP="00847C45">
      <w:pPr>
        <w:pStyle w:val="SingleTxt"/>
        <w:spacing w:after="0" w:line="120" w:lineRule="exact"/>
        <w:rPr>
          <w:sz w:val="10"/>
        </w:rPr>
      </w:pPr>
    </w:p>
    <w:p w14:paraId="4E8756C5" w14:textId="011E459D" w:rsidR="00847C45" w:rsidRPr="00747F6A" w:rsidRDefault="00847C45" w:rsidP="007F29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r>
      <w:r w:rsidRPr="00747F6A">
        <w:tab/>
      </w:r>
      <w:r w:rsidR="007F29F1" w:rsidRPr="00747F6A">
        <w:t>2.</w:t>
      </w:r>
      <w:r w:rsidR="007F29F1" w:rsidRPr="00747F6A">
        <w:tab/>
        <w:t>Résultats des examens</w:t>
      </w:r>
    </w:p>
    <w:p w14:paraId="0DE7A783" w14:textId="77777777" w:rsidR="00847C45" w:rsidRPr="00747F6A" w:rsidRDefault="00847C45" w:rsidP="00847C45">
      <w:pPr>
        <w:pStyle w:val="SingleTxt"/>
        <w:spacing w:after="0" w:line="120" w:lineRule="exact"/>
        <w:rPr>
          <w:sz w:val="10"/>
        </w:rPr>
      </w:pPr>
    </w:p>
    <w:p w14:paraId="4C65B72E" w14:textId="77777777" w:rsidR="00847C45" w:rsidRPr="00747F6A" w:rsidRDefault="00847C45" w:rsidP="00847C45">
      <w:pPr>
        <w:pStyle w:val="SingleTxt"/>
        <w:spacing w:after="0" w:line="120" w:lineRule="exact"/>
        <w:rPr>
          <w:sz w:val="10"/>
        </w:rPr>
      </w:pPr>
    </w:p>
    <w:tbl>
      <w:tblPr>
        <w:tblW w:w="8624" w:type="dxa"/>
        <w:tblInd w:w="1267" w:type="dxa"/>
        <w:tblLayout w:type="fixed"/>
        <w:tblCellMar>
          <w:left w:w="0" w:type="dxa"/>
          <w:right w:w="0" w:type="dxa"/>
        </w:tblCellMar>
        <w:tblLook w:val="0000" w:firstRow="0" w:lastRow="0" w:firstColumn="0" w:lastColumn="0" w:noHBand="0" w:noVBand="0"/>
      </w:tblPr>
      <w:tblGrid>
        <w:gridCol w:w="716"/>
        <w:gridCol w:w="717"/>
        <w:gridCol w:w="6"/>
        <w:gridCol w:w="144"/>
        <w:gridCol w:w="568"/>
        <w:gridCol w:w="710"/>
        <w:gridCol w:w="8"/>
        <w:gridCol w:w="195"/>
        <w:gridCol w:w="524"/>
        <w:gridCol w:w="719"/>
        <w:gridCol w:w="12"/>
        <w:gridCol w:w="117"/>
        <w:gridCol w:w="589"/>
        <w:gridCol w:w="719"/>
        <w:gridCol w:w="126"/>
        <w:gridCol w:w="593"/>
        <w:gridCol w:w="721"/>
        <w:gridCol w:w="216"/>
        <w:gridCol w:w="503"/>
        <w:gridCol w:w="721"/>
      </w:tblGrid>
      <w:tr w:rsidR="00BB581D" w:rsidRPr="00747F6A" w14:paraId="73C02AC3" w14:textId="77777777" w:rsidTr="00BB581D">
        <w:trPr>
          <w:tblHeader/>
        </w:trPr>
        <w:tc>
          <w:tcPr>
            <w:tcW w:w="4319" w:type="dxa"/>
            <w:gridSpan w:val="11"/>
            <w:tcBorders>
              <w:top w:val="single" w:sz="4" w:space="0" w:color="auto"/>
              <w:bottom w:val="single" w:sz="4" w:space="0" w:color="auto"/>
            </w:tcBorders>
            <w:shd w:val="clear" w:color="auto" w:fill="auto"/>
            <w:vAlign w:val="bottom"/>
          </w:tcPr>
          <w:p w14:paraId="21DEF854" w14:textId="13220E02" w:rsidR="00BB581D" w:rsidRPr="00747F6A" w:rsidRDefault="00BB581D" w:rsidP="00AE1538">
            <w:pPr>
              <w:spacing w:before="81" w:after="81" w:line="160" w:lineRule="exact"/>
              <w:ind w:right="43"/>
              <w:jc w:val="center"/>
              <w:rPr>
                <w:i/>
                <w:sz w:val="14"/>
              </w:rPr>
            </w:pPr>
            <w:r w:rsidRPr="00747F6A">
              <w:rPr>
                <w:i/>
                <w:sz w:val="14"/>
              </w:rPr>
              <w:t>Juin 2012</w:t>
            </w:r>
          </w:p>
        </w:tc>
        <w:tc>
          <w:tcPr>
            <w:tcW w:w="117" w:type="dxa"/>
            <w:tcBorders>
              <w:top w:val="single" w:sz="4" w:space="0" w:color="auto"/>
            </w:tcBorders>
            <w:shd w:val="clear" w:color="auto" w:fill="auto"/>
            <w:vAlign w:val="bottom"/>
          </w:tcPr>
          <w:p w14:paraId="01E9825D" w14:textId="77777777" w:rsidR="00BB581D" w:rsidRPr="00747F6A" w:rsidRDefault="00BB581D" w:rsidP="00AE1538">
            <w:pPr>
              <w:spacing w:before="81" w:after="81" w:line="160" w:lineRule="exact"/>
              <w:ind w:right="43"/>
              <w:jc w:val="right"/>
              <w:rPr>
                <w:i/>
                <w:sz w:val="14"/>
              </w:rPr>
            </w:pPr>
          </w:p>
        </w:tc>
        <w:tc>
          <w:tcPr>
            <w:tcW w:w="4188" w:type="dxa"/>
            <w:gridSpan w:val="8"/>
            <w:tcBorders>
              <w:top w:val="single" w:sz="4" w:space="0" w:color="auto"/>
              <w:bottom w:val="single" w:sz="4" w:space="0" w:color="auto"/>
            </w:tcBorders>
            <w:shd w:val="clear" w:color="auto" w:fill="auto"/>
            <w:vAlign w:val="bottom"/>
          </w:tcPr>
          <w:p w14:paraId="0A081953" w14:textId="2F7F7F24" w:rsidR="00BB581D" w:rsidRPr="00747F6A" w:rsidRDefault="00BB581D" w:rsidP="00AE1538">
            <w:pPr>
              <w:spacing w:before="81" w:after="81" w:line="160" w:lineRule="exact"/>
              <w:ind w:right="43"/>
              <w:jc w:val="center"/>
              <w:rPr>
                <w:i/>
                <w:sz w:val="14"/>
              </w:rPr>
            </w:pPr>
            <w:r w:rsidRPr="00747F6A">
              <w:rPr>
                <w:i/>
                <w:sz w:val="14"/>
              </w:rPr>
              <w:t>Juin 2020</w:t>
            </w:r>
          </w:p>
        </w:tc>
      </w:tr>
      <w:tr w:rsidR="007F29F1" w:rsidRPr="00747F6A" w14:paraId="444142F7" w14:textId="77777777" w:rsidTr="00BB581D">
        <w:trPr>
          <w:tblHeader/>
        </w:trPr>
        <w:tc>
          <w:tcPr>
            <w:tcW w:w="1439" w:type="dxa"/>
            <w:gridSpan w:val="3"/>
            <w:tcBorders>
              <w:top w:val="single" w:sz="4" w:space="0" w:color="auto"/>
              <w:bottom w:val="single" w:sz="4" w:space="0" w:color="auto"/>
            </w:tcBorders>
            <w:shd w:val="clear" w:color="auto" w:fill="auto"/>
            <w:vAlign w:val="bottom"/>
          </w:tcPr>
          <w:p w14:paraId="72A6218D" w14:textId="1BBC091B" w:rsidR="007F29F1" w:rsidRPr="00747F6A" w:rsidRDefault="007F29F1" w:rsidP="00AE1538">
            <w:pPr>
              <w:spacing w:before="81" w:after="81" w:line="160" w:lineRule="exact"/>
              <w:ind w:right="40"/>
              <w:rPr>
                <w:i/>
                <w:sz w:val="14"/>
              </w:rPr>
            </w:pPr>
            <w:r w:rsidRPr="00747F6A">
              <w:rPr>
                <w:i/>
                <w:sz w:val="14"/>
              </w:rPr>
              <w:t>Inscrits</w:t>
            </w:r>
          </w:p>
        </w:tc>
        <w:tc>
          <w:tcPr>
            <w:tcW w:w="144" w:type="dxa"/>
            <w:tcBorders>
              <w:top w:val="single" w:sz="4" w:space="0" w:color="auto"/>
            </w:tcBorders>
            <w:shd w:val="clear" w:color="auto" w:fill="auto"/>
            <w:vAlign w:val="bottom"/>
          </w:tcPr>
          <w:p w14:paraId="6A620BC4" w14:textId="77777777" w:rsidR="007F29F1" w:rsidRPr="00747F6A" w:rsidRDefault="007F29F1" w:rsidP="00AE1538">
            <w:pPr>
              <w:spacing w:before="81" w:after="81" w:line="160" w:lineRule="exact"/>
              <w:ind w:right="43"/>
              <w:jc w:val="right"/>
              <w:rPr>
                <w:i/>
                <w:sz w:val="14"/>
              </w:rPr>
            </w:pPr>
          </w:p>
        </w:tc>
        <w:tc>
          <w:tcPr>
            <w:tcW w:w="1278" w:type="dxa"/>
            <w:gridSpan w:val="2"/>
            <w:tcBorders>
              <w:top w:val="single" w:sz="4" w:space="0" w:color="auto"/>
              <w:bottom w:val="single" w:sz="4" w:space="0" w:color="auto"/>
            </w:tcBorders>
            <w:shd w:val="clear" w:color="auto" w:fill="auto"/>
            <w:vAlign w:val="bottom"/>
          </w:tcPr>
          <w:p w14:paraId="4E6A4D9F" w14:textId="5B877A39" w:rsidR="007F29F1" w:rsidRPr="00747F6A" w:rsidRDefault="007F29F1" w:rsidP="00AE1538">
            <w:pPr>
              <w:spacing w:before="81" w:after="81" w:line="160" w:lineRule="exact"/>
              <w:ind w:right="43"/>
              <w:jc w:val="center"/>
              <w:rPr>
                <w:i/>
                <w:sz w:val="14"/>
              </w:rPr>
            </w:pPr>
            <w:r w:rsidRPr="00747F6A">
              <w:rPr>
                <w:i/>
                <w:sz w:val="14"/>
              </w:rPr>
              <w:t>Admis</w:t>
            </w:r>
          </w:p>
        </w:tc>
        <w:tc>
          <w:tcPr>
            <w:tcW w:w="203" w:type="dxa"/>
            <w:gridSpan w:val="2"/>
            <w:tcBorders>
              <w:top w:val="single" w:sz="4" w:space="0" w:color="auto"/>
            </w:tcBorders>
            <w:shd w:val="clear" w:color="auto" w:fill="auto"/>
            <w:vAlign w:val="bottom"/>
          </w:tcPr>
          <w:p w14:paraId="5F30AA6C" w14:textId="77777777" w:rsidR="007F29F1" w:rsidRPr="00747F6A" w:rsidRDefault="007F29F1" w:rsidP="00AE1538">
            <w:pPr>
              <w:spacing w:before="81" w:after="81" w:line="160" w:lineRule="exact"/>
              <w:ind w:right="43"/>
              <w:jc w:val="right"/>
              <w:rPr>
                <w:i/>
                <w:sz w:val="14"/>
              </w:rPr>
            </w:pPr>
          </w:p>
        </w:tc>
        <w:tc>
          <w:tcPr>
            <w:tcW w:w="1255" w:type="dxa"/>
            <w:gridSpan w:val="3"/>
            <w:tcBorders>
              <w:top w:val="single" w:sz="4" w:space="0" w:color="auto"/>
              <w:bottom w:val="single" w:sz="4" w:space="0" w:color="auto"/>
            </w:tcBorders>
            <w:shd w:val="clear" w:color="auto" w:fill="auto"/>
            <w:vAlign w:val="bottom"/>
          </w:tcPr>
          <w:p w14:paraId="6906CD05" w14:textId="4BEB88F7" w:rsidR="007F29F1" w:rsidRPr="00747F6A" w:rsidRDefault="007F29F1" w:rsidP="00AE1538">
            <w:pPr>
              <w:spacing w:before="81" w:after="81" w:line="160" w:lineRule="exact"/>
              <w:ind w:right="43"/>
              <w:jc w:val="center"/>
              <w:rPr>
                <w:i/>
                <w:sz w:val="14"/>
              </w:rPr>
            </w:pPr>
            <w:r w:rsidRPr="00747F6A">
              <w:rPr>
                <w:i/>
                <w:sz w:val="14"/>
              </w:rPr>
              <w:t>TR</w:t>
            </w:r>
            <w:r w:rsidR="00192006" w:rsidRPr="00747F6A">
              <w:rPr>
                <w:i/>
                <w:sz w:val="14"/>
              </w:rPr>
              <w:t xml:space="preserve"> </w:t>
            </w:r>
            <w:r w:rsidRPr="00747F6A">
              <w:rPr>
                <w:i/>
                <w:sz w:val="14"/>
              </w:rPr>
              <w:t>(%)</w:t>
            </w:r>
          </w:p>
        </w:tc>
        <w:tc>
          <w:tcPr>
            <w:tcW w:w="117" w:type="dxa"/>
            <w:shd w:val="clear" w:color="auto" w:fill="auto"/>
            <w:vAlign w:val="bottom"/>
          </w:tcPr>
          <w:p w14:paraId="44F42636" w14:textId="77777777" w:rsidR="007F29F1" w:rsidRPr="00747F6A" w:rsidRDefault="007F29F1" w:rsidP="00AE1538">
            <w:pPr>
              <w:spacing w:before="81" w:after="81" w:line="160" w:lineRule="exact"/>
              <w:ind w:right="43"/>
              <w:jc w:val="right"/>
              <w:rPr>
                <w:i/>
                <w:sz w:val="14"/>
              </w:rPr>
            </w:pPr>
          </w:p>
        </w:tc>
        <w:tc>
          <w:tcPr>
            <w:tcW w:w="1308" w:type="dxa"/>
            <w:gridSpan w:val="2"/>
            <w:tcBorders>
              <w:top w:val="single" w:sz="4" w:space="0" w:color="auto"/>
              <w:bottom w:val="single" w:sz="4" w:space="0" w:color="auto"/>
            </w:tcBorders>
            <w:shd w:val="clear" w:color="auto" w:fill="auto"/>
            <w:vAlign w:val="bottom"/>
          </w:tcPr>
          <w:p w14:paraId="656AC6F2" w14:textId="3888F2D5" w:rsidR="007F29F1" w:rsidRPr="00747F6A" w:rsidRDefault="007F29F1" w:rsidP="00AE1538">
            <w:pPr>
              <w:spacing w:before="81" w:after="81" w:line="160" w:lineRule="exact"/>
              <w:ind w:right="43"/>
              <w:jc w:val="center"/>
              <w:rPr>
                <w:i/>
                <w:sz w:val="14"/>
              </w:rPr>
            </w:pPr>
            <w:r w:rsidRPr="00747F6A">
              <w:rPr>
                <w:i/>
                <w:sz w:val="14"/>
              </w:rPr>
              <w:t>Inscrits</w:t>
            </w:r>
          </w:p>
        </w:tc>
        <w:tc>
          <w:tcPr>
            <w:tcW w:w="126" w:type="dxa"/>
            <w:tcBorders>
              <w:top w:val="single" w:sz="4" w:space="0" w:color="auto"/>
            </w:tcBorders>
            <w:shd w:val="clear" w:color="auto" w:fill="auto"/>
            <w:vAlign w:val="bottom"/>
          </w:tcPr>
          <w:p w14:paraId="4C5F303E" w14:textId="77777777" w:rsidR="007F29F1" w:rsidRPr="00747F6A" w:rsidRDefault="007F29F1" w:rsidP="00AE1538">
            <w:pPr>
              <w:spacing w:before="81" w:after="81" w:line="160" w:lineRule="exact"/>
              <w:ind w:right="43"/>
              <w:jc w:val="right"/>
              <w:rPr>
                <w:i/>
                <w:sz w:val="14"/>
              </w:rPr>
            </w:pPr>
          </w:p>
        </w:tc>
        <w:tc>
          <w:tcPr>
            <w:tcW w:w="1314" w:type="dxa"/>
            <w:gridSpan w:val="2"/>
            <w:tcBorders>
              <w:top w:val="single" w:sz="4" w:space="0" w:color="auto"/>
              <w:bottom w:val="single" w:sz="4" w:space="0" w:color="auto"/>
            </w:tcBorders>
            <w:shd w:val="clear" w:color="auto" w:fill="auto"/>
            <w:vAlign w:val="bottom"/>
          </w:tcPr>
          <w:p w14:paraId="7ACA9DCD" w14:textId="69212EE6" w:rsidR="007F29F1" w:rsidRPr="00747F6A" w:rsidRDefault="007F29F1" w:rsidP="00AE1538">
            <w:pPr>
              <w:spacing w:before="81" w:after="81" w:line="160" w:lineRule="exact"/>
              <w:ind w:right="43"/>
              <w:jc w:val="center"/>
              <w:rPr>
                <w:i/>
                <w:sz w:val="14"/>
              </w:rPr>
            </w:pPr>
            <w:r w:rsidRPr="00747F6A">
              <w:rPr>
                <w:i/>
                <w:sz w:val="14"/>
              </w:rPr>
              <w:t>Admis</w:t>
            </w:r>
          </w:p>
        </w:tc>
        <w:tc>
          <w:tcPr>
            <w:tcW w:w="216" w:type="dxa"/>
            <w:tcBorders>
              <w:top w:val="single" w:sz="4" w:space="0" w:color="auto"/>
            </w:tcBorders>
            <w:shd w:val="clear" w:color="auto" w:fill="auto"/>
            <w:vAlign w:val="bottom"/>
          </w:tcPr>
          <w:p w14:paraId="4A14B529" w14:textId="77777777" w:rsidR="007F29F1" w:rsidRPr="00747F6A" w:rsidRDefault="007F29F1" w:rsidP="00AE1538">
            <w:pPr>
              <w:spacing w:before="81" w:after="81" w:line="160" w:lineRule="exact"/>
              <w:ind w:right="43"/>
              <w:jc w:val="right"/>
              <w:rPr>
                <w:i/>
                <w:sz w:val="14"/>
              </w:rPr>
            </w:pPr>
          </w:p>
        </w:tc>
        <w:tc>
          <w:tcPr>
            <w:tcW w:w="1224" w:type="dxa"/>
            <w:gridSpan w:val="2"/>
            <w:tcBorders>
              <w:top w:val="single" w:sz="4" w:space="0" w:color="auto"/>
              <w:bottom w:val="single" w:sz="4" w:space="0" w:color="auto"/>
            </w:tcBorders>
            <w:shd w:val="clear" w:color="auto" w:fill="auto"/>
            <w:vAlign w:val="bottom"/>
          </w:tcPr>
          <w:p w14:paraId="1776D11F" w14:textId="77777777" w:rsidR="007F29F1" w:rsidRPr="00747F6A" w:rsidRDefault="007F29F1" w:rsidP="00AE1538">
            <w:pPr>
              <w:spacing w:before="81" w:after="81" w:line="160" w:lineRule="exact"/>
              <w:ind w:right="43"/>
              <w:jc w:val="center"/>
              <w:rPr>
                <w:i/>
                <w:sz w:val="14"/>
              </w:rPr>
            </w:pPr>
            <w:r w:rsidRPr="00747F6A">
              <w:rPr>
                <w:i/>
                <w:sz w:val="14"/>
              </w:rPr>
              <w:t>TR (%)</w:t>
            </w:r>
          </w:p>
        </w:tc>
      </w:tr>
      <w:tr w:rsidR="007F29F1" w:rsidRPr="00747F6A" w14:paraId="20D405DC" w14:textId="77777777" w:rsidTr="00AE1538">
        <w:trPr>
          <w:tblHeader/>
        </w:trPr>
        <w:tc>
          <w:tcPr>
            <w:tcW w:w="716" w:type="dxa"/>
            <w:tcBorders>
              <w:bottom w:val="single" w:sz="12" w:space="0" w:color="auto"/>
            </w:tcBorders>
            <w:shd w:val="clear" w:color="auto" w:fill="auto"/>
            <w:vAlign w:val="bottom"/>
          </w:tcPr>
          <w:p w14:paraId="16B2DA1F" w14:textId="77777777" w:rsidR="007F29F1" w:rsidRPr="00747F6A" w:rsidRDefault="007F29F1" w:rsidP="00AE1538">
            <w:pPr>
              <w:spacing w:before="81" w:after="81" w:line="160" w:lineRule="exact"/>
              <w:ind w:right="40"/>
              <w:rPr>
                <w:i/>
                <w:sz w:val="14"/>
              </w:rPr>
            </w:pPr>
            <w:r w:rsidRPr="00747F6A">
              <w:rPr>
                <w:i/>
                <w:sz w:val="14"/>
              </w:rPr>
              <w:t>G</w:t>
            </w:r>
          </w:p>
        </w:tc>
        <w:tc>
          <w:tcPr>
            <w:tcW w:w="717" w:type="dxa"/>
            <w:tcBorders>
              <w:bottom w:val="single" w:sz="12" w:space="0" w:color="auto"/>
            </w:tcBorders>
            <w:shd w:val="clear" w:color="auto" w:fill="auto"/>
            <w:vAlign w:val="bottom"/>
          </w:tcPr>
          <w:p w14:paraId="66668950" w14:textId="77777777" w:rsidR="007F29F1" w:rsidRPr="00747F6A" w:rsidRDefault="007F29F1" w:rsidP="00AE1538">
            <w:pPr>
              <w:spacing w:before="81" w:after="81" w:line="160" w:lineRule="exact"/>
              <w:ind w:right="40"/>
              <w:jc w:val="right"/>
              <w:rPr>
                <w:i/>
                <w:sz w:val="14"/>
              </w:rPr>
            </w:pPr>
            <w:r w:rsidRPr="00747F6A">
              <w:rPr>
                <w:i/>
                <w:sz w:val="14"/>
              </w:rPr>
              <w:t>F</w:t>
            </w:r>
          </w:p>
        </w:tc>
        <w:tc>
          <w:tcPr>
            <w:tcW w:w="718" w:type="dxa"/>
            <w:gridSpan w:val="3"/>
            <w:tcBorders>
              <w:bottom w:val="single" w:sz="12" w:space="0" w:color="auto"/>
            </w:tcBorders>
            <w:shd w:val="clear" w:color="auto" w:fill="auto"/>
            <w:vAlign w:val="bottom"/>
          </w:tcPr>
          <w:p w14:paraId="06AEA8CB" w14:textId="77777777" w:rsidR="007F29F1" w:rsidRPr="00747F6A" w:rsidRDefault="007F29F1" w:rsidP="00AE1538">
            <w:pPr>
              <w:spacing w:before="81" w:after="81" w:line="160" w:lineRule="exact"/>
              <w:ind w:right="40"/>
              <w:jc w:val="right"/>
              <w:rPr>
                <w:i/>
                <w:sz w:val="14"/>
              </w:rPr>
            </w:pPr>
            <w:r w:rsidRPr="00747F6A">
              <w:rPr>
                <w:i/>
                <w:sz w:val="14"/>
              </w:rPr>
              <w:t>G</w:t>
            </w:r>
          </w:p>
        </w:tc>
        <w:tc>
          <w:tcPr>
            <w:tcW w:w="718" w:type="dxa"/>
            <w:gridSpan w:val="2"/>
            <w:tcBorders>
              <w:bottom w:val="single" w:sz="12" w:space="0" w:color="auto"/>
            </w:tcBorders>
            <w:shd w:val="clear" w:color="auto" w:fill="auto"/>
            <w:vAlign w:val="bottom"/>
          </w:tcPr>
          <w:p w14:paraId="758E2858" w14:textId="77777777" w:rsidR="007F29F1" w:rsidRPr="00747F6A" w:rsidRDefault="007F29F1" w:rsidP="00AE1538">
            <w:pPr>
              <w:spacing w:before="81" w:after="81" w:line="160" w:lineRule="exact"/>
              <w:ind w:right="40"/>
              <w:jc w:val="right"/>
              <w:rPr>
                <w:i/>
                <w:sz w:val="14"/>
              </w:rPr>
            </w:pPr>
            <w:r w:rsidRPr="00747F6A">
              <w:rPr>
                <w:i/>
                <w:sz w:val="14"/>
              </w:rPr>
              <w:t>F</w:t>
            </w:r>
          </w:p>
        </w:tc>
        <w:tc>
          <w:tcPr>
            <w:tcW w:w="719" w:type="dxa"/>
            <w:gridSpan w:val="2"/>
            <w:tcBorders>
              <w:bottom w:val="single" w:sz="12" w:space="0" w:color="auto"/>
            </w:tcBorders>
            <w:shd w:val="clear" w:color="auto" w:fill="auto"/>
            <w:vAlign w:val="bottom"/>
          </w:tcPr>
          <w:p w14:paraId="69AEA570" w14:textId="77777777" w:rsidR="007F29F1" w:rsidRPr="00747F6A" w:rsidRDefault="007F29F1" w:rsidP="00AE1538">
            <w:pPr>
              <w:spacing w:before="81" w:after="81" w:line="160" w:lineRule="exact"/>
              <w:ind w:right="40"/>
              <w:jc w:val="right"/>
              <w:rPr>
                <w:i/>
                <w:sz w:val="14"/>
              </w:rPr>
            </w:pPr>
            <w:r w:rsidRPr="00747F6A">
              <w:rPr>
                <w:i/>
                <w:sz w:val="14"/>
              </w:rPr>
              <w:t>G</w:t>
            </w:r>
          </w:p>
        </w:tc>
        <w:tc>
          <w:tcPr>
            <w:tcW w:w="719" w:type="dxa"/>
            <w:tcBorders>
              <w:bottom w:val="single" w:sz="12" w:space="0" w:color="auto"/>
            </w:tcBorders>
            <w:shd w:val="clear" w:color="auto" w:fill="auto"/>
            <w:vAlign w:val="bottom"/>
          </w:tcPr>
          <w:p w14:paraId="6C0DA20F" w14:textId="77777777" w:rsidR="007F29F1" w:rsidRPr="00747F6A" w:rsidRDefault="007F29F1" w:rsidP="00AE1538">
            <w:pPr>
              <w:spacing w:before="81" w:after="81" w:line="160" w:lineRule="exact"/>
              <w:ind w:right="40"/>
              <w:jc w:val="right"/>
              <w:rPr>
                <w:i/>
                <w:sz w:val="14"/>
              </w:rPr>
            </w:pPr>
            <w:r w:rsidRPr="00747F6A">
              <w:rPr>
                <w:i/>
                <w:sz w:val="14"/>
              </w:rPr>
              <w:t>F</w:t>
            </w:r>
          </w:p>
        </w:tc>
        <w:tc>
          <w:tcPr>
            <w:tcW w:w="718" w:type="dxa"/>
            <w:gridSpan w:val="3"/>
            <w:tcBorders>
              <w:bottom w:val="single" w:sz="12" w:space="0" w:color="auto"/>
            </w:tcBorders>
            <w:shd w:val="clear" w:color="auto" w:fill="auto"/>
            <w:vAlign w:val="bottom"/>
          </w:tcPr>
          <w:p w14:paraId="620F1AA0" w14:textId="77777777" w:rsidR="007F29F1" w:rsidRPr="00747F6A" w:rsidRDefault="007F29F1" w:rsidP="00AE1538">
            <w:pPr>
              <w:spacing w:before="81" w:after="81" w:line="160" w:lineRule="exact"/>
              <w:ind w:right="40"/>
              <w:jc w:val="right"/>
              <w:rPr>
                <w:i/>
                <w:sz w:val="14"/>
              </w:rPr>
            </w:pPr>
            <w:r w:rsidRPr="00747F6A">
              <w:rPr>
                <w:i/>
                <w:sz w:val="14"/>
              </w:rPr>
              <w:t>G</w:t>
            </w:r>
          </w:p>
        </w:tc>
        <w:tc>
          <w:tcPr>
            <w:tcW w:w="719" w:type="dxa"/>
            <w:tcBorders>
              <w:bottom w:val="single" w:sz="12" w:space="0" w:color="auto"/>
            </w:tcBorders>
            <w:shd w:val="clear" w:color="auto" w:fill="auto"/>
            <w:vAlign w:val="bottom"/>
          </w:tcPr>
          <w:p w14:paraId="787D4BA8" w14:textId="77777777" w:rsidR="007F29F1" w:rsidRPr="00747F6A" w:rsidRDefault="007F29F1" w:rsidP="00AE1538">
            <w:pPr>
              <w:spacing w:before="81" w:after="81" w:line="160" w:lineRule="exact"/>
              <w:ind w:right="40"/>
              <w:jc w:val="right"/>
              <w:rPr>
                <w:i/>
                <w:sz w:val="14"/>
              </w:rPr>
            </w:pPr>
            <w:r w:rsidRPr="00747F6A">
              <w:rPr>
                <w:i/>
                <w:sz w:val="14"/>
              </w:rPr>
              <w:t>F</w:t>
            </w:r>
          </w:p>
        </w:tc>
        <w:tc>
          <w:tcPr>
            <w:tcW w:w="719" w:type="dxa"/>
            <w:gridSpan w:val="2"/>
            <w:tcBorders>
              <w:bottom w:val="single" w:sz="12" w:space="0" w:color="auto"/>
            </w:tcBorders>
            <w:shd w:val="clear" w:color="auto" w:fill="auto"/>
            <w:vAlign w:val="bottom"/>
          </w:tcPr>
          <w:p w14:paraId="79CC5C92" w14:textId="77777777" w:rsidR="007F29F1" w:rsidRPr="00747F6A" w:rsidRDefault="007F29F1" w:rsidP="00AE1538">
            <w:pPr>
              <w:spacing w:before="81" w:after="81" w:line="160" w:lineRule="exact"/>
              <w:ind w:right="40"/>
              <w:jc w:val="right"/>
              <w:rPr>
                <w:i/>
                <w:sz w:val="14"/>
              </w:rPr>
            </w:pPr>
            <w:r w:rsidRPr="00747F6A">
              <w:rPr>
                <w:i/>
                <w:sz w:val="14"/>
              </w:rPr>
              <w:t>G</w:t>
            </w:r>
          </w:p>
        </w:tc>
        <w:tc>
          <w:tcPr>
            <w:tcW w:w="721" w:type="dxa"/>
            <w:tcBorders>
              <w:bottom w:val="single" w:sz="12" w:space="0" w:color="auto"/>
            </w:tcBorders>
            <w:shd w:val="clear" w:color="auto" w:fill="auto"/>
            <w:vAlign w:val="bottom"/>
          </w:tcPr>
          <w:p w14:paraId="300846A6" w14:textId="77777777" w:rsidR="007F29F1" w:rsidRPr="00747F6A" w:rsidRDefault="007F29F1" w:rsidP="00AE1538">
            <w:pPr>
              <w:spacing w:before="81" w:after="81" w:line="160" w:lineRule="exact"/>
              <w:ind w:right="40"/>
              <w:jc w:val="right"/>
              <w:rPr>
                <w:i/>
                <w:sz w:val="14"/>
              </w:rPr>
            </w:pPr>
            <w:r w:rsidRPr="00747F6A">
              <w:rPr>
                <w:i/>
                <w:sz w:val="14"/>
              </w:rPr>
              <w:t>F</w:t>
            </w:r>
          </w:p>
        </w:tc>
        <w:tc>
          <w:tcPr>
            <w:tcW w:w="719" w:type="dxa"/>
            <w:gridSpan w:val="2"/>
            <w:tcBorders>
              <w:bottom w:val="single" w:sz="12" w:space="0" w:color="auto"/>
            </w:tcBorders>
            <w:shd w:val="clear" w:color="auto" w:fill="auto"/>
            <w:vAlign w:val="bottom"/>
          </w:tcPr>
          <w:p w14:paraId="488B20A7" w14:textId="77777777" w:rsidR="007F29F1" w:rsidRPr="00747F6A" w:rsidRDefault="007F29F1" w:rsidP="00AE1538">
            <w:pPr>
              <w:spacing w:before="81" w:after="81" w:line="160" w:lineRule="exact"/>
              <w:ind w:right="40"/>
              <w:jc w:val="right"/>
              <w:rPr>
                <w:i/>
                <w:sz w:val="14"/>
              </w:rPr>
            </w:pPr>
            <w:r w:rsidRPr="00747F6A">
              <w:rPr>
                <w:i/>
                <w:sz w:val="14"/>
              </w:rPr>
              <w:t>G</w:t>
            </w:r>
          </w:p>
        </w:tc>
        <w:tc>
          <w:tcPr>
            <w:tcW w:w="721" w:type="dxa"/>
            <w:tcBorders>
              <w:bottom w:val="single" w:sz="12" w:space="0" w:color="auto"/>
            </w:tcBorders>
            <w:shd w:val="clear" w:color="auto" w:fill="auto"/>
            <w:vAlign w:val="bottom"/>
          </w:tcPr>
          <w:p w14:paraId="1C70720C" w14:textId="77777777" w:rsidR="007F29F1" w:rsidRPr="00747F6A" w:rsidRDefault="007F29F1" w:rsidP="00AE1538">
            <w:pPr>
              <w:spacing w:before="81" w:after="81" w:line="160" w:lineRule="exact"/>
              <w:ind w:right="40"/>
              <w:jc w:val="right"/>
              <w:rPr>
                <w:i/>
                <w:sz w:val="14"/>
              </w:rPr>
            </w:pPr>
            <w:r w:rsidRPr="00747F6A">
              <w:rPr>
                <w:i/>
                <w:sz w:val="14"/>
              </w:rPr>
              <w:t>F</w:t>
            </w:r>
          </w:p>
        </w:tc>
      </w:tr>
      <w:tr w:rsidR="007F29F1" w:rsidRPr="00747F6A" w14:paraId="0E1C4001" w14:textId="77777777" w:rsidTr="00AE1538">
        <w:trPr>
          <w:trHeight w:hRule="exact" w:val="115"/>
          <w:tblHeader/>
        </w:trPr>
        <w:tc>
          <w:tcPr>
            <w:tcW w:w="716" w:type="dxa"/>
            <w:tcBorders>
              <w:top w:val="single" w:sz="12" w:space="0" w:color="auto"/>
            </w:tcBorders>
            <w:shd w:val="clear" w:color="auto" w:fill="auto"/>
            <w:vAlign w:val="bottom"/>
          </w:tcPr>
          <w:p w14:paraId="00F1980D" w14:textId="77777777" w:rsidR="007F29F1" w:rsidRPr="00747F6A" w:rsidRDefault="007F29F1" w:rsidP="00AE1538">
            <w:pPr>
              <w:spacing w:before="40" w:after="40" w:line="210" w:lineRule="exact"/>
              <w:ind w:right="40"/>
              <w:rPr>
                <w:sz w:val="17"/>
              </w:rPr>
            </w:pPr>
          </w:p>
        </w:tc>
        <w:tc>
          <w:tcPr>
            <w:tcW w:w="717" w:type="dxa"/>
            <w:tcBorders>
              <w:top w:val="single" w:sz="12" w:space="0" w:color="auto"/>
            </w:tcBorders>
            <w:shd w:val="clear" w:color="auto" w:fill="auto"/>
            <w:vAlign w:val="bottom"/>
          </w:tcPr>
          <w:p w14:paraId="4F62D701" w14:textId="77777777" w:rsidR="007F29F1" w:rsidRPr="00747F6A" w:rsidRDefault="007F29F1" w:rsidP="00AE1538">
            <w:pPr>
              <w:spacing w:before="40" w:after="40" w:line="210" w:lineRule="exact"/>
              <w:ind w:right="40"/>
              <w:rPr>
                <w:sz w:val="17"/>
              </w:rPr>
            </w:pPr>
          </w:p>
        </w:tc>
        <w:tc>
          <w:tcPr>
            <w:tcW w:w="718" w:type="dxa"/>
            <w:gridSpan w:val="3"/>
            <w:tcBorders>
              <w:top w:val="single" w:sz="12" w:space="0" w:color="auto"/>
            </w:tcBorders>
            <w:shd w:val="clear" w:color="auto" w:fill="auto"/>
            <w:vAlign w:val="bottom"/>
          </w:tcPr>
          <w:p w14:paraId="1DDF289E" w14:textId="77777777" w:rsidR="007F29F1" w:rsidRPr="00747F6A" w:rsidRDefault="007F29F1" w:rsidP="00AE1538">
            <w:pPr>
              <w:spacing w:before="40" w:after="40" w:line="210" w:lineRule="exact"/>
              <w:ind w:right="40"/>
              <w:rPr>
                <w:sz w:val="17"/>
              </w:rPr>
            </w:pPr>
          </w:p>
        </w:tc>
        <w:tc>
          <w:tcPr>
            <w:tcW w:w="718" w:type="dxa"/>
            <w:gridSpan w:val="2"/>
            <w:tcBorders>
              <w:top w:val="single" w:sz="12" w:space="0" w:color="auto"/>
            </w:tcBorders>
            <w:shd w:val="clear" w:color="auto" w:fill="auto"/>
            <w:vAlign w:val="bottom"/>
          </w:tcPr>
          <w:p w14:paraId="1525FFE1" w14:textId="77777777" w:rsidR="007F29F1" w:rsidRPr="00747F6A" w:rsidRDefault="007F29F1" w:rsidP="00AE1538">
            <w:pPr>
              <w:spacing w:before="40" w:after="40" w:line="210" w:lineRule="exact"/>
              <w:ind w:right="40"/>
              <w:rPr>
                <w:sz w:val="17"/>
              </w:rPr>
            </w:pPr>
          </w:p>
        </w:tc>
        <w:tc>
          <w:tcPr>
            <w:tcW w:w="719" w:type="dxa"/>
            <w:gridSpan w:val="2"/>
            <w:tcBorders>
              <w:top w:val="single" w:sz="12" w:space="0" w:color="auto"/>
            </w:tcBorders>
            <w:shd w:val="clear" w:color="auto" w:fill="auto"/>
            <w:vAlign w:val="bottom"/>
          </w:tcPr>
          <w:p w14:paraId="6DD62357" w14:textId="77777777" w:rsidR="007F29F1" w:rsidRPr="00747F6A" w:rsidRDefault="007F29F1" w:rsidP="00AE1538">
            <w:pPr>
              <w:spacing w:before="40" w:after="40" w:line="210" w:lineRule="exact"/>
              <w:ind w:right="40"/>
              <w:rPr>
                <w:sz w:val="17"/>
              </w:rPr>
            </w:pPr>
          </w:p>
        </w:tc>
        <w:tc>
          <w:tcPr>
            <w:tcW w:w="719" w:type="dxa"/>
            <w:tcBorders>
              <w:top w:val="single" w:sz="12" w:space="0" w:color="auto"/>
            </w:tcBorders>
            <w:shd w:val="clear" w:color="auto" w:fill="auto"/>
            <w:vAlign w:val="bottom"/>
          </w:tcPr>
          <w:p w14:paraId="4B16C12F" w14:textId="77777777" w:rsidR="007F29F1" w:rsidRPr="00747F6A" w:rsidRDefault="007F29F1" w:rsidP="00AE1538">
            <w:pPr>
              <w:spacing w:before="40" w:after="40" w:line="210" w:lineRule="exact"/>
              <w:ind w:right="40"/>
              <w:rPr>
                <w:sz w:val="17"/>
              </w:rPr>
            </w:pPr>
          </w:p>
        </w:tc>
        <w:tc>
          <w:tcPr>
            <w:tcW w:w="718" w:type="dxa"/>
            <w:gridSpan w:val="3"/>
            <w:tcBorders>
              <w:top w:val="single" w:sz="12" w:space="0" w:color="auto"/>
            </w:tcBorders>
            <w:shd w:val="clear" w:color="auto" w:fill="auto"/>
            <w:vAlign w:val="bottom"/>
          </w:tcPr>
          <w:p w14:paraId="42FDF639" w14:textId="77777777" w:rsidR="007F29F1" w:rsidRPr="00747F6A" w:rsidRDefault="007F29F1" w:rsidP="00AE1538">
            <w:pPr>
              <w:spacing w:before="40" w:after="40" w:line="210" w:lineRule="exact"/>
              <w:ind w:right="40"/>
              <w:rPr>
                <w:sz w:val="17"/>
              </w:rPr>
            </w:pPr>
          </w:p>
        </w:tc>
        <w:tc>
          <w:tcPr>
            <w:tcW w:w="719" w:type="dxa"/>
            <w:tcBorders>
              <w:top w:val="single" w:sz="12" w:space="0" w:color="auto"/>
            </w:tcBorders>
            <w:shd w:val="clear" w:color="auto" w:fill="auto"/>
            <w:vAlign w:val="bottom"/>
          </w:tcPr>
          <w:p w14:paraId="23DBD3DB" w14:textId="77777777" w:rsidR="007F29F1" w:rsidRPr="00747F6A" w:rsidRDefault="007F29F1" w:rsidP="00AE1538">
            <w:pPr>
              <w:spacing w:before="40" w:after="40" w:line="210" w:lineRule="exact"/>
              <w:ind w:right="40"/>
              <w:rPr>
                <w:sz w:val="17"/>
              </w:rPr>
            </w:pPr>
          </w:p>
        </w:tc>
        <w:tc>
          <w:tcPr>
            <w:tcW w:w="719" w:type="dxa"/>
            <w:gridSpan w:val="2"/>
            <w:tcBorders>
              <w:top w:val="single" w:sz="12" w:space="0" w:color="auto"/>
            </w:tcBorders>
            <w:shd w:val="clear" w:color="auto" w:fill="auto"/>
            <w:vAlign w:val="bottom"/>
          </w:tcPr>
          <w:p w14:paraId="435B48A8" w14:textId="77777777" w:rsidR="007F29F1" w:rsidRPr="00747F6A" w:rsidRDefault="007F29F1" w:rsidP="00AE1538">
            <w:pPr>
              <w:spacing w:before="40" w:after="40" w:line="210" w:lineRule="exact"/>
              <w:ind w:right="40"/>
              <w:rPr>
                <w:sz w:val="17"/>
              </w:rPr>
            </w:pPr>
          </w:p>
        </w:tc>
        <w:tc>
          <w:tcPr>
            <w:tcW w:w="721" w:type="dxa"/>
            <w:tcBorders>
              <w:top w:val="single" w:sz="12" w:space="0" w:color="auto"/>
            </w:tcBorders>
            <w:shd w:val="clear" w:color="auto" w:fill="auto"/>
            <w:vAlign w:val="bottom"/>
          </w:tcPr>
          <w:p w14:paraId="1FFF358B" w14:textId="77777777" w:rsidR="007F29F1" w:rsidRPr="00747F6A" w:rsidRDefault="007F29F1" w:rsidP="00AE1538">
            <w:pPr>
              <w:spacing w:before="40" w:after="40" w:line="210" w:lineRule="exact"/>
              <w:ind w:right="40"/>
              <w:rPr>
                <w:sz w:val="17"/>
              </w:rPr>
            </w:pPr>
          </w:p>
        </w:tc>
        <w:tc>
          <w:tcPr>
            <w:tcW w:w="719" w:type="dxa"/>
            <w:gridSpan w:val="2"/>
            <w:tcBorders>
              <w:top w:val="single" w:sz="12" w:space="0" w:color="auto"/>
            </w:tcBorders>
            <w:shd w:val="clear" w:color="auto" w:fill="auto"/>
            <w:vAlign w:val="bottom"/>
          </w:tcPr>
          <w:p w14:paraId="1CB5C72D" w14:textId="77777777" w:rsidR="007F29F1" w:rsidRPr="00747F6A" w:rsidRDefault="007F29F1" w:rsidP="00AE1538">
            <w:pPr>
              <w:spacing w:before="40" w:after="40" w:line="210" w:lineRule="exact"/>
              <w:ind w:right="40"/>
              <w:rPr>
                <w:sz w:val="17"/>
              </w:rPr>
            </w:pPr>
          </w:p>
        </w:tc>
        <w:tc>
          <w:tcPr>
            <w:tcW w:w="721" w:type="dxa"/>
            <w:tcBorders>
              <w:top w:val="single" w:sz="12" w:space="0" w:color="auto"/>
            </w:tcBorders>
            <w:shd w:val="clear" w:color="auto" w:fill="auto"/>
            <w:vAlign w:val="bottom"/>
          </w:tcPr>
          <w:p w14:paraId="04A6CD3D" w14:textId="77777777" w:rsidR="007F29F1" w:rsidRPr="00747F6A" w:rsidRDefault="007F29F1" w:rsidP="00AE1538">
            <w:pPr>
              <w:spacing w:before="40" w:after="40" w:line="210" w:lineRule="exact"/>
              <w:ind w:right="40"/>
              <w:rPr>
                <w:sz w:val="17"/>
              </w:rPr>
            </w:pPr>
          </w:p>
        </w:tc>
      </w:tr>
      <w:tr w:rsidR="007F29F1" w:rsidRPr="00747F6A" w14:paraId="1EE97262" w14:textId="77777777" w:rsidTr="00AE1538">
        <w:tc>
          <w:tcPr>
            <w:tcW w:w="2151" w:type="dxa"/>
            <w:gridSpan w:val="5"/>
            <w:shd w:val="clear" w:color="auto" w:fill="auto"/>
            <w:vAlign w:val="bottom"/>
          </w:tcPr>
          <w:p w14:paraId="6CD02B98" w14:textId="280571D0" w:rsidR="007F29F1" w:rsidRPr="00747F6A" w:rsidRDefault="007F29F1" w:rsidP="00AE1538">
            <w:pPr>
              <w:tabs>
                <w:tab w:val="left" w:pos="288"/>
                <w:tab w:val="left" w:pos="576"/>
                <w:tab w:val="left" w:pos="864"/>
                <w:tab w:val="left" w:pos="1152"/>
              </w:tabs>
              <w:spacing w:before="40" w:after="40" w:line="210" w:lineRule="exact"/>
              <w:ind w:right="40"/>
              <w:rPr>
                <w:i/>
                <w:iCs/>
                <w:sz w:val="17"/>
              </w:rPr>
            </w:pPr>
            <w:r w:rsidRPr="00747F6A">
              <w:rPr>
                <w:i/>
                <w:iCs/>
                <w:sz w:val="17"/>
              </w:rPr>
              <w:t>Examen du BEPC</w:t>
            </w:r>
          </w:p>
        </w:tc>
        <w:tc>
          <w:tcPr>
            <w:tcW w:w="718" w:type="dxa"/>
            <w:gridSpan w:val="2"/>
            <w:shd w:val="clear" w:color="auto" w:fill="auto"/>
            <w:vAlign w:val="bottom"/>
          </w:tcPr>
          <w:p w14:paraId="09256021" w14:textId="77777777" w:rsidR="007F29F1" w:rsidRPr="00747F6A" w:rsidRDefault="007F29F1" w:rsidP="00AE1538">
            <w:pPr>
              <w:tabs>
                <w:tab w:val="left" w:pos="288"/>
                <w:tab w:val="left" w:pos="576"/>
                <w:tab w:val="left" w:pos="864"/>
                <w:tab w:val="left" w:pos="1152"/>
              </w:tabs>
              <w:spacing w:before="40" w:after="40" w:line="210" w:lineRule="exact"/>
              <w:ind w:right="40"/>
              <w:jc w:val="right"/>
              <w:rPr>
                <w:sz w:val="17"/>
              </w:rPr>
            </w:pPr>
          </w:p>
        </w:tc>
        <w:tc>
          <w:tcPr>
            <w:tcW w:w="719" w:type="dxa"/>
            <w:gridSpan w:val="2"/>
            <w:shd w:val="clear" w:color="auto" w:fill="auto"/>
            <w:vAlign w:val="bottom"/>
          </w:tcPr>
          <w:p w14:paraId="79E599D7" w14:textId="77777777" w:rsidR="007F29F1" w:rsidRPr="00747F6A" w:rsidRDefault="007F29F1" w:rsidP="00AE1538">
            <w:pPr>
              <w:tabs>
                <w:tab w:val="left" w:pos="288"/>
                <w:tab w:val="left" w:pos="576"/>
                <w:tab w:val="left" w:pos="864"/>
                <w:tab w:val="left" w:pos="1152"/>
              </w:tabs>
              <w:spacing w:before="40" w:after="40" w:line="210" w:lineRule="exact"/>
              <w:ind w:right="40"/>
              <w:jc w:val="right"/>
              <w:rPr>
                <w:sz w:val="17"/>
              </w:rPr>
            </w:pPr>
          </w:p>
        </w:tc>
        <w:tc>
          <w:tcPr>
            <w:tcW w:w="719" w:type="dxa"/>
            <w:shd w:val="clear" w:color="auto" w:fill="auto"/>
            <w:vAlign w:val="bottom"/>
          </w:tcPr>
          <w:p w14:paraId="784BD4B9" w14:textId="77777777" w:rsidR="007F29F1" w:rsidRPr="00747F6A" w:rsidRDefault="007F29F1" w:rsidP="00AE1538">
            <w:pPr>
              <w:tabs>
                <w:tab w:val="left" w:pos="288"/>
                <w:tab w:val="left" w:pos="576"/>
                <w:tab w:val="left" w:pos="864"/>
                <w:tab w:val="left" w:pos="1152"/>
              </w:tabs>
              <w:spacing w:before="40" w:after="40" w:line="210" w:lineRule="exact"/>
              <w:ind w:right="40"/>
              <w:jc w:val="right"/>
              <w:rPr>
                <w:sz w:val="17"/>
              </w:rPr>
            </w:pPr>
          </w:p>
        </w:tc>
        <w:tc>
          <w:tcPr>
            <w:tcW w:w="718" w:type="dxa"/>
            <w:gridSpan w:val="3"/>
            <w:shd w:val="clear" w:color="auto" w:fill="auto"/>
            <w:vAlign w:val="bottom"/>
          </w:tcPr>
          <w:p w14:paraId="102CB4B9" w14:textId="77777777" w:rsidR="007F29F1" w:rsidRPr="00747F6A" w:rsidRDefault="007F29F1" w:rsidP="00AE1538">
            <w:pPr>
              <w:tabs>
                <w:tab w:val="left" w:pos="288"/>
                <w:tab w:val="left" w:pos="576"/>
                <w:tab w:val="left" w:pos="864"/>
                <w:tab w:val="left" w:pos="1152"/>
              </w:tabs>
              <w:spacing w:before="40" w:after="40" w:line="210" w:lineRule="exact"/>
              <w:ind w:right="40"/>
              <w:jc w:val="right"/>
              <w:rPr>
                <w:sz w:val="17"/>
              </w:rPr>
            </w:pPr>
          </w:p>
        </w:tc>
        <w:tc>
          <w:tcPr>
            <w:tcW w:w="719" w:type="dxa"/>
            <w:shd w:val="clear" w:color="auto" w:fill="auto"/>
            <w:vAlign w:val="bottom"/>
          </w:tcPr>
          <w:p w14:paraId="1E1DC5E5" w14:textId="77777777" w:rsidR="007F29F1" w:rsidRPr="00747F6A" w:rsidRDefault="007F29F1" w:rsidP="00AE1538">
            <w:pPr>
              <w:tabs>
                <w:tab w:val="left" w:pos="288"/>
                <w:tab w:val="left" w:pos="576"/>
                <w:tab w:val="left" w:pos="864"/>
                <w:tab w:val="left" w:pos="1152"/>
              </w:tabs>
              <w:spacing w:before="40" w:after="40" w:line="210" w:lineRule="exact"/>
              <w:ind w:right="40"/>
              <w:jc w:val="right"/>
              <w:rPr>
                <w:sz w:val="17"/>
              </w:rPr>
            </w:pPr>
          </w:p>
        </w:tc>
        <w:tc>
          <w:tcPr>
            <w:tcW w:w="719" w:type="dxa"/>
            <w:gridSpan w:val="2"/>
            <w:shd w:val="clear" w:color="auto" w:fill="auto"/>
            <w:vAlign w:val="bottom"/>
          </w:tcPr>
          <w:p w14:paraId="773DADDE" w14:textId="77777777" w:rsidR="007F29F1" w:rsidRPr="00747F6A" w:rsidRDefault="007F29F1" w:rsidP="00AE1538">
            <w:pPr>
              <w:tabs>
                <w:tab w:val="left" w:pos="288"/>
                <w:tab w:val="left" w:pos="576"/>
                <w:tab w:val="left" w:pos="864"/>
                <w:tab w:val="left" w:pos="1152"/>
              </w:tabs>
              <w:spacing w:before="40" w:after="40" w:line="210" w:lineRule="exact"/>
              <w:ind w:right="40"/>
              <w:jc w:val="right"/>
              <w:rPr>
                <w:sz w:val="17"/>
              </w:rPr>
            </w:pPr>
          </w:p>
        </w:tc>
        <w:tc>
          <w:tcPr>
            <w:tcW w:w="721" w:type="dxa"/>
            <w:shd w:val="clear" w:color="auto" w:fill="auto"/>
            <w:vAlign w:val="bottom"/>
          </w:tcPr>
          <w:p w14:paraId="14440906" w14:textId="77777777" w:rsidR="007F29F1" w:rsidRPr="00747F6A" w:rsidRDefault="007F29F1" w:rsidP="00AE1538">
            <w:pPr>
              <w:tabs>
                <w:tab w:val="left" w:pos="288"/>
                <w:tab w:val="left" w:pos="576"/>
                <w:tab w:val="left" w:pos="864"/>
                <w:tab w:val="left" w:pos="1152"/>
              </w:tabs>
              <w:spacing w:before="40" w:after="40" w:line="210" w:lineRule="exact"/>
              <w:ind w:right="40"/>
              <w:jc w:val="right"/>
              <w:rPr>
                <w:sz w:val="17"/>
              </w:rPr>
            </w:pPr>
          </w:p>
        </w:tc>
        <w:tc>
          <w:tcPr>
            <w:tcW w:w="719" w:type="dxa"/>
            <w:gridSpan w:val="2"/>
            <w:shd w:val="clear" w:color="auto" w:fill="auto"/>
            <w:vAlign w:val="bottom"/>
          </w:tcPr>
          <w:p w14:paraId="111AE9E6" w14:textId="77777777" w:rsidR="007F29F1" w:rsidRPr="00747F6A" w:rsidRDefault="007F29F1" w:rsidP="00AE1538">
            <w:pPr>
              <w:tabs>
                <w:tab w:val="left" w:pos="288"/>
                <w:tab w:val="left" w:pos="576"/>
                <w:tab w:val="left" w:pos="864"/>
                <w:tab w:val="left" w:pos="1152"/>
              </w:tabs>
              <w:spacing w:before="40" w:after="40" w:line="210" w:lineRule="exact"/>
              <w:ind w:right="40"/>
              <w:jc w:val="right"/>
              <w:rPr>
                <w:sz w:val="17"/>
              </w:rPr>
            </w:pPr>
          </w:p>
        </w:tc>
        <w:tc>
          <w:tcPr>
            <w:tcW w:w="721" w:type="dxa"/>
            <w:shd w:val="clear" w:color="auto" w:fill="auto"/>
            <w:vAlign w:val="bottom"/>
          </w:tcPr>
          <w:p w14:paraId="508BD14E" w14:textId="77777777" w:rsidR="007F29F1" w:rsidRPr="00747F6A" w:rsidRDefault="007F29F1" w:rsidP="00AE1538">
            <w:pPr>
              <w:tabs>
                <w:tab w:val="left" w:pos="288"/>
                <w:tab w:val="left" w:pos="576"/>
                <w:tab w:val="left" w:pos="864"/>
                <w:tab w:val="left" w:pos="1152"/>
              </w:tabs>
              <w:spacing w:before="40" w:after="40" w:line="210" w:lineRule="exact"/>
              <w:ind w:right="40"/>
              <w:jc w:val="right"/>
              <w:rPr>
                <w:sz w:val="17"/>
              </w:rPr>
            </w:pPr>
          </w:p>
        </w:tc>
      </w:tr>
      <w:tr w:rsidR="007F31E3" w:rsidRPr="00747F6A" w14:paraId="62C287DC" w14:textId="77777777" w:rsidTr="00AE1538">
        <w:tc>
          <w:tcPr>
            <w:tcW w:w="716" w:type="dxa"/>
            <w:shd w:val="clear" w:color="auto" w:fill="auto"/>
            <w:vAlign w:val="bottom"/>
          </w:tcPr>
          <w:p w14:paraId="7CD5D34B" w14:textId="1FD00A6D" w:rsidR="007F31E3" w:rsidRPr="00747F6A" w:rsidRDefault="007F31E3" w:rsidP="007F31E3">
            <w:pPr>
              <w:tabs>
                <w:tab w:val="left" w:pos="288"/>
                <w:tab w:val="left" w:pos="576"/>
                <w:tab w:val="left" w:pos="864"/>
                <w:tab w:val="left" w:pos="1152"/>
              </w:tabs>
              <w:spacing w:before="40" w:after="40" w:line="210" w:lineRule="exact"/>
              <w:ind w:right="40"/>
              <w:rPr>
                <w:sz w:val="17"/>
              </w:rPr>
            </w:pPr>
            <w:r w:rsidRPr="00747F6A">
              <w:rPr>
                <w:sz w:val="17"/>
              </w:rPr>
              <w:t>23 741</w:t>
            </w:r>
          </w:p>
        </w:tc>
        <w:tc>
          <w:tcPr>
            <w:tcW w:w="717" w:type="dxa"/>
            <w:shd w:val="clear" w:color="auto" w:fill="auto"/>
            <w:vAlign w:val="bottom"/>
          </w:tcPr>
          <w:p w14:paraId="3217DF34" w14:textId="0B2CB5DE" w:rsidR="007F31E3" w:rsidRPr="00747F6A" w:rsidRDefault="007F31E3" w:rsidP="007F31E3">
            <w:pPr>
              <w:tabs>
                <w:tab w:val="left" w:pos="288"/>
                <w:tab w:val="left" w:pos="576"/>
                <w:tab w:val="left" w:pos="864"/>
                <w:tab w:val="left" w:pos="1152"/>
              </w:tabs>
              <w:spacing w:before="40" w:after="40" w:line="210" w:lineRule="exact"/>
              <w:ind w:right="40"/>
              <w:jc w:val="right"/>
              <w:rPr>
                <w:sz w:val="17"/>
              </w:rPr>
            </w:pPr>
            <w:r w:rsidRPr="00747F6A">
              <w:rPr>
                <w:sz w:val="17"/>
              </w:rPr>
              <w:t>10 597</w:t>
            </w:r>
          </w:p>
        </w:tc>
        <w:tc>
          <w:tcPr>
            <w:tcW w:w="718" w:type="dxa"/>
            <w:gridSpan w:val="3"/>
            <w:shd w:val="clear" w:color="auto" w:fill="auto"/>
            <w:vAlign w:val="bottom"/>
          </w:tcPr>
          <w:p w14:paraId="58DAAA93" w14:textId="4D49B6F3" w:rsidR="007F31E3" w:rsidRPr="00747F6A" w:rsidRDefault="007F31E3" w:rsidP="007F31E3">
            <w:pPr>
              <w:tabs>
                <w:tab w:val="left" w:pos="288"/>
                <w:tab w:val="left" w:pos="576"/>
                <w:tab w:val="left" w:pos="864"/>
                <w:tab w:val="left" w:pos="1152"/>
              </w:tabs>
              <w:spacing w:before="40" w:after="40" w:line="210" w:lineRule="exact"/>
              <w:ind w:right="40"/>
              <w:jc w:val="right"/>
              <w:rPr>
                <w:sz w:val="17"/>
              </w:rPr>
            </w:pPr>
            <w:r w:rsidRPr="00747F6A">
              <w:rPr>
                <w:sz w:val="17"/>
              </w:rPr>
              <w:t>16 570</w:t>
            </w:r>
          </w:p>
        </w:tc>
        <w:tc>
          <w:tcPr>
            <w:tcW w:w="718" w:type="dxa"/>
            <w:gridSpan w:val="2"/>
            <w:shd w:val="clear" w:color="auto" w:fill="auto"/>
            <w:vAlign w:val="bottom"/>
          </w:tcPr>
          <w:p w14:paraId="57CEBDB1" w14:textId="1FFC760D" w:rsidR="007F31E3" w:rsidRPr="00747F6A" w:rsidRDefault="007F31E3" w:rsidP="007F31E3">
            <w:pPr>
              <w:tabs>
                <w:tab w:val="left" w:pos="288"/>
                <w:tab w:val="left" w:pos="576"/>
                <w:tab w:val="left" w:pos="864"/>
                <w:tab w:val="left" w:pos="1152"/>
              </w:tabs>
              <w:spacing w:before="40" w:after="40" w:line="210" w:lineRule="exact"/>
              <w:ind w:right="40"/>
              <w:jc w:val="right"/>
              <w:rPr>
                <w:sz w:val="17"/>
              </w:rPr>
            </w:pPr>
            <w:r w:rsidRPr="00747F6A">
              <w:rPr>
                <w:sz w:val="17"/>
              </w:rPr>
              <w:t>6 066</w:t>
            </w:r>
          </w:p>
        </w:tc>
        <w:tc>
          <w:tcPr>
            <w:tcW w:w="719" w:type="dxa"/>
            <w:gridSpan w:val="2"/>
            <w:shd w:val="clear" w:color="auto" w:fill="auto"/>
            <w:vAlign w:val="bottom"/>
          </w:tcPr>
          <w:p w14:paraId="3150058B" w14:textId="3349882C" w:rsidR="007F31E3" w:rsidRPr="00747F6A" w:rsidRDefault="007F31E3" w:rsidP="007F31E3">
            <w:pPr>
              <w:tabs>
                <w:tab w:val="left" w:pos="288"/>
                <w:tab w:val="left" w:pos="576"/>
                <w:tab w:val="left" w:pos="864"/>
                <w:tab w:val="left" w:pos="1152"/>
              </w:tabs>
              <w:spacing w:before="40" w:after="40" w:line="210" w:lineRule="exact"/>
              <w:ind w:right="40"/>
              <w:jc w:val="right"/>
              <w:rPr>
                <w:sz w:val="17"/>
              </w:rPr>
            </w:pPr>
            <w:r w:rsidRPr="00747F6A">
              <w:rPr>
                <w:sz w:val="17"/>
              </w:rPr>
              <w:t>69,79</w:t>
            </w:r>
          </w:p>
        </w:tc>
        <w:tc>
          <w:tcPr>
            <w:tcW w:w="719" w:type="dxa"/>
            <w:shd w:val="clear" w:color="auto" w:fill="auto"/>
            <w:vAlign w:val="bottom"/>
          </w:tcPr>
          <w:p w14:paraId="65F181F5" w14:textId="26F9C359" w:rsidR="007F31E3" w:rsidRPr="00747F6A" w:rsidRDefault="007F31E3" w:rsidP="007F31E3">
            <w:pPr>
              <w:tabs>
                <w:tab w:val="left" w:pos="288"/>
                <w:tab w:val="left" w:pos="576"/>
                <w:tab w:val="left" w:pos="864"/>
                <w:tab w:val="left" w:pos="1152"/>
              </w:tabs>
              <w:spacing w:before="40" w:after="40" w:line="210" w:lineRule="exact"/>
              <w:ind w:right="40"/>
              <w:jc w:val="right"/>
              <w:rPr>
                <w:sz w:val="17"/>
              </w:rPr>
            </w:pPr>
            <w:r w:rsidRPr="00747F6A">
              <w:rPr>
                <w:sz w:val="17"/>
              </w:rPr>
              <w:t>57,24</w:t>
            </w:r>
          </w:p>
        </w:tc>
        <w:tc>
          <w:tcPr>
            <w:tcW w:w="718" w:type="dxa"/>
            <w:gridSpan w:val="3"/>
            <w:shd w:val="clear" w:color="auto" w:fill="auto"/>
            <w:vAlign w:val="bottom"/>
          </w:tcPr>
          <w:p w14:paraId="7D137362" w14:textId="56C7EC1F" w:rsidR="007F31E3" w:rsidRPr="00747F6A" w:rsidRDefault="007F31E3" w:rsidP="007F31E3">
            <w:pPr>
              <w:tabs>
                <w:tab w:val="left" w:pos="288"/>
                <w:tab w:val="left" w:pos="576"/>
                <w:tab w:val="left" w:pos="864"/>
                <w:tab w:val="left" w:pos="1152"/>
              </w:tabs>
              <w:spacing w:before="40" w:after="40" w:line="210" w:lineRule="exact"/>
              <w:ind w:right="40"/>
              <w:jc w:val="right"/>
              <w:rPr>
                <w:sz w:val="17"/>
              </w:rPr>
            </w:pPr>
            <w:r w:rsidRPr="00747F6A">
              <w:rPr>
                <w:sz w:val="17"/>
              </w:rPr>
              <w:t>37 685</w:t>
            </w:r>
          </w:p>
        </w:tc>
        <w:tc>
          <w:tcPr>
            <w:tcW w:w="719" w:type="dxa"/>
            <w:shd w:val="clear" w:color="auto" w:fill="auto"/>
            <w:vAlign w:val="bottom"/>
          </w:tcPr>
          <w:p w14:paraId="6E3E7F91" w14:textId="4EBA4358" w:rsidR="007F31E3" w:rsidRPr="00747F6A" w:rsidRDefault="007F31E3" w:rsidP="007F31E3">
            <w:pPr>
              <w:tabs>
                <w:tab w:val="left" w:pos="288"/>
                <w:tab w:val="left" w:pos="576"/>
                <w:tab w:val="left" w:pos="864"/>
                <w:tab w:val="left" w:pos="1152"/>
              </w:tabs>
              <w:spacing w:before="40" w:after="40" w:line="210" w:lineRule="exact"/>
              <w:ind w:right="40"/>
              <w:jc w:val="right"/>
              <w:rPr>
                <w:sz w:val="17"/>
              </w:rPr>
            </w:pPr>
            <w:r w:rsidRPr="00747F6A">
              <w:rPr>
                <w:sz w:val="17"/>
              </w:rPr>
              <w:t>19 428</w:t>
            </w:r>
          </w:p>
        </w:tc>
        <w:tc>
          <w:tcPr>
            <w:tcW w:w="719" w:type="dxa"/>
            <w:gridSpan w:val="2"/>
            <w:shd w:val="clear" w:color="auto" w:fill="auto"/>
            <w:vAlign w:val="bottom"/>
          </w:tcPr>
          <w:p w14:paraId="6EB0DF60" w14:textId="5AB657E4" w:rsidR="007F31E3" w:rsidRPr="00747F6A" w:rsidRDefault="007F31E3" w:rsidP="007F31E3">
            <w:pPr>
              <w:tabs>
                <w:tab w:val="left" w:pos="288"/>
                <w:tab w:val="left" w:pos="576"/>
                <w:tab w:val="left" w:pos="864"/>
                <w:tab w:val="left" w:pos="1152"/>
              </w:tabs>
              <w:spacing w:before="40" w:after="40" w:line="210" w:lineRule="exact"/>
              <w:ind w:right="40"/>
              <w:jc w:val="right"/>
              <w:rPr>
                <w:sz w:val="17"/>
              </w:rPr>
            </w:pPr>
            <w:r w:rsidRPr="00747F6A">
              <w:rPr>
                <w:sz w:val="17"/>
              </w:rPr>
              <w:t>21 371</w:t>
            </w:r>
          </w:p>
        </w:tc>
        <w:tc>
          <w:tcPr>
            <w:tcW w:w="721" w:type="dxa"/>
            <w:shd w:val="clear" w:color="auto" w:fill="auto"/>
            <w:vAlign w:val="bottom"/>
          </w:tcPr>
          <w:p w14:paraId="12764FE7" w14:textId="2056A643" w:rsidR="007F31E3" w:rsidRPr="00747F6A" w:rsidRDefault="007F31E3" w:rsidP="007F31E3">
            <w:pPr>
              <w:tabs>
                <w:tab w:val="left" w:pos="288"/>
                <w:tab w:val="left" w:pos="576"/>
                <w:tab w:val="left" w:pos="864"/>
                <w:tab w:val="left" w:pos="1152"/>
              </w:tabs>
              <w:spacing w:before="40" w:after="40" w:line="210" w:lineRule="exact"/>
              <w:ind w:right="40"/>
              <w:jc w:val="right"/>
              <w:rPr>
                <w:sz w:val="17"/>
              </w:rPr>
            </w:pPr>
            <w:r w:rsidRPr="00747F6A">
              <w:rPr>
                <w:sz w:val="17"/>
              </w:rPr>
              <w:t>8 527</w:t>
            </w:r>
          </w:p>
        </w:tc>
        <w:tc>
          <w:tcPr>
            <w:tcW w:w="719" w:type="dxa"/>
            <w:gridSpan w:val="2"/>
            <w:shd w:val="clear" w:color="auto" w:fill="auto"/>
            <w:vAlign w:val="bottom"/>
          </w:tcPr>
          <w:p w14:paraId="5FE4054B" w14:textId="3735296A" w:rsidR="007F31E3" w:rsidRPr="00747F6A" w:rsidRDefault="007F31E3" w:rsidP="007F31E3">
            <w:pPr>
              <w:tabs>
                <w:tab w:val="left" w:pos="288"/>
                <w:tab w:val="left" w:pos="576"/>
                <w:tab w:val="left" w:pos="864"/>
                <w:tab w:val="left" w:pos="1152"/>
              </w:tabs>
              <w:spacing w:before="40" w:after="40" w:line="210" w:lineRule="exact"/>
              <w:ind w:right="40"/>
              <w:jc w:val="right"/>
              <w:rPr>
                <w:sz w:val="17"/>
              </w:rPr>
            </w:pPr>
            <w:r w:rsidRPr="00747F6A">
              <w:rPr>
                <w:sz w:val="17"/>
              </w:rPr>
              <w:t>56,70</w:t>
            </w:r>
          </w:p>
        </w:tc>
        <w:tc>
          <w:tcPr>
            <w:tcW w:w="721" w:type="dxa"/>
            <w:shd w:val="clear" w:color="auto" w:fill="auto"/>
            <w:vAlign w:val="bottom"/>
          </w:tcPr>
          <w:p w14:paraId="49ABE6D0" w14:textId="0D828F84" w:rsidR="007F31E3" w:rsidRPr="00747F6A" w:rsidRDefault="007F31E3" w:rsidP="007F31E3">
            <w:pPr>
              <w:tabs>
                <w:tab w:val="left" w:pos="288"/>
                <w:tab w:val="left" w:pos="576"/>
                <w:tab w:val="left" w:pos="864"/>
                <w:tab w:val="left" w:pos="1152"/>
              </w:tabs>
              <w:spacing w:before="40" w:after="40" w:line="210" w:lineRule="exact"/>
              <w:ind w:right="40"/>
              <w:jc w:val="right"/>
              <w:rPr>
                <w:sz w:val="17"/>
              </w:rPr>
            </w:pPr>
            <w:r w:rsidRPr="00747F6A">
              <w:rPr>
                <w:sz w:val="17"/>
              </w:rPr>
              <w:t>43,89</w:t>
            </w:r>
          </w:p>
        </w:tc>
      </w:tr>
      <w:tr w:rsidR="007F31E3" w:rsidRPr="00747F6A" w14:paraId="3E49C2BF" w14:textId="77777777" w:rsidTr="007F31E3">
        <w:tc>
          <w:tcPr>
            <w:tcW w:w="2869" w:type="dxa"/>
            <w:gridSpan w:val="7"/>
            <w:shd w:val="clear" w:color="auto" w:fill="auto"/>
            <w:vAlign w:val="bottom"/>
          </w:tcPr>
          <w:p w14:paraId="2DEAA096" w14:textId="32A1AE25" w:rsidR="007F31E3" w:rsidRPr="00747F6A" w:rsidRDefault="007F31E3" w:rsidP="007F31E3">
            <w:pPr>
              <w:tabs>
                <w:tab w:val="left" w:pos="288"/>
                <w:tab w:val="left" w:pos="576"/>
                <w:tab w:val="left" w:pos="864"/>
                <w:tab w:val="left" w:pos="1152"/>
              </w:tabs>
              <w:spacing w:before="40" w:after="40" w:line="210" w:lineRule="exact"/>
              <w:ind w:right="40"/>
              <w:rPr>
                <w:sz w:val="17"/>
              </w:rPr>
            </w:pPr>
            <w:r w:rsidRPr="00747F6A">
              <w:rPr>
                <w:i/>
                <w:sz w:val="17"/>
              </w:rPr>
              <w:t>Examen du Baccalauréat, 2</w:t>
            </w:r>
            <w:r w:rsidRPr="00747F6A">
              <w:rPr>
                <w:i/>
                <w:sz w:val="17"/>
                <w:vertAlign w:val="superscript"/>
              </w:rPr>
              <w:t>e</w:t>
            </w:r>
            <w:r w:rsidRPr="00747F6A">
              <w:rPr>
                <w:i/>
                <w:sz w:val="17"/>
              </w:rPr>
              <w:t>partie</w:t>
            </w:r>
          </w:p>
        </w:tc>
        <w:tc>
          <w:tcPr>
            <w:tcW w:w="719" w:type="dxa"/>
            <w:gridSpan w:val="2"/>
            <w:shd w:val="clear" w:color="auto" w:fill="auto"/>
            <w:vAlign w:val="bottom"/>
          </w:tcPr>
          <w:p w14:paraId="1D1F5563" w14:textId="77777777" w:rsidR="007F31E3" w:rsidRPr="00747F6A" w:rsidRDefault="007F31E3" w:rsidP="007F31E3">
            <w:pPr>
              <w:tabs>
                <w:tab w:val="left" w:pos="288"/>
                <w:tab w:val="left" w:pos="576"/>
                <w:tab w:val="left" w:pos="864"/>
                <w:tab w:val="left" w:pos="1152"/>
              </w:tabs>
              <w:spacing w:before="40" w:after="40" w:line="210" w:lineRule="exact"/>
              <w:ind w:right="40"/>
              <w:jc w:val="right"/>
              <w:rPr>
                <w:sz w:val="17"/>
              </w:rPr>
            </w:pPr>
          </w:p>
        </w:tc>
        <w:tc>
          <w:tcPr>
            <w:tcW w:w="719" w:type="dxa"/>
            <w:shd w:val="clear" w:color="auto" w:fill="auto"/>
            <w:vAlign w:val="bottom"/>
          </w:tcPr>
          <w:p w14:paraId="561B87F6" w14:textId="77777777" w:rsidR="007F31E3" w:rsidRPr="00747F6A" w:rsidRDefault="007F31E3" w:rsidP="007F31E3">
            <w:pPr>
              <w:tabs>
                <w:tab w:val="left" w:pos="288"/>
                <w:tab w:val="left" w:pos="576"/>
                <w:tab w:val="left" w:pos="864"/>
                <w:tab w:val="left" w:pos="1152"/>
              </w:tabs>
              <w:spacing w:before="40" w:after="40" w:line="210" w:lineRule="exact"/>
              <w:ind w:right="40"/>
              <w:jc w:val="right"/>
              <w:rPr>
                <w:sz w:val="17"/>
              </w:rPr>
            </w:pPr>
          </w:p>
        </w:tc>
        <w:tc>
          <w:tcPr>
            <w:tcW w:w="718" w:type="dxa"/>
            <w:gridSpan w:val="3"/>
            <w:shd w:val="clear" w:color="auto" w:fill="auto"/>
            <w:vAlign w:val="bottom"/>
          </w:tcPr>
          <w:p w14:paraId="793BCFC4" w14:textId="77777777" w:rsidR="007F31E3" w:rsidRPr="00747F6A" w:rsidRDefault="007F31E3" w:rsidP="007F31E3">
            <w:pPr>
              <w:tabs>
                <w:tab w:val="left" w:pos="288"/>
                <w:tab w:val="left" w:pos="576"/>
                <w:tab w:val="left" w:pos="864"/>
                <w:tab w:val="left" w:pos="1152"/>
              </w:tabs>
              <w:spacing w:before="40" w:after="40" w:line="210" w:lineRule="exact"/>
              <w:ind w:right="40"/>
              <w:jc w:val="right"/>
              <w:rPr>
                <w:sz w:val="17"/>
              </w:rPr>
            </w:pPr>
          </w:p>
        </w:tc>
        <w:tc>
          <w:tcPr>
            <w:tcW w:w="719" w:type="dxa"/>
            <w:shd w:val="clear" w:color="auto" w:fill="auto"/>
            <w:vAlign w:val="bottom"/>
          </w:tcPr>
          <w:p w14:paraId="069E8586" w14:textId="77777777" w:rsidR="007F31E3" w:rsidRPr="00747F6A" w:rsidRDefault="007F31E3" w:rsidP="007F31E3">
            <w:pPr>
              <w:tabs>
                <w:tab w:val="left" w:pos="288"/>
                <w:tab w:val="left" w:pos="576"/>
                <w:tab w:val="left" w:pos="864"/>
                <w:tab w:val="left" w:pos="1152"/>
              </w:tabs>
              <w:spacing w:before="40" w:after="40" w:line="210" w:lineRule="exact"/>
              <w:ind w:right="40"/>
              <w:jc w:val="right"/>
              <w:rPr>
                <w:sz w:val="17"/>
              </w:rPr>
            </w:pPr>
          </w:p>
        </w:tc>
        <w:tc>
          <w:tcPr>
            <w:tcW w:w="719" w:type="dxa"/>
            <w:gridSpan w:val="2"/>
            <w:shd w:val="clear" w:color="auto" w:fill="auto"/>
            <w:vAlign w:val="bottom"/>
          </w:tcPr>
          <w:p w14:paraId="0A7507C7" w14:textId="77777777" w:rsidR="007F31E3" w:rsidRPr="00747F6A" w:rsidRDefault="007F31E3" w:rsidP="007F31E3">
            <w:pPr>
              <w:tabs>
                <w:tab w:val="left" w:pos="288"/>
                <w:tab w:val="left" w:pos="576"/>
                <w:tab w:val="left" w:pos="864"/>
                <w:tab w:val="left" w:pos="1152"/>
              </w:tabs>
              <w:spacing w:before="40" w:after="40" w:line="210" w:lineRule="exact"/>
              <w:ind w:right="40"/>
              <w:jc w:val="right"/>
              <w:rPr>
                <w:sz w:val="17"/>
              </w:rPr>
            </w:pPr>
          </w:p>
        </w:tc>
        <w:tc>
          <w:tcPr>
            <w:tcW w:w="721" w:type="dxa"/>
            <w:shd w:val="clear" w:color="auto" w:fill="auto"/>
            <w:vAlign w:val="bottom"/>
          </w:tcPr>
          <w:p w14:paraId="46B80335" w14:textId="77777777" w:rsidR="007F31E3" w:rsidRPr="00747F6A" w:rsidRDefault="007F31E3" w:rsidP="007F31E3">
            <w:pPr>
              <w:tabs>
                <w:tab w:val="left" w:pos="288"/>
                <w:tab w:val="left" w:pos="576"/>
                <w:tab w:val="left" w:pos="864"/>
                <w:tab w:val="left" w:pos="1152"/>
              </w:tabs>
              <w:spacing w:before="40" w:after="40" w:line="210" w:lineRule="exact"/>
              <w:ind w:right="40"/>
              <w:jc w:val="right"/>
              <w:rPr>
                <w:sz w:val="17"/>
              </w:rPr>
            </w:pPr>
          </w:p>
        </w:tc>
        <w:tc>
          <w:tcPr>
            <w:tcW w:w="719" w:type="dxa"/>
            <w:gridSpan w:val="2"/>
            <w:shd w:val="clear" w:color="auto" w:fill="auto"/>
            <w:vAlign w:val="bottom"/>
          </w:tcPr>
          <w:p w14:paraId="1C5FDEA6" w14:textId="77777777" w:rsidR="007F31E3" w:rsidRPr="00747F6A" w:rsidRDefault="007F31E3" w:rsidP="007F31E3">
            <w:pPr>
              <w:tabs>
                <w:tab w:val="left" w:pos="288"/>
                <w:tab w:val="left" w:pos="576"/>
                <w:tab w:val="left" w:pos="864"/>
                <w:tab w:val="left" w:pos="1152"/>
              </w:tabs>
              <w:spacing w:before="40" w:after="40" w:line="210" w:lineRule="exact"/>
              <w:ind w:right="40"/>
              <w:jc w:val="right"/>
              <w:rPr>
                <w:sz w:val="17"/>
              </w:rPr>
            </w:pPr>
          </w:p>
        </w:tc>
        <w:tc>
          <w:tcPr>
            <w:tcW w:w="721" w:type="dxa"/>
            <w:shd w:val="clear" w:color="auto" w:fill="auto"/>
            <w:vAlign w:val="bottom"/>
          </w:tcPr>
          <w:p w14:paraId="24ED4A57" w14:textId="77777777" w:rsidR="007F31E3" w:rsidRPr="00747F6A" w:rsidRDefault="007F31E3" w:rsidP="007F31E3">
            <w:pPr>
              <w:tabs>
                <w:tab w:val="left" w:pos="288"/>
                <w:tab w:val="left" w:pos="576"/>
                <w:tab w:val="left" w:pos="864"/>
                <w:tab w:val="left" w:pos="1152"/>
              </w:tabs>
              <w:spacing w:before="40" w:after="40" w:line="210" w:lineRule="exact"/>
              <w:ind w:right="40"/>
              <w:jc w:val="right"/>
              <w:rPr>
                <w:sz w:val="17"/>
              </w:rPr>
            </w:pPr>
          </w:p>
        </w:tc>
      </w:tr>
      <w:tr w:rsidR="007F31E3" w:rsidRPr="00747F6A" w14:paraId="76B19ED0" w14:textId="77777777" w:rsidTr="007F31E3">
        <w:tc>
          <w:tcPr>
            <w:tcW w:w="716" w:type="dxa"/>
            <w:tcBorders>
              <w:bottom w:val="single" w:sz="12" w:space="0" w:color="auto"/>
            </w:tcBorders>
            <w:shd w:val="clear" w:color="auto" w:fill="auto"/>
            <w:vAlign w:val="bottom"/>
          </w:tcPr>
          <w:p w14:paraId="2EC0FCBE" w14:textId="10A3A513" w:rsidR="007F31E3" w:rsidRPr="00747F6A" w:rsidRDefault="007F31E3" w:rsidP="007F31E3">
            <w:pPr>
              <w:tabs>
                <w:tab w:val="left" w:pos="288"/>
                <w:tab w:val="left" w:pos="576"/>
                <w:tab w:val="left" w:pos="864"/>
                <w:tab w:val="left" w:pos="1152"/>
              </w:tabs>
              <w:spacing w:before="40" w:after="40" w:line="210" w:lineRule="exact"/>
              <w:ind w:right="40"/>
              <w:rPr>
                <w:sz w:val="17"/>
              </w:rPr>
            </w:pPr>
            <w:r w:rsidRPr="00747F6A">
              <w:rPr>
                <w:sz w:val="17"/>
              </w:rPr>
              <w:t>9 326</w:t>
            </w:r>
          </w:p>
        </w:tc>
        <w:tc>
          <w:tcPr>
            <w:tcW w:w="717" w:type="dxa"/>
            <w:tcBorders>
              <w:bottom w:val="single" w:sz="12" w:space="0" w:color="auto"/>
            </w:tcBorders>
            <w:shd w:val="clear" w:color="auto" w:fill="auto"/>
            <w:vAlign w:val="bottom"/>
          </w:tcPr>
          <w:p w14:paraId="3CACD951" w14:textId="710090A2" w:rsidR="007F31E3" w:rsidRPr="00747F6A" w:rsidRDefault="007F31E3" w:rsidP="007F31E3">
            <w:pPr>
              <w:tabs>
                <w:tab w:val="left" w:pos="288"/>
                <w:tab w:val="left" w:pos="576"/>
                <w:tab w:val="left" w:pos="864"/>
                <w:tab w:val="left" w:pos="1152"/>
              </w:tabs>
              <w:spacing w:before="40" w:after="40" w:line="210" w:lineRule="exact"/>
              <w:ind w:right="40"/>
              <w:jc w:val="right"/>
              <w:rPr>
                <w:sz w:val="17"/>
              </w:rPr>
            </w:pPr>
            <w:r w:rsidRPr="00747F6A">
              <w:rPr>
                <w:sz w:val="17"/>
              </w:rPr>
              <w:t>2 374</w:t>
            </w:r>
          </w:p>
        </w:tc>
        <w:tc>
          <w:tcPr>
            <w:tcW w:w="718" w:type="dxa"/>
            <w:gridSpan w:val="3"/>
            <w:tcBorders>
              <w:bottom w:val="single" w:sz="12" w:space="0" w:color="auto"/>
            </w:tcBorders>
            <w:shd w:val="clear" w:color="auto" w:fill="auto"/>
            <w:vAlign w:val="bottom"/>
          </w:tcPr>
          <w:p w14:paraId="4E19DF87" w14:textId="3DB982AD" w:rsidR="007F31E3" w:rsidRPr="00747F6A" w:rsidRDefault="007F31E3" w:rsidP="007F31E3">
            <w:pPr>
              <w:tabs>
                <w:tab w:val="left" w:pos="288"/>
                <w:tab w:val="left" w:pos="576"/>
                <w:tab w:val="left" w:pos="864"/>
                <w:tab w:val="left" w:pos="1152"/>
              </w:tabs>
              <w:spacing w:before="40" w:after="40" w:line="210" w:lineRule="exact"/>
              <w:ind w:right="40"/>
              <w:jc w:val="right"/>
              <w:rPr>
                <w:sz w:val="17"/>
              </w:rPr>
            </w:pPr>
            <w:r w:rsidRPr="00747F6A">
              <w:rPr>
                <w:sz w:val="17"/>
              </w:rPr>
              <w:t>1 968</w:t>
            </w:r>
          </w:p>
        </w:tc>
        <w:tc>
          <w:tcPr>
            <w:tcW w:w="718" w:type="dxa"/>
            <w:gridSpan w:val="2"/>
            <w:tcBorders>
              <w:bottom w:val="single" w:sz="12" w:space="0" w:color="auto"/>
            </w:tcBorders>
            <w:shd w:val="clear" w:color="auto" w:fill="auto"/>
            <w:vAlign w:val="bottom"/>
          </w:tcPr>
          <w:p w14:paraId="51A1157C" w14:textId="10D6E903" w:rsidR="007F31E3" w:rsidRPr="00747F6A" w:rsidRDefault="007F31E3" w:rsidP="007F31E3">
            <w:pPr>
              <w:tabs>
                <w:tab w:val="left" w:pos="288"/>
                <w:tab w:val="left" w:pos="576"/>
                <w:tab w:val="left" w:pos="864"/>
                <w:tab w:val="left" w:pos="1152"/>
              </w:tabs>
              <w:spacing w:before="40" w:after="40" w:line="210" w:lineRule="exact"/>
              <w:ind w:right="40"/>
              <w:jc w:val="right"/>
              <w:rPr>
                <w:sz w:val="17"/>
              </w:rPr>
            </w:pPr>
            <w:r w:rsidRPr="00747F6A">
              <w:rPr>
                <w:sz w:val="17"/>
              </w:rPr>
              <w:t>517</w:t>
            </w:r>
          </w:p>
        </w:tc>
        <w:tc>
          <w:tcPr>
            <w:tcW w:w="719" w:type="dxa"/>
            <w:gridSpan w:val="2"/>
            <w:tcBorders>
              <w:bottom w:val="single" w:sz="12" w:space="0" w:color="auto"/>
            </w:tcBorders>
            <w:shd w:val="clear" w:color="auto" w:fill="auto"/>
            <w:vAlign w:val="bottom"/>
          </w:tcPr>
          <w:p w14:paraId="2BC20EEA" w14:textId="1FB5DA7B" w:rsidR="007F31E3" w:rsidRPr="00747F6A" w:rsidRDefault="007F31E3" w:rsidP="007F31E3">
            <w:pPr>
              <w:tabs>
                <w:tab w:val="left" w:pos="288"/>
                <w:tab w:val="left" w:pos="576"/>
                <w:tab w:val="left" w:pos="864"/>
                <w:tab w:val="left" w:pos="1152"/>
              </w:tabs>
              <w:spacing w:before="40" w:after="40" w:line="210" w:lineRule="exact"/>
              <w:ind w:right="40"/>
              <w:jc w:val="right"/>
              <w:rPr>
                <w:sz w:val="17"/>
              </w:rPr>
            </w:pPr>
            <w:r w:rsidRPr="00747F6A">
              <w:rPr>
                <w:sz w:val="17"/>
              </w:rPr>
              <w:t>26,10</w:t>
            </w:r>
          </w:p>
        </w:tc>
        <w:tc>
          <w:tcPr>
            <w:tcW w:w="719" w:type="dxa"/>
            <w:tcBorders>
              <w:bottom w:val="single" w:sz="12" w:space="0" w:color="auto"/>
            </w:tcBorders>
            <w:shd w:val="clear" w:color="auto" w:fill="auto"/>
            <w:vAlign w:val="bottom"/>
          </w:tcPr>
          <w:p w14:paraId="4EC2EAD1" w14:textId="1E8B519D" w:rsidR="007F31E3" w:rsidRPr="00747F6A" w:rsidRDefault="007F31E3" w:rsidP="007F31E3">
            <w:pPr>
              <w:tabs>
                <w:tab w:val="left" w:pos="288"/>
                <w:tab w:val="left" w:pos="576"/>
                <w:tab w:val="left" w:pos="864"/>
                <w:tab w:val="left" w:pos="1152"/>
              </w:tabs>
              <w:spacing w:before="40" w:after="40" w:line="210" w:lineRule="exact"/>
              <w:ind w:right="40"/>
              <w:jc w:val="right"/>
              <w:rPr>
                <w:sz w:val="17"/>
              </w:rPr>
            </w:pPr>
            <w:r w:rsidRPr="00747F6A">
              <w:rPr>
                <w:sz w:val="17"/>
              </w:rPr>
              <w:t>21,77</w:t>
            </w:r>
          </w:p>
        </w:tc>
        <w:tc>
          <w:tcPr>
            <w:tcW w:w="718" w:type="dxa"/>
            <w:gridSpan w:val="3"/>
            <w:tcBorders>
              <w:bottom w:val="single" w:sz="12" w:space="0" w:color="auto"/>
            </w:tcBorders>
            <w:shd w:val="clear" w:color="auto" w:fill="auto"/>
            <w:vAlign w:val="bottom"/>
          </w:tcPr>
          <w:p w14:paraId="26B73C87" w14:textId="61C6BEF6" w:rsidR="007F31E3" w:rsidRPr="00747F6A" w:rsidRDefault="007F31E3" w:rsidP="007F31E3">
            <w:pPr>
              <w:tabs>
                <w:tab w:val="left" w:pos="288"/>
                <w:tab w:val="left" w:pos="576"/>
                <w:tab w:val="left" w:pos="864"/>
                <w:tab w:val="left" w:pos="1152"/>
              </w:tabs>
              <w:spacing w:before="40" w:after="40" w:line="210" w:lineRule="exact"/>
              <w:ind w:right="40"/>
              <w:jc w:val="right"/>
              <w:rPr>
                <w:sz w:val="17"/>
              </w:rPr>
            </w:pPr>
            <w:r w:rsidRPr="00747F6A">
              <w:rPr>
                <w:sz w:val="17"/>
              </w:rPr>
              <w:t>28 282</w:t>
            </w:r>
          </w:p>
        </w:tc>
        <w:tc>
          <w:tcPr>
            <w:tcW w:w="719" w:type="dxa"/>
            <w:tcBorders>
              <w:bottom w:val="single" w:sz="12" w:space="0" w:color="auto"/>
            </w:tcBorders>
            <w:shd w:val="clear" w:color="auto" w:fill="auto"/>
            <w:vAlign w:val="bottom"/>
          </w:tcPr>
          <w:p w14:paraId="5E99D065" w14:textId="2098D5C9" w:rsidR="007F31E3" w:rsidRPr="00747F6A" w:rsidRDefault="007F31E3" w:rsidP="007F31E3">
            <w:pPr>
              <w:tabs>
                <w:tab w:val="left" w:pos="288"/>
                <w:tab w:val="left" w:pos="576"/>
                <w:tab w:val="left" w:pos="864"/>
                <w:tab w:val="left" w:pos="1152"/>
              </w:tabs>
              <w:spacing w:before="40" w:after="40" w:line="210" w:lineRule="exact"/>
              <w:ind w:right="40"/>
              <w:jc w:val="right"/>
              <w:rPr>
                <w:sz w:val="17"/>
              </w:rPr>
            </w:pPr>
            <w:r w:rsidRPr="00747F6A">
              <w:rPr>
                <w:sz w:val="17"/>
              </w:rPr>
              <w:t>8 156</w:t>
            </w:r>
          </w:p>
        </w:tc>
        <w:tc>
          <w:tcPr>
            <w:tcW w:w="719" w:type="dxa"/>
            <w:gridSpan w:val="2"/>
            <w:tcBorders>
              <w:bottom w:val="single" w:sz="12" w:space="0" w:color="auto"/>
            </w:tcBorders>
            <w:shd w:val="clear" w:color="auto" w:fill="auto"/>
            <w:vAlign w:val="bottom"/>
          </w:tcPr>
          <w:p w14:paraId="4DDCAC39" w14:textId="224E4182" w:rsidR="007F31E3" w:rsidRPr="00747F6A" w:rsidRDefault="007F31E3" w:rsidP="007F31E3">
            <w:pPr>
              <w:tabs>
                <w:tab w:val="left" w:pos="288"/>
                <w:tab w:val="left" w:pos="576"/>
                <w:tab w:val="left" w:pos="864"/>
                <w:tab w:val="left" w:pos="1152"/>
              </w:tabs>
              <w:spacing w:before="40" w:after="40" w:line="210" w:lineRule="exact"/>
              <w:ind w:right="40"/>
              <w:jc w:val="right"/>
              <w:rPr>
                <w:sz w:val="17"/>
              </w:rPr>
            </w:pPr>
            <w:r w:rsidRPr="00747F6A">
              <w:rPr>
                <w:sz w:val="17"/>
              </w:rPr>
              <w:t>10 209</w:t>
            </w:r>
          </w:p>
        </w:tc>
        <w:tc>
          <w:tcPr>
            <w:tcW w:w="721" w:type="dxa"/>
            <w:tcBorders>
              <w:bottom w:val="single" w:sz="12" w:space="0" w:color="auto"/>
            </w:tcBorders>
            <w:shd w:val="clear" w:color="auto" w:fill="auto"/>
            <w:vAlign w:val="bottom"/>
          </w:tcPr>
          <w:p w14:paraId="25C7F860" w14:textId="2F33E8A0" w:rsidR="007F31E3" w:rsidRPr="00747F6A" w:rsidRDefault="007F31E3" w:rsidP="007F31E3">
            <w:pPr>
              <w:tabs>
                <w:tab w:val="left" w:pos="288"/>
                <w:tab w:val="left" w:pos="576"/>
                <w:tab w:val="left" w:pos="864"/>
                <w:tab w:val="left" w:pos="1152"/>
              </w:tabs>
              <w:spacing w:before="40" w:after="40" w:line="210" w:lineRule="exact"/>
              <w:ind w:right="40"/>
              <w:jc w:val="right"/>
              <w:rPr>
                <w:sz w:val="17"/>
              </w:rPr>
            </w:pPr>
            <w:r w:rsidRPr="00747F6A">
              <w:rPr>
                <w:sz w:val="17"/>
              </w:rPr>
              <w:t>2 785</w:t>
            </w:r>
          </w:p>
        </w:tc>
        <w:tc>
          <w:tcPr>
            <w:tcW w:w="719" w:type="dxa"/>
            <w:gridSpan w:val="2"/>
            <w:tcBorders>
              <w:bottom w:val="single" w:sz="12" w:space="0" w:color="auto"/>
            </w:tcBorders>
            <w:shd w:val="clear" w:color="auto" w:fill="auto"/>
            <w:vAlign w:val="bottom"/>
          </w:tcPr>
          <w:p w14:paraId="03904369" w14:textId="75701824" w:rsidR="007F31E3" w:rsidRPr="00747F6A" w:rsidRDefault="007F31E3" w:rsidP="007F31E3">
            <w:pPr>
              <w:tabs>
                <w:tab w:val="left" w:pos="288"/>
                <w:tab w:val="left" w:pos="576"/>
                <w:tab w:val="left" w:pos="864"/>
                <w:tab w:val="left" w:pos="1152"/>
              </w:tabs>
              <w:spacing w:before="40" w:after="40" w:line="210" w:lineRule="exact"/>
              <w:ind w:right="40"/>
              <w:jc w:val="right"/>
              <w:rPr>
                <w:sz w:val="17"/>
              </w:rPr>
            </w:pPr>
            <w:r w:rsidRPr="00747F6A">
              <w:rPr>
                <w:sz w:val="17"/>
              </w:rPr>
              <w:t>36,09</w:t>
            </w:r>
          </w:p>
        </w:tc>
        <w:tc>
          <w:tcPr>
            <w:tcW w:w="721" w:type="dxa"/>
            <w:tcBorders>
              <w:bottom w:val="single" w:sz="12" w:space="0" w:color="auto"/>
            </w:tcBorders>
            <w:shd w:val="clear" w:color="auto" w:fill="auto"/>
            <w:vAlign w:val="bottom"/>
          </w:tcPr>
          <w:p w14:paraId="5076C007" w14:textId="685B0AFF" w:rsidR="007F31E3" w:rsidRPr="00747F6A" w:rsidRDefault="007F31E3" w:rsidP="007F31E3">
            <w:pPr>
              <w:tabs>
                <w:tab w:val="left" w:pos="288"/>
                <w:tab w:val="left" w:pos="576"/>
                <w:tab w:val="left" w:pos="864"/>
                <w:tab w:val="left" w:pos="1152"/>
              </w:tabs>
              <w:spacing w:before="40" w:after="40" w:line="210" w:lineRule="exact"/>
              <w:ind w:right="40"/>
              <w:jc w:val="right"/>
              <w:rPr>
                <w:sz w:val="17"/>
              </w:rPr>
            </w:pPr>
            <w:r w:rsidRPr="00747F6A">
              <w:rPr>
                <w:sz w:val="17"/>
              </w:rPr>
              <w:t>34,46</w:t>
            </w:r>
          </w:p>
        </w:tc>
      </w:tr>
    </w:tbl>
    <w:p w14:paraId="200AE4B7" w14:textId="77777777" w:rsidR="007F29F1" w:rsidRPr="00747F6A" w:rsidRDefault="007F29F1" w:rsidP="007F31E3">
      <w:pPr>
        <w:pStyle w:val="SingleTxt"/>
        <w:spacing w:after="0" w:line="120" w:lineRule="exact"/>
        <w:rPr>
          <w:sz w:val="10"/>
        </w:rPr>
      </w:pPr>
    </w:p>
    <w:p w14:paraId="4EAF3EA3" w14:textId="1BBE1DE6" w:rsidR="008F723F" w:rsidRPr="00747F6A" w:rsidRDefault="008F723F" w:rsidP="007F31E3">
      <w:pPr>
        <w:pStyle w:val="FootnoteText"/>
        <w:tabs>
          <w:tab w:val="clear" w:pos="418"/>
          <w:tab w:val="right" w:pos="1476"/>
          <w:tab w:val="left" w:pos="1548"/>
          <w:tab w:val="right" w:pos="1836"/>
          <w:tab w:val="left" w:pos="1908"/>
        </w:tabs>
        <w:ind w:left="1548" w:hanging="288"/>
      </w:pPr>
      <w:r w:rsidRPr="00747F6A">
        <w:rPr>
          <w:i/>
          <w:iCs/>
        </w:rPr>
        <w:t>Source</w:t>
      </w:r>
      <w:r w:rsidRPr="00747F6A">
        <w:t> : Annuaires des statistiques scolaires 2012</w:t>
      </w:r>
      <w:r w:rsidR="009D62EF" w:rsidRPr="00747F6A">
        <w:t>-</w:t>
      </w:r>
      <w:r w:rsidRPr="00747F6A">
        <w:t>2013 et 2019-2020</w:t>
      </w:r>
      <w:r w:rsidR="007F31E3" w:rsidRPr="00747F6A">
        <w:t>.</w:t>
      </w:r>
    </w:p>
    <w:p w14:paraId="744EBC67" w14:textId="77777777" w:rsidR="007F31E3" w:rsidRPr="00747F6A" w:rsidRDefault="007F31E3" w:rsidP="007F31E3">
      <w:pPr>
        <w:pStyle w:val="FootnoteText"/>
        <w:tabs>
          <w:tab w:val="clear" w:pos="418"/>
          <w:tab w:val="right" w:pos="1476"/>
          <w:tab w:val="left" w:pos="1548"/>
          <w:tab w:val="right" w:pos="1836"/>
          <w:tab w:val="left" w:pos="1908"/>
        </w:tabs>
        <w:spacing w:line="120" w:lineRule="exact"/>
        <w:ind w:left="1548" w:hanging="288"/>
        <w:rPr>
          <w:sz w:val="10"/>
        </w:rPr>
      </w:pPr>
    </w:p>
    <w:p w14:paraId="126ECE56" w14:textId="3A3D8FF6" w:rsidR="007F31E3" w:rsidRPr="00747F6A" w:rsidRDefault="008F723F" w:rsidP="007F31E3">
      <w:pPr>
        <w:pStyle w:val="FootnoteText"/>
        <w:tabs>
          <w:tab w:val="clear" w:pos="418"/>
          <w:tab w:val="right" w:pos="1476"/>
          <w:tab w:val="left" w:pos="1548"/>
          <w:tab w:val="right" w:pos="1836"/>
          <w:tab w:val="left" w:pos="1908"/>
        </w:tabs>
        <w:ind w:left="1548" w:hanging="288"/>
      </w:pPr>
      <w:r w:rsidRPr="00747F6A">
        <w:t>ER : Effectif des redoublants ; TRed : Taux de redoublement ; TR : Taux de réussite ; G/F : Garçons/Filles</w:t>
      </w:r>
      <w:r w:rsidR="007F31E3" w:rsidRPr="00747F6A">
        <w:t>.</w:t>
      </w:r>
    </w:p>
    <w:p w14:paraId="3402CC75" w14:textId="3FEE764F" w:rsidR="008F723F" w:rsidRPr="00747F6A" w:rsidRDefault="008F723F" w:rsidP="007F31E3">
      <w:pPr>
        <w:pStyle w:val="FootnoteText"/>
        <w:tabs>
          <w:tab w:val="clear" w:pos="418"/>
          <w:tab w:val="right" w:pos="1476"/>
          <w:tab w:val="left" w:pos="1548"/>
          <w:tab w:val="right" w:pos="1836"/>
          <w:tab w:val="left" w:pos="1908"/>
        </w:tabs>
        <w:spacing w:line="120" w:lineRule="exact"/>
        <w:ind w:left="1548" w:hanging="288"/>
        <w:rPr>
          <w:sz w:val="10"/>
        </w:rPr>
      </w:pPr>
    </w:p>
    <w:p w14:paraId="3C953526" w14:textId="77777777" w:rsidR="007F31E3" w:rsidRPr="00747F6A" w:rsidRDefault="007F31E3" w:rsidP="007F31E3">
      <w:pPr>
        <w:pStyle w:val="FootnoteText"/>
        <w:tabs>
          <w:tab w:val="clear" w:pos="418"/>
          <w:tab w:val="right" w:pos="1476"/>
          <w:tab w:val="left" w:pos="1548"/>
          <w:tab w:val="right" w:pos="1836"/>
          <w:tab w:val="left" w:pos="1908"/>
        </w:tabs>
        <w:spacing w:line="120" w:lineRule="exact"/>
        <w:ind w:left="1548" w:hanging="288"/>
        <w:rPr>
          <w:sz w:val="10"/>
        </w:rPr>
      </w:pPr>
    </w:p>
    <w:p w14:paraId="0590CFA9" w14:textId="5634BBC3" w:rsidR="00D031A4" w:rsidRPr="00747F6A" w:rsidRDefault="008F723F" w:rsidP="00605C0C">
      <w:pPr>
        <w:pStyle w:val="SingleTxt"/>
        <w:numPr>
          <w:ilvl w:val="0"/>
          <w:numId w:val="17"/>
        </w:numPr>
        <w:tabs>
          <w:tab w:val="left" w:pos="1742"/>
        </w:tabs>
      </w:pPr>
      <w:r w:rsidRPr="00747F6A">
        <w:t>Selon les données de l’annuaire des statistiques scolaires 2018-2019, on note des disparités liées au genre dans l’accès au collège 75,5</w:t>
      </w:r>
      <w:r w:rsidR="00E1731C" w:rsidRPr="00747F6A">
        <w:t> %</w:t>
      </w:r>
      <w:r w:rsidRPr="00747F6A">
        <w:t xml:space="preserve"> pour les garçons contre 67,8</w:t>
      </w:r>
      <w:r w:rsidR="00E1731C" w:rsidRPr="00747F6A">
        <w:t> %</w:t>
      </w:r>
      <w:r w:rsidRPr="00747F6A">
        <w:t xml:space="preserve"> pour les filles sur un taux global d’accès de 71,7</w:t>
      </w:r>
      <w:r w:rsidR="00E1731C" w:rsidRPr="00747F6A">
        <w:t> %</w:t>
      </w:r>
      <w:r w:rsidRPr="00747F6A">
        <w:t>. Au collège, on compte 86</w:t>
      </w:r>
      <w:r w:rsidR="00192006" w:rsidRPr="00747F6A">
        <w:t> </w:t>
      </w:r>
      <w:r w:rsidRPr="00747F6A">
        <w:t>filles pour 100 garçons. Des efforts continuent d’être faits pour réduire cette disparité entre les sexes. Dans presque toutes les régions, le taux de fréquentation des filles au préscolaire est plus élevé que celui des garçons en 2019. L’augmentation des effectifs est plus remarquable chez les filles dans toutes les régions d’éducation, en moyenne de 5,1</w:t>
      </w:r>
      <w:r w:rsidR="00E1731C" w:rsidRPr="00747F6A">
        <w:t> %</w:t>
      </w:r>
      <w:r w:rsidRPr="00747F6A">
        <w:t xml:space="preserve"> pour les filles contre 3,7</w:t>
      </w:r>
      <w:r w:rsidR="00E1731C" w:rsidRPr="00747F6A">
        <w:t> %</w:t>
      </w:r>
      <w:r w:rsidRPr="00747F6A">
        <w:t xml:space="preserve"> pour les garçons. Le taux brut de scolarisation dans l’enseignement primaire est de 122,8</w:t>
      </w:r>
      <w:r w:rsidR="00E1731C" w:rsidRPr="00747F6A">
        <w:t> %</w:t>
      </w:r>
      <w:r w:rsidRPr="00747F6A">
        <w:t xml:space="preserve"> en 2018-2019. Le taux net de scolarisation enregistre une progression de 84</w:t>
      </w:r>
      <w:r w:rsidR="00E1731C" w:rsidRPr="00747F6A">
        <w:t> %</w:t>
      </w:r>
      <w:r w:rsidRPr="00747F6A">
        <w:t xml:space="preserve"> (82,2</w:t>
      </w:r>
      <w:r w:rsidR="00E1731C" w:rsidRPr="00747F6A">
        <w:t> %</w:t>
      </w:r>
      <w:r w:rsidRPr="00747F6A">
        <w:t xml:space="preserve"> filles et 85,5</w:t>
      </w:r>
      <w:r w:rsidR="00E1731C" w:rsidRPr="00747F6A">
        <w:t> %</w:t>
      </w:r>
      <w:r w:rsidRPr="00747F6A">
        <w:t xml:space="preserve"> garçons) à 93,8</w:t>
      </w:r>
      <w:r w:rsidR="00E1731C" w:rsidRPr="00747F6A">
        <w:t> %</w:t>
      </w:r>
      <w:r w:rsidRPr="00747F6A">
        <w:t xml:space="preserve"> (Filles : 93,6</w:t>
      </w:r>
      <w:r w:rsidR="00E1731C" w:rsidRPr="00747F6A">
        <w:t> %</w:t>
      </w:r>
      <w:r w:rsidRPr="00747F6A">
        <w:t xml:space="preserve"> et Garçons : 94</w:t>
      </w:r>
      <w:r w:rsidR="00E1731C" w:rsidRPr="00747F6A">
        <w:t> %</w:t>
      </w:r>
      <w:r w:rsidRPr="00747F6A">
        <w:t>) entre 2012 et 2017. Ces performances s’expliquent en partie grâce à un ensemble de mesures.</w:t>
      </w:r>
    </w:p>
    <w:p w14:paraId="509245ED" w14:textId="7F87533A" w:rsidR="00945EC8" w:rsidRPr="00747F6A" w:rsidRDefault="00945EC8" w:rsidP="00945EC8">
      <w:pPr>
        <w:pStyle w:val="SingleTxt"/>
        <w:spacing w:after="0" w:line="120" w:lineRule="exact"/>
        <w:rPr>
          <w:b/>
          <w:sz w:val="10"/>
        </w:rPr>
      </w:pPr>
      <w:bookmarkStart w:id="239" w:name="_Toc55466628"/>
    </w:p>
    <w:p w14:paraId="0EA993BE" w14:textId="3F1CD7DE" w:rsidR="008F723F" w:rsidRPr="00747F6A" w:rsidRDefault="008F723F" w:rsidP="00945E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t>1.2.1</w:t>
      </w:r>
      <w:r w:rsidRPr="00747F6A">
        <w:tab/>
        <w:t>Accès à des services sociaux collectifs dans les écoles et autres lieux d’enseignement</w:t>
      </w:r>
      <w:bookmarkEnd w:id="239"/>
    </w:p>
    <w:p w14:paraId="57A26429" w14:textId="77777777" w:rsidR="006534F2" w:rsidRPr="00747F6A" w:rsidRDefault="006534F2" w:rsidP="006534F2">
      <w:pPr>
        <w:pStyle w:val="SingleTxt"/>
        <w:spacing w:after="0" w:line="120" w:lineRule="exact"/>
        <w:rPr>
          <w:sz w:val="10"/>
        </w:rPr>
      </w:pPr>
    </w:p>
    <w:p w14:paraId="1A95AB41" w14:textId="14CDCADF" w:rsidR="008F723F" w:rsidRPr="00747F6A" w:rsidRDefault="008F723F" w:rsidP="00605C0C">
      <w:pPr>
        <w:pStyle w:val="SingleTxt"/>
        <w:numPr>
          <w:ilvl w:val="0"/>
          <w:numId w:val="17"/>
        </w:numPr>
        <w:tabs>
          <w:tab w:val="left" w:pos="1742"/>
        </w:tabs>
      </w:pPr>
      <w:r w:rsidRPr="00747F6A">
        <w:t>Pour faciliter l’accès à des services d’eau potable et d’assainissement sûrs et la gestion de l’hygiène menstruelle, en particulier dans les écoles et autres lieux d’enseignement ou de formation, le Gouvernement togolais à travers le ministère en charge des enseignements primaire et secondaire avec les partenaires techniques et financiers a développé des initiatives à l’endroit des élèves telles que :</w:t>
      </w:r>
    </w:p>
    <w:p w14:paraId="7AD79E2C" w14:textId="27210CFD" w:rsidR="008F723F" w:rsidRPr="00747F6A" w:rsidRDefault="00945EC8" w:rsidP="006534F2">
      <w:pPr>
        <w:pStyle w:val="SingleTxt"/>
        <w:tabs>
          <w:tab w:val="right" w:pos="1685"/>
        </w:tabs>
        <w:ind w:left="1742" w:hanging="475"/>
      </w:pPr>
      <w:r w:rsidRPr="00747F6A">
        <w:tab/>
      </w:r>
      <w:r w:rsidR="008F723F" w:rsidRPr="00747F6A">
        <w:t>•</w:t>
      </w:r>
      <w:r w:rsidR="008F723F" w:rsidRPr="00747F6A">
        <w:tab/>
        <w:t>Le programme « WASH » dans les écoles qui se préoccupe essentiellement des installations d’eau, d’assainissement, de lavage des mains ainsi que de l’éducation en matière d’hygiène ;</w:t>
      </w:r>
    </w:p>
    <w:p w14:paraId="3CDBFBB7" w14:textId="39FC0500" w:rsidR="008F723F" w:rsidRPr="00747F6A" w:rsidRDefault="00945EC8" w:rsidP="006534F2">
      <w:pPr>
        <w:pStyle w:val="SingleTxt"/>
        <w:tabs>
          <w:tab w:val="right" w:pos="1685"/>
        </w:tabs>
        <w:ind w:left="1742" w:hanging="475"/>
      </w:pPr>
      <w:r w:rsidRPr="00747F6A">
        <w:lastRenderedPageBreak/>
        <w:tab/>
      </w:r>
      <w:r w:rsidR="008F723F" w:rsidRPr="00747F6A">
        <w:t>•</w:t>
      </w:r>
      <w:r w:rsidR="008F723F" w:rsidRPr="00747F6A">
        <w:tab/>
        <w:t>Le programme PERI qui vise la construction des infrastructures scolaires et sanitaires équipées. Il a notamment permis la construction de latrines modernes séparées (filles/garçons) avec des points d’eau et octroie de serviettes hygiéniques.</w:t>
      </w:r>
    </w:p>
    <w:p w14:paraId="5E546D87" w14:textId="40B53082" w:rsidR="008F723F" w:rsidRPr="00747F6A" w:rsidRDefault="008F723F" w:rsidP="00605C0C">
      <w:pPr>
        <w:pStyle w:val="SingleTxt"/>
        <w:numPr>
          <w:ilvl w:val="0"/>
          <w:numId w:val="17"/>
        </w:numPr>
        <w:tabs>
          <w:tab w:val="left" w:pos="1742"/>
        </w:tabs>
      </w:pPr>
      <w:r w:rsidRPr="00747F6A">
        <w:t>En 2018, 23</w:t>
      </w:r>
      <w:r w:rsidR="00E1731C" w:rsidRPr="00747F6A">
        <w:t> %</w:t>
      </w:r>
      <w:r w:rsidRPr="00747F6A">
        <w:t xml:space="preserve"> des écoles (25</w:t>
      </w:r>
      <w:r w:rsidR="00E1731C" w:rsidRPr="00747F6A">
        <w:t> %</w:t>
      </w:r>
      <w:r w:rsidRPr="00747F6A">
        <w:t xml:space="preserve"> milieu urbain et 21</w:t>
      </w:r>
      <w:r w:rsidR="00E1731C" w:rsidRPr="00747F6A">
        <w:t> %</w:t>
      </w:r>
      <w:r w:rsidRPr="00747F6A">
        <w:t xml:space="preserve"> milieu rural) disposent de latrines améliorées, séparées par sexe et fonctionnelles (Joint monitoring program, 2018).</w:t>
      </w:r>
    </w:p>
    <w:p w14:paraId="667819B2" w14:textId="77777777" w:rsidR="006534F2" w:rsidRPr="00747F6A" w:rsidRDefault="006534F2" w:rsidP="006534F2">
      <w:pPr>
        <w:pStyle w:val="SingleTxt"/>
        <w:spacing w:after="0" w:line="120" w:lineRule="exact"/>
        <w:rPr>
          <w:b/>
          <w:sz w:val="10"/>
        </w:rPr>
      </w:pPr>
      <w:bookmarkStart w:id="240" w:name="_Toc55466629"/>
    </w:p>
    <w:p w14:paraId="67FAA9E9" w14:textId="3CA6CFA1" w:rsidR="008F723F" w:rsidRPr="00747F6A" w:rsidRDefault="008F723F" w:rsidP="006534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t>1.2.2</w:t>
      </w:r>
      <w:r w:rsidRPr="00747F6A">
        <w:tab/>
        <w:t>Le renforcement de mesures visant à permettre la poursuite de la scolarité de la jeune fille en cas de grossesse et/ou de maternité</w:t>
      </w:r>
      <w:bookmarkEnd w:id="240"/>
    </w:p>
    <w:p w14:paraId="0AD4DB77" w14:textId="77777777" w:rsidR="006534F2" w:rsidRPr="00747F6A" w:rsidRDefault="006534F2" w:rsidP="006534F2">
      <w:pPr>
        <w:pStyle w:val="SingleTxt"/>
        <w:spacing w:after="0" w:line="120" w:lineRule="exact"/>
        <w:rPr>
          <w:sz w:val="10"/>
        </w:rPr>
      </w:pPr>
    </w:p>
    <w:p w14:paraId="16552FA1" w14:textId="0EC12483" w:rsidR="008F723F" w:rsidRPr="00747F6A" w:rsidRDefault="008F723F" w:rsidP="00605C0C">
      <w:pPr>
        <w:pStyle w:val="SingleTxt"/>
        <w:numPr>
          <w:ilvl w:val="0"/>
          <w:numId w:val="17"/>
        </w:numPr>
        <w:tabs>
          <w:tab w:val="left" w:pos="1742"/>
        </w:tabs>
      </w:pPr>
      <w:r w:rsidRPr="00747F6A">
        <w:rPr>
          <w:bCs/>
        </w:rPr>
        <w:t>En réponse aux recommandations 31b, 31g et 35e du Comité,</w:t>
      </w:r>
      <w:r w:rsidRPr="00747F6A">
        <w:rPr>
          <w:b/>
        </w:rPr>
        <w:t xml:space="preserve"> </w:t>
      </w:r>
      <w:r w:rsidRPr="00747F6A">
        <w:t>il faut relever que, dans le but de promouvoir l’éducation de la fille et de lutter contre tous fléaux qui empêchent son évolution et son maintien dans le cursus scolaire, l’Etat togolais et ses partenaires ont pris un certain nombre de mesures, entre autres :</w:t>
      </w:r>
    </w:p>
    <w:p w14:paraId="22EB8792" w14:textId="77777777" w:rsidR="00D031A4" w:rsidRPr="00747F6A" w:rsidRDefault="00945EC8" w:rsidP="006534F2">
      <w:pPr>
        <w:pStyle w:val="SingleTxt"/>
        <w:tabs>
          <w:tab w:val="right" w:pos="1685"/>
        </w:tabs>
        <w:ind w:left="1742" w:hanging="475"/>
      </w:pPr>
      <w:r w:rsidRPr="00747F6A">
        <w:tab/>
      </w:r>
      <w:r w:rsidR="008F723F" w:rsidRPr="00747F6A">
        <w:t>•</w:t>
      </w:r>
      <w:r w:rsidR="008F723F" w:rsidRPr="00747F6A">
        <w:tab/>
        <w:t>L’élaboration du programme national de lutte contre les grossesses et mariages chez les adolescentes en milieu scolaire et extrascolaire 2015-2019 qui a pour objectif de réduire le taux de grossesse précoce dans les différents établissements scolaires. Ce programme a été actualisé en 2023 ;</w:t>
      </w:r>
    </w:p>
    <w:p w14:paraId="70649644" w14:textId="34184A6A" w:rsidR="008F723F" w:rsidRPr="00747F6A" w:rsidRDefault="00945EC8" w:rsidP="006534F2">
      <w:pPr>
        <w:pStyle w:val="SingleTxt"/>
        <w:tabs>
          <w:tab w:val="right" w:pos="1685"/>
        </w:tabs>
        <w:ind w:left="1742" w:hanging="475"/>
      </w:pPr>
      <w:r w:rsidRPr="00747F6A">
        <w:tab/>
      </w:r>
      <w:r w:rsidR="008F723F" w:rsidRPr="00747F6A">
        <w:t>•</w:t>
      </w:r>
      <w:r w:rsidR="008F723F" w:rsidRPr="00747F6A">
        <w:tab/>
        <w:t>Le projet de lutte contre les grossesses précoces surtout dans les collèges et les lycées ;</w:t>
      </w:r>
    </w:p>
    <w:p w14:paraId="5DE59BA6" w14:textId="10FB0C29" w:rsidR="008F723F" w:rsidRPr="00747F6A" w:rsidRDefault="00945EC8" w:rsidP="006534F2">
      <w:pPr>
        <w:pStyle w:val="SingleTxt"/>
        <w:tabs>
          <w:tab w:val="right" w:pos="1685"/>
        </w:tabs>
        <w:ind w:left="1742" w:hanging="475"/>
      </w:pPr>
      <w:r w:rsidRPr="00747F6A">
        <w:tab/>
      </w:r>
      <w:r w:rsidR="008F723F" w:rsidRPr="00747F6A">
        <w:t>•</w:t>
      </w:r>
      <w:r w:rsidR="008F723F" w:rsidRPr="00747F6A">
        <w:tab/>
        <w:t>Le mécanisme de dénonciation des auteurs de grossesses précoces devant la justice ;</w:t>
      </w:r>
    </w:p>
    <w:p w14:paraId="4C910D57" w14:textId="22A275CE" w:rsidR="008F723F" w:rsidRPr="00747F6A" w:rsidRDefault="00945EC8" w:rsidP="006534F2">
      <w:pPr>
        <w:pStyle w:val="SingleTxt"/>
        <w:tabs>
          <w:tab w:val="right" w:pos="1685"/>
        </w:tabs>
        <w:ind w:left="1742" w:hanging="475"/>
      </w:pPr>
      <w:r w:rsidRPr="00747F6A">
        <w:tab/>
      </w:r>
      <w:r w:rsidR="008F723F" w:rsidRPr="00747F6A">
        <w:t>•</w:t>
      </w:r>
      <w:r w:rsidR="008F723F" w:rsidRPr="00747F6A">
        <w:tab/>
        <w:t>L’enseignement obligatoire de l’Education sanitaire à l’école pour la prévention du SIDA et des IST (ESEPSI). Pour ce faire, des manuels ont été élaborés, des inspecteurs et enseignants formés.</w:t>
      </w:r>
    </w:p>
    <w:p w14:paraId="73B99ADE" w14:textId="5914256D" w:rsidR="008F723F" w:rsidRPr="00747F6A" w:rsidRDefault="008F723F" w:rsidP="00605C0C">
      <w:pPr>
        <w:pStyle w:val="SingleTxt"/>
        <w:numPr>
          <w:ilvl w:val="0"/>
          <w:numId w:val="17"/>
        </w:numPr>
        <w:tabs>
          <w:tab w:val="left" w:pos="1742"/>
        </w:tabs>
      </w:pPr>
      <w:r w:rsidRPr="00747F6A">
        <w:t>Le Togo a abrogé la lettre circulaire n</w:t>
      </w:r>
      <w:r w:rsidRPr="00747F6A">
        <w:rPr>
          <w:vertAlign w:val="superscript"/>
        </w:rPr>
        <w:t>o</w:t>
      </w:r>
      <w:r w:rsidRPr="00747F6A">
        <w:t> 8478/MEN-RS du 15 décembre 1978 portant exclusion de l’école des jeunes filles élèves enceintes par décision n</w:t>
      </w:r>
      <w:r w:rsidRPr="00747F6A">
        <w:rPr>
          <w:vertAlign w:val="superscript"/>
        </w:rPr>
        <w:t>o</w:t>
      </w:r>
      <w:r w:rsidRPr="00747F6A">
        <w:t> 033/MEPSTA/CAB/SG du 21 mars 2022 portant abrogation de ladite lettre.</w:t>
      </w:r>
    </w:p>
    <w:p w14:paraId="327735CE" w14:textId="286892CB" w:rsidR="008F723F" w:rsidRPr="00747F6A" w:rsidRDefault="008F723F" w:rsidP="00605C0C">
      <w:pPr>
        <w:pStyle w:val="SingleTxt"/>
        <w:numPr>
          <w:ilvl w:val="0"/>
          <w:numId w:val="17"/>
        </w:numPr>
        <w:tabs>
          <w:tab w:val="left" w:pos="1742"/>
        </w:tabs>
        <w:rPr>
          <w:i/>
          <w:iCs/>
        </w:rPr>
      </w:pPr>
      <w:r w:rsidRPr="00747F6A">
        <w:t>En milieu scolaire, le PSE 2014-2025 proscrit les violences sous toutes ses formes à l’école. En plus, le secteur s’est doté d’une Stratégie nationale de lutte contre les violences en milieu scolaire pour 2018-2022. De 2015 à 2020, au total 666 personnes dont 400 femmes ont vu leurs capacités renforcées.</w:t>
      </w:r>
      <w:r w:rsidR="00CA290E" w:rsidRPr="00747F6A">
        <w:t xml:space="preserve"> </w:t>
      </w:r>
      <w:r w:rsidRPr="00747F6A">
        <w:t xml:space="preserve">De même, des plans d’actions communautaires de lutte contre les grossesses et mariages chez les adolescentes dans les cantons et communes ont été élaborés. Au total, de 2015 à 2021, 99 plans ont été élaborés et 540 personnes dont 327 femmes ont vu leurs capacités renforcées. </w:t>
      </w:r>
      <w:bookmarkStart w:id="241" w:name="_Toc461126566"/>
      <w:r w:rsidRPr="00747F6A">
        <w:rPr>
          <w:i/>
          <w:iCs/>
        </w:rPr>
        <w:t>Harcèlement sexuel en milieu scolaire et sur les lieux d’apprentissage</w:t>
      </w:r>
      <w:bookmarkEnd w:id="241"/>
    </w:p>
    <w:p w14:paraId="2284D6FE" w14:textId="77777777" w:rsidR="00D031A4" w:rsidRPr="00747F6A" w:rsidRDefault="008F723F" w:rsidP="00605C0C">
      <w:pPr>
        <w:pStyle w:val="SingleTxt"/>
        <w:numPr>
          <w:ilvl w:val="0"/>
          <w:numId w:val="17"/>
        </w:numPr>
        <w:tabs>
          <w:tab w:val="left" w:pos="1742"/>
        </w:tabs>
      </w:pPr>
      <w:r w:rsidRPr="00747F6A">
        <w:t>Les informations du précédent rapport sur le harcèlement sexuel restent valables. De plus, le gouvernement et les organisations de défense de l’égalité entre femmes et hommes mènent des actions concertées pour intensifier la lutte contre le harcèlement sexuel en milieu scolaire et sur les lieux d’apprentissage conformément à la recommandation 31c du Comité.</w:t>
      </w:r>
    </w:p>
    <w:p w14:paraId="1FBCA571" w14:textId="40BCB552" w:rsidR="008F723F" w:rsidRPr="00747F6A" w:rsidRDefault="00945EC8" w:rsidP="006534F2">
      <w:pPr>
        <w:pStyle w:val="SingleTxt"/>
        <w:tabs>
          <w:tab w:val="right" w:pos="1685"/>
        </w:tabs>
        <w:ind w:left="1742" w:hanging="475"/>
      </w:pPr>
      <w:r w:rsidRPr="00747F6A">
        <w:tab/>
      </w:r>
      <w:r w:rsidR="008F723F" w:rsidRPr="00747F6A">
        <w:t>•</w:t>
      </w:r>
      <w:r w:rsidR="008F723F" w:rsidRPr="00747F6A">
        <w:tab/>
        <w:t>Le dispositif juridique existant protège la femme contre le harcèlement sexuel sur son lieu de travail ;</w:t>
      </w:r>
    </w:p>
    <w:p w14:paraId="2323A4E9" w14:textId="266BCE03" w:rsidR="008F723F" w:rsidRPr="00747F6A" w:rsidRDefault="00945EC8" w:rsidP="006534F2">
      <w:pPr>
        <w:pStyle w:val="SingleTxt"/>
        <w:tabs>
          <w:tab w:val="right" w:pos="1685"/>
        </w:tabs>
        <w:ind w:left="1742" w:hanging="475"/>
      </w:pPr>
      <w:r w:rsidRPr="00747F6A">
        <w:tab/>
      </w:r>
      <w:r w:rsidR="008F723F" w:rsidRPr="00747F6A">
        <w:t>•</w:t>
      </w:r>
      <w:r w:rsidR="008F723F" w:rsidRPr="00747F6A">
        <w:tab/>
        <w:t>L’intégration progressive des questions liées aux violences contre les filles et les femmes dans les programmes d’enseignement et les curricula de formation au niveau primaire et secondaire ;</w:t>
      </w:r>
    </w:p>
    <w:p w14:paraId="297A55B7" w14:textId="10CB015D" w:rsidR="008F723F" w:rsidRPr="00747F6A" w:rsidRDefault="00945EC8" w:rsidP="006534F2">
      <w:pPr>
        <w:pStyle w:val="SingleTxt"/>
        <w:tabs>
          <w:tab w:val="right" w:pos="1685"/>
        </w:tabs>
        <w:ind w:left="1742" w:hanging="475"/>
      </w:pPr>
      <w:r w:rsidRPr="00747F6A">
        <w:tab/>
      </w:r>
      <w:r w:rsidR="008F723F" w:rsidRPr="00747F6A">
        <w:t>•</w:t>
      </w:r>
      <w:r w:rsidR="008F723F" w:rsidRPr="00747F6A">
        <w:tab/>
        <w:t>Le programme national de lutte contre les violences faites aux femmes et aux filles.</w:t>
      </w:r>
    </w:p>
    <w:p w14:paraId="55370381" w14:textId="78B31E36" w:rsidR="008F723F" w:rsidRPr="00747F6A" w:rsidRDefault="008F723F" w:rsidP="00605C0C">
      <w:pPr>
        <w:pStyle w:val="SingleTxt"/>
        <w:numPr>
          <w:ilvl w:val="0"/>
          <w:numId w:val="17"/>
        </w:numPr>
        <w:tabs>
          <w:tab w:val="left" w:pos="1742"/>
        </w:tabs>
      </w:pPr>
      <w:r w:rsidRPr="00747F6A">
        <w:lastRenderedPageBreak/>
        <w:t>Une étude de cadrage pays a été réalisée sur les violences basées sur le genre en milieu scolaire (VBGMS) en 2016. Cette étude a permis de prendre des dispositions pour lutter contre les VBGMS et les autres formes de violences en milieu scolaire.</w:t>
      </w:r>
    </w:p>
    <w:p w14:paraId="37D8EA4D" w14:textId="77777777" w:rsidR="006534F2" w:rsidRPr="00747F6A" w:rsidRDefault="006534F2" w:rsidP="006534F2">
      <w:pPr>
        <w:pStyle w:val="SingleTxt"/>
        <w:spacing w:after="0" w:line="120" w:lineRule="exact"/>
        <w:rPr>
          <w:b/>
          <w:sz w:val="10"/>
        </w:rPr>
      </w:pPr>
      <w:bookmarkStart w:id="242" w:name="_Toc55466630"/>
    </w:p>
    <w:p w14:paraId="3A8E4448" w14:textId="14D7DA28" w:rsidR="008F723F" w:rsidRPr="00747F6A" w:rsidRDefault="008F723F" w:rsidP="006534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t>1.3</w:t>
      </w:r>
      <w:r w:rsidRPr="00747F6A">
        <w:tab/>
        <w:t>L’enseignement supérieur</w:t>
      </w:r>
      <w:bookmarkEnd w:id="242"/>
    </w:p>
    <w:p w14:paraId="19EB9A38" w14:textId="77777777" w:rsidR="006534F2" w:rsidRPr="00747F6A" w:rsidRDefault="006534F2" w:rsidP="006534F2">
      <w:pPr>
        <w:pStyle w:val="SingleTxt"/>
        <w:spacing w:after="0" w:line="120" w:lineRule="exact"/>
        <w:rPr>
          <w:sz w:val="10"/>
        </w:rPr>
      </w:pPr>
    </w:p>
    <w:p w14:paraId="7EDE3E84" w14:textId="777A6127" w:rsidR="008F723F" w:rsidRPr="00747F6A" w:rsidRDefault="008F723F" w:rsidP="00605C0C">
      <w:pPr>
        <w:pStyle w:val="SingleTxt"/>
        <w:numPr>
          <w:ilvl w:val="0"/>
          <w:numId w:val="17"/>
        </w:numPr>
        <w:tabs>
          <w:tab w:val="left" w:pos="1742"/>
        </w:tabs>
      </w:pPr>
      <w:r w:rsidRPr="00747F6A">
        <w:t>Les informations fournies dans le rapport précédent (page 138 paragraphe 206 à 208) sont valables.</w:t>
      </w:r>
    </w:p>
    <w:p w14:paraId="1B83723C" w14:textId="77777777" w:rsidR="00945EC8" w:rsidRPr="00747F6A" w:rsidRDefault="00945EC8" w:rsidP="00945EC8">
      <w:pPr>
        <w:pStyle w:val="SingleTxt"/>
        <w:tabs>
          <w:tab w:val="clear" w:pos="1742"/>
        </w:tabs>
        <w:spacing w:after="0" w:line="120" w:lineRule="exact"/>
        <w:rPr>
          <w:sz w:val="10"/>
        </w:rPr>
      </w:pPr>
    </w:p>
    <w:p w14:paraId="2F114F48" w14:textId="4CF125DA" w:rsidR="008F723F" w:rsidRPr="00747F6A" w:rsidRDefault="00945EC8" w:rsidP="00945E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r>
      <w:r w:rsidRPr="00747F6A">
        <w:tab/>
      </w:r>
      <w:r w:rsidR="008F723F" w:rsidRPr="00747F6A">
        <w:t>Effectif total par sexe des étudiants inscrits à l’UL et UK en 2012 et 2020</w:t>
      </w:r>
    </w:p>
    <w:p w14:paraId="1291B964" w14:textId="77777777" w:rsidR="00945EC8" w:rsidRPr="00747F6A" w:rsidRDefault="00945EC8" w:rsidP="00945EC8">
      <w:pPr>
        <w:pStyle w:val="SingleTxt"/>
        <w:spacing w:after="0" w:line="120" w:lineRule="exact"/>
        <w:rPr>
          <w:b/>
          <w:bCs/>
          <w:sz w:val="10"/>
        </w:rPr>
      </w:pPr>
    </w:p>
    <w:p w14:paraId="3F19E2DF" w14:textId="77777777" w:rsidR="00945EC8" w:rsidRPr="00747F6A" w:rsidRDefault="00945EC8" w:rsidP="00945EC8">
      <w:pPr>
        <w:pStyle w:val="SingleTxt"/>
        <w:spacing w:after="0" w:line="120" w:lineRule="exact"/>
        <w:rPr>
          <w:b/>
          <w:bCs/>
          <w:sz w:val="10"/>
        </w:rPr>
      </w:pPr>
    </w:p>
    <w:tbl>
      <w:tblPr>
        <w:tblW w:w="7370" w:type="dxa"/>
        <w:tblInd w:w="1269" w:type="dxa"/>
        <w:tblLayout w:type="fixed"/>
        <w:tblCellMar>
          <w:left w:w="0" w:type="dxa"/>
          <w:right w:w="0" w:type="dxa"/>
        </w:tblCellMar>
        <w:tblLook w:val="04A0" w:firstRow="1" w:lastRow="0" w:firstColumn="1" w:lastColumn="0" w:noHBand="0" w:noVBand="1"/>
      </w:tblPr>
      <w:tblGrid>
        <w:gridCol w:w="2834"/>
        <w:gridCol w:w="702"/>
        <w:gridCol w:w="747"/>
        <w:gridCol w:w="702"/>
        <w:gridCol w:w="217"/>
        <w:gridCol w:w="548"/>
        <w:gridCol w:w="855"/>
        <w:gridCol w:w="765"/>
      </w:tblGrid>
      <w:tr w:rsidR="00945EC8" w:rsidRPr="00747F6A" w14:paraId="208FA2D8" w14:textId="77777777" w:rsidTr="00945EC8">
        <w:trPr>
          <w:tblHeader/>
        </w:trPr>
        <w:tc>
          <w:tcPr>
            <w:tcW w:w="1923" w:type="pct"/>
            <w:tcBorders>
              <w:top w:val="single" w:sz="4" w:space="0" w:color="auto"/>
            </w:tcBorders>
            <w:shd w:val="clear" w:color="auto" w:fill="auto"/>
            <w:noWrap/>
            <w:vAlign w:val="bottom"/>
          </w:tcPr>
          <w:p w14:paraId="28F5DBD0" w14:textId="456CCB2D" w:rsidR="00945EC8" w:rsidRPr="00747F6A" w:rsidRDefault="00945EC8" w:rsidP="00945EC8">
            <w:pPr>
              <w:spacing w:before="81" w:after="81" w:line="160" w:lineRule="exact"/>
              <w:ind w:right="40"/>
              <w:rPr>
                <w:i/>
                <w:sz w:val="14"/>
              </w:rPr>
            </w:pPr>
          </w:p>
        </w:tc>
        <w:tc>
          <w:tcPr>
            <w:tcW w:w="1459" w:type="pct"/>
            <w:gridSpan w:val="3"/>
            <w:tcBorders>
              <w:top w:val="single" w:sz="4" w:space="0" w:color="auto"/>
              <w:bottom w:val="single" w:sz="4" w:space="0" w:color="auto"/>
            </w:tcBorders>
            <w:shd w:val="clear" w:color="auto" w:fill="auto"/>
            <w:noWrap/>
            <w:vAlign w:val="bottom"/>
          </w:tcPr>
          <w:p w14:paraId="266C2011" w14:textId="228C3A93" w:rsidR="00945EC8" w:rsidRPr="00747F6A" w:rsidRDefault="00945EC8" w:rsidP="00945EC8">
            <w:pPr>
              <w:spacing w:before="81" w:after="81" w:line="160" w:lineRule="exact"/>
              <w:ind w:right="43"/>
              <w:jc w:val="center"/>
              <w:rPr>
                <w:i/>
                <w:sz w:val="14"/>
              </w:rPr>
            </w:pPr>
            <w:r w:rsidRPr="00747F6A">
              <w:rPr>
                <w:i/>
                <w:sz w:val="14"/>
              </w:rPr>
              <w:t>2012</w:t>
            </w:r>
          </w:p>
        </w:tc>
        <w:tc>
          <w:tcPr>
            <w:tcW w:w="147" w:type="pct"/>
            <w:tcBorders>
              <w:top w:val="single" w:sz="4" w:space="0" w:color="auto"/>
            </w:tcBorders>
            <w:shd w:val="clear" w:color="auto" w:fill="auto"/>
            <w:noWrap/>
            <w:vAlign w:val="bottom"/>
          </w:tcPr>
          <w:p w14:paraId="1D16E74C" w14:textId="77777777" w:rsidR="00945EC8" w:rsidRPr="00747F6A" w:rsidRDefault="00945EC8" w:rsidP="00945EC8">
            <w:pPr>
              <w:spacing w:before="81" w:after="81" w:line="160" w:lineRule="exact"/>
              <w:ind w:right="43"/>
              <w:jc w:val="right"/>
              <w:rPr>
                <w:i/>
                <w:sz w:val="14"/>
              </w:rPr>
            </w:pPr>
          </w:p>
        </w:tc>
        <w:tc>
          <w:tcPr>
            <w:tcW w:w="1471" w:type="pct"/>
            <w:gridSpan w:val="3"/>
            <w:tcBorders>
              <w:top w:val="single" w:sz="4" w:space="0" w:color="auto"/>
              <w:bottom w:val="single" w:sz="4" w:space="0" w:color="auto"/>
            </w:tcBorders>
            <w:shd w:val="clear" w:color="auto" w:fill="auto"/>
            <w:noWrap/>
            <w:vAlign w:val="bottom"/>
          </w:tcPr>
          <w:p w14:paraId="12B40E27" w14:textId="68D732EC" w:rsidR="00945EC8" w:rsidRPr="00747F6A" w:rsidRDefault="00945EC8" w:rsidP="00945EC8">
            <w:pPr>
              <w:spacing w:before="81" w:after="81" w:line="160" w:lineRule="exact"/>
              <w:ind w:right="43"/>
              <w:jc w:val="center"/>
              <w:rPr>
                <w:i/>
                <w:sz w:val="14"/>
              </w:rPr>
            </w:pPr>
            <w:r w:rsidRPr="00747F6A">
              <w:rPr>
                <w:i/>
                <w:sz w:val="14"/>
              </w:rPr>
              <w:t>2020</w:t>
            </w:r>
          </w:p>
        </w:tc>
      </w:tr>
      <w:tr w:rsidR="00945EC8" w:rsidRPr="00747F6A" w14:paraId="4D1C6D5C" w14:textId="77777777" w:rsidTr="00945EC8">
        <w:trPr>
          <w:tblHeader/>
        </w:trPr>
        <w:tc>
          <w:tcPr>
            <w:tcW w:w="1923" w:type="pct"/>
            <w:tcBorders>
              <w:bottom w:val="single" w:sz="12" w:space="0" w:color="auto"/>
            </w:tcBorders>
            <w:shd w:val="clear" w:color="auto" w:fill="auto"/>
            <w:noWrap/>
            <w:vAlign w:val="bottom"/>
          </w:tcPr>
          <w:p w14:paraId="46EBD7DC" w14:textId="79BB5157" w:rsidR="00945EC8" w:rsidRPr="00747F6A" w:rsidRDefault="00945EC8" w:rsidP="00945EC8">
            <w:pPr>
              <w:spacing w:before="81" w:after="81" w:line="160" w:lineRule="exact"/>
              <w:ind w:right="40"/>
              <w:rPr>
                <w:i/>
                <w:sz w:val="14"/>
              </w:rPr>
            </w:pPr>
            <w:r w:rsidRPr="00747F6A">
              <w:rPr>
                <w:i/>
                <w:sz w:val="14"/>
              </w:rPr>
              <w:t>Établissement</w:t>
            </w:r>
          </w:p>
        </w:tc>
        <w:tc>
          <w:tcPr>
            <w:tcW w:w="476" w:type="pct"/>
            <w:tcBorders>
              <w:top w:val="single" w:sz="4" w:space="0" w:color="auto"/>
              <w:bottom w:val="single" w:sz="12" w:space="0" w:color="auto"/>
            </w:tcBorders>
            <w:shd w:val="clear" w:color="auto" w:fill="auto"/>
            <w:noWrap/>
            <w:vAlign w:val="bottom"/>
          </w:tcPr>
          <w:p w14:paraId="60C4EF9B" w14:textId="4F564668" w:rsidR="00945EC8" w:rsidRPr="00747F6A" w:rsidRDefault="00945EC8" w:rsidP="00945EC8">
            <w:pPr>
              <w:spacing w:before="81" w:after="81" w:line="160" w:lineRule="exact"/>
              <w:ind w:right="43"/>
              <w:jc w:val="right"/>
              <w:rPr>
                <w:i/>
                <w:sz w:val="14"/>
              </w:rPr>
            </w:pPr>
            <w:r w:rsidRPr="00747F6A">
              <w:rPr>
                <w:i/>
                <w:sz w:val="14"/>
              </w:rPr>
              <w:t>F</w:t>
            </w:r>
          </w:p>
        </w:tc>
        <w:tc>
          <w:tcPr>
            <w:tcW w:w="507" w:type="pct"/>
            <w:tcBorders>
              <w:top w:val="single" w:sz="4" w:space="0" w:color="auto"/>
              <w:bottom w:val="single" w:sz="12" w:space="0" w:color="auto"/>
            </w:tcBorders>
            <w:shd w:val="clear" w:color="auto" w:fill="auto"/>
            <w:noWrap/>
            <w:vAlign w:val="bottom"/>
          </w:tcPr>
          <w:p w14:paraId="7E290198" w14:textId="3BD7EBC8" w:rsidR="00945EC8" w:rsidRPr="00747F6A" w:rsidRDefault="00945EC8" w:rsidP="00945EC8">
            <w:pPr>
              <w:spacing w:before="81" w:after="81" w:line="160" w:lineRule="exact"/>
              <w:ind w:right="43"/>
              <w:jc w:val="right"/>
              <w:rPr>
                <w:i/>
                <w:sz w:val="14"/>
              </w:rPr>
            </w:pPr>
            <w:r w:rsidRPr="00747F6A">
              <w:rPr>
                <w:i/>
                <w:sz w:val="14"/>
              </w:rPr>
              <w:t>M</w:t>
            </w:r>
          </w:p>
        </w:tc>
        <w:tc>
          <w:tcPr>
            <w:tcW w:w="476" w:type="pct"/>
            <w:tcBorders>
              <w:top w:val="single" w:sz="4" w:space="0" w:color="auto"/>
              <w:bottom w:val="single" w:sz="12" w:space="0" w:color="auto"/>
            </w:tcBorders>
            <w:shd w:val="clear" w:color="auto" w:fill="auto"/>
            <w:noWrap/>
            <w:vAlign w:val="bottom"/>
          </w:tcPr>
          <w:p w14:paraId="062F20D4" w14:textId="657D35FD" w:rsidR="00945EC8" w:rsidRPr="00747F6A" w:rsidRDefault="00945EC8" w:rsidP="00945EC8">
            <w:pPr>
              <w:spacing w:before="81" w:after="81" w:line="160" w:lineRule="exact"/>
              <w:ind w:right="43"/>
              <w:jc w:val="right"/>
              <w:rPr>
                <w:i/>
                <w:sz w:val="14"/>
              </w:rPr>
            </w:pPr>
            <w:r w:rsidRPr="00747F6A">
              <w:rPr>
                <w:i/>
                <w:sz w:val="14"/>
              </w:rPr>
              <w:t>T</w:t>
            </w:r>
          </w:p>
        </w:tc>
        <w:tc>
          <w:tcPr>
            <w:tcW w:w="519" w:type="pct"/>
            <w:gridSpan w:val="2"/>
            <w:tcBorders>
              <w:bottom w:val="single" w:sz="12" w:space="0" w:color="auto"/>
            </w:tcBorders>
            <w:shd w:val="clear" w:color="auto" w:fill="auto"/>
            <w:noWrap/>
            <w:vAlign w:val="bottom"/>
          </w:tcPr>
          <w:p w14:paraId="590B1B30" w14:textId="0F8D1F0D" w:rsidR="00945EC8" w:rsidRPr="00747F6A" w:rsidRDefault="00945EC8" w:rsidP="00945EC8">
            <w:pPr>
              <w:spacing w:before="81" w:after="81" w:line="160" w:lineRule="exact"/>
              <w:ind w:right="43"/>
              <w:jc w:val="right"/>
              <w:rPr>
                <w:i/>
                <w:sz w:val="14"/>
              </w:rPr>
            </w:pPr>
            <w:r w:rsidRPr="00747F6A">
              <w:rPr>
                <w:i/>
                <w:sz w:val="14"/>
              </w:rPr>
              <w:t>F</w:t>
            </w:r>
          </w:p>
        </w:tc>
        <w:tc>
          <w:tcPr>
            <w:tcW w:w="580" w:type="pct"/>
            <w:tcBorders>
              <w:bottom w:val="single" w:sz="12" w:space="0" w:color="auto"/>
            </w:tcBorders>
            <w:shd w:val="clear" w:color="auto" w:fill="auto"/>
            <w:noWrap/>
            <w:vAlign w:val="bottom"/>
          </w:tcPr>
          <w:p w14:paraId="1A1EE6CB" w14:textId="33ECFE08" w:rsidR="00945EC8" w:rsidRPr="00747F6A" w:rsidRDefault="00945EC8" w:rsidP="00945EC8">
            <w:pPr>
              <w:spacing w:before="81" w:after="81" w:line="160" w:lineRule="exact"/>
              <w:ind w:right="43"/>
              <w:jc w:val="right"/>
              <w:rPr>
                <w:i/>
                <w:sz w:val="14"/>
              </w:rPr>
            </w:pPr>
            <w:r w:rsidRPr="00747F6A">
              <w:rPr>
                <w:i/>
                <w:sz w:val="14"/>
              </w:rPr>
              <w:t>M</w:t>
            </w:r>
          </w:p>
        </w:tc>
        <w:tc>
          <w:tcPr>
            <w:tcW w:w="519" w:type="pct"/>
            <w:tcBorders>
              <w:bottom w:val="single" w:sz="12" w:space="0" w:color="auto"/>
            </w:tcBorders>
            <w:shd w:val="clear" w:color="auto" w:fill="auto"/>
            <w:noWrap/>
            <w:vAlign w:val="bottom"/>
          </w:tcPr>
          <w:p w14:paraId="2E88B1DE" w14:textId="25DA3740" w:rsidR="00945EC8" w:rsidRPr="00747F6A" w:rsidRDefault="00945EC8" w:rsidP="00945EC8">
            <w:pPr>
              <w:spacing w:before="81" w:after="81" w:line="160" w:lineRule="exact"/>
              <w:ind w:right="43"/>
              <w:jc w:val="right"/>
              <w:rPr>
                <w:i/>
                <w:sz w:val="14"/>
              </w:rPr>
            </w:pPr>
            <w:r w:rsidRPr="00747F6A">
              <w:rPr>
                <w:i/>
                <w:sz w:val="14"/>
              </w:rPr>
              <w:t>T</w:t>
            </w:r>
          </w:p>
        </w:tc>
      </w:tr>
      <w:tr w:rsidR="00945EC8" w:rsidRPr="00747F6A" w14:paraId="68A45489" w14:textId="77777777" w:rsidTr="00945EC8">
        <w:trPr>
          <w:trHeight w:hRule="exact" w:val="115"/>
          <w:tblHeader/>
        </w:trPr>
        <w:tc>
          <w:tcPr>
            <w:tcW w:w="1923" w:type="pct"/>
            <w:tcBorders>
              <w:top w:val="single" w:sz="12" w:space="0" w:color="auto"/>
            </w:tcBorders>
            <w:shd w:val="clear" w:color="auto" w:fill="auto"/>
            <w:noWrap/>
            <w:vAlign w:val="bottom"/>
          </w:tcPr>
          <w:p w14:paraId="1C392199" w14:textId="77777777" w:rsidR="00945EC8" w:rsidRPr="00747F6A" w:rsidRDefault="00945EC8" w:rsidP="00945EC8">
            <w:pPr>
              <w:spacing w:before="40" w:after="40" w:line="210" w:lineRule="exact"/>
              <w:ind w:right="40"/>
              <w:rPr>
                <w:sz w:val="17"/>
              </w:rPr>
            </w:pPr>
          </w:p>
        </w:tc>
        <w:tc>
          <w:tcPr>
            <w:tcW w:w="476" w:type="pct"/>
            <w:tcBorders>
              <w:top w:val="single" w:sz="12" w:space="0" w:color="auto"/>
            </w:tcBorders>
            <w:shd w:val="clear" w:color="auto" w:fill="auto"/>
            <w:noWrap/>
            <w:vAlign w:val="bottom"/>
          </w:tcPr>
          <w:p w14:paraId="56CA9F7B" w14:textId="77777777" w:rsidR="00945EC8" w:rsidRPr="00747F6A" w:rsidRDefault="00945EC8" w:rsidP="00945EC8">
            <w:pPr>
              <w:spacing w:before="40" w:after="40" w:line="210" w:lineRule="exact"/>
              <w:ind w:right="43"/>
              <w:jc w:val="right"/>
              <w:rPr>
                <w:sz w:val="17"/>
              </w:rPr>
            </w:pPr>
          </w:p>
        </w:tc>
        <w:tc>
          <w:tcPr>
            <w:tcW w:w="507" w:type="pct"/>
            <w:tcBorders>
              <w:top w:val="single" w:sz="12" w:space="0" w:color="auto"/>
            </w:tcBorders>
            <w:shd w:val="clear" w:color="auto" w:fill="auto"/>
            <w:noWrap/>
            <w:vAlign w:val="bottom"/>
          </w:tcPr>
          <w:p w14:paraId="365514AA" w14:textId="77777777" w:rsidR="00945EC8" w:rsidRPr="00747F6A" w:rsidRDefault="00945EC8" w:rsidP="00945EC8">
            <w:pPr>
              <w:spacing w:before="40" w:after="40" w:line="210" w:lineRule="exact"/>
              <w:ind w:right="43"/>
              <w:jc w:val="right"/>
              <w:rPr>
                <w:sz w:val="17"/>
              </w:rPr>
            </w:pPr>
          </w:p>
        </w:tc>
        <w:tc>
          <w:tcPr>
            <w:tcW w:w="476" w:type="pct"/>
            <w:tcBorders>
              <w:top w:val="single" w:sz="12" w:space="0" w:color="auto"/>
            </w:tcBorders>
            <w:shd w:val="clear" w:color="auto" w:fill="auto"/>
            <w:noWrap/>
            <w:vAlign w:val="bottom"/>
          </w:tcPr>
          <w:p w14:paraId="79069592" w14:textId="77777777" w:rsidR="00945EC8" w:rsidRPr="00747F6A" w:rsidRDefault="00945EC8" w:rsidP="00945EC8">
            <w:pPr>
              <w:spacing w:before="40" w:after="40" w:line="210" w:lineRule="exact"/>
              <w:ind w:right="43"/>
              <w:jc w:val="right"/>
              <w:rPr>
                <w:sz w:val="17"/>
              </w:rPr>
            </w:pPr>
          </w:p>
        </w:tc>
        <w:tc>
          <w:tcPr>
            <w:tcW w:w="519" w:type="pct"/>
            <w:gridSpan w:val="2"/>
            <w:tcBorders>
              <w:top w:val="single" w:sz="12" w:space="0" w:color="auto"/>
            </w:tcBorders>
            <w:shd w:val="clear" w:color="auto" w:fill="auto"/>
            <w:noWrap/>
            <w:vAlign w:val="bottom"/>
          </w:tcPr>
          <w:p w14:paraId="0CA4FDC0" w14:textId="77777777" w:rsidR="00945EC8" w:rsidRPr="00747F6A" w:rsidRDefault="00945EC8" w:rsidP="00945EC8">
            <w:pPr>
              <w:spacing w:before="40" w:after="40" w:line="210" w:lineRule="exact"/>
              <w:ind w:right="43"/>
              <w:jc w:val="right"/>
              <w:rPr>
                <w:sz w:val="17"/>
              </w:rPr>
            </w:pPr>
          </w:p>
        </w:tc>
        <w:tc>
          <w:tcPr>
            <w:tcW w:w="580" w:type="pct"/>
            <w:tcBorders>
              <w:top w:val="single" w:sz="12" w:space="0" w:color="auto"/>
            </w:tcBorders>
            <w:shd w:val="clear" w:color="auto" w:fill="auto"/>
            <w:noWrap/>
            <w:vAlign w:val="bottom"/>
          </w:tcPr>
          <w:p w14:paraId="30A75E08" w14:textId="77777777" w:rsidR="00945EC8" w:rsidRPr="00747F6A" w:rsidRDefault="00945EC8" w:rsidP="00945EC8">
            <w:pPr>
              <w:spacing w:before="40" w:after="40" w:line="210" w:lineRule="exact"/>
              <w:ind w:right="43"/>
              <w:jc w:val="right"/>
              <w:rPr>
                <w:sz w:val="17"/>
              </w:rPr>
            </w:pPr>
          </w:p>
        </w:tc>
        <w:tc>
          <w:tcPr>
            <w:tcW w:w="519" w:type="pct"/>
            <w:tcBorders>
              <w:top w:val="single" w:sz="12" w:space="0" w:color="auto"/>
            </w:tcBorders>
            <w:shd w:val="clear" w:color="auto" w:fill="auto"/>
            <w:noWrap/>
            <w:vAlign w:val="bottom"/>
          </w:tcPr>
          <w:p w14:paraId="1FCF23FD" w14:textId="77777777" w:rsidR="00945EC8" w:rsidRPr="00747F6A" w:rsidRDefault="00945EC8" w:rsidP="00945EC8">
            <w:pPr>
              <w:spacing w:before="40" w:after="40" w:line="210" w:lineRule="exact"/>
              <w:ind w:right="43"/>
              <w:jc w:val="right"/>
              <w:rPr>
                <w:sz w:val="17"/>
              </w:rPr>
            </w:pPr>
          </w:p>
        </w:tc>
      </w:tr>
      <w:tr w:rsidR="00945EC8" w:rsidRPr="00747F6A" w14:paraId="2F9667DB" w14:textId="77777777" w:rsidTr="00945EC8">
        <w:tc>
          <w:tcPr>
            <w:tcW w:w="1923" w:type="pct"/>
            <w:shd w:val="clear" w:color="auto" w:fill="auto"/>
            <w:noWrap/>
            <w:vAlign w:val="bottom"/>
            <w:hideMark/>
          </w:tcPr>
          <w:p w14:paraId="28AD9C05" w14:textId="77777777" w:rsidR="00945EC8" w:rsidRPr="00747F6A" w:rsidRDefault="00945EC8" w:rsidP="00945EC8">
            <w:pPr>
              <w:tabs>
                <w:tab w:val="left" w:pos="288"/>
                <w:tab w:val="left" w:pos="576"/>
                <w:tab w:val="left" w:pos="864"/>
                <w:tab w:val="left" w:pos="1152"/>
              </w:tabs>
              <w:spacing w:before="40" w:after="40" w:line="210" w:lineRule="exact"/>
              <w:ind w:right="40"/>
              <w:rPr>
                <w:sz w:val="17"/>
              </w:rPr>
            </w:pPr>
            <w:r w:rsidRPr="00747F6A">
              <w:rPr>
                <w:sz w:val="17"/>
              </w:rPr>
              <w:t>Université publique</w:t>
            </w:r>
          </w:p>
        </w:tc>
        <w:tc>
          <w:tcPr>
            <w:tcW w:w="476" w:type="pct"/>
            <w:shd w:val="clear" w:color="auto" w:fill="auto"/>
            <w:noWrap/>
            <w:vAlign w:val="bottom"/>
            <w:hideMark/>
          </w:tcPr>
          <w:p w14:paraId="27472F67" w14:textId="77777777" w:rsidR="00945EC8" w:rsidRPr="00747F6A" w:rsidRDefault="00945EC8" w:rsidP="00945EC8">
            <w:pPr>
              <w:tabs>
                <w:tab w:val="left" w:pos="288"/>
                <w:tab w:val="left" w:pos="576"/>
                <w:tab w:val="left" w:pos="864"/>
                <w:tab w:val="left" w:pos="1152"/>
              </w:tabs>
              <w:spacing w:before="40" w:after="40" w:line="210" w:lineRule="exact"/>
              <w:ind w:right="43"/>
              <w:jc w:val="right"/>
              <w:rPr>
                <w:sz w:val="17"/>
              </w:rPr>
            </w:pPr>
            <w:r w:rsidRPr="00747F6A">
              <w:rPr>
                <w:sz w:val="17"/>
              </w:rPr>
              <w:t>14 569</w:t>
            </w:r>
          </w:p>
        </w:tc>
        <w:tc>
          <w:tcPr>
            <w:tcW w:w="507" w:type="pct"/>
            <w:shd w:val="clear" w:color="auto" w:fill="auto"/>
            <w:noWrap/>
            <w:vAlign w:val="bottom"/>
            <w:hideMark/>
          </w:tcPr>
          <w:p w14:paraId="70F2561C" w14:textId="77777777" w:rsidR="00945EC8" w:rsidRPr="00747F6A" w:rsidRDefault="00945EC8" w:rsidP="00945EC8">
            <w:pPr>
              <w:tabs>
                <w:tab w:val="left" w:pos="288"/>
                <w:tab w:val="left" w:pos="576"/>
                <w:tab w:val="left" w:pos="864"/>
                <w:tab w:val="left" w:pos="1152"/>
              </w:tabs>
              <w:spacing w:before="40" w:after="40" w:line="210" w:lineRule="exact"/>
              <w:ind w:right="43"/>
              <w:jc w:val="right"/>
              <w:rPr>
                <w:sz w:val="17"/>
              </w:rPr>
            </w:pPr>
            <w:r w:rsidRPr="00747F6A">
              <w:rPr>
                <w:sz w:val="17"/>
              </w:rPr>
              <w:t>45 670</w:t>
            </w:r>
          </w:p>
        </w:tc>
        <w:tc>
          <w:tcPr>
            <w:tcW w:w="476" w:type="pct"/>
            <w:shd w:val="clear" w:color="auto" w:fill="auto"/>
            <w:noWrap/>
            <w:vAlign w:val="bottom"/>
            <w:hideMark/>
          </w:tcPr>
          <w:p w14:paraId="1BDE6C41" w14:textId="77777777" w:rsidR="00945EC8" w:rsidRPr="00747F6A" w:rsidRDefault="00945EC8" w:rsidP="00945EC8">
            <w:pPr>
              <w:tabs>
                <w:tab w:val="left" w:pos="288"/>
                <w:tab w:val="left" w:pos="576"/>
                <w:tab w:val="left" w:pos="864"/>
                <w:tab w:val="left" w:pos="1152"/>
              </w:tabs>
              <w:spacing w:before="40" w:after="40" w:line="210" w:lineRule="exact"/>
              <w:ind w:right="43"/>
              <w:jc w:val="right"/>
              <w:rPr>
                <w:sz w:val="17"/>
              </w:rPr>
            </w:pPr>
            <w:r w:rsidRPr="00747F6A">
              <w:rPr>
                <w:sz w:val="17"/>
              </w:rPr>
              <w:t>60 239</w:t>
            </w:r>
          </w:p>
        </w:tc>
        <w:tc>
          <w:tcPr>
            <w:tcW w:w="519" w:type="pct"/>
            <w:gridSpan w:val="2"/>
            <w:shd w:val="clear" w:color="auto" w:fill="auto"/>
            <w:noWrap/>
            <w:vAlign w:val="bottom"/>
            <w:hideMark/>
          </w:tcPr>
          <w:p w14:paraId="3EEBCBA9" w14:textId="77777777" w:rsidR="00945EC8" w:rsidRPr="00747F6A" w:rsidRDefault="00945EC8" w:rsidP="00945EC8">
            <w:pPr>
              <w:tabs>
                <w:tab w:val="left" w:pos="288"/>
                <w:tab w:val="left" w:pos="576"/>
                <w:tab w:val="left" w:pos="864"/>
                <w:tab w:val="left" w:pos="1152"/>
              </w:tabs>
              <w:spacing w:before="40" w:after="40" w:line="210" w:lineRule="exact"/>
              <w:ind w:right="43"/>
              <w:jc w:val="right"/>
              <w:rPr>
                <w:sz w:val="17"/>
              </w:rPr>
            </w:pPr>
            <w:r w:rsidRPr="00747F6A">
              <w:rPr>
                <w:sz w:val="17"/>
              </w:rPr>
              <w:t>29 087</w:t>
            </w:r>
          </w:p>
        </w:tc>
        <w:tc>
          <w:tcPr>
            <w:tcW w:w="580" w:type="pct"/>
            <w:shd w:val="clear" w:color="auto" w:fill="auto"/>
            <w:noWrap/>
            <w:vAlign w:val="bottom"/>
            <w:hideMark/>
          </w:tcPr>
          <w:p w14:paraId="76F0E842" w14:textId="77777777" w:rsidR="00945EC8" w:rsidRPr="00747F6A" w:rsidRDefault="00945EC8" w:rsidP="00945EC8">
            <w:pPr>
              <w:tabs>
                <w:tab w:val="left" w:pos="288"/>
                <w:tab w:val="left" w:pos="576"/>
                <w:tab w:val="left" w:pos="864"/>
                <w:tab w:val="left" w:pos="1152"/>
              </w:tabs>
              <w:spacing w:before="40" w:after="40" w:line="210" w:lineRule="exact"/>
              <w:ind w:right="43"/>
              <w:jc w:val="right"/>
              <w:rPr>
                <w:sz w:val="17"/>
              </w:rPr>
            </w:pPr>
            <w:r w:rsidRPr="00747F6A">
              <w:rPr>
                <w:sz w:val="17"/>
              </w:rPr>
              <w:t>57 893</w:t>
            </w:r>
          </w:p>
        </w:tc>
        <w:tc>
          <w:tcPr>
            <w:tcW w:w="519" w:type="pct"/>
            <w:shd w:val="clear" w:color="auto" w:fill="auto"/>
            <w:noWrap/>
            <w:vAlign w:val="bottom"/>
            <w:hideMark/>
          </w:tcPr>
          <w:p w14:paraId="130B3253" w14:textId="77777777" w:rsidR="00945EC8" w:rsidRPr="00747F6A" w:rsidRDefault="00945EC8" w:rsidP="00945EC8">
            <w:pPr>
              <w:tabs>
                <w:tab w:val="left" w:pos="288"/>
                <w:tab w:val="left" w:pos="576"/>
                <w:tab w:val="left" w:pos="864"/>
                <w:tab w:val="left" w:pos="1152"/>
              </w:tabs>
              <w:spacing w:before="40" w:after="40" w:line="210" w:lineRule="exact"/>
              <w:ind w:right="43"/>
              <w:jc w:val="right"/>
              <w:rPr>
                <w:sz w:val="17"/>
              </w:rPr>
            </w:pPr>
            <w:r w:rsidRPr="00747F6A">
              <w:rPr>
                <w:sz w:val="17"/>
              </w:rPr>
              <w:t>86 980</w:t>
            </w:r>
          </w:p>
        </w:tc>
      </w:tr>
      <w:tr w:rsidR="00945EC8" w:rsidRPr="00747F6A" w14:paraId="05512A88" w14:textId="77777777" w:rsidTr="00945EC8">
        <w:tc>
          <w:tcPr>
            <w:tcW w:w="1923" w:type="pct"/>
            <w:shd w:val="clear" w:color="auto" w:fill="auto"/>
            <w:noWrap/>
            <w:vAlign w:val="bottom"/>
            <w:hideMark/>
          </w:tcPr>
          <w:p w14:paraId="381AFDE6" w14:textId="77777777" w:rsidR="00945EC8" w:rsidRPr="00747F6A" w:rsidRDefault="00945EC8" w:rsidP="00945EC8">
            <w:pPr>
              <w:tabs>
                <w:tab w:val="left" w:pos="288"/>
                <w:tab w:val="left" w:pos="576"/>
                <w:tab w:val="left" w:pos="864"/>
                <w:tab w:val="left" w:pos="1152"/>
              </w:tabs>
              <w:spacing w:before="40" w:after="40" w:line="210" w:lineRule="exact"/>
              <w:ind w:right="40"/>
              <w:rPr>
                <w:sz w:val="17"/>
              </w:rPr>
            </w:pPr>
            <w:r w:rsidRPr="00747F6A">
              <w:rPr>
                <w:sz w:val="17"/>
              </w:rPr>
              <w:t>Université privée</w:t>
            </w:r>
          </w:p>
        </w:tc>
        <w:tc>
          <w:tcPr>
            <w:tcW w:w="476" w:type="pct"/>
            <w:shd w:val="clear" w:color="auto" w:fill="auto"/>
            <w:noWrap/>
            <w:vAlign w:val="bottom"/>
            <w:hideMark/>
          </w:tcPr>
          <w:p w14:paraId="7E8B2303" w14:textId="77777777" w:rsidR="00945EC8" w:rsidRPr="00747F6A" w:rsidRDefault="00945EC8" w:rsidP="00945EC8">
            <w:pPr>
              <w:tabs>
                <w:tab w:val="left" w:pos="288"/>
                <w:tab w:val="left" w:pos="576"/>
                <w:tab w:val="left" w:pos="864"/>
                <w:tab w:val="left" w:pos="1152"/>
              </w:tabs>
              <w:spacing w:before="40" w:after="40" w:line="210" w:lineRule="exact"/>
              <w:ind w:right="43"/>
              <w:jc w:val="right"/>
              <w:rPr>
                <w:sz w:val="17"/>
              </w:rPr>
            </w:pPr>
            <w:r w:rsidRPr="00747F6A">
              <w:rPr>
                <w:sz w:val="17"/>
              </w:rPr>
              <w:t>236</w:t>
            </w:r>
          </w:p>
        </w:tc>
        <w:tc>
          <w:tcPr>
            <w:tcW w:w="507" w:type="pct"/>
            <w:shd w:val="clear" w:color="auto" w:fill="auto"/>
            <w:noWrap/>
            <w:vAlign w:val="bottom"/>
            <w:hideMark/>
          </w:tcPr>
          <w:p w14:paraId="3ACB2EB7" w14:textId="77777777" w:rsidR="00945EC8" w:rsidRPr="00747F6A" w:rsidRDefault="00945EC8" w:rsidP="00945EC8">
            <w:pPr>
              <w:tabs>
                <w:tab w:val="left" w:pos="288"/>
                <w:tab w:val="left" w:pos="576"/>
                <w:tab w:val="left" w:pos="864"/>
                <w:tab w:val="left" w:pos="1152"/>
              </w:tabs>
              <w:spacing w:before="40" w:after="40" w:line="210" w:lineRule="exact"/>
              <w:ind w:right="43"/>
              <w:jc w:val="right"/>
              <w:rPr>
                <w:sz w:val="17"/>
              </w:rPr>
            </w:pPr>
            <w:r w:rsidRPr="00747F6A">
              <w:rPr>
                <w:sz w:val="17"/>
              </w:rPr>
              <w:t>346</w:t>
            </w:r>
          </w:p>
        </w:tc>
        <w:tc>
          <w:tcPr>
            <w:tcW w:w="476" w:type="pct"/>
            <w:shd w:val="clear" w:color="auto" w:fill="auto"/>
            <w:noWrap/>
            <w:vAlign w:val="bottom"/>
            <w:hideMark/>
          </w:tcPr>
          <w:p w14:paraId="1FCBE971" w14:textId="77777777" w:rsidR="00945EC8" w:rsidRPr="00747F6A" w:rsidRDefault="00945EC8" w:rsidP="00945EC8">
            <w:pPr>
              <w:tabs>
                <w:tab w:val="left" w:pos="288"/>
                <w:tab w:val="left" w:pos="576"/>
                <w:tab w:val="left" w:pos="864"/>
                <w:tab w:val="left" w:pos="1152"/>
              </w:tabs>
              <w:spacing w:before="40" w:after="40" w:line="210" w:lineRule="exact"/>
              <w:ind w:right="43"/>
              <w:jc w:val="right"/>
              <w:rPr>
                <w:sz w:val="17"/>
              </w:rPr>
            </w:pPr>
            <w:r w:rsidRPr="00747F6A">
              <w:rPr>
                <w:sz w:val="17"/>
              </w:rPr>
              <w:t>582</w:t>
            </w:r>
          </w:p>
        </w:tc>
        <w:tc>
          <w:tcPr>
            <w:tcW w:w="519" w:type="pct"/>
            <w:gridSpan w:val="2"/>
            <w:shd w:val="clear" w:color="auto" w:fill="auto"/>
            <w:noWrap/>
            <w:vAlign w:val="bottom"/>
            <w:hideMark/>
          </w:tcPr>
          <w:p w14:paraId="6CC7480C" w14:textId="77777777" w:rsidR="00945EC8" w:rsidRPr="00747F6A" w:rsidRDefault="00945EC8" w:rsidP="00945EC8">
            <w:pPr>
              <w:tabs>
                <w:tab w:val="left" w:pos="288"/>
                <w:tab w:val="left" w:pos="576"/>
                <w:tab w:val="left" w:pos="864"/>
                <w:tab w:val="left" w:pos="1152"/>
              </w:tabs>
              <w:spacing w:before="40" w:after="40" w:line="210" w:lineRule="exact"/>
              <w:ind w:right="43"/>
              <w:jc w:val="right"/>
              <w:rPr>
                <w:sz w:val="17"/>
              </w:rPr>
            </w:pPr>
            <w:r w:rsidRPr="00747F6A">
              <w:rPr>
                <w:sz w:val="17"/>
              </w:rPr>
              <w:t>290</w:t>
            </w:r>
          </w:p>
        </w:tc>
        <w:tc>
          <w:tcPr>
            <w:tcW w:w="580" w:type="pct"/>
            <w:shd w:val="clear" w:color="auto" w:fill="auto"/>
            <w:noWrap/>
            <w:vAlign w:val="bottom"/>
            <w:hideMark/>
          </w:tcPr>
          <w:p w14:paraId="3423F6D0" w14:textId="77777777" w:rsidR="00945EC8" w:rsidRPr="00747F6A" w:rsidRDefault="00945EC8" w:rsidP="00945EC8">
            <w:pPr>
              <w:tabs>
                <w:tab w:val="left" w:pos="288"/>
                <w:tab w:val="left" w:pos="576"/>
                <w:tab w:val="left" w:pos="864"/>
                <w:tab w:val="left" w:pos="1152"/>
              </w:tabs>
              <w:spacing w:before="40" w:after="40" w:line="210" w:lineRule="exact"/>
              <w:ind w:right="43"/>
              <w:jc w:val="right"/>
              <w:rPr>
                <w:sz w:val="17"/>
              </w:rPr>
            </w:pPr>
            <w:r w:rsidRPr="00747F6A">
              <w:rPr>
                <w:sz w:val="17"/>
              </w:rPr>
              <w:t>312</w:t>
            </w:r>
          </w:p>
        </w:tc>
        <w:tc>
          <w:tcPr>
            <w:tcW w:w="519" w:type="pct"/>
            <w:shd w:val="clear" w:color="auto" w:fill="auto"/>
            <w:noWrap/>
            <w:vAlign w:val="bottom"/>
            <w:hideMark/>
          </w:tcPr>
          <w:p w14:paraId="62C0462D" w14:textId="77777777" w:rsidR="00945EC8" w:rsidRPr="00747F6A" w:rsidRDefault="00945EC8" w:rsidP="00945EC8">
            <w:pPr>
              <w:tabs>
                <w:tab w:val="left" w:pos="288"/>
                <w:tab w:val="left" w:pos="576"/>
                <w:tab w:val="left" w:pos="864"/>
                <w:tab w:val="left" w:pos="1152"/>
              </w:tabs>
              <w:spacing w:before="40" w:after="40" w:line="210" w:lineRule="exact"/>
              <w:ind w:right="43"/>
              <w:jc w:val="right"/>
              <w:rPr>
                <w:sz w:val="17"/>
              </w:rPr>
            </w:pPr>
            <w:r w:rsidRPr="00747F6A">
              <w:rPr>
                <w:sz w:val="17"/>
              </w:rPr>
              <w:t>602</w:t>
            </w:r>
          </w:p>
        </w:tc>
      </w:tr>
      <w:tr w:rsidR="00945EC8" w:rsidRPr="00747F6A" w14:paraId="302DEE73" w14:textId="77777777" w:rsidTr="00945EC8">
        <w:tc>
          <w:tcPr>
            <w:tcW w:w="1923" w:type="pct"/>
            <w:shd w:val="clear" w:color="auto" w:fill="auto"/>
            <w:noWrap/>
            <w:vAlign w:val="bottom"/>
            <w:hideMark/>
          </w:tcPr>
          <w:p w14:paraId="15D95264" w14:textId="621AA5F9" w:rsidR="00945EC8" w:rsidRPr="00747F6A" w:rsidRDefault="00945EC8" w:rsidP="00945EC8">
            <w:pPr>
              <w:tabs>
                <w:tab w:val="left" w:pos="288"/>
                <w:tab w:val="left" w:pos="576"/>
                <w:tab w:val="left" w:pos="864"/>
                <w:tab w:val="left" w:pos="1152"/>
              </w:tabs>
              <w:spacing w:before="40" w:after="40" w:line="210" w:lineRule="exact"/>
              <w:ind w:right="40"/>
              <w:rPr>
                <w:sz w:val="17"/>
              </w:rPr>
            </w:pPr>
            <w:r w:rsidRPr="00747F6A">
              <w:rPr>
                <w:sz w:val="17"/>
              </w:rPr>
              <w:t>Établissement public hors université</w:t>
            </w:r>
          </w:p>
        </w:tc>
        <w:tc>
          <w:tcPr>
            <w:tcW w:w="476" w:type="pct"/>
            <w:shd w:val="clear" w:color="auto" w:fill="auto"/>
            <w:noWrap/>
            <w:vAlign w:val="bottom"/>
            <w:hideMark/>
          </w:tcPr>
          <w:p w14:paraId="4D3A7588" w14:textId="77777777" w:rsidR="00945EC8" w:rsidRPr="00747F6A" w:rsidRDefault="00945EC8" w:rsidP="00945EC8">
            <w:pPr>
              <w:tabs>
                <w:tab w:val="left" w:pos="288"/>
                <w:tab w:val="left" w:pos="576"/>
                <w:tab w:val="left" w:pos="864"/>
                <w:tab w:val="left" w:pos="1152"/>
              </w:tabs>
              <w:spacing w:before="40" w:after="40" w:line="210" w:lineRule="exact"/>
              <w:ind w:right="43"/>
              <w:jc w:val="right"/>
              <w:rPr>
                <w:sz w:val="17"/>
              </w:rPr>
            </w:pPr>
            <w:r w:rsidRPr="00747F6A">
              <w:rPr>
                <w:sz w:val="17"/>
              </w:rPr>
              <w:t>637</w:t>
            </w:r>
          </w:p>
        </w:tc>
        <w:tc>
          <w:tcPr>
            <w:tcW w:w="507" w:type="pct"/>
            <w:shd w:val="clear" w:color="auto" w:fill="auto"/>
            <w:noWrap/>
            <w:vAlign w:val="bottom"/>
            <w:hideMark/>
          </w:tcPr>
          <w:p w14:paraId="56BBCCE1" w14:textId="77777777" w:rsidR="00945EC8" w:rsidRPr="00747F6A" w:rsidRDefault="00945EC8" w:rsidP="00945EC8">
            <w:pPr>
              <w:tabs>
                <w:tab w:val="left" w:pos="288"/>
                <w:tab w:val="left" w:pos="576"/>
                <w:tab w:val="left" w:pos="864"/>
                <w:tab w:val="left" w:pos="1152"/>
              </w:tabs>
              <w:spacing w:before="40" w:after="40" w:line="210" w:lineRule="exact"/>
              <w:ind w:right="43"/>
              <w:jc w:val="right"/>
              <w:rPr>
                <w:sz w:val="17"/>
              </w:rPr>
            </w:pPr>
            <w:r w:rsidRPr="00747F6A">
              <w:rPr>
                <w:sz w:val="17"/>
              </w:rPr>
              <w:t>2 062</w:t>
            </w:r>
          </w:p>
        </w:tc>
        <w:tc>
          <w:tcPr>
            <w:tcW w:w="476" w:type="pct"/>
            <w:shd w:val="clear" w:color="auto" w:fill="auto"/>
            <w:noWrap/>
            <w:vAlign w:val="bottom"/>
            <w:hideMark/>
          </w:tcPr>
          <w:p w14:paraId="7DAFB1D8" w14:textId="77777777" w:rsidR="00945EC8" w:rsidRPr="00747F6A" w:rsidRDefault="00945EC8" w:rsidP="00945EC8">
            <w:pPr>
              <w:tabs>
                <w:tab w:val="left" w:pos="288"/>
                <w:tab w:val="left" w:pos="576"/>
                <w:tab w:val="left" w:pos="864"/>
                <w:tab w:val="left" w:pos="1152"/>
              </w:tabs>
              <w:spacing w:before="40" w:after="40" w:line="210" w:lineRule="exact"/>
              <w:ind w:right="43"/>
              <w:jc w:val="right"/>
              <w:rPr>
                <w:sz w:val="17"/>
              </w:rPr>
            </w:pPr>
            <w:r w:rsidRPr="00747F6A">
              <w:rPr>
                <w:sz w:val="17"/>
              </w:rPr>
              <w:t>2 699</w:t>
            </w:r>
          </w:p>
        </w:tc>
        <w:tc>
          <w:tcPr>
            <w:tcW w:w="519" w:type="pct"/>
            <w:gridSpan w:val="2"/>
            <w:shd w:val="clear" w:color="auto" w:fill="auto"/>
            <w:noWrap/>
            <w:vAlign w:val="bottom"/>
            <w:hideMark/>
          </w:tcPr>
          <w:p w14:paraId="5846B111" w14:textId="77777777" w:rsidR="00945EC8" w:rsidRPr="00747F6A" w:rsidRDefault="00945EC8" w:rsidP="00945EC8">
            <w:pPr>
              <w:tabs>
                <w:tab w:val="left" w:pos="288"/>
                <w:tab w:val="left" w:pos="576"/>
                <w:tab w:val="left" w:pos="864"/>
                <w:tab w:val="left" w:pos="1152"/>
              </w:tabs>
              <w:spacing w:before="40" w:after="40" w:line="210" w:lineRule="exact"/>
              <w:ind w:right="43"/>
              <w:jc w:val="right"/>
              <w:rPr>
                <w:sz w:val="17"/>
              </w:rPr>
            </w:pPr>
            <w:r w:rsidRPr="00747F6A">
              <w:rPr>
                <w:sz w:val="17"/>
              </w:rPr>
              <w:t>1 401</w:t>
            </w:r>
          </w:p>
        </w:tc>
        <w:tc>
          <w:tcPr>
            <w:tcW w:w="580" w:type="pct"/>
            <w:shd w:val="clear" w:color="auto" w:fill="auto"/>
            <w:noWrap/>
            <w:vAlign w:val="bottom"/>
            <w:hideMark/>
          </w:tcPr>
          <w:p w14:paraId="2B03ADEC" w14:textId="77777777" w:rsidR="00945EC8" w:rsidRPr="00747F6A" w:rsidRDefault="00945EC8" w:rsidP="00945EC8">
            <w:pPr>
              <w:tabs>
                <w:tab w:val="left" w:pos="288"/>
                <w:tab w:val="left" w:pos="576"/>
                <w:tab w:val="left" w:pos="864"/>
                <w:tab w:val="left" w:pos="1152"/>
              </w:tabs>
              <w:spacing w:before="40" w:after="40" w:line="210" w:lineRule="exact"/>
              <w:ind w:right="43"/>
              <w:jc w:val="right"/>
              <w:rPr>
                <w:sz w:val="17"/>
              </w:rPr>
            </w:pPr>
            <w:r w:rsidRPr="00747F6A">
              <w:rPr>
                <w:sz w:val="17"/>
              </w:rPr>
              <w:t>3 547</w:t>
            </w:r>
          </w:p>
        </w:tc>
        <w:tc>
          <w:tcPr>
            <w:tcW w:w="519" w:type="pct"/>
            <w:shd w:val="clear" w:color="auto" w:fill="auto"/>
            <w:noWrap/>
            <w:vAlign w:val="bottom"/>
            <w:hideMark/>
          </w:tcPr>
          <w:p w14:paraId="4733FAEB" w14:textId="77777777" w:rsidR="00945EC8" w:rsidRPr="00747F6A" w:rsidRDefault="00945EC8" w:rsidP="00945EC8">
            <w:pPr>
              <w:tabs>
                <w:tab w:val="left" w:pos="288"/>
                <w:tab w:val="left" w:pos="576"/>
                <w:tab w:val="left" w:pos="864"/>
                <w:tab w:val="left" w:pos="1152"/>
              </w:tabs>
              <w:spacing w:before="40" w:after="40" w:line="210" w:lineRule="exact"/>
              <w:ind w:right="43"/>
              <w:jc w:val="right"/>
              <w:rPr>
                <w:sz w:val="17"/>
              </w:rPr>
            </w:pPr>
            <w:r w:rsidRPr="00747F6A">
              <w:rPr>
                <w:sz w:val="17"/>
              </w:rPr>
              <w:t>4 948</w:t>
            </w:r>
          </w:p>
        </w:tc>
      </w:tr>
      <w:tr w:rsidR="00945EC8" w:rsidRPr="00747F6A" w14:paraId="093721F8" w14:textId="77777777" w:rsidTr="00945EC8">
        <w:tc>
          <w:tcPr>
            <w:tcW w:w="1923" w:type="pct"/>
            <w:tcBorders>
              <w:bottom w:val="single" w:sz="4" w:space="0" w:color="auto"/>
            </w:tcBorders>
            <w:shd w:val="clear" w:color="auto" w:fill="auto"/>
            <w:noWrap/>
            <w:vAlign w:val="bottom"/>
            <w:hideMark/>
          </w:tcPr>
          <w:p w14:paraId="6D218CE3" w14:textId="3E8EAA28" w:rsidR="00945EC8" w:rsidRPr="00747F6A" w:rsidRDefault="00945EC8" w:rsidP="00945EC8">
            <w:pPr>
              <w:tabs>
                <w:tab w:val="left" w:pos="288"/>
                <w:tab w:val="left" w:pos="576"/>
                <w:tab w:val="left" w:pos="864"/>
                <w:tab w:val="left" w:pos="1152"/>
              </w:tabs>
              <w:spacing w:before="40" w:after="81" w:line="210" w:lineRule="exact"/>
              <w:ind w:right="40"/>
              <w:rPr>
                <w:sz w:val="17"/>
              </w:rPr>
            </w:pPr>
            <w:r w:rsidRPr="00747F6A">
              <w:rPr>
                <w:sz w:val="17"/>
              </w:rPr>
              <w:t>Établissement privé hors université</w:t>
            </w:r>
          </w:p>
        </w:tc>
        <w:tc>
          <w:tcPr>
            <w:tcW w:w="476" w:type="pct"/>
            <w:tcBorders>
              <w:bottom w:val="single" w:sz="4" w:space="0" w:color="auto"/>
            </w:tcBorders>
            <w:shd w:val="clear" w:color="auto" w:fill="auto"/>
            <w:noWrap/>
            <w:vAlign w:val="bottom"/>
            <w:hideMark/>
          </w:tcPr>
          <w:p w14:paraId="3B26DBDF" w14:textId="77777777" w:rsidR="00945EC8" w:rsidRPr="00747F6A" w:rsidRDefault="00945EC8" w:rsidP="00945EC8">
            <w:pPr>
              <w:tabs>
                <w:tab w:val="left" w:pos="288"/>
                <w:tab w:val="left" w:pos="576"/>
                <w:tab w:val="left" w:pos="864"/>
                <w:tab w:val="left" w:pos="1152"/>
              </w:tabs>
              <w:spacing w:before="40" w:after="81" w:line="210" w:lineRule="exact"/>
              <w:ind w:right="43"/>
              <w:jc w:val="right"/>
              <w:rPr>
                <w:sz w:val="17"/>
              </w:rPr>
            </w:pPr>
            <w:r w:rsidRPr="00747F6A">
              <w:rPr>
                <w:sz w:val="17"/>
              </w:rPr>
              <w:t>2 657</w:t>
            </w:r>
          </w:p>
        </w:tc>
        <w:tc>
          <w:tcPr>
            <w:tcW w:w="507" w:type="pct"/>
            <w:tcBorders>
              <w:bottom w:val="single" w:sz="4" w:space="0" w:color="auto"/>
            </w:tcBorders>
            <w:shd w:val="clear" w:color="auto" w:fill="auto"/>
            <w:noWrap/>
            <w:vAlign w:val="bottom"/>
            <w:hideMark/>
          </w:tcPr>
          <w:p w14:paraId="5CCDDA25" w14:textId="77777777" w:rsidR="00945EC8" w:rsidRPr="00747F6A" w:rsidRDefault="00945EC8" w:rsidP="00945EC8">
            <w:pPr>
              <w:tabs>
                <w:tab w:val="left" w:pos="288"/>
                <w:tab w:val="left" w:pos="576"/>
                <w:tab w:val="left" w:pos="864"/>
                <w:tab w:val="left" w:pos="1152"/>
              </w:tabs>
              <w:spacing w:before="40" w:after="81" w:line="210" w:lineRule="exact"/>
              <w:ind w:right="43"/>
              <w:jc w:val="right"/>
              <w:rPr>
                <w:sz w:val="17"/>
              </w:rPr>
            </w:pPr>
            <w:r w:rsidRPr="00747F6A">
              <w:rPr>
                <w:sz w:val="17"/>
              </w:rPr>
              <w:t>3 924</w:t>
            </w:r>
          </w:p>
        </w:tc>
        <w:tc>
          <w:tcPr>
            <w:tcW w:w="476" w:type="pct"/>
            <w:tcBorders>
              <w:bottom w:val="single" w:sz="4" w:space="0" w:color="auto"/>
            </w:tcBorders>
            <w:shd w:val="clear" w:color="auto" w:fill="auto"/>
            <w:noWrap/>
            <w:vAlign w:val="bottom"/>
            <w:hideMark/>
          </w:tcPr>
          <w:p w14:paraId="60369901" w14:textId="77777777" w:rsidR="00945EC8" w:rsidRPr="00747F6A" w:rsidRDefault="00945EC8" w:rsidP="00945EC8">
            <w:pPr>
              <w:tabs>
                <w:tab w:val="left" w:pos="288"/>
                <w:tab w:val="left" w:pos="576"/>
                <w:tab w:val="left" w:pos="864"/>
                <w:tab w:val="left" w:pos="1152"/>
              </w:tabs>
              <w:spacing w:before="40" w:after="81" w:line="210" w:lineRule="exact"/>
              <w:ind w:right="43"/>
              <w:jc w:val="right"/>
              <w:rPr>
                <w:sz w:val="17"/>
              </w:rPr>
            </w:pPr>
            <w:r w:rsidRPr="00747F6A">
              <w:rPr>
                <w:sz w:val="17"/>
              </w:rPr>
              <w:t>6 581</w:t>
            </w:r>
          </w:p>
        </w:tc>
        <w:tc>
          <w:tcPr>
            <w:tcW w:w="519" w:type="pct"/>
            <w:gridSpan w:val="2"/>
            <w:tcBorders>
              <w:bottom w:val="single" w:sz="4" w:space="0" w:color="auto"/>
            </w:tcBorders>
            <w:shd w:val="clear" w:color="auto" w:fill="auto"/>
            <w:noWrap/>
            <w:vAlign w:val="bottom"/>
            <w:hideMark/>
          </w:tcPr>
          <w:p w14:paraId="299893DB" w14:textId="77777777" w:rsidR="00945EC8" w:rsidRPr="00747F6A" w:rsidRDefault="00945EC8" w:rsidP="00945EC8">
            <w:pPr>
              <w:tabs>
                <w:tab w:val="left" w:pos="288"/>
                <w:tab w:val="left" w:pos="576"/>
                <w:tab w:val="left" w:pos="864"/>
                <w:tab w:val="left" w:pos="1152"/>
              </w:tabs>
              <w:spacing w:before="40" w:after="81" w:line="210" w:lineRule="exact"/>
              <w:ind w:right="43"/>
              <w:jc w:val="right"/>
              <w:rPr>
                <w:sz w:val="17"/>
              </w:rPr>
            </w:pPr>
            <w:r w:rsidRPr="00747F6A">
              <w:rPr>
                <w:sz w:val="17"/>
              </w:rPr>
              <w:t>11 552</w:t>
            </w:r>
          </w:p>
        </w:tc>
        <w:tc>
          <w:tcPr>
            <w:tcW w:w="580" w:type="pct"/>
            <w:tcBorders>
              <w:bottom w:val="single" w:sz="4" w:space="0" w:color="auto"/>
            </w:tcBorders>
            <w:shd w:val="clear" w:color="auto" w:fill="auto"/>
            <w:noWrap/>
            <w:vAlign w:val="bottom"/>
            <w:hideMark/>
          </w:tcPr>
          <w:p w14:paraId="5D6CFFE4" w14:textId="77777777" w:rsidR="00945EC8" w:rsidRPr="00747F6A" w:rsidRDefault="00945EC8" w:rsidP="00945EC8">
            <w:pPr>
              <w:tabs>
                <w:tab w:val="left" w:pos="288"/>
                <w:tab w:val="left" w:pos="576"/>
                <w:tab w:val="left" w:pos="864"/>
                <w:tab w:val="left" w:pos="1152"/>
              </w:tabs>
              <w:spacing w:before="40" w:after="81" w:line="210" w:lineRule="exact"/>
              <w:ind w:right="43"/>
              <w:jc w:val="right"/>
              <w:rPr>
                <w:sz w:val="17"/>
              </w:rPr>
            </w:pPr>
            <w:r w:rsidRPr="00747F6A">
              <w:rPr>
                <w:sz w:val="17"/>
              </w:rPr>
              <w:t>13 232</w:t>
            </w:r>
          </w:p>
        </w:tc>
        <w:tc>
          <w:tcPr>
            <w:tcW w:w="519" w:type="pct"/>
            <w:tcBorders>
              <w:bottom w:val="single" w:sz="4" w:space="0" w:color="auto"/>
            </w:tcBorders>
            <w:shd w:val="clear" w:color="auto" w:fill="auto"/>
            <w:noWrap/>
            <w:vAlign w:val="bottom"/>
            <w:hideMark/>
          </w:tcPr>
          <w:p w14:paraId="39A1A4AC" w14:textId="77777777" w:rsidR="00945EC8" w:rsidRPr="00747F6A" w:rsidRDefault="00945EC8" w:rsidP="00945EC8">
            <w:pPr>
              <w:tabs>
                <w:tab w:val="left" w:pos="288"/>
                <w:tab w:val="left" w:pos="576"/>
                <w:tab w:val="left" w:pos="864"/>
                <w:tab w:val="left" w:pos="1152"/>
              </w:tabs>
              <w:spacing w:before="40" w:after="81" w:line="210" w:lineRule="exact"/>
              <w:ind w:right="43"/>
              <w:jc w:val="right"/>
              <w:rPr>
                <w:sz w:val="17"/>
              </w:rPr>
            </w:pPr>
            <w:r w:rsidRPr="00747F6A">
              <w:rPr>
                <w:sz w:val="17"/>
              </w:rPr>
              <w:t>24 784</w:t>
            </w:r>
          </w:p>
        </w:tc>
      </w:tr>
      <w:tr w:rsidR="00945EC8" w:rsidRPr="00747F6A" w14:paraId="5DB15077" w14:textId="77777777" w:rsidTr="00945EC8">
        <w:tc>
          <w:tcPr>
            <w:tcW w:w="1923" w:type="pct"/>
            <w:tcBorders>
              <w:top w:val="single" w:sz="4" w:space="0" w:color="auto"/>
              <w:bottom w:val="single" w:sz="12" w:space="0" w:color="auto"/>
            </w:tcBorders>
            <w:shd w:val="clear" w:color="auto" w:fill="auto"/>
            <w:noWrap/>
            <w:vAlign w:val="bottom"/>
            <w:hideMark/>
          </w:tcPr>
          <w:p w14:paraId="231EE583" w14:textId="008DC27A" w:rsidR="00945EC8" w:rsidRPr="00747F6A" w:rsidRDefault="00945EC8" w:rsidP="00945EC8">
            <w:pPr>
              <w:tabs>
                <w:tab w:val="left" w:pos="288"/>
                <w:tab w:val="left" w:pos="576"/>
                <w:tab w:val="left" w:pos="864"/>
                <w:tab w:val="left" w:pos="1152"/>
              </w:tabs>
              <w:spacing w:before="81" w:after="81" w:line="210" w:lineRule="exact"/>
              <w:ind w:right="40"/>
              <w:rPr>
                <w:b/>
                <w:bCs/>
                <w:sz w:val="17"/>
              </w:rPr>
            </w:pPr>
            <w:r w:rsidRPr="00747F6A">
              <w:rPr>
                <w:b/>
                <w:bCs/>
                <w:sz w:val="17"/>
              </w:rPr>
              <w:tab/>
              <w:t>Total</w:t>
            </w:r>
          </w:p>
        </w:tc>
        <w:tc>
          <w:tcPr>
            <w:tcW w:w="476" w:type="pct"/>
            <w:tcBorders>
              <w:top w:val="single" w:sz="4" w:space="0" w:color="auto"/>
              <w:bottom w:val="single" w:sz="12" w:space="0" w:color="auto"/>
            </w:tcBorders>
            <w:shd w:val="clear" w:color="auto" w:fill="auto"/>
            <w:noWrap/>
            <w:vAlign w:val="bottom"/>
            <w:hideMark/>
          </w:tcPr>
          <w:p w14:paraId="735791D4" w14:textId="77777777" w:rsidR="00945EC8" w:rsidRPr="00747F6A" w:rsidRDefault="00945EC8" w:rsidP="00945EC8">
            <w:pPr>
              <w:tabs>
                <w:tab w:val="left" w:pos="288"/>
                <w:tab w:val="left" w:pos="576"/>
                <w:tab w:val="left" w:pos="864"/>
                <w:tab w:val="left" w:pos="1152"/>
              </w:tabs>
              <w:spacing w:before="81" w:after="81" w:line="210" w:lineRule="exact"/>
              <w:ind w:right="43"/>
              <w:jc w:val="right"/>
              <w:rPr>
                <w:b/>
                <w:bCs/>
                <w:sz w:val="17"/>
              </w:rPr>
            </w:pPr>
            <w:r w:rsidRPr="00747F6A">
              <w:rPr>
                <w:b/>
                <w:bCs/>
                <w:sz w:val="17"/>
              </w:rPr>
              <w:t>18 099</w:t>
            </w:r>
          </w:p>
        </w:tc>
        <w:tc>
          <w:tcPr>
            <w:tcW w:w="507" w:type="pct"/>
            <w:tcBorders>
              <w:top w:val="single" w:sz="4" w:space="0" w:color="auto"/>
              <w:bottom w:val="single" w:sz="12" w:space="0" w:color="auto"/>
            </w:tcBorders>
            <w:shd w:val="clear" w:color="auto" w:fill="auto"/>
            <w:noWrap/>
            <w:vAlign w:val="bottom"/>
            <w:hideMark/>
          </w:tcPr>
          <w:p w14:paraId="0182578C" w14:textId="77777777" w:rsidR="00945EC8" w:rsidRPr="00747F6A" w:rsidRDefault="00945EC8" w:rsidP="00945EC8">
            <w:pPr>
              <w:tabs>
                <w:tab w:val="left" w:pos="288"/>
                <w:tab w:val="left" w:pos="576"/>
                <w:tab w:val="left" w:pos="864"/>
                <w:tab w:val="left" w:pos="1152"/>
              </w:tabs>
              <w:spacing w:before="81" w:after="81" w:line="210" w:lineRule="exact"/>
              <w:ind w:right="43"/>
              <w:jc w:val="right"/>
              <w:rPr>
                <w:b/>
                <w:bCs/>
                <w:sz w:val="17"/>
              </w:rPr>
            </w:pPr>
            <w:r w:rsidRPr="00747F6A">
              <w:rPr>
                <w:b/>
                <w:bCs/>
                <w:sz w:val="17"/>
              </w:rPr>
              <w:t>52 002</w:t>
            </w:r>
          </w:p>
        </w:tc>
        <w:tc>
          <w:tcPr>
            <w:tcW w:w="476" w:type="pct"/>
            <w:tcBorders>
              <w:top w:val="single" w:sz="4" w:space="0" w:color="auto"/>
              <w:bottom w:val="single" w:sz="12" w:space="0" w:color="auto"/>
            </w:tcBorders>
            <w:shd w:val="clear" w:color="auto" w:fill="auto"/>
            <w:noWrap/>
            <w:vAlign w:val="bottom"/>
            <w:hideMark/>
          </w:tcPr>
          <w:p w14:paraId="00654E22" w14:textId="77777777" w:rsidR="00945EC8" w:rsidRPr="00747F6A" w:rsidRDefault="00945EC8" w:rsidP="00945EC8">
            <w:pPr>
              <w:tabs>
                <w:tab w:val="left" w:pos="288"/>
                <w:tab w:val="left" w:pos="576"/>
                <w:tab w:val="left" w:pos="864"/>
                <w:tab w:val="left" w:pos="1152"/>
              </w:tabs>
              <w:spacing w:before="81" w:after="81" w:line="210" w:lineRule="exact"/>
              <w:ind w:right="43"/>
              <w:jc w:val="right"/>
              <w:rPr>
                <w:b/>
                <w:bCs/>
                <w:sz w:val="17"/>
              </w:rPr>
            </w:pPr>
            <w:r w:rsidRPr="00747F6A">
              <w:rPr>
                <w:b/>
                <w:bCs/>
                <w:sz w:val="17"/>
              </w:rPr>
              <w:t>70 101</w:t>
            </w:r>
          </w:p>
        </w:tc>
        <w:tc>
          <w:tcPr>
            <w:tcW w:w="519" w:type="pct"/>
            <w:gridSpan w:val="2"/>
            <w:tcBorders>
              <w:top w:val="single" w:sz="4" w:space="0" w:color="auto"/>
              <w:bottom w:val="single" w:sz="12" w:space="0" w:color="auto"/>
            </w:tcBorders>
            <w:shd w:val="clear" w:color="auto" w:fill="auto"/>
            <w:noWrap/>
            <w:vAlign w:val="bottom"/>
            <w:hideMark/>
          </w:tcPr>
          <w:p w14:paraId="497331A3" w14:textId="77777777" w:rsidR="00945EC8" w:rsidRPr="00747F6A" w:rsidRDefault="00945EC8" w:rsidP="00945EC8">
            <w:pPr>
              <w:tabs>
                <w:tab w:val="left" w:pos="288"/>
                <w:tab w:val="left" w:pos="576"/>
                <w:tab w:val="left" w:pos="864"/>
                <w:tab w:val="left" w:pos="1152"/>
              </w:tabs>
              <w:spacing w:before="81" w:after="81" w:line="210" w:lineRule="exact"/>
              <w:ind w:right="43"/>
              <w:jc w:val="right"/>
              <w:rPr>
                <w:b/>
                <w:bCs/>
                <w:sz w:val="17"/>
              </w:rPr>
            </w:pPr>
            <w:r w:rsidRPr="00747F6A">
              <w:rPr>
                <w:b/>
                <w:bCs/>
                <w:sz w:val="17"/>
              </w:rPr>
              <w:t>42 330</w:t>
            </w:r>
          </w:p>
        </w:tc>
        <w:tc>
          <w:tcPr>
            <w:tcW w:w="580" w:type="pct"/>
            <w:tcBorders>
              <w:top w:val="single" w:sz="4" w:space="0" w:color="auto"/>
              <w:bottom w:val="single" w:sz="12" w:space="0" w:color="auto"/>
            </w:tcBorders>
            <w:shd w:val="clear" w:color="auto" w:fill="auto"/>
            <w:noWrap/>
            <w:vAlign w:val="bottom"/>
            <w:hideMark/>
          </w:tcPr>
          <w:p w14:paraId="634423E6" w14:textId="77777777" w:rsidR="00945EC8" w:rsidRPr="00747F6A" w:rsidRDefault="00945EC8" w:rsidP="00945EC8">
            <w:pPr>
              <w:tabs>
                <w:tab w:val="left" w:pos="288"/>
                <w:tab w:val="left" w:pos="576"/>
                <w:tab w:val="left" w:pos="864"/>
                <w:tab w:val="left" w:pos="1152"/>
              </w:tabs>
              <w:spacing w:before="81" w:after="81" w:line="210" w:lineRule="exact"/>
              <w:ind w:right="43"/>
              <w:jc w:val="right"/>
              <w:rPr>
                <w:b/>
                <w:bCs/>
                <w:sz w:val="17"/>
              </w:rPr>
            </w:pPr>
            <w:r w:rsidRPr="00747F6A">
              <w:rPr>
                <w:b/>
                <w:bCs/>
                <w:sz w:val="17"/>
              </w:rPr>
              <w:t>74 984</w:t>
            </w:r>
          </w:p>
        </w:tc>
        <w:tc>
          <w:tcPr>
            <w:tcW w:w="519" w:type="pct"/>
            <w:tcBorders>
              <w:top w:val="single" w:sz="4" w:space="0" w:color="auto"/>
              <w:bottom w:val="single" w:sz="12" w:space="0" w:color="auto"/>
            </w:tcBorders>
            <w:shd w:val="clear" w:color="auto" w:fill="auto"/>
            <w:noWrap/>
            <w:vAlign w:val="bottom"/>
            <w:hideMark/>
          </w:tcPr>
          <w:p w14:paraId="48220F49" w14:textId="77777777" w:rsidR="00945EC8" w:rsidRPr="00747F6A" w:rsidRDefault="00945EC8" w:rsidP="00945EC8">
            <w:pPr>
              <w:tabs>
                <w:tab w:val="left" w:pos="288"/>
                <w:tab w:val="left" w:pos="576"/>
                <w:tab w:val="left" w:pos="864"/>
                <w:tab w:val="left" w:pos="1152"/>
              </w:tabs>
              <w:spacing w:before="81" w:after="81" w:line="210" w:lineRule="exact"/>
              <w:ind w:right="43"/>
              <w:jc w:val="right"/>
              <w:rPr>
                <w:b/>
                <w:bCs/>
                <w:sz w:val="17"/>
              </w:rPr>
            </w:pPr>
            <w:r w:rsidRPr="00747F6A">
              <w:rPr>
                <w:b/>
                <w:bCs/>
                <w:sz w:val="17"/>
              </w:rPr>
              <w:t>117 314</w:t>
            </w:r>
          </w:p>
        </w:tc>
      </w:tr>
    </w:tbl>
    <w:p w14:paraId="014B6181" w14:textId="77777777" w:rsidR="00945EC8" w:rsidRPr="00747F6A" w:rsidRDefault="00945EC8" w:rsidP="00945EC8">
      <w:pPr>
        <w:pStyle w:val="SingleTxt"/>
        <w:spacing w:after="0" w:line="120" w:lineRule="exact"/>
        <w:rPr>
          <w:i/>
          <w:iCs/>
          <w:sz w:val="10"/>
        </w:rPr>
      </w:pPr>
    </w:p>
    <w:p w14:paraId="7668C31D" w14:textId="43E850BA" w:rsidR="008F723F" w:rsidRPr="00747F6A" w:rsidRDefault="008F723F" w:rsidP="00945EC8">
      <w:pPr>
        <w:pStyle w:val="FootnoteText"/>
        <w:tabs>
          <w:tab w:val="clear" w:pos="418"/>
          <w:tab w:val="right" w:pos="1476"/>
          <w:tab w:val="left" w:pos="1548"/>
          <w:tab w:val="right" w:pos="1836"/>
          <w:tab w:val="left" w:pos="1908"/>
        </w:tabs>
        <w:ind w:left="1548" w:right="1267" w:hanging="288"/>
      </w:pPr>
      <w:r w:rsidRPr="00747F6A">
        <w:rPr>
          <w:i/>
          <w:iCs/>
        </w:rPr>
        <w:t>Source</w:t>
      </w:r>
      <w:r w:rsidRPr="00747F6A">
        <w:t> : direction des affaires académiques et de la scolarité des universités</w:t>
      </w:r>
      <w:r w:rsidR="00945EC8" w:rsidRPr="00747F6A">
        <w:t>.</w:t>
      </w:r>
    </w:p>
    <w:p w14:paraId="0B1C2408" w14:textId="77777777" w:rsidR="00945EC8" w:rsidRPr="00747F6A" w:rsidRDefault="00945EC8" w:rsidP="00945EC8">
      <w:pPr>
        <w:pStyle w:val="FootnoteText"/>
        <w:tabs>
          <w:tab w:val="clear" w:pos="418"/>
          <w:tab w:val="right" w:pos="1476"/>
          <w:tab w:val="left" w:pos="1548"/>
          <w:tab w:val="right" w:pos="1836"/>
          <w:tab w:val="left" w:pos="1908"/>
        </w:tabs>
        <w:spacing w:line="120" w:lineRule="exact"/>
        <w:ind w:left="1548" w:right="1267" w:hanging="288"/>
        <w:rPr>
          <w:sz w:val="10"/>
        </w:rPr>
      </w:pPr>
    </w:p>
    <w:p w14:paraId="0A505FB1" w14:textId="77777777" w:rsidR="00945EC8" w:rsidRPr="00747F6A" w:rsidRDefault="00945EC8" w:rsidP="00945EC8">
      <w:pPr>
        <w:pStyle w:val="FootnoteText"/>
        <w:tabs>
          <w:tab w:val="clear" w:pos="418"/>
          <w:tab w:val="right" w:pos="1476"/>
          <w:tab w:val="left" w:pos="1548"/>
          <w:tab w:val="right" w:pos="1836"/>
          <w:tab w:val="left" w:pos="1908"/>
        </w:tabs>
        <w:spacing w:line="120" w:lineRule="exact"/>
        <w:ind w:left="1548" w:right="1267" w:hanging="288"/>
        <w:rPr>
          <w:sz w:val="10"/>
        </w:rPr>
      </w:pPr>
    </w:p>
    <w:p w14:paraId="65E61DAF" w14:textId="77777777" w:rsidR="00945EC8" w:rsidRPr="00747F6A" w:rsidRDefault="00945EC8" w:rsidP="00945EC8">
      <w:pPr>
        <w:pStyle w:val="FootnoteText"/>
        <w:tabs>
          <w:tab w:val="clear" w:pos="418"/>
          <w:tab w:val="right" w:pos="1476"/>
          <w:tab w:val="left" w:pos="1548"/>
          <w:tab w:val="right" w:pos="1836"/>
          <w:tab w:val="left" w:pos="1908"/>
        </w:tabs>
        <w:spacing w:line="120" w:lineRule="exact"/>
        <w:ind w:left="1548" w:right="1267" w:hanging="288"/>
        <w:rPr>
          <w:sz w:val="10"/>
        </w:rPr>
      </w:pPr>
    </w:p>
    <w:p w14:paraId="2C12203B" w14:textId="77777777" w:rsidR="008F723F" w:rsidRPr="00747F6A" w:rsidRDefault="008F723F" w:rsidP="00945E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43" w:name="_Toc55466632"/>
      <w:r w:rsidRPr="00747F6A">
        <w:tab/>
        <w:t>2.</w:t>
      </w:r>
      <w:r w:rsidRPr="00747F6A">
        <w:tab/>
        <w:t>Le système éducatif non formel</w:t>
      </w:r>
      <w:bookmarkEnd w:id="243"/>
    </w:p>
    <w:p w14:paraId="7E1629D4" w14:textId="77777777" w:rsidR="00945EC8" w:rsidRPr="00747F6A" w:rsidRDefault="00945EC8" w:rsidP="00945EC8">
      <w:pPr>
        <w:pStyle w:val="SingleTxt"/>
        <w:spacing w:after="0" w:line="120" w:lineRule="exact"/>
        <w:rPr>
          <w:sz w:val="10"/>
        </w:rPr>
      </w:pPr>
    </w:p>
    <w:p w14:paraId="6006A42F" w14:textId="77777777" w:rsidR="00D031A4" w:rsidRPr="00747F6A" w:rsidRDefault="008F723F" w:rsidP="00945E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r>
      <w:r w:rsidRPr="00747F6A">
        <w:tab/>
        <w:t>Recommandation 31f du Comité</w:t>
      </w:r>
    </w:p>
    <w:p w14:paraId="38DC00ED" w14:textId="5D389DB2" w:rsidR="00945EC8" w:rsidRPr="00747F6A" w:rsidRDefault="00945EC8" w:rsidP="00945EC8">
      <w:pPr>
        <w:pStyle w:val="SingleTxt"/>
        <w:spacing w:after="0" w:line="120" w:lineRule="exact"/>
        <w:rPr>
          <w:sz w:val="10"/>
        </w:rPr>
      </w:pPr>
    </w:p>
    <w:p w14:paraId="016DF1E8" w14:textId="712294DF" w:rsidR="008F723F" w:rsidRPr="00747F6A" w:rsidRDefault="008F723F" w:rsidP="00605C0C">
      <w:pPr>
        <w:pStyle w:val="SingleTxt"/>
        <w:numPr>
          <w:ilvl w:val="0"/>
          <w:numId w:val="17"/>
        </w:numPr>
        <w:tabs>
          <w:tab w:val="left" w:pos="1742"/>
        </w:tabs>
      </w:pPr>
      <w:r w:rsidRPr="00747F6A">
        <w:t>Selon les données de MICS6-Togo 2017, sur les femmes de 15 à 49 ans enquêtées, le taux d’analphabétisme, au niveau national, est de 53,9</w:t>
      </w:r>
      <w:r w:rsidR="00E1731C" w:rsidRPr="00747F6A">
        <w:t> %</w:t>
      </w:r>
      <w:r w:rsidRPr="00747F6A">
        <w:t xml:space="preserve"> dont 27,4</w:t>
      </w:r>
      <w:r w:rsidR="00E1731C" w:rsidRPr="00747F6A">
        <w:t> %</w:t>
      </w:r>
      <w:r w:rsidRPr="00747F6A">
        <w:t xml:space="preserve"> de la population enquêtée ont fait le pré-primaire ou n’ont jamais fréquenté et 26,5</w:t>
      </w:r>
      <w:r w:rsidR="00E1731C" w:rsidRPr="00747F6A">
        <w:t> %</w:t>
      </w:r>
      <w:r w:rsidRPr="00747F6A">
        <w:t xml:space="preserve"> ont atteint le primaire.</w:t>
      </w:r>
    </w:p>
    <w:p w14:paraId="0D169FFC" w14:textId="77777777" w:rsidR="00D031A4" w:rsidRPr="00747F6A" w:rsidRDefault="008F723F" w:rsidP="00605C0C">
      <w:pPr>
        <w:pStyle w:val="SingleTxt"/>
        <w:numPr>
          <w:ilvl w:val="0"/>
          <w:numId w:val="17"/>
        </w:numPr>
        <w:tabs>
          <w:tab w:val="left" w:pos="1742"/>
        </w:tabs>
      </w:pPr>
      <w:r w:rsidRPr="00747F6A">
        <w:t>En ce qui concerne le milieu rural, 66,6</w:t>
      </w:r>
      <w:r w:rsidR="00E1731C" w:rsidRPr="00747F6A">
        <w:t> %</w:t>
      </w:r>
      <w:r w:rsidRPr="00747F6A">
        <w:t xml:space="preserve"> des femmes de 15 à 49 ans enquêtées sont analphabètes avec 37,9</w:t>
      </w:r>
      <w:r w:rsidR="00E1731C" w:rsidRPr="00747F6A">
        <w:t> %</w:t>
      </w:r>
      <w:r w:rsidRPr="00747F6A">
        <w:t xml:space="preserve"> ayant fait le pré-primaire et 28,7</w:t>
      </w:r>
      <w:r w:rsidR="00E1731C" w:rsidRPr="00747F6A">
        <w:t> %</w:t>
      </w:r>
      <w:r w:rsidRPr="00747F6A">
        <w:t xml:space="preserve"> qui ont atteint le primaire.</w:t>
      </w:r>
    </w:p>
    <w:p w14:paraId="17776FBB" w14:textId="77777777" w:rsidR="00D031A4" w:rsidRPr="00747F6A" w:rsidRDefault="008F723F" w:rsidP="00605C0C">
      <w:pPr>
        <w:pStyle w:val="SingleTxt"/>
        <w:numPr>
          <w:ilvl w:val="0"/>
          <w:numId w:val="17"/>
        </w:numPr>
        <w:tabs>
          <w:tab w:val="left" w:pos="1742"/>
        </w:tabs>
      </w:pPr>
      <w:r w:rsidRPr="00747F6A">
        <w:t>Ce taux présente des disparités selon différentes caractéristiques. Au niveau national, il indique que les hommes sont plus alphabétisés que les femmes quel que soit le groupe d’âge, soit un taux de 76,7</w:t>
      </w:r>
      <w:r w:rsidR="00E1731C" w:rsidRPr="00747F6A">
        <w:t> %</w:t>
      </w:r>
      <w:r w:rsidRPr="00747F6A">
        <w:t xml:space="preserve"> pour les hommes et 51</w:t>
      </w:r>
      <w:r w:rsidR="00E1731C" w:rsidRPr="00747F6A">
        <w:t> %</w:t>
      </w:r>
      <w:r w:rsidRPr="00747F6A">
        <w:t xml:space="preserve"> pour les femmes. Il ressort que la population urbaine est alphabétisée à 79,8</w:t>
      </w:r>
      <w:r w:rsidR="00E1731C" w:rsidRPr="00747F6A">
        <w:t> %</w:t>
      </w:r>
      <w:r w:rsidRPr="00747F6A">
        <w:t xml:space="preserve"> contre 49,2</w:t>
      </w:r>
      <w:r w:rsidR="00E1731C" w:rsidRPr="00747F6A">
        <w:t> %</w:t>
      </w:r>
      <w:r w:rsidRPr="00747F6A">
        <w:t xml:space="preserve"> en milieu rural.</w:t>
      </w:r>
    </w:p>
    <w:p w14:paraId="70C056AC" w14:textId="4D8E2CDD" w:rsidR="00D031A4" w:rsidRPr="00747F6A" w:rsidRDefault="008F723F" w:rsidP="00605C0C">
      <w:pPr>
        <w:pStyle w:val="SingleTxt"/>
        <w:numPr>
          <w:ilvl w:val="0"/>
          <w:numId w:val="17"/>
        </w:numPr>
        <w:tabs>
          <w:tab w:val="left" w:pos="1742"/>
        </w:tabs>
      </w:pPr>
      <w:r w:rsidRPr="00747F6A">
        <w:t>L’ambition du gouvernement pour le secteur de l’éducation non formelle telle que mentionnée dans la SCAPE était de porter le taux d’alphabétisation à 72,7</w:t>
      </w:r>
      <w:r w:rsidR="00E1731C" w:rsidRPr="00747F6A">
        <w:t> %</w:t>
      </w:r>
      <w:r w:rsidRPr="00747F6A">
        <w:t xml:space="preserve"> en 2017 et d’augmenter l’offre d’alphabétisation en impliquant la société civile et le secteur privé. Avec le PND, les actions en faveur de l’alphabétisation et l’éducation non-formelle (AENF) seront renforcées avec un accent particulier sur les jeunes filles et les femmes analphabètes, surtout des zones rurales.</w:t>
      </w:r>
    </w:p>
    <w:p w14:paraId="6AA6DFBC" w14:textId="77777777" w:rsidR="00D031A4" w:rsidRPr="00747F6A" w:rsidRDefault="008F723F" w:rsidP="00605C0C">
      <w:pPr>
        <w:pStyle w:val="SingleTxt"/>
        <w:numPr>
          <w:ilvl w:val="0"/>
          <w:numId w:val="17"/>
        </w:numPr>
        <w:tabs>
          <w:tab w:val="left" w:pos="1742"/>
        </w:tabs>
      </w:pPr>
      <w:r w:rsidRPr="00747F6A">
        <w:t>Une stratégie nationale a été élaborée et validée en janvier 2014 et dont la mise en œuvre se fait à travers la stratégie du faire-faire pour la période 2014-2025.</w:t>
      </w:r>
    </w:p>
    <w:p w14:paraId="5C584AFD" w14:textId="625BE9A2" w:rsidR="008F723F" w:rsidRPr="00747F6A" w:rsidRDefault="008F723F" w:rsidP="00605C0C">
      <w:pPr>
        <w:pStyle w:val="SingleTxt"/>
        <w:numPr>
          <w:ilvl w:val="0"/>
          <w:numId w:val="17"/>
        </w:numPr>
        <w:tabs>
          <w:tab w:val="left" w:pos="1742"/>
        </w:tabs>
      </w:pPr>
      <w:r w:rsidRPr="00747F6A">
        <w:t>D’autres actions menées en faveur de l’alphabétisation et de l’éducation non-formelle sont :</w:t>
      </w:r>
    </w:p>
    <w:p w14:paraId="4241B15D" w14:textId="44F3ED56" w:rsidR="008F723F" w:rsidRPr="00747F6A" w:rsidRDefault="00945EC8" w:rsidP="006534F2">
      <w:pPr>
        <w:pStyle w:val="SingleTxt"/>
        <w:tabs>
          <w:tab w:val="right" w:pos="1685"/>
        </w:tabs>
        <w:ind w:left="1742" w:hanging="475"/>
      </w:pPr>
      <w:r w:rsidRPr="00747F6A">
        <w:tab/>
      </w:r>
      <w:r w:rsidR="008F723F" w:rsidRPr="00747F6A">
        <w:t>•</w:t>
      </w:r>
      <w:r w:rsidR="008F723F" w:rsidRPr="00747F6A">
        <w:tab/>
        <w:t>La révision en avril 2014 des curricula d’alphabétisation et de post-alphabétisation prenant en compte les besoins spécifiques des groupes cibles surtout les femmes ;</w:t>
      </w:r>
    </w:p>
    <w:p w14:paraId="61D5A641" w14:textId="77777777" w:rsidR="00D031A4" w:rsidRPr="00747F6A" w:rsidRDefault="00945EC8" w:rsidP="006534F2">
      <w:pPr>
        <w:pStyle w:val="SingleTxt"/>
        <w:tabs>
          <w:tab w:val="right" w:pos="1685"/>
        </w:tabs>
        <w:ind w:left="1742" w:hanging="475"/>
      </w:pPr>
      <w:r w:rsidRPr="00747F6A">
        <w:lastRenderedPageBreak/>
        <w:tab/>
      </w:r>
      <w:r w:rsidR="008F723F" w:rsidRPr="00747F6A">
        <w:t>•</w:t>
      </w:r>
      <w:r w:rsidR="008F723F" w:rsidRPr="00747F6A">
        <w:tab/>
        <w:t>L’intégration de l’alphabétisation aux groupements féminins de production agricole, agropastorale et artisanale ;</w:t>
      </w:r>
    </w:p>
    <w:p w14:paraId="35746902" w14:textId="77777777" w:rsidR="00D031A4" w:rsidRPr="00747F6A" w:rsidRDefault="00945EC8" w:rsidP="006534F2">
      <w:pPr>
        <w:pStyle w:val="SingleTxt"/>
        <w:tabs>
          <w:tab w:val="right" w:pos="1685"/>
        </w:tabs>
        <w:ind w:left="1742" w:hanging="475"/>
      </w:pPr>
      <w:r w:rsidRPr="00747F6A">
        <w:tab/>
      </w:r>
      <w:r w:rsidR="008F723F" w:rsidRPr="00747F6A">
        <w:t>•</w:t>
      </w:r>
      <w:r w:rsidR="008F723F" w:rsidRPr="00747F6A">
        <w:tab/>
        <w:t>L’appui exceptionnel en 2014 du gouvernement, à travers une subvention pour l’alphabétisation fonctionnelle de 1200 femmes ;</w:t>
      </w:r>
    </w:p>
    <w:p w14:paraId="22DAB276" w14:textId="77777777" w:rsidR="00D031A4" w:rsidRPr="00747F6A" w:rsidRDefault="00945EC8" w:rsidP="006534F2">
      <w:pPr>
        <w:pStyle w:val="SingleTxt"/>
        <w:tabs>
          <w:tab w:val="right" w:pos="1685"/>
        </w:tabs>
        <w:ind w:left="1742" w:hanging="475"/>
      </w:pPr>
      <w:r w:rsidRPr="00747F6A">
        <w:tab/>
      </w:r>
      <w:r w:rsidR="008F723F" w:rsidRPr="00747F6A">
        <w:t>•</w:t>
      </w:r>
      <w:r w:rsidR="008F723F" w:rsidRPr="00747F6A">
        <w:tab/>
        <w:t>L’élaboration d’un programme d’alphabétisation fonctionnelle autour des plateformes ;</w:t>
      </w:r>
    </w:p>
    <w:p w14:paraId="3CFF46A5" w14:textId="4DED4772" w:rsidR="008F723F" w:rsidRPr="00747F6A" w:rsidRDefault="00945EC8" w:rsidP="006534F2">
      <w:pPr>
        <w:pStyle w:val="SingleTxt"/>
        <w:tabs>
          <w:tab w:val="right" w:pos="1685"/>
        </w:tabs>
        <w:ind w:left="1742" w:hanging="475"/>
      </w:pPr>
      <w:r w:rsidRPr="00747F6A">
        <w:tab/>
      </w:r>
      <w:r w:rsidR="008F723F" w:rsidRPr="00747F6A">
        <w:t>•</w:t>
      </w:r>
      <w:r w:rsidR="008F723F" w:rsidRPr="00747F6A">
        <w:tab/>
        <w:t>L’intégration de la thématique d’alphabétisation dans les plans de développement communaux ;</w:t>
      </w:r>
    </w:p>
    <w:p w14:paraId="1DF6C248" w14:textId="77777777" w:rsidR="00D031A4" w:rsidRPr="00747F6A" w:rsidRDefault="00945EC8" w:rsidP="006534F2">
      <w:pPr>
        <w:pStyle w:val="SingleTxt"/>
        <w:tabs>
          <w:tab w:val="right" w:pos="1685"/>
        </w:tabs>
        <w:ind w:left="1742" w:hanging="475"/>
      </w:pPr>
      <w:r w:rsidRPr="00747F6A">
        <w:tab/>
      </w:r>
      <w:r w:rsidR="008F723F" w:rsidRPr="00747F6A">
        <w:t>•</w:t>
      </w:r>
      <w:r w:rsidR="008F723F" w:rsidRPr="00747F6A">
        <w:tab/>
        <w:t>L’intégration des langues nationales dans le métier de technicien en maintenance des machines et équipements agricoles ;</w:t>
      </w:r>
    </w:p>
    <w:p w14:paraId="1EF1CC20" w14:textId="3AFD2EBC" w:rsidR="008F723F" w:rsidRPr="00747F6A" w:rsidRDefault="00945EC8" w:rsidP="006534F2">
      <w:pPr>
        <w:pStyle w:val="SingleTxt"/>
        <w:tabs>
          <w:tab w:val="right" w:pos="1685"/>
        </w:tabs>
        <w:ind w:left="1742" w:hanging="475"/>
      </w:pPr>
      <w:r w:rsidRPr="00747F6A">
        <w:tab/>
      </w:r>
      <w:r w:rsidR="008F723F" w:rsidRPr="00747F6A">
        <w:t>•</w:t>
      </w:r>
      <w:r w:rsidR="008F723F" w:rsidRPr="00747F6A">
        <w:tab/>
        <w:t>Les formations techniques spécifiques sur la comptabilité simplifiée et la gestion des activités génératrices de revenus (AGR) au profit des femmes néo-alphabètes membres de groupements de production ;</w:t>
      </w:r>
    </w:p>
    <w:p w14:paraId="3D30A764" w14:textId="7ECBCA4C" w:rsidR="008F723F" w:rsidRPr="00747F6A" w:rsidRDefault="00945EC8" w:rsidP="006534F2">
      <w:pPr>
        <w:pStyle w:val="SingleTxt"/>
        <w:tabs>
          <w:tab w:val="right" w:pos="1685"/>
        </w:tabs>
        <w:ind w:left="1742" w:hanging="475"/>
      </w:pPr>
      <w:r w:rsidRPr="00747F6A">
        <w:tab/>
      </w:r>
      <w:r w:rsidR="008F723F" w:rsidRPr="00747F6A">
        <w:t>•</w:t>
      </w:r>
      <w:r w:rsidR="008F723F" w:rsidRPr="00747F6A">
        <w:tab/>
        <w:t>La formation d’environ 150 superviseurs et alphabétiseurs sur l’intégration du genre dans les programmes d’alphabétisation</w:t>
      </w:r>
      <w:r w:rsidR="006534F2" w:rsidRPr="00747F6A">
        <w:t>.</w:t>
      </w:r>
    </w:p>
    <w:p w14:paraId="4B3F1E7A" w14:textId="77777777" w:rsidR="006534F2" w:rsidRPr="00747F6A" w:rsidRDefault="006534F2" w:rsidP="006534F2">
      <w:pPr>
        <w:pStyle w:val="SingleTxt"/>
        <w:spacing w:after="0" w:line="120" w:lineRule="exact"/>
        <w:rPr>
          <w:b/>
          <w:sz w:val="10"/>
        </w:rPr>
      </w:pPr>
      <w:bookmarkStart w:id="244" w:name="_Toc85354982"/>
      <w:bookmarkStart w:id="245" w:name="_Toc85798725"/>
      <w:bookmarkStart w:id="246" w:name="_Toc178091945"/>
    </w:p>
    <w:p w14:paraId="24F1D542" w14:textId="77777777" w:rsidR="006534F2" w:rsidRPr="00747F6A" w:rsidRDefault="006534F2" w:rsidP="006534F2">
      <w:pPr>
        <w:pStyle w:val="SingleTxt"/>
        <w:spacing w:after="0" w:line="120" w:lineRule="exact"/>
        <w:rPr>
          <w:b/>
          <w:sz w:val="10"/>
        </w:rPr>
      </w:pPr>
    </w:p>
    <w:p w14:paraId="5FE9AF3B" w14:textId="77777777" w:rsidR="002C2103" w:rsidRPr="00747F6A" w:rsidRDefault="008F723F" w:rsidP="006534F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r>
      <w:r w:rsidRPr="00747F6A">
        <w:tab/>
        <w:t>Article 11</w:t>
      </w:r>
    </w:p>
    <w:p w14:paraId="0E9270E9" w14:textId="0F762868" w:rsidR="008F723F" w:rsidRPr="00747F6A" w:rsidRDefault="002C2103" w:rsidP="006534F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r>
      <w:r w:rsidRPr="00747F6A">
        <w:tab/>
      </w:r>
      <w:r w:rsidR="008F723F" w:rsidRPr="00747F6A">
        <w:t>L’emploi</w:t>
      </w:r>
      <w:bookmarkEnd w:id="244"/>
      <w:bookmarkEnd w:id="245"/>
      <w:bookmarkEnd w:id="246"/>
    </w:p>
    <w:p w14:paraId="4BDFEDE6" w14:textId="77777777" w:rsidR="006534F2" w:rsidRPr="00747F6A" w:rsidRDefault="006534F2" w:rsidP="006534F2">
      <w:pPr>
        <w:pStyle w:val="SingleTxt"/>
        <w:spacing w:after="0" w:line="120" w:lineRule="exact"/>
        <w:rPr>
          <w:sz w:val="10"/>
        </w:rPr>
      </w:pPr>
    </w:p>
    <w:p w14:paraId="3775E960" w14:textId="77777777" w:rsidR="006534F2" w:rsidRPr="00747F6A" w:rsidRDefault="006534F2" w:rsidP="006534F2">
      <w:pPr>
        <w:pStyle w:val="SingleTxt"/>
        <w:spacing w:after="0" w:line="120" w:lineRule="exact"/>
        <w:rPr>
          <w:sz w:val="10"/>
        </w:rPr>
      </w:pPr>
    </w:p>
    <w:p w14:paraId="23025C5C" w14:textId="77777777" w:rsidR="008F723F" w:rsidRPr="00747F6A" w:rsidRDefault="008F723F" w:rsidP="006534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t>1.</w:t>
      </w:r>
      <w:r w:rsidRPr="00747F6A">
        <w:tab/>
        <w:t>L’égalité d’accès à l’emploi</w:t>
      </w:r>
    </w:p>
    <w:p w14:paraId="57F5108C" w14:textId="77777777" w:rsidR="006534F2" w:rsidRPr="00747F6A" w:rsidRDefault="006534F2" w:rsidP="006534F2">
      <w:pPr>
        <w:pStyle w:val="SingleTxt"/>
        <w:spacing w:after="0" w:line="120" w:lineRule="exact"/>
        <w:rPr>
          <w:sz w:val="10"/>
        </w:rPr>
      </w:pPr>
    </w:p>
    <w:p w14:paraId="651F0663" w14:textId="1F033021" w:rsidR="00D031A4" w:rsidRPr="00747F6A" w:rsidRDefault="008F723F" w:rsidP="00605C0C">
      <w:pPr>
        <w:pStyle w:val="SingleTxt"/>
        <w:numPr>
          <w:ilvl w:val="0"/>
          <w:numId w:val="17"/>
        </w:numPr>
        <w:tabs>
          <w:tab w:val="left" w:pos="1742"/>
        </w:tabs>
      </w:pPr>
      <w:r w:rsidRPr="00747F6A">
        <w:t>Les informations fournies dans le précédent rapport à la page 40, paragraphe</w:t>
      </w:r>
      <w:r w:rsidR="007B62C2" w:rsidRPr="00747F6A">
        <w:t> </w:t>
      </w:r>
      <w:r w:rsidRPr="00747F6A">
        <w:t>217 restent valables.</w:t>
      </w:r>
    </w:p>
    <w:p w14:paraId="11849520" w14:textId="1E8811C9" w:rsidR="006534F2" w:rsidRPr="00747F6A" w:rsidRDefault="006534F2" w:rsidP="006534F2">
      <w:pPr>
        <w:pStyle w:val="SingleTxt"/>
        <w:spacing w:after="0" w:line="120" w:lineRule="exact"/>
        <w:rPr>
          <w:b/>
          <w:sz w:val="10"/>
        </w:rPr>
      </w:pPr>
    </w:p>
    <w:p w14:paraId="59DAF887" w14:textId="77777777" w:rsidR="00D031A4" w:rsidRPr="00747F6A" w:rsidRDefault="008F723F" w:rsidP="006534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t>2.</w:t>
      </w:r>
      <w:r w:rsidRPr="00747F6A">
        <w:tab/>
        <w:t>Harcèlement sexuel sur les lieux de travail</w:t>
      </w:r>
    </w:p>
    <w:p w14:paraId="065F65E0" w14:textId="7244F0E8" w:rsidR="006534F2" w:rsidRPr="00747F6A" w:rsidRDefault="006534F2" w:rsidP="006534F2">
      <w:pPr>
        <w:pStyle w:val="SingleTxt"/>
        <w:spacing w:after="0" w:line="120" w:lineRule="exact"/>
        <w:rPr>
          <w:sz w:val="10"/>
        </w:rPr>
      </w:pPr>
    </w:p>
    <w:p w14:paraId="209F4434" w14:textId="148B95AC" w:rsidR="00D031A4" w:rsidRPr="00747F6A" w:rsidRDefault="008F723F" w:rsidP="00605C0C">
      <w:pPr>
        <w:pStyle w:val="SingleTxt"/>
        <w:numPr>
          <w:ilvl w:val="0"/>
          <w:numId w:val="17"/>
        </w:numPr>
        <w:tabs>
          <w:tab w:val="left" w:pos="1742"/>
        </w:tabs>
      </w:pPr>
      <w:r w:rsidRPr="00747F6A">
        <w:t xml:space="preserve">Les informations fournies dans le rapport précédent à la page 41, </w:t>
      </w:r>
      <w:r w:rsidR="007B62C2" w:rsidRPr="00747F6A">
        <w:t>paragraphe </w:t>
      </w:r>
      <w:r w:rsidRPr="00747F6A">
        <w:t>225, relatives à la lutte contre la discrimination en matière d’emploi et de profession de façon générale et du harcèlement sexuel en milieu professionnel en particulier, restent valables.</w:t>
      </w:r>
    </w:p>
    <w:p w14:paraId="4964671E" w14:textId="407D43CF" w:rsidR="008F723F" w:rsidRPr="00747F6A" w:rsidRDefault="008F723F" w:rsidP="00605C0C">
      <w:pPr>
        <w:pStyle w:val="SingleTxt"/>
        <w:numPr>
          <w:ilvl w:val="0"/>
          <w:numId w:val="17"/>
        </w:numPr>
        <w:tabs>
          <w:tab w:val="left" w:pos="1742"/>
        </w:tabs>
      </w:pPr>
      <w:r w:rsidRPr="00747F6A">
        <w:t>Le nouveau code de travail de 2021 interdit toute forme de harcèlement sexuel et exige qu’aucun employé ne soit licencié ou sanctionné pour avoir refoulé ou dénoncé toute pratique assimilable à du harcèlement de la part de l’employeur, de ses représentants ou toute autre personne (article 40).</w:t>
      </w:r>
    </w:p>
    <w:p w14:paraId="2BD4B3EE" w14:textId="54EDD1A0" w:rsidR="008F723F" w:rsidRPr="00747F6A" w:rsidRDefault="008F723F" w:rsidP="00605C0C">
      <w:pPr>
        <w:pStyle w:val="SingleTxt"/>
        <w:numPr>
          <w:ilvl w:val="0"/>
          <w:numId w:val="17"/>
        </w:numPr>
        <w:tabs>
          <w:tab w:val="left" w:pos="1742"/>
        </w:tabs>
      </w:pPr>
      <w:r w:rsidRPr="00747F6A">
        <w:t>En outre, le nouveau code pénal prévoit et sanctionne toute personne coupable du harcèlement sexuel (Articles 399, 400) ainsi que l’arrêté 0316/MFPTDS portant interdiction de la discrimination et harcèlement sexuel et moral, de la violence ou de l’intimidation en milieu professionnel et sur les lieux de travail du 02 février 2024.</w:t>
      </w:r>
    </w:p>
    <w:p w14:paraId="40C3794D" w14:textId="77777777" w:rsidR="006534F2" w:rsidRPr="00747F6A" w:rsidRDefault="006534F2" w:rsidP="006534F2">
      <w:pPr>
        <w:pStyle w:val="SingleTxt"/>
        <w:spacing w:after="0" w:line="120" w:lineRule="exact"/>
        <w:rPr>
          <w:b/>
          <w:sz w:val="10"/>
        </w:rPr>
      </w:pPr>
    </w:p>
    <w:p w14:paraId="6B2D8A0F" w14:textId="77777777" w:rsidR="00D031A4" w:rsidRPr="00747F6A" w:rsidRDefault="008F723F" w:rsidP="006534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t>3.</w:t>
      </w:r>
      <w:r w:rsidRPr="00747F6A">
        <w:tab/>
        <w:t>Egalité de rémunération</w:t>
      </w:r>
    </w:p>
    <w:p w14:paraId="2D750139" w14:textId="190836DD" w:rsidR="006534F2" w:rsidRPr="00747F6A" w:rsidRDefault="006534F2" w:rsidP="006534F2">
      <w:pPr>
        <w:pStyle w:val="SingleTxt"/>
        <w:spacing w:after="0" w:line="120" w:lineRule="exact"/>
        <w:rPr>
          <w:sz w:val="10"/>
        </w:rPr>
      </w:pPr>
    </w:p>
    <w:p w14:paraId="2B5E7E57" w14:textId="06D1CB85" w:rsidR="008F723F" w:rsidRPr="00747F6A" w:rsidRDefault="008F723F" w:rsidP="00605C0C">
      <w:pPr>
        <w:pStyle w:val="SingleTxt"/>
        <w:numPr>
          <w:ilvl w:val="0"/>
          <w:numId w:val="17"/>
        </w:numPr>
        <w:tabs>
          <w:tab w:val="left" w:pos="1742"/>
        </w:tabs>
      </w:pPr>
      <w:r w:rsidRPr="00747F6A">
        <w:t xml:space="preserve">Les informations fournies dans le précédent rapport à la page 42, </w:t>
      </w:r>
      <w:r w:rsidR="007B62C2" w:rsidRPr="00747F6A">
        <w:t>paragraphe </w:t>
      </w:r>
      <w:r w:rsidRPr="00747F6A">
        <w:t>226 demeurent valables.</w:t>
      </w:r>
    </w:p>
    <w:p w14:paraId="6A8F74B2" w14:textId="77777777" w:rsidR="006534F2" w:rsidRPr="00747F6A" w:rsidRDefault="006534F2" w:rsidP="006534F2">
      <w:pPr>
        <w:pStyle w:val="SingleTxt"/>
        <w:spacing w:after="0" w:line="120" w:lineRule="exact"/>
        <w:rPr>
          <w:b/>
          <w:sz w:val="10"/>
        </w:rPr>
      </w:pPr>
    </w:p>
    <w:p w14:paraId="63219B82" w14:textId="484DC51B" w:rsidR="008F723F" w:rsidRPr="00747F6A" w:rsidRDefault="008F723F" w:rsidP="006534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t>4.</w:t>
      </w:r>
      <w:r w:rsidRPr="00747F6A">
        <w:tab/>
        <w:t>Droit au libre choix de la profession</w:t>
      </w:r>
    </w:p>
    <w:p w14:paraId="034298C0" w14:textId="77777777" w:rsidR="006534F2" w:rsidRPr="00747F6A" w:rsidRDefault="006534F2" w:rsidP="006534F2">
      <w:pPr>
        <w:pStyle w:val="SingleTxt"/>
        <w:spacing w:after="0" w:line="120" w:lineRule="exact"/>
        <w:rPr>
          <w:sz w:val="10"/>
        </w:rPr>
      </w:pPr>
    </w:p>
    <w:p w14:paraId="1B57A425" w14:textId="24C87C36" w:rsidR="008F723F" w:rsidRPr="00747F6A" w:rsidRDefault="008F723F" w:rsidP="00605C0C">
      <w:pPr>
        <w:pStyle w:val="SingleTxt"/>
        <w:numPr>
          <w:ilvl w:val="0"/>
          <w:numId w:val="17"/>
        </w:numPr>
        <w:tabs>
          <w:tab w:val="left" w:pos="1742"/>
        </w:tabs>
      </w:pPr>
      <w:r w:rsidRPr="00747F6A">
        <w:t>Le code des personnes et de la famille, révisé en 2012 puis modifié en 2014, reconnait à chacun des époux le droit d’exercer librement la profession de son choix (article 107).</w:t>
      </w:r>
    </w:p>
    <w:p w14:paraId="54F35183" w14:textId="77777777" w:rsidR="006534F2" w:rsidRPr="00747F6A" w:rsidRDefault="006534F2" w:rsidP="006534F2">
      <w:pPr>
        <w:pStyle w:val="SingleTxt"/>
        <w:spacing w:after="0" w:line="120" w:lineRule="exact"/>
        <w:rPr>
          <w:b/>
          <w:sz w:val="10"/>
        </w:rPr>
      </w:pPr>
    </w:p>
    <w:p w14:paraId="0C40D1B9" w14:textId="23AA3D03" w:rsidR="008F723F" w:rsidRPr="00747F6A" w:rsidRDefault="008F723F" w:rsidP="006534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lastRenderedPageBreak/>
        <w:tab/>
        <w:t>5.</w:t>
      </w:r>
      <w:r w:rsidRPr="00747F6A">
        <w:tab/>
        <w:t>Droit à la promotion de l’emploi</w:t>
      </w:r>
    </w:p>
    <w:p w14:paraId="24078673" w14:textId="77777777" w:rsidR="006534F2" w:rsidRPr="00747F6A" w:rsidRDefault="006534F2" w:rsidP="006534F2">
      <w:pPr>
        <w:pStyle w:val="SingleTxt"/>
        <w:keepNext/>
        <w:spacing w:after="0" w:line="110" w:lineRule="exact"/>
        <w:rPr>
          <w:sz w:val="10"/>
        </w:rPr>
      </w:pPr>
    </w:p>
    <w:p w14:paraId="2DBA551D" w14:textId="7EBA11FA" w:rsidR="008F723F" w:rsidRPr="00747F6A" w:rsidRDefault="008F723F" w:rsidP="00605C0C">
      <w:pPr>
        <w:pStyle w:val="SingleTxt"/>
        <w:numPr>
          <w:ilvl w:val="0"/>
          <w:numId w:val="17"/>
        </w:numPr>
        <w:tabs>
          <w:tab w:val="left" w:pos="1742"/>
        </w:tabs>
        <w:rPr>
          <w:bCs/>
        </w:rPr>
      </w:pPr>
      <w:r w:rsidRPr="00747F6A">
        <w:t xml:space="preserve">Les informations contenues dans le précédent rapport à la page 42, </w:t>
      </w:r>
      <w:r w:rsidR="007B62C2" w:rsidRPr="00747F6A">
        <w:t>paragraphe </w:t>
      </w:r>
      <w:r w:rsidRPr="00747F6A">
        <w:t xml:space="preserve">233 demeurent. Néanmoins, des efforts ont été fournis pour promouvoir l’accès des femmes à la fonction publique (voir </w:t>
      </w:r>
      <w:r w:rsidRPr="00747F6A">
        <w:rPr>
          <w:bCs/>
        </w:rPr>
        <w:t>les informations contenues dans la partie « égalité d’accès à l’emploi »).</w:t>
      </w:r>
    </w:p>
    <w:p w14:paraId="4BAC307B" w14:textId="77777777" w:rsidR="006534F2" w:rsidRPr="00747F6A" w:rsidRDefault="006534F2" w:rsidP="006534F2">
      <w:pPr>
        <w:pStyle w:val="SingleTxt"/>
        <w:keepNext/>
        <w:spacing w:after="0" w:line="110" w:lineRule="exact"/>
        <w:rPr>
          <w:sz w:val="10"/>
        </w:rPr>
      </w:pPr>
    </w:p>
    <w:p w14:paraId="60600822" w14:textId="45438E05" w:rsidR="008F723F" w:rsidRPr="00747F6A" w:rsidRDefault="008F723F" w:rsidP="006534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t>6.</w:t>
      </w:r>
      <w:r w:rsidRPr="00747F6A">
        <w:tab/>
        <w:t>Stabilité de l’emploi</w:t>
      </w:r>
    </w:p>
    <w:p w14:paraId="30EAEAF4" w14:textId="77777777" w:rsidR="006534F2" w:rsidRPr="00747F6A" w:rsidRDefault="006534F2" w:rsidP="006534F2">
      <w:pPr>
        <w:pStyle w:val="SingleTxt"/>
        <w:keepNext/>
        <w:spacing w:after="0" w:line="110" w:lineRule="exact"/>
        <w:rPr>
          <w:sz w:val="10"/>
        </w:rPr>
      </w:pPr>
    </w:p>
    <w:p w14:paraId="5F24EEF2" w14:textId="0815E77B" w:rsidR="008F723F" w:rsidRPr="00747F6A" w:rsidRDefault="008F723F" w:rsidP="00605C0C">
      <w:pPr>
        <w:pStyle w:val="SingleTxt"/>
        <w:numPr>
          <w:ilvl w:val="0"/>
          <w:numId w:val="17"/>
        </w:numPr>
        <w:tabs>
          <w:tab w:val="left" w:pos="1742"/>
        </w:tabs>
      </w:pPr>
      <w:r w:rsidRPr="00747F6A">
        <w:t xml:space="preserve">En plus des informations fournies dans le précédent rapport à la page 42, </w:t>
      </w:r>
      <w:r w:rsidR="007B62C2" w:rsidRPr="00747F6A">
        <w:t>paragraphe </w:t>
      </w:r>
      <w:r w:rsidRPr="00747F6A">
        <w:t>235, il faut noter la poursuite des actions en faveur de la stabilité de l’emploi.</w:t>
      </w:r>
    </w:p>
    <w:p w14:paraId="26EF97A7" w14:textId="3EFC7344" w:rsidR="008F723F" w:rsidRPr="00747F6A" w:rsidRDefault="008F723F" w:rsidP="00605C0C">
      <w:pPr>
        <w:pStyle w:val="SingleTxt"/>
        <w:numPr>
          <w:ilvl w:val="0"/>
          <w:numId w:val="17"/>
        </w:numPr>
        <w:tabs>
          <w:tab w:val="left" w:pos="1742"/>
        </w:tabs>
      </w:pPr>
      <w:r w:rsidRPr="00747F6A">
        <w:t>A ce titre, quinze mille quatre cent quatre-vingt-treize (15.493) enseignants auxiliaires dont 2 992 femmes soit un pourcentage de 19,31</w:t>
      </w:r>
      <w:r w:rsidR="00E1731C" w:rsidRPr="00747F6A">
        <w:t> %</w:t>
      </w:r>
      <w:r w:rsidRPr="00747F6A">
        <w:t xml:space="preserve"> ont été intégrés dans la fonction publique.</w:t>
      </w:r>
    </w:p>
    <w:p w14:paraId="50999E0F" w14:textId="2254C25A" w:rsidR="008F723F" w:rsidRPr="00747F6A" w:rsidRDefault="008F723F" w:rsidP="00605C0C">
      <w:pPr>
        <w:pStyle w:val="SingleTxt"/>
        <w:numPr>
          <w:ilvl w:val="0"/>
          <w:numId w:val="17"/>
        </w:numPr>
        <w:tabs>
          <w:tab w:val="left" w:pos="1742"/>
        </w:tabs>
      </w:pPr>
      <w:r w:rsidRPr="00747F6A">
        <w:t>Les dispositions du code du travail et du code pénal sanctionnent le harcèlement sexuel, y compris dans les lieux du travail.</w:t>
      </w:r>
    </w:p>
    <w:p w14:paraId="5A2C540C" w14:textId="77777777" w:rsidR="006534F2" w:rsidRPr="00747F6A" w:rsidRDefault="006534F2" w:rsidP="006534F2">
      <w:pPr>
        <w:pStyle w:val="SingleTxt"/>
        <w:keepNext/>
        <w:spacing w:after="0" w:line="110" w:lineRule="exact"/>
        <w:rPr>
          <w:sz w:val="10"/>
        </w:rPr>
      </w:pPr>
    </w:p>
    <w:p w14:paraId="30518EBA" w14:textId="33E458B8" w:rsidR="008F723F" w:rsidRPr="00747F6A" w:rsidRDefault="008F723F" w:rsidP="006534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t>7.</w:t>
      </w:r>
      <w:r w:rsidRPr="00747F6A">
        <w:tab/>
        <w:t>L’âge de départ à la retraite</w:t>
      </w:r>
    </w:p>
    <w:p w14:paraId="55A58ACF" w14:textId="77777777" w:rsidR="006534F2" w:rsidRPr="00747F6A" w:rsidRDefault="006534F2" w:rsidP="006534F2">
      <w:pPr>
        <w:pStyle w:val="SingleTxt"/>
        <w:keepNext/>
        <w:spacing w:after="0" w:line="110" w:lineRule="exact"/>
        <w:rPr>
          <w:sz w:val="10"/>
        </w:rPr>
      </w:pPr>
    </w:p>
    <w:p w14:paraId="43DD30EA" w14:textId="7B1ED366" w:rsidR="008F723F" w:rsidRPr="00747F6A" w:rsidRDefault="008F723F" w:rsidP="00605C0C">
      <w:pPr>
        <w:pStyle w:val="SingleTxt"/>
        <w:numPr>
          <w:ilvl w:val="0"/>
          <w:numId w:val="17"/>
        </w:numPr>
        <w:tabs>
          <w:tab w:val="left" w:pos="1742"/>
        </w:tabs>
      </w:pPr>
      <w:r w:rsidRPr="00747F6A">
        <w:t>En ce qui concerne l’âge de départ à la retraite, il n’y a pas eu de nouvelles réformes. Ainsi, les informations contenues dans le précédent rapport à la page 43, paragraphes 237 à 239 restent valables. A cela s’ajoute le rétablissement de la prime de départ à la retraite à compter de janvier 2020.</w:t>
      </w:r>
    </w:p>
    <w:p w14:paraId="330518DF" w14:textId="77777777" w:rsidR="006534F2" w:rsidRPr="00747F6A" w:rsidRDefault="006534F2" w:rsidP="006534F2">
      <w:pPr>
        <w:pStyle w:val="SingleTxt"/>
        <w:keepNext/>
        <w:spacing w:after="0" w:line="110" w:lineRule="exact"/>
        <w:rPr>
          <w:b/>
          <w:sz w:val="10"/>
        </w:rPr>
      </w:pPr>
    </w:p>
    <w:p w14:paraId="17AA5574" w14:textId="12FDF0A1" w:rsidR="008F723F" w:rsidRPr="00747F6A" w:rsidRDefault="008F723F" w:rsidP="006534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t>8.</w:t>
      </w:r>
      <w:r w:rsidRPr="00747F6A">
        <w:tab/>
        <w:t>Droit à la formation professionnelle</w:t>
      </w:r>
    </w:p>
    <w:p w14:paraId="62DFFA76" w14:textId="77777777" w:rsidR="006534F2" w:rsidRPr="00747F6A" w:rsidRDefault="006534F2" w:rsidP="006534F2">
      <w:pPr>
        <w:pStyle w:val="SingleTxt"/>
        <w:keepNext/>
        <w:spacing w:after="0" w:line="110" w:lineRule="exact"/>
        <w:rPr>
          <w:sz w:val="10"/>
        </w:rPr>
      </w:pPr>
    </w:p>
    <w:p w14:paraId="7C9D11D0" w14:textId="6FD2EA98" w:rsidR="008F723F" w:rsidRPr="00747F6A" w:rsidRDefault="008F723F" w:rsidP="00605C0C">
      <w:pPr>
        <w:pStyle w:val="SingleTxt"/>
        <w:numPr>
          <w:ilvl w:val="0"/>
          <w:numId w:val="17"/>
        </w:numPr>
        <w:tabs>
          <w:tab w:val="left" w:pos="1742"/>
        </w:tabs>
      </w:pPr>
      <w:r w:rsidRPr="00747F6A">
        <w:t xml:space="preserve">Les informations contenues dans le précédent rapport à la page 43, </w:t>
      </w:r>
      <w:r w:rsidR="007B62C2" w:rsidRPr="00747F6A">
        <w:t>paragraphe </w:t>
      </w:r>
      <w:r w:rsidRPr="00747F6A">
        <w:t>240 restent valables. Néanmoins, on note la création de nouvelles écoles nationales des auxiliaires médicaux, des écoles nationales des sage-femmes, des écoles nationales des instituteurs dans toutes les régions du pays. Par ailleurs, deux écoles agro-pastorales ont été créés à Barkoissi et à Elavagnon et une à Lomé spécialisée dans le bâtiment. Dans la même lancée, il a été également créé un Centre de formation aux métiers de l’industrie (CFMI), le 04 mai 2016. Ces structures sont accessibles aux femmes et aux filles.</w:t>
      </w:r>
    </w:p>
    <w:p w14:paraId="1EFBBB01" w14:textId="77777777" w:rsidR="006534F2" w:rsidRPr="00747F6A" w:rsidRDefault="006534F2" w:rsidP="006534F2">
      <w:pPr>
        <w:pStyle w:val="SingleTxt"/>
        <w:keepNext/>
        <w:spacing w:after="0" w:line="110" w:lineRule="exact"/>
        <w:rPr>
          <w:b/>
          <w:sz w:val="10"/>
        </w:rPr>
      </w:pPr>
    </w:p>
    <w:p w14:paraId="30C14E20" w14:textId="1B6579BB" w:rsidR="008F723F" w:rsidRPr="00747F6A" w:rsidRDefault="008F723F" w:rsidP="006534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t>9.</w:t>
      </w:r>
      <w:r w:rsidRPr="00747F6A">
        <w:tab/>
        <w:t>Les avantages sociaux, sécurité sociale et prestations de retraite</w:t>
      </w:r>
    </w:p>
    <w:p w14:paraId="570ABB94" w14:textId="77777777" w:rsidR="006534F2" w:rsidRPr="00747F6A" w:rsidRDefault="006534F2" w:rsidP="006534F2">
      <w:pPr>
        <w:pStyle w:val="SingleTxt"/>
        <w:keepNext/>
        <w:spacing w:after="0" w:line="110" w:lineRule="exact"/>
        <w:rPr>
          <w:sz w:val="10"/>
        </w:rPr>
      </w:pPr>
    </w:p>
    <w:p w14:paraId="6C0C73AD" w14:textId="77777777" w:rsidR="00D031A4" w:rsidRPr="00747F6A" w:rsidRDefault="008F723F" w:rsidP="00605C0C">
      <w:pPr>
        <w:pStyle w:val="SingleTxt"/>
        <w:numPr>
          <w:ilvl w:val="0"/>
          <w:numId w:val="17"/>
        </w:numPr>
        <w:tabs>
          <w:tab w:val="left" w:pos="1742"/>
        </w:tabs>
      </w:pPr>
      <w:r w:rsidRPr="00747F6A">
        <w:t xml:space="preserve">En matière de sécurité sociale, de nouvelles mesures ont été prises pour améliorer la sécurité sociale des couches vulnérables (déclaration systématique à la caisse nationale de sécurité sociale des stagiaires, du personnel des petites et moyennes entreprises, etc.), </w:t>
      </w:r>
      <w:r w:rsidRPr="00747F6A">
        <w:rPr>
          <w:b/>
        </w:rPr>
        <w:t>conformément à la recommandation 33b du Comité</w:t>
      </w:r>
      <w:r w:rsidRPr="00747F6A">
        <w:t>.</w:t>
      </w:r>
    </w:p>
    <w:p w14:paraId="3F5C1629" w14:textId="4D16501E" w:rsidR="008F723F" w:rsidRPr="00747F6A" w:rsidRDefault="008F723F" w:rsidP="00605C0C">
      <w:pPr>
        <w:pStyle w:val="SingleTxt"/>
        <w:numPr>
          <w:ilvl w:val="0"/>
          <w:numId w:val="17"/>
        </w:numPr>
        <w:tabs>
          <w:tab w:val="left" w:pos="1742"/>
        </w:tabs>
      </w:pPr>
      <w:r w:rsidRPr="00747F6A">
        <w:t>Le régime obligatoire d’assurance maladie des agents publics et assimilés, institué par la loi n</w:t>
      </w:r>
      <w:r w:rsidRPr="00747F6A">
        <w:rPr>
          <w:vertAlign w:val="superscript"/>
        </w:rPr>
        <w:t>o</w:t>
      </w:r>
      <w:r w:rsidRPr="00747F6A">
        <w:t> 2011-003 du 18 février 2011, est rendu opérationnel depuis mars 2012. Ce régime couvre les risques liés à la maladie, aux accidents et maladies non professionnels et à la maternité des agents publics en activité ou à la retraite et de leurs ayants droit (époux/épouse et enfants).</w:t>
      </w:r>
    </w:p>
    <w:p w14:paraId="4ACB0487" w14:textId="4BEA62D2" w:rsidR="008F723F" w:rsidRPr="00747F6A" w:rsidRDefault="008F723F" w:rsidP="00605C0C">
      <w:pPr>
        <w:pStyle w:val="SingleTxt"/>
        <w:numPr>
          <w:ilvl w:val="0"/>
          <w:numId w:val="17"/>
        </w:numPr>
        <w:tabs>
          <w:tab w:val="left" w:pos="1742"/>
        </w:tabs>
      </w:pPr>
      <w:r w:rsidRPr="00747F6A">
        <w:t>L’Institut national d’assurance maladie (INAM) qui gère ce régime offre les prestations suivantes selon le principe du tiers payant :</w:t>
      </w:r>
    </w:p>
    <w:p w14:paraId="0F11B64F" w14:textId="77777777" w:rsidR="00D031A4" w:rsidRPr="00747F6A" w:rsidRDefault="006534F2" w:rsidP="006534F2">
      <w:pPr>
        <w:pStyle w:val="SingleTxt"/>
        <w:tabs>
          <w:tab w:val="right" w:pos="1685"/>
        </w:tabs>
        <w:ind w:left="1742" w:hanging="475"/>
      </w:pPr>
      <w:r w:rsidRPr="00747F6A">
        <w:tab/>
      </w:r>
      <w:r w:rsidR="008F723F" w:rsidRPr="00747F6A">
        <w:t>•</w:t>
      </w:r>
      <w:r w:rsidR="008F723F" w:rsidRPr="00747F6A">
        <w:tab/>
        <w:t>Les frais de consultations, d’hospitalisation, de médicaments, des actes médicaux, chirurgicaux et paramédicaux ;</w:t>
      </w:r>
    </w:p>
    <w:p w14:paraId="781D4568" w14:textId="34BE9974" w:rsidR="008F723F" w:rsidRPr="00747F6A" w:rsidRDefault="006534F2" w:rsidP="006534F2">
      <w:pPr>
        <w:pStyle w:val="SingleTxt"/>
        <w:tabs>
          <w:tab w:val="right" w:pos="1685"/>
        </w:tabs>
        <w:ind w:left="1742" w:hanging="475"/>
      </w:pPr>
      <w:r w:rsidRPr="00747F6A">
        <w:tab/>
      </w:r>
      <w:r w:rsidR="008F723F" w:rsidRPr="00747F6A">
        <w:t>•</w:t>
      </w:r>
      <w:r w:rsidR="008F723F" w:rsidRPr="00747F6A">
        <w:tab/>
        <w:t>Les frais d’analyse de biologie et d’imagerie médicale ;</w:t>
      </w:r>
    </w:p>
    <w:p w14:paraId="15FC9CCC" w14:textId="64B83E0D" w:rsidR="008F723F" w:rsidRPr="00747F6A" w:rsidRDefault="006534F2" w:rsidP="006534F2">
      <w:pPr>
        <w:pStyle w:val="SingleTxt"/>
        <w:tabs>
          <w:tab w:val="right" w:pos="1685"/>
        </w:tabs>
        <w:ind w:left="1742" w:hanging="475"/>
      </w:pPr>
      <w:r w:rsidRPr="00747F6A">
        <w:tab/>
      </w:r>
      <w:r w:rsidR="008F723F" w:rsidRPr="00747F6A">
        <w:t>•</w:t>
      </w:r>
      <w:r w:rsidR="008F723F" w:rsidRPr="00747F6A">
        <w:tab/>
        <w:t>Les frais des prestations de soins liées à l’état de grossesse et à l’accouchement ;</w:t>
      </w:r>
    </w:p>
    <w:p w14:paraId="1717F4E3" w14:textId="0B315304" w:rsidR="008F723F" w:rsidRPr="00747F6A" w:rsidRDefault="006534F2" w:rsidP="006534F2">
      <w:pPr>
        <w:pStyle w:val="SingleTxt"/>
        <w:tabs>
          <w:tab w:val="right" w:pos="1685"/>
        </w:tabs>
        <w:ind w:left="1742" w:hanging="475"/>
      </w:pPr>
      <w:r w:rsidRPr="00747F6A">
        <w:tab/>
      </w:r>
      <w:r w:rsidR="008F723F" w:rsidRPr="00747F6A">
        <w:t>•</w:t>
      </w:r>
      <w:r w:rsidR="008F723F" w:rsidRPr="00747F6A">
        <w:tab/>
        <w:t>Les frais de vaccins obligatoires et d’appareillages.</w:t>
      </w:r>
    </w:p>
    <w:p w14:paraId="0D1A537A" w14:textId="68A0F14E" w:rsidR="008F723F" w:rsidRPr="00747F6A" w:rsidRDefault="008F723F" w:rsidP="00605C0C">
      <w:pPr>
        <w:pStyle w:val="SingleTxt"/>
        <w:numPr>
          <w:ilvl w:val="0"/>
          <w:numId w:val="17"/>
        </w:numPr>
        <w:tabs>
          <w:tab w:val="left" w:pos="1742"/>
        </w:tabs>
      </w:pPr>
      <w:r w:rsidRPr="00747F6A">
        <w:lastRenderedPageBreak/>
        <w:t>Les agents de l’Etat bénéficient d’une prime spéciale de 6 500F et ont bénéficié d’une augmentation de 5</w:t>
      </w:r>
      <w:r w:rsidR="00E1731C" w:rsidRPr="00747F6A">
        <w:t> %</w:t>
      </w:r>
      <w:r w:rsidRPr="00747F6A">
        <w:t xml:space="preserve"> de la valeur indiciaire. Les personnels des secteurs de la santé et de l’éducation bénéficient d’une amélioration des primes spécifiques liées à leurs fonctions (contagion, risque, garde, bibliothèque, prime enseignante).</w:t>
      </w:r>
    </w:p>
    <w:p w14:paraId="46012CD6" w14:textId="5642CE6A" w:rsidR="008F723F" w:rsidRPr="00747F6A" w:rsidRDefault="008F723F" w:rsidP="00605C0C">
      <w:pPr>
        <w:pStyle w:val="SingleTxt"/>
        <w:numPr>
          <w:ilvl w:val="0"/>
          <w:numId w:val="17"/>
        </w:numPr>
        <w:tabs>
          <w:tab w:val="left" w:pos="1742"/>
        </w:tabs>
      </w:pPr>
      <w:r w:rsidRPr="00747F6A">
        <w:t>Il faut noter également le déplafonnement des avancements des fonctionnaires du secteur public. S’agissant du SMIG et du SMAG, il est passé de 35 000 F CFA à 52 500 F CFA depuis le 1</w:t>
      </w:r>
      <w:r w:rsidRPr="00747F6A">
        <w:rPr>
          <w:vertAlign w:val="superscript"/>
        </w:rPr>
        <w:t>er</w:t>
      </w:r>
      <w:r w:rsidRPr="00747F6A">
        <w:t xml:space="preserve"> janvier 2023 sans distinction de sexe.</w:t>
      </w:r>
    </w:p>
    <w:p w14:paraId="3621EC74" w14:textId="5BF58DA0" w:rsidR="008F723F" w:rsidRPr="00747F6A" w:rsidRDefault="008F723F" w:rsidP="00605C0C">
      <w:pPr>
        <w:pStyle w:val="SingleTxt"/>
        <w:numPr>
          <w:ilvl w:val="0"/>
          <w:numId w:val="17"/>
        </w:numPr>
        <w:tabs>
          <w:tab w:val="left" w:pos="1742"/>
        </w:tabs>
      </w:pPr>
      <w:r w:rsidRPr="00747F6A">
        <w:t>En matière de prise en charge des personnes handicapées, des mesures conséquentes ont été prises.</w:t>
      </w:r>
    </w:p>
    <w:p w14:paraId="2CCEF50E" w14:textId="77777777" w:rsidR="006534F2" w:rsidRPr="00747F6A" w:rsidRDefault="006534F2" w:rsidP="006534F2">
      <w:pPr>
        <w:pStyle w:val="SingleTxt"/>
        <w:spacing w:after="0" w:line="120" w:lineRule="exact"/>
        <w:rPr>
          <w:b/>
          <w:sz w:val="10"/>
        </w:rPr>
      </w:pPr>
    </w:p>
    <w:p w14:paraId="4E78E865" w14:textId="4C9FE2DC" w:rsidR="008F723F" w:rsidRPr="00747F6A" w:rsidRDefault="008F723F" w:rsidP="006534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r>
      <w:r w:rsidRPr="00747F6A">
        <w:tab/>
        <w:t>Les Pensions de vieillesse dans les secteurs public et privé</w:t>
      </w:r>
    </w:p>
    <w:p w14:paraId="2FE6C4FD" w14:textId="77777777" w:rsidR="006534F2" w:rsidRPr="00747F6A" w:rsidRDefault="006534F2" w:rsidP="006534F2">
      <w:pPr>
        <w:pStyle w:val="SingleTxt"/>
        <w:spacing w:after="0" w:line="120" w:lineRule="exact"/>
        <w:rPr>
          <w:sz w:val="10"/>
        </w:rPr>
      </w:pPr>
    </w:p>
    <w:p w14:paraId="0F7844C2" w14:textId="5CC90B05" w:rsidR="008F723F" w:rsidRPr="00747F6A" w:rsidRDefault="008F723F" w:rsidP="00605C0C">
      <w:pPr>
        <w:pStyle w:val="SingleTxt"/>
        <w:numPr>
          <w:ilvl w:val="0"/>
          <w:numId w:val="17"/>
        </w:numPr>
        <w:tabs>
          <w:tab w:val="left" w:pos="1742"/>
        </w:tabs>
        <w:rPr>
          <w:bCs/>
        </w:rPr>
      </w:pPr>
      <w:r w:rsidRPr="00747F6A">
        <w:t xml:space="preserve">Les informations contenues dans le précédent rapport à la page 44, </w:t>
      </w:r>
      <w:r w:rsidR="007B62C2" w:rsidRPr="00747F6A">
        <w:t>paragraphe </w:t>
      </w:r>
      <w:r w:rsidRPr="00747F6A">
        <w:t xml:space="preserve">243 à 244 demeurent valables. Néanmoins, les augmentations de la valeur indiciaire sur les salaires ont une incidence sur les pensions sans distinction de sexe, </w:t>
      </w:r>
      <w:r w:rsidRPr="00747F6A">
        <w:rPr>
          <w:bCs/>
        </w:rPr>
        <w:t>conformément à la recommandation 33d du Comité.</w:t>
      </w:r>
    </w:p>
    <w:p w14:paraId="0EEF5F3D" w14:textId="77777777" w:rsidR="006534F2" w:rsidRPr="00747F6A" w:rsidRDefault="006534F2" w:rsidP="006534F2">
      <w:pPr>
        <w:pStyle w:val="SingleTxt"/>
        <w:spacing w:after="0" w:line="120" w:lineRule="exact"/>
        <w:rPr>
          <w:b/>
          <w:sz w:val="10"/>
        </w:rPr>
      </w:pPr>
    </w:p>
    <w:p w14:paraId="4A74AFDF" w14:textId="77777777" w:rsidR="00D031A4" w:rsidRPr="00747F6A" w:rsidRDefault="008F723F" w:rsidP="006534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r>
      <w:r w:rsidRPr="00747F6A">
        <w:tab/>
        <w:t>Les Pensions des veufs et veuves des fonctionnaires</w:t>
      </w:r>
    </w:p>
    <w:p w14:paraId="6F6A4907" w14:textId="358BACE5" w:rsidR="006534F2" w:rsidRPr="00747F6A" w:rsidRDefault="006534F2" w:rsidP="006534F2">
      <w:pPr>
        <w:pStyle w:val="SingleTxt"/>
        <w:spacing w:after="0" w:line="120" w:lineRule="exact"/>
        <w:rPr>
          <w:sz w:val="10"/>
        </w:rPr>
      </w:pPr>
    </w:p>
    <w:p w14:paraId="5A260153" w14:textId="7479A083" w:rsidR="008F723F" w:rsidRPr="00747F6A" w:rsidRDefault="008F723F" w:rsidP="00605C0C">
      <w:pPr>
        <w:pStyle w:val="SingleTxt"/>
        <w:numPr>
          <w:ilvl w:val="0"/>
          <w:numId w:val="17"/>
        </w:numPr>
        <w:tabs>
          <w:tab w:val="left" w:pos="1742"/>
        </w:tabs>
      </w:pPr>
      <w:r w:rsidRPr="00747F6A">
        <w:t xml:space="preserve">Les informations contenues dans le précédent rapport à la page 44, </w:t>
      </w:r>
      <w:r w:rsidR="007B62C2" w:rsidRPr="00747F6A">
        <w:t>paragraphe </w:t>
      </w:r>
      <w:r w:rsidRPr="00747F6A">
        <w:t>245 à 247 demeurent valables.</w:t>
      </w:r>
    </w:p>
    <w:p w14:paraId="087F88C3" w14:textId="77777777" w:rsidR="006534F2" w:rsidRPr="00747F6A" w:rsidRDefault="006534F2" w:rsidP="006534F2">
      <w:pPr>
        <w:pStyle w:val="SingleTxt"/>
        <w:spacing w:after="0" w:line="120" w:lineRule="exact"/>
        <w:rPr>
          <w:b/>
          <w:sz w:val="10"/>
        </w:rPr>
      </w:pPr>
    </w:p>
    <w:p w14:paraId="7F0DC2DC" w14:textId="21BA70A1" w:rsidR="008F723F" w:rsidRPr="00747F6A" w:rsidRDefault="008F723F" w:rsidP="006534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t>10.</w:t>
      </w:r>
      <w:r w:rsidRPr="00747F6A">
        <w:tab/>
        <w:t>La protection de la santé du fonctionnaire et du travailleur</w:t>
      </w:r>
    </w:p>
    <w:p w14:paraId="65D0FD22" w14:textId="77777777" w:rsidR="006534F2" w:rsidRPr="00747F6A" w:rsidRDefault="006534F2" w:rsidP="006534F2">
      <w:pPr>
        <w:pStyle w:val="SingleTxt"/>
        <w:spacing w:after="0" w:line="120" w:lineRule="exact"/>
        <w:rPr>
          <w:sz w:val="10"/>
        </w:rPr>
      </w:pPr>
    </w:p>
    <w:p w14:paraId="4DF97FD6" w14:textId="77777777" w:rsidR="008F723F" w:rsidRPr="00747F6A" w:rsidRDefault="008F723F" w:rsidP="006534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t>10.1</w:t>
      </w:r>
      <w:r w:rsidRPr="00747F6A">
        <w:tab/>
        <w:t>Dans l’administration publique</w:t>
      </w:r>
    </w:p>
    <w:p w14:paraId="01DB93D5" w14:textId="77777777" w:rsidR="006534F2" w:rsidRPr="00747F6A" w:rsidRDefault="006534F2" w:rsidP="006534F2">
      <w:pPr>
        <w:pStyle w:val="SingleTxt"/>
        <w:spacing w:after="0" w:line="120" w:lineRule="exact"/>
        <w:rPr>
          <w:sz w:val="10"/>
        </w:rPr>
      </w:pPr>
    </w:p>
    <w:p w14:paraId="77AA0FC7" w14:textId="6C6ABBD7" w:rsidR="008F723F" w:rsidRPr="00747F6A" w:rsidRDefault="008F723F" w:rsidP="00605C0C">
      <w:pPr>
        <w:pStyle w:val="SingleTxt"/>
        <w:numPr>
          <w:ilvl w:val="0"/>
          <w:numId w:val="17"/>
        </w:numPr>
        <w:tabs>
          <w:tab w:val="left" w:pos="1742"/>
        </w:tabs>
      </w:pPr>
      <w:r w:rsidRPr="00747F6A">
        <w:t>Les informations fournies dans les 6</w:t>
      </w:r>
      <w:r w:rsidRPr="00747F6A">
        <w:rPr>
          <w:vertAlign w:val="superscript"/>
        </w:rPr>
        <w:t>e</w:t>
      </w:r>
      <w:r w:rsidRPr="00747F6A">
        <w:t xml:space="preserve"> et 7</w:t>
      </w:r>
      <w:r w:rsidRPr="00747F6A">
        <w:rPr>
          <w:vertAlign w:val="superscript"/>
        </w:rPr>
        <w:t>e</w:t>
      </w:r>
      <w:r w:rsidRPr="00747F6A">
        <w:t xml:space="preserve"> rapports à la page 44, </w:t>
      </w:r>
      <w:r w:rsidR="007B62C2" w:rsidRPr="00747F6A">
        <w:t>paragraphe </w:t>
      </w:r>
      <w:r w:rsidRPr="00747F6A">
        <w:t>248 à 251 restent valables. Toutefois, il faut noter la création de l’Institut national d’assurance maladie (INAM) qui assure les fonctionnaires et leurs ayants droits à travers la réduction des coûts de traitement et la prise en charge totale de certaines pathologies sans distinction de sexe. Aussi, l’objectif du gouvernement demeure l’extension de la couverture santé afin d’assurer une couverture santé universelle, accessible à toute la population sans distinction aucune. Le projet est déjà entré dans sa phase d’implémentation.</w:t>
      </w:r>
    </w:p>
    <w:p w14:paraId="56228BFE" w14:textId="77777777" w:rsidR="006534F2" w:rsidRPr="00747F6A" w:rsidRDefault="006534F2" w:rsidP="006534F2">
      <w:pPr>
        <w:pStyle w:val="SingleTxt"/>
        <w:spacing w:after="0" w:line="120" w:lineRule="exact"/>
        <w:rPr>
          <w:b/>
          <w:sz w:val="10"/>
        </w:rPr>
      </w:pPr>
    </w:p>
    <w:p w14:paraId="522C39BB" w14:textId="26CB08EF" w:rsidR="008F723F" w:rsidRPr="00747F6A" w:rsidRDefault="008F723F" w:rsidP="006534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r>
      <w:r w:rsidRPr="00747F6A">
        <w:tab/>
        <w:t>Protection de la santé du travailleur</w:t>
      </w:r>
    </w:p>
    <w:p w14:paraId="537525AF" w14:textId="77777777" w:rsidR="006534F2" w:rsidRPr="00747F6A" w:rsidRDefault="006534F2" w:rsidP="006534F2">
      <w:pPr>
        <w:pStyle w:val="SingleTxt"/>
        <w:spacing w:after="0" w:line="120" w:lineRule="exact"/>
        <w:rPr>
          <w:sz w:val="10"/>
        </w:rPr>
      </w:pPr>
    </w:p>
    <w:p w14:paraId="05AF9F44" w14:textId="486D096A" w:rsidR="008F723F" w:rsidRPr="00747F6A" w:rsidRDefault="008F723F" w:rsidP="00605C0C">
      <w:pPr>
        <w:pStyle w:val="SingleTxt"/>
        <w:numPr>
          <w:ilvl w:val="0"/>
          <w:numId w:val="17"/>
        </w:numPr>
        <w:tabs>
          <w:tab w:val="left" w:pos="1742"/>
        </w:tabs>
      </w:pPr>
      <w:r w:rsidRPr="00747F6A">
        <w:t>Aux informations fournies dans le précédent rapport à la page 44, paragraphes</w:t>
      </w:r>
      <w:r w:rsidR="006534F2" w:rsidRPr="00747F6A">
        <w:t> </w:t>
      </w:r>
      <w:r w:rsidRPr="00747F6A">
        <w:t>252 à 255 qui restent valables, il faut ajouter, l’extension de la couverture maladie aux artisans, aux étudiants des universités publiques, la signature de la convention avec le patronat pour la prise en charge des employés du secteur privé et un projet de démarrage de cette couverture maladie aux acteurs du secteur informel majoritairement des femmes.</w:t>
      </w:r>
    </w:p>
    <w:p w14:paraId="4AA29CCD" w14:textId="77777777" w:rsidR="006534F2" w:rsidRPr="00747F6A" w:rsidRDefault="006534F2" w:rsidP="006534F2">
      <w:pPr>
        <w:pStyle w:val="SingleTxt"/>
        <w:spacing w:after="0" w:line="120" w:lineRule="exact"/>
        <w:rPr>
          <w:b/>
          <w:sz w:val="10"/>
        </w:rPr>
      </w:pPr>
    </w:p>
    <w:p w14:paraId="3D7DAF7F" w14:textId="1A0EF390" w:rsidR="008F723F" w:rsidRPr="00747F6A" w:rsidRDefault="008F723F" w:rsidP="006534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r>
      <w:r w:rsidRPr="00747F6A">
        <w:tab/>
        <w:t>Services de garderies d’enfants</w:t>
      </w:r>
    </w:p>
    <w:p w14:paraId="64746DBA" w14:textId="77777777" w:rsidR="006534F2" w:rsidRPr="00747F6A" w:rsidRDefault="006534F2" w:rsidP="006534F2">
      <w:pPr>
        <w:pStyle w:val="SingleTxt"/>
        <w:spacing w:after="0" w:line="120" w:lineRule="exact"/>
        <w:rPr>
          <w:sz w:val="10"/>
        </w:rPr>
      </w:pPr>
    </w:p>
    <w:p w14:paraId="19C27308" w14:textId="1CEF0A48" w:rsidR="008F723F" w:rsidRPr="00747F6A" w:rsidRDefault="008F723F" w:rsidP="00605C0C">
      <w:pPr>
        <w:pStyle w:val="SingleTxt"/>
        <w:numPr>
          <w:ilvl w:val="0"/>
          <w:numId w:val="17"/>
        </w:numPr>
        <w:tabs>
          <w:tab w:val="left" w:pos="1742"/>
        </w:tabs>
      </w:pPr>
      <w:r w:rsidRPr="00747F6A">
        <w:t xml:space="preserve">Les informations fournies dans le précédent rapport à la page 44, </w:t>
      </w:r>
      <w:r w:rsidR="007B62C2" w:rsidRPr="00747F6A">
        <w:t>paragraphe </w:t>
      </w:r>
      <w:r w:rsidRPr="00747F6A">
        <w:t>265 restent valables.</w:t>
      </w:r>
    </w:p>
    <w:p w14:paraId="7DADBACC" w14:textId="77777777" w:rsidR="006534F2" w:rsidRPr="00747F6A" w:rsidRDefault="006534F2" w:rsidP="006534F2">
      <w:pPr>
        <w:pStyle w:val="SingleTxt"/>
        <w:spacing w:after="0" w:line="120" w:lineRule="exact"/>
        <w:rPr>
          <w:b/>
          <w:sz w:val="10"/>
        </w:rPr>
      </w:pPr>
    </w:p>
    <w:p w14:paraId="53C3AFDB" w14:textId="028D316C" w:rsidR="008F723F" w:rsidRPr="00747F6A" w:rsidRDefault="008F723F" w:rsidP="006534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r>
      <w:r w:rsidRPr="00747F6A">
        <w:tab/>
        <w:t>La situation des employés de maison et des femmes migrantes</w:t>
      </w:r>
    </w:p>
    <w:p w14:paraId="7ED68304" w14:textId="77777777" w:rsidR="006534F2" w:rsidRPr="00747F6A" w:rsidRDefault="006534F2" w:rsidP="006534F2">
      <w:pPr>
        <w:pStyle w:val="SingleTxt"/>
        <w:spacing w:after="0" w:line="120" w:lineRule="exact"/>
        <w:rPr>
          <w:sz w:val="10"/>
        </w:rPr>
      </w:pPr>
    </w:p>
    <w:p w14:paraId="153E3602" w14:textId="1B6B4C10" w:rsidR="008F723F" w:rsidRPr="00747F6A" w:rsidRDefault="008F723F" w:rsidP="00605C0C">
      <w:pPr>
        <w:pStyle w:val="SingleTxt"/>
        <w:numPr>
          <w:ilvl w:val="0"/>
          <w:numId w:val="17"/>
        </w:numPr>
        <w:tabs>
          <w:tab w:val="left" w:pos="1742"/>
        </w:tabs>
      </w:pPr>
      <w:r w:rsidRPr="00747F6A">
        <w:t xml:space="preserve">Les informations fournies dans les précédents rapports à la page 45, </w:t>
      </w:r>
      <w:r w:rsidR="007B62C2" w:rsidRPr="00747F6A">
        <w:t>paragraphe </w:t>
      </w:r>
      <w:r w:rsidRPr="00747F6A">
        <w:t>261 ainsi que les réponses données à la liste des points et questions concernant l’examen des rapports périodiques du Togo à la page 15 au point 14 (emploi) demeurent valables.</w:t>
      </w:r>
    </w:p>
    <w:p w14:paraId="0EAAAF37" w14:textId="18160176" w:rsidR="008F723F" w:rsidRPr="00747F6A" w:rsidRDefault="008F723F" w:rsidP="00605C0C">
      <w:pPr>
        <w:pStyle w:val="SingleTxt"/>
        <w:numPr>
          <w:ilvl w:val="0"/>
          <w:numId w:val="17"/>
        </w:numPr>
        <w:tabs>
          <w:tab w:val="left" w:pos="1742"/>
        </w:tabs>
      </w:pPr>
      <w:r w:rsidRPr="00747F6A">
        <w:t>En ce qui concerne le cas spécifique des femmes migrantes, la ratification, par le Togo, de la convention n</w:t>
      </w:r>
      <w:r w:rsidRPr="00747F6A">
        <w:rPr>
          <w:vertAlign w:val="superscript"/>
        </w:rPr>
        <w:t>o</w:t>
      </w:r>
      <w:r w:rsidRPr="00747F6A">
        <w:t xml:space="preserve"> 143 de l’OIT (1975) sur les travailleurs migrants </w:t>
      </w:r>
      <w:r w:rsidRPr="00747F6A">
        <w:lastRenderedPageBreak/>
        <w:t>(dispositions complémentaires) permet de gérer et de réguler les migrations irrégulières.</w:t>
      </w:r>
    </w:p>
    <w:p w14:paraId="45108535" w14:textId="1F42B7B4" w:rsidR="008F723F" w:rsidRPr="00747F6A" w:rsidRDefault="008F723F" w:rsidP="00605C0C">
      <w:pPr>
        <w:pStyle w:val="SingleTxt"/>
        <w:numPr>
          <w:ilvl w:val="0"/>
          <w:numId w:val="17"/>
        </w:numPr>
        <w:tabs>
          <w:tab w:val="left" w:pos="1742"/>
        </w:tabs>
      </w:pPr>
      <w:r w:rsidRPr="00747F6A">
        <w:t>Le Togo a élaboré la Stratégie nationale de la migration professionnelle (2018-2022) dont la mise en œuvre prend en compte les femmes migrantes.</w:t>
      </w:r>
    </w:p>
    <w:p w14:paraId="4F77A347" w14:textId="77777777" w:rsidR="006534F2" w:rsidRPr="00747F6A" w:rsidRDefault="006534F2" w:rsidP="006534F2">
      <w:pPr>
        <w:pStyle w:val="SingleTxt"/>
        <w:spacing w:after="0" w:line="120" w:lineRule="exact"/>
        <w:rPr>
          <w:b/>
          <w:sz w:val="10"/>
        </w:rPr>
      </w:pPr>
    </w:p>
    <w:p w14:paraId="25D30CE2" w14:textId="6AAED03D" w:rsidR="008F723F" w:rsidRPr="00747F6A" w:rsidRDefault="008F723F" w:rsidP="006534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r>
      <w:r w:rsidRPr="00747F6A">
        <w:tab/>
        <w:t>Les femmes dans les secteurs non structurés et les problèmes rencontrés</w:t>
      </w:r>
    </w:p>
    <w:p w14:paraId="6737540D" w14:textId="77777777" w:rsidR="006534F2" w:rsidRPr="00747F6A" w:rsidRDefault="006534F2" w:rsidP="006534F2">
      <w:pPr>
        <w:pStyle w:val="SingleTxt"/>
        <w:spacing w:after="0" w:line="120" w:lineRule="exact"/>
        <w:rPr>
          <w:sz w:val="10"/>
        </w:rPr>
      </w:pPr>
    </w:p>
    <w:p w14:paraId="2CA210A5" w14:textId="22E3642E" w:rsidR="008F723F" w:rsidRPr="00747F6A" w:rsidRDefault="008F723F" w:rsidP="00605C0C">
      <w:pPr>
        <w:pStyle w:val="SingleTxt"/>
        <w:numPr>
          <w:ilvl w:val="0"/>
          <w:numId w:val="17"/>
        </w:numPr>
        <w:tabs>
          <w:tab w:val="left" w:pos="1742"/>
        </w:tabs>
        <w:rPr>
          <w:b/>
        </w:rPr>
      </w:pPr>
      <w:r w:rsidRPr="00747F6A">
        <w:t xml:space="preserve">Les informations fournies dans les précédents rapports à la page 54, </w:t>
      </w:r>
      <w:r w:rsidR="007B62C2" w:rsidRPr="00747F6A">
        <w:t>paragraphe </w:t>
      </w:r>
      <w:r w:rsidRPr="00747F6A">
        <w:t>262 demeurent valables. Toutefois, certaines mesures sont prises pour améliorer la situation de ces femmes. Il s’agit entre autres de :</w:t>
      </w:r>
    </w:p>
    <w:p w14:paraId="60655BE9" w14:textId="0D75B8A0" w:rsidR="008F723F" w:rsidRPr="00747F6A" w:rsidRDefault="006534F2" w:rsidP="006534F2">
      <w:pPr>
        <w:pStyle w:val="SingleTxt"/>
        <w:tabs>
          <w:tab w:val="right" w:pos="1685"/>
        </w:tabs>
        <w:ind w:left="1742" w:hanging="475"/>
      </w:pPr>
      <w:r w:rsidRPr="00747F6A">
        <w:tab/>
      </w:r>
      <w:r w:rsidR="008F723F" w:rsidRPr="00747F6A">
        <w:t>•</w:t>
      </w:r>
      <w:r w:rsidR="008F723F" w:rsidRPr="00747F6A">
        <w:tab/>
        <w:t>L’appui aux femmes du secteur informel pour l’obtention des documents administratifs tels que les actes de naissance et le certificat de nationalité ;</w:t>
      </w:r>
    </w:p>
    <w:p w14:paraId="2B83EEE9" w14:textId="78387FE7" w:rsidR="008F723F" w:rsidRPr="00747F6A" w:rsidRDefault="006534F2" w:rsidP="006534F2">
      <w:pPr>
        <w:pStyle w:val="SingleTxt"/>
        <w:tabs>
          <w:tab w:val="right" w:pos="1685"/>
        </w:tabs>
        <w:ind w:left="1742" w:hanging="475"/>
      </w:pPr>
      <w:r w:rsidRPr="00747F6A">
        <w:tab/>
      </w:r>
      <w:r w:rsidR="008F723F" w:rsidRPr="00747F6A">
        <w:t>•</w:t>
      </w:r>
      <w:r w:rsidR="008F723F" w:rsidRPr="00747F6A">
        <w:tab/>
        <w:t>L’appui à ces femmes dans le processus de formalisation de leurs entreprises (cartes d’opérateurs économiques), etc.</w:t>
      </w:r>
    </w:p>
    <w:p w14:paraId="59473B29" w14:textId="77777777" w:rsidR="006534F2" w:rsidRPr="00747F6A" w:rsidRDefault="006534F2" w:rsidP="006534F2">
      <w:pPr>
        <w:pStyle w:val="SingleTxt"/>
        <w:spacing w:after="0" w:line="120" w:lineRule="exact"/>
        <w:rPr>
          <w:b/>
          <w:sz w:val="10"/>
        </w:rPr>
      </w:pPr>
    </w:p>
    <w:p w14:paraId="7F711E62" w14:textId="32F417F1" w:rsidR="008F723F" w:rsidRPr="00747F6A" w:rsidRDefault="008F723F" w:rsidP="006534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r>
      <w:r w:rsidRPr="00747F6A">
        <w:tab/>
        <w:t>L’entreprenariat féminin</w:t>
      </w:r>
    </w:p>
    <w:p w14:paraId="2777CE9E" w14:textId="77777777" w:rsidR="006534F2" w:rsidRPr="00747F6A" w:rsidRDefault="006534F2" w:rsidP="006534F2">
      <w:pPr>
        <w:pStyle w:val="SingleTxt"/>
        <w:spacing w:after="0" w:line="120" w:lineRule="exact"/>
        <w:rPr>
          <w:sz w:val="10"/>
        </w:rPr>
      </w:pPr>
    </w:p>
    <w:p w14:paraId="06296942" w14:textId="77777777" w:rsidR="00D031A4" w:rsidRPr="00747F6A" w:rsidRDefault="008F723F" w:rsidP="00605C0C">
      <w:pPr>
        <w:pStyle w:val="SingleTxt"/>
        <w:numPr>
          <w:ilvl w:val="0"/>
          <w:numId w:val="17"/>
        </w:numPr>
        <w:tabs>
          <w:tab w:val="left" w:pos="1742"/>
        </w:tabs>
      </w:pPr>
      <w:r w:rsidRPr="00747F6A">
        <w:t>En plus des informations fournies dans les précédents rapports à la page 46, paragraphes 263 et 264 qui demeurent valables, il faut noter que différents programmes et projets visant l’entrepreneuriat et l’autonomisation des femmes ont été mises en œuvre. Il s’agit en l’occurrence du projet de soutien aux activités économiques des groupements de femmes (PSAEG), du Projet d’appui au développement agricole au Togo (PADAT), du Projet de productivité agricole en Afrique de l’ouest, du Projet zone d’aménagement agricole planifié (ZAAP), du projet « Jeune fille pour agro » (JFPA/TOMATOGO) 2015 », du financement d’un centre d’innovation et de formation des femmes (CIFF) dans la ville de Dapaong et de 7</w:t>
      </w:r>
      <w:r w:rsidR="00B26DFB" w:rsidRPr="00747F6A">
        <w:t> </w:t>
      </w:r>
      <w:r w:rsidRPr="00747F6A">
        <w:t>unités de transformation en zone rurale, d’un projet de mutuelle d’épargne et de crédit regroupant</w:t>
      </w:r>
      <w:r w:rsidR="00CA290E" w:rsidRPr="00747F6A">
        <w:t xml:space="preserve"> </w:t>
      </w:r>
      <w:r w:rsidRPr="00747F6A">
        <w:t>près de 26 000 femmes dans la Kozah, du Programme d’appui au développement à la base (PRADEB)</w:t>
      </w:r>
      <w:bookmarkStart w:id="247" w:name="_Toc459218377"/>
      <w:bookmarkStart w:id="248" w:name="_Toc459218857"/>
      <w:r w:rsidRPr="00747F6A">
        <w:t>, du Projet national de promotion de l’entreprenariat rural (PNPER)</w:t>
      </w:r>
      <w:bookmarkStart w:id="249" w:name="_Toc459218378"/>
      <w:bookmarkStart w:id="250" w:name="_Toc459218858"/>
      <w:bookmarkEnd w:id="247"/>
      <w:bookmarkEnd w:id="248"/>
      <w:r w:rsidRPr="00747F6A">
        <w:t>, du Fonds national de</w:t>
      </w:r>
      <w:r w:rsidR="00CA290E" w:rsidRPr="00747F6A">
        <w:t xml:space="preserve"> </w:t>
      </w:r>
      <w:r w:rsidRPr="00747F6A">
        <w:t xml:space="preserve">la finance inclusive (FNFI) </w:t>
      </w:r>
      <w:bookmarkEnd w:id="249"/>
      <w:bookmarkEnd w:id="250"/>
      <w:r w:rsidRPr="00747F6A">
        <w:t>, du</w:t>
      </w:r>
      <w:bookmarkStart w:id="251" w:name="_Toc459218380"/>
      <w:bookmarkStart w:id="252" w:name="_Toc459218860"/>
      <w:r w:rsidRPr="00747F6A">
        <w:t xml:space="preserve"> Projet d’appui à l’employabilité et à l’insertion des jeunes dans les secteurs porteurs (PAIEJ-SP)</w:t>
      </w:r>
      <w:bookmarkStart w:id="253" w:name="_Toc459218385"/>
      <w:bookmarkStart w:id="254" w:name="_Toc459218865"/>
      <w:bookmarkEnd w:id="251"/>
      <w:bookmarkEnd w:id="252"/>
      <w:r w:rsidRPr="00747F6A">
        <w:t>, du Mécanisme incitatif de financement agricole (MIFA), du Projet d’appui à l’inclusion financière des femmes vulnérables (PAIFFV</w:t>
      </w:r>
      <w:bookmarkEnd w:id="253"/>
      <w:bookmarkEnd w:id="254"/>
      <w:r w:rsidRPr="00747F6A">
        <w:t>), du Projet d’autonomisation des femmes rurales au Togo (PAFeRT).</w:t>
      </w:r>
    </w:p>
    <w:p w14:paraId="132F3900" w14:textId="798BE050" w:rsidR="006534F2" w:rsidRPr="00747F6A" w:rsidRDefault="006534F2" w:rsidP="006534F2">
      <w:pPr>
        <w:pStyle w:val="SingleTxt"/>
        <w:spacing w:after="0" w:line="120" w:lineRule="exact"/>
        <w:rPr>
          <w:b/>
          <w:sz w:val="10"/>
        </w:rPr>
      </w:pPr>
      <w:bookmarkStart w:id="255" w:name="_Toc85354983"/>
      <w:bookmarkStart w:id="256" w:name="_Toc85798726"/>
      <w:bookmarkStart w:id="257" w:name="_Toc178091946"/>
    </w:p>
    <w:p w14:paraId="494DF5C3" w14:textId="77777777" w:rsidR="006534F2" w:rsidRPr="00747F6A" w:rsidRDefault="006534F2" w:rsidP="006534F2">
      <w:pPr>
        <w:pStyle w:val="SingleTxt"/>
        <w:spacing w:after="0" w:line="120" w:lineRule="exact"/>
        <w:rPr>
          <w:b/>
          <w:sz w:val="10"/>
        </w:rPr>
      </w:pPr>
    </w:p>
    <w:p w14:paraId="60C268A7" w14:textId="77777777" w:rsidR="002C2103" w:rsidRPr="00747F6A" w:rsidRDefault="008F723F" w:rsidP="006534F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r>
      <w:r w:rsidRPr="00747F6A">
        <w:tab/>
        <w:t>Article 12</w:t>
      </w:r>
    </w:p>
    <w:p w14:paraId="0347E750" w14:textId="1731CCC0" w:rsidR="008F723F" w:rsidRPr="00747F6A" w:rsidRDefault="002C2103" w:rsidP="006534F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r>
      <w:r w:rsidRPr="00747F6A">
        <w:tab/>
      </w:r>
      <w:r w:rsidR="008F723F" w:rsidRPr="00747F6A">
        <w:t>L’égalité d’accès aux services médicaux</w:t>
      </w:r>
      <w:bookmarkEnd w:id="255"/>
      <w:bookmarkEnd w:id="256"/>
      <w:bookmarkEnd w:id="257"/>
    </w:p>
    <w:p w14:paraId="40C70CE7" w14:textId="77777777" w:rsidR="006534F2" w:rsidRPr="00747F6A" w:rsidRDefault="006534F2" w:rsidP="006534F2">
      <w:pPr>
        <w:pStyle w:val="SingleTxt"/>
        <w:spacing w:after="0" w:line="120" w:lineRule="exact"/>
        <w:rPr>
          <w:b/>
          <w:sz w:val="10"/>
        </w:rPr>
      </w:pPr>
      <w:bookmarkStart w:id="258" w:name="_Toc55466635"/>
    </w:p>
    <w:p w14:paraId="4931226D" w14:textId="77777777" w:rsidR="006534F2" w:rsidRPr="00747F6A" w:rsidRDefault="006534F2" w:rsidP="006534F2">
      <w:pPr>
        <w:pStyle w:val="SingleTxt"/>
        <w:spacing w:after="0" w:line="120" w:lineRule="exact"/>
        <w:rPr>
          <w:b/>
          <w:sz w:val="10"/>
        </w:rPr>
      </w:pPr>
    </w:p>
    <w:p w14:paraId="7881A3DA" w14:textId="2F46C645" w:rsidR="008F723F" w:rsidRPr="00747F6A" w:rsidRDefault="008F723F" w:rsidP="006534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t>1.</w:t>
      </w:r>
      <w:r w:rsidRPr="00747F6A">
        <w:tab/>
        <w:t>Situation sanitaire</w:t>
      </w:r>
      <w:bookmarkEnd w:id="258"/>
    </w:p>
    <w:p w14:paraId="17283EE3" w14:textId="77777777" w:rsidR="006534F2" w:rsidRPr="00747F6A" w:rsidRDefault="006534F2" w:rsidP="006534F2">
      <w:pPr>
        <w:pStyle w:val="SingleTxt"/>
        <w:spacing w:after="0" w:line="120" w:lineRule="exact"/>
        <w:rPr>
          <w:sz w:val="10"/>
        </w:rPr>
      </w:pPr>
    </w:p>
    <w:p w14:paraId="2077E074" w14:textId="77777777" w:rsidR="008F723F" w:rsidRPr="00747F6A" w:rsidRDefault="008F723F" w:rsidP="006534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59" w:name="_Toc55466636"/>
      <w:r w:rsidRPr="00747F6A">
        <w:tab/>
        <w:t>1.1</w:t>
      </w:r>
      <w:r w:rsidRPr="00747F6A">
        <w:tab/>
        <w:t>Organisation du système de santé au Togo</w:t>
      </w:r>
      <w:bookmarkEnd w:id="259"/>
    </w:p>
    <w:p w14:paraId="3A304D8A" w14:textId="77777777" w:rsidR="006534F2" w:rsidRPr="00747F6A" w:rsidRDefault="006534F2" w:rsidP="006534F2">
      <w:pPr>
        <w:pStyle w:val="SingleTxt"/>
        <w:spacing w:after="0" w:line="120" w:lineRule="exact"/>
        <w:rPr>
          <w:sz w:val="10"/>
        </w:rPr>
      </w:pPr>
    </w:p>
    <w:p w14:paraId="31EA8F18" w14:textId="5EB05D2E" w:rsidR="008F723F" w:rsidRPr="00747F6A" w:rsidRDefault="008F723F" w:rsidP="00605C0C">
      <w:pPr>
        <w:pStyle w:val="SingleTxt"/>
        <w:numPr>
          <w:ilvl w:val="0"/>
          <w:numId w:val="17"/>
        </w:numPr>
        <w:tabs>
          <w:tab w:val="left" w:pos="1742"/>
        </w:tabs>
      </w:pPr>
      <w:bookmarkStart w:id="260" w:name="_Toc461126580"/>
      <w:r w:rsidRPr="00747F6A">
        <w:t>Les informations relatives à l’organisation du système sanitaire sont toujours d’actualité et sont conformes aux informations fournies dans les 6</w:t>
      </w:r>
      <w:r w:rsidRPr="00747F6A">
        <w:rPr>
          <w:vertAlign w:val="superscript"/>
        </w:rPr>
        <w:t>ème</w:t>
      </w:r>
      <w:r w:rsidRPr="00747F6A">
        <w:t xml:space="preserve"> et 7</w:t>
      </w:r>
      <w:r w:rsidRPr="00747F6A">
        <w:rPr>
          <w:vertAlign w:val="superscript"/>
        </w:rPr>
        <w:t>ème</w:t>
      </w:r>
      <w:r w:rsidR="00B26DFB" w:rsidRPr="00747F6A">
        <w:rPr>
          <w:vertAlign w:val="superscript"/>
        </w:rPr>
        <w:t xml:space="preserve"> </w:t>
      </w:r>
      <w:r w:rsidRPr="00747F6A">
        <w:t>rapports. Avec la décentralisation qui a vu l’opérationnalisation des 117 communes, un autre découpage est prévu pour organiser le maillage de tout le territoire et faciliter l’accès et le contrôle sanitaire.</w:t>
      </w:r>
    </w:p>
    <w:p w14:paraId="36F1F273" w14:textId="77777777" w:rsidR="006534F2" w:rsidRPr="00747F6A" w:rsidRDefault="006534F2" w:rsidP="006534F2">
      <w:pPr>
        <w:pStyle w:val="SingleTxt"/>
        <w:spacing w:after="0" w:line="120" w:lineRule="exact"/>
        <w:rPr>
          <w:b/>
          <w:sz w:val="10"/>
        </w:rPr>
      </w:pPr>
      <w:bookmarkStart w:id="261" w:name="_Toc55466637"/>
      <w:bookmarkEnd w:id="260"/>
    </w:p>
    <w:p w14:paraId="0E80541A" w14:textId="6E5466A0" w:rsidR="008F723F" w:rsidRPr="00747F6A" w:rsidRDefault="008F723F" w:rsidP="006534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t>1.2</w:t>
      </w:r>
      <w:r w:rsidRPr="00747F6A">
        <w:tab/>
        <w:t>Infrastructures sanitaires</w:t>
      </w:r>
      <w:bookmarkEnd w:id="261"/>
    </w:p>
    <w:p w14:paraId="0FC9FB69" w14:textId="77777777" w:rsidR="006534F2" w:rsidRPr="00747F6A" w:rsidRDefault="006534F2" w:rsidP="006534F2">
      <w:pPr>
        <w:pStyle w:val="SingleTxt"/>
        <w:spacing w:after="0" w:line="120" w:lineRule="exact"/>
        <w:rPr>
          <w:sz w:val="10"/>
        </w:rPr>
      </w:pPr>
    </w:p>
    <w:p w14:paraId="6C272EC0" w14:textId="4D1C880C" w:rsidR="008F723F" w:rsidRPr="00747F6A" w:rsidRDefault="008F723F" w:rsidP="00605C0C">
      <w:pPr>
        <w:pStyle w:val="SingleTxt"/>
        <w:numPr>
          <w:ilvl w:val="0"/>
          <w:numId w:val="17"/>
        </w:numPr>
        <w:tabs>
          <w:tab w:val="left" w:pos="1742"/>
        </w:tabs>
      </w:pPr>
      <w:r w:rsidRPr="00747F6A">
        <w:t>En 2016, le Togo dispose de 1 224 établissements de soins dont 504 établissements de soins privés et 261 établissements pharmaceutiques pour répondre aux besoins en soins curatifs, préventifs et promotionnels des populations.</w:t>
      </w:r>
    </w:p>
    <w:p w14:paraId="265EDD22" w14:textId="77777777" w:rsidR="006534F2" w:rsidRPr="00747F6A" w:rsidRDefault="006534F2" w:rsidP="006534F2">
      <w:pPr>
        <w:pStyle w:val="SingleTxt"/>
        <w:spacing w:after="0" w:line="120" w:lineRule="exact"/>
        <w:rPr>
          <w:sz w:val="10"/>
        </w:rPr>
      </w:pPr>
    </w:p>
    <w:p w14:paraId="26913F54" w14:textId="357FD7EC" w:rsidR="006534F2" w:rsidRPr="00747F6A" w:rsidRDefault="006534F2" w:rsidP="006534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747F6A">
        <w:rPr>
          <w:b w:val="0"/>
          <w:bCs/>
        </w:rPr>
        <w:lastRenderedPageBreak/>
        <w:tab/>
      </w:r>
      <w:r w:rsidRPr="00747F6A">
        <w:rPr>
          <w:b w:val="0"/>
          <w:bCs/>
        </w:rPr>
        <w:tab/>
      </w:r>
      <w:r w:rsidR="008F723F" w:rsidRPr="00747F6A">
        <w:rPr>
          <w:b w:val="0"/>
          <w:bCs/>
        </w:rPr>
        <w:t>Tableau I</w:t>
      </w:r>
    </w:p>
    <w:p w14:paraId="36397CA1" w14:textId="416B37C5" w:rsidR="008F723F" w:rsidRPr="00747F6A" w:rsidRDefault="006534F2" w:rsidP="006534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r>
      <w:r w:rsidRPr="00747F6A">
        <w:tab/>
      </w:r>
      <w:r w:rsidR="008F723F" w:rsidRPr="00747F6A">
        <w:t>Répartition des formations sanitaires par type et par région en 2020</w:t>
      </w:r>
    </w:p>
    <w:p w14:paraId="09BDB3FA" w14:textId="77777777" w:rsidR="006534F2" w:rsidRPr="00747F6A" w:rsidRDefault="006534F2" w:rsidP="006534F2">
      <w:pPr>
        <w:pStyle w:val="SingleTxt"/>
        <w:spacing w:after="0" w:line="120" w:lineRule="exact"/>
        <w:rPr>
          <w:sz w:val="10"/>
        </w:rPr>
      </w:pPr>
    </w:p>
    <w:p w14:paraId="2D38F2B5" w14:textId="77777777" w:rsidR="006534F2" w:rsidRPr="00747F6A" w:rsidRDefault="006534F2" w:rsidP="006534F2">
      <w:pPr>
        <w:pStyle w:val="SingleTxt"/>
        <w:spacing w:after="0" w:line="120" w:lineRule="exact"/>
        <w:rPr>
          <w:sz w:val="10"/>
        </w:rPr>
      </w:pPr>
    </w:p>
    <w:tbl>
      <w:tblPr>
        <w:tblW w:w="7244" w:type="dxa"/>
        <w:tblInd w:w="1260" w:type="dxa"/>
        <w:tblLayout w:type="fixed"/>
        <w:tblCellMar>
          <w:left w:w="0" w:type="dxa"/>
          <w:right w:w="0" w:type="dxa"/>
        </w:tblCellMar>
        <w:tblLook w:val="04A0" w:firstRow="1" w:lastRow="0" w:firstColumn="1" w:lastColumn="0" w:noHBand="0" w:noVBand="1"/>
      </w:tblPr>
      <w:tblGrid>
        <w:gridCol w:w="1898"/>
        <w:gridCol w:w="763"/>
        <w:gridCol w:w="763"/>
        <w:gridCol w:w="764"/>
        <w:gridCol w:w="764"/>
        <w:gridCol w:w="764"/>
        <w:gridCol w:w="764"/>
        <w:gridCol w:w="764"/>
      </w:tblGrid>
      <w:tr w:rsidR="003100BD" w:rsidRPr="00747F6A" w14:paraId="73652E00" w14:textId="77777777" w:rsidTr="003100BD">
        <w:trPr>
          <w:tblHeader/>
        </w:trPr>
        <w:tc>
          <w:tcPr>
            <w:tcW w:w="1311" w:type="pct"/>
            <w:tcBorders>
              <w:top w:val="single" w:sz="4" w:space="0" w:color="auto"/>
              <w:bottom w:val="single" w:sz="12" w:space="0" w:color="auto"/>
            </w:tcBorders>
            <w:shd w:val="clear" w:color="auto" w:fill="auto"/>
            <w:vAlign w:val="bottom"/>
            <w:hideMark/>
          </w:tcPr>
          <w:p w14:paraId="566EF026" w14:textId="32C070BD" w:rsidR="008F723F" w:rsidRPr="00747F6A" w:rsidRDefault="008F723F" w:rsidP="003100BD">
            <w:pPr>
              <w:spacing w:before="81" w:after="81" w:line="160" w:lineRule="exact"/>
              <w:ind w:right="40"/>
              <w:rPr>
                <w:i/>
                <w:sz w:val="14"/>
              </w:rPr>
            </w:pPr>
            <w:r w:rsidRPr="00747F6A">
              <w:rPr>
                <w:i/>
                <w:sz w:val="14"/>
              </w:rPr>
              <w:t>Type d’</w:t>
            </w:r>
            <w:r w:rsidR="00907669" w:rsidRPr="00747F6A">
              <w:rPr>
                <w:i/>
                <w:sz w:val="14"/>
              </w:rPr>
              <w:t>établissement</w:t>
            </w:r>
            <w:r w:rsidRPr="00747F6A">
              <w:rPr>
                <w:i/>
                <w:sz w:val="14"/>
              </w:rPr>
              <w:t xml:space="preserve"> de</w:t>
            </w:r>
            <w:r w:rsidR="00F2616C" w:rsidRPr="00747F6A">
              <w:rPr>
                <w:i/>
                <w:sz w:val="14"/>
              </w:rPr>
              <w:t> </w:t>
            </w:r>
            <w:r w:rsidRPr="00747F6A">
              <w:rPr>
                <w:i/>
                <w:sz w:val="14"/>
              </w:rPr>
              <w:t>soins</w:t>
            </w:r>
            <w:r w:rsidR="00F2616C" w:rsidRPr="00747F6A">
              <w:rPr>
                <w:i/>
                <w:sz w:val="14"/>
              </w:rPr>
              <w:t> </w:t>
            </w:r>
            <w:r w:rsidR="003100BD" w:rsidRPr="00747F6A">
              <w:rPr>
                <w:i/>
                <w:sz w:val="14"/>
              </w:rPr>
              <w:t>central</w:t>
            </w:r>
          </w:p>
        </w:tc>
        <w:tc>
          <w:tcPr>
            <w:tcW w:w="527" w:type="pct"/>
            <w:tcBorders>
              <w:top w:val="single" w:sz="4" w:space="0" w:color="auto"/>
              <w:bottom w:val="single" w:sz="12" w:space="0" w:color="auto"/>
            </w:tcBorders>
            <w:shd w:val="clear" w:color="auto" w:fill="auto"/>
            <w:vAlign w:val="bottom"/>
            <w:hideMark/>
          </w:tcPr>
          <w:p w14:paraId="78FFBC77" w14:textId="77777777" w:rsidR="008F723F" w:rsidRPr="00747F6A" w:rsidRDefault="008F723F" w:rsidP="003100BD">
            <w:pPr>
              <w:spacing w:before="81" w:after="81" w:line="160" w:lineRule="exact"/>
              <w:ind w:right="43"/>
              <w:jc w:val="right"/>
              <w:rPr>
                <w:i/>
                <w:sz w:val="14"/>
              </w:rPr>
            </w:pPr>
            <w:r w:rsidRPr="00747F6A">
              <w:rPr>
                <w:i/>
                <w:sz w:val="14"/>
              </w:rPr>
              <w:t>Lomé-Commune</w:t>
            </w:r>
          </w:p>
        </w:tc>
        <w:tc>
          <w:tcPr>
            <w:tcW w:w="527" w:type="pct"/>
            <w:tcBorders>
              <w:top w:val="single" w:sz="4" w:space="0" w:color="auto"/>
              <w:bottom w:val="single" w:sz="12" w:space="0" w:color="auto"/>
            </w:tcBorders>
            <w:shd w:val="clear" w:color="auto" w:fill="auto"/>
            <w:vAlign w:val="bottom"/>
            <w:hideMark/>
          </w:tcPr>
          <w:p w14:paraId="05EE1932" w14:textId="77777777" w:rsidR="008F723F" w:rsidRPr="00747F6A" w:rsidRDefault="008F723F" w:rsidP="003100BD">
            <w:pPr>
              <w:spacing w:before="81" w:after="81" w:line="160" w:lineRule="exact"/>
              <w:ind w:right="43"/>
              <w:jc w:val="right"/>
              <w:rPr>
                <w:i/>
                <w:sz w:val="14"/>
              </w:rPr>
            </w:pPr>
            <w:r w:rsidRPr="00747F6A">
              <w:rPr>
                <w:i/>
                <w:sz w:val="14"/>
              </w:rPr>
              <w:t>Maritime</w:t>
            </w:r>
          </w:p>
        </w:tc>
        <w:tc>
          <w:tcPr>
            <w:tcW w:w="527" w:type="pct"/>
            <w:tcBorders>
              <w:top w:val="single" w:sz="4" w:space="0" w:color="auto"/>
              <w:bottom w:val="single" w:sz="12" w:space="0" w:color="auto"/>
            </w:tcBorders>
            <w:shd w:val="clear" w:color="auto" w:fill="auto"/>
            <w:vAlign w:val="bottom"/>
            <w:hideMark/>
          </w:tcPr>
          <w:p w14:paraId="1A493F4D" w14:textId="77777777" w:rsidR="008F723F" w:rsidRPr="00747F6A" w:rsidRDefault="008F723F" w:rsidP="003100BD">
            <w:pPr>
              <w:spacing w:before="81" w:after="81" w:line="160" w:lineRule="exact"/>
              <w:ind w:right="43"/>
              <w:jc w:val="right"/>
              <w:rPr>
                <w:i/>
                <w:sz w:val="14"/>
              </w:rPr>
            </w:pPr>
            <w:r w:rsidRPr="00747F6A">
              <w:rPr>
                <w:i/>
                <w:sz w:val="14"/>
              </w:rPr>
              <w:t>Plateaux</w:t>
            </w:r>
          </w:p>
        </w:tc>
        <w:tc>
          <w:tcPr>
            <w:tcW w:w="527" w:type="pct"/>
            <w:tcBorders>
              <w:top w:val="single" w:sz="4" w:space="0" w:color="auto"/>
              <w:bottom w:val="single" w:sz="12" w:space="0" w:color="auto"/>
            </w:tcBorders>
            <w:shd w:val="clear" w:color="auto" w:fill="auto"/>
            <w:vAlign w:val="bottom"/>
            <w:hideMark/>
          </w:tcPr>
          <w:p w14:paraId="070E1FED" w14:textId="77777777" w:rsidR="008F723F" w:rsidRPr="00747F6A" w:rsidRDefault="008F723F" w:rsidP="003100BD">
            <w:pPr>
              <w:spacing w:before="81" w:after="81" w:line="160" w:lineRule="exact"/>
              <w:ind w:right="43"/>
              <w:jc w:val="right"/>
              <w:rPr>
                <w:i/>
                <w:sz w:val="14"/>
              </w:rPr>
            </w:pPr>
            <w:r w:rsidRPr="00747F6A">
              <w:rPr>
                <w:i/>
                <w:sz w:val="14"/>
              </w:rPr>
              <w:t>Centrale</w:t>
            </w:r>
          </w:p>
        </w:tc>
        <w:tc>
          <w:tcPr>
            <w:tcW w:w="527" w:type="pct"/>
            <w:tcBorders>
              <w:top w:val="single" w:sz="4" w:space="0" w:color="auto"/>
              <w:bottom w:val="single" w:sz="12" w:space="0" w:color="auto"/>
            </w:tcBorders>
            <w:shd w:val="clear" w:color="auto" w:fill="auto"/>
            <w:vAlign w:val="bottom"/>
            <w:hideMark/>
          </w:tcPr>
          <w:p w14:paraId="43EB8E5B" w14:textId="77777777" w:rsidR="008F723F" w:rsidRPr="00747F6A" w:rsidRDefault="008F723F" w:rsidP="003100BD">
            <w:pPr>
              <w:spacing w:before="81" w:after="81" w:line="160" w:lineRule="exact"/>
              <w:ind w:right="43"/>
              <w:jc w:val="right"/>
              <w:rPr>
                <w:i/>
                <w:sz w:val="14"/>
              </w:rPr>
            </w:pPr>
            <w:r w:rsidRPr="00747F6A">
              <w:rPr>
                <w:i/>
                <w:sz w:val="14"/>
              </w:rPr>
              <w:t>Kara</w:t>
            </w:r>
          </w:p>
        </w:tc>
        <w:tc>
          <w:tcPr>
            <w:tcW w:w="527" w:type="pct"/>
            <w:tcBorders>
              <w:top w:val="single" w:sz="4" w:space="0" w:color="auto"/>
              <w:bottom w:val="single" w:sz="12" w:space="0" w:color="auto"/>
            </w:tcBorders>
            <w:shd w:val="clear" w:color="auto" w:fill="auto"/>
            <w:vAlign w:val="bottom"/>
            <w:hideMark/>
          </w:tcPr>
          <w:p w14:paraId="3EC108EF" w14:textId="77777777" w:rsidR="008F723F" w:rsidRPr="00747F6A" w:rsidRDefault="008F723F" w:rsidP="003100BD">
            <w:pPr>
              <w:spacing w:before="81" w:after="81" w:line="160" w:lineRule="exact"/>
              <w:ind w:right="43"/>
              <w:jc w:val="right"/>
              <w:rPr>
                <w:i/>
                <w:sz w:val="14"/>
              </w:rPr>
            </w:pPr>
            <w:r w:rsidRPr="00747F6A">
              <w:rPr>
                <w:i/>
                <w:sz w:val="14"/>
              </w:rPr>
              <w:t>Savanes</w:t>
            </w:r>
          </w:p>
        </w:tc>
        <w:tc>
          <w:tcPr>
            <w:tcW w:w="527" w:type="pct"/>
            <w:tcBorders>
              <w:top w:val="single" w:sz="4" w:space="0" w:color="auto"/>
              <w:bottom w:val="single" w:sz="12" w:space="0" w:color="auto"/>
            </w:tcBorders>
            <w:shd w:val="clear" w:color="auto" w:fill="auto"/>
            <w:vAlign w:val="bottom"/>
            <w:hideMark/>
          </w:tcPr>
          <w:p w14:paraId="0E80846E" w14:textId="2CD80EF6" w:rsidR="008F723F" w:rsidRPr="00747F6A" w:rsidRDefault="008F723F" w:rsidP="003100BD">
            <w:pPr>
              <w:spacing w:before="81" w:after="81" w:line="160" w:lineRule="exact"/>
              <w:ind w:right="43"/>
              <w:jc w:val="right"/>
              <w:rPr>
                <w:i/>
                <w:sz w:val="14"/>
              </w:rPr>
            </w:pPr>
            <w:r w:rsidRPr="00747F6A">
              <w:rPr>
                <w:i/>
                <w:sz w:val="14"/>
              </w:rPr>
              <w:t xml:space="preserve">Total </w:t>
            </w:r>
            <w:r w:rsidR="003100BD" w:rsidRPr="00747F6A">
              <w:rPr>
                <w:i/>
                <w:sz w:val="14"/>
              </w:rPr>
              <w:t>général</w:t>
            </w:r>
          </w:p>
        </w:tc>
      </w:tr>
      <w:tr w:rsidR="003100BD" w:rsidRPr="00747F6A" w14:paraId="0C799FBF" w14:textId="77777777" w:rsidTr="003100BD">
        <w:trPr>
          <w:trHeight w:hRule="exact" w:val="115"/>
          <w:tblHeader/>
        </w:trPr>
        <w:tc>
          <w:tcPr>
            <w:tcW w:w="1311" w:type="pct"/>
            <w:tcBorders>
              <w:top w:val="single" w:sz="12" w:space="0" w:color="auto"/>
            </w:tcBorders>
            <w:shd w:val="clear" w:color="auto" w:fill="auto"/>
            <w:vAlign w:val="bottom"/>
          </w:tcPr>
          <w:p w14:paraId="1517B4DF" w14:textId="77777777" w:rsidR="003100BD" w:rsidRPr="00747F6A" w:rsidRDefault="003100BD" w:rsidP="003100BD">
            <w:pPr>
              <w:spacing w:before="40" w:after="40" w:line="210" w:lineRule="exact"/>
              <w:ind w:right="40"/>
              <w:rPr>
                <w:sz w:val="17"/>
              </w:rPr>
            </w:pPr>
          </w:p>
        </w:tc>
        <w:tc>
          <w:tcPr>
            <w:tcW w:w="527" w:type="pct"/>
            <w:tcBorders>
              <w:top w:val="single" w:sz="12" w:space="0" w:color="auto"/>
            </w:tcBorders>
            <w:shd w:val="clear" w:color="auto" w:fill="auto"/>
            <w:vAlign w:val="bottom"/>
          </w:tcPr>
          <w:p w14:paraId="498294EB" w14:textId="77777777" w:rsidR="003100BD" w:rsidRPr="00747F6A" w:rsidRDefault="003100BD" w:rsidP="003100BD">
            <w:pPr>
              <w:spacing w:before="40" w:after="40" w:line="210" w:lineRule="exact"/>
              <w:ind w:right="43"/>
              <w:jc w:val="right"/>
              <w:rPr>
                <w:sz w:val="17"/>
              </w:rPr>
            </w:pPr>
          </w:p>
        </w:tc>
        <w:tc>
          <w:tcPr>
            <w:tcW w:w="527" w:type="pct"/>
            <w:tcBorders>
              <w:top w:val="single" w:sz="12" w:space="0" w:color="auto"/>
            </w:tcBorders>
            <w:shd w:val="clear" w:color="auto" w:fill="auto"/>
            <w:vAlign w:val="bottom"/>
          </w:tcPr>
          <w:p w14:paraId="3197E745" w14:textId="77777777" w:rsidR="003100BD" w:rsidRPr="00747F6A" w:rsidRDefault="003100BD" w:rsidP="003100BD">
            <w:pPr>
              <w:spacing w:before="40" w:after="40" w:line="210" w:lineRule="exact"/>
              <w:ind w:right="43"/>
              <w:jc w:val="right"/>
              <w:rPr>
                <w:sz w:val="17"/>
              </w:rPr>
            </w:pPr>
          </w:p>
        </w:tc>
        <w:tc>
          <w:tcPr>
            <w:tcW w:w="527" w:type="pct"/>
            <w:tcBorders>
              <w:top w:val="single" w:sz="12" w:space="0" w:color="auto"/>
            </w:tcBorders>
            <w:shd w:val="clear" w:color="auto" w:fill="auto"/>
            <w:vAlign w:val="bottom"/>
          </w:tcPr>
          <w:p w14:paraId="2B900B20" w14:textId="77777777" w:rsidR="003100BD" w:rsidRPr="00747F6A" w:rsidRDefault="003100BD" w:rsidP="003100BD">
            <w:pPr>
              <w:spacing w:before="40" w:after="40" w:line="210" w:lineRule="exact"/>
              <w:ind w:right="43"/>
              <w:jc w:val="right"/>
              <w:rPr>
                <w:sz w:val="17"/>
              </w:rPr>
            </w:pPr>
          </w:p>
        </w:tc>
        <w:tc>
          <w:tcPr>
            <w:tcW w:w="527" w:type="pct"/>
            <w:tcBorders>
              <w:top w:val="single" w:sz="12" w:space="0" w:color="auto"/>
            </w:tcBorders>
            <w:shd w:val="clear" w:color="auto" w:fill="auto"/>
            <w:vAlign w:val="bottom"/>
          </w:tcPr>
          <w:p w14:paraId="500781EC" w14:textId="77777777" w:rsidR="003100BD" w:rsidRPr="00747F6A" w:rsidRDefault="003100BD" w:rsidP="003100BD">
            <w:pPr>
              <w:spacing w:before="40" w:after="40" w:line="210" w:lineRule="exact"/>
              <w:ind w:right="43"/>
              <w:jc w:val="right"/>
              <w:rPr>
                <w:sz w:val="17"/>
              </w:rPr>
            </w:pPr>
          </w:p>
        </w:tc>
        <w:tc>
          <w:tcPr>
            <w:tcW w:w="527" w:type="pct"/>
            <w:tcBorders>
              <w:top w:val="single" w:sz="12" w:space="0" w:color="auto"/>
            </w:tcBorders>
            <w:shd w:val="clear" w:color="auto" w:fill="auto"/>
            <w:vAlign w:val="bottom"/>
          </w:tcPr>
          <w:p w14:paraId="4B101685" w14:textId="77777777" w:rsidR="003100BD" w:rsidRPr="00747F6A" w:rsidRDefault="003100BD" w:rsidP="003100BD">
            <w:pPr>
              <w:spacing w:before="40" w:after="40" w:line="210" w:lineRule="exact"/>
              <w:ind w:right="43"/>
              <w:jc w:val="right"/>
              <w:rPr>
                <w:sz w:val="17"/>
              </w:rPr>
            </w:pPr>
          </w:p>
        </w:tc>
        <w:tc>
          <w:tcPr>
            <w:tcW w:w="527" w:type="pct"/>
            <w:tcBorders>
              <w:top w:val="single" w:sz="12" w:space="0" w:color="auto"/>
            </w:tcBorders>
            <w:shd w:val="clear" w:color="auto" w:fill="auto"/>
            <w:vAlign w:val="bottom"/>
          </w:tcPr>
          <w:p w14:paraId="433CD9B6" w14:textId="77777777" w:rsidR="003100BD" w:rsidRPr="00747F6A" w:rsidRDefault="003100BD" w:rsidP="003100BD">
            <w:pPr>
              <w:spacing w:before="40" w:after="40" w:line="210" w:lineRule="exact"/>
              <w:ind w:right="43"/>
              <w:jc w:val="right"/>
              <w:rPr>
                <w:sz w:val="17"/>
              </w:rPr>
            </w:pPr>
          </w:p>
        </w:tc>
        <w:tc>
          <w:tcPr>
            <w:tcW w:w="527" w:type="pct"/>
            <w:tcBorders>
              <w:top w:val="single" w:sz="12" w:space="0" w:color="auto"/>
            </w:tcBorders>
            <w:shd w:val="clear" w:color="auto" w:fill="auto"/>
            <w:vAlign w:val="bottom"/>
          </w:tcPr>
          <w:p w14:paraId="1078FC74" w14:textId="77777777" w:rsidR="003100BD" w:rsidRPr="00747F6A" w:rsidRDefault="003100BD" w:rsidP="003100BD">
            <w:pPr>
              <w:spacing w:before="40" w:after="40" w:line="210" w:lineRule="exact"/>
              <w:ind w:right="43"/>
              <w:jc w:val="right"/>
              <w:rPr>
                <w:sz w:val="17"/>
              </w:rPr>
            </w:pPr>
          </w:p>
        </w:tc>
      </w:tr>
      <w:tr w:rsidR="003100BD" w:rsidRPr="00747F6A" w14:paraId="3946F422" w14:textId="77777777" w:rsidTr="003100BD">
        <w:tc>
          <w:tcPr>
            <w:tcW w:w="1311" w:type="pct"/>
            <w:shd w:val="clear" w:color="auto" w:fill="auto"/>
            <w:vAlign w:val="bottom"/>
            <w:hideMark/>
          </w:tcPr>
          <w:p w14:paraId="0BA29F21" w14:textId="77777777" w:rsidR="008F723F" w:rsidRPr="00747F6A" w:rsidRDefault="008F723F" w:rsidP="003100BD">
            <w:pPr>
              <w:tabs>
                <w:tab w:val="left" w:pos="288"/>
                <w:tab w:val="left" w:pos="576"/>
                <w:tab w:val="left" w:pos="864"/>
                <w:tab w:val="left" w:pos="1152"/>
              </w:tabs>
              <w:spacing w:before="40" w:after="40" w:line="210" w:lineRule="exact"/>
              <w:ind w:right="40"/>
              <w:rPr>
                <w:sz w:val="17"/>
              </w:rPr>
            </w:pPr>
            <w:r w:rsidRPr="00747F6A">
              <w:rPr>
                <w:sz w:val="17"/>
              </w:rPr>
              <w:t xml:space="preserve">CHR </w:t>
            </w:r>
          </w:p>
        </w:tc>
        <w:tc>
          <w:tcPr>
            <w:tcW w:w="527" w:type="pct"/>
            <w:shd w:val="clear" w:color="auto" w:fill="auto"/>
            <w:vAlign w:val="bottom"/>
            <w:hideMark/>
          </w:tcPr>
          <w:p w14:paraId="78BF6277" w14:textId="77777777" w:rsidR="008F723F" w:rsidRPr="00747F6A" w:rsidRDefault="008F723F" w:rsidP="003100BD">
            <w:pPr>
              <w:tabs>
                <w:tab w:val="left" w:pos="288"/>
                <w:tab w:val="left" w:pos="576"/>
                <w:tab w:val="left" w:pos="864"/>
                <w:tab w:val="left" w:pos="1152"/>
              </w:tabs>
              <w:spacing w:before="40" w:after="40" w:line="210" w:lineRule="exact"/>
              <w:ind w:right="43"/>
              <w:jc w:val="right"/>
              <w:rPr>
                <w:sz w:val="17"/>
              </w:rPr>
            </w:pPr>
            <w:r w:rsidRPr="00747F6A">
              <w:rPr>
                <w:sz w:val="17"/>
              </w:rPr>
              <w:t>1</w:t>
            </w:r>
          </w:p>
        </w:tc>
        <w:tc>
          <w:tcPr>
            <w:tcW w:w="527" w:type="pct"/>
            <w:shd w:val="clear" w:color="auto" w:fill="auto"/>
            <w:vAlign w:val="bottom"/>
            <w:hideMark/>
          </w:tcPr>
          <w:p w14:paraId="6131793F" w14:textId="77777777" w:rsidR="008F723F" w:rsidRPr="00747F6A" w:rsidRDefault="008F723F" w:rsidP="003100BD">
            <w:pPr>
              <w:tabs>
                <w:tab w:val="left" w:pos="288"/>
                <w:tab w:val="left" w:pos="576"/>
                <w:tab w:val="left" w:pos="864"/>
                <w:tab w:val="left" w:pos="1152"/>
              </w:tabs>
              <w:spacing w:before="40" w:after="40" w:line="210" w:lineRule="exact"/>
              <w:ind w:right="43"/>
              <w:jc w:val="right"/>
              <w:rPr>
                <w:sz w:val="17"/>
              </w:rPr>
            </w:pPr>
            <w:r w:rsidRPr="00747F6A">
              <w:rPr>
                <w:sz w:val="17"/>
              </w:rPr>
              <w:t>1</w:t>
            </w:r>
          </w:p>
        </w:tc>
        <w:tc>
          <w:tcPr>
            <w:tcW w:w="527" w:type="pct"/>
            <w:shd w:val="clear" w:color="auto" w:fill="auto"/>
            <w:vAlign w:val="bottom"/>
            <w:hideMark/>
          </w:tcPr>
          <w:p w14:paraId="42055634" w14:textId="77777777" w:rsidR="008F723F" w:rsidRPr="00747F6A" w:rsidRDefault="008F723F" w:rsidP="003100BD">
            <w:pPr>
              <w:tabs>
                <w:tab w:val="left" w:pos="288"/>
                <w:tab w:val="left" w:pos="576"/>
                <w:tab w:val="left" w:pos="864"/>
                <w:tab w:val="left" w:pos="1152"/>
              </w:tabs>
              <w:spacing w:before="40" w:after="40" w:line="210" w:lineRule="exact"/>
              <w:ind w:right="43"/>
              <w:jc w:val="right"/>
              <w:rPr>
                <w:sz w:val="17"/>
              </w:rPr>
            </w:pPr>
            <w:r w:rsidRPr="00747F6A">
              <w:rPr>
                <w:sz w:val="17"/>
              </w:rPr>
              <w:t>1</w:t>
            </w:r>
          </w:p>
        </w:tc>
        <w:tc>
          <w:tcPr>
            <w:tcW w:w="527" w:type="pct"/>
            <w:shd w:val="clear" w:color="auto" w:fill="auto"/>
            <w:vAlign w:val="bottom"/>
            <w:hideMark/>
          </w:tcPr>
          <w:p w14:paraId="61C8ED71" w14:textId="77777777" w:rsidR="008F723F" w:rsidRPr="00747F6A" w:rsidRDefault="008F723F" w:rsidP="003100BD">
            <w:pPr>
              <w:tabs>
                <w:tab w:val="left" w:pos="288"/>
                <w:tab w:val="left" w:pos="576"/>
                <w:tab w:val="left" w:pos="864"/>
                <w:tab w:val="left" w:pos="1152"/>
              </w:tabs>
              <w:spacing w:before="40" w:after="40" w:line="210" w:lineRule="exact"/>
              <w:ind w:right="43"/>
              <w:jc w:val="right"/>
              <w:rPr>
                <w:sz w:val="17"/>
              </w:rPr>
            </w:pPr>
            <w:r w:rsidRPr="00747F6A">
              <w:rPr>
                <w:sz w:val="17"/>
              </w:rPr>
              <w:t>1</w:t>
            </w:r>
          </w:p>
        </w:tc>
        <w:tc>
          <w:tcPr>
            <w:tcW w:w="527" w:type="pct"/>
            <w:shd w:val="clear" w:color="auto" w:fill="auto"/>
            <w:vAlign w:val="bottom"/>
            <w:hideMark/>
          </w:tcPr>
          <w:p w14:paraId="7449FF1C" w14:textId="77777777" w:rsidR="008F723F" w:rsidRPr="00747F6A" w:rsidRDefault="008F723F" w:rsidP="003100BD">
            <w:pPr>
              <w:tabs>
                <w:tab w:val="left" w:pos="288"/>
                <w:tab w:val="left" w:pos="576"/>
                <w:tab w:val="left" w:pos="864"/>
                <w:tab w:val="left" w:pos="1152"/>
              </w:tabs>
              <w:spacing w:before="40" w:after="40" w:line="210" w:lineRule="exact"/>
              <w:ind w:right="43"/>
              <w:jc w:val="right"/>
              <w:rPr>
                <w:sz w:val="17"/>
              </w:rPr>
            </w:pPr>
            <w:r w:rsidRPr="00747F6A">
              <w:rPr>
                <w:sz w:val="17"/>
              </w:rPr>
              <w:t>1</w:t>
            </w:r>
          </w:p>
        </w:tc>
        <w:tc>
          <w:tcPr>
            <w:tcW w:w="527" w:type="pct"/>
            <w:shd w:val="clear" w:color="auto" w:fill="auto"/>
            <w:vAlign w:val="bottom"/>
            <w:hideMark/>
          </w:tcPr>
          <w:p w14:paraId="55CCC710" w14:textId="77777777" w:rsidR="008F723F" w:rsidRPr="00747F6A" w:rsidRDefault="008F723F" w:rsidP="003100BD">
            <w:pPr>
              <w:tabs>
                <w:tab w:val="left" w:pos="288"/>
                <w:tab w:val="left" w:pos="576"/>
                <w:tab w:val="left" w:pos="864"/>
                <w:tab w:val="left" w:pos="1152"/>
              </w:tabs>
              <w:spacing w:before="40" w:after="40" w:line="210" w:lineRule="exact"/>
              <w:ind w:right="43"/>
              <w:jc w:val="right"/>
              <w:rPr>
                <w:sz w:val="17"/>
              </w:rPr>
            </w:pPr>
            <w:r w:rsidRPr="00747F6A">
              <w:rPr>
                <w:sz w:val="17"/>
              </w:rPr>
              <w:t>1</w:t>
            </w:r>
          </w:p>
        </w:tc>
        <w:tc>
          <w:tcPr>
            <w:tcW w:w="527" w:type="pct"/>
            <w:shd w:val="clear" w:color="auto" w:fill="auto"/>
            <w:vAlign w:val="bottom"/>
            <w:hideMark/>
          </w:tcPr>
          <w:p w14:paraId="2BFD8E40" w14:textId="77777777" w:rsidR="008F723F" w:rsidRPr="00747F6A" w:rsidRDefault="008F723F" w:rsidP="003100BD">
            <w:pPr>
              <w:tabs>
                <w:tab w:val="left" w:pos="288"/>
                <w:tab w:val="left" w:pos="576"/>
                <w:tab w:val="left" w:pos="864"/>
                <w:tab w:val="left" w:pos="1152"/>
              </w:tabs>
              <w:spacing w:before="40" w:after="40" w:line="210" w:lineRule="exact"/>
              <w:ind w:right="43"/>
              <w:jc w:val="right"/>
              <w:rPr>
                <w:sz w:val="17"/>
              </w:rPr>
            </w:pPr>
            <w:r w:rsidRPr="00747F6A">
              <w:rPr>
                <w:sz w:val="17"/>
              </w:rPr>
              <w:t>6</w:t>
            </w:r>
          </w:p>
        </w:tc>
      </w:tr>
      <w:tr w:rsidR="003100BD" w:rsidRPr="00747F6A" w14:paraId="37E1D3A1" w14:textId="77777777" w:rsidTr="003100BD">
        <w:tc>
          <w:tcPr>
            <w:tcW w:w="1311" w:type="pct"/>
            <w:shd w:val="clear" w:color="auto" w:fill="auto"/>
            <w:vAlign w:val="bottom"/>
            <w:hideMark/>
          </w:tcPr>
          <w:p w14:paraId="72108FBE" w14:textId="77777777" w:rsidR="008F723F" w:rsidRPr="00747F6A" w:rsidRDefault="008F723F" w:rsidP="003100BD">
            <w:pPr>
              <w:tabs>
                <w:tab w:val="left" w:pos="288"/>
                <w:tab w:val="left" w:pos="576"/>
                <w:tab w:val="left" w:pos="864"/>
                <w:tab w:val="left" w:pos="1152"/>
              </w:tabs>
              <w:spacing w:before="40" w:after="40" w:line="210" w:lineRule="exact"/>
              <w:ind w:right="40"/>
              <w:rPr>
                <w:sz w:val="17"/>
              </w:rPr>
            </w:pPr>
            <w:r w:rsidRPr="00747F6A">
              <w:rPr>
                <w:sz w:val="17"/>
              </w:rPr>
              <w:t xml:space="preserve">CHU </w:t>
            </w:r>
          </w:p>
        </w:tc>
        <w:tc>
          <w:tcPr>
            <w:tcW w:w="527" w:type="pct"/>
            <w:shd w:val="clear" w:color="auto" w:fill="auto"/>
            <w:vAlign w:val="bottom"/>
            <w:hideMark/>
          </w:tcPr>
          <w:p w14:paraId="00677299" w14:textId="77777777" w:rsidR="008F723F" w:rsidRPr="00747F6A" w:rsidRDefault="008F723F" w:rsidP="003100BD">
            <w:pPr>
              <w:tabs>
                <w:tab w:val="left" w:pos="288"/>
                <w:tab w:val="left" w:pos="576"/>
                <w:tab w:val="left" w:pos="864"/>
                <w:tab w:val="left" w:pos="1152"/>
              </w:tabs>
              <w:spacing w:before="40" w:after="40" w:line="210" w:lineRule="exact"/>
              <w:ind w:right="43"/>
              <w:jc w:val="right"/>
              <w:rPr>
                <w:sz w:val="17"/>
              </w:rPr>
            </w:pPr>
            <w:r w:rsidRPr="00747F6A">
              <w:rPr>
                <w:sz w:val="17"/>
              </w:rPr>
              <w:t>2</w:t>
            </w:r>
          </w:p>
        </w:tc>
        <w:tc>
          <w:tcPr>
            <w:tcW w:w="527" w:type="pct"/>
            <w:shd w:val="clear" w:color="auto" w:fill="auto"/>
            <w:vAlign w:val="bottom"/>
            <w:hideMark/>
          </w:tcPr>
          <w:p w14:paraId="1BA413C1" w14:textId="77777777" w:rsidR="008F723F" w:rsidRPr="00747F6A" w:rsidRDefault="008F723F" w:rsidP="003100BD">
            <w:pPr>
              <w:tabs>
                <w:tab w:val="left" w:pos="288"/>
                <w:tab w:val="left" w:pos="576"/>
                <w:tab w:val="left" w:pos="864"/>
                <w:tab w:val="left" w:pos="1152"/>
              </w:tabs>
              <w:spacing w:before="40" w:after="40" w:line="210" w:lineRule="exact"/>
              <w:ind w:right="43"/>
              <w:jc w:val="right"/>
              <w:rPr>
                <w:sz w:val="17"/>
              </w:rPr>
            </w:pPr>
            <w:r w:rsidRPr="00747F6A">
              <w:rPr>
                <w:sz w:val="17"/>
              </w:rPr>
              <w:t>0</w:t>
            </w:r>
          </w:p>
        </w:tc>
        <w:tc>
          <w:tcPr>
            <w:tcW w:w="527" w:type="pct"/>
            <w:shd w:val="clear" w:color="auto" w:fill="auto"/>
            <w:vAlign w:val="bottom"/>
            <w:hideMark/>
          </w:tcPr>
          <w:p w14:paraId="00968120" w14:textId="77777777" w:rsidR="008F723F" w:rsidRPr="00747F6A" w:rsidRDefault="008F723F" w:rsidP="003100BD">
            <w:pPr>
              <w:tabs>
                <w:tab w:val="left" w:pos="288"/>
                <w:tab w:val="left" w:pos="576"/>
                <w:tab w:val="left" w:pos="864"/>
                <w:tab w:val="left" w:pos="1152"/>
              </w:tabs>
              <w:spacing w:before="40" w:after="40" w:line="210" w:lineRule="exact"/>
              <w:ind w:right="43"/>
              <w:jc w:val="right"/>
              <w:rPr>
                <w:sz w:val="17"/>
              </w:rPr>
            </w:pPr>
            <w:r w:rsidRPr="00747F6A">
              <w:rPr>
                <w:sz w:val="17"/>
              </w:rPr>
              <w:t>0</w:t>
            </w:r>
          </w:p>
        </w:tc>
        <w:tc>
          <w:tcPr>
            <w:tcW w:w="527" w:type="pct"/>
            <w:shd w:val="clear" w:color="auto" w:fill="auto"/>
            <w:vAlign w:val="bottom"/>
            <w:hideMark/>
          </w:tcPr>
          <w:p w14:paraId="28E4585B" w14:textId="77777777" w:rsidR="008F723F" w:rsidRPr="00747F6A" w:rsidRDefault="008F723F" w:rsidP="003100BD">
            <w:pPr>
              <w:tabs>
                <w:tab w:val="left" w:pos="288"/>
                <w:tab w:val="left" w:pos="576"/>
                <w:tab w:val="left" w:pos="864"/>
                <w:tab w:val="left" w:pos="1152"/>
              </w:tabs>
              <w:spacing w:before="40" w:after="40" w:line="210" w:lineRule="exact"/>
              <w:ind w:right="43"/>
              <w:jc w:val="right"/>
              <w:rPr>
                <w:sz w:val="17"/>
              </w:rPr>
            </w:pPr>
            <w:r w:rsidRPr="00747F6A">
              <w:rPr>
                <w:sz w:val="17"/>
              </w:rPr>
              <w:t>0</w:t>
            </w:r>
          </w:p>
        </w:tc>
        <w:tc>
          <w:tcPr>
            <w:tcW w:w="527" w:type="pct"/>
            <w:shd w:val="clear" w:color="auto" w:fill="auto"/>
            <w:vAlign w:val="bottom"/>
            <w:hideMark/>
          </w:tcPr>
          <w:p w14:paraId="5B1E6995" w14:textId="77777777" w:rsidR="008F723F" w:rsidRPr="00747F6A" w:rsidRDefault="008F723F" w:rsidP="003100BD">
            <w:pPr>
              <w:tabs>
                <w:tab w:val="left" w:pos="288"/>
                <w:tab w:val="left" w:pos="576"/>
                <w:tab w:val="left" w:pos="864"/>
                <w:tab w:val="left" w:pos="1152"/>
              </w:tabs>
              <w:spacing w:before="40" w:after="40" w:line="210" w:lineRule="exact"/>
              <w:ind w:right="43"/>
              <w:jc w:val="right"/>
              <w:rPr>
                <w:sz w:val="17"/>
              </w:rPr>
            </w:pPr>
            <w:r w:rsidRPr="00747F6A">
              <w:rPr>
                <w:sz w:val="17"/>
              </w:rPr>
              <w:t>1</w:t>
            </w:r>
          </w:p>
        </w:tc>
        <w:tc>
          <w:tcPr>
            <w:tcW w:w="527" w:type="pct"/>
            <w:shd w:val="clear" w:color="auto" w:fill="auto"/>
            <w:vAlign w:val="bottom"/>
            <w:hideMark/>
          </w:tcPr>
          <w:p w14:paraId="38C56C42" w14:textId="77777777" w:rsidR="008F723F" w:rsidRPr="00747F6A" w:rsidRDefault="008F723F" w:rsidP="003100BD">
            <w:pPr>
              <w:tabs>
                <w:tab w:val="left" w:pos="288"/>
                <w:tab w:val="left" w:pos="576"/>
                <w:tab w:val="left" w:pos="864"/>
                <w:tab w:val="left" w:pos="1152"/>
              </w:tabs>
              <w:spacing w:before="40" w:after="40" w:line="210" w:lineRule="exact"/>
              <w:ind w:right="43"/>
              <w:jc w:val="right"/>
              <w:rPr>
                <w:sz w:val="17"/>
              </w:rPr>
            </w:pPr>
            <w:r w:rsidRPr="00747F6A">
              <w:rPr>
                <w:sz w:val="17"/>
              </w:rPr>
              <w:t>0</w:t>
            </w:r>
          </w:p>
        </w:tc>
        <w:tc>
          <w:tcPr>
            <w:tcW w:w="527" w:type="pct"/>
            <w:shd w:val="clear" w:color="auto" w:fill="auto"/>
            <w:vAlign w:val="bottom"/>
            <w:hideMark/>
          </w:tcPr>
          <w:p w14:paraId="08D6EA29" w14:textId="77777777" w:rsidR="008F723F" w:rsidRPr="00747F6A" w:rsidRDefault="008F723F" w:rsidP="003100BD">
            <w:pPr>
              <w:tabs>
                <w:tab w:val="left" w:pos="288"/>
                <w:tab w:val="left" w:pos="576"/>
                <w:tab w:val="left" w:pos="864"/>
                <w:tab w:val="left" w:pos="1152"/>
              </w:tabs>
              <w:spacing w:before="40" w:after="40" w:line="210" w:lineRule="exact"/>
              <w:ind w:right="43"/>
              <w:jc w:val="right"/>
              <w:rPr>
                <w:sz w:val="17"/>
              </w:rPr>
            </w:pPr>
            <w:r w:rsidRPr="00747F6A">
              <w:rPr>
                <w:sz w:val="17"/>
              </w:rPr>
              <w:t>3</w:t>
            </w:r>
          </w:p>
        </w:tc>
      </w:tr>
      <w:tr w:rsidR="003100BD" w:rsidRPr="00747F6A" w14:paraId="77E1C718" w14:textId="77777777" w:rsidTr="003100BD">
        <w:tc>
          <w:tcPr>
            <w:tcW w:w="1311" w:type="pct"/>
            <w:shd w:val="clear" w:color="auto" w:fill="auto"/>
            <w:vAlign w:val="bottom"/>
            <w:hideMark/>
          </w:tcPr>
          <w:p w14:paraId="6D808BD2" w14:textId="3CC7571A" w:rsidR="008F723F" w:rsidRPr="00747F6A" w:rsidRDefault="003100BD" w:rsidP="003100BD">
            <w:pPr>
              <w:tabs>
                <w:tab w:val="left" w:pos="288"/>
                <w:tab w:val="left" w:pos="576"/>
                <w:tab w:val="left" w:pos="864"/>
                <w:tab w:val="left" w:pos="1152"/>
              </w:tabs>
              <w:spacing w:before="40" w:after="40" w:line="210" w:lineRule="exact"/>
              <w:ind w:right="40"/>
              <w:rPr>
                <w:sz w:val="17"/>
              </w:rPr>
            </w:pPr>
            <w:r w:rsidRPr="00747F6A">
              <w:rPr>
                <w:sz w:val="17"/>
              </w:rPr>
              <w:t xml:space="preserve">Hôpital I </w:t>
            </w:r>
          </w:p>
        </w:tc>
        <w:tc>
          <w:tcPr>
            <w:tcW w:w="527" w:type="pct"/>
            <w:shd w:val="clear" w:color="auto" w:fill="auto"/>
            <w:vAlign w:val="bottom"/>
            <w:hideMark/>
          </w:tcPr>
          <w:p w14:paraId="7780EA4D" w14:textId="77777777" w:rsidR="008F723F" w:rsidRPr="00747F6A" w:rsidRDefault="008F723F" w:rsidP="003100BD">
            <w:pPr>
              <w:tabs>
                <w:tab w:val="left" w:pos="288"/>
                <w:tab w:val="left" w:pos="576"/>
                <w:tab w:val="left" w:pos="864"/>
                <w:tab w:val="left" w:pos="1152"/>
              </w:tabs>
              <w:spacing w:before="40" w:after="40" w:line="210" w:lineRule="exact"/>
              <w:ind w:right="43"/>
              <w:jc w:val="right"/>
              <w:rPr>
                <w:sz w:val="17"/>
              </w:rPr>
            </w:pPr>
            <w:r w:rsidRPr="00747F6A">
              <w:rPr>
                <w:sz w:val="17"/>
              </w:rPr>
              <w:t>42</w:t>
            </w:r>
          </w:p>
        </w:tc>
        <w:tc>
          <w:tcPr>
            <w:tcW w:w="527" w:type="pct"/>
            <w:shd w:val="clear" w:color="auto" w:fill="auto"/>
            <w:vAlign w:val="bottom"/>
            <w:hideMark/>
          </w:tcPr>
          <w:p w14:paraId="27A98549" w14:textId="77777777" w:rsidR="008F723F" w:rsidRPr="00747F6A" w:rsidRDefault="008F723F" w:rsidP="003100BD">
            <w:pPr>
              <w:tabs>
                <w:tab w:val="left" w:pos="288"/>
                <w:tab w:val="left" w:pos="576"/>
                <w:tab w:val="left" w:pos="864"/>
                <w:tab w:val="left" w:pos="1152"/>
              </w:tabs>
              <w:spacing w:before="40" w:after="40" w:line="210" w:lineRule="exact"/>
              <w:ind w:right="43"/>
              <w:jc w:val="right"/>
              <w:rPr>
                <w:sz w:val="17"/>
              </w:rPr>
            </w:pPr>
            <w:r w:rsidRPr="00747F6A">
              <w:rPr>
                <w:sz w:val="17"/>
              </w:rPr>
              <w:t>15</w:t>
            </w:r>
          </w:p>
        </w:tc>
        <w:tc>
          <w:tcPr>
            <w:tcW w:w="527" w:type="pct"/>
            <w:shd w:val="clear" w:color="auto" w:fill="auto"/>
            <w:vAlign w:val="bottom"/>
            <w:hideMark/>
          </w:tcPr>
          <w:p w14:paraId="2D6AF7FE" w14:textId="77777777" w:rsidR="008F723F" w:rsidRPr="00747F6A" w:rsidRDefault="008F723F" w:rsidP="003100BD">
            <w:pPr>
              <w:tabs>
                <w:tab w:val="left" w:pos="288"/>
                <w:tab w:val="left" w:pos="576"/>
                <w:tab w:val="left" w:pos="864"/>
                <w:tab w:val="left" w:pos="1152"/>
              </w:tabs>
              <w:spacing w:before="40" w:after="40" w:line="210" w:lineRule="exact"/>
              <w:ind w:right="43"/>
              <w:jc w:val="right"/>
              <w:rPr>
                <w:sz w:val="17"/>
              </w:rPr>
            </w:pPr>
            <w:r w:rsidRPr="00747F6A">
              <w:rPr>
                <w:sz w:val="17"/>
              </w:rPr>
              <w:t>7</w:t>
            </w:r>
          </w:p>
        </w:tc>
        <w:tc>
          <w:tcPr>
            <w:tcW w:w="527" w:type="pct"/>
            <w:shd w:val="clear" w:color="auto" w:fill="auto"/>
            <w:vAlign w:val="bottom"/>
            <w:hideMark/>
          </w:tcPr>
          <w:p w14:paraId="7BB8A722" w14:textId="77777777" w:rsidR="008F723F" w:rsidRPr="00747F6A" w:rsidRDefault="008F723F" w:rsidP="003100BD">
            <w:pPr>
              <w:tabs>
                <w:tab w:val="left" w:pos="288"/>
                <w:tab w:val="left" w:pos="576"/>
                <w:tab w:val="left" w:pos="864"/>
                <w:tab w:val="left" w:pos="1152"/>
              </w:tabs>
              <w:spacing w:before="40" w:after="40" w:line="210" w:lineRule="exact"/>
              <w:ind w:right="43"/>
              <w:jc w:val="right"/>
              <w:rPr>
                <w:sz w:val="17"/>
              </w:rPr>
            </w:pPr>
            <w:r w:rsidRPr="00747F6A">
              <w:rPr>
                <w:sz w:val="17"/>
              </w:rPr>
              <w:t>3</w:t>
            </w:r>
          </w:p>
        </w:tc>
        <w:tc>
          <w:tcPr>
            <w:tcW w:w="527" w:type="pct"/>
            <w:shd w:val="clear" w:color="auto" w:fill="auto"/>
            <w:vAlign w:val="bottom"/>
            <w:hideMark/>
          </w:tcPr>
          <w:p w14:paraId="75F0B7B6" w14:textId="77777777" w:rsidR="008F723F" w:rsidRPr="00747F6A" w:rsidRDefault="008F723F" w:rsidP="003100BD">
            <w:pPr>
              <w:tabs>
                <w:tab w:val="left" w:pos="288"/>
                <w:tab w:val="left" w:pos="576"/>
                <w:tab w:val="left" w:pos="864"/>
                <w:tab w:val="left" w:pos="1152"/>
              </w:tabs>
              <w:spacing w:before="40" w:after="40" w:line="210" w:lineRule="exact"/>
              <w:ind w:right="43"/>
              <w:jc w:val="right"/>
              <w:rPr>
                <w:sz w:val="17"/>
              </w:rPr>
            </w:pPr>
            <w:r w:rsidRPr="00747F6A">
              <w:rPr>
                <w:sz w:val="17"/>
              </w:rPr>
              <w:t>5</w:t>
            </w:r>
          </w:p>
        </w:tc>
        <w:tc>
          <w:tcPr>
            <w:tcW w:w="527" w:type="pct"/>
            <w:shd w:val="clear" w:color="auto" w:fill="auto"/>
            <w:vAlign w:val="bottom"/>
            <w:hideMark/>
          </w:tcPr>
          <w:p w14:paraId="2EC4C4C4" w14:textId="77777777" w:rsidR="008F723F" w:rsidRPr="00747F6A" w:rsidRDefault="008F723F" w:rsidP="003100BD">
            <w:pPr>
              <w:tabs>
                <w:tab w:val="left" w:pos="288"/>
                <w:tab w:val="left" w:pos="576"/>
                <w:tab w:val="left" w:pos="864"/>
                <w:tab w:val="left" w:pos="1152"/>
              </w:tabs>
              <w:spacing w:before="40" w:after="40" w:line="210" w:lineRule="exact"/>
              <w:ind w:right="43"/>
              <w:jc w:val="right"/>
              <w:rPr>
                <w:sz w:val="17"/>
              </w:rPr>
            </w:pPr>
            <w:r w:rsidRPr="00747F6A">
              <w:rPr>
                <w:sz w:val="17"/>
              </w:rPr>
              <w:t>5</w:t>
            </w:r>
          </w:p>
        </w:tc>
        <w:tc>
          <w:tcPr>
            <w:tcW w:w="527" w:type="pct"/>
            <w:shd w:val="clear" w:color="auto" w:fill="auto"/>
            <w:vAlign w:val="bottom"/>
            <w:hideMark/>
          </w:tcPr>
          <w:p w14:paraId="4DBD7296" w14:textId="77777777" w:rsidR="008F723F" w:rsidRPr="00747F6A" w:rsidRDefault="008F723F" w:rsidP="003100BD">
            <w:pPr>
              <w:tabs>
                <w:tab w:val="left" w:pos="288"/>
                <w:tab w:val="left" w:pos="576"/>
                <w:tab w:val="left" w:pos="864"/>
                <w:tab w:val="left" w:pos="1152"/>
              </w:tabs>
              <w:spacing w:before="40" w:after="40" w:line="210" w:lineRule="exact"/>
              <w:ind w:right="43"/>
              <w:jc w:val="right"/>
              <w:rPr>
                <w:sz w:val="17"/>
              </w:rPr>
            </w:pPr>
            <w:r w:rsidRPr="00747F6A">
              <w:rPr>
                <w:sz w:val="17"/>
              </w:rPr>
              <w:t>77</w:t>
            </w:r>
          </w:p>
        </w:tc>
      </w:tr>
      <w:tr w:rsidR="003100BD" w:rsidRPr="00747F6A" w14:paraId="4945DCBA" w14:textId="77777777" w:rsidTr="003100BD">
        <w:tc>
          <w:tcPr>
            <w:tcW w:w="1311" w:type="pct"/>
            <w:shd w:val="clear" w:color="auto" w:fill="auto"/>
            <w:vAlign w:val="bottom"/>
            <w:hideMark/>
          </w:tcPr>
          <w:p w14:paraId="2B9FE56C" w14:textId="35D8BBA3" w:rsidR="008F723F" w:rsidRPr="00747F6A" w:rsidRDefault="003100BD" w:rsidP="003100BD">
            <w:pPr>
              <w:tabs>
                <w:tab w:val="left" w:pos="288"/>
                <w:tab w:val="left" w:pos="576"/>
                <w:tab w:val="left" w:pos="864"/>
                <w:tab w:val="left" w:pos="1152"/>
              </w:tabs>
              <w:spacing w:before="40" w:after="40" w:line="210" w:lineRule="exact"/>
              <w:ind w:right="40"/>
              <w:rPr>
                <w:sz w:val="17"/>
              </w:rPr>
            </w:pPr>
            <w:r w:rsidRPr="00747F6A">
              <w:rPr>
                <w:sz w:val="17"/>
              </w:rPr>
              <w:t xml:space="preserve">Hôpital II </w:t>
            </w:r>
          </w:p>
        </w:tc>
        <w:tc>
          <w:tcPr>
            <w:tcW w:w="527" w:type="pct"/>
            <w:shd w:val="clear" w:color="auto" w:fill="auto"/>
            <w:vAlign w:val="bottom"/>
            <w:hideMark/>
          </w:tcPr>
          <w:p w14:paraId="303123E5" w14:textId="77777777" w:rsidR="008F723F" w:rsidRPr="00747F6A" w:rsidRDefault="008F723F" w:rsidP="003100BD">
            <w:pPr>
              <w:tabs>
                <w:tab w:val="left" w:pos="288"/>
                <w:tab w:val="left" w:pos="576"/>
                <w:tab w:val="left" w:pos="864"/>
                <w:tab w:val="left" w:pos="1152"/>
              </w:tabs>
              <w:spacing w:before="40" w:after="40" w:line="210" w:lineRule="exact"/>
              <w:ind w:right="43"/>
              <w:jc w:val="right"/>
              <w:rPr>
                <w:sz w:val="17"/>
              </w:rPr>
            </w:pPr>
            <w:r w:rsidRPr="00747F6A">
              <w:rPr>
                <w:sz w:val="17"/>
              </w:rPr>
              <w:t>6</w:t>
            </w:r>
          </w:p>
        </w:tc>
        <w:tc>
          <w:tcPr>
            <w:tcW w:w="527" w:type="pct"/>
            <w:shd w:val="clear" w:color="auto" w:fill="auto"/>
            <w:vAlign w:val="bottom"/>
            <w:hideMark/>
          </w:tcPr>
          <w:p w14:paraId="683AE2DA" w14:textId="77777777" w:rsidR="008F723F" w:rsidRPr="00747F6A" w:rsidRDefault="008F723F" w:rsidP="003100BD">
            <w:pPr>
              <w:tabs>
                <w:tab w:val="left" w:pos="288"/>
                <w:tab w:val="left" w:pos="576"/>
                <w:tab w:val="left" w:pos="864"/>
                <w:tab w:val="left" w:pos="1152"/>
              </w:tabs>
              <w:spacing w:before="40" w:after="40" w:line="210" w:lineRule="exact"/>
              <w:ind w:right="43"/>
              <w:jc w:val="right"/>
              <w:rPr>
                <w:sz w:val="17"/>
              </w:rPr>
            </w:pPr>
            <w:r w:rsidRPr="00747F6A">
              <w:rPr>
                <w:sz w:val="17"/>
              </w:rPr>
              <w:t>3</w:t>
            </w:r>
          </w:p>
        </w:tc>
        <w:tc>
          <w:tcPr>
            <w:tcW w:w="527" w:type="pct"/>
            <w:shd w:val="clear" w:color="auto" w:fill="auto"/>
            <w:vAlign w:val="bottom"/>
            <w:hideMark/>
          </w:tcPr>
          <w:p w14:paraId="361DBD28" w14:textId="77777777" w:rsidR="008F723F" w:rsidRPr="00747F6A" w:rsidRDefault="008F723F" w:rsidP="003100BD">
            <w:pPr>
              <w:tabs>
                <w:tab w:val="left" w:pos="288"/>
                <w:tab w:val="left" w:pos="576"/>
                <w:tab w:val="left" w:pos="864"/>
                <w:tab w:val="left" w:pos="1152"/>
              </w:tabs>
              <w:spacing w:before="40" w:after="40" w:line="210" w:lineRule="exact"/>
              <w:ind w:right="43"/>
              <w:jc w:val="right"/>
              <w:rPr>
                <w:sz w:val="17"/>
              </w:rPr>
            </w:pPr>
            <w:r w:rsidRPr="00747F6A">
              <w:rPr>
                <w:sz w:val="17"/>
              </w:rPr>
              <w:t>11</w:t>
            </w:r>
          </w:p>
        </w:tc>
        <w:tc>
          <w:tcPr>
            <w:tcW w:w="527" w:type="pct"/>
            <w:shd w:val="clear" w:color="auto" w:fill="auto"/>
            <w:vAlign w:val="bottom"/>
            <w:hideMark/>
          </w:tcPr>
          <w:p w14:paraId="2DEE79F4" w14:textId="77777777" w:rsidR="008F723F" w:rsidRPr="00747F6A" w:rsidRDefault="008F723F" w:rsidP="003100BD">
            <w:pPr>
              <w:tabs>
                <w:tab w:val="left" w:pos="288"/>
                <w:tab w:val="left" w:pos="576"/>
                <w:tab w:val="left" w:pos="864"/>
                <w:tab w:val="left" w:pos="1152"/>
              </w:tabs>
              <w:spacing w:before="40" w:after="40" w:line="210" w:lineRule="exact"/>
              <w:ind w:right="43"/>
              <w:jc w:val="right"/>
              <w:rPr>
                <w:sz w:val="17"/>
              </w:rPr>
            </w:pPr>
            <w:r w:rsidRPr="00747F6A">
              <w:rPr>
                <w:sz w:val="17"/>
              </w:rPr>
              <w:t>2</w:t>
            </w:r>
          </w:p>
        </w:tc>
        <w:tc>
          <w:tcPr>
            <w:tcW w:w="527" w:type="pct"/>
            <w:shd w:val="clear" w:color="auto" w:fill="auto"/>
            <w:vAlign w:val="bottom"/>
            <w:hideMark/>
          </w:tcPr>
          <w:p w14:paraId="30C957FD" w14:textId="77777777" w:rsidR="008F723F" w:rsidRPr="00747F6A" w:rsidRDefault="008F723F" w:rsidP="003100BD">
            <w:pPr>
              <w:tabs>
                <w:tab w:val="left" w:pos="288"/>
                <w:tab w:val="left" w:pos="576"/>
                <w:tab w:val="left" w:pos="864"/>
                <w:tab w:val="left" w:pos="1152"/>
              </w:tabs>
              <w:spacing w:before="40" w:after="40" w:line="210" w:lineRule="exact"/>
              <w:ind w:right="43"/>
              <w:jc w:val="right"/>
              <w:rPr>
                <w:sz w:val="17"/>
              </w:rPr>
            </w:pPr>
            <w:r w:rsidRPr="00747F6A">
              <w:rPr>
                <w:sz w:val="17"/>
              </w:rPr>
              <w:t>3</w:t>
            </w:r>
          </w:p>
        </w:tc>
        <w:tc>
          <w:tcPr>
            <w:tcW w:w="527" w:type="pct"/>
            <w:shd w:val="clear" w:color="auto" w:fill="auto"/>
            <w:vAlign w:val="bottom"/>
            <w:hideMark/>
          </w:tcPr>
          <w:p w14:paraId="3741504A" w14:textId="77777777" w:rsidR="008F723F" w:rsidRPr="00747F6A" w:rsidRDefault="008F723F" w:rsidP="003100BD">
            <w:pPr>
              <w:tabs>
                <w:tab w:val="left" w:pos="288"/>
                <w:tab w:val="left" w:pos="576"/>
                <w:tab w:val="left" w:pos="864"/>
                <w:tab w:val="left" w:pos="1152"/>
              </w:tabs>
              <w:spacing w:before="40" w:after="40" w:line="210" w:lineRule="exact"/>
              <w:ind w:right="43"/>
              <w:jc w:val="right"/>
              <w:rPr>
                <w:sz w:val="17"/>
              </w:rPr>
            </w:pPr>
            <w:r w:rsidRPr="00747F6A">
              <w:rPr>
                <w:sz w:val="17"/>
              </w:rPr>
              <w:t>3</w:t>
            </w:r>
          </w:p>
        </w:tc>
        <w:tc>
          <w:tcPr>
            <w:tcW w:w="527" w:type="pct"/>
            <w:shd w:val="clear" w:color="auto" w:fill="auto"/>
            <w:vAlign w:val="bottom"/>
            <w:hideMark/>
          </w:tcPr>
          <w:p w14:paraId="5FB1F661" w14:textId="77777777" w:rsidR="008F723F" w:rsidRPr="00747F6A" w:rsidRDefault="008F723F" w:rsidP="003100BD">
            <w:pPr>
              <w:tabs>
                <w:tab w:val="left" w:pos="288"/>
                <w:tab w:val="left" w:pos="576"/>
                <w:tab w:val="left" w:pos="864"/>
                <w:tab w:val="left" w:pos="1152"/>
              </w:tabs>
              <w:spacing w:before="40" w:after="40" w:line="210" w:lineRule="exact"/>
              <w:ind w:right="43"/>
              <w:jc w:val="right"/>
              <w:rPr>
                <w:sz w:val="17"/>
              </w:rPr>
            </w:pPr>
            <w:r w:rsidRPr="00747F6A">
              <w:rPr>
                <w:sz w:val="17"/>
              </w:rPr>
              <w:t>28</w:t>
            </w:r>
          </w:p>
        </w:tc>
      </w:tr>
      <w:tr w:rsidR="003100BD" w:rsidRPr="00747F6A" w14:paraId="1E7F36DF" w14:textId="77777777" w:rsidTr="003100BD">
        <w:tc>
          <w:tcPr>
            <w:tcW w:w="1311" w:type="pct"/>
            <w:shd w:val="clear" w:color="auto" w:fill="auto"/>
            <w:vAlign w:val="bottom"/>
            <w:hideMark/>
          </w:tcPr>
          <w:p w14:paraId="18319E38" w14:textId="1C467020" w:rsidR="008F723F" w:rsidRPr="00747F6A" w:rsidRDefault="003100BD" w:rsidP="003100BD">
            <w:pPr>
              <w:tabs>
                <w:tab w:val="left" w:pos="288"/>
                <w:tab w:val="left" w:pos="576"/>
                <w:tab w:val="left" w:pos="864"/>
                <w:tab w:val="left" w:pos="1152"/>
              </w:tabs>
              <w:spacing w:before="40" w:after="40" w:line="210" w:lineRule="exact"/>
              <w:ind w:right="40"/>
              <w:rPr>
                <w:sz w:val="17"/>
              </w:rPr>
            </w:pPr>
            <w:r w:rsidRPr="00747F6A">
              <w:rPr>
                <w:sz w:val="17"/>
              </w:rPr>
              <w:t xml:space="preserve">Hôpital spécialisé </w:t>
            </w:r>
          </w:p>
        </w:tc>
        <w:tc>
          <w:tcPr>
            <w:tcW w:w="527" w:type="pct"/>
            <w:shd w:val="clear" w:color="auto" w:fill="auto"/>
            <w:vAlign w:val="bottom"/>
            <w:hideMark/>
          </w:tcPr>
          <w:p w14:paraId="428F8B3B" w14:textId="77777777" w:rsidR="008F723F" w:rsidRPr="00747F6A" w:rsidRDefault="008F723F" w:rsidP="003100BD">
            <w:pPr>
              <w:tabs>
                <w:tab w:val="left" w:pos="288"/>
                <w:tab w:val="left" w:pos="576"/>
                <w:tab w:val="left" w:pos="864"/>
                <w:tab w:val="left" w:pos="1152"/>
              </w:tabs>
              <w:spacing w:before="40" w:after="40" w:line="210" w:lineRule="exact"/>
              <w:ind w:right="43"/>
              <w:jc w:val="right"/>
              <w:rPr>
                <w:sz w:val="17"/>
              </w:rPr>
            </w:pPr>
            <w:r w:rsidRPr="00747F6A">
              <w:rPr>
                <w:sz w:val="17"/>
              </w:rPr>
              <w:t>2</w:t>
            </w:r>
          </w:p>
        </w:tc>
        <w:tc>
          <w:tcPr>
            <w:tcW w:w="527" w:type="pct"/>
            <w:shd w:val="clear" w:color="auto" w:fill="auto"/>
            <w:vAlign w:val="bottom"/>
            <w:hideMark/>
          </w:tcPr>
          <w:p w14:paraId="17DD3BD0" w14:textId="77777777" w:rsidR="008F723F" w:rsidRPr="00747F6A" w:rsidRDefault="008F723F" w:rsidP="003100BD">
            <w:pPr>
              <w:tabs>
                <w:tab w:val="left" w:pos="288"/>
                <w:tab w:val="left" w:pos="576"/>
                <w:tab w:val="left" w:pos="864"/>
                <w:tab w:val="left" w:pos="1152"/>
              </w:tabs>
              <w:spacing w:before="40" w:after="40" w:line="210" w:lineRule="exact"/>
              <w:ind w:right="43"/>
              <w:jc w:val="right"/>
              <w:rPr>
                <w:sz w:val="17"/>
              </w:rPr>
            </w:pPr>
            <w:r w:rsidRPr="00747F6A">
              <w:rPr>
                <w:sz w:val="17"/>
              </w:rPr>
              <w:t>1</w:t>
            </w:r>
          </w:p>
        </w:tc>
        <w:tc>
          <w:tcPr>
            <w:tcW w:w="527" w:type="pct"/>
            <w:shd w:val="clear" w:color="auto" w:fill="auto"/>
            <w:vAlign w:val="bottom"/>
            <w:hideMark/>
          </w:tcPr>
          <w:p w14:paraId="1D4C6B30" w14:textId="77777777" w:rsidR="008F723F" w:rsidRPr="00747F6A" w:rsidRDefault="008F723F" w:rsidP="003100BD">
            <w:pPr>
              <w:tabs>
                <w:tab w:val="left" w:pos="288"/>
                <w:tab w:val="left" w:pos="576"/>
                <w:tab w:val="left" w:pos="864"/>
                <w:tab w:val="left" w:pos="1152"/>
              </w:tabs>
              <w:spacing w:before="40" w:after="40" w:line="210" w:lineRule="exact"/>
              <w:ind w:right="43"/>
              <w:jc w:val="right"/>
              <w:rPr>
                <w:sz w:val="17"/>
              </w:rPr>
            </w:pPr>
            <w:r w:rsidRPr="00747F6A">
              <w:rPr>
                <w:sz w:val="17"/>
              </w:rPr>
              <w:t>1</w:t>
            </w:r>
          </w:p>
        </w:tc>
        <w:tc>
          <w:tcPr>
            <w:tcW w:w="527" w:type="pct"/>
            <w:shd w:val="clear" w:color="auto" w:fill="auto"/>
            <w:vAlign w:val="bottom"/>
            <w:hideMark/>
          </w:tcPr>
          <w:p w14:paraId="17B8D500" w14:textId="77777777" w:rsidR="008F723F" w:rsidRPr="00747F6A" w:rsidRDefault="008F723F" w:rsidP="003100BD">
            <w:pPr>
              <w:tabs>
                <w:tab w:val="left" w:pos="288"/>
                <w:tab w:val="left" w:pos="576"/>
                <w:tab w:val="left" w:pos="864"/>
                <w:tab w:val="left" w:pos="1152"/>
              </w:tabs>
              <w:spacing w:before="40" w:after="40" w:line="210" w:lineRule="exact"/>
              <w:ind w:right="43"/>
              <w:jc w:val="right"/>
              <w:rPr>
                <w:sz w:val="17"/>
              </w:rPr>
            </w:pPr>
            <w:r w:rsidRPr="00747F6A">
              <w:rPr>
                <w:sz w:val="17"/>
              </w:rPr>
              <w:t> 0</w:t>
            </w:r>
          </w:p>
        </w:tc>
        <w:tc>
          <w:tcPr>
            <w:tcW w:w="527" w:type="pct"/>
            <w:shd w:val="clear" w:color="auto" w:fill="auto"/>
            <w:vAlign w:val="bottom"/>
            <w:hideMark/>
          </w:tcPr>
          <w:p w14:paraId="28D01C32" w14:textId="77777777" w:rsidR="008F723F" w:rsidRPr="00747F6A" w:rsidRDefault="008F723F" w:rsidP="003100BD">
            <w:pPr>
              <w:tabs>
                <w:tab w:val="left" w:pos="288"/>
                <w:tab w:val="left" w:pos="576"/>
                <w:tab w:val="left" w:pos="864"/>
                <w:tab w:val="left" w:pos="1152"/>
              </w:tabs>
              <w:spacing w:before="40" w:after="40" w:line="210" w:lineRule="exact"/>
              <w:ind w:right="43"/>
              <w:jc w:val="right"/>
              <w:rPr>
                <w:sz w:val="17"/>
              </w:rPr>
            </w:pPr>
            <w:r w:rsidRPr="00747F6A">
              <w:rPr>
                <w:sz w:val="17"/>
              </w:rPr>
              <w:t>0</w:t>
            </w:r>
          </w:p>
        </w:tc>
        <w:tc>
          <w:tcPr>
            <w:tcW w:w="527" w:type="pct"/>
            <w:shd w:val="clear" w:color="auto" w:fill="auto"/>
            <w:vAlign w:val="bottom"/>
            <w:hideMark/>
          </w:tcPr>
          <w:p w14:paraId="52D670AC" w14:textId="77777777" w:rsidR="008F723F" w:rsidRPr="00747F6A" w:rsidRDefault="008F723F" w:rsidP="003100BD">
            <w:pPr>
              <w:tabs>
                <w:tab w:val="left" w:pos="288"/>
                <w:tab w:val="left" w:pos="576"/>
                <w:tab w:val="left" w:pos="864"/>
                <w:tab w:val="left" w:pos="1152"/>
              </w:tabs>
              <w:spacing w:before="40" w:after="40" w:line="210" w:lineRule="exact"/>
              <w:ind w:right="43"/>
              <w:jc w:val="right"/>
              <w:rPr>
                <w:sz w:val="17"/>
              </w:rPr>
            </w:pPr>
            <w:r w:rsidRPr="00747F6A">
              <w:rPr>
                <w:sz w:val="17"/>
              </w:rPr>
              <w:t>1</w:t>
            </w:r>
          </w:p>
        </w:tc>
        <w:tc>
          <w:tcPr>
            <w:tcW w:w="527" w:type="pct"/>
            <w:shd w:val="clear" w:color="auto" w:fill="auto"/>
            <w:vAlign w:val="bottom"/>
            <w:hideMark/>
          </w:tcPr>
          <w:p w14:paraId="07AD4D68" w14:textId="77777777" w:rsidR="008F723F" w:rsidRPr="00747F6A" w:rsidRDefault="008F723F" w:rsidP="003100BD">
            <w:pPr>
              <w:tabs>
                <w:tab w:val="left" w:pos="288"/>
                <w:tab w:val="left" w:pos="576"/>
                <w:tab w:val="left" w:pos="864"/>
                <w:tab w:val="left" w:pos="1152"/>
              </w:tabs>
              <w:spacing w:before="40" w:after="40" w:line="210" w:lineRule="exact"/>
              <w:ind w:right="43"/>
              <w:jc w:val="right"/>
              <w:rPr>
                <w:sz w:val="17"/>
              </w:rPr>
            </w:pPr>
            <w:r w:rsidRPr="00747F6A">
              <w:rPr>
                <w:sz w:val="17"/>
              </w:rPr>
              <w:t>5</w:t>
            </w:r>
          </w:p>
        </w:tc>
      </w:tr>
      <w:tr w:rsidR="003100BD" w:rsidRPr="00747F6A" w14:paraId="136D76A5" w14:textId="77777777" w:rsidTr="003100BD">
        <w:tc>
          <w:tcPr>
            <w:tcW w:w="1311" w:type="pct"/>
            <w:shd w:val="clear" w:color="auto" w:fill="auto"/>
            <w:vAlign w:val="bottom"/>
            <w:hideMark/>
          </w:tcPr>
          <w:p w14:paraId="1168C34F" w14:textId="5A52F8F8" w:rsidR="008F723F" w:rsidRPr="00747F6A" w:rsidRDefault="003100BD" w:rsidP="003100BD">
            <w:pPr>
              <w:tabs>
                <w:tab w:val="left" w:pos="288"/>
                <w:tab w:val="left" w:pos="576"/>
                <w:tab w:val="left" w:pos="864"/>
                <w:tab w:val="left" w:pos="1152"/>
              </w:tabs>
              <w:spacing w:before="40" w:after="40" w:line="210" w:lineRule="exact"/>
              <w:ind w:right="40"/>
              <w:rPr>
                <w:sz w:val="17"/>
              </w:rPr>
            </w:pPr>
            <w:r w:rsidRPr="00747F6A">
              <w:rPr>
                <w:sz w:val="17"/>
              </w:rPr>
              <w:t xml:space="preserve">Infirmerie </w:t>
            </w:r>
          </w:p>
        </w:tc>
        <w:tc>
          <w:tcPr>
            <w:tcW w:w="527" w:type="pct"/>
            <w:shd w:val="clear" w:color="auto" w:fill="auto"/>
            <w:vAlign w:val="bottom"/>
            <w:hideMark/>
          </w:tcPr>
          <w:p w14:paraId="7B196D4F" w14:textId="77777777" w:rsidR="008F723F" w:rsidRPr="00747F6A" w:rsidRDefault="008F723F" w:rsidP="003100BD">
            <w:pPr>
              <w:tabs>
                <w:tab w:val="left" w:pos="288"/>
                <w:tab w:val="left" w:pos="576"/>
                <w:tab w:val="left" w:pos="864"/>
                <w:tab w:val="left" w:pos="1152"/>
              </w:tabs>
              <w:spacing w:before="40" w:after="40" w:line="210" w:lineRule="exact"/>
              <w:ind w:right="43"/>
              <w:jc w:val="right"/>
              <w:rPr>
                <w:sz w:val="17"/>
              </w:rPr>
            </w:pPr>
            <w:r w:rsidRPr="00747F6A">
              <w:rPr>
                <w:sz w:val="17"/>
              </w:rPr>
              <w:t>26</w:t>
            </w:r>
          </w:p>
        </w:tc>
        <w:tc>
          <w:tcPr>
            <w:tcW w:w="527" w:type="pct"/>
            <w:shd w:val="clear" w:color="auto" w:fill="auto"/>
            <w:vAlign w:val="bottom"/>
            <w:hideMark/>
          </w:tcPr>
          <w:p w14:paraId="19837812" w14:textId="77777777" w:rsidR="008F723F" w:rsidRPr="00747F6A" w:rsidRDefault="008F723F" w:rsidP="003100BD">
            <w:pPr>
              <w:tabs>
                <w:tab w:val="left" w:pos="288"/>
                <w:tab w:val="left" w:pos="576"/>
                <w:tab w:val="left" w:pos="864"/>
                <w:tab w:val="left" w:pos="1152"/>
              </w:tabs>
              <w:spacing w:before="40" w:after="40" w:line="210" w:lineRule="exact"/>
              <w:ind w:right="43"/>
              <w:jc w:val="right"/>
              <w:rPr>
                <w:sz w:val="17"/>
              </w:rPr>
            </w:pPr>
            <w:r w:rsidRPr="00747F6A">
              <w:rPr>
                <w:sz w:val="17"/>
              </w:rPr>
              <w:t>1</w:t>
            </w:r>
          </w:p>
        </w:tc>
        <w:tc>
          <w:tcPr>
            <w:tcW w:w="527" w:type="pct"/>
            <w:shd w:val="clear" w:color="auto" w:fill="auto"/>
            <w:vAlign w:val="bottom"/>
            <w:hideMark/>
          </w:tcPr>
          <w:p w14:paraId="63A2147E" w14:textId="77777777" w:rsidR="008F723F" w:rsidRPr="00747F6A" w:rsidRDefault="008F723F" w:rsidP="003100BD">
            <w:pPr>
              <w:tabs>
                <w:tab w:val="left" w:pos="288"/>
                <w:tab w:val="left" w:pos="576"/>
                <w:tab w:val="left" w:pos="864"/>
                <w:tab w:val="left" w:pos="1152"/>
              </w:tabs>
              <w:spacing w:before="40" w:after="40" w:line="210" w:lineRule="exact"/>
              <w:ind w:right="43"/>
              <w:jc w:val="right"/>
              <w:rPr>
                <w:sz w:val="17"/>
              </w:rPr>
            </w:pPr>
            <w:r w:rsidRPr="00747F6A">
              <w:rPr>
                <w:sz w:val="17"/>
              </w:rPr>
              <w:t>4</w:t>
            </w:r>
          </w:p>
        </w:tc>
        <w:tc>
          <w:tcPr>
            <w:tcW w:w="527" w:type="pct"/>
            <w:shd w:val="clear" w:color="auto" w:fill="auto"/>
            <w:vAlign w:val="bottom"/>
            <w:hideMark/>
          </w:tcPr>
          <w:p w14:paraId="5BF90A53" w14:textId="77777777" w:rsidR="008F723F" w:rsidRPr="00747F6A" w:rsidRDefault="008F723F" w:rsidP="003100BD">
            <w:pPr>
              <w:tabs>
                <w:tab w:val="left" w:pos="288"/>
                <w:tab w:val="left" w:pos="576"/>
                <w:tab w:val="left" w:pos="864"/>
                <w:tab w:val="left" w:pos="1152"/>
              </w:tabs>
              <w:spacing w:before="40" w:after="40" w:line="210" w:lineRule="exact"/>
              <w:ind w:right="43"/>
              <w:jc w:val="right"/>
              <w:rPr>
                <w:sz w:val="17"/>
              </w:rPr>
            </w:pPr>
            <w:r w:rsidRPr="00747F6A">
              <w:rPr>
                <w:sz w:val="17"/>
              </w:rPr>
              <w:t>7</w:t>
            </w:r>
          </w:p>
        </w:tc>
        <w:tc>
          <w:tcPr>
            <w:tcW w:w="527" w:type="pct"/>
            <w:shd w:val="clear" w:color="auto" w:fill="auto"/>
            <w:vAlign w:val="bottom"/>
            <w:hideMark/>
          </w:tcPr>
          <w:p w14:paraId="7C0E0936" w14:textId="77777777" w:rsidR="008F723F" w:rsidRPr="00747F6A" w:rsidRDefault="008F723F" w:rsidP="003100BD">
            <w:pPr>
              <w:tabs>
                <w:tab w:val="left" w:pos="288"/>
                <w:tab w:val="left" w:pos="576"/>
                <w:tab w:val="left" w:pos="864"/>
                <w:tab w:val="left" w:pos="1152"/>
              </w:tabs>
              <w:spacing w:before="40" w:after="40" w:line="210" w:lineRule="exact"/>
              <w:ind w:right="43"/>
              <w:jc w:val="right"/>
              <w:rPr>
                <w:sz w:val="17"/>
              </w:rPr>
            </w:pPr>
            <w:r w:rsidRPr="00747F6A">
              <w:rPr>
                <w:sz w:val="17"/>
              </w:rPr>
              <w:t>8</w:t>
            </w:r>
          </w:p>
        </w:tc>
        <w:tc>
          <w:tcPr>
            <w:tcW w:w="527" w:type="pct"/>
            <w:shd w:val="clear" w:color="auto" w:fill="auto"/>
            <w:vAlign w:val="bottom"/>
            <w:hideMark/>
          </w:tcPr>
          <w:p w14:paraId="41844E82" w14:textId="77777777" w:rsidR="008F723F" w:rsidRPr="00747F6A" w:rsidRDefault="008F723F" w:rsidP="003100BD">
            <w:pPr>
              <w:tabs>
                <w:tab w:val="left" w:pos="288"/>
                <w:tab w:val="left" w:pos="576"/>
                <w:tab w:val="left" w:pos="864"/>
                <w:tab w:val="left" w:pos="1152"/>
              </w:tabs>
              <w:spacing w:before="40" w:after="40" w:line="210" w:lineRule="exact"/>
              <w:ind w:right="43"/>
              <w:jc w:val="right"/>
              <w:rPr>
                <w:sz w:val="17"/>
              </w:rPr>
            </w:pPr>
            <w:r w:rsidRPr="00747F6A">
              <w:rPr>
                <w:sz w:val="17"/>
              </w:rPr>
              <w:t>6</w:t>
            </w:r>
          </w:p>
        </w:tc>
        <w:tc>
          <w:tcPr>
            <w:tcW w:w="527" w:type="pct"/>
            <w:shd w:val="clear" w:color="auto" w:fill="auto"/>
            <w:vAlign w:val="bottom"/>
            <w:hideMark/>
          </w:tcPr>
          <w:p w14:paraId="0BC4AEAA" w14:textId="77777777" w:rsidR="008F723F" w:rsidRPr="00747F6A" w:rsidRDefault="008F723F" w:rsidP="003100BD">
            <w:pPr>
              <w:tabs>
                <w:tab w:val="left" w:pos="288"/>
                <w:tab w:val="left" w:pos="576"/>
                <w:tab w:val="left" w:pos="864"/>
                <w:tab w:val="left" w:pos="1152"/>
              </w:tabs>
              <w:spacing w:before="40" w:after="40" w:line="210" w:lineRule="exact"/>
              <w:ind w:right="43"/>
              <w:jc w:val="right"/>
              <w:rPr>
                <w:sz w:val="17"/>
              </w:rPr>
            </w:pPr>
            <w:r w:rsidRPr="00747F6A">
              <w:rPr>
                <w:sz w:val="17"/>
              </w:rPr>
              <w:t>52</w:t>
            </w:r>
          </w:p>
        </w:tc>
      </w:tr>
      <w:tr w:rsidR="003100BD" w:rsidRPr="00747F6A" w14:paraId="7167481A" w14:textId="77777777" w:rsidTr="003100BD">
        <w:tc>
          <w:tcPr>
            <w:tcW w:w="1311" w:type="pct"/>
            <w:shd w:val="clear" w:color="auto" w:fill="auto"/>
            <w:vAlign w:val="bottom"/>
            <w:hideMark/>
          </w:tcPr>
          <w:p w14:paraId="696D44F9" w14:textId="77777777" w:rsidR="008F723F" w:rsidRPr="00747F6A" w:rsidRDefault="008F723F" w:rsidP="003100BD">
            <w:pPr>
              <w:tabs>
                <w:tab w:val="left" w:pos="288"/>
                <w:tab w:val="left" w:pos="576"/>
                <w:tab w:val="left" w:pos="864"/>
                <w:tab w:val="left" w:pos="1152"/>
              </w:tabs>
              <w:spacing w:before="40" w:after="40" w:line="210" w:lineRule="exact"/>
              <w:ind w:right="40"/>
              <w:rPr>
                <w:sz w:val="17"/>
              </w:rPr>
            </w:pPr>
            <w:r w:rsidRPr="00747F6A">
              <w:rPr>
                <w:sz w:val="17"/>
              </w:rPr>
              <w:t xml:space="preserve">USP I </w:t>
            </w:r>
          </w:p>
        </w:tc>
        <w:tc>
          <w:tcPr>
            <w:tcW w:w="527" w:type="pct"/>
            <w:shd w:val="clear" w:color="auto" w:fill="auto"/>
            <w:vAlign w:val="bottom"/>
            <w:hideMark/>
          </w:tcPr>
          <w:p w14:paraId="1FFBE4AB" w14:textId="77777777" w:rsidR="008F723F" w:rsidRPr="00747F6A" w:rsidRDefault="008F723F" w:rsidP="003100BD">
            <w:pPr>
              <w:tabs>
                <w:tab w:val="left" w:pos="288"/>
                <w:tab w:val="left" w:pos="576"/>
                <w:tab w:val="left" w:pos="864"/>
                <w:tab w:val="left" w:pos="1152"/>
              </w:tabs>
              <w:spacing w:before="40" w:after="40" w:line="210" w:lineRule="exact"/>
              <w:ind w:right="43"/>
              <w:jc w:val="right"/>
              <w:rPr>
                <w:sz w:val="17"/>
              </w:rPr>
            </w:pPr>
            <w:r w:rsidRPr="00747F6A">
              <w:rPr>
                <w:sz w:val="17"/>
              </w:rPr>
              <w:t>129</w:t>
            </w:r>
          </w:p>
        </w:tc>
        <w:tc>
          <w:tcPr>
            <w:tcW w:w="527" w:type="pct"/>
            <w:shd w:val="clear" w:color="auto" w:fill="auto"/>
            <w:vAlign w:val="bottom"/>
            <w:hideMark/>
          </w:tcPr>
          <w:p w14:paraId="1D80304A" w14:textId="77777777" w:rsidR="008F723F" w:rsidRPr="00747F6A" w:rsidRDefault="008F723F" w:rsidP="003100BD">
            <w:pPr>
              <w:tabs>
                <w:tab w:val="left" w:pos="288"/>
                <w:tab w:val="left" w:pos="576"/>
                <w:tab w:val="left" w:pos="864"/>
                <w:tab w:val="left" w:pos="1152"/>
              </w:tabs>
              <w:spacing w:before="40" w:after="40" w:line="210" w:lineRule="exact"/>
              <w:ind w:right="43"/>
              <w:jc w:val="right"/>
              <w:rPr>
                <w:sz w:val="17"/>
              </w:rPr>
            </w:pPr>
            <w:r w:rsidRPr="00747F6A">
              <w:rPr>
                <w:sz w:val="17"/>
              </w:rPr>
              <w:t>147</w:t>
            </w:r>
          </w:p>
        </w:tc>
        <w:tc>
          <w:tcPr>
            <w:tcW w:w="527" w:type="pct"/>
            <w:shd w:val="clear" w:color="auto" w:fill="auto"/>
            <w:vAlign w:val="bottom"/>
            <w:hideMark/>
          </w:tcPr>
          <w:p w14:paraId="59C95B40" w14:textId="77777777" w:rsidR="008F723F" w:rsidRPr="00747F6A" w:rsidRDefault="008F723F" w:rsidP="003100BD">
            <w:pPr>
              <w:tabs>
                <w:tab w:val="left" w:pos="288"/>
                <w:tab w:val="left" w:pos="576"/>
                <w:tab w:val="left" w:pos="864"/>
                <w:tab w:val="left" w:pos="1152"/>
              </w:tabs>
              <w:spacing w:before="40" w:after="40" w:line="210" w:lineRule="exact"/>
              <w:ind w:right="43"/>
              <w:jc w:val="right"/>
              <w:rPr>
                <w:sz w:val="17"/>
              </w:rPr>
            </w:pPr>
            <w:r w:rsidRPr="00747F6A">
              <w:rPr>
                <w:sz w:val="17"/>
              </w:rPr>
              <w:t>192</w:t>
            </w:r>
          </w:p>
        </w:tc>
        <w:tc>
          <w:tcPr>
            <w:tcW w:w="527" w:type="pct"/>
            <w:shd w:val="clear" w:color="auto" w:fill="auto"/>
            <w:vAlign w:val="bottom"/>
            <w:hideMark/>
          </w:tcPr>
          <w:p w14:paraId="1CBE9452" w14:textId="77777777" w:rsidR="008F723F" w:rsidRPr="00747F6A" w:rsidRDefault="008F723F" w:rsidP="003100BD">
            <w:pPr>
              <w:tabs>
                <w:tab w:val="left" w:pos="288"/>
                <w:tab w:val="left" w:pos="576"/>
                <w:tab w:val="left" w:pos="864"/>
                <w:tab w:val="left" w:pos="1152"/>
              </w:tabs>
              <w:spacing w:before="40" w:after="40" w:line="210" w:lineRule="exact"/>
              <w:ind w:right="43"/>
              <w:jc w:val="right"/>
              <w:rPr>
                <w:sz w:val="17"/>
              </w:rPr>
            </w:pPr>
            <w:r w:rsidRPr="00747F6A">
              <w:rPr>
                <w:sz w:val="17"/>
              </w:rPr>
              <w:t>99</w:t>
            </w:r>
          </w:p>
        </w:tc>
        <w:tc>
          <w:tcPr>
            <w:tcW w:w="527" w:type="pct"/>
            <w:shd w:val="clear" w:color="auto" w:fill="auto"/>
            <w:vAlign w:val="bottom"/>
            <w:hideMark/>
          </w:tcPr>
          <w:p w14:paraId="564CE11C" w14:textId="77777777" w:rsidR="008F723F" w:rsidRPr="00747F6A" w:rsidRDefault="008F723F" w:rsidP="003100BD">
            <w:pPr>
              <w:tabs>
                <w:tab w:val="left" w:pos="288"/>
                <w:tab w:val="left" w:pos="576"/>
                <w:tab w:val="left" w:pos="864"/>
                <w:tab w:val="left" w:pos="1152"/>
              </w:tabs>
              <w:spacing w:before="40" w:after="40" w:line="210" w:lineRule="exact"/>
              <w:ind w:right="43"/>
              <w:jc w:val="right"/>
              <w:rPr>
                <w:sz w:val="17"/>
              </w:rPr>
            </w:pPr>
            <w:r w:rsidRPr="00747F6A">
              <w:rPr>
                <w:sz w:val="17"/>
              </w:rPr>
              <w:t>115</w:t>
            </w:r>
          </w:p>
        </w:tc>
        <w:tc>
          <w:tcPr>
            <w:tcW w:w="527" w:type="pct"/>
            <w:shd w:val="clear" w:color="auto" w:fill="auto"/>
            <w:vAlign w:val="bottom"/>
            <w:hideMark/>
          </w:tcPr>
          <w:p w14:paraId="5E64C869" w14:textId="77777777" w:rsidR="008F723F" w:rsidRPr="00747F6A" w:rsidRDefault="008F723F" w:rsidP="003100BD">
            <w:pPr>
              <w:tabs>
                <w:tab w:val="left" w:pos="288"/>
                <w:tab w:val="left" w:pos="576"/>
                <w:tab w:val="left" w:pos="864"/>
                <w:tab w:val="left" w:pos="1152"/>
              </w:tabs>
              <w:spacing w:before="40" w:after="40" w:line="210" w:lineRule="exact"/>
              <w:ind w:right="43"/>
              <w:jc w:val="right"/>
              <w:rPr>
                <w:sz w:val="17"/>
              </w:rPr>
            </w:pPr>
            <w:r w:rsidRPr="00747F6A">
              <w:rPr>
                <w:sz w:val="17"/>
              </w:rPr>
              <w:t>77</w:t>
            </w:r>
          </w:p>
        </w:tc>
        <w:tc>
          <w:tcPr>
            <w:tcW w:w="527" w:type="pct"/>
            <w:shd w:val="clear" w:color="auto" w:fill="auto"/>
            <w:vAlign w:val="bottom"/>
            <w:hideMark/>
          </w:tcPr>
          <w:p w14:paraId="5B694ACC" w14:textId="77777777" w:rsidR="008F723F" w:rsidRPr="00747F6A" w:rsidRDefault="008F723F" w:rsidP="003100BD">
            <w:pPr>
              <w:tabs>
                <w:tab w:val="left" w:pos="288"/>
                <w:tab w:val="left" w:pos="576"/>
                <w:tab w:val="left" w:pos="864"/>
                <w:tab w:val="left" w:pos="1152"/>
              </w:tabs>
              <w:spacing w:before="40" w:after="40" w:line="210" w:lineRule="exact"/>
              <w:ind w:right="43"/>
              <w:jc w:val="right"/>
              <w:rPr>
                <w:sz w:val="17"/>
              </w:rPr>
            </w:pPr>
            <w:r w:rsidRPr="00747F6A">
              <w:rPr>
                <w:sz w:val="17"/>
              </w:rPr>
              <w:t>759</w:t>
            </w:r>
          </w:p>
        </w:tc>
      </w:tr>
      <w:tr w:rsidR="003100BD" w:rsidRPr="00747F6A" w14:paraId="725CE50E" w14:textId="77777777" w:rsidTr="003100BD">
        <w:tc>
          <w:tcPr>
            <w:tcW w:w="1311" w:type="pct"/>
            <w:shd w:val="clear" w:color="auto" w:fill="auto"/>
            <w:vAlign w:val="bottom"/>
            <w:hideMark/>
          </w:tcPr>
          <w:p w14:paraId="2245FF0A" w14:textId="77777777" w:rsidR="008F723F" w:rsidRPr="00747F6A" w:rsidRDefault="008F723F" w:rsidP="003100BD">
            <w:pPr>
              <w:tabs>
                <w:tab w:val="left" w:pos="288"/>
                <w:tab w:val="left" w:pos="576"/>
                <w:tab w:val="left" w:pos="864"/>
                <w:tab w:val="left" w:pos="1152"/>
              </w:tabs>
              <w:spacing w:before="40" w:after="40" w:line="210" w:lineRule="exact"/>
              <w:ind w:right="40"/>
              <w:rPr>
                <w:sz w:val="17"/>
              </w:rPr>
            </w:pPr>
            <w:r w:rsidRPr="00747F6A">
              <w:rPr>
                <w:sz w:val="17"/>
              </w:rPr>
              <w:t xml:space="preserve">USP II </w:t>
            </w:r>
          </w:p>
        </w:tc>
        <w:tc>
          <w:tcPr>
            <w:tcW w:w="527" w:type="pct"/>
            <w:shd w:val="clear" w:color="auto" w:fill="auto"/>
            <w:vAlign w:val="bottom"/>
            <w:hideMark/>
          </w:tcPr>
          <w:p w14:paraId="7255E431" w14:textId="77777777" w:rsidR="008F723F" w:rsidRPr="00747F6A" w:rsidRDefault="008F723F" w:rsidP="003100BD">
            <w:pPr>
              <w:tabs>
                <w:tab w:val="left" w:pos="288"/>
                <w:tab w:val="left" w:pos="576"/>
                <w:tab w:val="left" w:pos="864"/>
                <w:tab w:val="left" w:pos="1152"/>
              </w:tabs>
              <w:spacing w:before="40" w:after="40" w:line="210" w:lineRule="exact"/>
              <w:ind w:right="43"/>
              <w:jc w:val="right"/>
              <w:rPr>
                <w:sz w:val="17"/>
              </w:rPr>
            </w:pPr>
            <w:r w:rsidRPr="00747F6A">
              <w:rPr>
                <w:sz w:val="17"/>
              </w:rPr>
              <w:t>93</w:t>
            </w:r>
          </w:p>
        </w:tc>
        <w:tc>
          <w:tcPr>
            <w:tcW w:w="527" w:type="pct"/>
            <w:shd w:val="clear" w:color="auto" w:fill="auto"/>
            <w:vAlign w:val="bottom"/>
            <w:hideMark/>
          </w:tcPr>
          <w:p w14:paraId="64202987" w14:textId="77777777" w:rsidR="008F723F" w:rsidRPr="00747F6A" w:rsidRDefault="008F723F" w:rsidP="003100BD">
            <w:pPr>
              <w:tabs>
                <w:tab w:val="left" w:pos="288"/>
                <w:tab w:val="left" w:pos="576"/>
                <w:tab w:val="left" w:pos="864"/>
                <w:tab w:val="left" w:pos="1152"/>
              </w:tabs>
              <w:spacing w:before="40" w:after="40" w:line="210" w:lineRule="exact"/>
              <w:ind w:right="43"/>
              <w:jc w:val="right"/>
              <w:rPr>
                <w:sz w:val="17"/>
              </w:rPr>
            </w:pPr>
            <w:r w:rsidRPr="00747F6A">
              <w:rPr>
                <w:sz w:val="17"/>
              </w:rPr>
              <w:t>93</w:t>
            </w:r>
          </w:p>
        </w:tc>
        <w:tc>
          <w:tcPr>
            <w:tcW w:w="527" w:type="pct"/>
            <w:shd w:val="clear" w:color="auto" w:fill="auto"/>
            <w:vAlign w:val="bottom"/>
            <w:hideMark/>
          </w:tcPr>
          <w:p w14:paraId="40E61874" w14:textId="77777777" w:rsidR="008F723F" w:rsidRPr="00747F6A" w:rsidRDefault="008F723F" w:rsidP="003100BD">
            <w:pPr>
              <w:tabs>
                <w:tab w:val="left" w:pos="288"/>
                <w:tab w:val="left" w:pos="576"/>
                <w:tab w:val="left" w:pos="864"/>
                <w:tab w:val="left" w:pos="1152"/>
              </w:tabs>
              <w:spacing w:before="40" w:after="40" w:line="210" w:lineRule="exact"/>
              <w:ind w:right="43"/>
              <w:jc w:val="right"/>
              <w:rPr>
                <w:sz w:val="17"/>
              </w:rPr>
            </w:pPr>
            <w:r w:rsidRPr="00747F6A">
              <w:rPr>
                <w:sz w:val="17"/>
              </w:rPr>
              <w:t>70</w:t>
            </w:r>
          </w:p>
        </w:tc>
        <w:tc>
          <w:tcPr>
            <w:tcW w:w="527" w:type="pct"/>
            <w:shd w:val="clear" w:color="auto" w:fill="auto"/>
            <w:vAlign w:val="bottom"/>
            <w:hideMark/>
          </w:tcPr>
          <w:p w14:paraId="5644F002" w14:textId="77777777" w:rsidR="008F723F" w:rsidRPr="00747F6A" w:rsidRDefault="008F723F" w:rsidP="003100BD">
            <w:pPr>
              <w:tabs>
                <w:tab w:val="left" w:pos="288"/>
                <w:tab w:val="left" w:pos="576"/>
                <w:tab w:val="left" w:pos="864"/>
                <w:tab w:val="left" w:pos="1152"/>
              </w:tabs>
              <w:spacing w:before="40" w:after="40" w:line="210" w:lineRule="exact"/>
              <w:ind w:right="43"/>
              <w:jc w:val="right"/>
              <w:rPr>
                <w:sz w:val="17"/>
              </w:rPr>
            </w:pPr>
            <w:r w:rsidRPr="00747F6A">
              <w:rPr>
                <w:sz w:val="17"/>
              </w:rPr>
              <w:t>24</w:t>
            </w:r>
          </w:p>
        </w:tc>
        <w:tc>
          <w:tcPr>
            <w:tcW w:w="527" w:type="pct"/>
            <w:shd w:val="clear" w:color="auto" w:fill="auto"/>
            <w:vAlign w:val="bottom"/>
            <w:hideMark/>
          </w:tcPr>
          <w:p w14:paraId="2DB85CB6" w14:textId="77777777" w:rsidR="008F723F" w:rsidRPr="00747F6A" w:rsidRDefault="008F723F" w:rsidP="003100BD">
            <w:pPr>
              <w:tabs>
                <w:tab w:val="left" w:pos="288"/>
                <w:tab w:val="left" w:pos="576"/>
                <w:tab w:val="left" w:pos="864"/>
                <w:tab w:val="left" w:pos="1152"/>
              </w:tabs>
              <w:spacing w:before="40" w:after="40" w:line="210" w:lineRule="exact"/>
              <w:ind w:right="43"/>
              <w:jc w:val="right"/>
              <w:rPr>
                <w:sz w:val="17"/>
              </w:rPr>
            </w:pPr>
            <w:r w:rsidRPr="00747F6A">
              <w:rPr>
                <w:sz w:val="17"/>
              </w:rPr>
              <w:t>31</w:t>
            </w:r>
          </w:p>
        </w:tc>
        <w:tc>
          <w:tcPr>
            <w:tcW w:w="527" w:type="pct"/>
            <w:shd w:val="clear" w:color="auto" w:fill="auto"/>
            <w:vAlign w:val="bottom"/>
            <w:hideMark/>
          </w:tcPr>
          <w:p w14:paraId="14C97FBF" w14:textId="77777777" w:rsidR="008F723F" w:rsidRPr="00747F6A" w:rsidRDefault="008F723F" w:rsidP="003100BD">
            <w:pPr>
              <w:tabs>
                <w:tab w:val="left" w:pos="288"/>
                <w:tab w:val="left" w:pos="576"/>
                <w:tab w:val="left" w:pos="864"/>
                <w:tab w:val="left" w:pos="1152"/>
              </w:tabs>
              <w:spacing w:before="40" w:after="40" w:line="210" w:lineRule="exact"/>
              <w:ind w:right="43"/>
              <w:jc w:val="right"/>
              <w:rPr>
                <w:sz w:val="17"/>
              </w:rPr>
            </w:pPr>
            <w:r w:rsidRPr="00747F6A">
              <w:rPr>
                <w:sz w:val="17"/>
              </w:rPr>
              <w:t>20</w:t>
            </w:r>
          </w:p>
        </w:tc>
        <w:tc>
          <w:tcPr>
            <w:tcW w:w="527" w:type="pct"/>
            <w:shd w:val="clear" w:color="auto" w:fill="auto"/>
            <w:vAlign w:val="bottom"/>
            <w:hideMark/>
          </w:tcPr>
          <w:p w14:paraId="11367CC2" w14:textId="77777777" w:rsidR="008F723F" w:rsidRPr="00747F6A" w:rsidRDefault="008F723F" w:rsidP="003100BD">
            <w:pPr>
              <w:tabs>
                <w:tab w:val="left" w:pos="288"/>
                <w:tab w:val="left" w:pos="576"/>
                <w:tab w:val="left" w:pos="864"/>
                <w:tab w:val="left" w:pos="1152"/>
              </w:tabs>
              <w:spacing w:before="40" w:after="40" w:line="210" w:lineRule="exact"/>
              <w:ind w:right="43"/>
              <w:jc w:val="right"/>
              <w:rPr>
                <w:sz w:val="17"/>
              </w:rPr>
            </w:pPr>
            <w:r w:rsidRPr="00747F6A">
              <w:rPr>
                <w:sz w:val="17"/>
              </w:rPr>
              <w:t>331</w:t>
            </w:r>
          </w:p>
        </w:tc>
      </w:tr>
      <w:tr w:rsidR="003100BD" w:rsidRPr="00747F6A" w14:paraId="73F72353" w14:textId="77777777" w:rsidTr="003100BD">
        <w:tc>
          <w:tcPr>
            <w:tcW w:w="1311" w:type="pct"/>
            <w:tcBorders>
              <w:bottom w:val="single" w:sz="4" w:space="0" w:color="auto"/>
            </w:tcBorders>
            <w:shd w:val="clear" w:color="auto" w:fill="auto"/>
            <w:vAlign w:val="bottom"/>
          </w:tcPr>
          <w:p w14:paraId="70CC4E55" w14:textId="49360467" w:rsidR="008F723F" w:rsidRPr="00747F6A" w:rsidRDefault="003100BD" w:rsidP="003100BD">
            <w:pPr>
              <w:tabs>
                <w:tab w:val="left" w:pos="288"/>
                <w:tab w:val="left" w:pos="576"/>
                <w:tab w:val="left" w:pos="864"/>
                <w:tab w:val="left" w:pos="1152"/>
              </w:tabs>
              <w:spacing w:before="40" w:after="81" w:line="210" w:lineRule="exact"/>
              <w:ind w:right="40"/>
              <w:rPr>
                <w:sz w:val="17"/>
              </w:rPr>
            </w:pPr>
            <w:r w:rsidRPr="00747F6A">
              <w:rPr>
                <w:sz w:val="17"/>
              </w:rPr>
              <w:t>Autres</w:t>
            </w:r>
          </w:p>
        </w:tc>
        <w:tc>
          <w:tcPr>
            <w:tcW w:w="527" w:type="pct"/>
            <w:tcBorders>
              <w:bottom w:val="single" w:sz="4" w:space="0" w:color="auto"/>
            </w:tcBorders>
            <w:shd w:val="clear" w:color="auto" w:fill="auto"/>
            <w:vAlign w:val="bottom"/>
          </w:tcPr>
          <w:p w14:paraId="68E603A5" w14:textId="77777777" w:rsidR="008F723F" w:rsidRPr="00747F6A" w:rsidRDefault="008F723F" w:rsidP="003100BD">
            <w:pPr>
              <w:tabs>
                <w:tab w:val="left" w:pos="288"/>
                <w:tab w:val="left" w:pos="576"/>
                <w:tab w:val="left" w:pos="864"/>
                <w:tab w:val="left" w:pos="1152"/>
              </w:tabs>
              <w:spacing w:before="40" w:after="81" w:line="210" w:lineRule="exact"/>
              <w:ind w:right="43"/>
              <w:jc w:val="right"/>
              <w:rPr>
                <w:sz w:val="17"/>
              </w:rPr>
            </w:pPr>
            <w:r w:rsidRPr="00747F6A">
              <w:rPr>
                <w:sz w:val="17"/>
              </w:rPr>
              <w:t>48</w:t>
            </w:r>
          </w:p>
        </w:tc>
        <w:tc>
          <w:tcPr>
            <w:tcW w:w="527" w:type="pct"/>
            <w:tcBorders>
              <w:bottom w:val="single" w:sz="4" w:space="0" w:color="auto"/>
            </w:tcBorders>
            <w:shd w:val="clear" w:color="auto" w:fill="auto"/>
            <w:vAlign w:val="bottom"/>
          </w:tcPr>
          <w:p w14:paraId="5B26B904" w14:textId="77777777" w:rsidR="008F723F" w:rsidRPr="00747F6A" w:rsidRDefault="008F723F" w:rsidP="003100BD">
            <w:pPr>
              <w:tabs>
                <w:tab w:val="left" w:pos="288"/>
                <w:tab w:val="left" w:pos="576"/>
                <w:tab w:val="left" w:pos="864"/>
                <w:tab w:val="left" w:pos="1152"/>
              </w:tabs>
              <w:spacing w:before="40" w:after="81" w:line="210" w:lineRule="exact"/>
              <w:ind w:right="43"/>
              <w:jc w:val="right"/>
              <w:rPr>
                <w:sz w:val="17"/>
              </w:rPr>
            </w:pPr>
            <w:r w:rsidRPr="00747F6A">
              <w:rPr>
                <w:sz w:val="17"/>
              </w:rPr>
              <w:t>10</w:t>
            </w:r>
          </w:p>
        </w:tc>
        <w:tc>
          <w:tcPr>
            <w:tcW w:w="527" w:type="pct"/>
            <w:tcBorders>
              <w:bottom w:val="single" w:sz="4" w:space="0" w:color="auto"/>
            </w:tcBorders>
            <w:shd w:val="clear" w:color="auto" w:fill="auto"/>
            <w:vAlign w:val="bottom"/>
          </w:tcPr>
          <w:p w14:paraId="7794B3C1" w14:textId="77777777" w:rsidR="008F723F" w:rsidRPr="00747F6A" w:rsidRDefault="008F723F" w:rsidP="003100BD">
            <w:pPr>
              <w:tabs>
                <w:tab w:val="left" w:pos="288"/>
                <w:tab w:val="left" w:pos="576"/>
                <w:tab w:val="left" w:pos="864"/>
                <w:tab w:val="left" w:pos="1152"/>
              </w:tabs>
              <w:spacing w:before="40" w:after="81" w:line="210" w:lineRule="exact"/>
              <w:ind w:right="43"/>
              <w:jc w:val="right"/>
              <w:rPr>
                <w:sz w:val="17"/>
              </w:rPr>
            </w:pPr>
            <w:r w:rsidRPr="00747F6A">
              <w:rPr>
                <w:sz w:val="17"/>
              </w:rPr>
              <w:t>13</w:t>
            </w:r>
          </w:p>
        </w:tc>
        <w:tc>
          <w:tcPr>
            <w:tcW w:w="527" w:type="pct"/>
            <w:tcBorders>
              <w:bottom w:val="single" w:sz="4" w:space="0" w:color="auto"/>
            </w:tcBorders>
            <w:shd w:val="clear" w:color="auto" w:fill="auto"/>
            <w:vAlign w:val="bottom"/>
          </w:tcPr>
          <w:p w14:paraId="1EC0E322" w14:textId="77777777" w:rsidR="008F723F" w:rsidRPr="00747F6A" w:rsidRDefault="008F723F" w:rsidP="003100BD">
            <w:pPr>
              <w:tabs>
                <w:tab w:val="left" w:pos="288"/>
                <w:tab w:val="left" w:pos="576"/>
                <w:tab w:val="left" w:pos="864"/>
                <w:tab w:val="left" w:pos="1152"/>
              </w:tabs>
              <w:spacing w:before="40" w:after="81" w:line="210" w:lineRule="exact"/>
              <w:ind w:right="43"/>
              <w:jc w:val="right"/>
              <w:rPr>
                <w:sz w:val="17"/>
              </w:rPr>
            </w:pPr>
            <w:r w:rsidRPr="00747F6A">
              <w:rPr>
                <w:sz w:val="17"/>
              </w:rPr>
              <w:t>1</w:t>
            </w:r>
          </w:p>
        </w:tc>
        <w:tc>
          <w:tcPr>
            <w:tcW w:w="527" w:type="pct"/>
            <w:tcBorders>
              <w:bottom w:val="single" w:sz="4" w:space="0" w:color="auto"/>
            </w:tcBorders>
            <w:shd w:val="clear" w:color="auto" w:fill="auto"/>
            <w:vAlign w:val="bottom"/>
          </w:tcPr>
          <w:p w14:paraId="68D6581B" w14:textId="77777777" w:rsidR="008F723F" w:rsidRPr="00747F6A" w:rsidRDefault="008F723F" w:rsidP="003100BD">
            <w:pPr>
              <w:tabs>
                <w:tab w:val="left" w:pos="288"/>
                <w:tab w:val="left" w:pos="576"/>
                <w:tab w:val="left" w:pos="864"/>
                <w:tab w:val="left" w:pos="1152"/>
              </w:tabs>
              <w:spacing w:before="40" w:after="81" w:line="210" w:lineRule="exact"/>
              <w:ind w:right="43"/>
              <w:jc w:val="right"/>
              <w:rPr>
                <w:sz w:val="17"/>
              </w:rPr>
            </w:pPr>
            <w:r w:rsidRPr="00747F6A">
              <w:rPr>
                <w:sz w:val="17"/>
              </w:rPr>
              <w:t>2</w:t>
            </w:r>
          </w:p>
        </w:tc>
        <w:tc>
          <w:tcPr>
            <w:tcW w:w="527" w:type="pct"/>
            <w:tcBorders>
              <w:bottom w:val="single" w:sz="4" w:space="0" w:color="auto"/>
            </w:tcBorders>
            <w:shd w:val="clear" w:color="auto" w:fill="auto"/>
            <w:vAlign w:val="bottom"/>
          </w:tcPr>
          <w:p w14:paraId="01FEEBF7" w14:textId="77777777" w:rsidR="008F723F" w:rsidRPr="00747F6A" w:rsidRDefault="008F723F" w:rsidP="003100BD">
            <w:pPr>
              <w:tabs>
                <w:tab w:val="left" w:pos="288"/>
                <w:tab w:val="left" w:pos="576"/>
                <w:tab w:val="left" w:pos="864"/>
                <w:tab w:val="left" w:pos="1152"/>
              </w:tabs>
              <w:spacing w:before="40" w:after="81" w:line="210" w:lineRule="exact"/>
              <w:ind w:right="43"/>
              <w:jc w:val="right"/>
              <w:rPr>
                <w:sz w:val="17"/>
              </w:rPr>
            </w:pPr>
            <w:r w:rsidRPr="00747F6A">
              <w:rPr>
                <w:sz w:val="17"/>
              </w:rPr>
              <w:t>2</w:t>
            </w:r>
          </w:p>
        </w:tc>
        <w:tc>
          <w:tcPr>
            <w:tcW w:w="527" w:type="pct"/>
            <w:tcBorders>
              <w:bottom w:val="single" w:sz="4" w:space="0" w:color="auto"/>
            </w:tcBorders>
            <w:shd w:val="clear" w:color="auto" w:fill="auto"/>
            <w:vAlign w:val="bottom"/>
          </w:tcPr>
          <w:p w14:paraId="2BAF0247" w14:textId="77777777" w:rsidR="008F723F" w:rsidRPr="00747F6A" w:rsidRDefault="008F723F" w:rsidP="003100BD">
            <w:pPr>
              <w:tabs>
                <w:tab w:val="left" w:pos="288"/>
                <w:tab w:val="left" w:pos="576"/>
                <w:tab w:val="left" w:pos="864"/>
                <w:tab w:val="left" w:pos="1152"/>
              </w:tabs>
              <w:spacing w:before="40" w:after="81" w:line="210" w:lineRule="exact"/>
              <w:ind w:right="43"/>
              <w:jc w:val="right"/>
              <w:rPr>
                <w:sz w:val="17"/>
              </w:rPr>
            </w:pPr>
            <w:r w:rsidRPr="00747F6A">
              <w:rPr>
                <w:sz w:val="17"/>
              </w:rPr>
              <w:t>76</w:t>
            </w:r>
          </w:p>
        </w:tc>
      </w:tr>
      <w:tr w:rsidR="003100BD" w:rsidRPr="00747F6A" w14:paraId="03124A46" w14:textId="77777777" w:rsidTr="003100BD">
        <w:tc>
          <w:tcPr>
            <w:tcW w:w="1311" w:type="pct"/>
            <w:tcBorders>
              <w:top w:val="single" w:sz="4" w:space="0" w:color="auto"/>
              <w:bottom w:val="single" w:sz="12" w:space="0" w:color="auto"/>
            </w:tcBorders>
            <w:shd w:val="clear" w:color="auto" w:fill="auto"/>
            <w:vAlign w:val="bottom"/>
            <w:hideMark/>
          </w:tcPr>
          <w:p w14:paraId="6B132D92" w14:textId="4F45132A" w:rsidR="008F723F" w:rsidRPr="00747F6A" w:rsidRDefault="00907669" w:rsidP="003100BD">
            <w:pPr>
              <w:tabs>
                <w:tab w:val="left" w:pos="288"/>
                <w:tab w:val="left" w:pos="576"/>
                <w:tab w:val="left" w:pos="864"/>
                <w:tab w:val="left" w:pos="1152"/>
              </w:tabs>
              <w:spacing w:before="81" w:after="81" w:line="210" w:lineRule="exact"/>
              <w:ind w:right="40"/>
              <w:rPr>
                <w:b/>
                <w:bCs/>
                <w:sz w:val="17"/>
              </w:rPr>
            </w:pPr>
            <w:r w:rsidRPr="00747F6A">
              <w:rPr>
                <w:b/>
                <w:bCs/>
                <w:sz w:val="17"/>
              </w:rPr>
              <w:tab/>
            </w:r>
            <w:r w:rsidR="008F723F" w:rsidRPr="00747F6A">
              <w:rPr>
                <w:b/>
                <w:bCs/>
                <w:sz w:val="17"/>
              </w:rPr>
              <w:t>Total général</w:t>
            </w:r>
          </w:p>
        </w:tc>
        <w:tc>
          <w:tcPr>
            <w:tcW w:w="527" w:type="pct"/>
            <w:tcBorders>
              <w:top w:val="single" w:sz="4" w:space="0" w:color="auto"/>
              <w:bottom w:val="single" w:sz="12" w:space="0" w:color="auto"/>
            </w:tcBorders>
            <w:shd w:val="clear" w:color="auto" w:fill="auto"/>
            <w:vAlign w:val="bottom"/>
            <w:hideMark/>
          </w:tcPr>
          <w:p w14:paraId="59C83525" w14:textId="77777777" w:rsidR="008F723F" w:rsidRPr="00747F6A" w:rsidRDefault="008F723F" w:rsidP="003100BD">
            <w:pPr>
              <w:tabs>
                <w:tab w:val="left" w:pos="288"/>
                <w:tab w:val="left" w:pos="576"/>
                <w:tab w:val="left" w:pos="864"/>
                <w:tab w:val="left" w:pos="1152"/>
              </w:tabs>
              <w:spacing w:before="81" w:after="81" w:line="210" w:lineRule="exact"/>
              <w:ind w:right="43"/>
              <w:jc w:val="right"/>
              <w:rPr>
                <w:b/>
                <w:bCs/>
                <w:sz w:val="17"/>
              </w:rPr>
            </w:pPr>
            <w:r w:rsidRPr="00747F6A">
              <w:rPr>
                <w:b/>
                <w:bCs/>
                <w:sz w:val="17"/>
              </w:rPr>
              <w:t>349</w:t>
            </w:r>
          </w:p>
        </w:tc>
        <w:tc>
          <w:tcPr>
            <w:tcW w:w="527" w:type="pct"/>
            <w:tcBorders>
              <w:top w:val="single" w:sz="4" w:space="0" w:color="auto"/>
              <w:bottom w:val="single" w:sz="12" w:space="0" w:color="auto"/>
            </w:tcBorders>
            <w:shd w:val="clear" w:color="auto" w:fill="auto"/>
            <w:vAlign w:val="bottom"/>
            <w:hideMark/>
          </w:tcPr>
          <w:p w14:paraId="70ABB710" w14:textId="77777777" w:rsidR="008F723F" w:rsidRPr="00747F6A" w:rsidRDefault="008F723F" w:rsidP="003100BD">
            <w:pPr>
              <w:tabs>
                <w:tab w:val="left" w:pos="288"/>
                <w:tab w:val="left" w:pos="576"/>
                <w:tab w:val="left" w:pos="864"/>
                <w:tab w:val="left" w:pos="1152"/>
              </w:tabs>
              <w:spacing w:before="81" w:after="81" w:line="210" w:lineRule="exact"/>
              <w:ind w:right="43"/>
              <w:jc w:val="right"/>
              <w:rPr>
                <w:b/>
                <w:bCs/>
                <w:sz w:val="17"/>
              </w:rPr>
            </w:pPr>
            <w:r w:rsidRPr="00747F6A">
              <w:rPr>
                <w:b/>
                <w:bCs/>
                <w:sz w:val="17"/>
              </w:rPr>
              <w:t>271</w:t>
            </w:r>
          </w:p>
        </w:tc>
        <w:tc>
          <w:tcPr>
            <w:tcW w:w="527" w:type="pct"/>
            <w:tcBorders>
              <w:top w:val="single" w:sz="4" w:space="0" w:color="auto"/>
              <w:bottom w:val="single" w:sz="12" w:space="0" w:color="auto"/>
            </w:tcBorders>
            <w:shd w:val="clear" w:color="auto" w:fill="auto"/>
            <w:vAlign w:val="bottom"/>
            <w:hideMark/>
          </w:tcPr>
          <w:p w14:paraId="069ACCDD" w14:textId="77777777" w:rsidR="008F723F" w:rsidRPr="00747F6A" w:rsidRDefault="008F723F" w:rsidP="003100BD">
            <w:pPr>
              <w:tabs>
                <w:tab w:val="left" w:pos="288"/>
                <w:tab w:val="left" w:pos="576"/>
                <w:tab w:val="left" w:pos="864"/>
                <w:tab w:val="left" w:pos="1152"/>
              </w:tabs>
              <w:spacing w:before="81" w:after="81" w:line="210" w:lineRule="exact"/>
              <w:ind w:right="43"/>
              <w:jc w:val="right"/>
              <w:rPr>
                <w:b/>
                <w:bCs/>
                <w:sz w:val="17"/>
              </w:rPr>
            </w:pPr>
            <w:r w:rsidRPr="00747F6A">
              <w:rPr>
                <w:b/>
                <w:bCs/>
                <w:sz w:val="17"/>
              </w:rPr>
              <w:t>299</w:t>
            </w:r>
          </w:p>
        </w:tc>
        <w:tc>
          <w:tcPr>
            <w:tcW w:w="527" w:type="pct"/>
            <w:tcBorders>
              <w:top w:val="single" w:sz="4" w:space="0" w:color="auto"/>
              <w:bottom w:val="single" w:sz="12" w:space="0" w:color="auto"/>
            </w:tcBorders>
            <w:shd w:val="clear" w:color="auto" w:fill="auto"/>
            <w:vAlign w:val="bottom"/>
            <w:hideMark/>
          </w:tcPr>
          <w:p w14:paraId="7BB1EB0F" w14:textId="77777777" w:rsidR="008F723F" w:rsidRPr="00747F6A" w:rsidRDefault="008F723F" w:rsidP="003100BD">
            <w:pPr>
              <w:tabs>
                <w:tab w:val="left" w:pos="288"/>
                <w:tab w:val="left" w:pos="576"/>
                <w:tab w:val="left" w:pos="864"/>
                <w:tab w:val="left" w:pos="1152"/>
              </w:tabs>
              <w:spacing w:before="81" w:after="81" w:line="210" w:lineRule="exact"/>
              <w:ind w:right="43"/>
              <w:jc w:val="right"/>
              <w:rPr>
                <w:b/>
                <w:bCs/>
                <w:sz w:val="17"/>
              </w:rPr>
            </w:pPr>
            <w:r w:rsidRPr="00747F6A">
              <w:rPr>
                <w:b/>
                <w:bCs/>
                <w:sz w:val="17"/>
              </w:rPr>
              <w:t>137</w:t>
            </w:r>
          </w:p>
        </w:tc>
        <w:tc>
          <w:tcPr>
            <w:tcW w:w="527" w:type="pct"/>
            <w:tcBorders>
              <w:top w:val="single" w:sz="4" w:space="0" w:color="auto"/>
              <w:bottom w:val="single" w:sz="12" w:space="0" w:color="auto"/>
            </w:tcBorders>
            <w:shd w:val="clear" w:color="auto" w:fill="auto"/>
            <w:vAlign w:val="bottom"/>
            <w:hideMark/>
          </w:tcPr>
          <w:p w14:paraId="7393A82A" w14:textId="77777777" w:rsidR="008F723F" w:rsidRPr="00747F6A" w:rsidRDefault="008F723F" w:rsidP="003100BD">
            <w:pPr>
              <w:tabs>
                <w:tab w:val="left" w:pos="288"/>
                <w:tab w:val="left" w:pos="576"/>
                <w:tab w:val="left" w:pos="864"/>
                <w:tab w:val="left" w:pos="1152"/>
              </w:tabs>
              <w:spacing w:before="81" w:after="81" w:line="210" w:lineRule="exact"/>
              <w:ind w:right="43"/>
              <w:jc w:val="right"/>
              <w:rPr>
                <w:b/>
                <w:bCs/>
                <w:sz w:val="17"/>
              </w:rPr>
            </w:pPr>
            <w:r w:rsidRPr="00747F6A">
              <w:rPr>
                <w:b/>
                <w:bCs/>
                <w:sz w:val="17"/>
              </w:rPr>
              <w:t>166</w:t>
            </w:r>
          </w:p>
        </w:tc>
        <w:tc>
          <w:tcPr>
            <w:tcW w:w="527" w:type="pct"/>
            <w:tcBorders>
              <w:top w:val="single" w:sz="4" w:space="0" w:color="auto"/>
              <w:bottom w:val="single" w:sz="12" w:space="0" w:color="auto"/>
            </w:tcBorders>
            <w:shd w:val="clear" w:color="auto" w:fill="auto"/>
            <w:vAlign w:val="bottom"/>
            <w:hideMark/>
          </w:tcPr>
          <w:p w14:paraId="02A74E12" w14:textId="77777777" w:rsidR="008F723F" w:rsidRPr="00747F6A" w:rsidRDefault="008F723F" w:rsidP="003100BD">
            <w:pPr>
              <w:tabs>
                <w:tab w:val="left" w:pos="288"/>
                <w:tab w:val="left" w:pos="576"/>
                <w:tab w:val="left" w:pos="864"/>
                <w:tab w:val="left" w:pos="1152"/>
              </w:tabs>
              <w:spacing w:before="81" w:after="81" w:line="210" w:lineRule="exact"/>
              <w:ind w:right="43"/>
              <w:jc w:val="right"/>
              <w:rPr>
                <w:b/>
                <w:bCs/>
                <w:sz w:val="17"/>
              </w:rPr>
            </w:pPr>
            <w:r w:rsidRPr="00747F6A">
              <w:rPr>
                <w:b/>
                <w:bCs/>
                <w:sz w:val="17"/>
              </w:rPr>
              <w:t>115</w:t>
            </w:r>
          </w:p>
        </w:tc>
        <w:tc>
          <w:tcPr>
            <w:tcW w:w="527" w:type="pct"/>
            <w:tcBorders>
              <w:top w:val="single" w:sz="4" w:space="0" w:color="auto"/>
              <w:bottom w:val="single" w:sz="12" w:space="0" w:color="auto"/>
            </w:tcBorders>
            <w:shd w:val="clear" w:color="auto" w:fill="auto"/>
            <w:vAlign w:val="bottom"/>
            <w:hideMark/>
          </w:tcPr>
          <w:p w14:paraId="676AB0EC" w14:textId="77777777" w:rsidR="008F723F" w:rsidRPr="00747F6A" w:rsidRDefault="008F723F" w:rsidP="003100BD">
            <w:pPr>
              <w:tabs>
                <w:tab w:val="left" w:pos="288"/>
                <w:tab w:val="left" w:pos="576"/>
                <w:tab w:val="left" w:pos="864"/>
                <w:tab w:val="left" w:pos="1152"/>
              </w:tabs>
              <w:spacing w:before="81" w:after="81" w:line="210" w:lineRule="exact"/>
              <w:ind w:right="43"/>
              <w:jc w:val="right"/>
              <w:rPr>
                <w:b/>
                <w:bCs/>
                <w:sz w:val="17"/>
              </w:rPr>
            </w:pPr>
            <w:r w:rsidRPr="00747F6A">
              <w:rPr>
                <w:b/>
                <w:bCs/>
                <w:sz w:val="17"/>
              </w:rPr>
              <w:t>1 337</w:t>
            </w:r>
          </w:p>
        </w:tc>
      </w:tr>
    </w:tbl>
    <w:p w14:paraId="44968A68" w14:textId="77777777" w:rsidR="003100BD" w:rsidRPr="00747F6A" w:rsidRDefault="003100BD" w:rsidP="003100BD">
      <w:pPr>
        <w:pStyle w:val="SingleTxt"/>
        <w:spacing w:after="0" w:line="120" w:lineRule="exact"/>
        <w:rPr>
          <w:i/>
          <w:iCs/>
          <w:sz w:val="10"/>
        </w:rPr>
      </w:pPr>
    </w:p>
    <w:p w14:paraId="6FB7FF32" w14:textId="23A5144D" w:rsidR="008F723F" w:rsidRPr="00747F6A" w:rsidRDefault="008F723F" w:rsidP="003100BD">
      <w:pPr>
        <w:pStyle w:val="FootnoteText"/>
        <w:tabs>
          <w:tab w:val="clear" w:pos="418"/>
          <w:tab w:val="right" w:pos="1476"/>
          <w:tab w:val="left" w:pos="1548"/>
          <w:tab w:val="right" w:pos="1836"/>
          <w:tab w:val="left" w:pos="1908"/>
        </w:tabs>
        <w:ind w:left="1548" w:right="1267" w:hanging="288"/>
      </w:pPr>
      <w:r w:rsidRPr="00747F6A">
        <w:rPr>
          <w:i/>
          <w:iCs/>
        </w:rPr>
        <w:t>Source</w:t>
      </w:r>
      <w:r w:rsidRPr="00747F6A">
        <w:t> : rapport DPCS 2020</w:t>
      </w:r>
      <w:r w:rsidR="003100BD" w:rsidRPr="00747F6A">
        <w:t>.</w:t>
      </w:r>
    </w:p>
    <w:p w14:paraId="59DE4AF3" w14:textId="77777777" w:rsidR="003100BD" w:rsidRPr="00747F6A" w:rsidRDefault="003100BD" w:rsidP="003100BD">
      <w:pPr>
        <w:pStyle w:val="FootnoteText"/>
        <w:tabs>
          <w:tab w:val="clear" w:pos="418"/>
          <w:tab w:val="right" w:pos="1476"/>
          <w:tab w:val="left" w:pos="1548"/>
          <w:tab w:val="right" w:pos="1836"/>
          <w:tab w:val="left" w:pos="1908"/>
        </w:tabs>
        <w:spacing w:line="120" w:lineRule="exact"/>
        <w:ind w:left="1548" w:right="1267" w:hanging="288"/>
        <w:rPr>
          <w:sz w:val="10"/>
        </w:rPr>
      </w:pPr>
    </w:p>
    <w:p w14:paraId="2FA06E68" w14:textId="77777777" w:rsidR="003100BD" w:rsidRPr="00747F6A" w:rsidRDefault="003100BD" w:rsidP="003100BD">
      <w:pPr>
        <w:pStyle w:val="FootnoteText"/>
        <w:tabs>
          <w:tab w:val="clear" w:pos="418"/>
          <w:tab w:val="right" w:pos="1476"/>
          <w:tab w:val="left" w:pos="1548"/>
          <w:tab w:val="right" w:pos="1836"/>
          <w:tab w:val="left" w:pos="1908"/>
        </w:tabs>
        <w:spacing w:line="120" w:lineRule="exact"/>
        <w:ind w:left="1548" w:right="1267" w:hanging="288"/>
        <w:rPr>
          <w:sz w:val="10"/>
        </w:rPr>
      </w:pPr>
    </w:p>
    <w:p w14:paraId="37C4F47C" w14:textId="77777777" w:rsidR="003100BD" w:rsidRPr="00747F6A" w:rsidRDefault="003100BD" w:rsidP="003100BD">
      <w:pPr>
        <w:pStyle w:val="FootnoteText"/>
        <w:tabs>
          <w:tab w:val="clear" w:pos="418"/>
          <w:tab w:val="right" w:pos="1476"/>
          <w:tab w:val="left" w:pos="1548"/>
          <w:tab w:val="right" w:pos="1836"/>
          <w:tab w:val="left" w:pos="1908"/>
        </w:tabs>
        <w:spacing w:line="120" w:lineRule="exact"/>
        <w:ind w:left="1548" w:right="1267" w:hanging="288"/>
        <w:rPr>
          <w:sz w:val="10"/>
        </w:rPr>
      </w:pPr>
    </w:p>
    <w:p w14:paraId="00C621F9" w14:textId="77777777" w:rsidR="008F723F" w:rsidRPr="00747F6A" w:rsidRDefault="008F723F" w:rsidP="003100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62" w:name="_Toc55466638"/>
      <w:r w:rsidRPr="00747F6A">
        <w:tab/>
        <w:t>1.3</w:t>
      </w:r>
      <w:r w:rsidRPr="00747F6A">
        <w:tab/>
        <w:t>Les ressources humaines</w:t>
      </w:r>
      <w:bookmarkEnd w:id="262"/>
    </w:p>
    <w:p w14:paraId="58C7BDA3" w14:textId="77777777" w:rsidR="003100BD" w:rsidRPr="00747F6A" w:rsidRDefault="003100BD" w:rsidP="003100BD">
      <w:pPr>
        <w:pStyle w:val="SingleTxt"/>
        <w:spacing w:after="0" w:line="120" w:lineRule="exact"/>
        <w:rPr>
          <w:sz w:val="10"/>
        </w:rPr>
      </w:pPr>
    </w:p>
    <w:p w14:paraId="4C11FACA" w14:textId="12DAF52E" w:rsidR="008F723F" w:rsidRPr="00747F6A" w:rsidRDefault="008F723F" w:rsidP="00605C0C">
      <w:pPr>
        <w:pStyle w:val="SingleTxt"/>
        <w:numPr>
          <w:ilvl w:val="0"/>
          <w:numId w:val="17"/>
        </w:numPr>
        <w:tabs>
          <w:tab w:val="left" w:pos="1742"/>
        </w:tabs>
      </w:pPr>
      <w:r w:rsidRPr="00747F6A">
        <w:t>L’effectif du personnel du secteur public de santé au 31 décembre 2017 est de 11 152 contre 10 188 en 2016, soit une évolution de 964 agents. Cet effectif a reculé en 2018, soit 10 911 pour remonter au 31 décembre 2019 à 11 555, toutes catégories confondues.</w:t>
      </w:r>
    </w:p>
    <w:p w14:paraId="68CEED1A" w14:textId="49E59324" w:rsidR="008F723F" w:rsidRPr="00747F6A" w:rsidRDefault="008F723F" w:rsidP="00D462AA">
      <w:pPr>
        <w:pStyle w:val="SingleTxt"/>
        <w:spacing w:after="0" w:line="120" w:lineRule="exact"/>
        <w:rPr>
          <w:sz w:val="10"/>
        </w:rPr>
      </w:pPr>
    </w:p>
    <w:p w14:paraId="16F0EAB7" w14:textId="0655F4C6" w:rsidR="00E0681D" w:rsidRPr="00747F6A" w:rsidRDefault="00D462AA" w:rsidP="00D462AA">
      <w:pPr>
        <w:pStyle w:val="SingleTxt"/>
        <w:spacing w:after="0" w:line="240" w:lineRule="atLeast"/>
      </w:pPr>
      <w:r w:rsidRPr="00747F6A">
        <w:rPr>
          <w:noProof/>
        </w:rPr>
        <w:drawing>
          <wp:inline distT="0" distB="0" distL="0" distR="0" wp14:anchorId="24DE0ED5" wp14:editId="35429185">
            <wp:extent cx="4663440" cy="1670102"/>
            <wp:effectExtent l="0" t="0" r="3810" b="6350"/>
            <wp:docPr id="3120584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663440" cy="1670102"/>
                    </a:xfrm>
                    <a:prstGeom prst="rect">
                      <a:avLst/>
                    </a:prstGeom>
                    <a:noFill/>
                  </pic:spPr>
                </pic:pic>
              </a:graphicData>
            </a:graphic>
          </wp:inline>
        </w:drawing>
      </w:r>
    </w:p>
    <w:p w14:paraId="688CB735" w14:textId="77777777" w:rsidR="00E0681D" w:rsidRPr="00747F6A" w:rsidRDefault="00E0681D" w:rsidP="00D462AA">
      <w:pPr>
        <w:pStyle w:val="SingleTxt"/>
        <w:spacing w:after="0" w:line="120" w:lineRule="exact"/>
        <w:rPr>
          <w:sz w:val="10"/>
        </w:rPr>
      </w:pPr>
    </w:p>
    <w:p w14:paraId="656ADBF4" w14:textId="5B833FE1" w:rsidR="008F723F" w:rsidRPr="00747F6A" w:rsidRDefault="008F723F" w:rsidP="00D462AA">
      <w:pPr>
        <w:pStyle w:val="FootnoteText"/>
        <w:tabs>
          <w:tab w:val="clear" w:pos="418"/>
          <w:tab w:val="right" w:pos="1476"/>
          <w:tab w:val="left" w:pos="1548"/>
          <w:tab w:val="right" w:pos="1836"/>
          <w:tab w:val="left" w:pos="1908"/>
        </w:tabs>
        <w:ind w:left="1548" w:right="1267" w:hanging="288"/>
      </w:pPr>
      <w:r w:rsidRPr="00747F6A">
        <w:rPr>
          <w:i/>
          <w:iCs/>
        </w:rPr>
        <w:t>Source</w:t>
      </w:r>
      <w:r w:rsidRPr="00747F6A">
        <w:t> : rapport DRH 2019/ Corrélation Population/Ratios du personnel de la santé de 2015 à 2019</w:t>
      </w:r>
      <w:r w:rsidR="00D462AA" w:rsidRPr="00747F6A">
        <w:t>.</w:t>
      </w:r>
    </w:p>
    <w:p w14:paraId="2545A1E3" w14:textId="77777777" w:rsidR="00D462AA" w:rsidRPr="00747F6A" w:rsidRDefault="00D462AA" w:rsidP="00D462AA">
      <w:pPr>
        <w:pStyle w:val="FootnoteText"/>
        <w:tabs>
          <w:tab w:val="clear" w:pos="418"/>
          <w:tab w:val="right" w:pos="1476"/>
          <w:tab w:val="left" w:pos="1548"/>
          <w:tab w:val="right" w:pos="1836"/>
          <w:tab w:val="left" w:pos="1908"/>
        </w:tabs>
        <w:spacing w:line="120" w:lineRule="exact"/>
        <w:ind w:left="1548" w:right="1267" w:hanging="288"/>
        <w:rPr>
          <w:sz w:val="10"/>
        </w:rPr>
      </w:pPr>
    </w:p>
    <w:p w14:paraId="38E0E4ED" w14:textId="77777777" w:rsidR="00D462AA" w:rsidRPr="00747F6A" w:rsidRDefault="00D462AA" w:rsidP="00D462AA">
      <w:pPr>
        <w:pStyle w:val="FootnoteText"/>
        <w:tabs>
          <w:tab w:val="clear" w:pos="418"/>
          <w:tab w:val="right" w:pos="1476"/>
          <w:tab w:val="left" w:pos="1548"/>
          <w:tab w:val="right" w:pos="1836"/>
          <w:tab w:val="left" w:pos="1908"/>
        </w:tabs>
        <w:spacing w:line="120" w:lineRule="exact"/>
        <w:ind w:left="1548" w:right="1267" w:hanging="288"/>
        <w:rPr>
          <w:sz w:val="10"/>
        </w:rPr>
      </w:pPr>
    </w:p>
    <w:p w14:paraId="4F8513DB" w14:textId="33675F74" w:rsidR="008F723F" w:rsidRPr="00747F6A" w:rsidRDefault="008F723F" w:rsidP="00605C0C">
      <w:pPr>
        <w:pStyle w:val="SingleTxt"/>
        <w:numPr>
          <w:ilvl w:val="0"/>
          <w:numId w:val="17"/>
        </w:numPr>
        <w:tabs>
          <w:tab w:val="left" w:pos="1742"/>
        </w:tabs>
      </w:pPr>
      <w:r w:rsidRPr="00747F6A">
        <w:t>Au regard du graphique, le secteur de la santé au Togo, malgré les efforts du gouvernement en matière de recrutement de personnel et de la construction des centres de santé, présente des défis à relever. Il s’agit, entre autres, de la nécessité de renforcer les ressources humaines et matérielles.</w:t>
      </w:r>
    </w:p>
    <w:p w14:paraId="281D84B3" w14:textId="77777777" w:rsidR="00D462AA" w:rsidRPr="00747F6A" w:rsidRDefault="00D462AA" w:rsidP="00D462AA">
      <w:pPr>
        <w:pStyle w:val="SingleTxt"/>
        <w:spacing w:after="0" w:line="120" w:lineRule="exact"/>
        <w:rPr>
          <w:b/>
          <w:sz w:val="10"/>
        </w:rPr>
      </w:pPr>
      <w:bookmarkStart w:id="263" w:name="_Toc55466639"/>
    </w:p>
    <w:p w14:paraId="3F5787D5" w14:textId="02B9AC8E" w:rsidR="008F723F" w:rsidRPr="00747F6A" w:rsidRDefault="008F723F" w:rsidP="00D462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t>1.4</w:t>
      </w:r>
      <w:r w:rsidRPr="00747F6A">
        <w:tab/>
        <w:t>Financement de la santé</w:t>
      </w:r>
      <w:bookmarkEnd w:id="263"/>
    </w:p>
    <w:p w14:paraId="080072AB" w14:textId="77777777" w:rsidR="00D462AA" w:rsidRPr="00747F6A" w:rsidRDefault="00D462AA" w:rsidP="00D462AA">
      <w:pPr>
        <w:pStyle w:val="SingleTxt"/>
        <w:spacing w:after="0" w:line="120" w:lineRule="exact"/>
        <w:rPr>
          <w:sz w:val="10"/>
        </w:rPr>
      </w:pPr>
    </w:p>
    <w:p w14:paraId="1C02D6F7" w14:textId="015623EB" w:rsidR="008F723F" w:rsidRPr="00747F6A" w:rsidRDefault="008F723F" w:rsidP="00605C0C">
      <w:pPr>
        <w:pStyle w:val="SingleTxt"/>
        <w:numPr>
          <w:ilvl w:val="0"/>
          <w:numId w:val="17"/>
        </w:numPr>
        <w:tabs>
          <w:tab w:val="left" w:pos="1742"/>
        </w:tabs>
      </w:pPr>
      <w:r w:rsidRPr="00747F6A">
        <w:t>Le ministère de la Santé et de la protection sociale est essentiellement financé par l’Etat avec l’appui des différents partenaires techniques et financiers.</w:t>
      </w:r>
    </w:p>
    <w:p w14:paraId="33FD7A61" w14:textId="57DE499E" w:rsidR="008F723F" w:rsidRPr="00747F6A" w:rsidRDefault="008F723F" w:rsidP="00605C0C">
      <w:pPr>
        <w:pStyle w:val="SingleTxt"/>
        <w:numPr>
          <w:ilvl w:val="0"/>
          <w:numId w:val="17"/>
        </w:numPr>
        <w:tabs>
          <w:tab w:val="left" w:pos="1742"/>
        </w:tabs>
      </w:pPr>
      <w:r w:rsidRPr="00747F6A">
        <w:t>Le budget du département de la santé évolue en dents de scie entre 2015 et 2019. Après une période de régression entre 2015 et 2016 (45.006.161.000 FCFA, soit 6,39</w:t>
      </w:r>
      <w:r w:rsidR="00E1731C" w:rsidRPr="00747F6A">
        <w:t> %</w:t>
      </w:r>
      <w:r w:rsidRPr="00747F6A">
        <w:t xml:space="preserve"> et 46.502.833.000 FCFA soit 5,55</w:t>
      </w:r>
      <w:r w:rsidR="00E1731C" w:rsidRPr="00747F6A">
        <w:t> %</w:t>
      </w:r>
      <w:r w:rsidRPr="00747F6A">
        <w:t>), il a progressé en 2017 (55.888.584.500 FCFA, soit 6,82</w:t>
      </w:r>
      <w:r w:rsidR="00E1731C" w:rsidRPr="00747F6A">
        <w:t> %</w:t>
      </w:r>
      <w:r w:rsidRPr="00747F6A">
        <w:t xml:space="preserve">) et baisse de nouveau en 2018 (56.737.055.000 FCFA, soit </w:t>
      </w:r>
      <w:r w:rsidRPr="00747F6A">
        <w:lastRenderedPageBreak/>
        <w:t>6,68</w:t>
      </w:r>
      <w:r w:rsidR="00E1731C" w:rsidRPr="00747F6A">
        <w:t> %</w:t>
      </w:r>
      <w:r w:rsidRPr="00747F6A">
        <w:t xml:space="preserve">). </w:t>
      </w:r>
      <w:r w:rsidRPr="00747F6A">
        <w:rPr>
          <w:iCs/>
        </w:rPr>
        <w:t>E</w:t>
      </w:r>
      <w:r w:rsidRPr="00747F6A">
        <w:t>n 2020, il est de 124,235 milliards francs CFA (9,51</w:t>
      </w:r>
      <w:r w:rsidR="00E1731C" w:rsidRPr="00747F6A">
        <w:t> %</w:t>
      </w:r>
      <w:r w:rsidRPr="00747F6A">
        <w:t xml:space="preserve"> du Budget général de l’Etat) contre 83,691 milliards de francs CFA en 2019 (6,78</w:t>
      </w:r>
      <w:r w:rsidR="00E1731C" w:rsidRPr="00747F6A">
        <w:t> %</w:t>
      </w:r>
      <w:r w:rsidRPr="00747F6A">
        <w:t xml:space="preserve"> du Budget général de l’Etat), soit une augmentation de 40,55 milliards de francs CFA (48,45</w:t>
      </w:r>
      <w:r w:rsidR="00E1731C" w:rsidRPr="00747F6A">
        <w:t> %</w:t>
      </w:r>
      <w:r w:rsidRPr="00747F6A">
        <w:t>) par rapport à 2019.</w:t>
      </w:r>
    </w:p>
    <w:p w14:paraId="10789260" w14:textId="77777777" w:rsidR="00D462AA" w:rsidRPr="00747F6A" w:rsidRDefault="00D462AA" w:rsidP="00D462AA">
      <w:pPr>
        <w:pStyle w:val="SingleTxt"/>
        <w:spacing w:after="0" w:line="120" w:lineRule="exact"/>
        <w:rPr>
          <w:b/>
          <w:sz w:val="10"/>
        </w:rPr>
      </w:pPr>
      <w:bookmarkStart w:id="264" w:name="_Toc55466640"/>
    </w:p>
    <w:p w14:paraId="1E4C9B01" w14:textId="29E6A5EF" w:rsidR="008F723F" w:rsidRPr="00747F6A" w:rsidRDefault="008F723F" w:rsidP="00D462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t>2.</w:t>
      </w:r>
      <w:r w:rsidRPr="00747F6A">
        <w:tab/>
        <w:t>Couverture en planification familiale</w:t>
      </w:r>
      <w:bookmarkEnd w:id="264"/>
    </w:p>
    <w:p w14:paraId="3F38A5CE" w14:textId="77777777" w:rsidR="00D462AA" w:rsidRPr="00747F6A" w:rsidRDefault="00D462AA" w:rsidP="00D462AA">
      <w:pPr>
        <w:pStyle w:val="SingleTxt"/>
        <w:spacing w:after="0" w:line="120" w:lineRule="exact"/>
        <w:rPr>
          <w:sz w:val="10"/>
        </w:rPr>
      </w:pPr>
    </w:p>
    <w:p w14:paraId="7BE33EF1" w14:textId="14D4B22B" w:rsidR="008F723F" w:rsidRPr="00747F6A" w:rsidRDefault="008F723F" w:rsidP="00605C0C">
      <w:pPr>
        <w:pStyle w:val="SingleTxt"/>
        <w:numPr>
          <w:ilvl w:val="0"/>
          <w:numId w:val="17"/>
        </w:numPr>
        <w:tabs>
          <w:tab w:val="left" w:pos="1742"/>
        </w:tabs>
      </w:pPr>
      <w:r w:rsidRPr="00747F6A">
        <w:t>Selon l’enquête MICS 6 réalisée en 2017, la prévalence contraceptive (TPC) des femmes en union est passée de 17,3</w:t>
      </w:r>
      <w:r w:rsidR="00E1731C" w:rsidRPr="00747F6A">
        <w:t> %</w:t>
      </w:r>
      <w:r w:rsidRPr="00747F6A">
        <w:t xml:space="preserve"> en 2014 (EDSTIII de 2014) à 23,8</w:t>
      </w:r>
      <w:r w:rsidR="00E1731C" w:rsidRPr="00747F6A">
        <w:t> %</w:t>
      </w:r>
      <w:r w:rsidRPr="00747F6A">
        <w:t xml:space="preserve"> en 2017 pour les méthodes modernes.</w:t>
      </w:r>
    </w:p>
    <w:p w14:paraId="57F28BA0" w14:textId="7CFA7510" w:rsidR="008F723F" w:rsidRPr="00747F6A" w:rsidRDefault="008F723F" w:rsidP="00605C0C">
      <w:pPr>
        <w:pStyle w:val="SingleTxt"/>
        <w:numPr>
          <w:ilvl w:val="0"/>
          <w:numId w:val="17"/>
        </w:numPr>
        <w:tabs>
          <w:tab w:val="left" w:pos="1742"/>
        </w:tabs>
        <w:rPr>
          <w:b/>
        </w:rPr>
      </w:pPr>
      <w:r w:rsidRPr="00747F6A">
        <w:t>Dans l’ensemble, il y a eu une augmentation de l’utilisation de la planification familiale (PF) entre 2014 et 2017. Les données issues de l’EDSTIII 2014 et de MISC6 2017 montrent que la prévalence contraceptive des femmes en union est en constante évolution, soit 6,5</w:t>
      </w:r>
      <w:r w:rsidR="00E1731C" w:rsidRPr="00747F6A">
        <w:t> %</w:t>
      </w:r>
      <w:r w:rsidRPr="00747F6A">
        <w:t xml:space="preserve"> entre 2014 et 2017.</w:t>
      </w:r>
    </w:p>
    <w:p w14:paraId="3D74B924" w14:textId="77777777" w:rsidR="00D031A4" w:rsidRPr="00747F6A" w:rsidRDefault="008F723F" w:rsidP="00605C0C">
      <w:pPr>
        <w:pStyle w:val="SingleTxt"/>
        <w:numPr>
          <w:ilvl w:val="0"/>
          <w:numId w:val="17"/>
        </w:numPr>
        <w:tabs>
          <w:tab w:val="left" w:pos="1742"/>
        </w:tabs>
      </w:pPr>
      <w:r w:rsidRPr="00747F6A">
        <w:t>Des mesures, visant à renforcer l’information sur la planification familiale et assurer la disponibilité ainsi qu’un meilleur usage des méthodes contraceptives, ont été prises. Il s’agit de :</w:t>
      </w:r>
    </w:p>
    <w:p w14:paraId="43AD4B7C" w14:textId="1EF87A33" w:rsidR="008F723F" w:rsidRPr="00747F6A" w:rsidRDefault="00D462AA" w:rsidP="005B1650">
      <w:pPr>
        <w:pStyle w:val="SingleTxt"/>
        <w:tabs>
          <w:tab w:val="right" w:pos="1685"/>
        </w:tabs>
        <w:ind w:left="1742" w:hanging="475"/>
      </w:pPr>
      <w:r w:rsidRPr="00747F6A">
        <w:tab/>
      </w:r>
      <w:r w:rsidR="008F723F" w:rsidRPr="00747F6A">
        <w:t>•</w:t>
      </w:r>
      <w:r w:rsidR="008F723F" w:rsidRPr="00747F6A">
        <w:tab/>
        <w:t>L’élargissement en 2018 des produits contraceptifs avec l’introduction de la DNPASC (contraception sous cutanée : sayanapress) pour en faciliter l’utilisation. Les mesures sont en train d’être prises pour favoriser l’auto-injection ;</w:t>
      </w:r>
    </w:p>
    <w:p w14:paraId="173F5293" w14:textId="77777777" w:rsidR="00D031A4" w:rsidRPr="00747F6A" w:rsidRDefault="00D462AA" w:rsidP="00D462AA">
      <w:pPr>
        <w:pStyle w:val="SingleTxt"/>
        <w:tabs>
          <w:tab w:val="right" w:pos="1685"/>
        </w:tabs>
        <w:ind w:left="1742" w:hanging="475"/>
      </w:pPr>
      <w:r w:rsidRPr="00747F6A">
        <w:tab/>
      </w:r>
      <w:r w:rsidR="008F723F" w:rsidRPr="00747F6A">
        <w:t>•</w:t>
      </w:r>
      <w:r w:rsidR="008F723F" w:rsidRPr="00747F6A">
        <w:tab/>
        <w:t>De 10 à 11 districts en 2018, la DBC des produits contraceptifs est passée à 20</w:t>
      </w:r>
      <w:r w:rsidRPr="00747F6A">
        <w:t> </w:t>
      </w:r>
      <w:r w:rsidR="008F723F" w:rsidRPr="00747F6A">
        <w:t>districts en 2020 ;</w:t>
      </w:r>
    </w:p>
    <w:p w14:paraId="2AEC11A7" w14:textId="41EF5FE9" w:rsidR="008F723F" w:rsidRPr="00747F6A" w:rsidRDefault="00D462AA" w:rsidP="00D462AA">
      <w:pPr>
        <w:pStyle w:val="SingleTxt"/>
        <w:tabs>
          <w:tab w:val="right" w:pos="1685"/>
        </w:tabs>
        <w:ind w:left="1742" w:hanging="475"/>
      </w:pPr>
      <w:r w:rsidRPr="00747F6A">
        <w:tab/>
      </w:r>
      <w:r w:rsidR="008F723F" w:rsidRPr="00747F6A">
        <w:t>•</w:t>
      </w:r>
      <w:r w:rsidR="008F723F" w:rsidRPr="00747F6A">
        <w:tab/>
        <w:t>L’élaboration en 2017 de la politique nationale de la santé sexuelle et reproductive, qui prend en compte la question de la planification familiale ;</w:t>
      </w:r>
    </w:p>
    <w:p w14:paraId="3D6DFA2D" w14:textId="7ED78810" w:rsidR="008F723F" w:rsidRPr="00747F6A" w:rsidRDefault="00D462AA" w:rsidP="00D462AA">
      <w:pPr>
        <w:pStyle w:val="SingleTxt"/>
        <w:tabs>
          <w:tab w:val="right" w:pos="1685"/>
        </w:tabs>
        <w:ind w:left="1742" w:hanging="475"/>
      </w:pPr>
      <w:r w:rsidRPr="00747F6A">
        <w:tab/>
      </w:r>
      <w:r w:rsidR="008F723F" w:rsidRPr="00747F6A">
        <w:t>•</w:t>
      </w:r>
      <w:r w:rsidR="008F723F" w:rsidRPr="00747F6A">
        <w:tab/>
        <w:t>La mise en œuvre du plan d’action national pour la planification familiale qui couvre la période 2017-2022 ;</w:t>
      </w:r>
    </w:p>
    <w:p w14:paraId="5083710D" w14:textId="77777777" w:rsidR="00D031A4" w:rsidRPr="00747F6A" w:rsidRDefault="00D462AA" w:rsidP="00D462AA">
      <w:pPr>
        <w:pStyle w:val="SingleTxt"/>
        <w:tabs>
          <w:tab w:val="right" w:pos="1685"/>
        </w:tabs>
        <w:ind w:left="1742" w:hanging="475"/>
      </w:pPr>
      <w:r w:rsidRPr="00747F6A">
        <w:tab/>
      </w:r>
      <w:r w:rsidR="008F723F" w:rsidRPr="00747F6A">
        <w:t>•</w:t>
      </w:r>
      <w:r w:rsidR="008F723F" w:rsidRPr="00747F6A">
        <w:tab/>
        <w:t>L’élaboration d’un plan de repositionnement de la planification familiale au Togo avec la campagne Condomize pour susciter auprès des populations, l’envie et la nécessité de se protéger avant tout rapport sexuel à risque.</w:t>
      </w:r>
    </w:p>
    <w:p w14:paraId="1B85A57F" w14:textId="734F9E93" w:rsidR="00D462AA" w:rsidRPr="00747F6A" w:rsidRDefault="00D462AA" w:rsidP="00D462AA">
      <w:pPr>
        <w:pStyle w:val="SingleTxt"/>
        <w:spacing w:after="0" w:line="120" w:lineRule="exact"/>
        <w:rPr>
          <w:b/>
          <w:sz w:val="10"/>
        </w:rPr>
      </w:pPr>
      <w:bookmarkStart w:id="265" w:name="_Toc55466641"/>
    </w:p>
    <w:p w14:paraId="4C3D6A27" w14:textId="4FD0E247" w:rsidR="008F723F" w:rsidRPr="00747F6A" w:rsidRDefault="008F723F" w:rsidP="00D462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t>3.</w:t>
      </w:r>
      <w:r w:rsidRPr="00747F6A">
        <w:tab/>
        <w:t>Autres dispositions</w:t>
      </w:r>
      <w:bookmarkEnd w:id="265"/>
    </w:p>
    <w:p w14:paraId="35F2013F" w14:textId="77777777" w:rsidR="00D462AA" w:rsidRPr="00747F6A" w:rsidRDefault="00D462AA" w:rsidP="00D462AA">
      <w:pPr>
        <w:pStyle w:val="SingleTxt"/>
        <w:spacing w:after="0" w:line="120" w:lineRule="exact"/>
        <w:rPr>
          <w:sz w:val="10"/>
        </w:rPr>
      </w:pPr>
    </w:p>
    <w:p w14:paraId="6B1E3AD3" w14:textId="77777777" w:rsidR="008F723F" w:rsidRPr="00747F6A" w:rsidRDefault="008F723F" w:rsidP="00D462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t>3.1</w:t>
      </w:r>
      <w:r w:rsidRPr="00747F6A">
        <w:tab/>
        <w:t>La législation en matière d’interruption volontaire de grossesse (IVG)</w:t>
      </w:r>
    </w:p>
    <w:p w14:paraId="71316902" w14:textId="77777777" w:rsidR="00D462AA" w:rsidRPr="00747F6A" w:rsidRDefault="00D462AA" w:rsidP="00D462AA">
      <w:pPr>
        <w:pStyle w:val="SingleTxt"/>
        <w:spacing w:after="0" w:line="120" w:lineRule="exact"/>
        <w:rPr>
          <w:sz w:val="10"/>
        </w:rPr>
      </w:pPr>
    </w:p>
    <w:p w14:paraId="01C396A2" w14:textId="4846DA11" w:rsidR="008F723F" w:rsidRPr="00747F6A" w:rsidRDefault="008F723F" w:rsidP="00605C0C">
      <w:pPr>
        <w:pStyle w:val="SingleTxt"/>
        <w:numPr>
          <w:ilvl w:val="0"/>
          <w:numId w:val="17"/>
        </w:numPr>
        <w:tabs>
          <w:tab w:val="left" w:pos="1742"/>
        </w:tabs>
      </w:pPr>
      <w:r w:rsidRPr="00747F6A">
        <w:t xml:space="preserve">Les informations fournies dans les précédents rapports à la page 50, </w:t>
      </w:r>
      <w:r w:rsidR="001B1F28" w:rsidRPr="00747F6A">
        <w:t>paragraphes </w:t>
      </w:r>
      <w:r w:rsidRPr="00747F6A">
        <w:t>284 à 286 demeurent valables.</w:t>
      </w:r>
    </w:p>
    <w:p w14:paraId="78A68792" w14:textId="77777777" w:rsidR="00D462AA" w:rsidRPr="00747F6A" w:rsidRDefault="00D462AA" w:rsidP="00D462AA">
      <w:pPr>
        <w:pStyle w:val="SingleTxt"/>
        <w:spacing w:after="0" w:line="120" w:lineRule="exact"/>
        <w:rPr>
          <w:b/>
          <w:sz w:val="10"/>
        </w:rPr>
      </w:pPr>
      <w:bookmarkStart w:id="266" w:name="_Toc55466642"/>
    </w:p>
    <w:p w14:paraId="47768092" w14:textId="38463686" w:rsidR="008F723F" w:rsidRPr="00747F6A" w:rsidRDefault="008F723F" w:rsidP="00D462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t>3.2</w:t>
      </w:r>
      <w:r w:rsidRPr="00747F6A">
        <w:tab/>
        <w:t>La fécondité et les grossesses des adolescentes</w:t>
      </w:r>
      <w:bookmarkEnd w:id="266"/>
    </w:p>
    <w:p w14:paraId="402EEA14" w14:textId="77777777" w:rsidR="00D462AA" w:rsidRPr="00747F6A" w:rsidRDefault="00D462AA" w:rsidP="00D462AA">
      <w:pPr>
        <w:pStyle w:val="SingleTxt"/>
        <w:spacing w:after="0" w:line="120" w:lineRule="exact"/>
        <w:rPr>
          <w:sz w:val="10"/>
        </w:rPr>
      </w:pPr>
    </w:p>
    <w:p w14:paraId="4EE11E91" w14:textId="77777777" w:rsidR="00D031A4" w:rsidRPr="00747F6A" w:rsidRDefault="008F723F" w:rsidP="00605C0C">
      <w:pPr>
        <w:pStyle w:val="SingleTxt"/>
        <w:numPr>
          <w:ilvl w:val="0"/>
          <w:numId w:val="17"/>
        </w:numPr>
        <w:tabs>
          <w:tab w:val="left" w:pos="1742"/>
        </w:tabs>
      </w:pPr>
      <w:r w:rsidRPr="00747F6A">
        <w:t>La fécondité des adolescentes occupe une place importante dans l’élaboration des politiques et la mise en œuvre des stratégies et des programmes de la santé de la reproduction.</w:t>
      </w:r>
    </w:p>
    <w:p w14:paraId="359CA1CE" w14:textId="79CD2A6A" w:rsidR="008F723F" w:rsidRPr="00747F6A" w:rsidRDefault="008F723F" w:rsidP="00605C0C">
      <w:pPr>
        <w:pStyle w:val="SingleTxt"/>
        <w:numPr>
          <w:ilvl w:val="0"/>
          <w:numId w:val="17"/>
        </w:numPr>
        <w:tabs>
          <w:tab w:val="left" w:pos="1742"/>
        </w:tabs>
      </w:pPr>
      <w:r w:rsidRPr="00747F6A">
        <w:t>La fécondité et les grossesses chez les adolescentes</w:t>
      </w:r>
      <w:r w:rsidRPr="00747F6A">
        <w:rPr>
          <w:vertAlign w:val="superscript"/>
        </w:rPr>
        <w:footnoteReference w:id="4"/>
      </w:r>
      <w:r w:rsidRPr="00747F6A">
        <w:t>sont caractérisées par les statistiques suivantes :</w:t>
      </w:r>
    </w:p>
    <w:p w14:paraId="1BF3B29C" w14:textId="77777777" w:rsidR="00D031A4" w:rsidRPr="00747F6A" w:rsidRDefault="00D462AA" w:rsidP="00D462AA">
      <w:pPr>
        <w:pStyle w:val="SingleTxt"/>
        <w:tabs>
          <w:tab w:val="right" w:pos="1685"/>
        </w:tabs>
        <w:ind w:left="1742" w:hanging="475"/>
      </w:pPr>
      <w:r w:rsidRPr="00747F6A">
        <w:tab/>
      </w:r>
      <w:r w:rsidR="008F723F" w:rsidRPr="00747F6A">
        <w:t>•</w:t>
      </w:r>
      <w:r w:rsidR="008F723F" w:rsidRPr="00747F6A">
        <w:tab/>
        <w:t>17</w:t>
      </w:r>
      <w:r w:rsidR="00E1731C" w:rsidRPr="00747F6A">
        <w:t> %</w:t>
      </w:r>
      <w:r w:rsidR="008F723F" w:rsidRPr="00747F6A">
        <w:t xml:space="preserve"> des filles de 15 à 19 ans ont déjà donné naissance ou ont été enceintes ;</w:t>
      </w:r>
    </w:p>
    <w:p w14:paraId="016FD53C" w14:textId="77777777" w:rsidR="00D031A4" w:rsidRPr="00747F6A" w:rsidRDefault="00D462AA" w:rsidP="00D462AA">
      <w:pPr>
        <w:pStyle w:val="SingleTxt"/>
        <w:tabs>
          <w:tab w:val="right" w:pos="1685"/>
        </w:tabs>
        <w:ind w:left="1742" w:hanging="475"/>
      </w:pPr>
      <w:r w:rsidRPr="00747F6A">
        <w:lastRenderedPageBreak/>
        <w:tab/>
      </w:r>
      <w:r w:rsidR="008F723F" w:rsidRPr="00747F6A">
        <w:t>•</w:t>
      </w:r>
      <w:r w:rsidR="008F723F" w:rsidRPr="00747F6A">
        <w:tab/>
        <w:t>Le taux de fécondité chez les adolescentes est de 88 pour 1000 femmes, soit un taux de 53</w:t>
      </w:r>
      <w:r w:rsidR="00E1731C" w:rsidRPr="00747F6A">
        <w:t> %</w:t>
      </w:r>
      <w:r w:rsidR="008F723F" w:rsidRPr="00747F6A">
        <w:t>, considérablement supérieur à la moyenne des pays en voie de</w:t>
      </w:r>
      <w:r w:rsidR="00B26DFB" w:rsidRPr="00747F6A">
        <w:t xml:space="preserve"> </w:t>
      </w:r>
      <w:r w:rsidR="008F723F" w:rsidRPr="00747F6A">
        <w:t>développement ;</w:t>
      </w:r>
    </w:p>
    <w:p w14:paraId="33F3F8BB" w14:textId="6F17DC6B" w:rsidR="008F723F" w:rsidRPr="00747F6A" w:rsidRDefault="00D462AA" w:rsidP="00D462AA">
      <w:pPr>
        <w:pStyle w:val="SingleTxt"/>
        <w:tabs>
          <w:tab w:val="right" w:pos="1685"/>
        </w:tabs>
        <w:ind w:left="1742" w:hanging="475"/>
      </w:pPr>
      <w:r w:rsidRPr="00747F6A">
        <w:tab/>
      </w:r>
      <w:r w:rsidR="008F723F" w:rsidRPr="00747F6A">
        <w:t>•</w:t>
      </w:r>
      <w:r w:rsidR="008F723F" w:rsidRPr="00747F6A">
        <w:tab/>
        <w:t>Presqu’une femme (20 à 49 ans) sur trois était mariée ou en union avant l’âge de 18 ans et 8,1</w:t>
      </w:r>
      <w:r w:rsidR="00E1731C" w:rsidRPr="00747F6A">
        <w:t> %</w:t>
      </w:r>
      <w:r w:rsidR="008F723F" w:rsidRPr="00747F6A">
        <w:t xml:space="preserve"> ont contracté leur mariage ou union avant l’âge de 15 ans. Le pourcentage de femmes âgées de 20 à 24 ans mariées avant l’âge de 18 ans est de 25,2</w:t>
      </w:r>
      <w:r w:rsidR="00E1731C" w:rsidRPr="00747F6A">
        <w:t> %</w:t>
      </w:r>
      <w:r w:rsidR="008F723F" w:rsidRPr="00747F6A">
        <w:t> ;</w:t>
      </w:r>
    </w:p>
    <w:p w14:paraId="43F7F401" w14:textId="77777777" w:rsidR="00D031A4" w:rsidRPr="00747F6A" w:rsidRDefault="00D462AA" w:rsidP="00D462AA">
      <w:pPr>
        <w:pStyle w:val="SingleTxt"/>
        <w:tabs>
          <w:tab w:val="right" w:pos="1685"/>
        </w:tabs>
        <w:ind w:left="1742" w:hanging="475"/>
      </w:pPr>
      <w:r w:rsidRPr="00747F6A">
        <w:tab/>
      </w:r>
      <w:r w:rsidR="008F723F" w:rsidRPr="00747F6A">
        <w:t>•</w:t>
      </w:r>
      <w:r w:rsidR="008F723F" w:rsidRPr="00747F6A">
        <w:tab/>
        <w:t>Les proportions de grossesses et mariages chez les adolescentes sont plus importantes en milieu rural qu’en milieu urbain ;</w:t>
      </w:r>
    </w:p>
    <w:p w14:paraId="5380E901" w14:textId="77777777" w:rsidR="00D031A4" w:rsidRPr="00747F6A" w:rsidRDefault="00D462AA" w:rsidP="00D462AA">
      <w:pPr>
        <w:pStyle w:val="SingleTxt"/>
        <w:tabs>
          <w:tab w:val="right" w:pos="1685"/>
        </w:tabs>
        <w:ind w:left="1742" w:hanging="475"/>
      </w:pPr>
      <w:r w:rsidRPr="00747F6A">
        <w:tab/>
      </w:r>
      <w:r w:rsidR="008F723F" w:rsidRPr="00747F6A">
        <w:t>•</w:t>
      </w:r>
      <w:r w:rsidR="008F723F" w:rsidRPr="00747F6A">
        <w:tab/>
        <w:t>Le taux de fécondité chez les adolescentes en milieu rural est deux fois plus élevé que celui du milieu urbain au Togo ;</w:t>
      </w:r>
    </w:p>
    <w:p w14:paraId="68147E6E" w14:textId="1A58960B" w:rsidR="008F723F" w:rsidRPr="00747F6A" w:rsidRDefault="00D462AA" w:rsidP="00D462AA">
      <w:pPr>
        <w:pStyle w:val="SingleTxt"/>
        <w:tabs>
          <w:tab w:val="right" w:pos="1685"/>
        </w:tabs>
        <w:ind w:left="1742" w:hanging="475"/>
      </w:pPr>
      <w:r w:rsidRPr="00747F6A">
        <w:tab/>
      </w:r>
      <w:r w:rsidR="008F723F" w:rsidRPr="00747F6A">
        <w:t>•</w:t>
      </w:r>
      <w:r w:rsidR="008F723F" w:rsidRPr="00747F6A">
        <w:tab/>
        <w:t>Environ 9</w:t>
      </w:r>
      <w:r w:rsidR="00E1731C" w:rsidRPr="00747F6A">
        <w:t> %</w:t>
      </w:r>
      <w:r w:rsidR="008F723F" w:rsidRPr="00747F6A">
        <w:t xml:space="preserve"> de jeunes ont eu leurs premiers rapports sexuels avant l’âge de 15</w:t>
      </w:r>
      <w:r w:rsidRPr="00747F6A">
        <w:t> </w:t>
      </w:r>
      <w:r w:rsidR="008F723F" w:rsidRPr="00747F6A">
        <w:t>ans</w:t>
      </w:r>
      <w:r w:rsidR="008F723F" w:rsidRPr="00747F6A">
        <w:rPr>
          <w:vertAlign w:val="superscript"/>
        </w:rPr>
        <w:footnoteReference w:id="5"/>
      </w:r>
      <w:r w:rsidR="008F723F" w:rsidRPr="00747F6A">
        <w:t>.</w:t>
      </w:r>
    </w:p>
    <w:p w14:paraId="75433160" w14:textId="11766CE0" w:rsidR="008F723F" w:rsidRPr="00747F6A" w:rsidRDefault="008F723F" w:rsidP="00605C0C">
      <w:pPr>
        <w:pStyle w:val="SingleTxt"/>
        <w:numPr>
          <w:ilvl w:val="0"/>
          <w:numId w:val="17"/>
        </w:numPr>
        <w:tabs>
          <w:tab w:val="left" w:pos="1742"/>
        </w:tabs>
      </w:pPr>
      <w:r w:rsidRPr="00747F6A">
        <w:t>De manière générale, les adolescentes vivant dans les zones rurales, issues des ménages à faible revenu et celles qui sont non ou peu-scolarisées sont les plus susceptibles de contracter des grossesses et mariages précoces au Togo.</w:t>
      </w:r>
    </w:p>
    <w:p w14:paraId="0C412C4C" w14:textId="77777777" w:rsidR="00D462AA" w:rsidRPr="00747F6A" w:rsidRDefault="00D462AA" w:rsidP="00D462AA">
      <w:pPr>
        <w:pStyle w:val="SingleTxt"/>
        <w:spacing w:after="0" w:line="120" w:lineRule="exact"/>
        <w:rPr>
          <w:b/>
          <w:sz w:val="10"/>
        </w:rPr>
      </w:pPr>
      <w:bookmarkStart w:id="267" w:name="_Toc55466643"/>
    </w:p>
    <w:p w14:paraId="2DCA33E6" w14:textId="5535CE88" w:rsidR="008F723F" w:rsidRPr="00747F6A" w:rsidRDefault="008F723F" w:rsidP="00D462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t>3.3</w:t>
      </w:r>
      <w:r w:rsidRPr="00747F6A">
        <w:tab/>
        <w:t>La mortalité infantile et juvénile</w:t>
      </w:r>
      <w:bookmarkEnd w:id="267"/>
    </w:p>
    <w:p w14:paraId="241FD6E3" w14:textId="77777777" w:rsidR="00D462AA" w:rsidRPr="00747F6A" w:rsidRDefault="00D462AA" w:rsidP="00D462AA">
      <w:pPr>
        <w:pStyle w:val="SingleTxt"/>
        <w:spacing w:after="0" w:line="120" w:lineRule="exact"/>
        <w:rPr>
          <w:sz w:val="10"/>
        </w:rPr>
      </w:pPr>
    </w:p>
    <w:p w14:paraId="4135DA7E" w14:textId="6C6BA4DA" w:rsidR="008F723F" w:rsidRPr="00747F6A" w:rsidRDefault="008F723F" w:rsidP="00605C0C">
      <w:pPr>
        <w:pStyle w:val="SingleTxt"/>
        <w:numPr>
          <w:ilvl w:val="0"/>
          <w:numId w:val="17"/>
        </w:numPr>
        <w:tabs>
          <w:tab w:val="left" w:pos="1742"/>
        </w:tabs>
      </w:pPr>
      <w:r w:rsidRPr="00747F6A">
        <w:t>Au Togo, le taux de mortalité infanto-juvénile a baissé depuis 1988, passant de 155</w:t>
      </w:r>
      <w:r w:rsidR="00E1731C" w:rsidRPr="00747F6A">
        <w:t> ‰</w:t>
      </w:r>
      <w:r w:rsidRPr="00747F6A">
        <w:t xml:space="preserve"> en 1988 à 89</w:t>
      </w:r>
      <w:r w:rsidR="00E1731C" w:rsidRPr="00747F6A">
        <w:t> ‰</w:t>
      </w:r>
      <w:r w:rsidRPr="00747F6A">
        <w:t xml:space="preserve"> en 2013-2014, selon l’EDSTIII.</w:t>
      </w:r>
    </w:p>
    <w:p w14:paraId="4A0BE8BE" w14:textId="380E9B27" w:rsidR="008F723F" w:rsidRPr="00747F6A" w:rsidRDefault="008F723F" w:rsidP="00605C0C">
      <w:pPr>
        <w:pStyle w:val="SingleTxt"/>
        <w:numPr>
          <w:ilvl w:val="0"/>
          <w:numId w:val="17"/>
        </w:numPr>
        <w:tabs>
          <w:tab w:val="left" w:pos="1742"/>
        </w:tabs>
      </w:pPr>
      <w:r w:rsidRPr="00747F6A">
        <w:t>Globalement, sur 1 000 enfants nés vivants, 89 n’atteignent pas leur 5</w:t>
      </w:r>
      <w:r w:rsidRPr="00747F6A">
        <w:rPr>
          <w:vertAlign w:val="superscript"/>
        </w:rPr>
        <w:t>ème</w:t>
      </w:r>
      <w:r w:rsidR="005B1650" w:rsidRPr="00747F6A">
        <w:t> </w:t>
      </w:r>
      <w:r w:rsidRPr="00747F6A">
        <w:t>anniversaire. L’analyse des données relatives à la mortalité des enfants montre que dans l’ensemble le risque pour un enfant de décéder avant le premier anniversaire est de 83‰. Le niveau de mortalité des enfants de sexe masculin est plus élevé que celui des enfants de sexe féminin (89‰ contre 78‰).</w:t>
      </w:r>
    </w:p>
    <w:p w14:paraId="3B47472C" w14:textId="77777777" w:rsidR="00D462AA" w:rsidRPr="00747F6A" w:rsidRDefault="00D462AA" w:rsidP="00D462AA">
      <w:pPr>
        <w:pStyle w:val="SingleTxt"/>
        <w:spacing w:after="0" w:line="120" w:lineRule="exact"/>
        <w:rPr>
          <w:b/>
          <w:sz w:val="10"/>
        </w:rPr>
      </w:pPr>
      <w:bookmarkStart w:id="268" w:name="_Toc55466644"/>
    </w:p>
    <w:p w14:paraId="45EC9A1D" w14:textId="205D6DBA" w:rsidR="008F723F" w:rsidRPr="00747F6A" w:rsidRDefault="008F723F" w:rsidP="00D462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t>3.4</w:t>
      </w:r>
      <w:r w:rsidRPr="00747F6A">
        <w:tab/>
        <w:t>La mortalité maternelle</w:t>
      </w:r>
      <w:bookmarkEnd w:id="268"/>
    </w:p>
    <w:p w14:paraId="2E861DA0" w14:textId="77777777" w:rsidR="00D462AA" w:rsidRPr="00747F6A" w:rsidRDefault="00D462AA" w:rsidP="00D462AA">
      <w:pPr>
        <w:pStyle w:val="SingleTxt"/>
        <w:spacing w:after="0" w:line="120" w:lineRule="exact"/>
        <w:rPr>
          <w:sz w:val="10"/>
        </w:rPr>
      </w:pPr>
    </w:p>
    <w:p w14:paraId="71B5DA4A" w14:textId="77777777" w:rsidR="00D031A4" w:rsidRPr="00747F6A" w:rsidRDefault="008F723F" w:rsidP="00D462AA">
      <w:pPr>
        <w:pStyle w:val="SingleTxt"/>
      </w:pPr>
      <w:r w:rsidRPr="00747F6A">
        <w:t>Les principaux résultats de l’EDSTIII de 2014, montrent que :</w:t>
      </w:r>
    </w:p>
    <w:p w14:paraId="78122A7C" w14:textId="1377B05F" w:rsidR="008F723F" w:rsidRPr="00747F6A" w:rsidRDefault="00D462AA" w:rsidP="00D462AA">
      <w:pPr>
        <w:pStyle w:val="SingleTxt"/>
        <w:tabs>
          <w:tab w:val="right" w:pos="1685"/>
        </w:tabs>
        <w:ind w:left="1742" w:hanging="475"/>
      </w:pPr>
      <w:r w:rsidRPr="00747F6A">
        <w:tab/>
      </w:r>
      <w:r w:rsidR="008F723F" w:rsidRPr="00747F6A">
        <w:t>•</w:t>
      </w:r>
      <w:r w:rsidR="008F723F" w:rsidRPr="00747F6A">
        <w:tab/>
        <w:t>Les hommes et les femmes courent entre 15 et 50 ans un risque de décéder de</w:t>
      </w:r>
      <w:r w:rsidRPr="00747F6A">
        <w:t> </w:t>
      </w:r>
      <w:r w:rsidR="008F723F" w:rsidRPr="00747F6A">
        <w:t>1/6 ;</w:t>
      </w:r>
    </w:p>
    <w:p w14:paraId="6BF4C7E3" w14:textId="612CF07C" w:rsidR="008F723F" w:rsidRPr="00747F6A" w:rsidRDefault="00D462AA" w:rsidP="00D462AA">
      <w:pPr>
        <w:pStyle w:val="SingleTxt"/>
        <w:tabs>
          <w:tab w:val="right" w:pos="1685"/>
        </w:tabs>
        <w:ind w:left="1742" w:hanging="475"/>
      </w:pPr>
      <w:r w:rsidRPr="00747F6A">
        <w:tab/>
      </w:r>
      <w:r w:rsidR="008F723F" w:rsidRPr="00747F6A">
        <w:t>•</w:t>
      </w:r>
      <w:r w:rsidR="008F723F" w:rsidRPr="00747F6A">
        <w:tab/>
        <w:t>Les décès maternels représentent 14</w:t>
      </w:r>
      <w:r w:rsidR="00E1731C" w:rsidRPr="00747F6A">
        <w:t> %</w:t>
      </w:r>
      <w:r w:rsidR="008F723F" w:rsidRPr="00747F6A">
        <w:t xml:space="preserve"> de tous les décès des femmes de 15-49</w:t>
      </w:r>
      <w:r w:rsidRPr="00747F6A">
        <w:t> </w:t>
      </w:r>
      <w:r w:rsidR="008F723F" w:rsidRPr="00747F6A">
        <w:t>ans ;</w:t>
      </w:r>
    </w:p>
    <w:p w14:paraId="28A53E96" w14:textId="0072915E" w:rsidR="008F723F" w:rsidRPr="00747F6A" w:rsidRDefault="00D462AA" w:rsidP="00D462AA">
      <w:pPr>
        <w:pStyle w:val="SingleTxt"/>
        <w:tabs>
          <w:tab w:val="right" w:pos="1685"/>
        </w:tabs>
        <w:ind w:left="1742" w:hanging="475"/>
      </w:pPr>
      <w:r w:rsidRPr="00747F6A">
        <w:tab/>
      </w:r>
      <w:r w:rsidR="008F723F" w:rsidRPr="00747F6A">
        <w:t>•</w:t>
      </w:r>
      <w:r w:rsidR="008F723F" w:rsidRPr="00747F6A">
        <w:tab/>
        <w:t>Les femmes courent un risque de 1 sur 50 de décéder de cause maternelle pendant les âges de la procréation ;</w:t>
      </w:r>
    </w:p>
    <w:p w14:paraId="35DAC3FB" w14:textId="77777777" w:rsidR="00D031A4" w:rsidRPr="00747F6A" w:rsidRDefault="00D462AA" w:rsidP="00D462AA">
      <w:pPr>
        <w:pStyle w:val="SingleTxt"/>
        <w:tabs>
          <w:tab w:val="right" w:pos="1685"/>
        </w:tabs>
        <w:ind w:left="1742" w:hanging="475"/>
      </w:pPr>
      <w:r w:rsidRPr="00747F6A">
        <w:tab/>
      </w:r>
      <w:r w:rsidR="008F723F" w:rsidRPr="00747F6A">
        <w:t>•</w:t>
      </w:r>
      <w:r w:rsidR="008F723F" w:rsidRPr="00747F6A">
        <w:tab/>
        <w:t>Le rapport de mortalité maternelle est estimé à 401 décès pour 100 000 naissances vivantes au cours de la période 2007-2014. Les ¾ des décès maternels sont dus aux causes obstétricales directes telles que les hémorragies (36,4</w:t>
      </w:r>
      <w:r w:rsidR="00E1731C" w:rsidRPr="00747F6A">
        <w:t> %</w:t>
      </w:r>
      <w:r w:rsidR="008F723F" w:rsidRPr="00747F6A">
        <w:t>), l’éclampsie (23,5</w:t>
      </w:r>
      <w:r w:rsidR="00E1731C" w:rsidRPr="00747F6A">
        <w:t> %</w:t>
      </w:r>
      <w:r w:rsidR="008F723F" w:rsidRPr="00747F6A">
        <w:t>), les complications d’avortement (16,9</w:t>
      </w:r>
      <w:r w:rsidR="00E1731C" w:rsidRPr="00747F6A">
        <w:t> %</w:t>
      </w:r>
      <w:r w:rsidR="008F723F" w:rsidRPr="00747F6A">
        <w:t>), les infections du post-partum (14</w:t>
      </w:r>
      <w:r w:rsidR="00E1731C" w:rsidRPr="00747F6A">
        <w:t> %</w:t>
      </w:r>
      <w:r w:rsidR="008F723F" w:rsidRPr="00747F6A">
        <w:t>) et la dystocie (22,3</w:t>
      </w:r>
      <w:r w:rsidR="00E1731C" w:rsidRPr="00747F6A">
        <w:t> %</w:t>
      </w:r>
      <w:r w:rsidR="008F723F" w:rsidRPr="00747F6A">
        <w:t>).</w:t>
      </w:r>
    </w:p>
    <w:p w14:paraId="2A045507" w14:textId="68844869" w:rsidR="00D462AA" w:rsidRPr="00747F6A" w:rsidRDefault="00D462AA" w:rsidP="00D462AA">
      <w:pPr>
        <w:pStyle w:val="SingleTxt"/>
        <w:spacing w:after="0" w:line="120" w:lineRule="exact"/>
        <w:rPr>
          <w:b/>
          <w:sz w:val="10"/>
        </w:rPr>
      </w:pPr>
      <w:bookmarkStart w:id="269" w:name="_Toc55466648"/>
    </w:p>
    <w:p w14:paraId="5C52E9EF" w14:textId="1412A303" w:rsidR="008F723F" w:rsidRPr="00747F6A" w:rsidRDefault="008F723F" w:rsidP="00D462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t>3.5</w:t>
      </w:r>
      <w:r w:rsidRPr="00747F6A">
        <w:tab/>
        <w:t>Le paludisme</w:t>
      </w:r>
      <w:bookmarkEnd w:id="269"/>
    </w:p>
    <w:p w14:paraId="4009B2F6" w14:textId="77777777" w:rsidR="00D462AA" w:rsidRPr="00747F6A" w:rsidRDefault="00D462AA" w:rsidP="00D462AA">
      <w:pPr>
        <w:pStyle w:val="SingleTxt"/>
        <w:spacing w:after="0" w:line="120" w:lineRule="exact"/>
        <w:rPr>
          <w:sz w:val="10"/>
        </w:rPr>
      </w:pPr>
    </w:p>
    <w:p w14:paraId="35FE5B3B" w14:textId="77777777" w:rsidR="00D031A4" w:rsidRPr="00747F6A" w:rsidRDefault="008F723F" w:rsidP="00605C0C">
      <w:pPr>
        <w:pStyle w:val="SingleTxt"/>
        <w:numPr>
          <w:ilvl w:val="0"/>
          <w:numId w:val="17"/>
        </w:numPr>
        <w:tabs>
          <w:tab w:val="left" w:pos="1742"/>
        </w:tabs>
      </w:pPr>
      <w:r w:rsidRPr="00747F6A">
        <w:t>La lutte contre le paludisme engagée par le Togo depuis des décennies s’est poursuivie sur l’ensemble du territoire national à travers plusieurs stratégies, à savoir :</w:t>
      </w:r>
    </w:p>
    <w:p w14:paraId="39183DA9" w14:textId="77777777" w:rsidR="00D031A4" w:rsidRPr="00747F6A" w:rsidRDefault="00D462AA" w:rsidP="00D462AA">
      <w:pPr>
        <w:pStyle w:val="SingleTxt"/>
        <w:tabs>
          <w:tab w:val="right" w:pos="1685"/>
        </w:tabs>
        <w:ind w:left="1742" w:hanging="475"/>
      </w:pPr>
      <w:r w:rsidRPr="00747F6A">
        <w:lastRenderedPageBreak/>
        <w:tab/>
      </w:r>
      <w:r w:rsidR="008F723F" w:rsidRPr="00747F6A">
        <w:t>•</w:t>
      </w:r>
      <w:r w:rsidR="008F723F" w:rsidRPr="00747F6A">
        <w:tab/>
        <w:t>La prévention qui comprend la lutte anti vectorielle par l’utilisation des MILDA, la prévention du paludisme chez la femme enceinte par le Traitement préventif intermittent (TPI) et la Chimio prévention du paludisme saisonnier (CPS) ;</w:t>
      </w:r>
    </w:p>
    <w:p w14:paraId="01AF8B05" w14:textId="79FEA54C" w:rsidR="008F723F" w:rsidRPr="00747F6A" w:rsidRDefault="00D462AA" w:rsidP="00D462AA">
      <w:pPr>
        <w:pStyle w:val="SingleTxt"/>
        <w:tabs>
          <w:tab w:val="right" w:pos="1685"/>
        </w:tabs>
        <w:ind w:left="1742" w:hanging="475"/>
      </w:pPr>
      <w:r w:rsidRPr="00747F6A">
        <w:tab/>
      </w:r>
      <w:r w:rsidR="008F723F" w:rsidRPr="00747F6A">
        <w:t>•</w:t>
      </w:r>
      <w:r w:rsidR="008F723F" w:rsidRPr="00747F6A">
        <w:tab/>
        <w:t>Le diagnostic et le traitement des cas selon les directives nationales au niveau communautaire et au niveau des formations sanitaires et ;</w:t>
      </w:r>
    </w:p>
    <w:p w14:paraId="4674DFA3" w14:textId="3813D556" w:rsidR="008F723F" w:rsidRPr="00747F6A" w:rsidRDefault="00D462AA" w:rsidP="00D462AA">
      <w:pPr>
        <w:pStyle w:val="SingleTxt"/>
        <w:tabs>
          <w:tab w:val="right" w:pos="1685"/>
        </w:tabs>
        <w:ind w:left="1742" w:hanging="475"/>
      </w:pPr>
      <w:r w:rsidRPr="00747F6A">
        <w:tab/>
      </w:r>
      <w:r w:rsidR="008F723F" w:rsidRPr="00747F6A">
        <w:t>•</w:t>
      </w:r>
      <w:r w:rsidR="008F723F" w:rsidRPr="00747F6A">
        <w:tab/>
        <w:t>La prise en charge des cas.</w:t>
      </w:r>
    </w:p>
    <w:p w14:paraId="5CC4A3B6" w14:textId="77777777" w:rsidR="00D031A4" w:rsidRPr="00747F6A" w:rsidRDefault="008F723F" w:rsidP="00605C0C">
      <w:pPr>
        <w:pStyle w:val="SingleTxt"/>
        <w:numPr>
          <w:ilvl w:val="0"/>
          <w:numId w:val="17"/>
        </w:numPr>
        <w:tabs>
          <w:tab w:val="left" w:pos="1742"/>
        </w:tabs>
      </w:pPr>
      <w:r w:rsidRPr="00747F6A">
        <w:t>La distribution des MILDA est passée de 52,1</w:t>
      </w:r>
      <w:r w:rsidR="00E1731C" w:rsidRPr="00747F6A">
        <w:t> %</w:t>
      </w:r>
      <w:r w:rsidRPr="00747F6A">
        <w:t xml:space="preserve"> en 2018 à 91</w:t>
      </w:r>
      <w:r w:rsidR="00E1731C" w:rsidRPr="00747F6A">
        <w:t> %</w:t>
      </w:r>
      <w:r w:rsidRPr="00747F6A">
        <w:t xml:space="preserve"> en 2019 avec une couverture de 90</w:t>
      </w:r>
      <w:r w:rsidR="00E1731C" w:rsidRPr="00747F6A">
        <w:t> %</w:t>
      </w:r>
      <w:r w:rsidRPr="00747F6A">
        <w:t xml:space="preserve"> chez les femmes enceintes reçues en CPN et 75</w:t>
      </w:r>
      <w:r w:rsidR="00E1731C" w:rsidRPr="00747F6A">
        <w:t> %</w:t>
      </w:r>
      <w:r w:rsidRPr="00747F6A">
        <w:t xml:space="preserve"> pour les enfants de moins d’un an ayant bénéficié du vaccin antipolio oral (VPO).</w:t>
      </w:r>
    </w:p>
    <w:p w14:paraId="142CD2BD" w14:textId="72024958" w:rsidR="00D462AA" w:rsidRPr="00747F6A" w:rsidRDefault="00D462AA" w:rsidP="00D462AA">
      <w:pPr>
        <w:pStyle w:val="SingleTxt"/>
        <w:spacing w:after="0" w:line="120" w:lineRule="exact"/>
        <w:rPr>
          <w:b/>
          <w:sz w:val="10"/>
        </w:rPr>
      </w:pPr>
      <w:bookmarkStart w:id="270" w:name="_Toc55466649"/>
    </w:p>
    <w:p w14:paraId="790040FC" w14:textId="058D2E10" w:rsidR="008F723F" w:rsidRPr="00747F6A" w:rsidRDefault="008F723F" w:rsidP="00D462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t>3.6</w:t>
      </w:r>
      <w:r w:rsidRPr="00747F6A">
        <w:tab/>
        <w:t>L’épidémie du VIH/SIDA</w:t>
      </w:r>
      <w:bookmarkEnd w:id="270"/>
    </w:p>
    <w:p w14:paraId="492F7FE3" w14:textId="77777777" w:rsidR="00D462AA" w:rsidRPr="00747F6A" w:rsidRDefault="00D462AA" w:rsidP="00D462AA">
      <w:pPr>
        <w:pStyle w:val="SingleTxt"/>
        <w:spacing w:after="0" w:line="120" w:lineRule="exact"/>
        <w:rPr>
          <w:sz w:val="10"/>
        </w:rPr>
      </w:pPr>
    </w:p>
    <w:p w14:paraId="19CA04E0" w14:textId="2362F0AD" w:rsidR="008F723F" w:rsidRPr="00747F6A" w:rsidRDefault="008F723F" w:rsidP="00605C0C">
      <w:pPr>
        <w:pStyle w:val="SingleTxt"/>
        <w:numPr>
          <w:ilvl w:val="0"/>
          <w:numId w:val="17"/>
        </w:numPr>
        <w:tabs>
          <w:tab w:val="left" w:pos="1742"/>
        </w:tabs>
      </w:pPr>
      <w:r w:rsidRPr="00747F6A">
        <w:t>Depuis 2012, le Togo a élaboré et adopté le document de politique nationale de lutte contre le VIH/SIDA, dénommé «</w:t>
      </w:r>
      <w:r w:rsidR="00795CA4" w:rsidRPr="00747F6A">
        <w:t> </w:t>
      </w:r>
      <w:r w:rsidRPr="00747F6A">
        <w:t>Vision 2020</w:t>
      </w:r>
      <w:r w:rsidR="00795CA4" w:rsidRPr="00747F6A">
        <w:t> </w:t>
      </w:r>
      <w:r w:rsidRPr="00747F6A">
        <w:t>», qui offre à la population les meilleurs moyens de se protéger et de lutter contre le VIH/SIDA :</w:t>
      </w:r>
    </w:p>
    <w:p w14:paraId="0A65A215" w14:textId="25B7D798" w:rsidR="00D031A4" w:rsidRPr="00747F6A" w:rsidRDefault="00D462AA" w:rsidP="00D462AA">
      <w:pPr>
        <w:pStyle w:val="SingleTxt"/>
        <w:tabs>
          <w:tab w:val="right" w:pos="1685"/>
        </w:tabs>
        <w:ind w:left="1742" w:hanging="475"/>
      </w:pPr>
      <w:r w:rsidRPr="00747F6A">
        <w:tab/>
      </w:r>
      <w:r w:rsidR="008F723F" w:rsidRPr="00747F6A">
        <w:t>•</w:t>
      </w:r>
      <w:r w:rsidR="008F723F" w:rsidRPr="00747F6A">
        <w:tab/>
        <w:t>Un plan stratégique national de lutte contre le SIDA et les IST couvrant la période 2016 à 2020 a été élaboré. Il a pour vision d’« Avoir à moyen terme une population en bonne santé exempte du VIH/SIDA, avec l’émergence d’une génération sans SIDA au Togo ». Pour faciliter la mise en œuvre du plan stratégique, le Togo a élaboré des documents d’opérationnalisation :</w:t>
      </w:r>
    </w:p>
    <w:p w14:paraId="3C9C32BA" w14:textId="7EC5EEC3" w:rsidR="008F723F" w:rsidRPr="00747F6A" w:rsidRDefault="00D462AA" w:rsidP="00D462AA">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spacing w:line="240" w:lineRule="atLeast"/>
        <w:ind w:left="1915" w:hanging="648"/>
        <w:jc w:val="left"/>
      </w:pPr>
      <w:r w:rsidRPr="00747F6A">
        <w:tab/>
      </w:r>
      <w:r w:rsidRPr="00747F6A">
        <w:tab/>
      </w:r>
      <w:r w:rsidR="008F723F" w:rsidRPr="00747F6A">
        <w:t>•</w:t>
      </w:r>
      <w:r w:rsidR="008F723F" w:rsidRPr="00747F6A">
        <w:tab/>
        <w:t>Le plan national de suivi et évaluation 2016-2020 ;</w:t>
      </w:r>
    </w:p>
    <w:p w14:paraId="4F52D552" w14:textId="50CB950C" w:rsidR="008F723F" w:rsidRPr="00747F6A" w:rsidRDefault="00D462AA" w:rsidP="00D462AA">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spacing w:line="240" w:lineRule="atLeast"/>
        <w:ind w:left="1915" w:hanging="648"/>
        <w:jc w:val="left"/>
      </w:pPr>
      <w:r w:rsidRPr="00747F6A">
        <w:tab/>
      </w:r>
      <w:r w:rsidRPr="00747F6A">
        <w:tab/>
      </w:r>
      <w:r w:rsidR="008F723F" w:rsidRPr="00747F6A">
        <w:t>•</w:t>
      </w:r>
      <w:r w:rsidR="008F723F" w:rsidRPr="00747F6A">
        <w:tab/>
        <w:t>Le manuel de suivi et évaluation ;</w:t>
      </w:r>
    </w:p>
    <w:p w14:paraId="37CE9D21" w14:textId="2D21D24A" w:rsidR="008F723F" w:rsidRPr="00747F6A" w:rsidRDefault="00D462AA" w:rsidP="00D462AA">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spacing w:line="240" w:lineRule="atLeast"/>
        <w:ind w:left="1915" w:hanging="648"/>
        <w:jc w:val="left"/>
      </w:pPr>
      <w:r w:rsidRPr="00747F6A">
        <w:tab/>
      </w:r>
      <w:r w:rsidRPr="00747F6A">
        <w:tab/>
      </w:r>
      <w:r w:rsidR="008F723F" w:rsidRPr="00747F6A">
        <w:t>•</w:t>
      </w:r>
      <w:r w:rsidR="008F723F" w:rsidRPr="00747F6A">
        <w:tab/>
        <w:t>Le plan opérationnel multisectoriel ;</w:t>
      </w:r>
    </w:p>
    <w:p w14:paraId="0C6EDBE0" w14:textId="571BF66E" w:rsidR="008F723F" w:rsidRPr="00747F6A" w:rsidRDefault="00D462AA" w:rsidP="00D462AA">
      <w:pPr>
        <w:pStyle w:val="SingleTxt"/>
        <w:tabs>
          <w:tab w:val="right" w:pos="1685"/>
        </w:tabs>
        <w:ind w:left="1742" w:hanging="475"/>
      </w:pPr>
      <w:r w:rsidRPr="00747F6A">
        <w:tab/>
      </w:r>
      <w:r w:rsidR="008F723F" w:rsidRPr="00747F6A">
        <w:t>•</w:t>
      </w:r>
      <w:r w:rsidR="008F723F" w:rsidRPr="00747F6A">
        <w:tab/>
        <w:t>Un cadre d’investissement de la lutte contre le VIH et le SIDA pour la période 2013-2017 ;</w:t>
      </w:r>
    </w:p>
    <w:p w14:paraId="5C8B4C2A" w14:textId="77777777" w:rsidR="00D031A4" w:rsidRPr="00747F6A" w:rsidRDefault="00D462AA" w:rsidP="00D462AA">
      <w:pPr>
        <w:pStyle w:val="SingleTxt"/>
        <w:tabs>
          <w:tab w:val="right" w:pos="1685"/>
        </w:tabs>
        <w:ind w:left="1742" w:hanging="475"/>
      </w:pPr>
      <w:r w:rsidRPr="00747F6A">
        <w:tab/>
      </w:r>
      <w:r w:rsidR="008F723F" w:rsidRPr="00747F6A">
        <w:t>•</w:t>
      </w:r>
      <w:r w:rsidR="008F723F" w:rsidRPr="00747F6A">
        <w:tab/>
        <w:t>Un document de politique nationale de prévention et de prise en charge globale du VIH des populations clés au Togo a été élaboré en juillet 2013 ;</w:t>
      </w:r>
    </w:p>
    <w:p w14:paraId="58010D0C" w14:textId="7807C130" w:rsidR="008F723F" w:rsidRPr="00747F6A" w:rsidRDefault="00D462AA" w:rsidP="00D462AA">
      <w:pPr>
        <w:pStyle w:val="SingleTxt"/>
        <w:tabs>
          <w:tab w:val="right" w:pos="1685"/>
        </w:tabs>
        <w:ind w:left="1742" w:hanging="475"/>
      </w:pPr>
      <w:r w:rsidRPr="00747F6A">
        <w:tab/>
      </w:r>
      <w:r w:rsidR="008F723F" w:rsidRPr="00747F6A">
        <w:t>•</w:t>
      </w:r>
      <w:r w:rsidR="008F723F" w:rsidRPr="00747F6A">
        <w:tab/>
        <w:t>Un Programme national de lutte contre le VIH/SIDA en milieu de prostitution au Togo a été élaboré pour la période 2014-2017 ;</w:t>
      </w:r>
    </w:p>
    <w:p w14:paraId="019278FE" w14:textId="77777777" w:rsidR="00D031A4" w:rsidRPr="00747F6A" w:rsidRDefault="00D462AA" w:rsidP="00D462AA">
      <w:pPr>
        <w:pStyle w:val="SingleTxt"/>
        <w:tabs>
          <w:tab w:val="right" w:pos="1685"/>
        </w:tabs>
        <w:ind w:left="1742" w:hanging="475"/>
      </w:pPr>
      <w:r w:rsidRPr="00747F6A">
        <w:tab/>
      </w:r>
      <w:r w:rsidR="008F723F" w:rsidRPr="00747F6A">
        <w:t>•</w:t>
      </w:r>
      <w:r w:rsidR="008F723F" w:rsidRPr="00747F6A">
        <w:tab/>
        <w:t>Des initiatives sont en cours pour mettre en place un programme spécifique en faveur des populations clés.</w:t>
      </w:r>
    </w:p>
    <w:p w14:paraId="6D105BD1" w14:textId="77777777" w:rsidR="00D031A4" w:rsidRPr="00747F6A" w:rsidRDefault="008F723F" w:rsidP="00605C0C">
      <w:pPr>
        <w:pStyle w:val="SingleTxt"/>
        <w:numPr>
          <w:ilvl w:val="0"/>
          <w:numId w:val="17"/>
        </w:numPr>
        <w:tabs>
          <w:tab w:val="left" w:pos="1742"/>
        </w:tabs>
      </w:pPr>
      <w:r w:rsidRPr="00747F6A">
        <w:rPr>
          <w:bCs/>
        </w:rPr>
        <w:t>Selon le p</w:t>
      </w:r>
      <w:r w:rsidRPr="00747F6A">
        <w:t>lan stratégique national de lutte contre le VIH et le SIDA (2016-2020)</w:t>
      </w:r>
      <w:r w:rsidRPr="00747F6A">
        <w:rPr>
          <w:bCs/>
        </w:rPr>
        <w:t>, élaboré par le PNLS, l</w:t>
      </w:r>
      <w:r w:rsidRPr="00747F6A">
        <w:t>a prévalence de l’infection par le VIH au Togo est de type généralisé, estimée à 2,5</w:t>
      </w:r>
      <w:r w:rsidR="00E1731C" w:rsidRPr="00747F6A">
        <w:t> %</w:t>
      </w:r>
      <w:r w:rsidRPr="00747F6A">
        <w:t xml:space="preserve"> dans la population générale âgée de 15</w:t>
      </w:r>
      <w:r w:rsidR="00B26DFB" w:rsidRPr="00747F6A">
        <w:t>-</w:t>
      </w:r>
      <w:r w:rsidRPr="00747F6A">
        <w:t>49 ans en 2014</w:t>
      </w:r>
      <w:r w:rsidRPr="00747F6A">
        <w:rPr>
          <w:b/>
          <w:bCs/>
        </w:rPr>
        <w:t xml:space="preserve">. </w:t>
      </w:r>
      <w:r w:rsidRPr="00747F6A">
        <w:t>La prévalence est à prédominance féminine avec 3,1</w:t>
      </w:r>
      <w:r w:rsidR="00E1731C" w:rsidRPr="00747F6A">
        <w:t> %</w:t>
      </w:r>
      <w:r w:rsidRPr="00747F6A">
        <w:t xml:space="preserve"> chez les femmes et 1,7</w:t>
      </w:r>
      <w:r w:rsidR="00E1731C" w:rsidRPr="00747F6A">
        <w:t> %</w:t>
      </w:r>
      <w:r w:rsidRPr="00747F6A">
        <w:t xml:space="preserve"> chez les hommes.</w:t>
      </w:r>
      <w:r w:rsidR="00CA290E" w:rsidRPr="00747F6A">
        <w:t xml:space="preserve"> </w:t>
      </w:r>
      <w:r w:rsidRPr="00747F6A">
        <w:t>Cette prédominance se confirme chez les jeunes de 15 à 19 ans où elle est 4 fois plus élevée chez les jeunes filles (0,4</w:t>
      </w:r>
      <w:r w:rsidR="00E1731C" w:rsidRPr="00747F6A">
        <w:t> %</w:t>
      </w:r>
      <w:r w:rsidRPr="00747F6A">
        <w:t>) par rapport aux jeunes garçons du même âge (0,1</w:t>
      </w:r>
      <w:r w:rsidR="00E1731C" w:rsidRPr="00747F6A">
        <w:t> %</w:t>
      </w:r>
      <w:r w:rsidRPr="00747F6A">
        <w:t>). Elle se confirme également chez les femmes de 30-34 ans (6,2</w:t>
      </w:r>
      <w:r w:rsidR="00E1731C" w:rsidRPr="00747F6A">
        <w:t> %</w:t>
      </w:r>
      <w:r w:rsidRPr="00747F6A">
        <w:t>) par rapport aux hommes du même âge (4,2</w:t>
      </w:r>
      <w:r w:rsidR="00E1731C" w:rsidRPr="00747F6A">
        <w:t> %</w:t>
      </w:r>
      <w:r w:rsidRPr="00747F6A">
        <w:t>).</w:t>
      </w:r>
    </w:p>
    <w:p w14:paraId="55E73E7A" w14:textId="6B3861E4" w:rsidR="008F723F" w:rsidRPr="00747F6A" w:rsidRDefault="008F723F" w:rsidP="00605C0C">
      <w:pPr>
        <w:pStyle w:val="SingleTxt"/>
        <w:numPr>
          <w:ilvl w:val="0"/>
          <w:numId w:val="17"/>
        </w:numPr>
        <w:tabs>
          <w:tab w:val="left" w:pos="1742"/>
        </w:tabs>
      </w:pPr>
      <w:r w:rsidRPr="00747F6A">
        <w:t>Selon les estimations de Spectrum 2019, la prévalence chez les jeunes âgés de 15-24 ans est de 0,75</w:t>
      </w:r>
      <w:r w:rsidR="00E1731C" w:rsidRPr="00747F6A">
        <w:t> %</w:t>
      </w:r>
      <w:r w:rsidRPr="00747F6A">
        <w:t>.</w:t>
      </w:r>
    </w:p>
    <w:p w14:paraId="25616323" w14:textId="77777777" w:rsidR="00D031A4" w:rsidRPr="00747F6A" w:rsidRDefault="008F723F" w:rsidP="00605C0C">
      <w:pPr>
        <w:pStyle w:val="SingleTxt"/>
        <w:numPr>
          <w:ilvl w:val="0"/>
          <w:numId w:val="17"/>
        </w:numPr>
        <w:tabs>
          <w:tab w:val="left" w:pos="1742"/>
        </w:tabs>
      </w:pPr>
      <w:r w:rsidRPr="00747F6A">
        <w:t>En 2015, la prévalence du VIH dans les populations clés est nettement plus élevée que dans la population générale : chez les professionnels du sexe (PS), la prévalence est de 11,7</w:t>
      </w:r>
      <w:r w:rsidR="00E1731C" w:rsidRPr="00747F6A">
        <w:t> %</w:t>
      </w:r>
      <w:r w:rsidRPr="00747F6A">
        <w:t xml:space="preserve"> au niveau national avec 13,4</w:t>
      </w:r>
      <w:r w:rsidR="00E1731C" w:rsidRPr="00747F6A">
        <w:t> %</w:t>
      </w:r>
      <w:r w:rsidRPr="00747F6A">
        <w:t xml:space="preserve"> à Lomé. Chez les HSH, la prévalence est estimée à 13,0</w:t>
      </w:r>
      <w:r w:rsidR="00E1731C" w:rsidRPr="00747F6A">
        <w:t> %</w:t>
      </w:r>
      <w:r w:rsidRPr="00747F6A">
        <w:t xml:space="preserve"> au niveau national mais atteint 22,4</w:t>
      </w:r>
      <w:r w:rsidR="00E1731C" w:rsidRPr="00747F6A">
        <w:t> %</w:t>
      </w:r>
      <w:r w:rsidRPr="00747F6A">
        <w:t xml:space="preserve"> chez les HSH vivant à Lomé. Chez les usagers de drogues (dont 84,9</w:t>
      </w:r>
      <w:r w:rsidR="00E1731C" w:rsidRPr="00747F6A">
        <w:t> %</w:t>
      </w:r>
      <w:r w:rsidRPr="00747F6A">
        <w:t xml:space="preserve"> des UDI se retrouvent à Lomé), la prévalence a été estimée à 5,5</w:t>
      </w:r>
      <w:r w:rsidR="00E1731C" w:rsidRPr="00747F6A">
        <w:t> %</w:t>
      </w:r>
      <w:r w:rsidRPr="00747F6A">
        <w:t xml:space="preserve"> en 2011. La population estimée des PS est de 10 284 dont 58</w:t>
      </w:r>
      <w:r w:rsidR="00E1731C" w:rsidRPr="00747F6A">
        <w:t> %</w:t>
      </w:r>
      <w:r w:rsidRPr="00747F6A">
        <w:t xml:space="preserve"> se retrouvent à Lomé. Celle de HSH est estimée à 7 649 dont </w:t>
      </w:r>
      <w:r w:rsidRPr="00747F6A">
        <w:lastRenderedPageBreak/>
        <w:t>78</w:t>
      </w:r>
      <w:r w:rsidR="00E1731C" w:rsidRPr="00747F6A">
        <w:t> %</w:t>
      </w:r>
      <w:r w:rsidRPr="00747F6A">
        <w:t xml:space="preserve"> à Lomé et les usagers de drogue sont estimés à près de 2 289 personnes. Dans les prisons, elle était de 4,3</w:t>
      </w:r>
      <w:r w:rsidR="00E1731C" w:rsidRPr="00747F6A">
        <w:t> %</w:t>
      </w:r>
      <w:r w:rsidRPr="00747F6A">
        <w:t xml:space="preserve"> en 2011.</w:t>
      </w:r>
    </w:p>
    <w:p w14:paraId="3B59FD33" w14:textId="77777777" w:rsidR="00D031A4" w:rsidRPr="00747F6A" w:rsidRDefault="008F723F" w:rsidP="00605C0C">
      <w:pPr>
        <w:pStyle w:val="SingleTxt"/>
        <w:numPr>
          <w:ilvl w:val="0"/>
          <w:numId w:val="17"/>
        </w:numPr>
        <w:tabs>
          <w:tab w:val="left" w:pos="1742"/>
        </w:tabs>
      </w:pPr>
      <w:r w:rsidRPr="00747F6A">
        <w:t>En 2013, la prévention et la transmission du VIH de la mère à l’enfant (PTME) a été renforcée. Parmi 165 809 femmes enceintes dépistées, 4 531 étaient séropositives (2,73</w:t>
      </w:r>
      <w:r w:rsidR="00E1731C" w:rsidRPr="00747F6A">
        <w:t> %</w:t>
      </w:r>
      <w:r w:rsidRPr="00747F6A">
        <w:t>) et 4 478 de ces femmes séropositives (98,83</w:t>
      </w:r>
      <w:r w:rsidR="00E1731C" w:rsidRPr="00747F6A">
        <w:t> %</w:t>
      </w:r>
      <w:r w:rsidRPr="00747F6A">
        <w:t>) ont pris les ARV.</w:t>
      </w:r>
    </w:p>
    <w:p w14:paraId="4BBEA0C1" w14:textId="242505BE" w:rsidR="00D462AA" w:rsidRPr="00747F6A" w:rsidRDefault="00D462AA" w:rsidP="00D462AA">
      <w:pPr>
        <w:pStyle w:val="SingleTxt"/>
        <w:spacing w:after="0" w:line="120" w:lineRule="exact"/>
        <w:rPr>
          <w:b/>
          <w:sz w:val="10"/>
        </w:rPr>
      </w:pPr>
      <w:bookmarkStart w:id="271" w:name="_Toc55466650"/>
    </w:p>
    <w:p w14:paraId="5F21DEBF" w14:textId="477927DF" w:rsidR="008F723F" w:rsidRPr="00747F6A" w:rsidRDefault="008F723F" w:rsidP="00D462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t>3.7</w:t>
      </w:r>
      <w:r w:rsidRPr="00747F6A">
        <w:tab/>
        <w:t>Les différents programmes de prise en charge sanitaire des femmes, des hommes et des adolescents</w:t>
      </w:r>
      <w:bookmarkEnd w:id="271"/>
    </w:p>
    <w:p w14:paraId="7B24A21B" w14:textId="77777777" w:rsidR="00D462AA" w:rsidRPr="00747F6A" w:rsidRDefault="00D462AA" w:rsidP="00D462AA">
      <w:pPr>
        <w:pStyle w:val="SingleTxt"/>
        <w:spacing w:after="0" w:line="120" w:lineRule="exact"/>
        <w:rPr>
          <w:sz w:val="10"/>
        </w:rPr>
      </w:pPr>
    </w:p>
    <w:p w14:paraId="1E5CA784" w14:textId="77777777" w:rsidR="00D031A4" w:rsidRPr="00747F6A" w:rsidRDefault="008F723F" w:rsidP="00605C0C">
      <w:pPr>
        <w:pStyle w:val="SingleTxt"/>
        <w:numPr>
          <w:ilvl w:val="0"/>
          <w:numId w:val="17"/>
        </w:numPr>
        <w:tabs>
          <w:tab w:val="left" w:pos="1742"/>
        </w:tabs>
      </w:pPr>
      <w:r w:rsidRPr="00747F6A">
        <w:t>Les interventions dans le cadre de la Prévention de la Transmission du VIH de la Mère à l’Enfant (PTME) ont connu un grand progrès depuis 2012. Un plan d’élimination de la transmission mère – enfant 2014 – 2018 existe et est mis en œuvre dans le pays.</w:t>
      </w:r>
    </w:p>
    <w:p w14:paraId="21FEFB90" w14:textId="77777777" w:rsidR="00D031A4" w:rsidRPr="00747F6A" w:rsidRDefault="008F723F" w:rsidP="00605C0C">
      <w:pPr>
        <w:pStyle w:val="SingleTxt"/>
        <w:numPr>
          <w:ilvl w:val="0"/>
          <w:numId w:val="17"/>
        </w:numPr>
        <w:tabs>
          <w:tab w:val="left" w:pos="1742"/>
        </w:tabs>
      </w:pPr>
      <w:r w:rsidRPr="00747F6A">
        <w:t>Depuis janvier 2015, il y a eu l’introduction et la dissémination du protocole Option B+ (trithérapie) dans tous les sites PTME avec délégation de l’initiation au traitement ARV et du suivi des PVVIH aux prestataires des sites PTME (sages-femmes, infirmiers, accoucheuses). Au niveau de la prévention primaire chez les femmes en âge de procréer,</w:t>
      </w:r>
      <w:r w:rsidRPr="00747F6A">
        <w:rPr>
          <w:b/>
        </w:rPr>
        <w:t xml:space="preserve"> </w:t>
      </w:r>
      <w:r w:rsidRPr="00747F6A">
        <w:rPr>
          <w:bCs/>
        </w:rPr>
        <w:t>conformément à la recommandation 35f du Comité, plusieurs</w:t>
      </w:r>
      <w:r w:rsidRPr="00747F6A">
        <w:t xml:space="preserve"> campagnes de prévention combinée de masse et de proximité ont été organisées sur l’infection à VIH, la santé de la reproduction et les violences basées sur le genre en faveur des femmes des milieux rural et urbain à travers les pairs éducateurs formés.</w:t>
      </w:r>
    </w:p>
    <w:p w14:paraId="44AA9E09" w14:textId="1BEF053C" w:rsidR="00D031A4" w:rsidRPr="00747F6A" w:rsidRDefault="008F723F" w:rsidP="00605C0C">
      <w:pPr>
        <w:pStyle w:val="SingleTxt"/>
        <w:numPr>
          <w:ilvl w:val="0"/>
          <w:numId w:val="17"/>
        </w:numPr>
        <w:tabs>
          <w:tab w:val="left" w:pos="1742"/>
        </w:tabs>
      </w:pPr>
      <w:r w:rsidRPr="00747F6A">
        <w:t>En 2014, les données programmatiques montrent qu’environ 218 561 femmes ont été dépistées au VIH et peu de femmes ont eu accès aux préservatifs. De plus, 115</w:t>
      </w:r>
      <w:r w:rsidR="00DC7717" w:rsidRPr="00747F6A">
        <w:t> </w:t>
      </w:r>
      <w:r w:rsidRPr="00747F6A">
        <w:t>974 femmes sont sensibilisées sur les violences basées sur le genre et 781 victimes de violences ont bénéficié de prise en charge.</w:t>
      </w:r>
    </w:p>
    <w:p w14:paraId="4CA421A3" w14:textId="77777777" w:rsidR="00D031A4" w:rsidRPr="00747F6A" w:rsidRDefault="008F723F" w:rsidP="00605C0C">
      <w:pPr>
        <w:pStyle w:val="SingleTxt"/>
        <w:numPr>
          <w:ilvl w:val="0"/>
          <w:numId w:val="17"/>
        </w:numPr>
        <w:tabs>
          <w:tab w:val="left" w:pos="1742"/>
        </w:tabs>
      </w:pPr>
      <w:r w:rsidRPr="00747F6A">
        <w:t>S’agissant du planning familial chez les femmes séropositives, 71</w:t>
      </w:r>
      <w:r w:rsidR="00E1731C" w:rsidRPr="00747F6A">
        <w:t> %</w:t>
      </w:r>
      <w:r w:rsidRPr="00747F6A">
        <w:t xml:space="preserve"> des sites SMNI offrent la PTME (612/864) en 2014 contre 47,7</w:t>
      </w:r>
      <w:r w:rsidR="00E1731C" w:rsidRPr="00747F6A">
        <w:t> %</w:t>
      </w:r>
      <w:r w:rsidRPr="00747F6A">
        <w:t xml:space="preserve"> en 2012 ; 3</w:t>
      </w:r>
      <w:r w:rsidR="00E1731C" w:rsidRPr="00747F6A">
        <w:t> %</w:t>
      </w:r>
      <w:r w:rsidRPr="00747F6A">
        <w:t xml:space="preserve"> des femmes séropositives en âge de procréer sont sous une méthode de planification familiale (PNLS 2014).</w:t>
      </w:r>
    </w:p>
    <w:p w14:paraId="7ACB1394" w14:textId="607D9403" w:rsidR="008F723F" w:rsidRPr="00747F6A" w:rsidRDefault="008F723F" w:rsidP="00605C0C">
      <w:pPr>
        <w:pStyle w:val="SingleTxt"/>
        <w:numPr>
          <w:ilvl w:val="0"/>
          <w:numId w:val="17"/>
        </w:numPr>
        <w:tabs>
          <w:tab w:val="left" w:pos="1742"/>
        </w:tabs>
      </w:pPr>
      <w:r w:rsidRPr="00747F6A">
        <w:t>En ce qui concerne la prise en charge des femmes enceintes séropositives, 58,7</w:t>
      </w:r>
      <w:r w:rsidR="00E1731C" w:rsidRPr="00747F6A">
        <w:t> %</w:t>
      </w:r>
      <w:r w:rsidRPr="00747F6A">
        <w:t xml:space="preserve"> des femmes enceintes entendues ont été dépistées au VIH (183 082/311 625) ; 87,4</w:t>
      </w:r>
      <w:r w:rsidR="00E1731C" w:rsidRPr="00747F6A">
        <w:t> %</w:t>
      </w:r>
      <w:r w:rsidRPr="00747F6A">
        <w:t xml:space="preserve"> de femmes enceintes infectées au VIH ont reçu les ARV (4496/5146) ; 7,5</w:t>
      </w:r>
      <w:r w:rsidR="00E1731C" w:rsidRPr="00747F6A">
        <w:t> %</w:t>
      </w:r>
      <w:r w:rsidRPr="00747F6A">
        <w:t xml:space="preserve"> enfants séropositifs ont été mis sous ARV, soit 36 enfants en 2014 (Rap. CNLS 2014) ; 4,8</w:t>
      </w:r>
      <w:r w:rsidR="00E1731C" w:rsidRPr="00747F6A">
        <w:t> %</w:t>
      </w:r>
      <w:r w:rsidRPr="00747F6A">
        <w:t xml:space="preserve"> des partenaires des femmes enceintes ont été dépistés en 2014 ; 1,39</w:t>
      </w:r>
      <w:r w:rsidR="00E1731C" w:rsidRPr="00747F6A">
        <w:t> %</w:t>
      </w:r>
      <w:r w:rsidRPr="00747F6A">
        <w:t xml:space="preserve"> (279/20066) femmes enceintes dépistées positives au syphilis lors des CPN.</w:t>
      </w:r>
    </w:p>
    <w:p w14:paraId="7A0DCB5B" w14:textId="77777777" w:rsidR="00D031A4" w:rsidRPr="00747F6A" w:rsidRDefault="008F723F" w:rsidP="00605C0C">
      <w:pPr>
        <w:pStyle w:val="SingleTxt"/>
        <w:numPr>
          <w:ilvl w:val="0"/>
          <w:numId w:val="17"/>
        </w:numPr>
        <w:tabs>
          <w:tab w:val="left" w:pos="1742"/>
        </w:tabs>
      </w:pPr>
      <w:r w:rsidRPr="00747F6A">
        <w:t>Relativement au sujet couple mère – enfant, 59,8</w:t>
      </w:r>
      <w:r w:rsidR="00E1731C" w:rsidRPr="00747F6A">
        <w:t> %</w:t>
      </w:r>
      <w:r w:rsidRPr="00747F6A">
        <w:t xml:space="preserve"> de nourrissons (3015/5047) nés de mères séropositives ont bénéficié de la prophylaxie ARV et 74,3</w:t>
      </w:r>
      <w:r w:rsidR="00E1731C" w:rsidRPr="00747F6A">
        <w:t> %</w:t>
      </w:r>
      <w:r w:rsidRPr="00747F6A">
        <w:t xml:space="preserve"> (2288/3079) ont bénéficié de la PCR 1 et autres grâce aux appareils de PCR dans deux formations sanitaires.</w:t>
      </w:r>
    </w:p>
    <w:p w14:paraId="612CEF20" w14:textId="4FAB4F4B" w:rsidR="00D462AA" w:rsidRPr="00747F6A" w:rsidRDefault="00D462AA" w:rsidP="00D462AA">
      <w:pPr>
        <w:pStyle w:val="SingleTxt"/>
        <w:spacing w:after="0" w:line="120" w:lineRule="exact"/>
        <w:rPr>
          <w:b/>
          <w:sz w:val="10"/>
        </w:rPr>
      </w:pPr>
      <w:bookmarkStart w:id="272" w:name="_Toc55466651"/>
    </w:p>
    <w:p w14:paraId="34A16E83" w14:textId="173180F5" w:rsidR="008F723F" w:rsidRPr="00747F6A" w:rsidRDefault="008F723F" w:rsidP="00D462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t>3.8</w:t>
      </w:r>
      <w:r w:rsidRPr="00747F6A">
        <w:tab/>
        <w:t>La politique pharmaceutique nationale</w:t>
      </w:r>
      <w:bookmarkEnd w:id="272"/>
    </w:p>
    <w:p w14:paraId="3AC85745" w14:textId="77777777" w:rsidR="00D462AA" w:rsidRPr="00747F6A" w:rsidRDefault="00D462AA" w:rsidP="00D462AA">
      <w:pPr>
        <w:pStyle w:val="SingleTxt"/>
        <w:spacing w:after="0" w:line="120" w:lineRule="exact"/>
        <w:rPr>
          <w:sz w:val="10"/>
        </w:rPr>
      </w:pPr>
    </w:p>
    <w:p w14:paraId="301968D0" w14:textId="4BF37995" w:rsidR="008F723F" w:rsidRPr="00747F6A" w:rsidRDefault="008F723F" w:rsidP="00605C0C">
      <w:pPr>
        <w:pStyle w:val="SingleTxt"/>
        <w:numPr>
          <w:ilvl w:val="0"/>
          <w:numId w:val="17"/>
        </w:numPr>
        <w:tabs>
          <w:tab w:val="left" w:pos="1742"/>
        </w:tabs>
      </w:pPr>
      <w:r w:rsidRPr="00747F6A">
        <w:t>Les informations contenues dans le précédent rapport à la page 53, paragraphes</w:t>
      </w:r>
      <w:r w:rsidR="00DC7717" w:rsidRPr="00747F6A">
        <w:t> </w:t>
      </w:r>
      <w:r w:rsidRPr="00747F6A">
        <w:t>307 à 313 sont toujours valables.</w:t>
      </w:r>
    </w:p>
    <w:p w14:paraId="32669916" w14:textId="77777777" w:rsidR="00D462AA" w:rsidRPr="00747F6A" w:rsidRDefault="00D462AA" w:rsidP="00D462AA">
      <w:pPr>
        <w:pStyle w:val="SingleTxt"/>
        <w:spacing w:after="0" w:line="120" w:lineRule="exact"/>
        <w:rPr>
          <w:b/>
          <w:sz w:val="10"/>
        </w:rPr>
      </w:pPr>
      <w:bookmarkStart w:id="273" w:name="_Toc55466652"/>
    </w:p>
    <w:p w14:paraId="59D6C981" w14:textId="4DF45B7D" w:rsidR="008F723F" w:rsidRPr="00747F6A" w:rsidRDefault="008F723F" w:rsidP="00D462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t>3.9</w:t>
      </w:r>
      <w:r w:rsidRPr="00747F6A">
        <w:tab/>
        <w:t>Les centres de transfusion sanguine (CTS)</w:t>
      </w:r>
      <w:bookmarkEnd w:id="273"/>
    </w:p>
    <w:p w14:paraId="693BFA79" w14:textId="77777777" w:rsidR="00D462AA" w:rsidRPr="00747F6A" w:rsidRDefault="00D462AA" w:rsidP="00D462AA">
      <w:pPr>
        <w:pStyle w:val="SingleTxt"/>
        <w:spacing w:after="0" w:line="120" w:lineRule="exact"/>
        <w:rPr>
          <w:sz w:val="10"/>
        </w:rPr>
      </w:pPr>
    </w:p>
    <w:p w14:paraId="0B0DB7F0" w14:textId="77777777" w:rsidR="00D031A4" w:rsidRPr="00747F6A" w:rsidRDefault="008F723F" w:rsidP="00605C0C">
      <w:pPr>
        <w:pStyle w:val="SingleTxt"/>
        <w:numPr>
          <w:ilvl w:val="0"/>
          <w:numId w:val="17"/>
        </w:numPr>
        <w:tabs>
          <w:tab w:val="left" w:pos="1742"/>
        </w:tabs>
      </w:pPr>
      <w:r w:rsidRPr="00747F6A">
        <w:t xml:space="preserve">La sécurité sanguine est assurée par le Service national de transfusion sanguine (SNTS) qui supervise les activités des 2 pôles de qualification à savoir le Centre national de transfusion sanguine (CNTS) et le Centre régional de transfusion sanguine </w:t>
      </w:r>
      <w:r w:rsidRPr="00747F6A">
        <w:lastRenderedPageBreak/>
        <w:t>(CRTS) avec une forte mobilisation de donneurs bénévoles (90-95</w:t>
      </w:r>
      <w:r w:rsidR="00E1731C" w:rsidRPr="00747F6A">
        <w:t> %</w:t>
      </w:r>
      <w:r w:rsidRPr="00747F6A">
        <w:t>) couvrant 70 à 80</w:t>
      </w:r>
      <w:r w:rsidR="00E1731C" w:rsidRPr="00747F6A">
        <w:t> %</w:t>
      </w:r>
      <w:r w:rsidRPr="00747F6A">
        <w:t xml:space="preserve"> des besoins.</w:t>
      </w:r>
    </w:p>
    <w:p w14:paraId="7AF1F01A" w14:textId="1425D94A" w:rsidR="00D462AA" w:rsidRPr="00747F6A" w:rsidRDefault="00D462AA" w:rsidP="00D462AA">
      <w:pPr>
        <w:pStyle w:val="SingleTxt"/>
        <w:spacing w:after="0" w:line="120" w:lineRule="exact"/>
        <w:rPr>
          <w:b/>
          <w:sz w:val="10"/>
        </w:rPr>
      </w:pPr>
      <w:bookmarkStart w:id="274" w:name="_Toc19110563"/>
      <w:bookmarkStart w:id="275" w:name="_Toc55466653"/>
    </w:p>
    <w:p w14:paraId="51AC5B6E" w14:textId="1E1A8877" w:rsidR="008F723F" w:rsidRPr="00747F6A" w:rsidRDefault="008F723F" w:rsidP="00D462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t>3.10</w:t>
      </w:r>
      <w:r w:rsidRPr="00747F6A">
        <w:tab/>
        <w:t>Promotion de l’accès des femmes aux services de santé à travers l’extension de la couverture sanitaire universelle ou des services de santé publics</w:t>
      </w:r>
      <w:bookmarkEnd w:id="274"/>
      <w:bookmarkEnd w:id="275"/>
    </w:p>
    <w:p w14:paraId="59181279" w14:textId="77777777" w:rsidR="00D462AA" w:rsidRPr="00747F6A" w:rsidRDefault="00D462AA" w:rsidP="00D462AA">
      <w:pPr>
        <w:pStyle w:val="SingleTxt"/>
        <w:spacing w:after="0" w:line="120" w:lineRule="exact"/>
        <w:rPr>
          <w:sz w:val="10"/>
        </w:rPr>
      </w:pPr>
    </w:p>
    <w:p w14:paraId="7C12638B" w14:textId="05BB256B" w:rsidR="00D031A4" w:rsidRPr="00747F6A" w:rsidRDefault="008F723F" w:rsidP="00605C0C">
      <w:pPr>
        <w:pStyle w:val="SingleTxt"/>
        <w:numPr>
          <w:ilvl w:val="0"/>
          <w:numId w:val="17"/>
        </w:numPr>
        <w:tabs>
          <w:tab w:val="left" w:pos="1742"/>
        </w:tabs>
      </w:pPr>
      <w:r w:rsidRPr="00747F6A">
        <w:t>A l’achèvement du plan couvrant la période 2012-2015, le secteur de la santé s’est de nouveau doté d’un Plan national de développement sanitaire (PNDS) 2017-2022.</w:t>
      </w:r>
    </w:p>
    <w:p w14:paraId="150AB19A" w14:textId="427ACCDF" w:rsidR="008F723F" w:rsidRPr="00747F6A" w:rsidRDefault="008F723F" w:rsidP="00605C0C">
      <w:pPr>
        <w:pStyle w:val="SingleTxt"/>
        <w:numPr>
          <w:ilvl w:val="0"/>
          <w:numId w:val="17"/>
        </w:numPr>
        <w:tabs>
          <w:tab w:val="left" w:pos="1742"/>
        </w:tabs>
        <w:rPr>
          <w:bCs/>
        </w:rPr>
      </w:pPr>
      <w:r w:rsidRPr="00747F6A">
        <w:t xml:space="preserve">Le pays dispose d’une Politique de la santé de la femme, pour répondre aux questions liées à la mortalité maternelle et néonatale </w:t>
      </w:r>
      <w:r w:rsidRPr="00747F6A">
        <w:rPr>
          <w:bCs/>
        </w:rPr>
        <w:t>conformément aux recommandations 35a et 35b du Comité.</w:t>
      </w:r>
    </w:p>
    <w:p w14:paraId="58506E40" w14:textId="77777777" w:rsidR="00D031A4" w:rsidRPr="00747F6A" w:rsidRDefault="008F723F" w:rsidP="00605C0C">
      <w:pPr>
        <w:pStyle w:val="SingleTxt"/>
        <w:numPr>
          <w:ilvl w:val="0"/>
          <w:numId w:val="17"/>
        </w:numPr>
        <w:tabs>
          <w:tab w:val="left" w:pos="1742"/>
        </w:tabs>
      </w:pPr>
      <w:r w:rsidRPr="00747F6A">
        <w:t>Les données issues de la carte sanitaire 2015 du ministère de la santé et de la protection sociale ont montré que le nombre de centres de santé offrant un ensemble essentiel de services de santé sexuelle et reproductive est passé de 674 centres PF en 2012 à 775 centres PF et 864 centres SMI en 2016 (rapport UNFPA, 2017).</w:t>
      </w:r>
    </w:p>
    <w:p w14:paraId="42FCBF46" w14:textId="6881D836" w:rsidR="008F723F" w:rsidRPr="00747F6A" w:rsidRDefault="008F723F" w:rsidP="00605C0C">
      <w:pPr>
        <w:pStyle w:val="SingleTxt"/>
        <w:numPr>
          <w:ilvl w:val="0"/>
          <w:numId w:val="17"/>
        </w:numPr>
        <w:tabs>
          <w:tab w:val="left" w:pos="1742"/>
        </w:tabs>
      </w:pPr>
      <w:r w:rsidRPr="00747F6A">
        <w:t xml:space="preserve">En outre, les efforts consentis dans ce domaine ont permis de disposer et d’amorcer la mise en œuvre d’un programme national de lutte contre les grossesses et mariages des adolescents en milieu scolaire et extra-scolaire depuis la fin de l’année 2016 et qui s’est davantage renforcé à partir de 2017. Il faut relever également la prise en charge totale et gratuite des femmes porteuses de fistules obstétricales depuis 2011. A cet égard, 512 cas ont été traités entre 2011 et 2017 </w:t>
      </w:r>
      <w:r w:rsidRPr="00747F6A">
        <w:rPr>
          <w:bCs/>
        </w:rPr>
        <w:t>conformément à la recommandation 35d du Comité.</w:t>
      </w:r>
    </w:p>
    <w:p w14:paraId="13B833BE" w14:textId="77777777" w:rsidR="00D031A4" w:rsidRPr="00747F6A" w:rsidRDefault="008F723F" w:rsidP="00605C0C">
      <w:pPr>
        <w:pStyle w:val="SingleTxt"/>
        <w:numPr>
          <w:ilvl w:val="0"/>
          <w:numId w:val="17"/>
        </w:numPr>
        <w:tabs>
          <w:tab w:val="left" w:pos="1742"/>
        </w:tabs>
      </w:pPr>
      <w:r w:rsidRPr="00747F6A">
        <w:t>Le pays a mis en œuvre à partir de 2017, un plan d’action de l’intégration administrative de la SRH, VIH/SIDA et la PF.</w:t>
      </w:r>
    </w:p>
    <w:p w14:paraId="1A612CB8" w14:textId="77972660" w:rsidR="008F723F" w:rsidRPr="00747F6A" w:rsidRDefault="008F723F" w:rsidP="00605C0C">
      <w:pPr>
        <w:pStyle w:val="SingleTxt"/>
        <w:numPr>
          <w:ilvl w:val="0"/>
          <w:numId w:val="17"/>
        </w:numPr>
        <w:tabs>
          <w:tab w:val="left" w:pos="1742"/>
        </w:tabs>
      </w:pPr>
      <w:r w:rsidRPr="00747F6A">
        <w:t>Plusieurs dispositions ont été prises s’agissant de la mortalité maternelle et la mortalité infantile et néonatale évitables. Il s’agit entre autres de l’augmentation du budget de subvention de la césarienne de 1 000 000 000 FCFA en 2017 à 1 300 000 000 FCFA en 2018 (rapport UNFPA, 2017), ainsi que la subvention annuelle de l’Etat pour l’achat des produits contraceptifs de 150 000 000 FCFA couvrant la période 2017 et 2018.</w:t>
      </w:r>
    </w:p>
    <w:p w14:paraId="1CFD3F53" w14:textId="3D78D0F3" w:rsidR="008F723F" w:rsidRPr="00747F6A" w:rsidRDefault="008F723F" w:rsidP="00605C0C">
      <w:pPr>
        <w:pStyle w:val="SingleTxt"/>
        <w:numPr>
          <w:ilvl w:val="0"/>
          <w:numId w:val="17"/>
        </w:numPr>
        <w:tabs>
          <w:tab w:val="left" w:pos="1742"/>
        </w:tabs>
      </w:pPr>
      <w:r w:rsidRPr="00747F6A">
        <w:t>Il faut signaler que le Togo a adopté en 2021 une loi sur l’assurance maladie universelle (AMU). Cette loi, qui se veut une innovation, est le fer de lance de la gouvernance sociale du Togo. Ce dispositif permet d’offrir une couverture maladie à toute la population à travers un système basé sur la mutualisation des risques et la solidarité.</w:t>
      </w:r>
    </w:p>
    <w:p w14:paraId="2F9E04D3" w14:textId="77777777" w:rsidR="00D462AA" w:rsidRPr="00747F6A" w:rsidRDefault="00D462AA" w:rsidP="00D462AA">
      <w:pPr>
        <w:pStyle w:val="SingleTxt"/>
        <w:spacing w:after="0" w:line="120" w:lineRule="exact"/>
        <w:rPr>
          <w:b/>
          <w:sz w:val="10"/>
        </w:rPr>
      </w:pPr>
      <w:bookmarkStart w:id="276" w:name="_Toc19110564"/>
      <w:bookmarkStart w:id="277" w:name="_Toc55466654"/>
    </w:p>
    <w:p w14:paraId="3A731AA2" w14:textId="58049548" w:rsidR="008F723F" w:rsidRPr="00747F6A" w:rsidRDefault="008F723F" w:rsidP="00D462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t>3.11</w:t>
      </w:r>
      <w:r w:rsidRPr="00747F6A">
        <w:tab/>
        <w:t>Développement des services de santé spécifiques aux femmes et aux filles, y</w:t>
      </w:r>
      <w:r w:rsidR="00D462AA" w:rsidRPr="00747F6A">
        <w:t> </w:t>
      </w:r>
      <w:r w:rsidRPr="00747F6A">
        <w:t>compris des services de santé sexuelle et procréative, des services de santé mentale, de santé maternelle et de lutte contre le VIH</w:t>
      </w:r>
      <w:bookmarkEnd w:id="276"/>
      <w:bookmarkEnd w:id="277"/>
    </w:p>
    <w:p w14:paraId="2191AE66" w14:textId="77777777" w:rsidR="00D462AA" w:rsidRPr="00747F6A" w:rsidRDefault="00D462AA" w:rsidP="00D462AA">
      <w:pPr>
        <w:pStyle w:val="SingleTxt"/>
        <w:spacing w:after="0" w:line="120" w:lineRule="exact"/>
        <w:rPr>
          <w:sz w:val="10"/>
        </w:rPr>
      </w:pPr>
    </w:p>
    <w:p w14:paraId="6CD19DA1" w14:textId="7D1E73E0" w:rsidR="008F723F" w:rsidRPr="00747F6A" w:rsidRDefault="008F723F" w:rsidP="00605C0C">
      <w:pPr>
        <w:pStyle w:val="SingleTxt"/>
        <w:numPr>
          <w:ilvl w:val="0"/>
          <w:numId w:val="17"/>
        </w:numPr>
        <w:tabs>
          <w:tab w:val="left" w:pos="1742"/>
        </w:tabs>
      </w:pPr>
      <w:r w:rsidRPr="00747F6A">
        <w:t>L’épidémie du VIH au Togo est de type généralisé avec des disparités régionales. Le Togo a élaboré et mis en œuvre des plans stratégiques nationaux. En plus de ce document, il a été mis en œuvre un plan opérationnel 2016-2018 qui vise à orienter la lutte pour l’atteinte des objectifs 90-90-90 de l’ONUSIDA ainsi que la Politique nationale de lutte contre le VIH et le SIDA au Togo Vision 2020. Au cours de l’année 2017, 59752 PVVIH ont été sous traitement ARV, soit un taux thérapeutique de 57</w:t>
      </w:r>
      <w:r w:rsidR="00E1731C" w:rsidRPr="00747F6A">
        <w:t> %</w:t>
      </w:r>
      <w:r w:rsidRPr="00747F6A">
        <w:t>. Des progrès ont également été enregistrés en termes de couverture géographique des services de prévention de la transmission VIH de la mère à l’enfant au niveau national.</w:t>
      </w:r>
    </w:p>
    <w:p w14:paraId="40990F17" w14:textId="11BC6CB0" w:rsidR="008F723F" w:rsidRPr="00747F6A" w:rsidRDefault="008F723F" w:rsidP="00605C0C">
      <w:pPr>
        <w:pStyle w:val="SingleTxt"/>
        <w:numPr>
          <w:ilvl w:val="0"/>
          <w:numId w:val="17"/>
        </w:numPr>
        <w:tabs>
          <w:tab w:val="left" w:pos="1742"/>
        </w:tabs>
      </w:pPr>
      <w:r w:rsidRPr="00747F6A">
        <w:t xml:space="preserve">En matière de PTME, les principales activités de lutte ont permis d’offrir à 181 974 femmes enceintes, le conseil et dépistage du VIH et de mettre 3899 femmes </w:t>
      </w:r>
      <w:r w:rsidRPr="00747F6A">
        <w:lastRenderedPageBreak/>
        <w:t>enceintes sous TARV soit un taux de couverture de la cible de 66</w:t>
      </w:r>
      <w:r w:rsidR="00E1731C" w:rsidRPr="00747F6A">
        <w:t> %</w:t>
      </w:r>
      <w:r w:rsidRPr="00747F6A">
        <w:t xml:space="preserve"> (données du spectrum V 5.65, mai 2018). Un effectif de 307 103 femmes de 15-49 ans ont été dépistées. Le taux de séropositivité chez les femmes vues en CPN est de 2,9</w:t>
      </w:r>
      <w:r w:rsidR="00E1731C" w:rsidRPr="00747F6A">
        <w:t> %</w:t>
      </w:r>
      <w:r w:rsidRPr="00747F6A">
        <w:t>. Les résultats de l’enquête sentinelle chez 8535 femmes enceintes ont montré que la prévalence de la syphilis est de 0,6</w:t>
      </w:r>
      <w:r w:rsidR="00E1731C" w:rsidRPr="00747F6A">
        <w:t> %</w:t>
      </w:r>
      <w:r w:rsidRPr="00747F6A">
        <w:t>.</w:t>
      </w:r>
    </w:p>
    <w:p w14:paraId="4AE4CAE2" w14:textId="4CE8B0C8" w:rsidR="008F723F" w:rsidRPr="00747F6A" w:rsidRDefault="008F723F" w:rsidP="00605C0C">
      <w:pPr>
        <w:pStyle w:val="SingleTxt"/>
        <w:numPr>
          <w:ilvl w:val="0"/>
          <w:numId w:val="17"/>
        </w:numPr>
        <w:tabs>
          <w:tab w:val="left" w:pos="1742"/>
        </w:tabs>
      </w:pPr>
      <w:r w:rsidRPr="00747F6A">
        <w:t>Ainsi, les programmes et interventions en matière de VIH/SIDA prennent en compte l’approche genre afin de donner aux femmes les prestations appropriées dont elles ont besoin. On note, par ailleurs, des actions de renforcement des politiques dans l’atteinte des cibles internationales, notamment les objectifs 90-90-90 de l’ONUSIDA. Il s’agit de :</w:t>
      </w:r>
    </w:p>
    <w:p w14:paraId="46481EA9" w14:textId="79B163F2" w:rsidR="008F723F" w:rsidRPr="00747F6A" w:rsidRDefault="00D462AA" w:rsidP="00D462AA">
      <w:pPr>
        <w:pStyle w:val="SingleTxt"/>
        <w:tabs>
          <w:tab w:val="right" w:pos="1685"/>
        </w:tabs>
        <w:ind w:left="1742" w:hanging="475"/>
      </w:pPr>
      <w:r w:rsidRPr="00747F6A">
        <w:tab/>
      </w:r>
      <w:r w:rsidR="008F723F" w:rsidRPr="00747F6A">
        <w:t>•</w:t>
      </w:r>
      <w:r w:rsidR="008F723F" w:rsidRPr="00747F6A">
        <w:tab/>
        <w:t>CONDOMIZE 2018 qui concerne la distribution gratuite de préservatifs masculins et féminins dans les coins chauds de la plage de Lomé ;</w:t>
      </w:r>
    </w:p>
    <w:p w14:paraId="57CD1C13" w14:textId="255440BD" w:rsidR="008F723F" w:rsidRPr="00747F6A" w:rsidRDefault="00D462AA" w:rsidP="00D462AA">
      <w:pPr>
        <w:pStyle w:val="SingleTxt"/>
        <w:tabs>
          <w:tab w:val="right" w:pos="1685"/>
        </w:tabs>
        <w:ind w:left="1742" w:hanging="475"/>
      </w:pPr>
      <w:r w:rsidRPr="00747F6A">
        <w:tab/>
      </w:r>
      <w:r w:rsidR="008F723F" w:rsidRPr="00747F6A">
        <w:t>•</w:t>
      </w:r>
      <w:r w:rsidR="008F723F" w:rsidRPr="00747F6A">
        <w:tab/>
        <w:t>La formation des cadres de la riposte au VIH sur le genre ;</w:t>
      </w:r>
    </w:p>
    <w:p w14:paraId="72BAE735" w14:textId="2C445606" w:rsidR="008F723F" w:rsidRPr="00747F6A" w:rsidRDefault="00D462AA" w:rsidP="00D462AA">
      <w:pPr>
        <w:pStyle w:val="SingleTxt"/>
        <w:tabs>
          <w:tab w:val="right" w:pos="1685"/>
        </w:tabs>
        <w:ind w:left="1742" w:hanging="475"/>
      </w:pPr>
      <w:r w:rsidRPr="00747F6A">
        <w:tab/>
      </w:r>
      <w:r w:rsidR="008F723F" w:rsidRPr="00747F6A">
        <w:t>•</w:t>
      </w:r>
      <w:r w:rsidR="008F723F" w:rsidRPr="00747F6A">
        <w:tab/>
        <w:t>La 4</w:t>
      </w:r>
      <w:r w:rsidR="008F723F" w:rsidRPr="00747F6A">
        <w:rPr>
          <w:vertAlign w:val="superscript"/>
        </w:rPr>
        <w:t>e</w:t>
      </w:r>
      <w:r w:rsidR="008F723F" w:rsidRPr="00747F6A">
        <w:t xml:space="preserve"> Conférence sur les populations clés en novembre 2018 ;</w:t>
      </w:r>
    </w:p>
    <w:p w14:paraId="0744C216" w14:textId="54A4E2F8" w:rsidR="008F723F" w:rsidRPr="00747F6A" w:rsidRDefault="00D462AA" w:rsidP="00D462AA">
      <w:pPr>
        <w:pStyle w:val="SingleTxt"/>
        <w:tabs>
          <w:tab w:val="right" w:pos="1685"/>
        </w:tabs>
        <w:ind w:left="1742" w:hanging="475"/>
      </w:pPr>
      <w:r w:rsidRPr="00747F6A">
        <w:tab/>
      </w:r>
      <w:r w:rsidR="008F723F" w:rsidRPr="00747F6A">
        <w:t>•</w:t>
      </w:r>
      <w:r w:rsidR="008F723F" w:rsidRPr="00747F6A">
        <w:tab/>
        <w:t>La Politique nationale de santé (PNS) validée en 2016 en cours de mise en œuvre ;</w:t>
      </w:r>
    </w:p>
    <w:p w14:paraId="73D673C5" w14:textId="54A4262D" w:rsidR="008F723F" w:rsidRPr="00747F6A" w:rsidRDefault="00D462AA" w:rsidP="00D462AA">
      <w:pPr>
        <w:pStyle w:val="SingleTxt"/>
        <w:tabs>
          <w:tab w:val="right" w:pos="1685"/>
        </w:tabs>
        <w:ind w:left="1742" w:hanging="475"/>
      </w:pPr>
      <w:r w:rsidRPr="00747F6A">
        <w:tab/>
      </w:r>
      <w:r w:rsidR="008F723F" w:rsidRPr="00747F6A">
        <w:t>•</w:t>
      </w:r>
      <w:r w:rsidR="008F723F" w:rsidRPr="00747F6A">
        <w:tab/>
        <w:t>Les Plans stratégiques nationaux assortis des plans nationaux de suivi-évaluation.</w:t>
      </w:r>
    </w:p>
    <w:p w14:paraId="1DBE51D6" w14:textId="77777777" w:rsidR="00D031A4" w:rsidRPr="00747F6A" w:rsidRDefault="008F723F" w:rsidP="00605C0C">
      <w:pPr>
        <w:pStyle w:val="SingleTxt"/>
        <w:numPr>
          <w:ilvl w:val="0"/>
          <w:numId w:val="17"/>
        </w:numPr>
        <w:tabs>
          <w:tab w:val="left" w:pos="1742"/>
        </w:tabs>
      </w:pPr>
      <w:r w:rsidRPr="00747F6A">
        <w:t>Toujours en matière de prise en charge globale du VIH, des efforts sont effectués pour intensifier la lutte contre les problèmes de stigmatisation et de discrimination.</w:t>
      </w:r>
    </w:p>
    <w:p w14:paraId="5C88148D" w14:textId="1CA5BFDD" w:rsidR="008F723F" w:rsidRPr="00747F6A" w:rsidRDefault="008F723F" w:rsidP="00605C0C">
      <w:pPr>
        <w:pStyle w:val="SingleTxt"/>
        <w:numPr>
          <w:ilvl w:val="0"/>
          <w:numId w:val="17"/>
        </w:numPr>
        <w:tabs>
          <w:tab w:val="left" w:pos="1742"/>
        </w:tabs>
      </w:pPr>
      <w:r w:rsidRPr="00747F6A">
        <w:t>Il faut également citer le Programme WEZOU, mis en place en 2021 qui offre aux femmes enceintes quatre consultations prénatales, les honoraires des prestataires, les frais d’hospitalisation et les produits de base pour les accouchements sans complication, les césariennes et les accouchements vaginaux assistés ainsi que les soins postnatals de base.</w:t>
      </w:r>
    </w:p>
    <w:p w14:paraId="223EF988" w14:textId="77777777" w:rsidR="00127007" w:rsidRPr="00747F6A" w:rsidRDefault="00127007" w:rsidP="00127007">
      <w:pPr>
        <w:pStyle w:val="SingleTxt"/>
        <w:spacing w:after="0" w:line="120" w:lineRule="exact"/>
        <w:rPr>
          <w:b/>
          <w:sz w:val="10"/>
        </w:rPr>
      </w:pPr>
      <w:bookmarkStart w:id="278" w:name="_Toc19110565"/>
      <w:bookmarkStart w:id="279" w:name="_Toc55466655"/>
    </w:p>
    <w:p w14:paraId="6B894B46" w14:textId="1711D5AD" w:rsidR="008F723F" w:rsidRPr="00747F6A" w:rsidRDefault="008F723F" w:rsidP="001270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t>3.12</w:t>
      </w:r>
      <w:r w:rsidRPr="00747F6A">
        <w:tab/>
        <w:t>Renforcement de l’éducation sexuelle complète dans les écoles ou par le biais de programmes communautaires</w:t>
      </w:r>
      <w:bookmarkEnd w:id="278"/>
      <w:bookmarkEnd w:id="279"/>
    </w:p>
    <w:p w14:paraId="06D52783" w14:textId="77777777" w:rsidR="00127007" w:rsidRPr="00747F6A" w:rsidRDefault="00127007" w:rsidP="00127007">
      <w:pPr>
        <w:pStyle w:val="SingleTxt"/>
        <w:spacing w:after="0" w:line="120" w:lineRule="exact"/>
        <w:rPr>
          <w:sz w:val="10"/>
        </w:rPr>
      </w:pPr>
    </w:p>
    <w:p w14:paraId="6C556E8E" w14:textId="77777777" w:rsidR="00D031A4" w:rsidRPr="00747F6A" w:rsidRDefault="008F723F" w:rsidP="00605C0C">
      <w:pPr>
        <w:pStyle w:val="SingleTxt"/>
        <w:numPr>
          <w:ilvl w:val="0"/>
          <w:numId w:val="17"/>
        </w:numPr>
        <w:tabs>
          <w:tab w:val="left" w:pos="1742"/>
        </w:tabs>
      </w:pPr>
      <w:r w:rsidRPr="00747F6A">
        <w:t>Le renforcement de l’éducation sexuelle a été réalisé par :</w:t>
      </w:r>
    </w:p>
    <w:p w14:paraId="2BEB4CB1" w14:textId="7CA82D07" w:rsidR="008F723F" w:rsidRPr="00747F6A" w:rsidRDefault="00127007" w:rsidP="00127007">
      <w:pPr>
        <w:pStyle w:val="SingleTxt"/>
        <w:tabs>
          <w:tab w:val="right" w:pos="1685"/>
        </w:tabs>
        <w:ind w:left="1742" w:hanging="475"/>
      </w:pPr>
      <w:r w:rsidRPr="00747F6A">
        <w:tab/>
      </w:r>
      <w:r w:rsidR="008F723F" w:rsidRPr="00747F6A">
        <w:t>•</w:t>
      </w:r>
      <w:r w:rsidR="008F723F" w:rsidRPr="00747F6A">
        <w:tab/>
        <w:t>L’enseignement obligatoire de l’Education sanitaire à l’école pour la prévention du SIDA et des IST (ESEPSI). Pour ce faire, des manuels ont été élaborés, des inspecteurs et enseignants formés ;</w:t>
      </w:r>
    </w:p>
    <w:p w14:paraId="7CE9E7D5" w14:textId="79EEFF1A" w:rsidR="008F723F" w:rsidRPr="00747F6A" w:rsidRDefault="00127007" w:rsidP="00127007">
      <w:pPr>
        <w:pStyle w:val="SingleTxt"/>
        <w:tabs>
          <w:tab w:val="right" w:pos="1685"/>
        </w:tabs>
        <w:ind w:left="1742" w:hanging="475"/>
      </w:pPr>
      <w:r w:rsidRPr="00747F6A">
        <w:tab/>
      </w:r>
      <w:r w:rsidR="008F723F" w:rsidRPr="00747F6A">
        <w:t>•</w:t>
      </w:r>
      <w:r w:rsidR="008F723F" w:rsidRPr="00747F6A">
        <w:tab/>
        <w:t>L’élaboration d’un programme national de lutte contre les grossesses et mariages chez les adolescentes en milieux scolaire et extrascolaire pour la période de 2015-2019 et sa seconde génération 2023-2027 ;</w:t>
      </w:r>
    </w:p>
    <w:p w14:paraId="346FC5CC" w14:textId="60BD6F05" w:rsidR="008F723F" w:rsidRPr="00747F6A" w:rsidRDefault="00127007" w:rsidP="00127007">
      <w:pPr>
        <w:pStyle w:val="SingleTxt"/>
        <w:tabs>
          <w:tab w:val="right" w:pos="1685"/>
        </w:tabs>
        <w:ind w:left="1742" w:hanging="475"/>
      </w:pPr>
      <w:r w:rsidRPr="00747F6A">
        <w:tab/>
      </w:r>
      <w:r w:rsidR="008F723F" w:rsidRPr="00747F6A">
        <w:t>•</w:t>
      </w:r>
      <w:r w:rsidR="008F723F" w:rsidRPr="00747F6A">
        <w:tab/>
        <w:t>L’élaboration de supports IEC/CCC adaptés à la communication parent/enfant sur la Santé sexuelle de la reproduction (SSR).</w:t>
      </w:r>
    </w:p>
    <w:p w14:paraId="1852CE7A" w14:textId="77777777" w:rsidR="00127007" w:rsidRPr="00747F6A" w:rsidRDefault="00127007" w:rsidP="00127007">
      <w:pPr>
        <w:pStyle w:val="SingleTxt"/>
        <w:spacing w:after="0" w:line="120" w:lineRule="exact"/>
        <w:rPr>
          <w:b/>
          <w:sz w:val="10"/>
        </w:rPr>
      </w:pPr>
      <w:bookmarkStart w:id="280" w:name="_Toc85354984"/>
      <w:bookmarkStart w:id="281" w:name="_Toc85798727"/>
      <w:bookmarkStart w:id="282" w:name="_Toc178091947"/>
    </w:p>
    <w:p w14:paraId="7D384039" w14:textId="77777777" w:rsidR="00127007" w:rsidRPr="00747F6A" w:rsidRDefault="00127007" w:rsidP="00127007">
      <w:pPr>
        <w:pStyle w:val="SingleTxt"/>
        <w:spacing w:after="0" w:line="120" w:lineRule="exact"/>
        <w:rPr>
          <w:b/>
          <w:sz w:val="10"/>
        </w:rPr>
      </w:pPr>
    </w:p>
    <w:p w14:paraId="52B9F6BC" w14:textId="77777777" w:rsidR="002C2103" w:rsidRPr="00747F6A" w:rsidRDefault="008F723F" w:rsidP="0012700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r>
      <w:r w:rsidRPr="00747F6A">
        <w:tab/>
        <w:t>Article 13</w:t>
      </w:r>
    </w:p>
    <w:p w14:paraId="3F0400D8" w14:textId="4352113E" w:rsidR="008F723F" w:rsidRPr="00747F6A" w:rsidRDefault="002C2103" w:rsidP="0012700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r>
      <w:r w:rsidRPr="00747F6A">
        <w:tab/>
      </w:r>
      <w:r w:rsidR="008F723F" w:rsidRPr="00747F6A">
        <w:t>Les avantages sociaux et économiques</w:t>
      </w:r>
      <w:bookmarkEnd w:id="280"/>
      <w:bookmarkEnd w:id="281"/>
      <w:bookmarkEnd w:id="282"/>
    </w:p>
    <w:p w14:paraId="6AB97F5F" w14:textId="77777777" w:rsidR="00127007" w:rsidRPr="00747F6A" w:rsidRDefault="00127007" w:rsidP="00127007">
      <w:pPr>
        <w:pStyle w:val="SingleTxt"/>
        <w:spacing w:after="0" w:line="120" w:lineRule="exact"/>
        <w:rPr>
          <w:b/>
          <w:sz w:val="10"/>
        </w:rPr>
      </w:pPr>
      <w:bookmarkStart w:id="283" w:name="_Toc55466658"/>
    </w:p>
    <w:p w14:paraId="7D45EDB2" w14:textId="77777777" w:rsidR="00127007" w:rsidRPr="00747F6A" w:rsidRDefault="00127007" w:rsidP="00127007">
      <w:pPr>
        <w:pStyle w:val="SingleTxt"/>
        <w:spacing w:after="0" w:line="120" w:lineRule="exact"/>
        <w:rPr>
          <w:b/>
          <w:sz w:val="10"/>
        </w:rPr>
      </w:pPr>
    </w:p>
    <w:p w14:paraId="17A1413A" w14:textId="69585872" w:rsidR="008F723F" w:rsidRPr="00747F6A" w:rsidRDefault="008F723F" w:rsidP="001270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t>1.</w:t>
      </w:r>
      <w:r w:rsidRPr="00747F6A">
        <w:tab/>
        <w:t>Droit aux prestations familiales</w:t>
      </w:r>
      <w:bookmarkEnd w:id="283"/>
    </w:p>
    <w:p w14:paraId="40AE424F" w14:textId="77777777" w:rsidR="00127007" w:rsidRPr="00747F6A" w:rsidRDefault="00127007" w:rsidP="00127007">
      <w:pPr>
        <w:pStyle w:val="SingleTxt"/>
        <w:spacing w:after="0" w:line="120" w:lineRule="exact"/>
        <w:rPr>
          <w:sz w:val="10"/>
        </w:rPr>
      </w:pPr>
    </w:p>
    <w:p w14:paraId="205010FC" w14:textId="77777777" w:rsidR="008F723F" w:rsidRPr="00747F6A" w:rsidRDefault="008F723F" w:rsidP="001270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84" w:name="_Toc55466659"/>
      <w:r w:rsidRPr="00747F6A">
        <w:tab/>
        <w:t>1.1</w:t>
      </w:r>
      <w:r w:rsidRPr="00747F6A">
        <w:tab/>
        <w:t>La prestation familiale en faveur des fonctionnaires</w:t>
      </w:r>
      <w:bookmarkEnd w:id="284"/>
    </w:p>
    <w:p w14:paraId="5C288796" w14:textId="77777777" w:rsidR="00127007" w:rsidRPr="00747F6A" w:rsidRDefault="00127007" w:rsidP="00127007">
      <w:pPr>
        <w:pStyle w:val="SingleTxt"/>
        <w:spacing w:after="0" w:line="120" w:lineRule="exact"/>
        <w:rPr>
          <w:sz w:val="10"/>
        </w:rPr>
      </w:pPr>
    </w:p>
    <w:p w14:paraId="3D7E4211" w14:textId="77777777" w:rsidR="00D031A4" w:rsidRPr="00747F6A" w:rsidRDefault="008F723F" w:rsidP="00605C0C">
      <w:pPr>
        <w:pStyle w:val="SingleTxt"/>
        <w:numPr>
          <w:ilvl w:val="0"/>
          <w:numId w:val="17"/>
        </w:numPr>
        <w:tabs>
          <w:tab w:val="left" w:pos="1742"/>
        </w:tabs>
      </w:pPr>
      <w:r w:rsidRPr="00747F6A">
        <w:t>Outre les informations renseignées dans les rapports initiaux, il faut préciser que conformément aux dispositions de la loi n</w:t>
      </w:r>
      <w:r w:rsidRPr="00747F6A">
        <w:rPr>
          <w:vertAlign w:val="superscript"/>
        </w:rPr>
        <w:t>o</w:t>
      </w:r>
      <w:r w:rsidRPr="00747F6A">
        <w:t> 2013-002 du 21/01/2013 portant statut général de la fonction publique togolaise, les agents du secteur public bénéficient de prestations sociales parmi lesquelles :</w:t>
      </w:r>
    </w:p>
    <w:p w14:paraId="65E75545" w14:textId="247F2A16" w:rsidR="008F723F" w:rsidRPr="00747F6A" w:rsidRDefault="00127007" w:rsidP="00127007">
      <w:pPr>
        <w:pStyle w:val="SingleTxt"/>
        <w:tabs>
          <w:tab w:val="right" w:pos="1685"/>
        </w:tabs>
        <w:ind w:left="1742" w:hanging="475"/>
      </w:pPr>
      <w:r w:rsidRPr="00747F6A">
        <w:lastRenderedPageBreak/>
        <w:tab/>
      </w:r>
      <w:r w:rsidR="008F723F" w:rsidRPr="00747F6A">
        <w:t>•</w:t>
      </w:r>
      <w:r w:rsidR="008F723F" w:rsidRPr="00747F6A">
        <w:tab/>
        <w:t>L’allocation de premier établissement familial ;</w:t>
      </w:r>
    </w:p>
    <w:p w14:paraId="76BF2D1A" w14:textId="296EF365" w:rsidR="008F723F" w:rsidRPr="00747F6A" w:rsidRDefault="00127007" w:rsidP="00127007">
      <w:pPr>
        <w:pStyle w:val="SingleTxt"/>
        <w:tabs>
          <w:tab w:val="right" w:pos="1685"/>
        </w:tabs>
        <w:ind w:left="1742" w:hanging="475"/>
      </w:pPr>
      <w:r w:rsidRPr="00747F6A">
        <w:tab/>
      </w:r>
      <w:r w:rsidR="008F723F" w:rsidRPr="00747F6A">
        <w:t>•</w:t>
      </w:r>
      <w:r w:rsidR="008F723F" w:rsidRPr="00747F6A">
        <w:tab/>
        <w:t>Les allocations familiales ;</w:t>
      </w:r>
    </w:p>
    <w:p w14:paraId="1F323403" w14:textId="207C4362" w:rsidR="008F723F" w:rsidRPr="00747F6A" w:rsidRDefault="00127007" w:rsidP="00127007">
      <w:pPr>
        <w:pStyle w:val="SingleTxt"/>
        <w:tabs>
          <w:tab w:val="right" w:pos="1685"/>
        </w:tabs>
        <w:ind w:left="1742" w:hanging="475"/>
      </w:pPr>
      <w:r w:rsidRPr="00747F6A">
        <w:tab/>
      </w:r>
      <w:r w:rsidR="008F723F" w:rsidRPr="00747F6A">
        <w:t>•</w:t>
      </w:r>
      <w:r w:rsidR="008F723F" w:rsidRPr="00747F6A">
        <w:tab/>
        <w:t>Les primes aux premiers âges ;</w:t>
      </w:r>
    </w:p>
    <w:p w14:paraId="64020A6A" w14:textId="5A31CA56" w:rsidR="008F723F" w:rsidRPr="00747F6A" w:rsidRDefault="00127007" w:rsidP="00127007">
      <w:pPr>
        <w:pStyle w:val="SingleTxt"/>
        <w:tabs>
          <w:tab w:val="right" w:pos="1685"/>
        </w:tabs>
        <w:ind w:left="1742" w:hanging="475"/>
      </w:pPr>
      <w:r w:rsidRPr="00747F6A">
        <w:tab/>
      </w:r>
      <w:r w:rsidR="008F723F" w:rsidRPr="00747F6A">
        <w:t>•</w:t>
      </w:r>
      <w:r w:rsidR="008F723F" w:rsidRPr="00747F6A">
        <w:tab/>
        <w:t>L’allocation de salaire unique.</w:t>
      </w:r>
    </w:p>
    <w:p w14:paraId="3D566E9B" w14:textId="5DF23F09" w:rsidR="008F723F" w:rsidRPr="00747F6A" w:rsidRDefault="008F723F" w:rsidP="00605C0C">
      <w:pPr>
        <w:pStyle w:val="SingleTxt"/>
        <w:numPr>
          <w:ilvl w:val="0"/>
          <w:numId w:val="17"/>
        </w:numPr>
        <w:tabs>
          <w:tab w:val="left" w:pos="1742"/>
        </w:tabs>
      </w:pPr>
      <w:r w:rsidRPr="00747F6A">
        <w:t>Dans le secteur privé, le code de sécurité sociale garantit le droit aux prestations familiales (allocations prénatales et allocations familiales) aux assurés de la Caisse nationale de sécurité sociale (CNSS) comme suit :</w:t>
      </w:r>
    </w:p>
    <w:p w14:paraId="7706DB37" w14:textId="77777777" w:rsidR="00D031A4" w:rsidRPr="00747F6A" w:rsidRDefault="00127007" w:rsidP="00127007">
      <w:pPr>
        <w:pStyle w:val="SingleTxt"/>
        <w:tabs>
          <w:tab w:val="right" w:pos="1685"/>
        </w:tabs>
        <w:ind w:left="1742" w:hanging="475"/>
      </w:pPr>
      <w:r w:rsidRPr="00747F6A">
        <w:tab/>
      </w:r>
      <w:r w:rsidR="008F723F" w:rsidRPr="00747F6A">
        <w:t>•</w:t>
      </w:r>
      <w:r w:rsidR="008F723F" w:rsidRPr="00747F6A">
        <w:tab/>
        <w:t>Pour la période de neuf mois précédant la naissance, il est attribué à la femme salariée ou conjointe d’un travailleur salarié des allocations prénatales à compter du jour de la déclaration de la grossesse. Le droit à ces allocations est subordonné à l’observation de prescriptions médicales (entre autres les consultations prénatales) ;</w:t>
      </w:r>
    </w:p>
    <w:p w14:paraId="5D631806" w14:textId="2FB9693B" w:rsidR="008F723F" w:rsidRPr="00747F6A" w:rsidRDefault="00127007" w:rsidP="00127007">
      <w:pPr>
        <w:pStyle w:val="SingleTxt"/>
        <w:tabs>
          <w:tab w:val="right" w:pos="1685"/>
        </w:tabs>
        <w:ind w:left="1742" w:hanging="475"/>
      </w:pPr>
      <w:r w:rsidRPr="00747F6A">
        <w:tab/>
      </w:r>
      <w:r w:rsidR="008F723F" w:rsidRPr="00747F6A">
        <w:t>•</w:t>
      </w:r>
      <w:r w:rsidR="008F723F" w:rsidRPr="00747F6A">
        <w:tab/>
        <w:t>Les allocations familiales sont attribuées à l’assuré, pour chacun des enfants à charge jusqu’à l’âge de 16 ans révolus, dans la limite de quatre enfants avec une possibilité de substitution limitée à deux enfants. La limite d’âge est portée à 21</w:t>
      </w:r>
      <w:r w:rsidR="00B26DFB" w:rsidRPr="00747F6A">
        <w:t> </w:t>
      </w:r>
      <w:r w:rsidR="008F723F" w:rsidRPr="00747F6A">
        <w:t>ans pour l’enfant placé en apprentissage ou qui poursuit des études ou qui, par suite d’une infirmité ou d’une maladie incurable, ne peut poursuivre ses études ou être placé en apprentissage.</w:t>
      </w:r>
    </w:p>
    <w:p w14:paraId="0FA1D41A" w14:textId="77777777" w:rsidR="00127007" w:rsidRPr="00747F6A" w:rsidRDefault="00127007" w:rsidP="00127007">
      <w:pPr>
        <w:pStyle w:val="SingleTxt"/>
        <w:spacing w:after="0" w:line="120" w:lineRule="exact"/>
        <w:rPr>
          <w:b/>
          <w:sz w:val="10"/>
        </w:rPr>
      </w:pPr>
    </w:p>
    <w:p w14:paraId="3D9D9757" w14:textId="0CB179FF" w:rsidR="008F723F" w:rsidRPr="00747F6A" w:rsidRDefault="008F723F" w:rsidP="001270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t>1.2</w:t>
      </w:r>
      <w:r w:rsidRPr="00747F6A">
        <w:tab/>
        <w:t>Prestations familiales en faveur des travailleurs</w:t>
      </w:r>
    </w:p>
    <w:p w14:paraId="498E86AC" w14:textId="77777777" w:rsidR="00127007" w:rsidRPr="00747F6A" w:rsidRDefault="00127007" w:rsidP="00127007">
      <w:pPr>
        <w:pStyle w:val="SingleTxt"/>
        <w:spacing w:after="0" w:line="120" w:lineRule="exact"/>
        <w:rPr>
          <w:sz w:val="10"/>
        </w:rPr>
      </w:pPr>
    </w:p>
    <w:p w14:paraId="61C3B36E" w14:textId="04577DDD" w:rsidR="008F723F" w:rsidRPr="00747F6A" w:rsidRDefault="008F723F" w:rsidP="00605C0C">
      <w:pPr>
        <w:pStyle w:val="SingleTxt"/>
        <w:numPr>
          <w:ilvl w:val="0"/>
          <w:numId w:val="17"/>
        </w:numPr>
        <w:tabs>
          <w:tab w:val="left" w:pos="1742"/>
        </w:tabs>
      </w:pPr>
      <w:r w:rsidRPr="00747F6A">
        <w:t>Les informations fournies dans le rapport initial ainsi que dans les 2</w:t>
      </w:r>
      <w:r w:rsidRPr="00747F6A">
        <w:rPr>
          <w:vertAlign w:val="superscript"/>
        </w:rPr>
        <w:t>ème</w:t>
      </w:r>
      <w:r w:rsidRPr="00747F6A">
        <w:t>, 3</w:t>
      </w:r>
      <w:r w:rsidRPr="00747F6A">
        <w:rPr>
          <w:vertAlign w:val="superscript"/>
        </w:rPr>
        <w:t>ème</w:t>
      </w:r>
      <w:r w:rsidRPr="00747F6A">
        <w:t>, 4</w:t>
      </w:r>
      <w:r w:rsidRPr="00747F6A">
        <w:rPr>
          <w:vertAlign w:val="superscript"/>
        </w:rPr>
        <w:t xml:space="preserve">ème </w:t>
      </w:r>
      <w:r w:rsidRPr="00747F6A">
        <w:t>et 5</w:t>
      </w:r>
      <w:r w:rsidRPr="00747F6A">
        <w:rPr>
          <w:vertAlign w:val="superscript"/>
        </w:rPr>
        <w:t>ème</w:t>
      </w:r>
      <w:r w:rsidRPr="00747F6A">
        <w:t xml:space="preserve"> rapports périodiques sous ce titre aux pages 111 et 112 demeurent valables.</w:t>
      </w:r>
    </w:p>
    <w:p w14:paraId="557912B2" w14:textId="77777777" w:rsidR="00127007" w:rsidRPr="00747F6A" w:rsidRDefault="00127007" w:rsidP="00127007">
      <w:pPr>
        <w:pStyle w:val="SingleTxt"/>
        <w:spacing w:after="0" w:line="120" w:lineRule="exact"/>
        <w:rPr>
          <w:sz w:val="10"/>
        </w:rPr>
      </w:pPr>
    </w:p>
    <w:p w14:paraId="2BC76019" w14:textId="77777777" w:rsidR="008F723F" w:rsidRPr="00747F6A" w:rsidRDefault="008F723F" w:rsidP="001270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t>1.3</w:t>
      </w:r>
      <w:r w:rsidRPr="00747F6A">
        <w:tab/>
        <w:t>La prestation de la maternité</w:t>
      </w:r>
    </w:p>
    <w:p w14:paraId="1F92F46B" w14:textId="77777777" w:rsidR="00127007" w:rsidRPr="00747F6A" w:rsidRDefault="00127007" w:rsidP="00127007">
      <w:pPr>
        <w:pStyle w:val="SingleTxt"/>
        <w:spacing w:after="0" w:line="120" w:lineRule="exact"/>
        <w:rPr>
          <w:sz w:val="10"/>
        </w:rPr>
      </w:pPr>
    </w:p>
    <w:p w14:paraId="1ABE7075" w14:textId="002DD63E" w:rsidR="008F723F" w:rsidRPr="00747F6A" w:rsidRDefault="008F723F" w:rsidP="00605C0C">
      <w:pPr>
        <w:pStyle w:val="SingleTxt"/>
        <w:numPr>
          <w:ilvl w:val="0"/>
          <w:numId w:val="17"/>
        </w:numPr>
        <w:tabs>
          <w:tab w:val="left" w:pos="1742"/>
        </w:tabs>
      </w:pPr>
      <w:r w:rsidRPr="00747F6A">
        <w:t>En plus des informations contenues dans les précédents rapports, il faut noter que près de 73</w:t>
      </w:r>
      <w:r w:rsidR="00E1731C" w:rsidRPr="00747F6A">
        <w:t> %</w:t>
      </w:r>
      <w:r w:rsidRPr="00747F6A">
        <w:t xml:space="preserve"> des femmes enceintes ont effectué au moins une visite prénatale et 60</w:t>
      </w:r>
      <w:r w:rsidR="00E1731C" w:rsidRPr="00747F6A">
        <w:t> %</w:t>
      </w:r>
      <w:r w:rsidRPr="00747F6A">
        <w:t xml:space="preserve"> d’accouchements assistés (EDST 2013- 2014).</w:t>
      </w:r>
    </w:p>
    <w:p w14:paraId="6DB2D93F" w14:textId="77777777" w:rsidR="00127007" w:rsidRPr="00747F6A" w:rsidRDefault="00127007" w:rsidP="00127007">
      <w:pPr>
        <w:pStyle w:val="SingleTxt"/>
        <w:spacing w:after="0" w:line="120" w:lineRule="exact"/>
        <w:rPr>
          <w:b/>
          <w:sz w:val="10"/>
        </w:rPr>
      </w:pPr>
    </w:p>
    <w:p w14:paraId="00C5C49F" w14:textId="77777777" w:rsidR="00D031A4" w:rsidRPr="00747F6A" w:rsidRDefault="008F723F" w:rsidP="001270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t>1.4</w:t>
      </w:r>
      <w:r w:rsidRPr="00747F6A">
        <w:tab/>
        <w:t>Droit aux prêts bancaires, prêts hypothécaires et autres formes de crédits financiers</w:t>
      </w:r>
    </w:p>
    <w:p w14:paraId="0AE8C538" w14:textId="5D14C491" w:rsidR="00127007" w:rsidRPr="00747F6A" w:rsidRDefault="00127007" w:rsidP="00127007">
      <w:pPr>
        <w:pStyle w:val="SingleTxt"/>
        <w:spacing w:after="0" w:line="120" w:lineRule="exact"/>
        <w:rPr>
          <w:sz w:val="10"/>
        </w:rPr>
      </w:pPr>
    </w:p>
    <w:p w14:paraId="1BA6FC87" w14:textId="282F312D" w:rsidR="008F723F" w:rsidRPr="00747F6A" w:rsidRDefault="008F723F" w:rsidP="00605C0C">
      <w:pPr>
        <w:pStyle w:val="SingleTxt"/>
        <w:numPr>
          <w:ilvl w:val="0"/>
          <w:numId w:val="17"/>
        </w:numPr>
        <w:tabs>
          <w:tab w:val="left" w:pos="1742"/>
        </w:tabs>
      </w:pPr>
      <w:r w:rsidRPr="00747F6A">
        <w:t xml:space="preserve">Les informations contenues dans le précédent rapport à la page 55, </w:t>
      </w:r>
      <w:r w:rsidR="007B62C2" w:rsidRPr="00747F6A">
        <w:t>paragraphe </w:t>
      </w:r>
      <w:r w:rsidRPr="00747F6A">
        <w:t>323 restent d’actualité. Toutefois, en ce qui concerne la garantie à offrir pour l’accès de la femme aux crédits, plus de 700 000 personnes, en particulier les femmes ont pu rejoindre depuis 2014 à ce jour le Fonds national de la finance inclusive et ses sous-produits (APSEF, AGRISEF, AJSEF…)</w:t>
      </w:r>
      <w:r w:rsidR="009D62EF" w:rsidRPr="00747F6A">
        <w:t>.</w:t>
      </w:r>
    </w:p>
    <w:p w14:paraId="15FEB0FB" w14:textId="77777777" w:rsidR="00127007" w:rsidRPr="00747F6A" w:rsidRDefault="00127007" w:rsidP="00127007">
      <w:pPr>
        <w:pStyle w:val="SingleTxt"/>
        <w:spacing w:after="0" w:line="120" w:lineRule="exact"/>
        <w:rPr>
          <w:b/>
          <w:sz w:val="10"/>
        </w:rPr>
      </w:pPr>
    </w:p>
    <w:p w14:paraId="7032914B" w14:textId="5D7CC0D6" w:rsidR="008F723F" w:rsidRPr="00747F6A" w:rsidRDefault="008F723F" w:rsidP="001270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r>
      <w:r w:rsidRPr="00747F6A">
        <w:tab/>
        <w:t>Informations sur les stratégies de financement pour l’accès des femmes aux microcrédits de 2014 à 2020</w:t>
      </w:r>
    </w:p>
    <w:p w14:paraId="09A52021" w14:textId="77777777" w:rsidR="00127007" w:rsidRPr="00747F6A" w:rsidRDefault="00127007" w:rsidP="00127007">
      <w:pPr>
        <w:pStyle w:val="SingleTxt"/>
        <w:spacing w:after="0" w:line="120" w:lineRule="exact"/>
        <w:rPr>
          <w:sz w:val="10"/>
        </w:rPr>
      </w:pPr>
    </w:p>
    <w:p w14:paraId="3E56EE34" w14:textId="77777777" w:rsidR="00D031A4" w:rsidRPr="00747F6A" w:rsidRDefault="008F723F" w:rsidP="00605C0C">
      <w:pPr>
        <w:pStyle w:val="SingleTxt"/>
        <w:numPr>
          <w:ilvl w:val="0"/>
          <w:numId w:val="17"/>
        </w:numPr>
        <w:tabs>
          <w:tab w:val="left" w:pos="1742"/>
        </w:tabs>
      </w:pPr>
      <w:r w:rsidRPr="00747F6A">
        <w:t>Le Fonds national de la finance inclusive a renforcé le système d’accompagnement financier que le Gouvernement avait mis en place pour aider les groupements et sociétés coopératives féminins à accéder aux microcrédits conformément à la recommandation 17 b du Comité. Pour le compte de l’année 2014, 10 milliards dont 5 milliards de F CFA de la BOAD ont été mobilisés en vue d’opérationnaliser le Fonds pour toucher 300 000 bénéficiaires, essentiellement les femmes.</w:t>
      </w:r>
    </w:p>
    <w:p w14:paraId="27C3AF36" w14:textId="3E14C85A" w:rsidR="008F723F" w:rsidRPr="00747F6A" w:rsidRDefault="008F723F" w:rsidP="00605C0C">
      <w:pPr>
        <w:pStyle w:val="SingleTxt"/>
        <w:numPr>
          <w:ilvl w:val="0"/>
          <w:numId w:val="17"/>
        </w:numPr>
        <w:tabs>
          <w:tab w:val="left" w:pos="1742"/>
        </w:tabs>
        <w:rPr>
          <w:bCs/>
        </w:rPr>
      </w:pPr>
      <w:r w:rsidRPr="00747F6A">
        <w:rPr>
          <w:bCs/>
        </w:rPr>
        <w:t>D’avril à octobre 2014, 211 846 personnes, pour la plupart des femmes, ont bénéficié du premier produit du Fonds dénommé APSEF.</w:t>
      </w:r>
    </w:p>
    <w:p w14:paraId="19258595" w14:textId="59322F43" w:rsidR="008F723F" w:rsidRPr="00747F6A" w:rsidRDefault="008F723F" w:rsidP="00605C0C">
      <w:pPr>
        <w:pStyle w:val="SingleTxt"/>
        <w:numPr>
          <w:ilvl w:val="0"/>
          <w:numId w:val="17"/>
        </w:numPr>
        <w:tabs>
          <w:tab w:val="left" w:pos="1742"/>
        </w:tabs>
        <w:rPr>
          <w:bCs/>
        </w:rPr>
      </w:pPr>
      <w:r w:rsidRPr="00747F6A">
        <w:rPr>
          <w:bCs/>
        </w:rPr>
        <w:t>Au 31 décembre 2014, 331 021 personnes dont plus de 90</w:t>
      </w:r>
      <w:r w:rsidR="00E1731C" w:rsidRPr="00747F6A">
        <w:rPr>
          <w:bCs/>
        </w:rPr>
        <w:t> %</w:t>
      </w:r>
      <w:r w:rsidRPr="00747F6A">
        <w:rPr>
          <w:bCs/>
        </w:rPr>
        <w:t xml:space="preserve"> de femmes ont bénéficié dudit produit.</w:t>
      </w:r>
    </w:p>
    <w:p w14:paraId="5B019F66" w14:textId="77777777" w:rsidR="002C2103" w:rsidRPr="00747F6A" w:rsidRDefault="008F723F" w:rsidP="0012700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85" w:name="_Toc178091948"/>
      <w:r w:rsidRPr="00747F6A">
        <w:lastRenderedPageBreak/>
        <w:tab/>
      </w:r>
      <w:r w:rsidRPr="00747F6A">
        <w:tab/>
        <w:t>Article 14</w:t>
      </w:r>
    </w:p>
    <w:p w14:paraId="4F826C3C" w14:textId="5950F149" w:rsidR="008F723F" w:rsidRPr="00747F6A" w:rsidRDefault="002C2103" w:rsidP="0012700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r>
      <w:r w:rsidRPr="00747F6A">
        <w:tab/>
      </w:r>
      <w:r w:rsidR="008F723F" w:rsidRPr="00747F6A">
        <w:t>Les femmes rurales</w:t>
      </w:r>
      <w:bookmarkEnd w:id="285"/>
    </w:p>
    <w:p w14:paraId="1A342CF3" w14:textId="77777777" w:rsidR="00127007" w:rsidRPr="00747F6A" w:rsidRDefault="00127007" w:rsidP="00127007">
      <w:pPr>
        <w:pStyle w:val="SingleTxt"/>
        <w:spacing w:after="0" w:line="120" w:lineRule="exact"/>
        <w:rPr>
          <w:sz w:val="10"/>
        </w:rPr>
      </w:pPr>
    </w:p>
    <w:p w14:paraId="31857581" w14:textId="77777777" w:rsidR="00127007" w:rsidRPr="00747F6A" w:rsidRDefault="00127007" w:rsidP="00127007">
      <w:pPr>
        <w:pStyle w:val="SingleTxt"/>
        <w:spacing w:after="0" w:line="120" w:lineRule="exact"/>
        <w:rPr>
          <w:sz w:val="10"/>
        </w:rPr>
      </w:pPr>
    </w:p>
    <w:p w14:paraId="31062B7D" w14:textId="77777777" w:rsidR="00D031A4" w:rsidRPr="00747F6A" w:rsidRDefault="008F723F" w:rsidP="00605C0C">
      <w:pPr>
        <w:pStyle w:val="SingleTxt"/>
        <w:numPr>
          <w:ilvl w:val="0"/>
          <w:numId w:val="17"/>
        </w:numPr>
        <w:tabs>
          <w:tab w:val="left" w:pos="1742"/>
        </w:tabs>
      </w:pPr>
      <w:r w:rsidRPr="00747F6A">
        <w:t>La prise en compte du nouveau contexte de la Covid-19, a amené le gouvernement à ajuster, avec les aspirations présidentielles, la vision nationale, à mettre à jour le portefeuille de projets et de réformes du Togo définis dans le PND et le PACT et à construire une feuille de route gouvernementale (2020-2025). Sur le plan institutionnel, on note la mise en place de la direction de l’hygiène et de l’assainissement de base (DHAB), l’élaboration et la révision, entre autres, de la politique nationale d’hygiène et d’assainissement au Togo (PNHAT 2018-22), la politique nationale de l’eau et de l’assainissement (PNEA), le plan d’action national pour le secteur de l’eau et de l’assainissement (PANSEA). L’ensemble de ces programmes contribuent à améliorer les conditions de vie des femmes rurales conformément aux recommandations 37a, 37b et 37c du Comité.</w:t>
      </w:r>
    </w:p>
    <w:p w14:paraId="4707C421" w14:textId="77777777" w:rsidR="00D031A4" w:rsidRPr="00747F6A" w:rsidRDefault="008F723F" w:rsidP="00605C0C">
      <w:pPr>
        <w:pStyle w:val="SingleTxt"/>
        <w:numPr>
          <w:ilvl w:val="0"/>
          <w:numId w:val="17"/>
        </w:numPr>
        <w:tabs>
          <w:tab w:val="left" w:pos="1742"/>
        </w:tabs>
      </w:pPr>
      <w:r w:rsidRPr="00747F6A">
        <w:t>En termes de résultats, on peut citer, dans le domaine de l’accès des femmes aux ressources financières et en matière d’accès aux services publics de base :</w:t>
      </w:r>
    </w:p>
    <w:p w14:paraId="64CD23C0" w14:textId="54BF3958" w:rsidR="008F723F" w:rsidRPr="00747F6A" w:rsidRDefault="00127007" w:rsidP="00127007">
      <w:pPr>
        <w:pStyle w:val="SingleTxt"/>
        <w:tabs>
          <w:tab w:val="right" w:pos="1685"/>
        </w:tabs>
        <w:ind w:left="1742" w:hanging="475"/>
      </w:pPr>
      <w:r w:rsidRPr="00747F6A">
        <w:tab/>
      </w:r>
      <w:r w:rsidR="008F723F" w:rsidRPr="00747F6A">
        <w:t>•</w:t>
      </w:r>
      <w:r w:rsidR="008F723F" w:rsidRPr="00747F6A">
        <w:tab/>
        <w:t>Le transfert monétaire de 2017 à 2020 : le nombre de ménages bénéficiaires est de 60.419 pour un montant de 5.507.942.585 francs CFA. Et le nombre de femmes bénéficiaires est de 57.825 pour un coût de 5.271.467.253 francs CFA ;</w:t>
      </w:r>
    </w:p>
    <w:p w14:paraId="4FC08EA3" w14:textId="77777777" w:rsidR="00D031A4" w:rsidRPr="00747F6A" w:rsidRDefault="00127007" w:rsidP="00127007">
      <w:pPr>
        <w:pStyle w:val="SingleTxt"/>
        <w:tabs>
          <w:tab w:val="right" w:pos="1685"/>
        </w:tabs>
        <w:ind w:left="1742" w:hanging="475"/>
      </w:pPr>
      <w:r w:rsidRPr="00747F6A">
        <w:tab/>
      </w:r>
      <w:r w:rsidR="008F723F" w:rsidRPr="00747F6A">
        <w:t>•</w:t>
      </w:r>
      <w:r w:rsidR="008F723F" w:rsidRPr="00747F6A">
        <w:tab/>
        <w:t>Le projet « Filets sociaux de service de base » a été élaboré pour fournir aux communautés les plus pauvres un minimum de services socio-économiques de base, tels que l’éducation primaire, les soins de santé, l’eau, l’assainissement et la protection sociale ;</w:t>
      </w:r>
    </w:p>
    <w:p w14:paraId="3B6819E5" w14:textId="77777777" w:rsidR="00D031A4" w:rsidRPr="00747F6A" w:rsidRDefault="00127007" w:rsidP="00127007">
      <w:pPr>
        <w:pStyle w:val="SingleTxt"/>
        <w:tabs>
          <w:tab w:val="right" w:pos="1685"/>
        </w:tabs>
        <w:ind w:left="1742" w:hanging="475"/>
      </w:pPr>
      <w:r w:rsidRPr="00747F6A">
        <w:tab/>
      </w:r>
      <w:r w:rsidR="008F723F" w:rsidRPr="00747F6A">
        <w:t>•</w:t>
      </w:r>
      <w:r w:rsidR="008F723F" w:rsidRPr="00747F6A">
        <w:tab/>
        <w:t>Création entre 2018 et 2020, 173 groupements avec 4.098 membres dont 3.669 femmes. En outre, 377 plateformes multifonctionnelles sont installées dans les villages pour les AGR des groupements de femmes.</w:t>
      </w:r>
    </w:p>
    <w:p w14:paraId="1EE9256E" w14:textId="49A13AC7" w:rsidR="00D031A4" w:rsidRPr="00747F6A" w:rsidRDefault="008F723F" w:rsidP="00605C0C">
      <w:pPr>
        <w:pStyle w:val="SingleTxt"/>
        <w:numPr>
          <w:ilvl w:val="0"/>
          <w:numId w:val="17"/>
        </w:numPr>
        <w:tabs>
          <w:tab w:val="left" w:pos="1742"/>
        </w:tabs>
      </w:pPr>
      <w:r w:rsidRPr="00747F6A">
        <w:t>Afin de permettre aux populations rurales de disposer en permanence de l’eau potable, le gouvernement a mis en place en 2018 une plateforme de reporting électronique pour déceler et signaler rapidement, à partir d’un simple appel téléphonique, les pannes sur les ouvrages de forages d’eau et faciliter ainsi l’intervention rapide des réparateurs. Au total, 1000 forages ont été installés</w:t>
      </w:r>
      <w:r w:rsidR="009D62EF" w:rsidRPr="00747F6A">
        <w:t>.</w:t>
      </w:r>
    </w:p>
    <w:p w14:paraId="121CE162" w14:textId="23B62D00" w:rsidR="008F723F" w:rsidRPr="00747F6A" w:rsidRDefault="008F723F" w:rsidP="00605C0C">
      <w:pPr>
        <w:pStyle w:val="SingleTxt"/>
        <w:numPr>
          <w:ilvl w:val="0"/>
          <w:numId w:val="17"/>
        </w:numPr>
        <w:tabs>
          <w:tab w:val="left" w:pos="1742"/>
        </w:tabs>
      </w:pPr>
      <w:r w:rsidRPr="00747F6A">
        <w:t>La répartition des sites PTME et de SMI dans toutes les régions sanitaires a donné priorité aux régions reculées depuis 2015, permettant l’accessibilité des services des soins maternels et des ARV à toutes les femmes vivant avec le VIH et surtout celles des zones reculées.</w:t>
      </w:r>
      <w:r w:rsidR="00CA290E" w:rsidRPr="00747F6A">
        <w:t xml:space="preserve"> </w:t>
      </w:r>
      <w:r w:rsidRPr="00747F6A">
        <w:t>En outre, le traitement antiviral et le suivi des PVVIH ont été délégués aux sages-femmes, infirmiers et accoucheuses des sites PTME des zones reculées.</w:t>
      </w:r>
    </w:p>
    <w:p w14:paraId="4BA32841" w14:textId="77777777" w:rsidR="00D031A4" w:rsidRPr="00747F6A" w:rsidRDefault="008F723F" w:rsidP="00605C0C">
      <w:pPr>
        <w:pStyle w:val="SingleTxt"/>
        <w:numPr>
          <w:ilvl w:val="0"/>
          <w:numId w:val="17"/>
        </w:numPr>
        <w:tabs>
          <w:tab w:val="left" w:pos="1742"/>
        </w:tabs>
      </w:pPr>
      <w:r w:rsidRPr="00747F6A">
        <w:t>Par ailleurs, en matière d’accès des femmes rurales à la terre, il faut préciser que la loi n</w:t>
      </w:r>
      <w:r w:rsidRPr="00747F6A">
        <w:rPr>
          <w:vertAlign w:val="superscript"/>
        </w:rPr>
        <w:t>o</w:t>
      </w:r>
      <w:r w:rsidRPr="00747F6A">
        <w:t> 2018-005 du 14 juin 2018 portant code foncier et domanial dispose en son article 13 que la politique foncière nationale doit prévoir des mesures nécessaires et des dispositifs favorables à l’accès des populations pauvres, vulnérables, notamment les jeunes et les femmes à la terre conformément à la recommandation 37d du Comité. Il faut aussi noter la mise en œuvre, à partir de 2021, du Projet d’autonomisation des femmes rurales au Togo (PAFeRT), qui vise à permettre aux femmes rurales d’acquérir des terres, de les sécuriser et de les exploiter en vue de leur autonomisation économique.</w:t>
      </w:r>
    </w:p>
    <w:p w14:paraId="60B59574" w14:textId="714DAAED" w:rsidR="00127007" w:rsidRPr="00747F6A" w:rsidRDefault="00127007" w:rsidP="00127007">
      <w:pPr>
        <w:pStyle w:val="SingleTxt"/>
        <w:spacing w:after="0" w:line="120" w:lineRule="exact"/>
        <w:rPr>
          <w:b/>
          <w:sz w:val="10"/>
        </w:rPr>
      </w:pPr>
      <w:bookmarkStart w:id="286" w:name="_Toc178091949"/>
    </w:p>
    <w:p w14:paraId="1C4346AF" w14:textId="77777777" w:rsidR="00127007" w:rsidRPr="00747F6A" w:rsidRDefault="00127007" w:rsidP="00127007">
      <w:pPr>
        <w:pStyle w:val="SingleTxt"/>
        <w:spacing w:after="0" w:line="120" w:lineRule="exact"/>
        <w:rPr>
          <w:b/>
          <w:sz w:val="10"/>
        </w:rPr>
      </w:pPr>
    </w:p>
    <w:p w14:paraId="2C353618" w14:textId="77777777" w:rsidR="002C2103" w:rsidRPr="00747F6A" w:rsidRDefault="008F723F" w:rsidP="0012700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lastRenderedPageBreak/>
        <w:tab/>
      </w:r>
      <w:r w:rsidRPr="00747F6A">
        <w:tab/>
        <w:t>Article 15</w:t>
      </w:r>
    </w:p>
    <w:p w14:paraId="6F086ABA" w14:textId="5996A4CE" w:rsidR="008F723F" w:rsidRPr="00747F6A" w:rsidRDefault="002C2103" w:rsidP="0012700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r>
      <w:r w:rsidRPr="00747F6A">
        <w:tab/>
      </w:r>
      <w:r w:rsidR="008F723F" w:rsidRPr="00747F6A">
        <w:t>L’égalité devant la loi en matière civile</w:t>
      </w:r>
      <w:bookmarkEnd w:id="286"/>
    </w:p>
    <w:p w14:paraId="24D1389B" w14:textId="77777777" w:rsidR="00127007" w:rsidRPr="00747F6A" w:rsidRDefault="00127007" w:rsidP="00127007">
      <w:pPr>
        <w:pStyle w:val="SingleTxt"/>
        <w:keepNext/>
        <w:spacing w:after="0" w:line="120" w:lineRule="exact"/>
        <w:rPr>
          <w:sz w:val="10"/>
        </w:rPr>
      </w:pPr>
    </w:p>
    <w:p w14:paraId="77DCC9D2" w14:textId="77777777" w:rsidR="00127007" w:rsidRPr="00747F6A" w:rsidRDefault="00127007" w:rsidP="00127007">
      <w:pPr>
        <w:pStyle w:val="SingleTxt"/>
        <w:keepNext/>
        <w:spacing w:after="0" w:line="120" w:lineRule="exact"/>
        <w:rPr>
          <w:sz w:val="10"/>
        </w:rPr>
      </w:pPr>
    </w:p>
    <w:p w14:paraId="44E56C13" w14:textId="77777777" w:rsidR="00D031A4" w:rsidRPr="00747F6A" w:rsidRDefault="008F723F" w:rsidP="00605C0C">
      <w:pPr>
        <w:pStyle w:val="SingleTxt"/>
        <w:numPr>
          <w:ilvl w:val="0"/>
          <w:numId w:val="17"/>
        </w:numPr>
        <w:tabs>
          <w:tab w:val="left" w:pos="1742"/>
        </w:tabs>
      </w:pPr>
      <w:r w:rsidRPr="00747F6A">
        <w:t>Les informations contenues dans le précédent rapport en matière de droit d’administrer des biens, d’égalité de traitement devant la justice et de mouvement demeurent valables.</w:t>
      </w:r>
    </w:p>
    <w:p w14:paraId="5E1E511F" w14:textId="5E24CD50" w:rsidR="00127007" w:rsidRPr="00747F6A" w:rsidRDefault="00127007" w:rsidP="00127007">
      <w:pPr>
        <w:pStyle w:val="SingleTxt"/>
        <w:spacing w:after="0" w:line="120" w:lineRule="exact"/>
        <w:rPr>
          <w:b/>
          <w:sz w:val="10"/>
        </w:rPr>
      </w:pPr>
      <w:bookmarkStart w:id="287" w:name="_Toc178091950"/>
    </w:p>
    <w:p w14:paraId="44A61C27" w14:textId="77777777" w:rsidR="00127007" w:rsidRPr="00747F6A" w:rsidRDefault="00127007" w:rsidP="00127007">
      <w:pPr>
        <w:pStyle w:val="SingleTxt"/>
        <w:spacing w:after="0" w:line="120" w:lineRule="exact"/>
        <w:rPr>
          <w:b/>
          <w:sz w:val="10"/>
        </w:rPr>
      </w:pPr>
    </w:p>
    <w:p w14:paraId="655F503A" w14:textId="77777777" w:rsidR="002C2103" w:rsidRPr="00747F6A" w:rsidRDefault="008F723F" w:rsidP="0012700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r>
      <w:r w:rsidRPr="00747F6A">
        <w:tab/>
        <w:t>Article 16</w:t>
      </w:r>
    </w:p>
    <w:p w14:paraId="0309458B" w14:textId="0E3F14E6" w:rsidR="008F723F" w:rsidRPr="00747F6A" w:rsidRDefault="002C2103" w:rsidP="0012700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7F6A">
        <w:tab/>
      </w:r>
      <w:r w:rsidRPr="00747F6A">
        <w:tab/>
      </w:r>
      <w:r w:rsidR="008F723F" w:rsidRPr="00747F6A">
        <w:t>Légalité dans le cadre du mariage et du droit de la famille</w:t>
      </w:r>
      <w:bookmarkEnd w:id="287"/>
    </w:p>
    <w:p w14:paraId="7D6D0F50" w14:textId="77777777" w:rsidR="00127007" w:rsidRPr="00747F6A" w:rsidRDefault="00127007" w:rsidP="00127007">
      <w:pPr>
        <w:pStyle w:val="SingleTxt"/>
        <w:spacing w:after="0" w:line="120" w:lineRule="exact"/>
        <w:rPr>
          <w:sz w:val="10"/>
        </w:rPr>
      </w:pPr>
    </w:p>
    <w:p w14:paraId="596F66CF" w14:textId="77777777" w:rsidR="00127007" w:rsidRPr="00747F6A" w:rsidRDefault="00127007" w:rsidP="00127007">
      <w:pPr>
        <w:pStyle w:val="SingleTxt"/>
        <w:spacing w:after="0" w:line="120" w:lineRule="exact"/>
        <w:rPr>
          <w:sz w:val="10"/>
        </w:rPr>
      </w:pPr>
    </w:p>
    <w:p w14:paraId="15BDA065" w14:textId="73AC8D8D" w:rsidR="008F723F" w:rsidRPr="00747F6A" w:rsidRDefault="008F723F" w:rsidP="00605C0C">
      <w:pPr>
        <w:pStyle w:val="SingleTxt"/>
        <w:numPr>
          <w:ilvl w:val="0"/>
          <w:numId w:val="17"/>
        </w:numPr>
        <w:tabs>
          <w:tab w:val="left" w:pos="1742"/>
        </w:tabs>
      </w:pPr>
      <w:r w:rsidRPr="00747F6A">
        <w:t>Comme indiqué plus haut, le nouveau Code des personnes et de la famille a supprimé la quasi-totalité des dispositions qui présentent un caractère discriminatoire pour les femmes. Toutefois, l’option polygamique demeure dans la loi togolaise, quoique très encadrée. En effet, les conjoints ayant fait le choix de l’option polygamique, sont obligatoirement placés sous le régime de la séparation des biens alors que ceux qui ont opté pour la communauté des biens, peuvent choisir différentes modalités d’administration de leur patrimoine. Par ailleurs, le concubinage reste non encadré par la loi.</w:t>
      </w:r>
    </w:p>
    <w:p w14:paraId="26BEED54" w14:textId="3DBF4AD7" w:rsidR="008F723F" w:rsidRPr="00747F6A" w:rsidRDefault="008F723F" w:rsidP="00605C0C">
      <w:pPr>
        <w:pStyle w:val="SingleTxt"/>
        <w:numPr>
          <w:ilvl w:val="0"/>
          <w:numId w:val="17"/>
        </w:numPr>
        <w:tabs>
          <w:tab w:val="left" w:pos="1742"/>
        </w:tabs>
      </w:pPr>
      <w:r w:rsidRPr="00747F6A">
        <w:t>En ce qui concerne la liberté de choix du futur conjoint et les régimes matrimoniaux, les informations contenues dans le précédent rapport demeurent valables.</w:t>
      </w:r>
    </w:p>
    <w:p w14:paraId="05A3878F" w14:textId="6E751EF1" w:rsidR="008F723F" w:rsidRPr="00747F6A" w:rsidRDefault="008F723F" w:rsidP="00605C0C">
      <w:pPr>
        <w:pStyle w:val="SingleTxt"/>
        <w:numPr>
          <w:ilvl w:val="0"/>
          <w:numId w:val="17"/>
        </w:numPr>
        <w:tabs>
          <w:tab w:val="left" w:pos="1742"/>
        </w:tabs>
      </w:pPr>
      <w:r w:rsidRPr="00747F6A">
        <w:t>Sur le point de la responsabilité des époux durant le mariage, le nouveau Code des personnes et de la famille ne confère plus le statut de chef de famille au mari. Depuis sa révision en 2012, ce code confère, aux époux la gestion collégiale</w:t>
      </w:r>
      <w:r w:rsidR="00CA290E" w:rsidRPr="00747F6A">
        <w:t xml:space="preserve"> </w:t>
      </w:r>
      <w:r w:rsidRPr="00747F6A">
        <w:t>du ménage conformément aux dispositions de l’article 99.</w:t>
      </w:r>
    </w:p>
    <w:p w14:paraId="6D943CD5" w14:textId="316154BF" w:rsidR="008F723F" w:rsidRPr="00747F6A" w:rsidRDefault="008F723F" w:rsidP="00605C0C">
      <w:pPr>
        <w:pStyle w:val="SingleTxt"/>
        <w:numPr>
          <w:ilvl w:val="0"/>
          <w:numId w:val="17"/>
        </w:numPr>
        <w:tabs>
          <w:tab w:val="left" w:pos="1742"/>
        </w:tabs>
      </w:pPr>
      <w:r w:rsidRPr="00747F6A">
        <w:t xml:space="preserve">En matière successorale, il y a lieu de relever que les dispositions du Code des personnes et de la famille sont de droit commun et que la succession coutumière, bien que reconnue, doit être conforme aux lois, aux droits humains et aux principes fondamentaux de la Constitution </w:t>
      </w:r>
      <w:r w:rsidRPr="00747F6A">
        <w:rPr>
          <w:bCs/>
        </w:rPr>
        <w:t>conformément à la recommandation 41a du Comité.</w:t>
      </w:r>
      <w:r w:rsidRPr="00747F6A">
        <w:t xml:space="preserve"> L’article 412 du code précité dispose que le conjoint survivant conserve, pendant 30</w:t>
      </w:r>
      <w:r w:rsidR="00C529CC" w:rsidRPr="00747F6A">
        <w:t> </w:t>
      </w:r>
      <w:r w:rsidRPr="00747F6A">
        <w:t>mois à compter de l’ouverture de la succession, le droit d’habiter le domicile conjugal et la résidence habituelle de la famille, même lorsque l’immeuble est un bien personnel du conjoint défunt, quel que soit le type de succession en cause. Le Code des personnes et de la famille indique également que le choix de la résidence n’est plus à l’initiative exclusive du mari, mais des deux conjoints. Le mari ne peut plus, en outre, s’opposer à l’exercice d’une profession séparée par son épouse.</w:t>
      </w:r>
    </w:p>
    <w:p w14:paraId="4BCA386C" w14:textId="571F30E8" w:rsidR="008D2058" w:rsidRPr="00747F6A" w:rsidRDefault="00127007" w:rsidP="00127007">
      <w:pPr>
        <w:pStyle w:val="SingleTxt"/>
        <w:spacing w:after="0" w:line="240" w:lineRule="auto"/>
      </w:pPr>
      <w:r w:rsidRPr="00747F6A">
        <w:rPr>
          <w:noProof/>
          <w:w w:val="100"/>
        </w:rPr>
        <mc:AlternateContent>
          <mc:Choice Requires="wps">
            <w:drawing>
              <wp:anchor distT="0" distB="0" distL="114300" distR="114300" simplePos="0" relativeHeight="251659264" behindDoc="0" locked="0" layoutInCell="1" allowOverlap="1" wp14:anchorId="62A40FB1" wp14:editId="7ACE1190">
                <wp:simplePos x="0" y="0"/>
                <wp:positionH relativeFrom="page">
                  <wp:posOffset>3429000</wp:posOffset>
                </wp:positionH>
                <wp:positionV relativeFrom="paragraph">
                  <wp:posOffset>304800</wp:posOffset>
                </wp:positionV>
                <wp:extent cx="914400" cy="0"/>
                <wp:effectExtent l="0" t="0" r="0" b="0"/>
                <wp:wrapNone/>
                <wp:docPr id="1241124845" name="Straight Connector 2"/>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22B4BE2" id="Straight Connector 2"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8D2058" w:rsidRPr="00747F6A" w:rsidSect="00A4412A">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1-20T14:38:00Z" w:initials="Start">
    <w:p w14:paraId="67CD6A76" w14:textId="77777777" w:rsidR="0005452D" w:rsidRDefault="0005452D">
      <w:pPr>
        <w:pStyle w:val="CommentText"/>
      </w:pPr>
      <w:r>
        <w:rPr>
          <w:rStyle w:val="CommentReference"/>
        </w:rPr>
        <w:annotationRef/>
      </w:r>
      <w:r>
        <w:t>&lt;&lt;ODS JOB NO&gt;&gt;N2434974F&lt;&lt;ODS JOB NO&gt;&gt;</w:t>
      </w:r>
    </w:p>
    <w:p w14:paraId="4054B5BD" w14:textId="77777777" w:rsidR="0005452D" w:rsidRDefault="0005452D">
      <w:pPr>
        <w:pStyle w:val="CommentText"/>
      </w:pPr>
      <w:r>
        <w:t>&lt;&lt;ODS DOC SYMBOL1&gt;&gt;CEDAW/C/TGO/8-10&lt;&lt;ODS DOC SYMBOL1&gt;&gt;</w:t>
      </w:r>
    </w:p>
    <w:p w14:paraId="56956248" w14:textId="0CCCE3D6" w:rsidR="0005452D" w:rsidRDefault="0005452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695624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6C56C9A" w16cex:dateUtc="2025-01-20T19: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6956248" w16cid:durableId="36C56C9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AE6D4E" w14:textId="77777777" w:rsidR="00E3610C" w:rsidRDefault="00E3610C" w:rsidP="00331D20">
      <w:r>
        <w:separator/>
      </w:r>
    </w:p>
  </w:endnote>
  <w:endnote w:type="continuationSeparator" w:id="0">
    <w:p w14:paraId="78EFC02E" w14:textId="77777777" w:rsidR="00E3610C" w:rsidRDefault="00E3610C"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5452D" w14:paraId="60CB100B" w14:textId="77777777" w:rsidTr="0005452D">
      <w:tc>
        <w:tcPr>
          <w:tcW w:w="4920" w:type="dxa"/>
          <w:shd w:val="clear" w:color="auto" w:fill="auto"/>
        </w:tcPr>
        <w:p w14:paraId="214BD8D4" w14:textId="281E1779" w:rsidR="0005452D" w:rsidRPr="0005452D" w:rsidRDefault="0005452D" w:rsidP="0005452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9561E">
            <w:rPr>
              <w:b w:val="0"/>
              <w:w w:val="103"/>
              <w:sz w:val="14"/>
            </w:rPr>
            <w:t>24-21419</w:t>
          </w:r>
          <w:r>
            <w:rPr>
              <w:b w:val="0"/>
              <w:w w:val="103"/>
              <w:sz w:val="14"/>
            </w:rPr>
            <w:fldChar w:fldCharType="end"/>
          </w:r>
        </w:p>
      </w:tc>
      <w:tc>
        <w:tcPr>
          <w:tcW w:w="4920" w:type="dxa"/>
          <w:shd w:val="clear" w:color="auto" w:fill="auto"/>
        </w:tcPr>
        <w:p w14:paraId="75C9FBBA" w14:textId="386C908A" w:rsidR="0005452D" w:rsidRPr="0005452D" w:rsidRDefault="0005452D" w:rsidP="0005452D">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13E7550" w14:textId="77777777" w:rsidR="0005452D" w:rsidRPr="0005452D" w:rsidRDefault="0005452D" w:rsidP="0005452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5452D" w14:paraId="670D1232" w14:textId="77777777" w:rsidTr="0005452D">
      <w:tc>
        <w:tcPr>
          <w:tcW w:w="4920" w:type="dxa"/>
          <w:shd w:val="clear" w:color="auto" w:fill="auto"/>
        </w:tcPr>
        <w:p w14:paraId="671B807C" w14:textId="3811B8A9" w:rsidR="0005452D" w:rsidRPr="0005452D" w:rsidRDefault="0005452D" w:rsidP="0005452D">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251D1075" w14:textId="6A0B12AA" w:rsidR="0005452D" w:rsidRPr="0005452D" w:rsidRDefault="0005452D" w:rsidP="0005452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9561E">
            <w:rPr>
              <w:b w:val="0"/>
              <w:w w:val="103"/>
              <w:sz w:val="14"/>
            </w:rPr>
            <w:t>24-21419</w:t>
          </w:r>
          <w:r>
            <w:rPr>
              <w:b w:val="0"/>
              <w:w w:val="103"/>
              <w:sz w:val="14"/>
            </w:rPr>
            <w:fldChar w:fldCharType="end"/>
          </w:r>
        </w:p>
      </w:tc>
    </w:tr>
  </w:tbl>
  <w:p w14:paraId="4D92E9E0" w14:textId="77777777" w:rsidR="0005452D" w:rsidRPr="0005452D" w:rsidRDefault="0005452D" w:rsidP="0005452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9EB62" w14:textId="49A7E502" w:rsidR="0005452D" w:rsidRDefault="0005452D">
    <w:pPr>
      <w:pStyle w:val="Footer"/>
    </w:pPr>
    <w:r>
      <w:drawing>
        <wp:anchor distT="0" distB="0" distL="114300" distR="114300" simplePos="0" relativeHeight="251658240" behindDoc="0" locked="0" layoutInCell="1" allowOverlap="1" wp14:anchorId="74967EF4" wp14:editId="2A8F4D4E">
          <wp:simplePos x="0" y="0"/>
          <wp:positionH relativeFrom="column">
            <wp:posOffset>5532120</wp:posOffset>
          </wp:positionH>
          <wp:positionV relativeFrom="paragraph">
            <wp:posOffset>-228600</wp:posOffset>
          </wp:positionV>
          <wp:extent cx="694690" cy="694690"/>
          <wp:effectExtent l="0" t="0" r="0" b="0"/>
          <wp:wrapNone/>
          <wp:docPr id="173847496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05452D" w14:paraId="5C735168" w14:textId="77777777" w:rsidTr="0005452D">
      <w:tc>
        <w:tcPr>
          <w:tcW w:w="3758" w:type="dxa"/>
        </w:tcPr>
        <w:p w14:paraId="2D4640D4" w14:textId="08C6E0F1" w:rsidR="0005452D" w:rsidRDefault="0005452D" w:rsidP="0005452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69561E">
            <w:rPr>
              <w:b w:val="0"/>
              <w:sz w:val="20"/>
            </w:rPr>
            <w:t>24-21419 (F)</w:t>
          </w:r>
          <w:r>
            <w:rPr>
              <w:b w:val="0"/>
              <w:sz w:val="20"/>
            </w:rPr>
            <w:fldChar w:fldCharType="end"/>
          </w:r>
          <w:r>
            <w:rPr>
              <w:b w:val="0"/>
              <w:sz w:val="20"/>
            </w:rPr>
            <w:t xml:space="preserve">    2</w:t>
          </w:r>
          <w:r w:rsidR="00721EB1">
            <w:rPr>
              <w:b w:val="0"/>
              <w:sz w:val="20"/>
            </w:rPr>
            <w:t>41224</w:t>
          </w:r>
          <w:r>
            <w:rPr>
              <w:b w:val="0"/>
              <w:sz w:val="20"/>
            </w:rPr>
            <w:t xml:space="preserve">    2</w:t>
          </w:r>
          <w:r w:rsidR="00721EB1">
            <w:rPr>
              <w:b w:val="0"/>
              <w:sz w:val="20"/>
            </w:rPr>
            <w:t>3</w:t>
          </w:r>
          <w:r>
            <w:rPr>
              <w:b w:val="0"/>
              <w:sz w:val="20"/>
            </w:rPr>
            <w:t>0125</w:t>
          </w:r>
        </w:p>
        <w:p w14:paraId="4914BD51" w14:textId="143E553B" w:rsidR="0005452D" w:rsidRPr="0005452D" w:rsidRDefault="0005452D" w:rsidP="0005452D">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69561E">
            <w:rPr>
              <w:rFonts w:ascii="Barcode 3 of 9 by request" w:hAnsi="Barcode 3 of 9 by request"/>
              <w:sz w:val="24"/>
            </w:rPr>
            <w:t>*2421419*</w:t>
          </w:r>
          <w:r>
            <w:rPr>
              <w:rFonts w:ascii="Barcode 3 of 9 by request" w:hAnsi="Barcode 3 of 9 by request"/>
              <w:sz w:val="24"/>
            </w:rPr>
            <w:fldChar w:fldCharType="end"/>
          </w:r>
        </w:p>
      </w:tc>
      <w:tc>
        <w:tcPr>
          <w:tcW w:w="4920" w:type="dxa"/>
        </w:tcPr>
        <w:p w14:paraId="3BAFA5AA" w14:textId="0823F2A6" w:rsidR="0005452D" w:rsidRDefault="0005452D" w:rsidP="0005452D">
          <w:pPr>
            <w:pStyle w:val="Footer"/>
            <w:spacing w:line="240" w:lineRule="atLeast"/>
            <w:jc w:val="right"/>
            <w:rPr>
              <w:b w:val="0"/>
              <w:sz w:val="20"/>
            </w:rPr>
          </w:pPr>
          <w:r>
            <w:rPr>
              <w:b w:val="0"/>
              <w:sz w:val="20"/>
            </w:rPr>
            <w:drawing>
              <wp:inline distT="0" distB="0" distL="0" distR="0" wp14:anchorId="66207AEE" wp14:editId="63F83F0F">
                <wp:extent cx="1109474" cy="231648"/>
                <wp:effectExtent l="0" t="0" r="0" b="0"/>
                <wp:docPr id="1095735951" name="Picture 2"/>
                <wp:cNvGraphicFramePr/>
                <a:graphic xmlns:a="http://schemas.openxmlformats.org/drawingml/2006/main">
                  <a:graphicData uri="http://schemas.openxmlformats.org/drawingml/2006/picture">
                    <pic:pic xmlns:pic="http://schemas.openxmlformats.org/drawingml/2006/picture">
                      <pic:nvPicPr>
                        <pic:cNvPr id="1095735951"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05BCD8F7" w14:textId="77777777" w:rsidR="0005452D" w:rsidRPr="0005452D" w:rsidRDefault="0005452D" w:rsidP="0005452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BDBC69" w14:textId="77777777" w:rsidR="00E3610C" w:rsidRPr="00CA290E" w:rsidRDefault="00E3610C" w:rsidP="00CA290E">
      <w:pPr>
        <w:pStyle w:val="Footer"/>
        <w:spacing w:after="80"/>
        <w:ind w:left="792"/>
        <w:rPr>
          <w:sz w:val="16"/>
        </w:rPr>
      </w:pPr>
      <w:r w:rsidRPr="00CA290E">
        <w:rPr>
          <w:sz w:val="16"/>
        </w:rPr>
        <w:t>__________________</w:t>
      </w:r>
    </w:p>
  </w:footnote>
  <w:footnote w:type="continuationSeparator" w:id="0">
    <w:p w14:paraId="1570E471" w14:textId="77777777" w:rsidR="00E3610C" w:rsidRPr="00CA290E" w:rsidRDefault="00E3610C" w:rsidP="00CA290E">
      <w:pPr>
        <w:pStyle w:val="Footer"/>
        <w:spacing w:after="80"/>
        <w:ind w:left="792"/>
        <w:rPr>
          <w:sz w:val="16"/>
        </w:rPr>
      </w:pPr>
      <w:r w:rsidRPr="00CA290E">
        <w:rPr>
          <w:sz w:val="16"/>
        </w:rPr>
        <w:t>__________________</w:t>
      </w:r>
    </w:p>
  </w:footnote>
  <w:footnote w:id="1">
    <w:p w14:paraId="52B5FC3F" w14:textId="77777777" w:rsidR="00721EB1" w:rsidRPr="00CA290E" w:rsidRDefault="00721EB1" w:rsidP="00CA290E">
      <w:pPr>
        <w:pStyle w:val="FootnoteText"/>
        <w:tabs>
          <w:tab w:val="clear" w:pos="418"/>
          <w:tab w:val="right" w:pos="1195"/>
          <w:tab w:val="left" w:pos="1267"/>
          <w:tab w:val="left" w:pos="1742"/>
          <w:tab w:val="left" w:pos="2218"/>
          <w:tab w:val="left" w:pos="2693"/>
        </w:tabs>
        <w:ind w:left="1267" w:right="1260" w:hanging="576"/>
        <w:rPr>
          <w:spacing w:val="4"/>
          <w:w w:val="103"/>
          <w:kern w:val="14"/>
        </w:rPr>
      </w:pPr>
      <w:r>
        <w:tab/>
      </w:r>
      <w:r w:rsidRPr="00CA290E">
        <w:rPr>
          <w:rStyle w:val="FootnoteReference"/>
          <w:spacing w:val="4"/>
          <w:vertAlign w:val="baseline"/>
        </w:rPr>
        <w:t>*</w:t>
      </w:r>
      <w:r w:rsidRPr="00CA290E">
        <w:rPr>
          <w:spacing w:val="4"/>
          <w:w w:val="103"/>
          <w:kern w:val="14"/>
        </w:rPr>
        <w:tab/>
      </w:r>
      <w:r w:rsidRPr="00CA290E">
        <w:rPr>
          <w:spacing w:val="4"/>
          <w:w w:val="103"/>
          <w:kern w:val="14"/>
          <w:szCs w:val="18"/>
        </w:rPr>
        <w:t xml:space="preserve">Le </w:t>
      </w:r>
      <w:r w:rsidRPr="00CA290E">
        <w:rPr>
          <w:spacing w:val="4"/>
          <w:w w:val="103"/>
          <w:kern w:val="14"/>
        </w:rPr>
        <w:t>présent document n’a pas été revu par les services d’édition.</w:t>
      </w:r>
    </w:p>
  </w:footnote>
  <w:footnote w:id="2">
    <w:p w14:paraId="03E4CAE2" w14:textId="77777777" w:rsidR="008F723F" w:rsidRPr="00CA290E" w:rsidRDefault="008F723F" w:rsidP="00CA290E">
      <w:pPr>
        <w:pStyle w:val="FootnoteText"/>
        <w:tabs>
          <w:tab w:val="clear" w:pos="418"/>
          <w:tab w:val="right" w:pos="1195"/>
          <w:tab w:val="left" w:pos="1267"/>
          <w:tab w:val="left" w:pos="1742"/>
          <w:tab w:val="left" w:pos="2218"/>
          <w:tab w:val="left" w:pos="2693"/>
        </w:tabs>
        <w:ind w:left="1267" w:right="1260" w:hanging="576"/>
        <w:rPr>
          <w:iCs/>
          <w:spacing w:val="4"/>
          <w:w w:val="103"/>
          <w:kern w:val="14"/>
        </w:rPr>
      </w:pPr>
      <w:r>
        <w:rPr>
          <w:iCs/>
        </w:rPr>
        <w:tab/>
      </w:r>
      <w:r w:rsidRPr="00CA290E">
        <w:rPr>
          <w:rStyle w:val="FootnoteReference"/>
          <w:spacing w:val="4"/>
        </w:rPr>
        <w:footnoteRef/>
      </w:r>
      <w:r w:rsidRPr="00CA290E">
        <w:rPr>
          <w:iCs/>
          <w:spacing w:val="4"/>
          <w:w w:val="103"/>
          <w:kern w:val="14"/>
        </w:rPr>
        <w:tab/>
        <w:t>Rapport 2019 sur le commerce international des services, INSEED.</w:t>
      </w:r>
    </w:p>
  </w:footnote>
  <w:footnote w:id="3">
    <w:p w14:paraId="7B48015C" w14:textId="77777777" w:rsidR="008F723F" w:rsidRPr="00CA290E" w:rsidRDefault="008F723F" w:rsidP="00CA290E">
      <w:pPr>
        <w:pStyle w:val="FootnoteText"/>
        <w:tabs>
          <w:tab w:val="clear" w:pos="418"/>
          <w:tab w:val="right" w:pos="1195"/>
          <w:tab w:val="left" w:pos="1267"/>
          <w:tab w:val="left" w:pos="1742"/>
          <w:tab w:val="left" w:pos="2218"/>
          <w:tab w:val="left" w:pos="2693"/>
        </w:tabs>
        <w:ind w:left="1267" w:right="1260" w:hanging="576"/>
        <w:rPr>
          <w:iCs/>
          <w:spacing w:val="4"/>
          <w:w w:val="103"/>
          <w:kern w:val="14"/>
        </w:rPr>
      </w:pPr>
      <w:r>
        <w:rPr>
          <w:iCs/>
        </w:rPr>
        <w:tab/>
      </w:r>
      <w:r w:rsidRPr="00CA290E">
        <w:rPr>
          <w:rStyle w:val="FootnoteReference"/>
          <w:spacing w:val="4"/>
        </w:rPr>
        <w:footnoteRef/>
      </w:r>
      <w:r w:rsidRPr="00CA290E">
        <w:rPr>
          <w:iCs/>
          <w:spacing w:val="4"/>
          <w:w w:val="103"/>
          <w:kern w:val="14"/>
        </w:rPr>
        <w:tab/>
        <w:t>Rapport annuel du PNUD 2019, PND 2018-2022, 2023-2024.</w:t>
      </w:r>
    </w:p>
  </w:footnote>
  <w:footnote w:id="4">
    <w:p w14:paraId="14692EA5" w14:textId="77777777" w:rsidR="008F723F" w:rsidRPr="00CA290E" w:rsidRDefault="008F723F" w:rsidP="00CA290E">
      <w:pPr>
        <w:pStyle w:val="FootnoteText"/>
        <w:tabs>
          <w:tab w:val="clear" w:pos="418"/>
          <w:tab w:val="right" w:pos="1195"/>
          <w:tab w:val="left" w:pos="1267"/>
          <w:tab w:val="left" w:pos="1742"/>
          <w:tab w:val="left" w:pos="2218"/>
          <w:tab w:val="left" w:pos="2693"/>
        </w:tabs>
        <w:ind w:left="1267" w:right="1260" w:hanging="576"/>
        <w:rPr>
          <w:spacing w:val="4"/>
          <w:w w:val="103"/>
          <w:kern w:val="14"/>
        </w:rPr>
      </w:pPr>
      <w:r>
        <w:tab/>
      </w:r>
      <w:r w:rsidRPr="00CA290E">
        <w:rPr>
          <w:rStyle w:val="FootnoteReference"/>
          <w:spacing w:val="4"/>
        </w:rPr>
        <w:footnoteRef/>
      </w:r>
      <w:r w:rsidRPr="00CA290E">
        <w:rPr>
          <w:spacing w:val="4"/>
          <w:w w:val="103"/>
          <w:kern w:val="14"/>
        </w:rPr>
        <w:tab/>
        <w:t>Programme national de lutte contre les grossesses et mariages chez les adolescentes en milieux scolaire et extrascolaire au Togo 2015-2019.</w:t>
      </w:r>
    </w:p>
  </w:footnote>
  <w:footnote w:id="5">
    <w:p w14:paraId="222F2C1C" w14:textId="77777777" w:rsidR="008F723F" w:rsidRPr="00CA290E" w:rsidRDefault="008F723F" w:rsidP="00CA290E">
      <w:pPr>
        <w:pStyle w:val="FootnoteText"/>
        <w:tabs>
          <w:tab w:val="clear" w:pos="418"/>
          <w:tab w:val="right" w:pos="1195"/>
          <w:tab w:val="left" w:pos="1267"/>
          <w:tab w:val="left" w:pos="1742"/>
          <w:tab w:val="left" w:pos="2218"/>
          <w:tab w:val="left" w:pos="2693"/>
        </w:tabs>
        <w:ind w:left="1267" w:right="1260" w:hanging="576"/>
        <w:rPr>
          <w:spacing w:val="4"/>
          <w:w w:val="103"/>
          <w:kern w:val="14"/>
        </w:rPr>
      </w:pPr>
      <w:r>
        <w:tab/>
      </w:r>
      <w:r w:rsidRPr="00CA290E">
        <w:rPr>
          <w:rStyle w:val="FootnoteReference"/>
          <w:spacing w:val="4"/>
        </w:rPr>
        <w:footnoteRef/>
      </w:r>
      <w:r w:rsidRPr="00CA290E">
        <w:rPr>
          <w:spacing w:val="4"/>
          <w:w w:val="103"/>
          <w:kern w:val="14"/>
        </w:rPr>
        <w:tab/>
        <w:t>Idem.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5452D" w14:paraId="56769808" w14:textId="77777777" w:rsidTr="0005452D">
      <w:trPr>
        <w:trHeight w:hRule="exact" w:val="864"/>
      </w:trPr>
      <w:tc>
        <w:tcPr>
          <w:tcW w:w="4920" w:type="dxa"/>
          <w:shd w:val="clear" w:color="auto" w:fill="auto"/>
          <w:vAlign w:val="bottom"/>
        </w:tcPr>
        <w:p w14:paraId="6CC54C4D" w14:textId="6E9FF29C" w:rsidR="0005452D" w:rsidRPr="0005452D" w:rsidRDefault="0005452D" w:rsidP="0005452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9561E">
            <w:rPr>
              <w:b/>
              <w:color w:val="000000"/>
            </w:rPr>
            <w:t>CEDAW/C/TGO/8-10</w:t>
          </w:r>
          <w:r>
            <w:rPr>
              <w:b/>
              <w:color w:val="000000"/>
            </w:rPr>
            <w:fldChar w:fldCharType="end"/>
          </w:r>
        </w:p>
      </w:tc>
      <w:tc>
        <w:tcPr>
          <w:tcW w:w="4920" w:type="dxa"/>
          <w:shd w:val="clear" w:color="auto" w:fill="auto"/>
          <w:vAlign w:val="bottom"/>
        </w:tcPr>
        <w:p w14:paraId="680D049B" w14:textId="77777777" w:rsidR="0005452D" w:rsidRDefault="0005452D" w:rsidP="0005452D">
          <w:pPr>
            <w:pStyle w:val="Header"/>
          </w:pPr>
        </w:p>
      </w:tc>
    </w:tr>
  </w:tbl>
  <w:p w14:paraId="3645F0BD" w14:textId="77777777" w:rsidR="0005452D" w:rsidRPr="0005452D" w:rsidRDefault="0005452D" w:rsidP="0005452D">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5452D" w14:paraId="2473B195" w14:textId="77777777" w:rsidTr="0005452D">
      <w:trPr>
        <w:trHeight w:hRule="exact" w:val="864"/>
      </w:trPr>
      <w:tc>
        <w:tcPr>
          <w:tcW w:w="4920" w:type="dxa"/>
          <w:shd w:val="clear" w:color="auto" w:fill="auto"/>
          <w:vAlign w:val="bottom"/>
        </w:tcPr>
        <w:p w14:paraId="32B8D27F" w14:textId="77777777" w:rsidR="0005452D" w:rsidRDefault="0005452D" w:rsidP="0005452D">
          <w:pPr>
            <w:pStyle w:val="Header"/>
          </w:pPr>
        </w:p>
      </w:tc>
      <w:tc>
        <w:tcPr>
          <w:tcW w:w="4920" w:type="dxa"/>
          <w:shd w:val="clear" w:color="auto" w:fill="auto"/>
          <w:vAlign w:val="bottom"/>
        </w:tcPr>
        <w:p w14:paraId="77702621" w14:textId="5BF5C6DB" w:rsidR="0005452D" w:rsidRPr="0005452D" w:rsidRDefault="0005452D" w:rsidP="0005452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9561E">
            <w:rPr>
              <w:b/>
              <w:color w:val="000000"/>
            </w:rPr>
            <w:t>CEDAW/C/TGO/8-10</w:t>
          </w:r>
          <w:r>
            <w:rPr>
              <w:b/>
              <w:color w:val="000000"/>
            </w:rPr>
            <w:fldChar w:fldCharType="end"/>
          </w:r>
        </w:p>
      </w:tc>
    </w:tr>
  </w:tbl>
  <w:p w14:paraId="6FF67F42" w14:textId="77777777" w:rsidR="0005452D" w:rsidRPr="0005452D" w:rsidRDefault="0005452D" w:rsidP="0005452D">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05452D" w14:paraId="5C2A61F0" w14:textId="77777777" w:rsidTr="0005452D">
      <w:trPr>
        <w:trHeight w:hRule="exact" w:val="864"/>
      </w:trPr>
      <w:tc>
        <w:tcPr>
          <w:tcW w:w="1267" w:type="dxa"/>
          <w:tcBorders>
            <w:bottom w:val="single" w:sz="4" w:space="0" w:color="auto"/>
          </w:tcBorders>
          <w:shd w:val="clear" w:color="auto" w:fill="auto"/>
          <w:vAlign w:val="bottom"/>
        </w:tcPr>
        <w:p w14:paraId="7EF9E8C5" w14:textId="77777777" w:rsidR="0005452D" w:rsidRDefault="0005452D" w:rsidP="0005452D">
          <w:pPr>
            <w:pStyle w:val="Header"/>
            <w:spacing w:after="120"/>
          </w:pPr>
        </w:p>
      </w:tc>
      <w:tc>
        <w:tcPr>
          <w:tcW w:w="2059" w:type="dxa"/>
          <w:tcBorders>
            <w:bottom w:val="single" w:sz="4" w:space="0" w:color="auto"/>
          </w:tcBorders>
          <w:shd w:val="clear" w:color="auto" w:fill="auto"/>
          <w:vAlign w:val="bottom"/>
        </w:tcPr>
        <w:p w14:paraId="5463C573" w14:textId="20F01D19" w:rsidR="0005452D" w:rsidRPr="0005452D" w:rsidRDefault="0005452D" w:rsidP="0005452D">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129ABE99" w14:textId="77777777" w:rsidR="0005452D" w:rsidRDefault="0005452D" w:rsidP="0005452D">
          <w:pPr>
            <w:pStyle w:val="Header"/>
            <w:spacing w:after="120"/>
          </w:pPr>
        </w:p>
      </w:tc>
      <w:tc>
        <w:tcPr>
          <w:tcW w:w="6466" w:type="dxa"/>
          <w:gridSpan w:val="3"/>
          <w:tcBorders>
            <w:bottom w:val="single" w:sz="4" w:space="0" w:color="auto"/>
          </w:tcBorders>
          <w:shd w:val="clear" w:color="auto" w:fill="auto"/>
          <w:vAlign w:val="bottom"/>
        </w:tcPr>
        <w:p w14:paraId="558EA3AF" w14:textId="2A38DD9C" w:rsidR="0005452D" w:rsidRPr="0005452D" w:rsidRDefault="0005452D" w:rsidP="0005452D">
          <w:pPr>
            <w:spacing w:after="80" w:line="240" w:lineRule="auto"/>
            <w:jc w:val="right"/>
            <w:rPr>
              <w:position w:val="-4"/>
            </w:rPr>
          </w:pPr>
          <w:r>
            <w:rPr>
              <w:position w:val="-4"/>
              <w:sz w:val="40"/>
            </w:rPr>
            <w:t>CEDAW</w:t>
          </w:r>
          <w:r>
            <w:rPr>
              <w:position w:val="-4"/>
            </w:rPr>
            <w:t>/C/TGO/8-10</w:t>
          </w:r>
        </w:p>
      </w:tc>
    </w:tr>
    <w:tr w:rsidR="0005452D" w:rsidRPr="0005452D" w14:paraId="0AA2C1C3" w14:textId="77777777" w:rsidTr="0005452D">
      <w:trPr>
        <w:trHeight w:hRule="exact" w:val="2880"/>
      </w:trPr>
      <w:tc>
        <w:tcPr>
          <w:tcW w:w="1267" w:type="dxa"/>
          <w:tcBorders>
            <w:top w:val="single" w:sz="4" w:space="0" w:color="auto"/>
            <w:bottom w:val="single" w:sz="12" w:space="0" w:color="auto"/>
          </w:tcBorders>
          <w:shd w:val="clear" w:color="auto" w:fill="auto"/>
        </w:tcPr>
        <w:p w14:paraId="60FC2D92" w14:textId="3B50E9EF" w:rsidR="0005452D" w:rsidRPr="0005452D" w:rsidRDefault="0005452D" w:rsidP="0005452D">
          <w:pPr>
            <w:pStyle w:val="Header"/>
            <w:spacing w:before="120"/>
            <w:ind w:left="-72"/>
            <w:jc w:val="center"/>
          </w:pPr>
          <w:r>
            <w:t xml:space="preserve">  </w:t>
          </w:r>
          <w:r>
            <w:drawing>
              <wp:inline distT="0" distB="0" distL="0" distR="0" wp14:anchorId="2A2B43C0" wp14:editId="3CDB2B18">
                <wp:extent cx="713232" cy="594360"/>
                <wp:effectExtent l="0" t="0" r="0" b="0"/>
                <wp:docPr id="1677581321" name="Picture 1"/>
                <wp:cNvGraphicFramePr/>
                <a:graphic xmlns:a="http://schemas.openxmlformats.org/drawingml/2006/main">
                  <a:graphicData uri="http://schemas.openxmlformats.org/drawingml/2006/picture">
                    <pic:pic xmlns:pic="http://schemas.openxmlformats.org/drawingml/2006/picture">
                      <pic:nvPicPr>
                        <pic:cNvPr id="167758132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56D1DC5" w14:textId="3F110D96" w:rsidR="0005452D" w:rsidRPr="0005452D" w:rsidRDefault="0005452D" w:rsidP="0005452D">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061BDF58" w14:textId="77777777" w:rsidR="0005452D" w:rsidRPr="00A4412A" w:rsidRDefault="0005452D" w:rsidP="0005452D">
          <w:pPr>
            <w:pStyle w:val="Header"/>
            <w:spacing w:before="109"/>
            <w:rPr>
              <w:lang w:val="fr-FR"/>
            </w:rPr>
          </w:pPr>
        </w:p>
      </w:tc>
      <w:tc>
        <w:tcPr>
          <w:tcW w:w="3110" w:type="dxa"/>
          <w:tcBorders>
            <w:top w:val="single" w:sz="4" w:space="0" w:color="auto"/>
            <w:bottom w:val="single" w:sz="12" w:space="0" w:color="auto"/>
          </w:tcBorders>
          <w:shd w:val="clear" w:color="auto" w:fill="auto"/>
        </w:tcPr>
        <w:p w14:paraId="7D6796E2" w14:textId="77777777" w:rsidR="0005452D" w:rsidRPr="00A4412A" w:rsidRDefault="0005452D" w:rsidP="0005452D">
          <w:pPr>
            <w:pStyle w:val="Distribution"/>
            <w:spacing w:before="240"/>
            <w:rPr>
              <w:color w:val="000000"/>
              <w:lang w:val="fr-FR"/>
            </w:rPr>
          </w:pPr>
          <w:r w:rsidRPr="00A4412A">
            <w:rPr>
              <w:color w:val="000000"/>
              <w:lang w:val="fr-FR"/>
            </w:rPr>
            <w:t>Distr. générale</w:t>
          </w:r>
        </w:p>
        <w:p w14:paraId="6F05D214" w14:textId="77777777" w:rsidR="0005452D" w:rsidRPr="00A4412A" w:rsidRDefault="0005452D" w:rsidP="0005452D">
          <w:pPr>
            <w:pStyle w:val="Publication"/>
            <w:rPr>
              <w:color w:val="000000"/>
              <w:lang w:val="fr-FR"/>
            </w:rPr>
          </w:pPr>
          <w:r w:rsidRPr="00A4412A">
            <w:rPr>
              <w:color w:val="000000"/>
              <w:lang w:val="fr-FR"/>
            </w:rPr>
            <w:t>15 novembre 2024</w:t>
          </w:r>
        </w:p>
        <w:p w14:paraId="7D388566" w14:textId="7EB7279D" w:rsidR="0005452D" w:rsidRPr="00A4412A" w:rsidRDefault="0005452D" w:rsidP="0005452D"/>
        <w:p w14:paraId="480C4D26" w14:textId="77777777" w:rsidR="0005452D" w:rsidRDefault="0005452D" w:rsidP="0005452D">
          <w:pPr>
            <w:pStyle w:val="Original"/>
            <w:rPr>
              <w:color w:val="000000"/>
              <w:lang w:val="fr-FR"/>
            </w:rPr>
          </w:pPr>
          <w:r w:rsidRPr="00A4412A">
            <w:rPr>
              <w:color w:val="000000"/>
              <w:lang w:val="fr-FR"/>
            </w:rPr>
            <w:t>Original : français</w:t>
          </w:r>
        </w:p>
        <w:p w14:paraId="7653DF19" w14:textId="1AF89714" w:rsidR="00D1596D" w:rsidRPr="00D1596D" w:rsidRDefault="00D1596D" w:rsidP="00D1596D">
          <w:r w:rsidRPr="00D1596D">
            <w:rPr>
              <w:lang w:val="fr-CH"/>
            </w:rPr>
            <w:t>Anglais, espagnol et français seulement</w:t>
          </w:r>
        </w:p>
      </w:tc>
    </w:tr>
  </w:tbl>
  <w:p w14:paraId="50344874" w14:textId="77777777" w:rsidR="0005452D" w:rsidRPr="00A4412A" w:rsidRDefault="0005452D" w:rsidP="0005452D">
    <w:pPr>
      <w:pStyle w:val="Header"/>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D954887"/>
    <w:multiLevelType w:val="hybridMultilevel"/>
    <w:tmpl w:val="6E24C118"/>
    <w:lvl w:ilvl="0" w:tplc="35824DA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5372D616" w:tentative="1">
      <w:start w:val="1"/>
      <w:numFmt w:val="lowerLetter"/>
      <w:lvlText w:val="%2."/>
      <w:lvlJc w:val="left"/>
      <w:pPr>
        <w:tabs>
          <w:tab w:val="num" w:pos="1440"/>
        </w:tabs>
        <w:ind w:left="1440" w:hanging="360"/>
      </w:pPr>
    </w:lvl>
    <w:lvl w:ilvl="2" w:tplc="9A9833BA" w:tentative="1">
      <w:start w:val="1"/>
      <w:numFmt w:val="lowerRoman"/>
      <w:lvlText w:val="%3."/>
      <w:lvlJc w:val="right"/>
      <w:pPr>
        <w:tabs>
          <w:tab w:val="num" w:pos="2160"/>
        </w:tabs>
        <w:ind w:left="2160" w:hanging="180"/>
      </w:pPr>
    </w:lvl>
    <w:lvl w:ilvl="3" w:tplc="BAF001CC" w:tentative="1">
      <w:start w:val="1"/>
      <w:numFmt w:val="decimal"/>
      <w:lvlText w:val="%4."/>
      <w:lvlJc w:val="left"/>
      <w:pPr>
        <w:tabs>
          <w:tab w:val="num" w:pos="2880"/>
        </w:tabs>
        <w:ind w:left="2880" w:hanging="360"/>
      </w:pPr>
    </w:lvl>
    <w:lvl w:ilvl="4" w:tplc="70D64598" w:tentative="1">
      <w:start w:val="1"/>
      <w:numFmt w:val="lowerLetter"/>
      <w:lvlText w:val="%5."/>
      <w:lvlJc w:val="left"/>
      <w:pPr>
        <w:tabs>
          <w:tab w:val="num" w:pos="3600"/>
        </w:tabs>
        <w:ind w:left="3600" w:hanging="360"/>
      </w:pPr>
    </w:lvl>
    <w:lvl w:ilvl="5" w:tplc="297E0B86" w:tentative="1">
      <w:start w:val="1"/>
      <w:numFmt w:val="lowerRoman"/>
      <w:lvlText w:val="%6."/>
      <w:lvlJc w:val="right"/>
      <w:pPr>
        <w:tabs>
          <w:tab w:val="num" w:pos="4320"/>
        </w:tabs>
        <w:ind w:left="4320" w:hanging="180"/>
      </w:pPr>
    </w:lvl>
    <w:lvl w:ilvl="6" w:tplc="98266B5E" w:tentative="1">
      <w:start w:val="1"/>
      <w:numFmt w:val="decimal"/>
      <w:lvlText w:val="%7."/>
      <w:lvlJc w:val="left"/>
      <w:pPr>
        <w:tabs>
          <w:tab w:val="num" w:pos="5040"/>
        </w:tabs>
        <w:ind w:left="5040" w:hanging="360"/>
      </w:pPr>
    </w:lvl>
    <w:lvl w:ilvl="7" w:tplc="749CF060" w:tentative="1">
      <w:start w:val="1"/>
      <w:numFmt w:val="lowerLetter"/>
      <w:lvlText w:val="%8."/>
      <w:lvlJc w:val="left"/>
      <w:pPr>
        <w:tabs>
          <w:tab w:val="num" w:pos="5760"/>
        </w:tabs>
        <w:ind w:left="5760" w:hanging="360"/>
      </w:pPr>
    </w:lvl>
    <w:lvl w:ilvl="8" w:tplc="40BA8E72" w:tentative="1">
      <w:start w:val="1"/>
      <w:numFmt w:val="lowerRoman"/>
      <w:lvlText w:val="%9."/>
      <w:lvlJc w:val="right"/>
      <w:pPr>
        <w:tabs>
          <w:tab w:val="num" w:pos="6480"/>
        </w:tabs>
        <w:ind w:left="6480" w:hanging="180"/>
      </w:pPr>
    </w:lvl>
  </w:abstractNum>
  <w:abstractNum w:abstractNumId="6" w15:restartNumberingAfterBreak="0">
    <w:nsid w:val="1EBA7524"/>
    <w:multiLevelType w:val="multilevel"/>
    <w:tmpl w:val="44A0180A"/>
    <w:name w:val="TOC"/>
    <w:lvl w:ilvl="0">
      <w:start w:val="1"/>
      <w:numFmt w:val="upperRoman"/>
      <w:lvlText w:val="%1."/>
      <w:lvlJc w:val="right"/>
      <w:pPr>
        <w:tabs>
          <w:tab w:val="num" w:pos="1296"/>
        </w:tabs>
        <w:ind w:left="1296" w:hanging="29"/>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7"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8" w15:restartNumberingAfterBreak="0">
    <w:nsid w:val="3ACF4EB2"/>
    <w:multiLevelType w:val="hybridMultilevel"/>
    <w:tmpl w:val="AE82671E"/>
    <w:lvl w:ilvl="0" w:tplc="BACCB730">
      <w:start w:val="1"/>
      <w:numFmt w:val="bullet"/>
      <w:pStyle w:val="Bullet2G"/>
      <w:lvlText w:val="•"/>
      <w:lvlJc w:val="left"/>
      <w:pPr>
        <w:tabs>
          <w:tab w:val="num" w:pos="2268"/>
        </w:tabs>
        <w:ind w:left="2268" w:hanging="170"/>
      </w:pPr>
      <w:rPr>
        <w:rFonts w:ascii="Times New Roman" w:hAnsi="Times New Roman" w:cs="Times New Roman" w:hint="default"/>
      </w:rPr>
    </w:lvl>
    <w:lvl w:ilvl="1" w:tplc="38DCA0EE" w:tentative="1">
      <w:start w:val="1"/>
      <w:numFmt w:val="bullet"/>
      <w:lvlText w:val="o"/>
      <w:lvlJc w:val="left"/>
      <w:pPr>
        <w:tabs>
          <w:tab w:val="num" w:pos="3708"/>
        </w:tabs>
        <w:ind w:left="3708" w:hanging="360"/>
      </w:pPr>
      <w:rPr>
        <w:rFonts w:ascii="Courier New" w:hAnsi="Courier New" w:hint="default"/>
      </w:rPr>
    </w:lvl>
    <w:lvl w:ilvl="2" w:tplc="4290DB72" w:tentative="1">
      <w:start w:val="1"/>
      <w:numFmt w:val="bullet"/>
      <w:lvlText w:val=""/>
      <w:lvlJc w:val="left"/>
      <w:pPr>
        <w:tabs>
          <w:tab w:val="num" w:pos="4428"/>
        </w:tabs>
        <w:ind w:left="4428" w:hanging="360"/>
      </w:pPr>
      <w:rPr>
        <w:rFonts w:ascii="Wingdings" w:hAnsi="Wingdings" w:hint="default"/>
      </w:rPr>
    </w:lvl>
    <w:lvl w:ilvl="3" w:tplc="28189A98" w:tentative="1">
      <w:start w:val="1"/>
      <w:numFmt w:val="bullet"/>
      <w:lvlText w:val=""/>
      <w:lvlJc w:val="left"/>
      <w:pPr>
        <w:tabs>
          <w:tab w:val="num" w:pos="5148"/>
        </w:tabs>
        <w:ind w:left="5148" w:hanging="360"/>
      </w:pPr>
      <w:rPr>
        <w:rFonts w:ascii="Symbol" w:hAnsi="Symbol" w:hint="default"/>
      </w:rPr>
    </w:lvl>
    <w:lvl w:ilvl="4" w:tplc="2EF87014" w:tentative="1">
      <w:start w:val="1"/>
      <w:numFmt w:val="bullet"/>
      <w:lvlText w:val="o"/>
      <w:lvlJc w:val="left"/>
      <w:pPr>
        <w:tabs>
          <w:tab w:val="num" w:pos="5868"/>
        </w:tabs>
        <w:ind w:left="5868" w:hanging="360"/>
      </w:pPr>
      <w:rPr>
        <w:rFonts w:ascii="Courier New" w:hAnsi="Courier New" w:hint="default"/>
      </w:rPr>
    </w:lvl>
    <w:lvl w:ilvl="5" w:tplc="0E2E7372" w:tentative="1">
      <w:start w:val="1"/>
      <w:numFmt w:val="bullet"/>
      <w:lvlText w:val=""/>
      <w:lvlJc w:val="left"/>
      <w:pPr>
        <w:tabs>
          <w:tab w:val="num" w:pos="6588"/>
        </w:tabs>
        <w:ind w:left="6588" w:hanging="360"/>
      </w:pPr>
      <w:rPr>
        <w:rFonts w:ascii="Wingdings" w:hAnsi="Wingdings" w:hint="default"/>
      </w:rPr>
    </w:lvl>
    <w:lvl w:ilvl="6" w:tplc="56BE1864" w:tentative="1">
      <w:start w:val="1"/>
      <w:numFmt w:val="bullet"/>
      <w:lvlText w:val=""/>
      <w:lvlJc w:val="left"/>
      <w:pPr>
        <w:tabs>
          <w:tab w:val="num" w:pos="7308"/>
        </w:tabs>
        <w:ind w:left="7308" w:hanging="360"/>
      </w:pPr>
      <w:rPr>
        <w:rFonts w:ascii="Symbol" w:hAnsi="Symbol" w:hint="default"/>
      </w:rPr>
    </w:lvl>
    <w:lvl w:ilvl="7" w:tplc="1C1A559C" w:tentative="1">
      <w:start w:val="1"/>
      <w:numFmt w:val="bullet"/>
      <w:lvlText w:val="o"/>
      <w:lvlJc w:val="left"/>
      <w:pPr>
        <w:tabs>
          <w:tab w:val="num" w:pos="8028"/>
        </w:tabs>
        <w:ind w:left="8028" w:hanging="360"/>
      </w:pPr>
      <w:rPr>
        <w:rFonts w:ascii="Courier New" w:hAnsi="Courier New" w:hint="default"/>
      </w:rPr>
    </w:lvl>
    <w:lvl w:ilvl="8" w:tplc="DAFA58DE" w:tentative="1">
      <w:start w:val="1"/>
      <w:numFmt w:val="bullet"/>
      <w:lvlText w:val=""/>
      <w:lvlJc w:val="left"/>
      <w:pPr>
        <w:tabs>
          <w:tab w:val="num" w:pos="8748"/>
        </w:tabs>
        <w:ind w:left="8748" w:hanging="360"/>
      </w:pPr>
      <w:rPr>
        <w:rFonts w:ascii="Wingdings" w:hAnsi="Wingdings" w:hint="default"/>
      </w:rPr>
    </w:lvl>
  </w:abstractNum>
  <w:abstractNum w:abstractNumId="9" w15:restartNumberingAfterBreak="0">
    <w:nsid w:val="43972FFA"/>
    <w:multiLevelType w:val="hybridMultilevel"/>
    <w:tmpl w:val="6AFE2C16"/>
    <w:lvl w:ilvl="0" w:tplc="8F961410">
      <w:start w:val="1"/>
      <w:numFmt w:val="decimal"/>
      <w:lvlRestart w:val="0"/>
      <w:lvlText w:val="%1."/>
      <w:lvlJc w:val="left"/>
      <w:pPr>
        <w:ind w:left="1068" w:hanging="360"/>
      </w:pPr>
      <w:rPr>
        <w:rFonts w:hint="default"/>
        <w:w w:val="100"/>
        <w:lang w:val="fr-FR"/>
      </w:rPr>
    </w:lvl>
    <w:lvl w:ilvl="1" w:tplc="040C0003" w:tentative="1">
      <w:start w:val="1"/>
      <w:numFmt w:val="bullet"/>
      <w:lvlText w:val="o"/>
      <w:lvlJc w:val="left"/>
      <w:pPr>
        <w:ind w:left="2006" w:hanging="360"/>
      </w:pPr>
      <w:rPr>
        <w:rFonts w:ascii="Courier New" w:hAnsi="Courier New" w:cs="Courier New" w:hint="default"/>
      </w:rPr>
    </w:lvl>
    <w:lvl w:ilvl="2" w:tplc="040C0005" w:tentative="1">
      <w:start w:val="1"/>
      <w:numFmt w:val="bullet"/>
      <w:lvlText w:val=""/>
      <w:lvlJc w:val="left"/>
      <w:pPr>
        <w:ind w:left="2726" w:hanging="360"/>
      </w:pPr>
      <w:rPr>
        <w:rFonts w:ascii="Wingdings" w:hAnsi="Wingdings" w:hint="default"/>
      </w:rPr>
    </w:lvl>
    <w:lvl w:ilvl="3" w:tplc="040C0001" w:tentative="1">
      <w:start w:val="1"/>
      <w:numFmt w:val="bullet"/>
      <w:lvlText w:val=""/>
      <w:lvlJc w:val="left"/>
      <w:pPr>
        <w:ind w:left="3446" w:hanging="360"/>
      </w:pPr>
      <w:rPr>
        <w:rFonts w:ascii="Symbol" w:hAnsi="Symbol" w:hint="default"/>
      </w:rPr>
    </w:lvl>
    <w:lvl w:ilvl="4" w:tplc="040C0003" w:tentative="1">
      <w:start w:val="1"/>
      <w:numFmt w:val="bullet"/>
      <w:lvlText w:val="o"/>
      <w:lvlJc w:val="left"/>
      <w:pPr>
        <w:ind w:left="4166" w:hanging="360"/>
      </w:pPr>
      <w:rPr>
        <w:rFonts w:ascii="Courier New" w:hAnsi="Courier New" w:cs="Courier New" w:hint="default"/>
      </w:rPr>
    </w:lvl>
    <w:lvl w:ilvl="5" w:tplc="040C0005" w:tentative="1">
      <w:start w:val="1"/>
      <w:numFmt w:val="bullet"/>
      <w:lvlText w:val=""/>
      <w:lvlJc w:val="left"/>
      <w:pPr>
        <w:ind w:left="4886" w:hanging="360"/>
      </w:pPr>
      <w:rPr>
        <w:rFonts w:ascii="Wingdings" w:hAnsi="Wingdings" w:hint="default"/>
      </w:rPr>
    </w:lvl>
    <w:lvl w:ilvl="6" w:tplc="040C0001" w:tentative="1">
      <w:start w:val="1"/>
      <w:numFmt w:val="bullet"/>
      <w:lvlText w:val=""/>
      <w:lvlJc w:val="left"/>
      <w:pPr>
        <w:ind w:left="5606" w:hanging="360"/>
      </w:pPr>
      <w:rPr>
        <w:rFonts w:ascii="Symbol" w:hAnsi="Symbol" w:hint="default"/>
      </w:rPr>
    </w:lvl>
    <w:lvl w:ilvl="7" w:tplc="040C0003" w:tentative="1">
      <w:start w:val="1"/>
      <w:numFmt w:val="bullet"/>
      <w:lvlText w:val="o"/>
      <w:lvlJc w:val="left"/>
      <w:pPr>
        <w:ind w:left="6326" w:hanging="360"/>
      </w:pPr>
      <w:rPr>
        <w:rFonts w:ascii="Courier New" w:hAnsi="Courier New" w:cs="Courier New" w:hint="default"/>
      </w:rPr>
    </w:lvl>
    <w:lvl w:ilvl="8" w:tplc="040C0005" w:tentative="1">
      <w:start w:val="1"/>
      <w:numFmt w:val="bullet"/>
      <w:lvlText w:val=""/>
      <w:lvlJc w:val="left"/>
      <w:pPr>
        <w:ind w:left="7046" w:hanging="360"/>
      </w:pPr>
      <w:rPr>
        <w:rFonts w:ascii="Wingdings" w:hAnsi="Wingdings" w:hint="default"/>
      </w:rPr>
    </w:lvl>
  </w:abstractNum>
  <w:abstractNum w:abstractNumId="10"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2"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3"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5A81521D"/>
    <w:multiLevelType w:val="singleLevel"/>
    <w:tmpl w:val="D7E27EA2"/>
    <w:lvl w:ilvl="0">
      <w:start w:val="1"/>
      <w:numFmt w:val="decimal"/>
      <w:lvlRestart w:val="0"/>
      <w:lvlText w:val="%1."/>
      <w:lvlJc w:val="left"/>
      <w:pPr>
        <w:tabs>
          <w:tab w:val="num" w:pos="1742"/>
        </w:tabs>
        <w:ind w:left="1267" w:firstLine="0"/>
      </w:pPr>
      <w:rPr>
        <w:w w:val="100"/>
      </w:rPr>
    </w:lvl>
  </w:abstractNum>
  <w:abstractNum w:abstractNumId="15"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6" w15:restartNumberingAfterBreak="0">
    <w:nsid w:val="68AD07B2"/>
    <w:multiLevelType w:val="hybridMultilevel"/>
    <w:tmpl w:val="36D6316E"/>
    <w:lvl w:ilvl="0" w:tplc="93BC248C">
      <w:start w:val="1"/>
      <w:numFmt w:val="bullet"/>
      <w:pStyle w:val="Bullet1G"/>
      <w:lvlText w:val="•"/>
      <w:lvlJc w:val="left"/>
      <w:pPr>
        <w:tabs>
          <w:tab w:val="num" w:pos="1701"/>
        </w:tabs>
        <w:ind w:left="1701" w:hanging="170"/>
      </w:pPr>
      <w:rPr>
        <w:rFonts w:ascii="Times New Roman" w:hAnsi="Times New Roman" w:cs="Times New Roman" w:hint="default"/>
      </w:rPr>
    </w:lvl>
    <w:lvl w:ilvl="1" w:tplc="62CE18BC" w:tentative="1">
      <w:start w:val="1"/>
      <w:numFmt w:val="bullet"/>
      <w:lvlText w:val="o"/>
      <w:lvlJc w:val="left"/>
      <w:pPr>
        <w:tabs>
          <w:tab w:val="num" w:pos="3141"/>
        </w:tabs>
        <w:ind w:left="3141" w:hanging="360"/>
      </w:pPr>
      <w:rPr>
        <w:rFonts w:ascii="Courier New" w:hAnsi="Courier New" w:hint="default"/>
      </w:rPr>
    </w:lvl>
    <w:lvl w:ilvl="2" w:tplc="4EA0A3B6" w:tentative="1">
      <w:start w:val="1"/>
      <w:numFmt w:val="bullet"/>
      <w:lvlText w:val=""/>
      <w:lvlJc w:val="left"/>
      <w:pPr>
        <w:tabs>
          <w:tab w:val="num" w:pos="3861"/>
        </w:tabs>
        <w:ind w:left="3861" w:hanging="360"/>
      </w:pPr>
      <w:rPr>
        <w:rFonts w:ascii="Wingdings" w:hAnsi="Wingdings" w:hint="default"/>
      </w:rPr>
    </w:lvl>
    <w:lvl w:ilvl="3" w:tplc="0D0AACF2" w:tentative="1">
      <w:start w:val="1"/>
      <w:numFmt w:val="bullet"/>
      <w:lvlText w:val=""/>
      <w:lvlJc w:val="left"/>
      <w:pPr>
        <w:tabs>
          <w:tab w:val="num" w:pos="4581"/>
        </w:tabs>
        <w:ind w:left="4581" w:hanging="360"/>
      </w:pPr>
      <w:rPr>
        <w:rFonts w:ascii="Symbol" w:hAnsi="Symbol" w:hint="default"/>
      </w:rPr>
    </w:lvl>
    <w:lvl w:ilvl="4" w:tplc="2B5A602A" w:tentative="1">
      <w:start w:val="1"/>
      <w:numFmt w:val="bullet"/>
      <w:lvlText w:val="o"/>
      <w:lvlJc w:val="left"/>
      <w:pPr>
        <w:tabs>
          <w:tab w:val="num" w:pos="5301"/>
        </w:tabs>
        <w:ind w:left="5301" w:hanging="360"/>
      </w:pPr>
      <w:rPr>
        <w:rFonts w:ascii="Courier New" w:hAnsi="Courier New" w:hint="default"/>
      </w:rPr>
    </w:lvl>
    <w:lvl w:ilvl="5" w:tplc="A7E6CF38" w:tentative="1">
      <w:start w:val="1"/>
      <w:numFmt w:val="bullet"/>
      <w:lvlText w:val=""/>
      <w:lvlJc w:val="left"/>
      <w:pPr>
        <w:tabs>
          <w:tab w:val="num" w:pos="6021"/>
        </w:tabs>
        <w:ind w:left="6021" w:hanging="360"/>
      </w:pPr>
      <w:rPr>
        <w:rFonts w:ascii="Wingdings" w:hAnsi="Wingdings" w:hint="default"/>
      </w:rPr>
    </w:lvl>
    <w:lvl w:ilvl="6" w:tplc="4EA2EFDA" w:tentative="1">
      <w:start w:val="1"/>
      <w:numFmt w:val="bullet"/>
      <w:lvlText w:val=""/>
      <w:lvlJc w:val="left"/>
      <w:pPr>
        <w:tabs>
          <w:tab w:val="num" w:pos="6741"/>
        </w:tabs>
        <w:ind w:left="6741" w:hanging="360"/>
      </w:pPr>
      <w:rPr>
        <w:rFonts w:ascii="Symbol" w:hAnsi="Symbol" w:hint="default"/>
      </w:rPr>
    </w:lvl>
    <w:lvl w:ilvl="7" w:tplc="2004B15E" w:tentative="1">
      <w:start w:val="1"/>
      <w:numFmt w:val="bullet"/>
      <w:lvlText w:val="o"/>
      <w:lvlJc w:val="left"/>
      <w:pPr>
        <w:tabs>
          <w:tab w:val="num" w:pos="7461"/>
        </w:tabs>
        <w:ind w:left="7461" w:hanging="360"/>
      </w:pPr>
      <w:rPr>
        <w:rFonts w:ascii="Courier New" w:hAnsi="Courier New" w:hint="default"/>
      </w:rPr>
    </w:lvl>
    <w:lvl w:ilvl="8" w:tplc="0186B9A0"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6C210698"/>
    <w:multiLevelType w:val="multilevel"/>
    <w:tmpl w:val="BF747108"/>
    <w:name w:val="TOC2"/>
    <w:lvl w:ilvl="0">
      <w:start w:val="1"/>
      <w:numFmt w:val="upperRoman"/>
      <w:lvlText w:val="%1."/>
      <w:lvlJc w:val="right"/>
      <w:pPr>
        <w:tabs>
          <w:tab w:val="num" w:pos="1296"/>
        </w:tabs>
        <w:ind w:left="1296" w:hanging="29"/>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8" w15:restartNumberingAfterBreak="0">
    <w:nsid w:val="7E1E25BB"/>
    <w:multiLevelType w:val="singleLevel"/>
    <w:tmpl w:val="C890F7D2"/>
    <w:lvl w:ilvl="0">
      <w:start w:val="1"/>
      <w:numFmt w:val="decimal"/>
      <w:lvlRestart w:val="0"/>
      <w:lvlText w:val="%1."/>
      <w:lvlJc w:val="left"/>
      <w:pPr>
        <w:tabs>
          <w:tab w:val="num" w:pos="1742"/>
        </w:tabs>
        <w:ind w:left="1267" w:firstLine="0"/>
      </w:pPr>
      <w:rPr>
        <w:b w:val="0"/>
        <w:i w:val="0"/>
        <w:w w:val="100"/>
        <w:vertAlign w:val="baseline"/>
      </w:rPr>
    </w:lvl>
  </w:abstractNum>
  <w:num w:numId="1" w16cid:durableId="1420907156">
    <w:abstractNumId w:val="10"/>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36052305">
    <w:abstractNumId w:val="15"/>
  </w:num>
  <w:num w:numId="8" w16cid:durableId="1679231921">
    <w:abstractNumId w:val="7"/>
  </w:num>
  <w:num w:numId="9" w16cid:durableId="1031536774">
    <w:abstractNumId w:val="13"/>
  </w:num>
  <w:num w:numId="10" w16cid:durableId="1877236076">
    <w:abstractNumId w:val="12"/>
  </w:num>
  <w:num w:numId="11" w16cid:durableId="1461075889">
    <w:abstractNumId w:val="11"/>
  </w:num>
  <w:num w:numId="12" w16cid:durableId="403457658">
    <w:abstractNumId w:val="17"/>
  </w:num>
  <w:num w:numId="13" w16cid:durableId="2009209391">
    <w:abstractNumId w:val="16"/>
  </w:num>
  <w:num w:numId="14" w16cid:durableId="1012296664">
    <w:abstractNumId w:val="8"/>
  </w:num>
  <w:num w:numId="15" w16cid:durableId="1086732635">
    <w:abstractNumId w:val="5"/>
  </w:num>
  <w:num w:numId="16" w16cid:durableId="1668824710">
    <w:abstractNumId w:val="9"/>
  </w:num>
  <w:num w:numId="17" w16cid:durableId="1309283819">
    <w:abstractNumId w:val="18"/>
  </w:num>
  <w:num w:numId="18" w16cid:durableId="155001194">
    <w:abstractNumId w:val="9"/>
    <w:lvlOverride w:ilvl="0">
      <w:lvl w:ilvl="0" w:tplc="8F961410">
        <w:start w:val="1"/>
        <w:numFmt w:val="decimal"/>
        <w:lvlRestart w:val="0"/>
        <w:lvlText w:val="%1."/>
        <w:lvlJc w:val="left"/>
        <w:pPr>
          <w:tabs>
            <w:tab w:val="num" w:pos="1742"/>
          </w:tabs>
          <w:ind w:left="1267" w:firstLine="0"/>
        </w:pPr>
        <w:rPr>
          <w:w w:val="100"/>
        </w:rPr>
      </w:lvl>
    </w:lvlOverride>
  </w:num>
  <w:num w:numId="19" w16cid:durableId="1754276090">
    <w:abstractNumId w:val="14"/>
  </w:num>
  <w:numIdMacAtCleanup w:val="1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revisionView w:markup="0"/>
  <w:trackRevisions/>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21419*"/>
    <w:docVar w:name="CreationDt" w:val="20/01/2025 14:38:02"/>
    <w:docVar w:name="DocCategory" w:val="Doc"/>
    <w:docVar w:name="DocType" w:val="Final"/>
    <w:docVar w:name="DutyStation" w:val="New York"/>
    <w:docVar w:name="FooterJN" w:val="24-21419"/>
    <w:docVar w:name="jobn" w:val="24-21419 (F)"/>
    <w:docVar w:name="jobnDT" w:val="24-21419 (F)   200125"/>
    <w:docVar w:name="jobnDTDT" w:val="24-21419 (F)   200125   200125"/>
    <w:docVar w:name="JobNo" w:val="2421419F"/>
    <w:docVar w:name="JobNo2" w:val="2434974F"/>
    <w:docVar w:name="LocalDrive" w:val="-1"/>
    <w:docVar w:name="OandT" w:val="cmd"/>
    <w:docVar w:name="sss1" w:val="CEDAW/C/TGO/8-10"/>
    <w:docVar w:name="sss2" w:val="-"/>
    <w:docVar w:name="Symbol1" w:val="CEDAW/C/TGO/8-10"/>
    <w:docVar w:name="Symbol2" w:val="-"/>
    <w:docVar w:name="Title1" w:val="_x0009__x0009_Rapport valant huitième à dixième rapports périodiques soumis par le Togo en application de l’article 18 de la Convention, attendu en 2016*_x000d_"/>
  </w:docVars>
  <w:rsids>
    <w:rsidRoot w:val="005956AF"/>
    <w:rsid w:val="00000DEC"/>
    <w:rsid w:val="00001169"/>
    <w:rsid w:val="00001967"/>
    <w:rsid w:val="0005452D"/>
    <w:rsid w:val="000752C9"/>
    <w:rsid w:val="000A13C1"/>
    <w:rsid w:val="000A598B"/>
    <w:rsid w:val="000E1B43"/>
    <w:rsid w:val="00105618"/>
    <w:rsid w:val="00115BB3"/>
    <w:rsid w:val="00124483"/>
    <w:rsid w:val="00127007"/>
    <w:rsid w:val="001325B0"/>
    <w:rsid w:val="00142051"/>
    <w:rsid w:val="00151F81"/>
    <w:rsid w:val="00171CDD"/>
    <w:rsid w:val="00192006"/>
    <w:rsid w:val="001978D5"/>
    <w:rsid w:val="001B1F28"/>
    <w:rsid w:val="00222B70"/>
    <w:rsid w:val="00247400"/>
    <w:rsid w:val="00252702"/>
    <w:rsid w:val="0027492E"/>
    <w:rsid w:val="002C2103"/>
    <w:rsid w:val="002F7F92"/>
    <w:rsid w:val="003100BD"/>
    <w:rsid w:val="00331D20"/>
    <w:rsid w:val="00365FD7"/>
    <w:rsid w:val="003A7941"/>
    <w:rsid w:val="003B5BB5"/>
    <w:rsid w:val="003E5E54"/>
    <w:rsid w:val="003F75F8"/>
    <w:rsid w:val="00401CB3"/>
    <w:rsid w:val="00401FBF"/>
    <w:rsid w:val="00403C0D"/>
    <w:rsid w:val="00415FB8"/>
    <w:rsid w:val="004369A9"/>
    <w:rsid w:val="00443AE6"/>
    <w:rsid w:val="004520BE"/>
    <w:rsid w:val="0047179A"/>
    <w:rsid w:val="0047638E"/>
    <w:rsid w:val="00495E7B"/>
    <w:rsid w:val="0049669D"/>
    <w:rsid w:val="004B349B"/>
    <w:rsid w:val="004F5722"/>
    <w:rsid w:val="00502D46"/>
    <w:rsid w:val="005244E9"/>
    <w:rsid w:val="0054211F"/>
    <w:rsid w:val="005610B1"/>
    <w:rsid w:val="005879EA"/>
    <w:rsid w:val="005956AF"/>
    <w:rsid w:val="005A2FBA"/>
    <w:rsid w:val="005B1650"/>
    <w:rsid w:val="005B2D19"/>
    <w:rsid w:val="005B6E20"/>
    <w:rsid w:val="005D4F00"/>
    <w:rsid w:val="00605C0C"/>
    <w:rsid w:val="00633EF0"/>
    <w:rsid w:val="006534F2"/>
    <w:rsid w:val="00665001"/>
    <w:rsid w:val="00666813"/>
    <w:rsid w:val="00670055"/>
    <w:rsid w:val="00675D7D"/>
    <w:rsid w:val="0069561E"/>
    <w:rsid w:val="006B784E"/>
    <w:rsid w:val="006C4CF2"/>
    <w:rsid w:val="006C7738"/>
    <w:rsid w:val="00704CC6"/>
    <w:rsid w:val="007065D7"/>
    <w:rsid w:val="00721EB1"/>
    <w:rsid w:val="00727155"/>
    <w:rsid w:val="00747F6A"/>
    <w:rsid w:val="007633C9"/>
    <w:rsid w:val="00776CCD"/>
    <w:rsid w:val="00795CA4"/>
    <w:rsid w:val="007B4CD6"/>
    <w:rsid w:val="007B62C2"/>
    <w:rsid w:val="007C48CB"/>
    <w:rsid w:val="007C50E2"/>
    <w:rsid w:val="007D76EA"/>
    <w:rsid w:val="007F1AEA"/>
    <w:rsid w:val="007F1DF9"/>
    <w:rsid w:val="007F29F1"/>
    <w:rsid w:val="007F31E3"/>
    <w:rsid w:val="008138CB"/>
    <w:rsid w:val="00847C45"/>
    <w:rsid w:val="00863195"/>
    <w:rsid w:val="00871053"/>
    <w:rsid w:val="00877270"/>
    <w:rsid w:val="0088056D"/>
    <w:rsid w:val="00886375"/>
    <w:rsid w:val="008A2590"/>
    <w:rsid w:val="008B20BA"/>
    <w:rsid w:val="008B3FB0"/>
    <w:rsid w:val="008D2058"/>
    <w:rsid w:val="008D468F"/>
    <w:rsid w:val="008E184E"/>
    <w:rsid w:val="008F11CA"/>
    <w:rsid w:val="008F723F"/>
    <w:rsid w:val="00902C12"/>
    <w:rsid w:val="00907669"/>
    <w:rsid w:val="00932AA8"/>
    <w:rsid w:val="00945EC8"/>
    <w:rsid w:val="00956DC2"/>
    <w:rsid w:val="009B00E9"/>
    <w:rsid w:val="009D56BA"/>
    <w:rsid w:val="009D62EF"/>
    <w:rsid w:val="00A0517F"/>
    <w:rsid w:val="00A32AEC"/>
    <w:rsid w:val="00A4412A"/>
    <w:rsid w:val="00A46DDD"/>
    <w:rsid w:val="00A72797"/>
    <w:rsid w:val="00A84EFD"/>
    <w:rsid w:val="00AA29EE"/>
    <w:rsid w:val="00B125A0"/>
    <w:rsid w:val="00B26DFB"/>
    <w:rsid w:val="00B272FA"/>
    <w:rsid w:val="00B27698"/>
    <w:rsid w:val="00B37BB1"/>
    <w:rsid w:val="00B43769"/>
    <w:rsid w:val="00B7299C"/>
    <w:rsid w:val="00B901FD"/>
    <w:rsid w:val="00BB581D"/>
    <w:rsid w:val="00BC2C8A"/>
    <w:rsid w:val="00C16A02"/>
    <w:rsid w:val="00C16D72"/>
    <w:rsid w:val="00C174A0"/>
    <w:rsid w:val="00C529CC"/>
    <w:rsid w:val="00C60123"/>
    <w:rsid w:val="00C6119A"/>
    <w:rsid w:val="00C74758"/>
    <w:rsid w:val="00C75CAB"/>
    <w:rsid w:val="00CA290E"/>
    <w:rsid w:val="00CA631F"/>
    <w:rsid w:val="00CB735E"/>
    <w:rsid w:val="00CC0107"/>
    <w:rsid w:val="00CC1E26"/>
    <w:rsid w:val="00CC2D86"/>
    <w:rsid w:val="00CE35F9"/>
    <w:rsid w:val="00CF0842"/>
    <w:rsid w:val="00D031A4"/>
    <w:rsid w:val="00D1596D"/>
    <w:rsid w:val="00D23FFB"/>
    <w:rsid w:val="00D25A8E"/>
    <w:rsid w:val="00D409D0"/>
    <w:rsid w:val="00D462AA"/>
    <w:rsid w:val="00D76191"/>
    <w:rsid w:val="00D92A99"/>
    <w:rsid w:val="00DA0207"/>
    <w:rsid w:val="00DA257E"/>
    <w:rsid w:val="00DB0712"/>
    <w:rsid w:val="00DB652C"/>
    <w:rsid w:val="00DC7717"/>
    <w:rsid w:val="00DE254A"/>
    <w:rsid w:val="00DF7553"/>
    <w:rsid w:val="00E0681D"/>
    <w:rsid w:val="00E1731C"/>
    <w:rsid w:val="00E3610C"/>
    <w:rsid w:val="00E548DF"/>
    <w:rsid w:val="00E8036E"/>
    <w:rsid w:val="00EA1709"/>
    <w:rsid w:val="00EE452F"/>
    <w:rsid w:val="00EF5437"/>
    <w:rsid w:val="00F003B9"/>
    <w:rsid w:val="00F05AC4"/>
    <w:rsid w:val="00F109CD"/>
    <w:rsid w:val="00F2616C"/>
    <w:rsid w:val="00F359D5"/>
    <w:rsid w:val="00F53CB4"/>
    <w:rsid w:val="00F65F4F"/>
    <w:rsid w:val="00F72EC6"/>
    <w:rsid w:val="00F95E56"/>
    <w:rsid w:val="00FB46EF"/>
    <w:rsid w:val="00FD1B9D"/>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CEA179"/>
  <w15:chartTrackingRefBased/>
  <w15:docId w15:val="{9FAE94F9-C6EC-4725-A2D4-257C25BDC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2006"/>
    <w:pPr>
      <w:suppressAutoHyphens/>
      <w:spacing w:after="0" w:line="240" w:lineRule="exact"/>
    </w:pPr>
    <w:rPr>
      <w:rFonts w:ascii="Times New Roman" w:eastAsiaTheme="minorHAnsi" w:hAnsi="Times New Roman" w:cs="Times New Roman"/>
      <w:spacing w:val="4"/>
      <w:w w:val="103"/>
      <w:sz w:val="20"/>
      <w:lang w:val="fr-FR" w:eastAsia="en-US"/>
    </w:rPr>
  </w:style>
  <w:style w:type="paragraph" w:styleId="Heading1">
    <w:name w:val="heading 1"/>
    <w:aliases w:val="Table_G"/>
    <w:basedOn w:val="Normal"/>
    <w:next w:val="Normal"/>
    <w:link w:val="Heading1Char"/>
    <w:qFormat/>
    <w:rsid w:val="00C60123"/>
    <w:pPr>
      <w:keepNext/>
      <w:numPr>
        <w:numId w:val="11"/>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C60123"/>
    <w:pPr>
      <w:keepNext/>
      <w:numPr>
        <w:ilvl w:val="1"/>
        <w:numId w:val="11"/>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C60123"/>
    <w:pPr>
      <w:keepNext/>
      <w:numPr>
        <w:ilvl w:val="2"/>
        <w:numId w:val="11"/>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C60123"/>
    <w:pPr>
      <w:numPr>
        <w:ilvl w:val="3"/>
        <w:numId w:val="11"/>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C60123"/>
    <w:pPr>
      <w:numPr>
        <w:ilvl w:val="4"/>
        <w:numId w:val="11"/>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C60123"/>
    <w:pPr>
      <w:numPr>
        <w:ilvl w:val="5"/>
        <w:numId w:val="11"/>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C60123"/>
    <w:pPr>
      <w:numPr>
        <w:ilvl w:val="6"/>
        <w:numId w:val="11"/>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C60123"/>
    <w:pPr>
      <w:numPr>
        <w:ilvl w:val="7"/>
        <w:numId w:val="11"/>
      </w:num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C60123"/>
    <w:pPr>
      <w:numPr>
        <w:ilvl w:val="8"/>
        <w:numId w:val="11"/>
      </w:numPr>
      <w:outlineLvl w:val="8"/>
    </w:pPr>
    <w:rPr>
      <w:rFonts w:ascii="Cambria" w:eastAsia="Times New Roman" w:hAnsi="Cambria"/>
      <w:i/>
      <w:iCs/>
      <w:spacing w:val="5"/>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aliases w:val="6_G Char"/>
    <w:basedOn w:val="DefaultParagraphFont"/>
    <w:link w:val="Header"/>
    <w:rsid w:val="00C60123"/>
    <w:rPr>
      <w:rFonts w:ascii="Times New Roman" w:eastAsiaTheme="minorHAnsi" w:hAnsi="Times New Roman" w:cs="Times New Roman"/>
      <w:noProof/>
      <w:sz w:val="17"/>
      <w:lang w:eastAsia="en-US"/>
    </w:rPr>
  </w:style>
  <w:style w:type="paragraph" w:styleId="Footer">
    <w:name w:val="footer"/>
    <w:aliases w:val="3_G"/>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aliases w:val="3_G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SingleTxt"/>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7"/>
      </w:numPr>
      <w:spacing w:after="120"/>
      <w:ind w:right="1264"/>
      <w:jc w:val="both"/>
    </w:pPr>
  </w:style>
  <w:style w:type="paragraph" w:customStyle="1" w:styleId="Bullet2">
    <w:name w:val="Bullet 2"/>
    <w:basedOn w:val="Normal"/>
    <w:qFormat/>
    <w:rsid w:val="00C60123"/>
    <w:pPr>
      <w:numPr>
        <w:numId w:val="8"/>
      </w:numPr>
      <w:spacing w:after="120"/>
      <w:ind w:right="1264"/>
      <w:jc w:val="both"/>
    </w:pPr>
  </w:style>
  <w:style w:type="paragraph" w:customStyle="1" w:styleId="Bullet3">
    <w:name w:val="Bullet 3"/>
    <w:basedOn w:val="SingleTxt"/>
    <w:qFormat/>
    <w:rsid w:val="00C60123"/>
    <w:pPr>
      <w:numPr>
        <w:numId w:val="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qFormat/>
    <w:rsid w:val="00C60123"/>
    <w:rPr>
      <w:color w:val="auto"/>
      <w:spacing w:val="5"/>
      <w:w w:val="103"/>
      <w:kern w:val="14"/>
      <w:position w:val="0"/>
      <w:vertAlign w:val="superscript"/>
    </w:rPr>
  </w:style>
  <w:style w:type="paragraph" w:styleId="EndnoteText">
    <w:name w:val="endnote text"/>
    <w:aliases w:val="2_G"/>
    <w:basedOn w:val="FootnoteText"/>
    <w:link w:val="EndnoteTextChar"/>
    <w:qFormat/>
    <w:rsid w:val="00C60123"/>
    <w:pPr>
      <w:spacing w:after="80"/>
    </w:pPr>
  </w:style>
  <w:style w:type="character" w:customStyle="1" w:styleId="EndnoteTextChar">
    <w:name w:val="Endnote Text Char"/>
    <w:aliases w:val="2_G Char"/>
    <w:basedOn w:val="DefaultParagraphFont"/>
    <w:link w:val="EndnoteText"/>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
    <w:qFormat/>
    <w:rsid w:val="00C60123"/>
    <w:rPr>
      <w:color w:val="auto"/>
      <w:spacing w:val="5"/>
      <w:w w:val="103"/>
      <w:kern w:val="14"/>
      <w:position w:val="0"/>
      <w:sz w:val="17"/>
      <w:vertAlign w:val="superscript"/>
    </w:rPr>
  </w:style>
  <w:style w:type="paragraph" w:styleId="FootnoteText">
    <w:name w:val="footnote text"/>
    <w:aliases w:val="5_G"/>
    <w:basedOn w:val="Normal"/>
    <w:link w:val="FootnoteTextChar"/>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aliases w:val="Table_G Char"/>
    <w:link w:val="Heading1"/>
    <w:rsid w:val="00C60123"/>
    <w:rPr>
      <w:rFonts w:ascii="Arial" w:eastAsia="Times New Roman" w:hAnsi="Arial" w:cs="Times New Roman"/>
      <w:b/>
      <w:bCs/>
      <w:spacing w:val="4"/>
      <w:w w:val="103"/>
      <w:kern w:val="32"/>
      <w:sz w:val="32"/>
      <w:szCs w:val="28"/>
      <w:lang w:val="fr-CA" w:eastAsia="en-US"/>
    </w:rPr>
  </w:style>
  <w:style w:type="character" w:customStyle="1" w:styleId="Heading2Char">
    <w:name w:val="Heading 2 Char"/>
    <w:link w:val="Heading2"/>
    <w:rsid w:val="00C60123"/>
    <w:rPr>
      <w:rFonts w:ascii="Arial" w:eastAsia="Times New Roman" w:hAnsi="Arial" w:cs="Times New Roman"/>
      <w:b/>
      <w:bCs/>
      <w:i/>
      <w:spacing w:val="4"/>
      <w:w w:val="103"/>
      <w:kern w:val="14"/>
      <w:sz w:val="28"/>
      <w:szCs w:val="26"/>
      <w:lang w:val="fr-CA" w:eastAsia="en-US"/>
    </w:rPr>
  </w:style>
  <w:style w:type="character" w:customStyle="1" w:styleId="Heading3Char">
    <w:name w:val="Heading 3 Char"/>
    <w:link w:val="Heading3"/>
    <w:rsid w:val="00C60123"/>
    <w:rPr>
      <w:rFonts w:ascii="Arial" w:eastAsia="Times New Roman" w:hAnsi="Arial" w:cs="Times New Roman"/>
      <w:b/>
      <w:bCs/>
      <w:spacing w:val="4"/>
      <w:w w:val="103"/>
      <w:kern w:val="14"/>
      <w:sz w:val="26"/>
      <w:lang w:val="fr-CA"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uiPriority w:val="99"/>
    <w:semiHidden/>
    <w:rsid w:val="00C60123"/>
    <w:rPr>
      <w:rFonts w:ascii="Tahoma" w:hAnsi="Tahoma" w:cs="Tahoma"/>
      <w:sz w:val="16"/>
      <w:szCs w:val="16"/>
    </w:rPr>
  </w:style>
  <w:style w:type="character" w:customStyle="1" w:styleId="BalloonTextChar">
    <w:name w:val="Balloon Text Char"/>
    <w:basedOn w:val="DefaultParagraphFont"/>
    <w:link w:val="BalloonText"/>
    <w:uiPriority w:val="99"/>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uiPriority w:val="99"/>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rsid w:val="00C60123"/>
    <w:rPr>
      <w:rFonts w:ascii="Cambria" w:eastAsia="Times New Roman" w:hAnsi="Cambria" w:cs="Times New Roman"/>
      <w:b/>
      <w:bCs/>
      <w:i/>
      <w:iCs/>
      <w:spacing w:val="4"/>
      <w:w w:val="103"/>
      <w:sz w:val="20"/>
      <w:lang w:val="fr-CA" w:eastAsia="en-US"/>
    </w:rPr>
  </w:style>
  <w:style w:type="character" w:customStyle="1" w:styleId="Heading5Char">
    <w:name w:val="Heading 5 Char"/>
    <w:link w:val="Heading5"/>
    <w:rsid w:val="00C60123"/>
    <w:rPr>
      <w:rFonts w:ascii="Cambria" w:eastAsia="Times New Roman" w:hAnsi="Cambria" w:cs="Times New Roman"/>
      <w:b/>
      <w:bCs/>
      <w:color w:val="7F7F7F"/>
      <w:spacing w:val="4"/>
      <w:w w:val="103"/>
      <w:sz w:val="20"/>
      <w:lang w:val="fr-CA" w:eastAsia="en-US"/>
    </w:rPr>
  </w:style>
  <w:style w:type="character" w:customStyle="1" w:styleId="Heading6Char">
    <w:name w:val="Heading 6 Char"/>
    <w:link w:val="Heading6"/>
    <w:rsid w:val="00C60123"/>
    <w:rPr>
      <w:rFonts w:ascii="Cambria" w:eastAsia="Times New Roman" w:hAnsi="Cambria" w:cs="Times New Roman"/>
      <w:b/>
      <w:bCs/>
      <w:i/>
      <w:iCs/>
      <w:color w:val="7F7F7F"/>
      <w:spacing w:val="4"/>
      <w:w w:val="103"/>
      <w:sz w:val="20"/>
      <w:lang w:val="fr-CA" w:eastAsia="en-US"/>
    </w:rPr>
  </w:style>
  <w:style w:type="character" w:customStyle="1" w:styleId="Heading7Char">
    <w:name w:val="Heading 7 Char"/>
    <w:link w:val="Heading7"/>
    <w:semiHidden/>
    <w:rsid w:val="00C60123"/>
    <w:rPr>
      <w:rFonts w:ascii="Cambria" w:eastAsia="Times New Roman" w:hAnsi="Cambria" w:cs="Times New Roman"/>
      <w:i/>
      <w:iCs/>
      <w:spacing w:val="4"/>
      <w:w w:val="103"/>
      <w:sz w:val="20"/>
      <w:lang w:val="fr-CA" w:eastAsia="en-US"/>
    </w:rPr>
  </w:style>
  <w:style w:type="character" w:customStyle="1" w:styleId="Heading8Char">
    <w:name w:val="Heading 8 Char"/>
    <w:link w:val="Heading8"/>
    <w:semiHidden/>
    <w:rsid w:val="00C60123"/>
    <w:rPr>
      <w:rFonts w:ascii="Cambria" w:eastAsia="Times New Roman" w:hAnsi="Cambria" w:cs="Times New Roman"/>
      <w:spacing w:val="4"/>
      <w:w w:val="103"/>
      <w:sz w:val="20"/>
      <w:szCs w:val="20"/>
      <w:lang w:val="fr-CA" w:eastAsia="en-US"/>
    </w:rPr>
  </w:style>
  <w:style w:type="character" w:customStyle="1" w:styleId="Heading9Char">
    <w:name w:val="Heading 9 Char"/>
    <w:link w:val="Heading9"/>
    <w:semiHidden/>
    <w:rsid w:val="00C60123"/>
    <w:rPr>
      <w:rFonts w:ascii="Cambria" w:eastAsia="Times New Roman" w:hAnsi="Cambria" w:cs="Times New Roman"/>
      <w:i/>
      <w:iCs/>
      <w:spacing w:val="5"/>
      <w:w w:val="103"/>
      <w:sz w:val="20"/>
      <w:szCs w:val="20"/>
      <w:lang w:val="fr-CA"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10"/>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Title">
    <w:name w:val="Title"/>
    <w:basedOn w:val="Normal"/>
    <w:next w:val="Normal"/>
    <w:link w:val="TitleChar"/>
    <w:uiPriority w:val="10"/>
    <w:qFormat/>
    <w:rsid w:val="005956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56AF"/>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5956AF"/>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56AF"/>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5956A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956AF"/>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5956AF"/>
    <w:pPr>
      <w:ind w:left="720"/>
      <w:contextualSpacing/>
    </w:pPr>
  </w:style>
  <w:style w:type="character" w:styleId="IntenseEmphasis">
    <w:name w:val="Intense Emphasis"/>
    <w:basedOn w:val="DefaultParagraphFont"/>
    <w:uiPriority w:val="21"/>
    <w:qFormat/>
    <w:rsid w:val="005956AF"/>
    <w:rPr>
      <w:i/>
      <w:iCs/>
      <w:color w:val="2F5496" w:themeColor="accent1" w:themeShade="BF"/>
    </w:rPr>
  </w:style>
  <w:style w:type="paragraph" w:styleId="IntenseQuote">
    <w:name w:val="Intense Quote"/>
    <w:basedOn w:val="Normal"/>
    <w:next w:val="Normal"/>
    <w:link w:val="IntenseQuoteChar"/>
    <w:uiPriority w:val="30"/>
    <w:qFormat/>
    <w:rsid w:val="005956A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956AF"/>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5956AF"/>
    <w:rPr>
      <w:b/>
      <w:bCs/>
      <w:smallCaps/>
      <w:color w:val="2F5496" w:themeColor="accent1" w:themeShade="BF"/>
      <w:spacing w:val="5"/>
    </w:rPr>
  </w:style>
  <w:style w:type="paragraph" w:styleId="CommentText">
    <w:name w:val="annotation text"/>
    <w:basedOn w:val="Normal"/>
    <w:link w:val="CommentTextChar"/>
    <w:uiPriority w:val="99"/>
    <w:unhideWhenUsed/>
    <w:rsid w:val="0005452D"/>
    <w:pPr>
      <w:spacing w:line="240" w:lineRule="auto"/>
    </w:pPr>
    <w:rPr>
      <w:szCs w:val="20"/>
    </w:rPr>
  </w:style>
  <w:style w:type="character" w:customStyle="1" w:styleId="CommentTextChar">
    <w:name w:val="Comment Text Char"/>
    <w:basedOn w:val="DefaultParagraphFont"/>
    <w:link w:val="CommentText"/>
    <w:uiPriority w:val="99"/>
    <w:rsid w:val="0005452D"/>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05452D"/>
    <w:rPr>
      <w:b/>
      <w:bCs/>
    </w:rPr>
  </w:style>
  <w:style w:type="character" w:customStyle="1" w:styleId="CommentSubjectChar">
    <w:name w:val="Comment Subject Char"/>
    <w:basedOn w:val="CommentTextChar"/>
    <w:link w:val="CommentSubject"/>
    <w:uiPriority w:val="99"/>
    <w:semiHidden/>
    <w:rsid w:val="0005452D"/>
    <w:rPr>
      <w:rFonts w:ascii="Times New Roman" w:eastAsiaTheme="minorHAnsi" w:hAnsi="Times New Roman" w:cs="Times New Roman"/>
      <w:b/>
      <w:bCs/>
      <w:spacing w:val="4"/>
      <w:w w:val="103"/>
      <w:sz w:val="20"/>
      <w:szCs w:val="20"/>
      <w:lang w:val="fr-CA" w:eastAsia="en-US"/>
    </w:rPr>
  </w:style>
  <w:style w:type="paragraph" w:customStyle="1" w:styleId="HMG">
    <w:name w:val="_ H __M_G"/>
    <w:basedOn w:val="Normal"/>
    <w:next w:val="Normal"/>
    <w:qFormat/>
    <w:rsid w:val="008F723F"/>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EastAsia"/>
      <w:b/>
      <w:spacing w:val="0"/>
      <w:w w:val="100"/>
      <w:kern w:val="0"/>
      <w:sz w:val="34"/>
      <w:szCs w:val="20"/>
      <w:lang w:val="fr-CH" w:eastAsia="zh-CN"/>
      <w14:ligatures w14:val="none"/>
    </w:rPr>
  </w:style>
  <w:style w:type="paragraph" w:customStyle="1" w:styleId="HChG">
    <w:name w:val="_ H _Ch_G"/>
    <w:basedOn w:val="Normal"/>
    <w:next w:val="Normal"/>
    <w:link w:val="HChGChar"/>
    <w:qFormat/>
    <w:rsid w:val="008F723F"/>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EastAsia"/>
      <w:b/>
      <w:spacing w:val="0"/>
      <w:w w:val="100"/>
      <w:kern w:val="0"/>
      <w:sz w:val="28"/>
      <w:szCs w:val="20"/>
      <w:lang w:val="fr-CH" w:eastAsia="zh-CN"/>
      <w14:ligatures w14:val="none"/>
    </w:rPr>
  </w:style>
  <w:style w:type="paragraph" w:customStyle="1" w:styleId="H1G">
    <w:name w:val="_ H_1_G"/>
    <w:basedOn w:val="Normal"/>
    <w:next w:val="Normal"/>
    <w:link w:val="H1GChar"/>
    <w:qFormat/>
    <w:rsid w:val="008F723F"/>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EastAsia"/>
      <w:b/>
      <w:spacing w:val="0"/>
      <w:w w:val="100"/>
      <w:kern w:val="0"/>
      <w:sz w:val="24"/>
      <w:szCs w:val="20"/>
      <w:lang w:val="fr-CH" w:eastAsia="zh-CN"/>
      <w14:ligatures w14:val="none"/>
    </w:rPr>
  </w:style>
  <w:style w:type="paragraph" w:customStyle="1" w:styleId="H23G">
    <w:name w:val="_ H_2/3_G"/>
    <w:basedOn w:val="Normal"/>
    <w:next w:val="Normal"/>
    <w:link w:val="H23GChar"/>
    <w:qFormat/>
    <w:rsid w:val="008F723F"/>
    <w:pPr>
      <w:keepNext/>
      <w:keepLines/>
      <w:tabs>
        <w:tab w:val="right" w:pos="851"/>
      </w:tabs>
      <w:kinsoku w:val="0"/>
      <w:overflowPunct w:val="0"/>
      <w:autoSpaceDE w:val="0"/>
      <w:autoSpaceDN w:val="0"/>
      <w:adjustRightInd w:val="0"/>
      <w:snapToGrid w:val="0"/>
      <w:spacing w:before="240" w:after="120"/>
      <w:ind w:left="1134" w:right="1134" w:hanging="1134"/>
      <w:outlineLvl w:val="3"/>
    </w:pPr>
    <w:rPr>
      <w:rFonts w:eastAsiaTheme="minorEastAsia"/>
      <w:b/>
      <w:spacing w:val="0"/>
      <w:w w:val="100"/>
      <w:kern w:val="0"/>
      <w:szCs w:val="20"/>
      <w:lang w:val="fr-CH" w:eastAsia="zh-CN"/>
      <w14:ligatures w14:val="none"/>
    </w:rPr>
  </w:style>
  <w:style w:type="paragraph" w:customStyle="1" w:styleId="H4G">
    <w:name w:val="_ H_4_G"/>
    <w:basedOn w:val="Normal"/>
    <w:next w:val="Normal"/>
    <w:qFormat/>
    <w:rsid w:val="008F723F"/>
    <w:pPr>
      <w:keepNext/>
      <w:keepLines/>
      <w:tabs>
        <w:tab w:val="right" w:pos="851"/>
      </w:tabs>
      <w:kinsoku w:val="0"/>
      <w:overflowPunct w:val="0"/>
      <w:autoSpaceDE w:val="0"/>
      <w:autoSpaceDN w:val="0"/>
      <w:adjustRightInd w:val="0"/>
      <w:snapToGrid w:val="0"/>
      <w:spacing w:before="240" w:after="120"/>
      <w:ind w:left="1134" w:right="1134" w:hanging="1134"/>
      <w:outlineLvl w:val="4"/>
    </w:pPr>
    <w:rPr>
      <w:rFonts w:eastAsiaTheme="minorEastAsia"/>
      <w:i/>
      <w:spacing w:val="0"/>
      <w:w w:val="100"/>
      <w:kern w:val="0"/>
      <w:szCs w:val="20"/>
      <w:lang w:val="fr-CH" w:eastAsia="zh-CN"/>
      <w14:ligatures w14:val="none"/>
    </w:rPr>
  </w:style>
  <w:style w:type="paragraph" w:customStyle="1" w:styleId="H56G">
    <w:name w:val="_ H_5/6_G"/>
    <w:basedOn w:val="Normal"/>
    <w:next w:val="Normal"/>
    <w:qFormat/>
    <w:rsid w:val="008F723F"/>
    <w:pPr>
      <w:keepNext/>
      <w:keepLines/>
      <w:tabs>
        <w:tab w:val="right" w:pos="851"/>
      </w:tabs>
      <w:kinsoku w:val="0"/>
      <w:overflowPunct w:val="0"/>
      <w:autoSpaceDE w:val="0"/>
      <w:autoSpaceDN w:val="0"/>
      <w:adjustRightInd w:val="0"/>
      <w:snapToGrid w:val="0"/>
      <w:spacing w:before="240" w:after="120"/>
      <w:ind w:left="1134" w:right="1134" w:hanging="1134"/>
      <w:outlineLvl w:val="5"/>
    </w:pPr>
    <w:rPr>
      <w:rFonts w:eastAsiaTheme="minorEastAsia"/>
      <w:spacing w:val="0"/>
      <w:w w:val="100"/>
      <w:kern w:val="0"/>
      <w:szCs w:val="20"/>
      <w:lang w:val="fr-CH" w:eastAsia="zh-CN"/>
      <w14:ligatures w14:val="none"/>
    </w:rPr>
  </w:style>
  <w:style w:type="paragraph" w:customStyle="1" w:styleId="SingleTxtG">
    <w:name w:val="_ Single Txt_G"/>
    <w:basedOn w:val="Normal"/>
    <w:link w:val="SingleTxtGChar"/>
    <w:qFormat/>
    <w:rsid w:val="008F723F"/>
    <w:pPr>
      <w:kinsoku w:val="0"/>
      <w:overflowPunct w:val="0"/>
      <w:autoSpaceDE w:val="0"/>
      <w:autoSpaceDN w:val="0"/>
      <w:adjustRightInd w:val="0"/>
      <w:snapToGrid w:val="0"/>
      <w:spacing w:after="120" w:line="240" w:lineRule="atLeast"/>
      <w:ind w:left="1134" w:right="1134"/>
      <w:jc w:val="both"/>
    </w:pPr>
    <w:rPr>
      <w:spacing w:val="0"/>
      <w:w w:val="100"/>
      <w:kern w:val="0"/>
      <w:szCs w:val="20"/>
      <w:lang w:val="fr-CH"/>
      <w14:ligatures w14:val="none"/>
    </w:rPr>
  </w:style>
  <w:style w:type="paragraph" w:customStyle="1" w:styleId="SLG">
    <w:name w:val="__S_L_G"/>
    <w:basedOn w:val="Normal"/>
    <w:next w:val="Normal"/>
    <w:rsid w:val="008F723F"/>
    <w:pPr>
      <w:keepNext/>
      <w:keepLines/>
      <w:kinsoku w:val="0"/>
      <w:overflowPunct w:val="0"/>
      <w:autoSpaceDE w:val="0"/>
      <w:autoSpaceDN w:val="0"/>
      <w:adjustRightInd w:val="0"/>
      <w:snapToGrid w:val="0"/>
      <w:spacing w:before="240" w:after="240" w:line="580" w:lineRule="exact"/>
      <w:ind w:left="1134" w:right="1134"/>
    </w:pPr>
    <w:rPr>
      <w:b/>
      <w:spacing w:val="0"/>
      <w:w w:val="100"/>
      <w:kern w:val="0"/>
      <w:sz w:val="56"/>
      <w:szCs w:val="20"/>
      <w:lang w:val="fr-CH"/>
      <w14:ligatures w14:val="none"/>
    </w:rPr>
  </w:style>
  <w:style w:type="paragraph" w:customStyle="1" w:styleId="SMG">
    <w:name w:val="__S_M_G"/>
    <w:basedOn w:val="Normal"/>
    <w:next w:val="Normal"/>
    <w:rsid w:val="008F723F"/>
    <w:pPr>
      <w:keepNext/>
      <w:keepLines/>
      <w:kinsoku w:val="0"/>
      <w:overflowPunct w:val="0"/>
      <w:autoSpaceDE w:val="0"/>
      <w:autoSpaceDN w:val="0"/>
      <w:adjustRightInd w:val="0"/>
      <w:snapToGrid w:val="0"/>
      <w:spacing w:before="240" w:after="240" w:line="420" w:lineRule="exact"/>
      <w:ind w:left="1134" w:right="1134"/>
    </w:pPr>
    <w:rPr>
      <w:b/>
      <w:spacing w:val="0"/>
      <w:w w:val="100"/>
      <w:kern w:val="0"/>
      <w:sz w:val="40"/>
      <w:szCs w:val="20"/>
      <w:lang w:val="fr-CH"/>
      <w14:ligatures w14:val="none"/>
    </w:rPr>
  </w:style>
  <w:style w:type="paragraph" w:customStyle="1" w:styleId="SSG">
    <w:name w:val="__S_S_G"/>
    <w:basedOn w:val="Normal"/>
    <w:next w:val="Normal"/>
    <w:rsid w:val="008F723F"/>
    <w:pPr>
      <w:keepNext/>
      <w:keepLines/>
      <w:kinsoku w:val="0"/>
      <w:overflowPunct w:val="0"/>
      <w:autoSpaceDE w:val="0"/>
      <w:autoSpaceDN w:val="0"/>
      <w:adjustRightInd w:val="0"/>
      <w:snapToGrid w:val="0"/>
      <w:spacing w:before="240" w:after="240" w:line="300" w:lineRule="exact"/>
      <w:ind w:left="1134" w:right="1134"/>
    </w:pPr>
    <w:rPr>
      <w:b/>
      <w:spacing w:val="0"/>
      <w:w w:val="100"/>
      <w:kern w:val="0"/>
      <w:sz w:val="28"/>
      <w:szCs w:val="20"/>
      <w:lang w:val="fr-CH"/>
      <w14:ligatures w14:val="none"/>
    </w:rPr>
  </w:style>
  <w:style w:type="paragraph" w:customStyle="1" w:styleId="XLargeG">
    <w:name w:val="__XLarge_G"/>
    <w:basedOn w:val="Normal"/>
    <w:next w:val="Normal"/>
    <w:rsid w:val="008F723F"/>
    <w:pPr>
      <w:keepNext/>
      <w:keepLines/>
      <w:kinsoku w:val="0"/>
      <w:overflowPunct w:val="0"/>
      <w:autoSpaceDE w:val="0"/>
      <w:autoSpaceDN w:val="0"/>
      <w:adjustRightInd w:val="0"/>
      <w:snapToGrid w:val="0"/>
      <w:spacing w:before="240" w:after="240" w:line="420" w:lineRule="exact"/>
      <w:ind w:left="1134" w:right="1134"/>
    </w:pPr>
    <w:rPr>
      <w:b/>
      <w:spacing w:val="0"/>
      <w:w w:val="100"/>
      <w:kern w:val="0"/>
      <w:sz w:val="40"/>
      <w:szCs w:val="20"/>
      <w:lang w:val="fr-CH"/>
      <w14:ligatures w14:val="none"/>
    </w:rPr>
  </w:style>
  <w:style w:type="paragraph" w:customStyle="1" w:styleId="Bullet1G">
    <w:name w:val="_Bullet 1_G"/>
    <w:basedOn w:val="Normal"/>
    <w:qFormat/>
    <w:rsid w:val="008F723F"/>
    <w:pPr>
      <w:numPr>
        <w:numId w:val="13"/>
      </w:numPr>
      <w:kinsoku w:val="0"/>
      <w:overflowPunct w:val="0"/>
      <w:autoSpaceDE w:val="0"/>
      <w:autoSpaceDN w:val="0"/>
      <w:adjustRightInd w:val="0"/>
      <w:snapToGrid w:val="0"/>
      <w:spacing w:after="120" w:line="240" w:lineRule="atLeast"/>
      <w:ind w:right="1134"/>
      <w:jc w:val="both"/>
    </w:pPr>
    <w:rPr>
      <w:spacing w:val="0"/>
      <w:w w:val="100"/>
      <w:kern w:val="0"/>
      <w:szCs w:val="20"/>
      <w:lang w:val="fr-CH"/>
      <w14:ligatures w14:val="none"/>
    </w:rPr>
  </w:style>
  <w:style w:type="paragraph" w:customStyle="1" w:styleId="Bullet2G">
    <w:name w:val="_Bullet 2_G"/>
    <w:basedOn w:val="Normal"/>
    <w:qFormat/>
    <w:rsid w:val="008F723F"/>
    <w:pPr>
      <w:numPr>
        <w:numId w:val="14"/>
      </w:numPr>
      <w:kinsoku w:val="0"/>
      <w:overflowPunct w:val="0"/>
      <w:autoSpaceDE w:val="0"/>
      <w:autoSpaceDN w:val="0"/>
      <w:adjustRightInd w:val="0"/>
      <w:snapToGrid w:val="0"/>
      <w:spacing w:after="120" w:line="240" w:lineRule="atLeast"/>
      <w:ind w:right="1134"/>
      <w:jc w:val="both"/>
    </w:pPr>
    <w:rPr>
      <w:spacing w:val="0"/>
      <w:w w:val="100"/>
      <w:kern w:val="0"/>
      <w:szCs w:val="20"/>
      <w:lang w:val="fr-CH"/>
      <w14:ligatures w14:val="none"/>
    </w:rPr>
  </w:style>
  <w:style w:type="paragraph" w:customStyle="1" w:styleId="ParNoG">
    <w:name w:val="_ParNo_G"/>
    <w:basedOn w:val="Normal"/>
    <w:qFormat/>
    <w:rsid w:val="008F723F"/>
    <w:pPr>
      <w:numPr>
        <w:numId w:val="15"/>
      </w:numPr>
      <w:tabs>
        <w:tab w:val="clear" w:pos="1701"/>
      </w:tabs>
      <w:kinsoku w:val="0"/>
      <w:overflowPunct w:val="0"/>
      <w:autoSpaceDE w:val="0"/>
      <w:autoSpaceDN w:val="0"/>
      <w:adjustRightInd w:val="0"/>
      <w:snapToGrid w:val="0"/>
      <w:spacing w:after="120" w:line="240" w:lineRule="atLeast"/>
      <w:ind w:right="1134"/>
      <w:jc w:val="both"/>
    </w:pPr>
    <w:rPr>
      <w:spacing w:val="0"/>
      <w:w w:val="100"/>
      <w:kern w:val="0"/>
      <w:szCs w:val="20"/>
      <w:lang w:val="fr-CH"/>
      <w14:ligatures w14:val="none"/>
    </w:rPr>
  </w:style>
  <w:style w:type="character" w:styleId="PageNumber">
    <w:name w:val="page number"/>
    <w:aliases w:val="7_G"/>
    <w:basedOn w:val="DefaultParagraphFont"/>
    <w:qFormat/>
    <w:rsid w:val="008F723F"/>
    <w:rPr>
      <w:rFonts w:ascii="Times New Roman" w:hAnsi="Times New Roman"/>
      <w:b/>
      <w:sz w:val="18"/>
      <w:lang w:val="fr-CH"/>
    </w:rPr>
  </w:style>
  <w:style w:type="character" w:customStyle="1" w:styleId="SingleTxtGChar">
    <w:name w:val="_ Single Txt_G Char"/>
    <w:link w:val="SingleTxtG"/>
    <w:rsid w:val="008F723F"/>
    <w:rPr>
      <w:rFonts w:ascii="Times New Roman" w:eastAsiaTheme="minorHAnsi" w:hAnsi="Times New Roman" w:cs="Times New Roman"/>
      <w:kern w:val="0"/>
      <w:sz w:val="20"/>
      <w:szCs w:val="20"/>
      <w:lang w:val="fr-CH" w:eastAsia="en-US"/>
      <w14:ligatures w14:val="none"/>
    </w:rPr>
  </w:style>
  <w:style w:type="character" w:customStyle="1" w:styleId="HChGChar">
    <w:name w:val="_ H _Ch_G Char"/>
    <w:link w:val="HChG"/>
    <w:rsid w:val="008F723F"/>
    <w:rPr>
      <w:rFonts w:ascii="Times New Roman" w:hAnsi="Times New Roman" w:cs="Times New Roman"/>
      <w:b/>
      <w:kern w:val="0"/>
      <w:sz w:val="28"/>
      <w:szCs w:val="20"/>
      <w:lang w:val="fr-CH"/>
      <w14:ligatures w14:val="none"/>
    </w:rPr>
  </w:style>
  <w:style w:type="character" w:customStyle="1" w:styleId="H1GChar">
    <w:name w:val="_ H_1_G Char"/>
    <w:link w:val="H1G"/>
    <w:locked/>
    <w:rsid w:val="008F723F"/>
    <w:rPr>
      <w:rFonts w:ascii="Times New Roman" w:hAnsi="Times New Roman" w:cs="Times New Roman"/>
      <w:b/>
      <w:kern w:val="0"/>
      <w:sz w:val="24"/>
      <w:szCs w:val="20"/>
      <w:lang w:val="fr-CH"/>
      <w14:ligatures w14:val="none"/>
    </w:rPr>
  </w:style>
  <w:style w:type="character" w:customStyle="1" w:styleId="H23GChar">
    <w:name w:val="_ H_2/3_G Char"/>
    <w:link w:val="H23G"/>
    <w:locked/>
    <w:rsid w:val="008F723F"/>
    <w:rPr>
      <w:rFonts w:ascii="Times New Roman" w:hAnsi="Times New Roman" w:cs="Times New Roman"/>
      <w:b/>
      <w:kern w:val="0"/>
      <w:sz w:val="20"/>
      <w:szCs w:val="20"/>
      <w:lang w:val="fr-CH"/>
      <w14:ligatures w14:val="none"/>
    </w:rPr>
  </w:style>
  <w:style w:type="character" w:customStyle="1" w:styleId="ng-binding">
    <w:name w:val="ng-binding"/>
    <w:basedOn w:val="DefaultParagraphFont"/>
    <w:rsid w:val="008F723F"/>
  </w:style>
  <w:style w:type="character" w:customStyle="1" w:styleId="ui-provider">
    <w:name w:val="ui-provider"/>
    <w:basedOn w:val="DefaultParagraphFont"/>
    <w:rsid w:val="008F723F"/>
  </w:style>
  <w:style w:type="table" w:customStyle="1" w:styleId="TableGrid0">
    <w:name w:val="TableGrid"/>
    <w:rsid w:val="008F723F"/>
    <w:pPr>
      <w:spacing w:after="0" w:line="240" w:lineRule="auto"/>
    </w:pPr>
    <w:rPr>
      <w:rFonts w:eastAsia="Times New Roman"/>
      <w:kern w:val="0"/>
      <w:lang w:val="fr-FR" w:eastAsia="fr-FR"/>
      <w14:ligatures w14:val="none"/>
    </w:rPr>
    <w:tblPr>
      <w:tblCellMar>
        <w:top w:w="0" w:type="dxa"/>
        <w:left w:w="0" w:type="dxa"/>
        <w:bottom w:w="0" w:type="dxa"/>
        <w:right w:w="0" w:type="dxa"/>
      </w:tblCellMar>
    </w:tblPr>
  </w:style>
  <w:style w:type="paragraph" w:styleId="Revision">
    <w:name w:val="Revision"/>
    <w:hidden/>
    <w:uiPriority w:val="99"/>
    <w:semiHidden/>
    <w:rsid w:val="005B6E20"/>
    <w:pPr>
      <w:spacing w:after="0" w:line="240" w:lineRule="auto"/>
    </w:pPr>
    <w:rPr>
      <w:rFonts w:ascii="Times New Roman" w:eastAsiaTheme="minorHAnsi" w:hAnsi="Times New Roman" w:cs="Times New Roman"/>
      <w:spacing w:val="4"/>
      <w:w w:val="103"/>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microsoft.com/office/2011/relationships/people" Target="people.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ée un document." ma:contentTypeScope="" ma:versionID="7fff96ab7ef8a459f0c1049e4fe5dd8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4d8b4067eb5f0590163aaf0ddb60f2d3"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alises d’image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Partagé avec dé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1EAC4C-543C-4F11-A796-B2F0F86D1E27}">
  <ds:schemaRefs>
    <ds:schemaRef ds:uri="985ec44e-1bab-4c0b-9df0-6ba128686fc9"/>
    <ds:schemaRef ds:uri="http://schemas.openxmlformats.org/package/2006/metadata/core-properties"/>
    <ds:schemaRef ds:uri="http://schemas.microsoft.com/office/infopath/2007/PartnerControls"/>
    <ds:schemaRef ds:uri="http://purl.org/dc/dcmitype/"/>
    <ds:schemaRef ds:uri="http://purl.org/dc/elements/1.1/"/>
    <ds:schemaRef ds:uri="41c8501f-7554-4cfe-b76f-88ff51cf7baf"/>
    <ds:schemaRef ds:uri="http://www.w3.org/XML/1998/namespace"/>
    <ds:schemaRef ds:uri="http://schemas.microsoft.com/office/2006/documentManagement/types"/>
    <ds:schemaRef ds:uri="32aca14f-6975-493a-b86a-2ec1bd8de72a"/>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1465FE26-15F3-4065-962A-85CAD3717F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19300</Words>
  <Characters>110016</Characters>
  <Application>Microsoft Office Word</Application>
  <DocSecurity>0</DocSecurity>
  <Lines>916</Lines>
  <Paragraphs>258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Carmel-Marie Demesmin</dc:creator>
  <cp:keywords/>
  <dc:description/>
  <cp:lastModifiedBy>Carmel-Marie Demesmin</cp:lastModifiedBy>
  <cp:revision>3</cp:revision>
  <cp:lastPrinted>2025-01-21T17:34:00Z</cp:lastPrinted>
  <dcterms:created xsi:type="dcterms:W3CDTF">2025-01-21T17:34:00Z</dcterms:created>
  <dcterms:modified xsi:type="dcterms:W3CDTF">2025-01-21T17:34:00Z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2421419F</vt:lpwstr>
  </property>
  <property fmtid="{D5CDD505-2E9C-101B-9397-08002B2CF9AE}" pid="3" name="ODSRefJobNo">
    <vt:lpwstr>2434974F</vt:lpwstr>
  </property>
  <property fmtid="{D5CDD505-2E9C-101B-9397-08002B2CF9AE}" pid="4" name="Symbol1">
    <vt:lpwstr>CEDAW/C/TGO/8-10</vt:lpwstr>
  </property>
  <property fmtid="{D5CDD505-2E9C-101B-9397-08002B2CF9AE}" pid="5" name="Symbol2">
    <vt:lpwstr/>
  </property>
  <property fmtid="{D5CDD505-2E9C-101B-9397-08002B2CF9AE}" pid="6" name="Translator">
    <vt:lpwstr/>
  </property>
  <property fmtid="{D5CDD505-2E9C-101B-9397-08002B2CF9AE}" pid="7" name="Operator">
    <vt:lpwstr>cmd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Rapport valant huitième à dixième rapports périodiques soumis par le Togo en application de l’article 18 de la Convention, attendu en 2016*_x000d_</vt:lpwstr>
  </property>
</Properties>
</file>