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62E45" w14:textId="77777777" w:rsidR="00636A1D" w:rsidRPr="000B5C80" w:rsidRDefault="00636A1D" w:rsidP="00636A1D">
      <w:pPr>
        <w:spacing w:line="60" w:lineRule="exact"/>
        <w:rPr>
          <w:sz w:val="2"/>
        </w:rPr>
        <w:sectPr w:rsidR="00636A1D" w:rsidRPr="000B5C80" w:rsidSect="0026313B">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0B5C80">
        <w:rPr>
          <w:rStyle w:val="ad"/>
        </w:rPr>
        <w:commentReference w:id="0"/>
      </w:r>
    </w:p>
    <w:p w14:paraId="00E23F63" w14:textId="77777777" w:rsidR="00A93969" w:rsidRPr="000B5C80" w:rsidRDefault="00A93969" w:rsidP="000B5C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0B5C80">
        <w:rPr>
          <w:rFonts w:hint="eastAsia"/>
        </w:rPr>
        <w:t>消除对妇女歧视委员会</w:t>
      </w:r>
    </w:p>
    <w:p w14:paraId="4661C7EB" w14:textId="5AC05953" w:rsidR="00A93969" w:rsidRPr="000B5C80" w:rsidRDefault="00A93969" w:rsidP="00A9396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0B5C80">
        <w:rPr>
          <w:noProof/>
        </w:rPr>
        <mc:AlternateContent>
          <mc:Choice Requires="wps">
            <w:drawing>
              <wp:anchor distT="0" distB="0" distL="114300" distR="114300" simplePos="0" relativeHeight="251661312" behindDoc="0" locked="0" layoutInCell="1" allowOverlap="1" wp14:anchorId="21585D0D" wp14:editId="6E36999B">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4F8ADB"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0B5C80">
        <w:rPr>
          <w:sz w:val="18"/>
        </w:rPr>
        <w:tab/>
        <w:t>*</w:t>
      </w:r>
      <w:r w:rsidRPr="000B5C80">
        <w:rPr>
          <w:sz w:val="18"/>
        </w:rPr>
        <w:tab/>
      </w:r>
      <w:r w:rsidRPr="000B5C80">
        <w:rPr>
          <w:rFonts w:hint="eastAsia"/>
          <w:sz w:val="18"/>
        </w:rPr>
        <w:t>委员会第八十六届会议</w:t>
      </w:r>
      <w:r w:rsidRPr="000B5C80">
        <w:rPr>
          <w:rFonts w:hint="eastAsia"/>
          <w:sz w:val="18"/>
        </w:rPr>
        <w:t>(2023</w:t>
      </w:r>
      <w:r w:rsidRPr="000B5C80">
        <w:rPr>
          <w:rFonts w:hint="eastAsia"/>
          <w:sz w:val="18"/>
        </w:rPr>
        <w:t>年</w:t>
      </w:r>
      <w:r w:rsidRPr="000B5C80">
        <w:rPr>
          <w:rFonts w:hint="eastAsia"/>
          <w:sz w:val="18"/>
        </w:rPr>
        <w:t>10</w:t>
      </w:r>
      <w:r w:rsidRPr="000B5C80">
        <w:rPr>
          <w:rFonts w:hint="eastAsia"/>
          <w:sz w:val="18"/>
        </w:rPr>
        <w:t>月</w:t>
      </w:r>
      <w:r w:rsidRPr="000B5C80">
        <w:rPr>
          <w:rFonts w:hint="eastAsia"/>
          <w:sz w:val="18"/>
        </w:rPr>
        <w:t>9</w:t>
      </w:r>
      <w:r w:rsidRPr="000B5C80">
        <w:rPr>
          <w:rFonts w:hint="eastAsia"/>
          <w:sz w:val="18"/>
        </w:rPr>
        <w:t>日至</w:t>
      </w:r>
      <w:r w:rsidRPr="000B5C80">
        <w:rPr>
          <w:rFonts w:hint="eastAsia"/>
          <w:sz w:val="18"/>
        </w:rPr>
        <w:t>27</w:t>
      </w:r>
      <w:r w:rsidRPr="000B5C80">
        <w:rPr>
          <w:rFonts w:hint="eastAsia"/>
          <w:sz w:val="18"/>
        </w:rPr>
        <w:t>日</w:t>
      </w:r>
      <w:r w:rsidRPr="000B5C80">
        <w:rPr>
          <w:rFonts w:hint="eastAsia"/>
          <w:sz w:val="18"/>
        </w:rPr>
        <w:t>)</w:t>
      </w:r>
      <w:r w:rsidRPr="000B5C80">
        <w:rPr>
          <w:rFonts w:hint="eastAsia"/>
          <w:sz w:val="18"/>
        </w:rPr>
        <w:t>通过。</w:t>
      </w:r>
    </w:p>
    <w:p w14:paraId="02A66C98" w14:textId="77777777" w:rsidR="00A93969" w:rsidRPr="000B5C80" w:rsidRDefault="00A93969" w:rsidP="000B5C8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0B5C80">
        <w:rPr>
          <w:rFonts w:hint="eastAsia"/>
        </w:rPr>
        <w:tab/>
      </w:r>
      <w:r w:rsidRPr="000B5C80">
        <w:rPr>
          <w:rFonts w:hint="eastAsia"/>
        </w:rPr>
        <w:tab/>
      </w:r>
      <w:r w:rsidRPr="000B5C80">
        <w:rPr>
          <w:rFonts w:hint="eastAsia"/>
        </w:rPr>
        <w:t>关于菲律宾第九次定期报告的结论性意见</w:t>
      </w:r>
      <w:r w:rsidRPr="000B5C80">
        <w:rPr>
          <w:rFonts w:hint="eastAsia"/>
        </w:rPr>
        <w:t>*</w:t>
      </w:r>
    </w:p>
    <w:p w14:paraId="45A0BC77" w14:textId="34368449" w:rsidR="00A93969" w:rsidRPr="000B5C80" w:rsidRDefault="00A93969" w:rsidP="00A93969">
      <w:pPr>
        <w:pStyle w:val="SingleTxt"/>
      </w:pPr>
      <w:r w:rsidRPr="000B5C80">
        <w:rPr>
          <w:rFonts w:hint="eastAsia"/>
        </w:rPr>
        <w:t>1.</w:t>
      </w:r>
      <w:r w:rsidRPr="000B5C80">
        <w:rPr>
          <w:rFonts w:hint="eastAsia"/>
        </w:rPr>
        <w:tab/>
      </w:r>
      <w:r w:rsidRPr="000B5C80">
        <w:rPr>
          <w:rFonts w:hint="eastAsia"/>
        </w:rPr>
        <w:t>委员会在</w:t>
      </w:r>
      <w:r w:rsidRPr="000B5C80">
        <w:rPr>
          <w:rFonts w:hint="eastAsia"/>
        </w:rPr>
        <w:t>2023</w:t>
      </w:r>
      <w:r w:rsidRPr="000B5C80">
        <w:rPr>
          <w:rFonts w:hint="eastAsia"/>
        </w:rPr>
        <w:t>年</w:t>
      </w:r>
      <w:r w:rsidRPr="000B5C80">
        <w:rPr>
          <w:rFonts w:hint="eastAsia"/>
        </w:rPr>
        <w:t>10</w:t>
      </w:r>
      <w:r w:rsidRPr="000B5C80">
        <w:rPr>
          <w:rFonts w:hint="eastAsia"/>
        </w:rPr>
        <w:t>月</w:t>
      </w:r>
      <w:r w:rsidRPr="000B5C80">
        <w:rPr>
          <w:rFonts w:hint="eastAsia"/>
        </w:rPr>
        <w:t>11</w:t>
      </w:r>
      <w:r w:rsidRPr="000B5C80">
        <w:rPr>
          <w:rFonts w:hint="eastAsia"/>
        </w:rPr>
        <w:t>日举行的第</w:t>
      </w:r>
      <w:r w:rsidRPr="000B5C80">
        <w:rPr>
          <w:rFonts w:hint="eastAsia"/>
        </w:rPr>
        <w:t>2003</w:t>
      </w:r>
      <w:r w:rsidRPr="000B5C80">
        <w:rPr>
          <w:rFonts w:hint="eastAsia"/>
        </w:rPr>
        <w:t>和</w:t>
      </w:r>
      <w:r w:rsidRPr="000B5C80">
        <w:rPr>
          <w:rFonts w:hint="eastAsia"/>
        </w:rPr>
        <w:t>2004</w:t>
      </w:r>
      <w:r w:rsidRPr="000B5C80">
        <w:rPr>
          <w:rFonts w:hint="eastAsia"/>
        </w:rPr>
        <w:t>次会议</w:t>
      </w:r>
      <w:r w:rsidRPr="000B5C80">
        <w:rPr>
          <w:rFonts w:hint="eastAsia"/>
        </w:rPr>
        <w:t>(</w:t>
      </w:r>
      <w:r w:rsidRPr="000B5C80">
        <w:rPr>
          <w:rFonts w:hint="eastAsia"/>
        </w:rPr>
        <w:t>见</w:t>
      </w:r>
      <w:hyperlink r:id="rId18" w:history="1">
        <w:r w:rsidRPr="000B5C80">
          <w:rPr>
            <w:rStyle w:val="af4"/>
            <w:rFonts w:hint="eastAsia"/>
          </w:rPr>
          <w:t>CEDAW/C/SR.2003</w:t>
        </w:r>
      </w:hyperlink>
      <w:r w:rsidRPr="000B5C80">
        <w:rPr>
          <w:rFonts w:hint="eastAsia"/>
        </w:rPr>
        <w:t>和</w:t>
      </w:r>
      <w:hyperlink r:id="rId19" w:history="1">
        <w:r w:rsidRPr="000B5C80">
          <w:rPr>
            <w:rStyle w:val="af4"/>
            <w:rFonts w:hint="eastAsia"/>
          </w:rPr>
          <w:t>CEDAW/C/SR.2004</w:t>
        </w:r>
      </w:hyperlink>
      <w:r w:rsidRPr="000B5C80">
        <w:rPr>
          <w:rFonts w:hint="eastAsia"/>
        </w:rPr>
        <w:t>)</w:t>
      </w:r>
      <w:r w:rsidRPr="000B5C80">
        <w:rPr>
          <w:rFonts w:hint="eastAsia"/>
        </w:rPr>
        <w:t>上审议了菲律宾的第九次定期报告</w:t>
      </w:r>
      <w:r w:rsidRPr="000B5C80">
        <w:rPr>
          <w:rFonts w:hint="eastAsia"/>
        </w:rPr>
        <w:t>(</w:t>
      </w:r>
      <w:hyperlink r:id="rId20" w:history="1">
        <w:r w:rsidRPr="000B5C80">
          <w:rPr>
            <w:rStyle w:val="af4"/>
            <w:rFonts w:hint="eastAsia"/>
          </w:rPr>
          <w:t>CEDAW/C/PHL/9</w:t>
        </w:r>
      </w:hyperlink>
      <w:r w:rsidRPr="000B5C80">
        <w:rPr>
          <w:rFonts w:hint="eastAsia"/>
        </w:rPr>
        <w:t>)</w:t>
      </w:r>
      <w:r w:rsidRPr="000B5C80">
        <w:rPr>
          <w:rFonts w:hint="eastAsia"/>
        </w:rPr>
        <w:t>。会前工作组提出的议题和问题清单载于</w:t>
      </w:r>
      <w:hyperlink r:id="rId21" w:history="1">
        <w:r w:rsidRPr="000B5C80">
          <w:rPr>
            <w:rStyle w:val="af4"/>
            <w:rFonts w:hint="eastAsia"/>
          </w:rPr>
          <w:t>CEDAW/C/PHL/Q/9</w:t>
        </w:r>
      </w:hyperlink>
      <w:r w:rsidRPr="000B5C80">
        <w:rPr>
          <w:rFonts w:hint="eastAsia"/>
        </w:rPr>
        <w:t>，菲律宾的答复载于</w:t>
      </w:r>
      <w:hyperlink r:id="rId22" w:history="1">
        <w:r w:rsidRPr="000B5C80">
          <w:rPr>
            <w:rStyle w:val="af4"/>
            <w:rFonts w:hint="eastAsia"/>
          </w:rPr>
          <w:t>CEDAW/C/PHL/RQ/9</w:t>
        </w:r>
      </w:hyperlink>
      <w:r w:rsidRPr="000B5C80">
        <w:rPr>
          <w:rFonts w:hint="eastAsia"/>
        </w:rPr>
        <w:t>。</w:t>
      </w:r>
    </w:p>
    <w:p w14:paraId="426AFDE1" w14:textId="4E15A573" w:rsidR="00A93969" w:rsidRPr="000B5C80" w:rsidRDefault="000B5C80" w:rsidP="000B5C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A93969" w:rsidRPr="000B5C80">
        <w:rPr>
          <w:rFonts w:hint="eastAsia"/>
        </w:rPr>
        <w:t>A.</w:t>
      </w:r>
      <w:r w:rsidR="00A93969" w:rsidRPr="000B5C80">
        <w:rPr>
          <w:rFonts w:hint="eastAsia"/>
        </w:rPr>
        <w:tab/>
      </w:r>
      <w:r w:rsidR="00A93969" w:rsidRPr="000B5C80">
        <w:rPr>
          <w:rFonts w:hint="eastAsia"/>
        </w:rPr>
        <w:t>导言</w:t>
      </w:r>
    </w:p>
    <w:p w14:paraId="1D9A6766" w14:textId="33955143" w:rsidR="00A93969" w:rsidRPr="000B5C80" w:rsidRDefault="00A93969" w:rsidP="00A93969">
      <w:pPr>
        <w:pStyle w:val="SingleTxt"/>
      </w:pPr>
      <w:r w:rsidRPr="000B5C80">
        <w:rPr>
          <w:rFonts w:hint="eastAsia"/>
        </w:rPr>
        <w:t>2.</w:t>
      </w:r>
      <w:r w:rsidRPr="000B5C80">
        <w:rPr>
          <w:rFonts w:hint="eastAsia"/>
        </w:rPr>
        <w:tab/>
      </w:r>
      <w:r w:rsidRPr="000B5C80">
        <w:rPr>
          <w:rFonts w:hint="eastAsia"/>
        </w:rPr>
        <w:t>委员会赞赏缔约国提交第九次定期报告。委员会还感谢缔约国根据委员会先前所提结论性意见提交后续报告</w:t>
      </w:r>
      <w:r w:rsidRPr="000B5C80">
        <w:rPr>
          <w:rFonts w:hint="eastAsia"/>
        </w:rPr>
        <w:t>(</w:t>
      </w:r>
      <w:hyperlink r:id="rId23" w:history="1">
        <w:r w:rsidRPr="000B5C80">
          <w:rPr>
            <w:rStyle w:val="af4"/>
            <w:rFonts w:hint="eastAsia"/>
          </w:rPr>
          <w:t>CEDAW/C/PHL/CO/7-8/Add.1</w:t>
        </w:r>
      </w:hyperlink>
      <w:r w:rsidRPr="000B5C80">
        <w:rPr>
          <w:rFonts w:hint="eastAsia"/>
        </w:rPr>
        <w:t>)</w:t>
      </w:r>
      <w:r w:rsidRPr="000B5C80">
        <w:rPr>
          <w:rFonts w:hint="eastAsia"/>
        </w:rPr>
        <w:t>及对会前工作组提出的议题和问题清单作出书面回复。委员会欢迎菲律宾代表团的口头介绍及其对委员会在对话期间口头提出的问题所作的进一步澄清。</w:t>
      </w:r>
    </w:p>
    <w:p w14:paraId="477D728B" w14:textId="77777777" w:rsidR="00A93969" w:rsidRPr="000B5C80" w:rsidRDefault="00A93969" w:rsidP="00A93969">
      <w:pPr>
        <w:pStyle w:val="SingleTxt"/>
      </w:pPr>
      <w:r w:rsidRPr="000B5C80">
        <w:rPr>
          <w:rFonts w:hint="eastAsia"/>
        </w:rPr>
        <w:t>3.</w:t>
      </w:r>
      <w:r w:rsidRPr="000B5C80">
        <w:rPr>
          <w:rFonts w:hint="eastAsia"/>
        </w:rPr>
        <w:tab/>
      </w:r>
      <w:r w:rsidRPr="000B5C80">
        <w:rPr>
          <w:rFonts w:hint="eastAsia"/>
        </w:rPr>
        <w:t>委员会赞扬缔约国派出由菲律宾妇女委员会执行主任</w:t>
      </w:r>
      <w:r w:rsidRPr="000B5C80">
        <w:rPr>
          <w:rFonts w:hint="eastAsia"/>
        </w:rPr>
        <w:t>Kristine Rosary Yuzon-Chaves</w:t>
      </w:r>
      <w:r w:rsidRPr="000B5C80">
        <w:rPr>
          <w:rFonts w:hint="eastAsia"/>
        </w:rPr>
        <w:t>率领的高级别代表团，成员包括司法部、社会福利和发展部、贸易和工业部、</w:t>
      </w:r>
      <w:r w:rsidRPr="000B5C80">
        <w:rPr>
          <w:rFonts w:hint="eastAsia"/>
        </w:rPr>
        <w:t>Sandiganbayan</w:t>
      </w:r>
      <w:r w:rsidRPr="000B5C80">
        <w:rPr>
          <w:rFonts w:hint="eastAsia"/>
        </w:rPr>
        <w:t>、法院行政官办公室、农业部、卫生部、总统人权委员会秘书处、邦萨摩洛妇女委员会、菲律宾统计局、菲律宾国家警察、菲律宾常驻联合国日内瓦办事处和其他国际组织代表团。</w:t>
      </w:r>
    </w:p>
    <w:p w14:paraId="32A02B11" w14:textId="646C1B4D" w:rsidR="00A93969" w:rsidRPr="000B5C80" w:rsidRDefault="000B5C80" w:rsidP="000B5C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A93969" w:rsidRPr="000B5C80">
        <w:rPr>
          <w:rFonts w:hint="eastAsia"/>
        </w:rPr>
        <w:t>B.</w:t>
      </w:r>
      <w:r w:rsidR="00A93969" w:rsidRPr="000B5C80">
        <w:rPr>
          <w:rFonts w:hint="eastAsia"/>
        </w:rPr>
        <w:tab/>
      </w:r>
      <w:r w:rsidR="00A93969" w:rsidRPr="000B5C80">
        <w:rPr>
          <w:rFonts w:hint="eastAsia"/>
        </w:rPr>
        <w:t>积极方面</w:t>
      </w:r>
    </w:p>
    <w:p w14:paraId="45A10C95" w14:textId="00EAAA0E" w:rsidR="00A93969" w:rsidRPr="000B5C80" w:rsidRDefault="00A93969" w:rsidP="00A93969">
      <w:pPr>
        <w:pStyle w:val="SingleTxt"/>
      </w:pPr>
      <w:r w:rsidRPr="000B5C80">
        <w:rPr>
          <w:rFonts w:hint="eastAsia"/>
        </w:rPr>
        <w:t>4.</w:t>
      </w:r>
      <w:r w:rsidRPr="000B5C80">
        <w:rPr>
          <w:rFonts w:hint="eastAsia"/>
        </w:rPr>
        <w:tab/>
      </w:r>
      <w:r w:rsidRPr="000B5C80">
        <w:rPr>
          <w:rFonts w:hint="eastAsia"/>
        </w:rPr>
        <w:t>委员会欢迎自</w:t>
      </w:r>
      <w:r w:rsidRPr="000B5C80">
        <w:rPr>
          <w:rFonts w:hint="eastAsia"/>
        </w:rPr>
        <w:t>2016</w:t>
      </w:r>
      <w:r w:rsidRPr="000B5C80">
        <w:rPr>
          <w:rFonts w:hint="eastAsia"/>
        </w:rPr>
        <w:t>年审议缔约国前几次报告</w:t>
      </w:r>
      <w:r w:rsidRPr="000B5C80">
        <w:rPr>
          <w:rFonts w:hint="eastAsia"/>
        </w:rPr>
        <w:t>(</w:t>
      </w:r>
      <w:hyperlink r:id="rId24" w:history="1">
        <w:r w:rsidRPr="000B5C80">
          <w:rPr>
            <w:rStyle w:val="af4"/>
            <w:rFonts w:hint="eastAsia"/>
          </w:rPr>
          <w:t>CEDAW/C/PHL/7-8</w:t>
        </w:r>
      </w:hyperlink>
      <w:r w:rsidRPr="000B5C80">
        <w:rPr>
          <w:rFonts w:hint="eastAsia"/>
        </w:rPr>
        <w:t>)</w:t>
      </w:r>
      <w:r w:rsidRPr="000B5C80">
        <w:rPr>
          <w:rFonts w:hint="eastAsia"/>
        </w:rPr>
        <w:t>以来在立法改革方面取得的进展，特别是通过以下法律：</w:t>
      </w:r>
    </w:p>
    <w:p w14:paraId="4E6C8F10" w14:textId="718492EE" w:rsidR="00A93969" w:rsidRPr="000B5C80" w:rsidRDefault="000B5C80" w:rsidP="00A93969">
      <w:pPr>
        <w:pStyle w:val="SingleTxt"/>
      </w:pPr>
      <w:r>
        <w:tab/>
      </w:r>
      <w:r w:rsidR="00A93969" w:rsidRPr="000B5C80">
        <w:rPr>
          <w:rFonts w:hint="eastAsia"/>
        </w:rPr>
        <w:t>(a)</w:t>
      </w:r>
      <w:r w:rsidR="00A93969" w:rsidRPr="000B5C80">
        <w:rPr>
          <w:rFonts w:hint="eastAsia"/>
        </w:rPr>
        <w:tab/>
      </w:r>
      <w:r w:rsidR="00A93969" w:rsidRPr="000B5C80">
        <w:rPr>
          <w:rFonts w:hint="eastAsia"/>
        </w:rPr>
        <w:t>《打击网上性虐待或剥削儿童法和打击儿童性虐待或剥削材料法》</w:t>
      </w:r>
      <w:r w:rsidR="00A93969" w:rsidRPr="000B5C80">
        <w:rPr>
          <w:rFonts w:hint="eastAsia"/>
        </w:rPr>
        <w:t>(</w:t>
      </w:r>
      <w:r w:rsidR="00A93969" w:rsidRPr="000B5C80">
        <w:rPr>
          <w:rFonts w:hint="eastAsia"/>
        </w:rPr>
        <w:t>第</w:t>
      </w:r>
      <w:r w:rsidR="00A93969" w:rsidRPr="000B5C80">
        <w:rPr>
          <w:rFonts w:hint="eastAsia"/>
        </w:rPr>
        <w:t>11930</w:t>
      </w:r>
      <w:r w:rsidR="00A93969" w:rsidRPr="000B5C80">
        <w:rPr>
          <w:rFonts w:hint="eastAsia"/>
        </w:rPr>
        <w:t>号共和国法</w:t>
      </w:r>
      <w:r w:rsidR="00A93969" w:rsidRPr="000B5C80">
        <w:rPr>
          <w:rFonts w:hint="eastAsia"/>
        </w:rPr>
        <w:t>)</w:t>
      </w:r>
      <w:r w:rsidR="00A93969" w:rsidRPr="000B5C80">
        <w:rPr>
          <w:rFonts w:hint="eastAsia"/>
        </w:rPr>
        <w:t>，</w:t>
      </w:r>
      <w:r w:rsidR="00A93969" w:rsidRPr="000B5C80">
        <w:rPr>
          <w:rFonts w:hint="eastAsia"/>
        </w:rPr>
        <w:t>2023</w:t>
      </w:r>
      <w:r w:rsidR="00A93969" w:rsidRPr="000B5C80">
        <w:rPr>
          <w:rFonts w:hint="eastAsia"/>
        </w:rPr>
        <w:t>年；</w:t>
      </w:r>
    </w:p>
    <w:p w14:paraId="35B937F9" w14:textId="785105D8" w:rsidR="00A93969" w:rsidRPr="000B5C80" w:rsidRDefault="000B5C80" w:rsidP="00A93969">
      <w:pPr>
        <w:pStyle w:val="SingleTxt"/>
      </w:pPr>
      <w:r>
        <w:tab/>
      </w:r>
      <w:r w:rsidR="00A93969" w:rsidRPr="000B5C80">
        <w:rPr>
          <w:rFonts w:hint="eastAsia"/>
        </w:rPr>
        <w:t>(b)</w:t>
      </w:r>
      <w:r w:rsidR="00A93969" w:rsidRPr="000B5C80">
        <w:rPr>
          <w:rFonts w:hint="eastAsia"/>
        </w:rPr>
        <w:tab/>
      </w:r>
      <w:r w:rsidR="00A93969" w:rsidRPr="000B5C80">
        <w:rPr>
          <w:rFonts w:hint="eastAsia"/>
        </w:rPr>
        <w:t>《加强保护免遭强奸、性剥削和性虐待，提高判定犯有法定强奸罪年龄法》</w:t>
      </w:r>
      <w:r w:rsidR="00A93969" w:rsidRPr="000B5C80">
        <w:rPr>
          <w:rFonts w:hint="eastAsia"/>
        </w:rPr>
        <w:t>(</w:t>
      </w:r>
      <w:r w:rsidR="00A93969" w:rsidRPr="000B5C80">
        <w:rPr>
          <w:rFonts w:hint="eastAsia"/>
        </w:rPr>
        <w:t>第</w:t>
      </w:r>
      <w:r w:rsidR="00A93969" w:rsidRPr="000B5C80">
        <w:rPr>
          <w:rFonts w:hint="eastAsia"/>
        </w:rPr>
        <w:t>11648</w:t>
      </w:r>
      <w:r w:rsidR="00A93969" w:rsidRPr="000B5C80">
        <w:rPr>
          <w:rFonts w:hint="eastAsia"/>
        </w:rPr>
        <w:t>号共和国法</w:t>
      </w:r>
      <w:r w:rsidR="00A93969" w:rsidRPr="000B5C80">
        <w:rPr>
          <w:rFonts w:hint="eastAsia"/>
        </w:rPr>
        <w:t>)</w:t>
      </w:r>
      <w:r w:rsidR="00A93969" w:rsidRPr="000B5C80">
        <w:rPr>
          <w:rFonts w:hint="eastAsia"/>
        </w:rPr>
        <w:t>，</w:t>
      </w:r>
      <w:r w:rsidR="00A93969" w:rsidRPr="000B5C80">
        <w:rPr>
          <w:rFonts w:hint="eastAsia"/>
        </w:rPr>
        <w:t>2022</w:t>
      </w:r>
      <w:r w:rsidR="00A93969" w:rsidRPr="000B5C80">
        <w:rPr>
          <w:rFonts w:hint="eastAsia"/>
        </w:rPr>
        <w:t>年；</w:t>
      </w:r>
    </w:p>
    <w:p w14:paraId="1DA51929" w14:textId="575A30DE" w:rsidR="00A93969" w:rsidRPr="000B5C80" w:rsidRDefault="000B5C80" w:rsidP="00A93969">
      <w:pPr>
        <w:pStyle w:val="SingleTxt"/>
      </w:pPr>
      <w:r>
        <w:tab/>
      </w:r>
      <w:r w:rsidR="00A93969" w:rsidRPr="000B5C80">
        <w:rPr>
          <w:rFonts w:hint="eastAsia"/>
        </w:rPr>
        <w:t>(c)</w:t>
      </w:r>
      <w:r w:rsidR="00A93969" w:rsidRPr="000B5C80">
        <w:rPr>
          <w:rFonts w:hint="eastAsia"/>
        </w:rPr>
        <w:tab/>
      </w:r>
      <w:r w:rsidR="00A93969" w:rsidRPr="000B5C80">
        <w:rPr>
          <w:rFonts w:hint="eastAsia"/>
        </w:rPr>
        <w:t>《扩大打击贩运人口法》</w:t>
      </w:r>
      <w:r w:rsidR="00A93969" w:rsidRPr="000B5C80">
        <w:rPr>
          <w:rFonts w:hint="eastAsia"/>
        </w:rPr>
        <w:t>(</w:t>
      </w:r>
      <w:r w:rsidR="00A93969" w:rsidRPr="000B5C80">
        <w:rPr>
          <w:rFonts w:hint="eastAsia"/>
        </w:rPr>
        <w:t>第</w:t>
      </w:r>
      <w:r w:rsidR="00A93969" w:rsidRPr="000B5C80">
        <w:rPr>
          <w:rFonts w:hint="eastAsia"/>
        </w:rPr>
        <w:t>11862</w:t>
      </w:r>
      <w:r w:rsidR="00A93969" w:rsidRPr="000B5C80">
        <w:rPr>
          <w:rFonts w:hint="eastAsia"/>
        </w:rPr>
        <w:t>号共和国法</w:t>
      </w:r>
      <w:r w:rsidR="00A93969" w:rsidRPr="000B5C80">
        <w:rPr>
          <w:rFonts w:hint="eastAsia"/>
        </w:rPr>
        <w:t>)</w:t>
      </w:r>
      <w:r w:rsidR="00A93969" w:rsidRPr="000B5C80">
        <w:rPr>
          <w:rFonts w:hint="eastAsia"/>
        </w:rPr>
        <w:t>，</w:t>
      </w:r>
      <w:r w:rsidR="00A93969" w:rsidRPr="000B5C80">
        <w:rPr>
          <w:rFonts w:hint="eastAsia"/>
        </w:rPr>
        <w:t>2022</w:t>
      </w:r>
      <w:r w:rsidR="00A93969" w:rsidRPr="000B5C80">
        <w:rPr>
          <w:rFonts w:hint="eastAsia"/>
        </w:rPr>
        <w:t>年；</w:t>
      </w:r>
    </w:p>
    <w:p w14:paraId="61C2FB3B" w14:textId="3A11A92A" w:rsidR="00A93969" w:rsidRPr="000B5C80" w:rsidRDefault="000B5C80" w:rsidP="00A93969">
      <w:pPr>
        <w:pStyle w:val="SingleTxt"/>
      </w:pPr>
      <w:r>
        <w:lastRenderedPageBreak/>
        <w:tab/>
      </w:r>
      <w:r w:rsidR="00A93969" w:rsidRPr="000B5C80">
        <w:rPr>
          <w:rFonts w:hint="eastAsia"/>
        </w:rPr>
        <w:t>(d)</w:t>
      </w:r>
      <w:r w:rsidR="00A93969" w:rsidRPr="000B5C80">
        <w:rPr>
          <w:rFonts w:hint="eastAsia"/>
        </w:rPr>
        <w:tab/>
      </w:r>
      <w:r w:rsidR="00A93969" w:rsidRPr="000B5C80">
        <w:rPr>
          <w:rFonts w:hint="eastAsia"/>
        </w:rPr>
        <w:t>《扩大单亲福利法》</w:t>
      </w:r>
      <w:r w:rsidR="00A93969" w:rsidRPr="000B5C80">
        <w:rPr>
          <w:rFonts w:hint="eastAsia"/>
        </w:rPr>
        <w:t>(</w:t>
      </w:r>
      <w:r w:rsidR="00A93969" w:rsidRPr="000B5C80">
        <w:rPr>
          <w:rFonts w:hint="eastAsia"/>
        </w:rPr>
        <w:t>第</w:t>
      </w:r>
      <w:r w:rsidR="00A93969" w:rsidRPr="000B5C80">
        <w:rPr>
          <w:rFonts w:hint="eastAsia"/>
        </w:rPr>
        <w:t>11861</w:t>
      </w:r>
      <w:r w:rsidR="00A93969" w:rsidRPr="000B5C80">
        <w:rPr>
          <w:rFonts w:hint="eastAsia"/>
        </w:rPr>
        <w:t>号共和国法</w:t>
      </w:r>
      <w:r w:rsidR="00A93969" w:rsidRPr="000B5C80">
        <w:rPr>
          <w:rFonts w:hint="eastAsia"/>
        </w:rPr>
        <w:t>)</w:t>
      </w:r>
      <w:r w:rsidR="00A93969" w:rsidRPr="000B5C80">
        <w:rPr>
          <w:rFonts w:hint="eastAsia"/>
        </w:rPr>
        <w:t>，</w:t>
      </w:r>
      <w:r w:rsidR="00A93969" w:rsidRPr="000B5C80">
        <w:rPr>
          <w:rFonts w:hint="eastAsia"/>
        </w:rPr>
        <w:t>2022</w:t>
      </w:r>
      <w:r w:rsidR="00A93969" w:rsidRPr="000B5C80">
        <w:rPr>
          <w:rFonts w:hint="eastAsia"/>
        </w:rPr>
        <w:t>年；</w:t>
      </w:r>
    </w:p>
    <w:p w14:paraId="102CEF43" w14:textId="2B545DDC" w:rsidR="00A93969" w:rsidRPr="000B5C80" w:rsidRDefault="000B5C80" w:rsidP="000B5C80">
      <w:pPr>
        <w:pStyle w:val="SingleTxt"/>
        <w:rPr>
          <w:spacing w:val="-6"/>
        </w:rPr>
      </w:pPr>
      <w:r>
        <w:rPr>
          <w:sz w:val="20"/>
        </w:rPr>
        <w:tab/>
      </w:r>
      <w:r w:rsidR="00A93969" w:rsidRPr="000B5C80">
        <w:rPr>
          <w:rFonts w:hint="eastAsia"/>
          <w:sz w:val="20"/>
        </w:rPr>
        <w:t>(</w:t>
      </w:r>
      <w:r w:rsidR="00A93969" w:rsidRPr="000B5C80">
        <w:rPr>
          <w:rFonts w:hint="eastAsia"/>
        </w:rPr>
        <w:t>e)</w:t>
      </w:r>
      <w:r w:rsidR="00A93969" w:rsidRPr="000B5C80">
        <w:rPr>
          <w:rFonts w:hint="eastAsia"/>
        </w:rPr>
        <w:tab/>
      </w:r>
      <w:r w:rsidR="00A93969" w:rsidRPr="000B5C80">
        <w:rPr>
          <w:rFonts w:hint="eastAsia"/>
          <w:spacing w:val="-6"/>
        </w:rPr>
        <w:t>《禁止童婚习俗并对违反行为进行处罚法》</w:t>
      </w:r>
      <w:r w:rsidR="00A93969" w:rsidRPr="000B5C80">
        <w:rPr>
          <w:rFonts w:hint="eastAsia"/>
          <w:spacing w:val="-6"/>
        </w:rPr>
        <w:t>(</w:t>
      </w:r>
      <w:r w:rsidR="00A93969" w:rsidRPr="000B5C80">
        <w:rPr>
          <w:rFonts w:hint="eastAsia"/>
          <w:spacing w:val="-6"/>
        </w:rPr>
        <w:t>第</w:t>
      </w:r>
      <w:r w:rsidR="00A93969" w:rsidRPr="000B5C80">
        <w:rPr>
          <w:rFonts w:hint="eastAsia"/>
          <w:spacing w:val="-6"/>
        </w:rPr>
        <w:t>11596</w:t>
      </w:r>
      <w:r w:rsidR="00A93969" w:rsidRPr="000B5C80">
        <w:rPr>
          <w:rFonts w:hint="eastAsia"/>
          <w:spacing w:val="-6"/>
        </w:rPr>
        <w:t>号共和国法</w:t>
      </w:r>
      <w:r w:rsidR="00A93969" w:rsidRPr="000B5C80">
        <w:rPr>
          <w:rFonts w:hint="eastAsia"/>
          <w:spacing w:val="-6"/>
        </w:rPr>
        <w:t>)</w:t>
      </w:r>
      <w:r w:rsidR="00A93969" w:rsidRPr="000B5C80">
        <w:rPr>
          <w:rFonts w:hint="eastAsia"/>
          <w:spacing w:val="-6"/>
        </w:rPr>
        <w:t>，</w:t>
      </w:r>
      <w:r w:rsidR="00A93969" w:rsidRPr="000B5C80">
        <w:rPr>
          <w:rFonts w:hint="eastAsia"/>
          <w:spacing w:val="-6"/>
        </w:rPr>
        <w:t>2021</w:t>
      </w:r>
      <w:r w:rsidR="00A93969" w:rsidRPr="000B5C80">
        <w:rPr>
          <w:rFonts w:hint="eastAsia"/>
          <w:spacing w:val="-6"/>
        </w:rPr>
        <w:t>年；</w:t>
      </w:r>
    </w:p>
    <w:p w14:paraId="26E3953D" w14:textId="5EA17C90" w:rsidR="00A93969" w:rsidRPr="000B5C80" w:rsidRDefault="000B5C80" w:rsidP="00A93969">
      <w:pPr>
        <w:pStyle w:val="SingleTxt"/>
      </w:pPr>
      <w:r>
        <w:tab/>
      </w:r>
      <w:r w:rsidR="00A93969" w:rsidRPr="000B5C80">
        <w:rPr>
          <w:rFonts w:hint="eastAsia"/>
        </w:rPr>
        <w:t>(f)</w:t>
      </w:r>
      <w:r w:rsidR="00A93969" w:rsidRPr="000B5C80">
        <w:rPr>
          <w:rFonts w:hint="eastAsia"/>
        </w:rPr>
        <w:tab/>
      </w:r>
      <w:r w:rsidR="00A93969" w:rsidRPr="000B5C80">
        <w:rPr>
          <w:rFonts w:hint="eastAsia"/>
        </w:rPr>
        <w:t>《扩大产假法》</w:t>
      </w:r>
      <w:r w:rsidR="00A93969" w:rsidRPr="000B5C80">
        <w:rPr>
          <w:rFonts w:hint="eastAsia"/>
        </w:rPr>
        <w:t>(</w:t>
      </w:r>
      <w:r w:rsidR="00A93969" w:rsidRPr="000B5C80">
        <w:rPr>
          <w:rFonts w:hint="eastAsia"/>
        </w:rPr>
        <w:t>第</w:t>
      </w:r>
      <w:r w:rsidR="00A93969" w:rsidRPr="000B5C80">
        <w:rPr>
          <w:rFonts w:hint="eastAsia"/>
        </w:rPr>
        <w:t>11210</w:t>
      </w:r>
      <w:r w:rsidR="00A93969" w:rsidRPr="000B5C80">
        <w:rPr>
          <w:rFonts w:hint="eastAsia"/>
        </w:rPr>
        <w:t>号共和国法</w:t>
      </w:r>
      <w:r w:rsidR="00A93969" w:rsidRPr="000B5C80">
        <w:rPr>
          <w:rFonts w:hint="eastAsia"/>
        </w:rPr>
        <w:t>)</w:t>
      </w:r>
      <w:r w:rsidR="00A93969" w:rsidRPr="000B5C80">
        <w:rPr>
          <w:rFonts w:hint="eastAsia"/>
        </w:rPr>
        <w:t>，</w:t>
      </w:r>
      <w:r w:rsidR="00A93969" w:rsidRPr="000B5C80">
        <w:rPr>
          <w:rFonts w:hint="eastAsia"/>
        </w:rPr>
        <w:t>2019</w:t>
      </w:r>
      <w:r w:rsidR="00A93969" w:rsidRPr="000B5C80">
        <w:rPr>
          <w:rFonts w:hint="eastAsia"/>
        </w:rPr>
        <w:t>年；</w:t>
      </w:r>
    </w:p>
    <w:p w14:paraId="03E10BF9" w14:textId="743490A1" w:rsidR="00A93969" w:rsidRPr="000B5C80" w:rsidRDefault="000B5C80" w:rsidP="00A93969">
      <w:pPr>
        <w:pStyle w:val="SingleTxt"/>
      </w:pPr>
      <w:r>
        <w:tab/>
      </w:r>
      <w:r w:rsidR="00A93969" w:rsidRPr="000B5C80">
        <w:rPr>
          <w:rFonts w:hint="eastAsia"/>
        </w:rPr>
        <w:t>(g)</w:t>
      </w:r>
      <w:r w:rsidR="00A93969" w:rsidRPr="000B5C80">
        <w:rPr>
          <w:rFonts w:hint="eastAsia"/>
        </w:rPr>
        <w:tab/>
      </w:r>
      <w:r w:rsidR="00A93969" w:rsidRPr="000B5C80">
        <w:rPr>
          <w:rFonts w:hint="eastAsia"/>
        </w:rPr>
        <w:t>《全民卫生保健法》</w:t>
      </w:r>
      <w:r w:rsidR="00A93969" w:rsidRPr="000B5C80">
        <w:rPr>
          <w:rFonts w:hint="eastAsia"/>
        </w:rPr>
        <w:t>(</w:t>
      </w:r>
      <w:r w:rsidR="00A93969" w:rsidRPr="000B5C80">
        <w:rPr>
          <w:rFonts w:hint="eastAsia"/>
        </w:rPr>
        <w:t>第</w:t>
      </w:r>
      <w:r w:rsidR="00A93969" w:rsidRPr="000B5C80">
        <w:rPr>
          <w:rFonts w:hint="eastAsia"/>
        </w:rPr>
        <w:t>11223</w:t>
      </w:r>
      <w:r w:rsidR="00A93969" w:rsidRPr="000B5C80">
        <w:rPr>
          <w:rFonts w:hint="eastAsia"/>
        </w:rPr>
        <w:t>号共和国法</w:t>
      </w:r>
      <w:r w:rsidR="00A93969" w:rsidRPr="000B5C80">
        <w:rPr>
          <w:rFonts w:hint="eastAsia"/>
        </w:rPr>
        <w:t>)</w:t>
      </w:r>
      <w:r w:rsidR="00A93969" w:rsidRPr="000B5C80">
        <w:rPr>
          <w:rFonts w:hint="eastAsia"/>
        </w:rPr>
        <w:t>，</w:t>
      </w:r>
      <w:r w:rsidR="00A93969" w:rsidRPr="000B5C80">
        <w:rPr>
          <w:rFonts w:hint="eastAsia"/>
        </w:rPr>
        <w:t>2019</w:t>
      </w:r>
      <w:r w:rsidR="00A93969" w:rsidRPr="000B5C80">
        <w:rPr>
          <w:rFonts w:hint="eastAsia"/>
        </w:rPr>
        <w:t>年；</w:t>
      </w:r>
    </w:p>
    <w:p w14:paraId="6B94F585" w14:textId="1F9D550B" w:rsidR="00A93969" w:rsidRPr="000B5C80" w:rsidRDefault="000B5C80" w:rsidP="00A93969">
      <w:pPr>
        <w:pStyle w:val="SingleTxt"/>
      </w:pPr>
      <w:r>
        <w:tab/>
      </w:r>
      <w:r w:rsidR="00A93969" w:rsidRPr="000B5C80">
        <w:rPr>
          <w:rFonts w:hint="eastAsia"/>
        </w:rPr>
        <w:t>(h)</w:t>
      </w:r>
      <w:r w:rsidR="00A93969" w:rsidRPr="000B5C80">
        <w:rPr>
          <w:rFonts w:hint="eastAsia"/>
        </w:rPr>
        <w:tab/>
      </w:r>
      <w:r w:rsidR="00A93969" w:rsidRPr="000B5C80">
        <w:rPr>
          <w:rFonts w:hint="eastAsia"/>
        </w:rPr>
        <w:t>《穷人大宪章》</w:t>
      </w:r>
      <w:r w:rsidR="00A93969" w:rsidRPr="000B5C80">
        <w:rPr>
          <w:rFonts w:hint="eastAsia"/>
        </w:rPr>
        <w:t>(</w:t>
      </w:r>
      <w:r w:rsidR="00A93969" w:rsidRPr="000B5C80">
        <w:rPr>
          <w:rFonts w:hint="eastAsia"/>
        </w:rPr>
        <w:t>第</w:t>
      </w:r>
      <w:r w:rsidR="00A93969" w:rsidRPr="000B5C80">
        <w:rPr>
          <w:rFonts w:hint="eastAsia"/>
        </w:rPr>
        <w:t>11291</w:t>
      </w:r>
      <w:r w:rsidR="00A93969" w:rsidRPr="000B5C80">
        <w:rPr>
          <w:rFonts w:hint="eastAsia"/>
        </w:rPr>
        <w:t>号共和国法</w:t>
      </w:r>
      <w:r w:rsidR="00A93969" w:rsidRPr="000B5C80">
        <w:rPr>
          <w:rFonts w:hint="eastAsia"/>
        </w:rPr>
        <w:t>)</w:t>
      </w:r>
      <w:r w:rsidR="00A93969" w:rsidRPr="000B5C80">
        <w:rPr>
          <w:rFonts w:hint="eastAsia"/>
        </w:rPr>
        <w:t>，</w:t>
      </w:r>
      <w:r w:rsidR="00A93969" w:rsidRPr="000B5C80">
        <w:rPr>
          <w:rFonts w:hint="eastAsia"/>
        </w:rPr>
        <w:t>2019</w:t>
      </w:r>
      <w:r w:rsidR="00A93969" w:rsidRPr="000B5C80">
        <w:rPr>
          <w:rFonts w:hint="eastAsia"/>
        </w:rPr>
        <w:t>年；</w:t>
      </w:r>
    </w:p>
    <w:p w14:paraId="4C9BD3A5" w14:textId="71D457D7" w:rsidR="00A93969" w:rsidRPr="000B5C80" w:rsidRDefault="000B5C80" w:rsidP="00A93969">
      <w:pPr>
        <w:pStyle w:val="SingleTxt"/>
      </w:pPr>
      <w:r>
        <w:tab/>
      </w:r>
      <w:r w:rsidR="00A93969" w:rsidRPr="000B5C80">
        <w:rPr>
          <w:rFonts w:hint="eastAsia"/>
        </w:rPr>
        <w:t>(i)</w:t>
      </w:r>
      <w:r w:rsidR="00A93969" w:rsidRPr="000B5C80">
        <w:rPr>
          <w:rFonts w:hint="eastAsia"/>
        </w:rPr>
        <w:tab/>
      </w:r>
      <w:r w:rsidR="00A93969" w:rsidRPr="000B5C80">
        <w:rPr>
          <w:rFonts w:hint="eastAsia"/>
        </w:rPr>
        <w:t>《安全空间法》</w:t>
      </w:r>
      <w:r w:rsidR="00A93969" w:rsidRPr="000B5C80">
        <w:rPr>
          <w:rFonts w:hint="eastAsia"/>
        </w:rPr>
        <w:t>(</w:t>
      </w:r>
      <w:r w:rsidR="00A93969" w:rsidRPr="000B5C80">
        <w:rPr>
          <w:rFonts w:hint="eastAsia"/>
        </w:rPr>
        <w:t>第</w:t>
      </w:r>
      <w:r w:rsidR="00A93969" w:rsidRPr="000B5C80">
        <w:rPr>
          <w:rFonts w:hint="eastAsia"/>
        </w:rPr>
        <w:t>11313</w:t>
      </w:r>
      <w:r w:rsidR="00A93969" w:rsidRPr="000B5C80">
        <w:rPr>
          <w:rFonts w:hint="eastAsia"/>
        </w:rPr>
        <w:t>号共和国法</w:t>
      </w:r>
      <w:r w:rsidR="00A93969" w:rsidRPr="000B5C80">
        <w:rPr>
          <w:rFonts w:hint="eastAsia"/>
        </w:rPr>
        <w:t>)</w:t>
      </w:r>
      <w:r w:rsidR="00A93969" w:rsidRPr="000B5C80">
        <w:rPr>
          <w:rFonts w:hint="eastAsia"/>
        </w:rPr>
        <w:t>，</w:t>
      </w:r>
      <w:r w:rsidR="00A93969" w:rsidRPr="000B5C80">
        <w:rPr>
          <w:rFonts w:hint="eastAsia"/>
        </w:rPr>
        <w:t>2019</w:t>
      </w:r>
      <w:r w:rsidR="00A93969" w:rsidRPr="000B5C80">
        <w:rPr>
          <w:rFonts w:hint="eastAsia"/>
        </w:rPr>
        <w:t>年；</w:t>
      </w:r>
    </w:p>
    <w:p w14:paraId="1113432D" w14:textId="7A3AD2EE" w:rsidR="00A93969" w:rsidRPr="000B5C80" w:rsidRDefault="000B5C80" w:rsidP="00A93969">
      <w:pPr>
        <w:pStyle w:val="SingleTxt"/>
      </w:pPr>
      <w:r>
        <w:tab/>
      </w:r>
      <w:r w:rsidR="00A93969" w:rsidRPr="000B5C80">
        <w:rPr>
          <w:rFonts w:hint="eastAsia"/>
        </w:rPr>
        <w:t>(j)</w:t>
      </w:r>
      <w:r w:rsidR="00A93969" w:rsidRPr="000B5C80">
        <w:rPr>
          <w:rFonts w:hint="eastAsia"/>
        </w:rPr>
        <w:tab/>
      </w:r>
      <w:r w:rsidR="00A93969" w:rsidRPr="000B5C80">
        <w:rPr>
          <w:rFonts w:hint="eastAsia"/>
        </w:rPr>
        <w:t>《菲律宾艾滋病毒和艾滋病政策法》</w:t>
      </w:r>
      <w:r w:rsidR="00A93969" w:rsidRPr="000B5C80">
        <w:rPr>
          <w:rFonts w:hint="eastAsia"/>
        </w:rPr>
        <w:t>(</w:t>
      </w:r>
      <w:r w:rsidR="00A93969" w:rsidRPr="000B5C80">
        <w:rPr>
          <w:rFonts w:hint="eastAsia"/>
        </w:rPr>
        <w:t>第</w:t>
      </w:r>
      <w:r w:rsidR="00A93969" w:rsidRPr="000B5C80">
        <w:rPr>
          <w:rFonts w:hint="eastAsia"/>
        </w:rPr>
        <w:t>11166</w:t>
      </w:r>
      <w:r w:rsidR="00A93969" w:rsidRPr="000B5C80">
        <w:rPr>
          <w:rFonts w:hint="eastAsia"/>
        </w:rPr>
        <w:t>号共和国法</w:t>
      </w:r>
      <w:r w:rsidR="00A93969" w:rsidRPr="000B5C80">
        <w:rPr>
          <w:rFonts w:hint="eastAsia"/>
        </w:rPr>
        <w:t>)</w:t>
      </w:r>
      <w:r w:rsidR="00A93969" w:rsidRPr="000B5C80">
        <w:rPr>
          <w:rFonts w:hint="eastAsia"/>
        </w:rPr>
        <w:t>，</w:t>
      </w:r>
      <w:r w:rsidR="00A93969" w:rsidRPr="000B5C80">
        <w:rPr>
          <w:rFonts w:hint="eastAsia"/>
        </w:rPr>
        <w:t>2018</w:t>
      </w:r>
      <w:r w:rsidR="00A93969" w:rsidRPr="000B5C80">
        <w:rPr>
          <w:rFonts w:hint="eastAsia"/>
        </w:rPr>
        <w:t>年。</w:t>
      </w:r>
    </w:p>
    <w:p w14:paraId="2B04CDD8" w14:textId="77777777" w:rsidR="00A93969" w:rsidRPr="000B5C80" w:rsidRDefault="00A93969" w:rsidP="00A93969">
      <w:pPr>
        <w:pStyle w:val="SingleTxt"/>
      </w:pPr>
      <w:r w:rsidRPr="000B5C80">
        <w:rPr>
          <w:rFonts w:hint="eastAsia"/>
        </w:rPr>
        <w:t>5.</w:t>
      </w:r>
      <w:r w:rsidRPr="000B5C80">
        <w:rPr>
          <w:rFonts w:hint="eastAsia"/>
        </w:rPr>
        <w:tab/>
      </w:r>
      <w:r w:rsidRPr="000B5C80">
        <w:rPr>
          <w:rFonts w:hint="eastAsia"/>
        </w:rPr>
        <w:t>委员会欢迎缔约国努力改进体制和政策框架，以加快消除对妇女的歧视，促进性别平等，例如通过了下列文书：</w:t>
      </w:r>
    </w:p>
    <w:p w14:paraId="7259AFA8" w14:textId="3DBAF02B" w:rsidR="00A93969" w:rsidRPr="000B5C80" w:rsidRDefault="000B5C80" w:rsidP="00A93969">
      <w:pPr>
        <w:pStyle w:val="SingleTxt"/>
      </w:pPr>
      <w:r>
        <w:tab/>
      </w:r>
      <w:r w:rsidR="00A93969" w:rsidRPr="000B5C80">
        <w:rPr>
          <w:rFonts w:hint="eastAsia"/>
        </w:rPr>
        <w:t>(a)</w:t>
      </w:r>
      <w:r w:rsidR="00A93969" w:rsidRPr="000B5C80">
        <w:rPr>
          <w:rFonts w:hint="eastAsia"/>
        </w:rPr>
        <w:tab/>
      </w:r>
      <w:r w:rsidR="00A93969" w:rsidRPr="000B5C80">
        <w:rPr>
          <w:rFonts w:hint="eastAsia"/>
        </w:rPr>
        <w:t>《菲律宾海外劳工促进性别平等的返回和重返融入国家行动计划》，</w:t>
      </w:r>
      <w:r w:rsidR="00A93969" w:rsidRPr="000B5C80">
        <w:rPr>
          <w:rFonts w:hint="eastAsia"/>
        </w:rPr>
        <w:t>2021</w:t>
      </w:r>
      <w:r w:rsidR="00A93969" w:rsidRPr="000B5C80">
        <w:rPr>
          <w:rFonts w:hint="eastAsia"/>
        </w:rPr>
        <w:t>年；</w:t>
      </w:r>
    </w:p>
    <w:p w14:paraId="75B4B837" w14:textId="479C7744" w:rsidR="00A93969" w:rsidRPr="000B5C80" w:rsidRDefault="000B5C80" w:rsidP="00A93969">
      <w:pPr>
        <w:pStyle w:val="SingleTxt"/>
      </w:pPr>
      <w:r>
        <w:tab/>
      </w:r>
      <w:r w:rsidR="00A93969" w:rsidRPr="000B5C80">
        <w:rPr>
          <w:rFonts w:hint="eastAsia"/>
        </w:rPr>
        <w:t>(b)</w:t>
      </w:r>
      <w:r w:rsidR="00A93969" w:rsidRPr="000B5C80">
        <w:rPr>
          <w:rFonts w:hint="eastAsia"/>
        </w:rPr>
        <w:tab/>
      </w:r>
      <w:r w:rsidR="00A93969" w:rsidRPr="000B5C80">
        <w:rPr>
          <w:rFonts w:hint="eastAsia"/>
        </w:rPr>
        <w:t>《</w:t>
      </w:r>
      <w:r w:rsidR="00A93969" w:rsidRPr="000B5C80">
        <w:rPr>
          <w:rFonts w:hint="eastAsia"/>
        </w:rPr>
        <w:t>2020-2030</w:t>
      </w:r>
      <w:r w:rsidR="00A93969" w:rsidRPr="000B5C80">
        <w:rPr>
          <w:rFonts w:hint="eastAsia"/>
        </w:rPr>
        <w:t>年减少和管理灾害风险国家计划》，</w:t>
      </w:r>
      <w:r w:rsidR="00A93969" w:rsidRPr="000B5C80">
        <w:rPr>
          <w:rFonts w:hint="eastAsia"/>
        </w:rPr>
        <w:t>2020</w:t>
      </w:r>
      <w:r w:rsidR="00A93969" w:rsidRPr="000B5C80">
        <w:rPr>
          <w:rFonts w:hint="eastAsia"/>
        </w:rPr>
        <w:t>年；</w:t>
      </w:r>
    </w:p>
    <w:p w14:paraId="310BFD4F" w14:textId="589836C8" w:rsidR="00A93969" w:rsidRPr="000B5C80" w:rsidRDefault="000B5C80" w:rsidP="00A93969">
      <w:pPr>
        <w:pStyle w:val="SingleTxt"/>
      </w:pPr>
      <w:r>
        <w:tab/>
      </w:r>
      <w:r w:rsidR="00A93969" w:rsidRPr="000B5C80">
        <w:rPr>
          <w:rFonts w:hint="eastAsia"/>
        </w:rPr>
        <w:t>(c)</w:t>
      </w:r>
      <w:r w:rsidR="00A93969" w:rsidRPr="000B5C80">
        <w:rPr>
          <w:rFonts w:hint="eastAsia"/>
        </w:rPr>
        <w:tab/>
      </w:r>
      <w:r w:rsidR="00A93969" w:rsidRPr="000B5C80">
        <w:rPr>
          <w:rFonts w:hint="eastAsia"/>
        </w:rPr>
        <w:t>《</w:t>
      </w:r>
      <w:r w:rsidR="00A93969" w:rsidRPr="000B5C80">
        <w:rPr>
          <w:rFonts w:hint="eastAsia"/>
        </w:rPr>
        <w:t>2019-2025</w:t>
      </w:r>
      <w:r w:rsidR="00A93969" w:rsidRPr="000B5C80">
        <w:rPr>
          <w:rFonts w:hint="eastAsia"/>
        </w:rPr>
        <w:t>年性别平等和增强妇女权能计划》，</w:t>
      </w:r>
      <w:r w:rsidR="00A93969" w:rsidRPr="000B5C80">
        <w:rPr>
          <w:rFonts w:hint="eastAsia"/>
        </w:rPr>
        <w:t>2019</w:t>
      </w:r>
      <w:r w:rsidR="00A93969" w:rsidRPr="000B5C80">
        <w:rPr>
          <w:rFonts w:hint="eastAsia"/>
        </w:rPr>
        <w:t>年；</w:t>
      </w:r>
    </w:p>
    <w:p w14:paraId="340185C2" w14:textId="627A70A5" w:rsidR="00A93969" w:rsidRPr="000B5C80" w:rsidRDefault="000B5C80" w:rsidP="00A93969">
      <w:pPr>
        <w:pStyle w:val="SingleTxt"/>
      </w:pPr>
      <w:r>
        <w:tab/>
      </w:r>
      <w:r w:rsidR="00A93969" w:rsidRPr="000B5C80">
        <w:rPr>
          <w:rFonts w:hint="eastAsia"/>
        </w:rPr>
        <w:t>(d)</w:t>
      </w:r>
      <w:r w:rsidR="00A93969" w:rsidRPr="000B5C80">
        <w:rPr>
          <w:rFonts w:hint="eastAsia"/>
        </w:rPr>
        <w:tab/>
      </w:r>
      <w:r w:rsidR="00A93969" w:rsidRPr="000B5C80">
        <w:rPr>
          <w:rFonts w:hint="eastAsia"/>
        </w:rPr>
        <w:t>《</w:t>
      </w:r>
      <w:r w:rsidR="00A93969" w:rsidRPr="000B5C80">
        <w:rPr>
          <w:rFonts w:hint="eastAsia"/>
        </w:rPr>
        <w:t>2017-2022</w:t>
      </w:r>
      <w:r w:rsidR="00A93969" w:rsidRPr="000B5C80">
        <w:rPr>
          <w:rFonts w:hint="eastAsia"/>
        </w:rPr>
        <w:t>年妇女、和平与安全国家行动计划》，</w:t>
      </w:r>
      <w:r w:rsidR="00A93969" w:rsidRPr="000B5C80">
        <w:rPr>
          <w:rFonts w:hint="eastAsia"/>
        </w:rPr>
        <w:t>2017</w:t>
      </w:r>
      <w:r w:rsidR="00A93969" w:rsidRPr="000B5C80">
        <w:rPr>
          <w:rFonts w:hint="eastAsia"/>
        </w:rPr>
        <w:t>年；</w:t>
      </w:r>
    </w:p>
    <w:p w14:paraId="397536F3" w14:textId="7209252B" w:rsidR="00A93969" w:rsidRPr="000B5C80" w:rsidRDefault="000B5C80" w:rsidP="00A93969">
      <w:pPr>
        <w:pStyle w:val="SingleTxt"/>
      </w:pPr>
      <w:r>
        <w:tab/>
      </w:r>
      <w:r w:rsidR="00A93969" w:rsidRPr="000B5C80">
        <w:rPr>
          <w:rFonts w:hint="eastAsia"/>
        </w:rPr>
        <w:t>(e)</w:t>
      </w:r>
      <w:r w:rsidR="00A93969" w:rsidRPr="000B5C80">
        <w:rPr>
          <w:rFonts w:hint="eastAsia"/>
        </w:rPr>
        <w:tab/>
      </w:r>
      <w:r w:rsidR="00A93969" w:rsidRPr="000B5C80">
        <w:rPr>
          <w:rFonts w:hint="eastAsia"/>
        </w:rPr>
        <w:t>《菲律宾</w:t>
      </w:r>
      <w:r w:rsidR="00A93969" w:rsidRPr="000B5C80">
        <w:rPr>
          <w:rFonts w:hint="eastAsia"/>
        </w:rPr>
        <w:t>AmBisyon Natin 2040</w:t>
      </w:r>
      <w:r w:rsidR="00A93969" w:rsidRPr="000B5C80">
        <w:rPr>
          <w:rFonts w:hint="eastAsia"/>
        </w:rPr>
        <w:t>》</w:t>
      </w:r>
      <w:r w:rsidR="00A93969" w:rsidRPr="000B5C80">
        <w:rPr>
          <w:rFonts w:hint="eastAsia"/>
        </w:rPr>
        <w:t>(</w:t>
      </w:r>
      <w:r w:rsidR="00A93969" w:rsidRPr="000B5C80">
        <w:rPr>
          <w:rFonts w:hint="eastAsia"/>
        </w:rPr>
        <w:t>《</w:t>
      </w:r>
      <w:r w:rsidR="00A93969" w:rsidRPr="000B5C80">
        <w:rPr>
          <w:rFonts w:hint="eastAsia"/>
        </w:rPr>
        <w:t>2040</w:t>
      </w:r>
      <w:r w:rsidR="00A93969" w:rsidRPr="000B5C80">
        <w:rPr>
          <w:rFonts w:hint="eastAsia"/>
        </w:rPr>
        <w:t>年愿景》</w:t>
      </w:r>
      <w:r w:rsidR="00A93969" w:rsidRPr="000B5C80">
        <w:rPr>
          <w:rFonts w:hint="eastAsia"/>
        </w:rPr>
        <w:t>)</w:t>
      </w:r>
      <w:r w:rsidR="00A93969" w:rsidRPr="000B5C80">
        <w:rPr>
          <w:rFonts w:hint="eastAsia"/>
        </w:rPr>
        <w:t>，</w:t>
      </w:r>
      <w:r w:rsidR="00A93969" w:rsidRPr="000B5C80">
        <w:rPr>
          <w:rFonts w:hint="eastAsia"/>
        </w:rPr>
        <w:t>2016</w:t>
      </w:r>
      <w:r w:rsidR="00A93969" w:rsidRPr="000B5C80">
        <w:rPr>
          <w:rFonts w:hint="eastAsia"/>
        </w:rPr>
        <w:t>年。</w:t>
      </w:r>
    </w:p>
    <w:p w14:paraId="60C9C917" w14:textId="77777777" w:rsidR="00A93969" w:rsidRPr="000B5C80" w:rsidRDefault="00A93969" w:rsidP="00A93969">
      <w:pPr>
        <w:pStyle w:val="SingleTxt"/>
      </w:pPr>
      <w:r w:rsidRPr="000B5C80">
        <w:rPr>
          <w:rFonts w:hint="eastAsia"/>
        </w:rPr>
        <w:t>6.</w:t>
      </w:r>
      <w:r w:rsidRPr="000B5C80">
        <w:rPr>
          <w:rFonts w:hint="eastAsia"/>
        </w:rPr>
        <w:tab/>
      </w:r>
      <w:r w:rsidRPr="000B5C80">
        <w:rPr>
          <w:rFonts w:hint="eastAsia"/>
        </w:rPr>
        <w:t>委员会欢迎缔约国自审议前几次报告以来批准了下列国际文书：</w:t>
      </w:r>
    </w:p>
    <w:p w14:paraId="383455C4" w14:textId="63E3C48D" w:rsidR="00A93969" w:rsidRPr="000B5C80" w:rsidRDefault="000B5C80" w:rsidP="00A93969">
      <w:pPr>
        <w:pStyle w:val="SingleTxt"/>
      </w:pPr>
      <w:r>
        <w:tab/>
      </w:r>
      <w:r w:rsidR="00A93969" w:rsidRPr="000B5C80">
        <w:rPr>
          <w:rFonts w:hint="eastAsia"/>
        </w:rPr>
        <w:t>(a)</w:t>
      </w:r>
      <w:r>
        <w:tab/>
      </w:r>
      <w:r w:rsidR="00A93969" w:rsidRPr="000B5C80">
        <w:rPr>
          <w:rFonts w:hint="eastAsia"/>
        </w:rPr>
        <w:t>国际劳工组织</w:t>
      </w:r>
      <w:r w:rsidR="00A93969" w:rsidRPr="000B5C80">
        <w:rPr>
          <w:rFonts w:hint="eastAsia"/>
        </w:rPr>
        <w:t>(</w:t>
      </w:r>
      <w:r w:rsidR="00A93969" w:rsidRPr="000B5C80">
        <w:rPr>
          <w:rFonts w:hint="eastAsia"/>
        </w:rPr>
        <w:t>劳工组织</w:t>
      </w:r>
      <w:r w:rsidR="00A93969" w:rsidRPr="000B5C80">
        <w:rPr>
          <w:rFonts w:hint="eastAsia"/>
        </w:rPr>
        <w:t>)</w:t>
      </w:r>
      <w:r w:rsidR="00A93969" w:rsidRPr="000B5C80">
        <w:rPr>
          <w:rFonts w:hint="eastAsia"/>
        </w:rPr>
        <w:t>《</w:t>
      </w:r>
      <w:r w:rsidR="00A93969" w:rsidRPr="000B5C80">
        <w:rPr>
          <w:rFonts w:hint="eastAsia"/>
        </w:rPr>
        <w:t>1978</w:t>
      </w:r>
      <w:r w:rsidR="00A93969" w:rsidRPr="000B5C80">
        <w:rPr>
          <w:rFonts w:hint="eastAsia"/>
        </w:rPr>
        <w:t>年</w:t>
      </w:r>
      <w:r w:rsidR="00A93969" w:rsidRPr="000B5C80">
        <w:rPr>
          <w:rFonts w:hint="eastAsia"/>
        </w:rPr>
        <w:t>(</w:t>
      </w:r>
      <w:r w:rsidR="00A93969" w:rsidRPr="000B5C80">
        <w:rPr>
          <w:rFonts w:hint="eastAsia"/>
        </w:rPr>
        <w:t>公共部门</w:t>
      </w:r>
      <w:r w:rsidR="00A93969" w:rsidRPr="000B5C80">
        <w:rPr>
          <w:rFonts w:hint="eastAsia"/>
        </w:rPr>
        <w:t>)</w:t>
      </w:r>
      <w:r w:rsidR="00A93969" w:rsidRPr="000B5C80">
        <w:rPr>
          <w:rFonts w:hint="eastAsia"/>
        </w:rPr>
        <w:t>劳资关系公约》</w:t>
      </w:r>
      <w:r w:rsidR="00A93969" w:rsidRPr="000B5C80">
        <w:rPr>
          <w:rFonts w:hint="eastAsia"/>
        </w:rPr>
        <w:t>(</w:t>
      </w:r>
      <w:r w:rsidR="00A93969" w:rsidRPr="000B5C80">
        <w:rPr>
          <w:rFonts w:hint="eastAsia"/>
        </w:rPr>
        <w:t>第</w:t>
      </w:r>
      <w:r w:rsidR="00A93969" w:rsidRPr="000B5C80">
        <w:rPr>
          <w:rFonts w:hint="eastAsia"/>
        </w:rPr>
        <w:t>151</w:t>
      </w:r>
      <w:r w:rsidR="00A93969" w:rsidRPr="000B5C80">
        <w:rPr>
          <w:rFonts w:hint="eastAsia"/>
        </w:rPr>
        <w:t>号</w:t>
      </w:r>
      <w:r w:rsidR="00A93969" w:rsidRPr="000B5C80">
        <w:rPr>
          <w:rFonts w:hint="eastAsia"/>
        </w:rPr>
        <w:t>)</w:t>
      </w:r>
      <w:r w:rsidR="00A93969" w:rsidRPr="000B5C80">
        <w:rPr>
          <w:rFonts w:hint="eastAsia"/>
        </w:rPr>
        <w:t>，</w:t>
      </w:r>
      <w:r w:rsidR="00A93969" w:rsidRPr="000B5C80">
        <w:rPr>
          <w:rFonts w:hint="eastAsia"/>
        </w:rPr>
        <w:t>2017</w:t>
      </w:r>
      <w:r w:rsidR="00A93969" w:rsidRPr="000B5C80">
        <w:rPr>
          <w:rFonts w:hint="eastAsia"/>
        </w:rPr>
        <w:t>年；</w:t>
      </w:r>
    </w:p>
    <w:p w14:paraId="4ACB14F2" w14:textId="6351F2AB" w:rsidR="00A93969" w:rsidRPr="000B5C80" w:rsidRDefault="000B5C80" w:rsidP="00A93969">
      <w:pPr>
        <w:pStyle w:val="SingleTxt"/>
      </w:pPr>
      <w:r>
        <w:tab/>
      </w:r>
      <w:r w:rsidR="00A93969" w:rsidRPr="000B5C80">
        <w:rPr>
          <w:rFonts w:hint="eastAsia"/>
        </w:rPr>
        <w:t>(b)</w:t>
      </w:r>
      <w:r>
        <w:tab/>
      </w:r>
      <w:r w:rsidR="00A93969" w:rsidRPr="000B5C80">
        <w:rPr>
          <w:rFonts w:hint="eastAsia"/>
        </w:rPr>
        <w:t>国际劳工组织《</w:t>
      </w:r>
      <w:r w:rsidR="00A93969" w:rsidRPr="000B5C80">
        <w:rPr>
          <w:rFonts w:hint="eastAsia"/>
        </w:rPr>
        <w:t>1981</w:t>
      </w:r>
      <w:r w:rsidR="00A93969" w:rsidRPr="000B5C80">
        <w:rPr>
          <w:rFonts w:hint="eastAsia"/>
        </w:rPr>
        <w:t>年职业安全和卫生公约》</w:t>
      </w:r>
      <w:r w:rsidR="00A93969" w:rsidRPr="000B5C80">
        <w:rPr>
          <w:rFonts w:hint="eastAsia"/>
        </w:rPr>
        <w:t>(</w:t>
      </w:r>
      <w:r w:rsidR="00A93969" w:rsidRPr="000B5C80">
        <w:rPr>
          <w:rFonts w:hint="eastAsia"/>
        </w:rPr>
        <w:t>第</w:t>
      </w:r>
      <w:r w:rsidR="00A93969" w:rsidRPr="000B5C80">
        <w:rPr>
          <w:rFonts w:hint="eastAsia"/>
        </w:rPr>
        <w:t>155</w:t>
      </w:r>
      <w:r w:rsidR="00A93969" w:rsidRPr="000B5C80">
        <w:rPr>
          <w:rFonts w:hint="eastAsia"/>
        </w:rPr>
        <w:t>号</w:t>
      </w:r>
      <w:r w:rsidR="00A93969" w:rsidRPr="000B5C80">
        <w:rPr>
          <w:rFonts w:hint="eastAsia"/>
        </w:rPr>
        <w:t>)</w:t>
      </w:r>
      <w:r w:rsidR="00A93969" w:rsidRPr="000B5C80">
        <w:rPr>
          <w:rFonts w:hint="eastAsia"/>
        </w:rPr>
        <w:t>，</w:t>
      </w:r>
      <w:r w:rsidR="00A93969" w:rsidRPr="000B5C80">
        <w:rPr>
          <w:rFonts w:hint="eastAsia"/>
        </w:rPr>
        <w:t>2019</w:t>
      </w:r>
      <w:r w:rsidR="00A93969" w:rsidRPr="000B5C80">
        <w:rPr>
          <w:rFonts w:hint="eastAsia"/>
        </w:rPr>
        <w:t>年。</w:t>
      </w:r>
    </w:p>
    <w:p w14:paraId="6BEF7276" w14:textId="59D777E4" w:rsidR="00A93969" w:rsidRPr="000B5C80" w:rsidRDefault="000B5C80" w:rsidP="000B5C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A93969" w:rsidRPr="000B5C80">
        <w:rPr>
          <w:rFonts w:hint="eastAsia"/>
        </w:rPr>
        <w:t>C.</w:t>
      </w:r>
      <w:r w:rsidR="00A93969" w:rsidRPr="000B5C80">
        <w:rPr>
          <w:rFonts w:hint="eastAsia"/>
        </w:rPr>
        <w:tab/>
      </w:r>
      <w:r w:rsidR="00A93969" w:rsidRPr="000B5C80">
        <w:rPr>
          <w:rFonts w:hint="eastAsia"/>
        </w:rPr>
        <w:t>可持续发展目标</w:t>
      </w:r>
    </w:p>
    <w:p w14:paraId="5C06FDF2" w14:textId="6727D117" w:rsidR="00A93969" w:rsidRPr="000B5C80" w:rsidRDefault="00A93969" w:rsidP="00A93969">
      <w:pPr>
        <w:pStyle w:val="SingleTxt"/>
      </w:pPr>
      <w:r w:rsidRPr="000B5C80">
        <w:rPr>
          <w:rFonts w:hint="eastAsia"/>
        </w:rPr>
        <w:t>7.</w:t>
      </w:r>
      <w:r w:rsidR="000B5C80">
        <w:tab/>
      </w:r>
      <w:r w:rsidRPr="000B5C80">
        <w:rPr>
          <w:rFonts w:hint="eastAsia"/>
        </w:rPr>
        <w:t>委员会欢迎国际社会对可持续发展目标的支持，呼吁在执行《</w:t>
      </w:r>
      <w:r w:rsidRPr="000B5C80">
        <w:rPr>
          <w:rFonts w:hint="eastAsia"/>
        </w:rPr>
        <w:t>2030</w:t>
      </w:r>
      <w:r w:rsidRPr="000B5C80">
        <w:rPr>
          <w:rFonts w:hint="eastAsia"/>
        </w:rPr>
        <w:t>年可持续发展议程》的整个过程中，根据《公约》规定，实现法律上和事实上</w:t>
      </w:r>
      <w:r w:rsidRPr="000B5C80">
        <w:rPr>
          <w:rFonts w:hint="eastAsia"/>
        </w:rPr>
        <w:t>(</w:t>
      </w:r>
      <w:r w:rsidRPr="000B5C80">
        <w:rPr>
          <w:rFonts w:hint="eastAsia"/>
        </w:rPr>
        <w:t>实质性</w:t>
      </w:r>
      <w:r w:rsidRPr="000B5C80">
        <w:rPr>
          <w:rFonts w:hint="eastAsia"/>
        </w:rPr>
        <w:t>)</w:t>
      </w:r>
      <w:r w:rsidRPr="000B5C80">
        <w:rPr>
          <w:rFonts w:hint="eastAsia"/>
        </w:rPr>
        <w:t>的性别平等。委员会回顾可持续发展目标</w:t>
      </w:r>
      <w:r w:rsidRPr="000B5C80">
        <w:rPr>
          <w:rFonts w:hint="eastAsia"/>
        </w:rPr>
        <w:t>5</w:t>
      </w:r>
      <w:r w:rsidRPr="000B5C80">
        <w:rPr>
          <w:rFonts w:hint="eastAsia"/>
        </w:rPr>
        <w:t>以及将平等和不歧视原则纳入所有</w:t>
      </w:r>
      <w:r w:rsidRPr="000B5C80">
        <w:rPr>
          <w:rFonts w:hint="eastAsia"/>
        </w:rPr>
        <w:t>17</w:t>
      </w:r>
      <w:r w:rsidRPr="000B5C80">
        <w:rPr>
          <w:rFonts w:hint="eastAsia"/>
        </w:rPr>
        <w:t>项目标主流的重要性。</w:t>
      </w:r>
      <w:r w:rsidRPr="00254BDC">
        <w:rPr>
          <w:rFonts w:hint="eastAsia"/>
          <w:spacing w:val="-2"/>
        </w:rPr>
        <w:t>委员会敦促缔约国承认妇女是缔约国可持续发展的推动力，</w:t>
      </w:r>
      <w:r w:rsidRPr="000B5C80">
        <w:rPr>
          <w:rFonts w:hint="eastAsia"/>
        </w:rPr>
        <w:t>并为此采取相关政策和战略。</w:t>
      </w:r>
    </w:p>
    <w:p w14:paraId="1349081B" w14:textId="7D8D3F7C" w:rsidR="00A93969" w:rsidRPr="000B5C80" w:rsidRDefault="000B5C80" w:rsidP="000B5C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A93969" w:rsidRPr="000B5C80">
        <w:rPr>
          <w:rFonts w:hint="eastAsia"/>
        </w:rPr>
        <w:t>D.</w:t>
      </w:r>
      <w:r w:rsidR="00A93969" w:rsidRPr="000B5C80">
        <w:rPr>
          <w:rFonts w:hint="eastAsia"/>
        </w:rPr>
        <w:tab/>
      </w:r>
      <w:r w:rsidR="00A93969" w:rsidRPr="000B5C80">
        <w:rPr>
          <w:rFonts w:hint="eastAsia"/>
        </w:rPr>
        <w:t>议会</w:t>
      </w:r>
    </w:p>
    <w:p w14:paraId="73C8A974" w14:textId="702A2BDE" w:rsidR="00A93969" w:rsidRPr="000B5C80" w:rsidRDefault="00A93969" w:rsidP="00A93969">
      <w:pPr>
        <w:pStyle w:val="SingleTxt"/>
      </w:pPr>
      <w:r w:rsidRPr="000B5C80">
        <w:rPr>
          <w:rFonts w:hint="eastAsia"/>
        </w:rPr>
        <w:t>8.</w:t>
      </w:r>
      <w:r w:rsidRPr="000B5C80">
        <w:rPr>
          <w:rFonts w:hint="eastAsia"/>
        </w:rPr>
        <w:tab/>
      </w:r>
      <w:r w:rsidRPr="000B5C80">
        <w:rPr>
          <w:rFonts w:hint="eastAsia"/>
        </w:rPr>
        <w:t>委员会强调立法权在确保充分执行《公约》方面的关键作用</w:t>
      </w:r>
      <w:r w:rsidRPr="000B5C80">
        <w:rPr>
          <w:rFonts w:hint="eastAsia"/>
        </w:rPr>
        <w:t>(</w:t>
      </w:r>
      <w:r w:rsidRPr="000B5C80">
        <w:rPr>
          <w:rFonts w:hint="eastAsia"/>
        </w:rPr>
        <w:t>见</w:t>
      </w:r>
      <w:hyperlink r:id="rId25" w:history="1">
        <w:r w:rsidRPr="000B5C80">
          <w:rPr>
            <w:rStyle w:val="af4"/>
            <w:rFonts w:hint="eastAsia"/>
          </w:rPr>
          <w:t>A/65/38</w:t>
        </w:r>
      </w:hyperlink>
      <w:r w:rsidRPr="000B5C80">
        <w:rPr>
          <w:rFonts w:hint="eastAsia"/>
        </w:rPr>
        <w:t>，第二部分，附件六</w:t>
      </w:r>
      <w:r w:rsidRPr="000B5C80">
        <w:rPr>
          <w:rFonts w:hint="eastAsia"/>
        </w:rPr>
        <w:t>)</w:t>
      </w:r>
      <w:r w:rsidRPr="000B5C80">
        <w:rPr>
          <w:rFonts w:hint="eastAsia"/>
        </w:rPr>
        <w:t>。委员会请国会根据其任务授权，从现在起至按照《公约》规定提交下次定期报告期间，采取必要步骤，落实本结论性意见。</w:t>
      </w:r>
    </w:p>
    <w:p w14:paraId="7419C970" w14:textId="3FA2959A" w:rsidR="00A93969" w:rsidRPr="000B5C80" w:rsidRDefault="000B5C80" w:rsidP="009F5273">
      <w:pPr>
        <w:pStyle w:val="H1"/>
        <w:pageBreakBefore/>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lastRenderedPageBreak/>
        <w:tab/>
      </w:r>
      <w:r w:rsidR="00A93969" w:rsidRPr="000B5C80">
        <w:rPr>
          <w:rFonts w:hint="eastAsia"/>
        </w:rPr>
        <w:t>E.</w:t>
      </w:r>
      <w:r w:rsidR="00A93969" w:rsidRPr="000B5C80">
        <w:rPr>
          <w:rFonts w:hint="eastAsia"/>
        </w:rPr>
        <w:tab/>
      </w:r>
      <w:r w:rsidR="00A93969" w:rsidRPr="000B5C80">
        <w:rPr>
          <w:rFonts w:hint="eastAsia"/>
        </w:rPr>
        <w:t>主要关切领域和建议</w:t>
      </w:r>
    </w:p>
    <w:p w14:paraId="1C51C919" w14:textId="77777777" w:rsidR="00A93969" w:rsidRPr="000B5C80" w:rsidRDefault="00A93969" w:rsidP="000B5C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总体背景</w:t>
      </w:r>
    </w:p>
    <w:p w14:paraId="089C7DDB" w14:textId="3F7AF87E" w:rsidR="00A93969" w:rsidRPr="000B5C80" w:rsidRDefault="00A93969" w:rsidP="00A93969">
      <w:pPr>
        <w:pStyle w:val="SingleTxt"/>
      </w:pPr>
      <w:r w:rsidRPr="000B5C80">
        <w:rPr>
          <w:rFonts w:hint="eastAsia"/>
        </w:rPr>
        <w:t>9.</w:t>
      </w:r>
      <w:r w:rsidRPr="000B5C80">
        <w:rPr>
          <w:rFonts w:hint="eastAsia"/>
        </w:rPr>
        <w:tab/>
      </w:r>
      <w:r w:rsidRPr="000B5C80">
        <w:rPr>
          <w:rFonts w:hint="eastAsia"/>
        </w:rPr>
        <w:t>委员会赞赏地注意到缔约国承诺将性别平等和妇女权利纳入其立法、监管和政策框架以及第十九届大会妇女优先立法议程的主流。然而，委员会关切的是，自然灾害和冠状病毒病</w:t>
      </w:r>
      <w:r w:rsidRPr="000B5C80">
        <w:rPr>
          <w:rFonts w:hint="eastAsia"/>
        </w:rPr>
        <w:t>(COVID-19)</w:t>
      </w:r>
      <w:r w:rsidRPr="000B5C80">
        <w:rPr>
          <w:rFonts w:hint="eastAsia"/>
        </w:rPr>
        <w:t>大流行加剧了暴力和不安全的严重程度，对缔约国妇女的人权和法治产生负面影响。委员会关切地注意到，在解决弱势和边缘妇女和女童群体在其生活各个领域的处境方面进展不足。这些妇女和女童</w:t>
      </w:r>
      <w:r w:rsidR="00CD089A">
        <w:t>——</w:t>
      </w:r>
      <w:r w:rsidRPr="000B5C80">
        <w:rPr>
          <w:rFonts w:hint="eastAsia"/>
        </w:rPr>
        <w:t>特别是土著妇女和邦萨摩洛妇女；残疾妇女；女同性恋、双性恋、跨性者和间性者妇女；农村妇女；境内流离失所者；难民和移民妇女；被拘留妇女、家政女工、妇女人权维护者和记者</w:t>
      </w:r>
      <w:r w:rsidR="00254BDC">
        <w:t>——</w:t>
      </w:r>
      <w:r w:rsidRPr="000B5C80">
        <w:rPr>
          <w:rFonts w:hint="eastAsia"/>
        </w:rPr>
        <w:t>正面临历史性和交叉形式歧视。</w:t>
      </w:r>
    </w:p>
    <w:p w14:paraId="7694EFC1" w14:textId="37844563" w:rsidR="00A93969" w:rsidRPr="000B5C80" w:rsidRDefault="00A93969" w:rsidP="00A93969">
      <w:pPr>
        <w:pStyle w:val="SingleTxt"/>
      </w:pPr>
      <w:r w:rsidRPr="000B5C80">
        <w:rPr>
          <w:rFonts w:hint="eastAsia"/>
        </w:rPr>
        <w:t>10.</w:t>
      </w:r>
      <w:r w:rsidRPr="000B5C80">
        <w:rPr>
          <w:rFonts w:hint="eastAsia"/>
        </w:rPr>
        <w:tab/>
      </w:r>
      <w:r w:rsidRPr="000B5C80">
        <w:rPr>
          <w:rFonts w:hint="eastAsia"/>
        </w:rPr>
        <w:t>委员会敦促缔约国坚持其对人权、巩固法治、诉诸司法和尊重表达自由的承诺。委员会呼吁缔约国加强《公约》的法律份量，在全国范围内适用《公约》，以造福所有妇女，特别是土著妇女和邦萨莫罗妇女；残疾妇女；女同性恋、双性恋、跨性者和间性者妇女；农村妇女</w:t>
      </w:r>
      <w:r w:rsidR="00D97402">
        <w:rPr>
          <w:rFonts w:hint="eastAsia"/>
        </w:rPr>
        <w:t>；</w:t>
      </w:r>
      <w:r w:rsidRPr="000B5C80">
        <w:rPr>
          <w:rFonts w:hint="eastAsia"/>
        </w:rPr>
        <w:t>境内流离失所者；难民和移民妇女；被拘留妇女和女童、家政女工、妇女人权维护者和记者。</w:t>
      </w:r>
    </w:p>
    <w:p w14:paraId="4ABEBDF7" w14:textId="77777777" w:rsidR="00A93969" w:rsidRPr="000B5C80" w:rsidRDefault="00A93969" w:rsidP="009F52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公约的直接适用</w:t>
      </w:r>
    </w:p>
    <w:p w14:paraId="128A9A81" w14:textId="486C38E3" w:rsidR="00A93969" w:rsidRPr="000B5C80" w:rsidRDefault="00A93969" w:rsidP="00A93969">
      <w:pPr>
        <w:pStyle w:val="SingleTxt"/>
      </w:pPr>
      <w:r w:rsidRPr="000B5C80">
        <w:rPr>
          <w:rFonts w:hint="eastAsia"/>
        </w:rPr>
        <w:t>11.</w:t>
      </w:r>
      <w:r w:rsidRPr="000B5C80">
        <w:rPr>
          <w:rFonts w:hint="eastAsia"/>
        </w:rPr>
        <w:tab/>
      </w:r>
      <w:r w:rsidRPr="000B5C80">
        <w:rPr>
          <w:rFonts w:hint="eastAsia"/>
        </w:rPr>
        <w:t>委员会赞赏地注意到，《公约》已在法院直接援引。然而，委员会注意到，缔约国提供的资料表明，根据缔约国的理论，普遍接受的国际法原则构成国家立法的一部分，在国际法与国内法发生不可调和的冲突时，适用后法胜于前法原则。委员会提醒缔约国，根据《维也纳条约法公约》</w:t>
      </w:r>
      <w:r w:rsidRPr="000B5C80">
        <w:rPr>
          <w:rFonts w:hint="eastAsia"/>
        </w:rPr>
        <w:t>(1969</w:t>
      </w:r>
      <w:r w:rsidRPr="000B5C80">
        <w:rPr>
          <w:rFonts w:hint="eastAsia"/>
        </w:rPr>
        <w:t>年</w:t>
      </w:r>
      <w:r w:rsidRPr="000B5C80">
        <w:rPr>
          <w:rFonts w:hint="eastAsia"/>
        </w:rPr>
        <w:t>)</w:t>
      </w:r>
      <w:r w:rsidRPr="000B5C80">
        <w:rPr>
          <w:rFonts w:hint="eastAsia"/>
        </w:rPr>
        <w:t>第二十七条，“</w:t>
      </w:r>
      <w:r w:rsidR="00CD089A" w:rsidRPr="00CD089A">
        <w:rPr>
          <w:rFonts w:hint="eastAsia"/>
        </w:rPr>
        <w:t>㈠</w:t>
      </w:r>
      <w:r w:rsidRPr="000B5C80">
        <w:rPr>
          <w:rFonts w:hint="eastAsia"/>
        </w:rPr>
        <w:t xml:space="preserve"> </w:t>
      </w:r>
      <w:r w:rsidRPr="000B5C80">
        <w:rPr>
          <w:rFonts w:hint="eastAsia"/>
        </w:rPr>
        <w:t>当事国不得援引其国内法规定为理由而不履行条约</w:t>
      </w:r>
      <w:r w:rsidR="00CD089A" w:rsidRPr="00CD089A">
        <w:rPr>
          <w:rFonts w:ascii="宋体" w:hAnsi="宋体"/>
        </w:rPr>
        <w:t>”</w:t>
      </w:r>
      <w:r w:rsidRPr="000B5C80">
        <w:rPr>
          <w:rFonts w:hint="eastAsia"/>
        </w:rPr>
        <w:t>，并关切地注意到《公约》的适用性不明确，这可能会破坏法律确定性原则，并对妇女享有其权利产生不利影响。</w:t>
      </w:r>
    </w:p>
    <w:p w14:paraId="6A55FE4F" w14:textId="1D2BFF32" w:rsidR="00A93969" w:rsidRPr="000B5C80" w:rsidRDefault="00A93969" w:rsidP="00A93969">
      <w:pPr>
        <w:pStyle w:val="SingleTxt"/>
      </w:pPr>
      <w:r w:rsidRPr="000B5C80">
        <w:rPr>
          <w:rFonts w:hint="eastAsia"/>
        </w:rPr>
        <w:t>12.</w:t>
      </w:r>
      <w:r w:rsidRPr="000B5C80">
        <w:rPr>
          <w:rFonts w:hint="eastAsia"/>
        </w:rPr>
        <w:tab/>
      </w:r>
      <w:r w:rsidRPr="000B5C80">
        <w:rPr>
          <w:rFonts w:eastAsia="黑体"/>
        </w:rPr>
        <w:t>委员会重申其先前的建议</w:t>
      </w:r>
      <w:r w:rsidRPr="000B5C80">
        <w:rPr>
          <w:rFonts w:eastAsia="黑体"/>
        </w:rPr>
        <w:t>(</w:t>
      </w:r>
      <w:hyperlink r:id="rId26" w:history="1">
        <w:r w:rsidRPr="000B5C80">
          <w:rPr>
            <w:rStyle w:val="af4"/>
            <w:rFonts w:eastAsia="黑体"/>
          </w:rPr>
          <w:t>CEDAW/C/PHL/CO/7-8</w:t>
        </w:r>
      </w:hyperlink>
      <w:r w:rsidRPr="000B5C80">
        <w:rPr>
          <w:rFonts w:eastAsia="黑体"/>
        </w:rPr>
        <w:t>，第</w:t>
      </w:r>
      <w:r w:rsidRPr="000B5C80">
        <w:rPr>
          <w:rFonts w:eastAsia="黑体"/>
        </w:rPr>
        <w:t>11</w:t>
      </w:r>
      <w:r w:rsidRPr="000B5C80">
        <w:rPr>
          <w:rFonts w:eastAsia="黑体"/>
        </w:rPr>
        <w:t>段</w:t>
      </w:r>
      <w:r w:rsidRPr="000B5C80">
        <w:rPr>
          <w:rFonts w:eastAsia="黑体"/>
        </w:rPr>
        <w:t>)</w:t>
      </w:r>
      <w:r w:rsidRPr="000B5C80">
        <w:rPr>
          <w:rFonts w:eastAsia="黑体"/>
        </w:rPr>
        <w:t>，建议缔约国协调其国际条约适用性立法，确保在发生冲突的情况下《公约》规定优先于本国法。</w:t>
      </w:r>
    </w:p>
    <w:p w14:paraId="000A066D" w14:textId="77777777" w:rsidR="00A93969" w:rsidRPr="000B5C80" w:rsidRDefault="00A93969" w:rsidP="000B5C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立法框架</w:t>
      </w:r>
    </w:p>
    <w:p w14:paraId="1BA54264" w14:textId="35F207B3" w:rsidR="00A93969" w:rsidRPr="000B5C80" w:rsidRDefault="00A93969" w:rsidP="00A93969">
      <w:pPr>
        <w:pStyle w:val="SingleTxt"/>
      </w:pPr>
      <w:r w:rsidRPr="000B5C80">
        <w:rPr>
          <w:rFonts w:hint="eastAsia"/>
        </w:rPr>
        <w:t>13.</w:t>
      </w:r>
      <w:r w:rsidRPr="000B5C80">
        <w:rPr>
          <w:rFonts w:hint="eastAsia"/>
        </w:rPr>
        <w:tab/>
      </w:r>
      <w:r w:rsidRPr="000B5C80">
        <w:rPr>
          <w:rFonts w:hint="eastAsia"/>
        </w:rPr>
        <w:t>委员会关切的是，缔约国没有全面的反歧视立法来保护面临交叉形式歧视的弱势和边缘化妇女群体，特别是土著妇女和邦萨摩洛妇女；残疾妇女</w:t>
      </w:r>
      <w:r w:rsidR="00D97402">
        <w:rPr>
          <w:rFonts w:hint="eastAsia"/>
        </w:rPr>
        <w:t>；</w:t>
      </w:r>
      <w:r w:rsidRPr="000B5C80">
        <w:rPr>
          <w:rFonts w:hint="eastAsia"/>
        </w:rPr>
        <w:t>女同性恋、双性恋、跨性者和间性者妇女；农村妇女</w:t>
      </w:r>
      <w:r w:rsidR="00D97402">
        <w:rPr>
          <w:rFonts w:hint="eastAsia"/>
        </w:rPr>
        <w:t>；</w:t>
      </w:r>
      <w:r w:rsidRPr="000B5C80">
        <w:rPr>
          <w:rFonts w:hint="eastAsia"/>
        </w:rPr>
        <w:t>境内流离失所者；难民和移民妇女；被拘留妇女、家政女工、妇女人权维护者和记者。委员会还关切的是，一些禁止歧视法律，特别是《全面反歧视法案》和《性取向和性别认同表达平等法案》长期悬而未决。</w:t>
      </w:r>
    </w:p>
    <w:p w14:paraId="2DF0B20C" w14:textId="77777777" w:rsidR="00A93969" w:rsidRPr="000B5C80" w:rsidRDefault="00A93969" w:rsidP="00A93969">
      <w:pPr>
        <w:pStyle w:val="SingleTxt"/>
        <w:rPr>
          <w:rFonts w:eastAsia="黑体"/>
        </w:rPr>
      </w:pPr>
      <w:r w:rsidRPr="000B5C80">
        <w:rPr>
          <w:rFonts w:hint="eastAsia"/>
        </w:rPr>
        <w:t>14.</w:t>
      </w:r>
      <w:r w:rsidRPr="000B5C80">
        <w:rPr>
          <w:rFonts w:hint="eastAsia"/>
        </w:rPr>
        <w:tab/>
      </w:r>
      <w:r w:rsidRPr="000B5C80">
        <w:rPr>
          <w:rFonts w:eastAsia="黑体"/>
        </w:rPr>
        <w:t>委员会建议缔约国：</w:t>
      </w:r>
    </w:p>
    <w:p w14:paraId="05EB54EC" w14:textId="7BF3D33F" w:rsidR="00A93969" w:rsidRPr="000B5C80" w:rsidRDefault="000B5C80" w:rsidP="00A93969">
      <w:pPr>
        <w:pStyle w:val="SingleTxt"/>
        <w:rPr>
          <w:rFonts w:eastAsia="黑体"/>
        </w:rPr>
      </w:pPr>
      <w:r>
        <w:rPr>
          <w:rFonts w:eastAsia="黑体"/>
        </w:rPr>
        <w:tab/>
      </w:r>
      <w:r w:rsidR="00A93969" w:rsidRPr="000B5C80">
        <w:rPr>
          <w:rFonts w:eastAsia="黑体"/>
        </w:rPr>
        <w:t>(a)</w:t>
      </w:r>
      <w:r w:rsidR="00A93969" w:rsidRPr="000B5C80">
        <w:rPr>
          <w:rFonts w:eastAsia="黑体"/>
        </w:rPr>
        <w:tab/>
      </w:r>
      <w:r w:rsidR="00A93969" w:rsidRPr="000B5C80">
        <w:rPr>
          <w:rFonts w:eastAsia="黑体"/>
        </w:rPr>
        <w:t>根据《公约》第一和二条、委员会关于缔约国在《公约》第二条之下核心义务的第</w:t>
      </w:r>
      <w:r w:rsidR="00A93969" w:rsidRPr="000B5C80">
        <w:rPr>
          <w:rFonts w:eastAsia="黑体"/>
        </w:rPr>
        <w:t>28</w:t>
      </w:r>
      <w:r w:rsidR="00A93969" w:rsidRPr="000B5C80">
        <w:rPr>
          <w:rFonts w:eastAsia="黑体"/>
        </w:rPr>
        <w:t>号一般性建议</w:t>
      </w:r>
      <w:r w:rsidR="00A93969" w:rsidRPr="000B5C80">
        <w:rPr>
          <w:rFonts w:eastAsia="黑体"/>
        </w:rPr>
        <w:t>(2010</w:t>
      </w:r>
      <w:r w:rsidR="00A93969" w:rsidRPr="000B5C80">
        <w:rPr>
          <w:rFonts w:eastAsia="黑体"/>
        </w:rPr>
        <w:t>年</w:t>
      </w:r>
      <w:r w:rsidR="00A93969" w:rsidRPr="000B5C80">
        <w:rPr>
          <w:rFonts w:eastAsia="黑体"/>
        </w:rPr>
        <w:t>)</w:t>
      </w:r>
      <w:r w:rsidR="00A93969" w:rsidRPr="000B5C80">
        <w:rPr>
          <w:rFonts w:eastAsia="黑体"/>
        </w:rPr>
        <w:t>以及可持续发展目标具体目标</w:t>
      </w:r>
      <w:r w:rsidR="00A93969" w:rsidRPr="000B5C80">
        <w:rPr>
          <w:rFonts w:eastAsia="黑体"/>
        </w:rPr>
        <w:t>5.1</w:t>
      </w:r>
      <w:r>
        <w:rPr>
          <w:rFonts w:eastAsia="黑体"/>
        </w:rPr>
        <w:t xml:space="preserve"> </w:t>
      </w:r>
      <w:r w:rsidR="00A93969" w:rsidRPr="000B5C80">
        <w:rPr>
          <w:rFonts w:eastAsia="黑体"/>
        </w:rPr>
        <w:t>(</w:t>
      </w:r>
      <w:r w:rsidR="00A93969" w:rsidRPr="000B5C80">
        <w:rPr>
          <w:rFonts w:eastAsia="黑体"/>
        </w:rPr>
        <w:t>在全球消除对妇女和女童一切形式的歧视</w:t>
      </w:r>
      <w:r w:rsidR="00A93969" w:rsidRPr="000B5C80">
        <w:rPr>
          <w:rFonts w:eastAsia="黑体"/>
        </w:rPr>
        <w:t>)</w:t>
      </w:r>
      <w:r w:rsidR="00A93969" w:rsidRPr="000B5C80">
        <w:rPr>
          <w:rFonts w:eastAsia="黑体"/>
        </w:rPr>
        <w:t>，加速通过《全面反歧视法案》，并确保该法案涵盖公、私领域的直接和间接歧视以及交叉形式歧视；</w:t>
      </w:r>
    </w:p>
    <w:p w14:paraId="30259E0E" w14:textId="1AEF0C8A" w:rsidR="00A93969" w:rsidRPr="000B5C80" w:rsidRDefault="000B5C80" w:rsidP="00A93969">
      <w:pPr>
        <w:pStyle w:val="SingleTxt"/>
        <w:rPr>
          <w:rFonts w:eastAsia="黑体"/>
        </w:rPr>
      </w:pPr>
      <w:r>
        <w:rPr>
          <w:rFonts w:eastAsia="黑体"/>
        </w:rPr>
        <w:lastRenderedPageBreak/>
        <w:tab/>
      </w:r>
      <w:r w:rsidR="00A93969" w:rsidRPr="000B5C80">
        <w:rPr>
          <w:rFonts w:eastAsia="黑体"/>
        </w:rPr>
        <w:t>(b)</w:t>
      </w:r>
      <w:r w:rsidR="00A93969" w:rsidRPr="000B5C80">
        <w:rPr>
          <w:rFonts w:eastAsia="黑体"/>
        </w:rPr>
        <w:tab/>
      </w:r>
      <w:r w:rsidR="00A93969" w:rsidRPr="000B5C80">
        <w:rPr>
          <w:rFonts w:eastAsia="黑体"/>
        </w:rPr>
        <w:t>加快通过《性取向和性别认同表达平等法案》；</w:t>
      </w:r>
    </w:p>
    <w:p w14:paraId="2E2D3B08" w14:textId="5D499154" w:rsidR="00A93969" w:rsidRPr="000B5C80" w:rsidRDefault="000B5C80" w:rsidP="00A93969">
      <w:pPr>
        <w:pStyle w:val="SingleTxt"/>
        <w:rPr>
          <w:rFonts w:eastAsia="黑体"/>
        </w:rPr>
      </w:pPr>
      <w:r>
        <w:rPr>
          <w:rFonts w:eastAsia="黑体"/>
        </w:rPr>
        <w:tab/>
      </w:r>
      <w:r w:rsidR="00A93969" w:rsidRPr="000B5C80">
        <w:rPr>
          <w:rFonts w:eastAsia="黑体"/>
        </w:rPr>
        <w:t>(c)</w:t>
      </w:r>
      <w:r w:rsidR="00A93969" w:rsidRPr="000B5C80">
        <w:rPr>
          <w:rFonts w:eastAsia="黑体"/>
        </w:rPr>
        <w:tab/>
      </w:r>
      <w:r w:rsidR="00A93969" w:rsidRPr="000B5C80">
        <w:rPr>
          <w:rFonts w:eastAsia="黑体"/>
        </w:rPr>
        <w:t>建立一个全面的系统，收集按性别、年龄、国籍、族裔、残疾和社会经济地位分列的关于歧视的数据；</w:t>
      </w:r>
    </w:p>
    <w:p w14:paraId="183E6160" w14:textId="6A593E05" w:rsidR="00A93969" w:rsidRPr="000B5C80" w:rsidRDefault="000B5C80" w:rsidP="00A93969">
      <w:pPr>
        <w:pStyle w:val="SingleTxt"/>
      </w:pPr>
      <w:r>
        <w:rPr>
          <w:rFonts w:eastAsia="黑体"/>
        </w:rPr>
        <w:tab/>
      </w:r>
      <w:r w:rsidR="00A93969" w:rsidRPr="000B5C80">
        <w:rPr>
          <w:rFonts w:eastAsia="黑体"/>
        </w:rPr>
        <w:t>(d)</w:t>
      </w:r>
      <w:r w:rsidR="00A93969" w:rsidRPr="000B5C80">
        <w:rPr>
          <w:rFonts w:eastAsia="黑体"/>
        </w:rPr>
        <w:tab/>
      </w:r>
      <w:r w:rsidR="00A93969" w:rsidRPr="000B5C80">
        <w:rPr>
          <w:rFonts w:eastAsia="黑体"/>
        </w:rPr>
        <w:t>加强与联合国各实体在执行《公约》方面的合作。</w:t>
      </w:r>
    </w:p>
    <w:p w14:paraId="2C2A4D95" w14:textId="77777777" w:rsidR="00A93969" w:rsidRPr="000B5C80" w:rsidRDefault="00A93969" w:rsidP="000B5C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诉诸司法</w:t>
      </w:r>
    </w:p>
    <w:p w14:paraId="6DEF1F53" w14:textId="77777777" w:rsidR="00A93969" w:rsidRPr="000B5C80" w:rsidRDefault="00A93969" w:rsidP="00A93969">
      <w:pPr>
        <w:pStyle w:val="SingleTxt"/>
      </w:pPr>
      <w:r w:rsidRPr="000B5C80">
        <w:rPr>
          <w:rFonts w:hint="eastAsia"/>
        </w:rPr>
        <w:t>15.</w:t>
      </w:r>
      <w:r w:rsidRPr="000B5C80">
        <w:rPr>
          <w:rFonts w:hint="eastAsia"/>
        </w:rPr>
        <w:tab/>
      </w:r>
      <w:r w:rsidRPr="000B5C80">
        <w:rPr>
          <w:rFonts w:hint="eastAsia"/>
        </w:rPr>
        <w:t>委员会注意到缔约国努力使习惯和土著司法制度与《公约》规定相一致。委员会还注意到，最高法院颁布了《关于在司法机关使用性别公平语言和性别公平法庭礼仪的组织准则》。然而，委员会关切的是，妇女在诉诸司法方面持续面临障碍，包括司法独立受到威胁、许多妇女和女童不懂法律、经济拮据、缺乏法律代表以及她们遭受性暴力的风险，特别是在农村和偏远地区以及弱势和边缘群体妇女和女童。</w:t>
      </w:r>
    </w:p>
    <w:p w14:paraId="099196F6" w14:textId="77777777" w:rsidR="00A93969" w:rsidRPr="000B5C80" w:rsidRDefault="00A93969" w:rsidP="00A93969">
      <w:pPr>
        <w:pStyle w:val="SingleTxt"/>
        <w:rPr>
          <w:rFonts w:eastAsia="黑体"/>
        </w:rPr>
      </w:pPr>
      <w:r w:rsidRPr="000B5C80">
        <w:rPr>
          <w:rFonts w:hint="eastAsia"/>
        </w:rPr>
        <w:t>16.</w:t>
      </w:r>
      <w:r w:rsidRPr="000B5C80">
        <w:rPr>
          <w:rFonts w:hint="eastAsia"/>
        </w:rPr>
        <w:tab/>
      </w:r>
      <w:r w:rsidRPr="000B5C80">
        <w:rPr>
          <w:rFonts w:eastAsia="黑体"/>
        </w:rPr>
        <w:t>委员会回顾其关于妇女获得司法救助的第</w:t>
      </w:r>
      <w:r w:rsidRPr="000B5C80">
        <w:rPr>
          <w:rFonts w:eastAsia="黑体"/>
        </w:rPr>
        <w:t>33</w:t>
      </w:r>
      <w:r w:rsidRPr="000B5C80">
        <w:rPr>
          <w:rFonts w:eastAsia="黑体"/>
        </w:rPr>
        <w:t>号一般性建议</w:t>
      </w:r>
      <w:r w:rsidRPr="000B5C80">
        <w:rPr>
          <w:rFonts w:eastAsia="黑体"/>
        </w:rPr>
        <w:t>(2015</w:t>
      </w:r>
      <w:r w:rsidRPr="000B5C80">
        <w:rPr>
          <w:rFonts w:eastAsia="黑体"/>
        </w:rPr>
        <w:t>年</w:t>
      </w:r>
      <w:r w:rsidRPr="000B5C80">
        <w:rPr>
          <w:rFonts w:eastAsia="黑体"/>
        </w:rPr>
        <w:t>)</w:t>
      </w:r>
      <w:r w:rsidRPr="000B5C80">
        <w:rPr>
          <w:rFonts w:eastAsia="黑体"/>
        </w:rPr>
        <w:t>，以及缔约国有义务确保妇女的权利得到保护，</w:t>
      </w:r>
      <w:r w:rsidRPr="00E6215B">
        <w:rPr>
          <w:rFonts w:eastAsia="黑体"/>
          <w:spacing w:val="-2"/>
        </w:rPr>
        <w:t>不受多元司法系统所有组成部分的侵犯，</w:t>
      </w:r>
      <w:r w:rsidRPr="000B5C80">
        <w:rPr>
          <w:rFonts w:eastAsia="黑体"/>
        </w:rPr>
        <w:t>建议缔约国：</w:t>
      </w:r>
    </w:p>
    <w:p w14:paraId="31590CBF" w14:textId="6C115912" w:rsidR="00A93969" w:rsidRPr="000B5C80" w:rsidRDefault="000B5C80" w:rsidP="00A93969">
      <w:pPr>
        <w:pStyle w:val="SingleTxt"/>
        <w:rPr>
          <w:rFonts w:eastAsia="黑体"/>
        </w:rPr>
      </w:pPr>
      <w:r>
        <w:rPr>
          <w:rFonts w:eastAsia="黑体"/>
        </w:rPr>
        <w:tab/>
      </w:r>
      <w:r w:rsidR="00A93969" w:rsidRPr="000B5C80">
        <w:rPr>
          <w:rFonts w:eastAsia="黑体"/>
        </w:rPr>
        <w:t>(a)</w:t>
      </w:r>
      <w:r w:rsidR="00A93969" w:rsidRPr="000B5C80">
        <w:rPr>
          <w:rFonts w:eastAsia="黑体"/>
        </w:rPr>
        <w:tab/>
      </w:r>
      <w:r w:rsidR="00A93969" w:rsidRPr="000B5C80">
        <w:rPr>
          <w:rFonts w:eastAsia="黑体"/>
        </w:rPr>
        <w:t>加强司法制度改革，确保进一步承认受害者的地位，并实行问责制原则；</w:t>
      </w:r>
    </w:p>
    <w:p w14:paraId="404AC9C3" w14:textId="709302CB" w:rsidR="00A93969" w:rsidRPr="000B5C80" w:rsidRDefault="000B5C80" w:rsidP="00A93969">
      <w:pPr>
        <w:pStyle w:val="SingleTxt"/>
        <w:rPr>
          <w:rFonts w:eastAsia="黑体"/>
        </w:rPr>
      </w:pPr>
      <w:r>
        <w:rPr>
          <w:rFonts w:eastAsia="黑体"/>
        </w:rPr>
        <w:tab/>
      </w:r>
      <w:r w:rsidR="00A93969" w:rsidRPr="000B5C80">
        <w:rPr>
          <w:rFonts w:eastAsia="黑体"/>
        </w:rPr>
        <w:t>(b)</w:t>
      </w:r>
      <w:r w:rsidR="00A93969" w:rsidRPr="000B5C80">
        <w:rPr>
          <w:rFonts w:eastAsia="黑体"/>
        </w:rPr>
        <w:tab/>
      </w:r>
      <w:r w:rsidR="00A93969" w:rsidRPr="000B5C80">
        <w:rPr>
          <w:rFonts w:eastAsia="黑体"/>
        </w:rPr>
        <w:t>确保妇女、特别是农村和偏远地区妇女以及弱势和边缘群体妇女能够获得负担得起或必要时免费的法律援助服务，传播有关妇女和女童权利受到侵犯时寻求补救的机制和程序的信息；</w:t>
      </w:r>
    </w:p>
    <w:p w14:paraId="102B1788" w14:textId="52DF1E4E" w:rsidR="00A93969" w:rsidRPr="000B5C80" w:rsidRDefault="000B5C80" w:rsidP="00A93969">
      <w:pPr>
        <w:pStyle w:val="SingleTxt"/>
        <w:rPr>
          <w:rFonts w:eastAsia="黑体"/>
        </w:rPr>
      </w:pPr>
      <w:r>
        <w:rPr>
          <w:rFonts w:eastAsia="黑体"/>
        </w:rPr>
        <w:tab/>
      </w:r>
      <w:r w:rsidR="00A93969" w:rsidRPr="000B5C80">
        <w:rPr>
          <w:rFonts w:eastAsia="黑体"/>
        </w:rPr>
        <w:t>(c)</w:t>
      </w:r>
      <w:r w:rsidR="00A93969" w:rsidRPr="000B5C80">
        <w:rPr>
          <w:rFonts w:eastAsia="黑体"/>
        </w:rPr>
        <w:tab/>
      </w:r>
      <w:r w:rsidR="00A93969" w:rsidRPr="000B5C80">
        <w:rPr>
          <w:rFonts w:eastAsia="黑体"/>
        </w:rPr>
        <w:t>与民间社会组织合作，提高妇女和女童、特别是农村妇女、残疾妇女和女童对《公约》赋予她们的权利以及她们在主张这些权利时可利用的补救办法的认识；</w:t>
      </w:r>
    </w:p>
    <w:p w14:paraId="60328024" w14:textId="549A7A37" w:rsidR="00A93969" w:rsidRPr="000B5C80" w:rsidRDefault="000B5C80" w:rsidP="00A93969">
      <w:pPr>
        <w:pStyle w:val="SingleTxt"/>
      </w:pPr>
      <w:r>
        <w:rPr>
          <w:rFonts w:eastAsia="黑体"/>
        </w:rPr>
        <w:tab/>
      </w:r>
      <w:r w:rsidR="00A93969" w:rsidRPr="000B5C80">
        <w:rPr>
          <w:rFonts w:eastAsia="黑体"/>
        </w:rPr>
        <w:t>(d)</w:t>
      </w:r>
      <w:r w:rsidR="00A93969" w:rsidRPr="000B5C80">
        <w:rPr>
          <w:rFonts w:eastAsia="黑体"/>
        </w:rPr>
        <w:tab/>
      </w:r>
      <w:r w:rsidR="00A93969" w:rsidRPr="000B5C80">
        <w:rPr>
          <w:rFonts w:eastAsia="黑体"/>
        </w:rPr>
        <w:t>为司法人员和执法人员提供关于妇女人权和对性别问题具有敏感认识的审讯和调查方法的培训，并应对司法性别偏见问题。</w:t>
      </w:r>
    </w:p>
    <w:p w14:paraId="0C6AC6B7" w14:textId="77777777" w:rsidR="00A93969" w:rsidRPr="000B5C80" w:rsidRDefault="00A93969" w:rsidP="000B5C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妇女、和平与安全</w:t>
      </w:r>
    </w:p>
    <w:p w14:paraId="77560197" w14:textId="146A0AEF" w:rsidR="00A93969" w:rsidRPr="000B5C80" w:rsidRDefault="00A93969" w:rsidP="00A93969">
      <w:pPr>
        <w:pStyle w:val="SingleTxt"/>
      </w:pPr>
      <w:r w:rsidRPr="000B5C80">
        <w:rPr>
          <w:rFonts w:hint="eastAsia"/>
        </w:rPr>
        <w:t>17.</w:t>
      </w:r>
      <w:r w:rsidRPr="000B5C80">
        <w:rPr>
          <w:rFonts w:hint="eastAsia"/>
        </w:rPr>
        <w:tab/>
      </w:r>
      <w:r w:rsidRPr="000B5C80">
        <w:rPr>
          <w:rFonts w:hint="eastAsia"/>
        </w:rPr>
        <w:t>委员会赞赏地注意到通过了</w:t>
      </w:r>
      <w:r w:rsidRPr="000B5C80">
        <w:rPr>
          <w:rFonts w:hint="eastAsia"/>
        </w:rPr>
        <w:t>2017-2022</w:t>
      </w:r>
      <w:r w:rsidRPr="000B5C80">
        <w:rPr>
          <w:rFonts w:hint="eastAsia"/>
        </w:rPr>
        <w:t>年执行安全理事会第</w:t>
      </w:r>
      <w:hyperlink r:id="rId27" w:history="1">
        <w:r w:rsidRPr="000B5C80">
          <w:rPr>
            <w:rStyle w:val="af4"/>
            <w:rFonts w:hint="eastAsia"/>
          </w:rPr>
          <w:t>1325(2000)</w:t>
        </w:r>
      </w:hyperlink>
      <w:r w:rsidRPr="000B5C80">
        <w:rPr>
          <w:rFonts w:hint="eastAsia"/>
        </w:rPr>
        <w:t>号决议的国家行动计划，并通过</w:t>
      </w:r>
      <w:r w:rsidRPr="000B5C80">
        <w:rPr>
          <w:rFonts w:hint="eastAsia"/>
        </w:rPr>
        <w:t>2020-2022</w:t>
      </w:r>
      <w:r w:rsidRPr="000B5C80">
        <w:rPr>
          <w:rFonts w:hint="eastAsia"/>
        </w:rPr>
        <w:t>年棉兰老穆斯林邦萨摩洛自治区妇女、和平与安全地区行动计划。然而，委员会关切的是，缺乏关于评估国家和地区行动计划的资料，缺乏关于这些计划对妇女，特别是对生活在受冲突影响地区的妇女和境内流离失所妇女的生活的影响的资料，以及妇女在与妇女、和平与安全议程有关的进程中缺乏有效代表。</w:t>
      </w:r>
    </w:p>
    <w:p w14:paraId="3987F704" w14:textId="77777777" w:rsidR="00A93969" w:rsidRPr="000B5C80" w:rsidRDefault="00A93969" w:rsidP="00A93969">
      <w:pPr>
        <w:pStyle w:val="SingleTxt"/>
        <w:rPr>
          <w:rFonts w:eastAsia="黑体"/>
        </w:rPr>
      </w:pPr>
      <w:r w:rsidRPr="000B5C80">
        <w:rPr>
          <w:rFonts w:hint="eastAsia"/>
        </w:rPr>
        <w:t>18.</w:t>
      </w:r>
      <w:r w:rsidRPr="000B5C80">
        <w:rPr>
          <w:rFonts w:hint="eastAsia"/>
        </w:rPr>
        <w:tab/>
      </w:r>
      <w:r w:rsidRPr="000B5C80">
        <w:rPr>
          <w:rFonts w:eastAsia="黑体"/>
        </w:rPr>
        <w:t>委员会回顾其关于妇女在预防冲突、冲突及冲突后局势中的作用的第</w:t>
      </w:r>
      <w:r w:rsidRPr="000B5C80">
        <w:rPr>
          <w:rFonts w:eastAsia="黑体"/>
        </w:rPr>
        <w:t>30</w:t>
      </w:r>
      <w:r w:rsidRPr="000B5C80">
        <w:rPr>
          <w:rFonts w:eastAsia="黑体"/>
        </w:rPr>
        <w:t>号一般性建议</w:t>
      </w:r>
      <w:r w:rsidRPr="000B5C80">
        <w:rPr>
          <w:rFonts w:eastAsia="黑体"/>
        </w:rPr>
        <w:t>(2013</w:t>
      </w:r>
      <w:r w:rsidRPr="000B5C80">
        <w:rPr>
          <w:rFonts w:eastAsia="黑体"/>
        </w:rPr>
        <w:t>年</w:t>
      </w:r>
      <w:r w:rsidRPr="000B5C80">
        <w:rPr>
          <w:rFonts w:eastAsia="黑体"/>
        </w:rPr>
        <w:t>)</w:t>
      </w:r>
      <w:r w:rsidRPr="000B5C80">
        <w:rPr>
          <w:rFonts w:eastAsia="黑体"/>
        </w:rPr>
        <w:t>，建议缔约国：</w:t>
      </w:r>
    </w:p>
    <w:p w14:paraId="301C235B" w14:textId="0B44DB34" w:rsidR="00A93969" w:rsidRPr="000B5C80" w:rsidRDefault="000B5C80" w:rsidP="00A93969">
      <w:pPr>
        <w:pStyle w:val="SingleTxt"/>
        <w:rPr>
          <w:rFonts w:eastAsia="黑体"/>
        </w:rPr>
      </w:pPr>
      <w:r>
        <w:rPr>
          <w:rFonts w:eastAsia="黑体"/>
        </w:rPr>
        <w:tab/>
      </w:r>
      <w:r w:rsidR="00A93969" w:rsidRPr="000B5C80">
        <w:rPr>
          <w:rFonts w:eastAsia="黑体"/>
        </w:rPr>
        <w:t>(a)</w:t>
      </w:r>
      <w:r w:rsidR="00A93969" w:rsidRPr="000B5C80">
        <w:rPr>
          <w:rFonts w:eastAsia="黑体"/>
        </w:rPr>
        <w:tab/>
      </w:r>
      <w:r w:rsidR="00A93969" w:rsidRPr="000B5C80">
        <w:rPr>
          <w:rFonts w:eastAsia="黑体"/>
        </w:rPr>
        <w:t>与妇女民间社会组织的代表协作，加速通过第四代国家行动计划以执行安全理事会关于妇女、和平与安全的第</w:t>
      </w:r>
      <w:hyperlink r:id="rId28" w:history="1">
        <w:r w:rsidR="00A93969" w:rsidRPr="000B5C80">
          <w:rPr>
            <w:rStyle w:val="af4"/>
            <w:rFonts w:eastAsia="黑体"/>
          </w:rPr>
          <w:t>1325(2000)</w:t>
        </w:r>
      </w:hyperlink>
      <w:r w:rsidR="00A93969" w:rsidRPr="000B5C80">
        <w:rPr>
          <w:rFonts w:eastAsia="黑体"/>
        </w:rPr>
        <w:t>号决议，并确保该计划考虑到安理会第</w:t>
      </w:r>
      <w:hyperlink r:id="rId29" w:history="1">
        <w:r w:rsidR="00A93969" w:rsidRPr="000B5C80">
          <w:rPr>
            <w:rStyle w:val="af4"/>
            <w:rFonts w:eastAsia="黑体"/>
          </w:rPr>
          <w:t>1325(2000)</w:t>
        </w:r>
      </w:hyperlink>
      <w:r w:rsidR="00A93969" w:rsidRPr="000B5C80">
        <w:rPr>
          <w:rFonts w:eastAsia="黑体"/>
        </w:rPr>
        <w:t>号决议及其后各项决议所反映的安理会关于妇女、和平与安</w:t>
      </w:r>
      <w:r w:rsidR="00A93969" w:rsidRPr="000B5C80">
        <w:rPr>
          <w:rFonts w:eastAsia="黑体"/>
        </w:rPr>
        <w:lastRenderedPageBreak/>
        <w:t>全议程的全部方面，并纳入实质平等模式，处理妇女生活各领域中对妇女的性别暴力和对妇女的歧视，包括对妇女的交叉形式歧视；</w:t>
      </w:r>
    </w:p>
    <w:p w14:paraId="428517CD" w14:textId="32B268C8" w:rsidR="00A93969" w:rsidRPr="000B5C80" w:rsidRDefault="000B5C80" w:rsidP="00A93969">
      <w:pPr>
        <w:pStyle w:val="SingleTxt"/>
        <w:rPr>
          <w:rFonts w:eastAsia="黑体"/>
        </w:rPr>
      </w:pPr>
      <w:r>
        <w:rPr>
          <w:rFonts w:eastAsia="黑体"/>
        </w:rPr>
        <w:tab/>
      </w:r>
      <w:r w:rsidR="00A93969" w:rsidRPr="000B5C80">
        <w:rPr>
          <w:rFonts w:eastAsia="黑体"/>
        </w:rPr>
        <w:t>(b)</w:t>
      </w:r>
      <w:r w:rsidR="00A93969" w:rsidRPr="000B5C80">
        <w:rPr>
          <w:rFonts w:eastAsia="黑体"/>
        </w:rPr>
        <w:tab/>
      </w:r>
      <w:r w:rsidR="00A93969" w:rsidRPr="000B5C80">
        <w:rPr>
          <w:rFonts w:eastAsia="黑体"/>
        </w:rPr>
        <w:t>确保妇女有意义和包容性地参与所有与妇女、和平与安全有关的进程，特别是在通过、执行和评估国家和地区行动计划方面；</w:t>
      </w:r>
    </w:p>
    <w:p w14:paraId="06EEE0BA" w14:textId="016A90FC" w:rsidR="00A93969" w:rsidRPr="000B5C80" w:rsidRDefault="000B5C80" w:rsidP="00A93969">
      <w:pPr>
        <w:pStyle w:val="SingleTxt"/>
        <w:rPr>
          <w:rFonts w:eastAsia="黑体"/>
        </w:rPr>
      </w:pPr>
      <w:r>
        <w:rPr>
          <w:rFonts w:eastAsia="黑体"/>
        </w:rPr>
        <w:tab/>
      </w:r>
      <w:r w:rsidR="00A93969" w:rsidRPr="000B5C80">
        <w:rPr>
          <w:rFonts w:eastAsia="黑体"/>
        </w:rPr>
        <w:t>(c)</w:t>
      </w:r>
      <w:r w:rsidR="00A93969" w:rsidRPr="000B5C80">
        <w:rPr>
          <w:rFonts w:eastAsia="黑体"/>
        </w:rPr>
        <w:tab/>
      </w:r>
      <w:r w:rsidR="00A93969" w:rsidRPr="000B5C80">
        <w:rPr>
          <w:rFonts w:eastAsia="黑体"/>
        </w:rPr>
        <w:t>纳入促进性别平等的预算，制定定期监测国家和地区行动计划执行情况的指标，并建立问责机制。</w:t>
      </w:r>
    </w:p>
    <w:p w14:paraId="152FFD77" w14:textId="77777777" w:rsidR="00A93969" w:rsidRPr="000B5C80" w:rsidRDefault="00A93969" w:rsidP="000B5C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提高妇女地位国家机构</w:t>
      </w:r>
    </w:p>
    <w:p w14:paraId="6D1B730D" w14:textId="77777777" w:rsidR="00A93969" w:rsidRPr="000B5C80" w:rsidRDefault="00A93969" w:rsidP="00A93969">
      <w:pPr>
        <w:pStyle w:val="SingleTxt"/>
      </w:pPr>
      <w:r w:rsidRPr="000B5C80">
        <w:rPr>
          <w:rFonts w:hint="eastAsia"/>
        </w:rPr>
        <w:t>19.</w:t>
      </w:r>
      <w:r w:rsidRPr="000B5C80">
        <w:rPr>
          <w:rFonts w:hint="eastAsia"/>
        </w:rPr>
        <w:tab/>
      </w:r>
      <w:r w:rsidRPr="000B5C80">
        <w:rPr>
          <w:rFonts w:hint="eastAsia"/>
        </w:rPr>
        <w:t>委员会注意到缔约国努力加强菲律宾妇女委员会的任务，并设立该委员会的北棉兰老外地办事处。然而，委员会关切地注意到，菲律宾妇女委员会主席一职长期空缺。委员会关切的是，缺乏资料说明向政府各部委划拨</w:t>
      </w:r>
      <w:r w:rsidRPr="000B5C80">
        <w:rPr>
          <w:rFonts w:hint="eastAsia"/>
        </w:rPr>
        <w:t>5%</w:t>
      </w:r>
      <w:r w:rsidRPr="000B5C80">
        <w:rPr>
          <w:rFonts w:hint="eastAsia"/>
        </w:rPr>
        <w:t>的预算对所有政府部门有效执行性别政策和性别平等主流化的影响。</w:t>
      </w:r>
    </w:p>
    <w:p w14:paraId="5119BC19" w14:textId="77777777" w:rsidR="00A93969" w:rsidRPr="000B5C80" w:rsidRDefault="00A93969" w:rsidP="00A93969">
      <w:pPr>
        <w:pStyle w:val="SingleTxt"/>
        <w:rPr>
          <w:rFonts w:eastAsia="黑体"/>
        </w:rPr>
      </w:pPr>
      <w:r w:rsidRPr="000B5C80">
        <w:rPr>
          <w:rFonts w:hint="eastAsia"/>
        </w:rPr>
        <w:t>20.</w:t>
      </w:r>
      <w:r w:rsidRPr="000B5C80">
        <w:rPr>
          <w:rFonts w:hint="eastAsia"/>
        </w:rPr>
        <w:tab/>
      </w:r>
      <w:r w:rsidRPr="000B5C80">
        <w:rPr>
          <w:rFonts w:eastAsia="黑体"/>
        </w:rPr>
        <w:t>委员会建议缔约国：</w:t>
      </w:r>
    </w:p>
    <w:p w14:paraId="6351E704" w14:textId="7F3EBDB4" w:rsidR="00A93969" w:rsidRPr="000B5C80" w:rsidRDefault="000B5C80" w:rsidP="00A93969">
      <w:pPr>
        <w:pStyle w:val="SingleTxt"/>
        <w:rPr>
          <w:rFonts w:eastAsia="黑体"/>
        </w:rPr>
      </w:pPr>
      <w:r>
        <w:rPr>
          <w:rFonts w:eastAsia="黑体"/>
        </w:rPr>
        <w:tab/>
      </w:r>
      <w:r w:rsidR="00A93969" w:rsidRPr="000B5C80">
        <w:rPr>
          <w:rFonts w:eastAsia="黑体"/>
        </w:rPr>
        <w:t>(a)</w:t>
      </w:r>
      <w:r w:rsidR="00A93969" w:rsidRPr="000B5C80">
        <w:rPr>
          <w:rFonts w:eastAsia="黑体"/>
        </w:rPr>
        <w:tab/>
      </w:r>
      <w:r w:rsidR="00A93969" w:rsidRPr="000B5C80">
        <w:rPr>
          <w:rFonts w:eastAsia="黑体"/>
        </w:rPr>
        <w:t>任命菲律宾妇女委员会主席；</w:t>
      </w:r>
    </w:p>
    <w:p w14:paraId="58187FC9" w14:textId="2500AE5C" w:rsidR="00A93969" w:rsidRPr="000B5C80" w:rsidRDefault="000B5C80" w:rsidP="00A93969">
      <w:pPr>
        <w:pStyle w:val="SingleTxt"/>
        <w:rPr>
          <w:rFonts w:eastAsia="黑体"/>
        </w:rPr>
      </w:pPr>
      <w:r>
        <w:rPr>
          <w:rFonts w:eastAsia="黑体"/>
        </w:rPr>
        <w:tab/>
      </w:r>
      <w:r w:rsidR="00A93969" w:rsidRPr="000B5C80">
        <w:rPr>
          <w:rFonts w:eastAsia="黑体"/>
        </w:rPr>
        <w:t>(b)</w:t>
      </w:r>
      <w:r w:rsidR="00A93969" w:rsidRPr="000B5C80">
        <w:rPr>
          <w:rFonts w:eastAsia="黑体"/>
        </w:rPr>
        <w:tab/>
      </w:r>
      <w:r w:rsidR="00A93969" w:rsidRPr="000B5C80">
        <w:rPr>
          <w:rFonts w:eastAsia="黑体"/>
        </w:rPr>
        <w:t>进一步加强菲律宾妇女委员会的任务，为其提供充足的人力、技术和财政资源，以协调所有提高妇女地位和性别平等的公共政策和战略，包括通过性别反应预算编制，并确保相关部委的性别平等工作组在国家和地方各级充分运作；</w:t>
      </w:r>
    </w:p>
    <w:p w14:paraId="3EEB1B1C" w14:textId="262DBE97" w:rsidR="00A93969" w:rsidRPr="000B5C80" w:rsidRDefault="000B5C80" w:rsidP="00A93969">
      <w:pPr>
        <w:pStyle w:val="SingleTxt"/>
        <w:rPr>
          <w:rFonts w:eastAsia="黑体"/>
        </w:rPr>
      </w:pPr>
      <w:r>
        <w:rPr>
          <w:rFonts w:eastAsia="黑体"/>
        </w:rPr>
        <w:tab/>
      </w:r>
      <w:r w:rsidR="00A93969" w:rsidRPr="000B5C80">
        <w:rPr>
          <w:rFonts w:eastAsia="黑体"/>
        </w:rPr>
        <w:t>(c)</w:t>
      </w:r>
      <w:r w:rsidR="00A93969" w:rsidRPr="000B5C80">
        <w:rPr>
          <w:rFonts w:eastAsia="黑体"/>
        </w:rPr>
        <w:tab/>
      </w:r>
      <w:r w:rsidR="00A93969" w:rsidRPr="000B5C80">
        <w:rPr>
          <w:rFonts w:eastAsia="黑体"/>
        </w:rPr>
        <w:t>对首次任用的公务员和在定期进修课程中进行关于妇女人权和性别平等的系统培训，监测所有部门在性别平等主流化方面的情况；</w:t>
      </w:r>
    </w:p>
    <w:p w14:paraId="5C7BD9E3" w14:textId="43F55F0D" w:rsidR="00A93969" w:rsidRPr="000B5C80" w:rsidRDefault="000B5C80" w:rsidP="00A93969">
      <w:pPr>
        <w:pStyle w:val="SingleTxt"/>
      </w:pPr>
      <w:r>
        <w:rPr>
          <w:rFonts w:eastAsia="黑体"/>
        </w:rPr>
        <w:tab/>
      </w:r>
      <w:r w:rsidR="00A93969" w:rsidRPr="000B5C80">
        <w:rPr>
          <w:rFonts w:eastAsia="黑体"/>
        </w:rPr>
        <w:t>(d)</w:t>
      </w:r>
      <w:r w:rsidR="00A93969" w:rsidRPr="000B5C80">
        <w:rPr>
          <w:rFonts w:eastAsia="黑体"/>
        </w:rPr>
        <w:tab/>
      </w:r>
      <w:r w:rsidR="00A93969" w:rsidRPr="000B5C80">
        <w:rPr>
          <w:rFonts w:eastAsia="黑体"/>
        </w:rPr>
        <w:t>通过加强菲律宾妇女委员会与地方当局以及民间社会，特别是妇女权利组织之间的合作，加强性别平等框架。</w:t>
      </w:r>
    </w:p>
    <w:p w14:paraId="1662B5B4" w14:textId="77777777" w:rsidR="00A93969" w:rsidRPr="000B5C80" w:rsidRDefault="00A93969" w:rsidP="000B5C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国家人权机构</w:t>
      </w:r>
    </w:p>
    <w:p w14:paraId="63E184DE" w14:textId="4A8D4823" w:rsidR="00A93969" w:rsidRPr="000B5C80" w:rsidRDefault="00A93969" w:rsidP="00A93969">
      <w:pPr>
        <w:pStyle w:val="SingleTxt"/>
      </w:pPr>
      <w:r w:rsidRPr="000B5C80">
        <w:rPr>
          <w:rFonts w:hint="eastAsia"/>
        </w:rPr>
        <w:t>21.</w:t>
      </w:r>
      <w:r w:rsidRPr="000B5C80">
        <w:rPr>
          <w:rFonts w:hint="eastAsia"/>
        </w:rPr>
        <w:tab/>
      </w:r>
      <w:r w:rsidRPr="000B5C80">
        <w:rPr>
          <w:rFonts w:hint="eastAsia"/>
        </w:rPr>
        <w:t>消除对妇女歧视委员会赞赏地注意到，国家人权机构全球联盟根据《关于促进和保护人权的国家机构的地位的原则》</w:t>
      </w:r>
      <w:r w:rsidRPr="000B5C80">
        <w:rPr>
          <w:rFonts w:hint="eastAsia"/>
        </w:rPr>
        <w:t>(</w:t>
      </w:r>
      <w:r w:rsidRPr="000B5C80">
        <w:rPr>
          <w:rFonts w:hint="eastAsia"/>
        </w:rPr>
        <w:t>《巴黎原则》</w:t>
      </w:r>
      <w:r w:rsidRPr="000B5C80">
        <w:rPr>
          <w:rFonts w:hint="eastAsia"/>
        </w:rPr>
        <w:t>)</w:t>
      </w:r>
      <w:r w:rsidRPr="000B5C80">
        <w:rPr>
          <w:rFonts w:hint="eastAsia"/>
        </w:rPr>
        <w:t>在</w:t>
      </w:r>
      <w:r w:rsidRPr="000B5C80">
        <w:rPr>
          <w:rFonts w:hint="eastAsia"/>
        </w:rPr>
        <w:t>2017</w:t>
      </w:r>
      <w:r w:rsidRPr="000B5C80">
        <w:rPr>
          <w:rFonts w:hint="eastAsia"/>
        </w:rPr>
        <w:t>年对人权委员会进行了审查并给予</w:t>
      </w:r>
      <w:r w:rsidRPr="000B5C80">
        <w:rPr>
          <w:rFonts w:hint="eastAsia"/>
        </w:rPr>
        <w:t>A</w:t>
      </w:r>
      <w:r w:rsidRPr="000B5C80">
        <w:rPr>
          <w:rFonts w:hint="eastAsia"/>
        </w:rPr>
        <w:t>级认证。然而，消除对妇女歧视委员会对缔约国执行人权委员会建议的程度较低表示关切。</w:t>
      </w:r>
    </w:p>
    <w:p w14:paraId="5DB3279E" w14:textId="77777777" w:rsidR="00A93969" w:rsidRPr="000B5C80" w:rsidRDefault="00A93969" w:rsidP="00A93969">
      <w:pPr>
        <w:pStyle w:val="SingleTxt"/>
        <w:rPr>
          <w:rFonts w:eastAsia="黑体"/>
        </w:rPr>
      </w:pPr>
      <w:r w:rsidRPr="000B5C80">
        <w:rPr>
          <w:rFonts w:hint="eastAsia"/>
        </w:rPr>
        <w:t>22.</w:t>
      </w:r>
      <w:r w:rsidRPr="000B5C80">
        <w:rPr>
          <w:rFonts w:hint="eastAsia"/>
        </w:rPr>
        <w:tab/>
      </w:r>
      <w:r w:rsidRPr="000B5C80">
        <w:rPr>
          <w:rFonts w:eastAsia="黑体"/>
        </w:rPr>
        <w:t>消除对妇女歧视委员会建议缔约国落实国家人权机构全球联盟的建议，向人权委员会提供充足的人力、技术和财政资源，使其能够按照《巴黎原则》有效、独立地履行任务。消除对妇女歧视委员会还建议缔约国采取必要措施，考虑人权委员会的建议，并在这方面寻求联合国人权事务高级专员办事处的技术援助。</w:t>
      </w:r>
    </w:p>
    <w:p w14:paraId="3D03B29D" w14:textId="77777777" w:rsidR="00A93969" w:rsidRPr="000B5C80" w:rsidRDefault="00A93969" w:rsidP="000B5C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暂行特别措施</w:t>
      </w:r>
    </w:p>
    <w:p w14:paraId="51E7FF2F" w14:textId="567A4FAA" w:rsidR="00A93969" w:rsidRPr="000B5C80" w:rsidRDefault="00A93969" w:rsidP="00A93969">
      <w:pPr>
        <w:pStyle w:val="SingleTxt"/>
      </w:pPr>
      <w:r w:rsidRPr="000B5C80">
        <w:rPr>
          <w:rFonts w:hint="eastAsia"/>
        </w:rPr>
        <w:t>23.</w:t>
      </w:r>
      <w:r w:rsidRPr="000B5C80">
        <w:rPr>
          <w:rFonts w:hint="eastAsia"/>
        </w:rPr>
        <w:tab/>
      </w:r>
      <w:r w:rsidRPr="000B5C80">
        <w:rPr>
          <w:rFonts w:hint="eastAsia"/>
        </w:rPr>
        <w:t>委员会关切的是，在妇女，包括农村妇女和残疾妇女、邦萨摩洛妇女和土著妇女代表性不足和处于弱势的其他领域，例如各级决策系统、教育和就业领域，暂行特别措施的使用有限。</w:t>
      </w:r>
    </w:p>
    <w:p w14:paraId="4C359939" w14:textId="77777777" w:rsidR="00A93969" w:rsidRPr="000B5C80" w:rsidRDefault="00A93969" w:rsidP="00A93969">
      <w:pPr>
        <w:pStyle w:val="SingleTxt"/>
        <w:rPr>
          <w:rFonts w:eastAsia="黑体"/>
        </w:rPr>
      </w:pPr>
      <w:r w:rsidRPr="000B5C80">
        <w:rPr>
          <w:rFonts w:hint="eastAsia"/>
        </w:rPr>
        <w:lastRenderedPageBreak/>
        <w:t>24.</w:t>
      </w:r>
      <w:r w:rsidRPr="000B5C80">
        <w:rPr>
          <w:rFonts w:hint="eastAsia"/>
        </w:rPr>
        <w:tab/>
      </w:r>
      <w:r w:rsidRPr="000B5C80">
        <w:rPr>
          <w:rFonts w:eastAsia="黑体"/>
        </w:rPr>
        <w:t>委员会根据《公约》第四条第</w:t>
      </w:r>
      <w:r w:rsidRPr="000B5C80">
        <w:rPr>
          <w:rFonts w:eastAsia="黑体"/>
        </w:rPr>
        <w:t>1</w:t>
      </w:r>
      <w:r w:rsidRPr="000B5C80">
        <w:rPr>
          <w:rFonts w:eastAsia="黑体"/>
        </w:rPr>
        <w:t>款和委员会关于暂行特别措施的第</w:t>
      </w:r>
      <w:r w:rsidRPr="000B5C80">
        <w:rPr>
          <w:rFonts w:eastAsia="黑体"/>
        </w:rPr>
        <w:t>25</w:t>
      </w:r>
      <w:r w:rsidRPr="000B5C80">
        <w:rPr>
          <w:rFonts w:eastAsia="黑体"/>
        </w:rPr>
        <w:t>号一般性建议</w:t>
      </w:r>
      <w:r w:rsidRPr="000B5C80">
        <w:rPr>
          <w:rFonts w:eastAsia="黑体"/>
        </w:rPr>
        <w:t>(2004</w:t>
      </w:r>
      <w:r w:rsidRPr="000B5C80">
        <w:rPr>
          <w:rFonts w:eastAsia="黑体"/>
        </w:rPr>
        <w:t>年</w:t>
      </w:r>
      <w:r w:rsidRPr="000B5C80">
        <w:rPr>
          <w:rFonts w:eastAsia="黑体"/>
        </w:rPr>
        <w:t>)</w:t>
      </w:r>
      <w:r w:rsidRPr="000B5C80">
        <w:rPr>
          <w:rFonts w:eastAsia="黑体"/>
        </w:rPr>
        <w:t>，建议缔约国：</w:t>
      </w:r>
    </w:p>
    <w:p w14:paraId="3F43EFCE" w14:textId="6A82E715" w:rsidR="00A93969" w:rsidRPr="000B5C80" w:rsidRDefault="000B5C80" w:rsidP="00A93969">
      <w:pPr>
        <w:pStyle w:val="SingleTxt"/>
        <w:rPr>
          <w:rFonts w:eastAsia="黑体"/>
        </w:rPr>
      </w:pPr>
      <w:r>
        <w:rPr>
          <w:rFonts w:eastAsia="黑体"/>
        </w:rPr>
        <w:tab/>
      </w:r>
      <w:r w:rsidR="00A93969" w:rsidRPr="000B5C80">
        <w:rPr>
          <w:rFonts w:eastAsia="黑体"/>
        </w:rPr>
        <w:t>(a)</w:t>
      </w:r>
      <w:r w:rsidR="00A93969" w:rsidRPr="000B5C80">
        <w:rPr>
          <w:rFonts w:eastAsia="黑体"/>
        </w:rPr>
        <w:tab/>
      </w:r>
      <w:r w:rsidR="00A93969" w:rsidRPr="000B5C80">
        <w:rPr>
          <w:rFonts w:eastAsia="黑体"/>
        </w:rPr>
        <w:t>采取暂行特别措施并制定有时限的目标，在《公约》涵盖的妇女，包括农村妇女、土著和邦萨摩洛妇女、女同性恋、双性恋、跨性者和间性者妇女以及残疾妇女代表性不足或处于不利地位的所有领域，例如在各级决策系统、教育和就业领域，加速实现男女的实质平等；</w:t>
      </w:r>
    </w:p>
    <w:p w14:paraId="2C539258" w14:textId="3AE7F003" w:rsidR="00A93969" w:rsidRPr="000B5C80" w:rsidRDefault="000B5C80" w:rsidP="00A93969">
      <w:pPr>
        <w:pStyle w:val="SingleTxt"/>
        <w:rPr>
          <w:rFonts w:eastAsia="黑体"/>
        </w:rPr>
      </w:pPr>
      <w:r>
        <w:rPr>
          <w:rFonts w:eastAsia="黑体"/>
        </w:rPr>
        <w:tab/>
      </w:r>
      <w:r w:rsidR="00A93969" w:rsidRPr="000B5C80">
        <w:rPr>
          <w:rFonts w:eastAsia="黑体"/>
        </w:rPr>
        <w:t>(b)</w:t>
      </w:r>
      <w:r w:rsidR="00A93969" w:rsidRPr="000B5C80">
        <w:rPr>
          <w:rFonts w:eastAsia="黑体"/>
        </w:rPr>
        <w:tab/>
      </w:r>
      <w:r w:rsidR="00A93969" w:rsidRPr="000B5C80">
        <w:rPr>
          <w:rFonts w:eastAsia="黑体"/>
        </w:rPr>
        <w:t>系统地收集关于暂行特别措施影响的数据，并将这些数据列入下次定期报告。</w:t>
      </w:r>
    </w:p>
    <w:p w14:paraId="1D221203" w14:textId="77777777" w:rsidR="00A93969" w:rsidRPr="000B5C80" w:rsidRDefault="00A93969" w:rsidP="000B5C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歧视性陈规定型观念</w:t>
      </w:r>
    </w:p>
    <w:p w14:paraId="3F19C0FA" w14:textId="77777777" w:rsidR="00A93969" w:rsidRPr="000B5C80" w:rsidRDefault="00A93969" w:rsidP="00A93969">
      <w:pPr>
        <w:pStyle w:val="SingleTxt"/>
      </w:pPr>
      <w:r w:rsidRPr="000B5C80">
        <w:rPr>
          <w:rFonts w:hint="eastAsia"/>
        </w:rPr>
        <w:t>25.</w:t>
      </w:r>
      <w:r w:rsidRPr="000B5C80">
        <w:rPr>
          <w:rFonts w:hint="eastAsia"/>
        </w:rPr>
        <w:tab/>
      </w:r>
      <w:r w:rsidRPr="000B5C80">
        <w:rPr>
          <w:rFonts w:hint="eastAsia"/>
        </w:rPr>
        <w:t>委员会关切的是：</w:t>
      </w:r>
    </w:p>
    <w:p w14:paraId="5A0D0006" w14:textId="727433DE" w:rsidR="00A93969" w:rsidRPr="000B5C80" w:rsidRDefault="000B5C80" w:rsidP="00A93969">
      <w:pPr>
        <w:pStyle w:val="SingleTxt"/>
      </w:pPr>
      <w:r>
        <w:tab/>
      </w:r>
      <w:r w:rsidR="00A93969" w:rsidRPr="000B5C80">
        <w:rPr>
          <w:rFonts w:hint="eastAsia"/>
        </w:rPr>
        <w:t>(a)</w:t>
      </w:r>
      <w:r w:rsidR="00A93969" w:rsidRPr="000B5C80">
        <w:rPr>
          <w:rFonts w:hint="eastAsia"/>
        </w:rPr>
        <w:tab/>
      </w:r>
      <w:r w:rsidR="00A93969" w:rsidRPr="000B5C80">
        <w:rPr>
          <w:rFonts w:hint="eastAsia"/>
        </w:rPr>
        <w:t>有关妇女和男子在家庭和社会中角色和责任的重男轻女态度和歧视性陈规定型观念持续存在，将妇女描绘成主要是母亲和照料者，阻碍了在推进性别平等方面取得进展；</w:t>
      </w:r>
    </w:p>
    <w:p w14:paraId="3FC6D1C7" w14:textId="53FC02F5" w:rsidR="00A93969" w:rsidRPr="000B5C80" w:rsidRDefault="000B5C80" w:rsidP="00A93969">
      <w:pPr>
        <w:pStyle w:val="SingleTxt"/>
      </w:pPr>
      <w:r>
        <w:tab/>
      </w:r>
      <w:r w:rsidR="00A93969" w:rsidRPr="000B5C80">
        <w:rPr>
          <w:rFonts w:hint="eastAsia"/>
        </w:rPr>
        <w:t>(b)</w:t>
      </w:r>
      <w:r w:rsidR="00A93969" w:rsidRPr="000B5C80">
        <w:rPr>
          <w:rFonts w:hint="eastAsia"/>
        </w:rPr>
        <w:tab/>
      </w:r>
      <w:r w:rsidR="00A93969" w:rsidRPr="000B5C80">
        <w:rPr>
          <w:rFonts w:hint="eastAsia"/>
        </w:rPr>
        <w:t>缺乏消除歧视性性别陈规定型观念的全面战略，也没有向媒体专业人员和政府官员进行使用性别敏感语言的能力建设</w:t>
      </w:r>
      <w:r w:rsidR="001C57E3" w:rsidRPr="001C57E3">
        <w:rPr>
          <w:rFonts w:hint="eastAsia"/>
        </w:rPr>
        <w:t>；</w:t>
      </w:r>
    </w:p>
    <w:p w14:paraId="496A92D6" w14:textId="0AF792F7" w:rsidR="00A93969" w:rsidRPr="000B5C80" w:rsidRDefault="000B5C80" w:rsidP="00A93969">
      <w:pPr>
        <w:pStyle w:val="SingleTxt"/>
      </w:pPr>
      <w:r>
        <w:tab/>
      </w:r>
      <w:r w:rsidR="00A93969" w:rsidRPr="000B5C80">
        <w:rPr>
          <w:rFonts w:hint="eastAsia"/>
        </w:rPr>
        <w:t>(c)</w:t>
      </w:r>
      <w:r w:rsidR="00A93969" w:rsidRPr="000B5C80">
        <w:rPr>
          <w:rFonts w:hint="eastAsia"/>
        </w:rPr>
        <w:tab/>
      </w:r>
      <w:r w:rsidR="00A93969" w:rsidRPr="000B5C80">
        <w:rPr>
          <w:rFonts w:hint="eastAsia"/>
        </w:rPr>
        <w:t>教材和媒体中长期存在歧视性的性别陈规定型观念，并以陈规定型方式描绘妇女形象。</w:t>
      </w:r>
    </w:p>
    <w:p w14:paraId="189009E4" w14:textId="77777777" w:rsidR="00A93969" w:rsidRPr="000B5C80" w:rsidRDefault="00A93969" w:rsidP="00A93969">
      <w:pPr>
        <w:pStyle w:val="SingleTxt"/>
        <w:rPr>
          <w:rFonts w:eastAsia="黑体"/>
        </w:rPr>
      </w:pPr>
      <w:r w:rsidRPr="000B5C80">
        <w:rPr>
          <w:rFonts w:hint="eastAsia"/>
        </w:rPr>
        <w:t>26.</w:t>
      </w:r>
      <w:r w:rsidRPr="000B5C80">
        <w:rPr>
          <w:rFonts w:hint="eastAsia"/>
        </w:rPr>
        <w:tab/>
      </w:r>
      <w:r w:rsidRPr="000B5C80">
        <w:rPr>
          <w:rFonts w:eastAsia="黑体"/>
        </w:rPr>
        <w:t>委员会建议缔约国：</w:t>
      </w:r>
    </w:p>
    <w:p w14:paraId="68D823C0" w14:textId="07DC5E6A" w:rsidR="00A93969" w:rsidRPr="000B5C80" w:rsidRDefault="000B5C80" w:rsidP="00A93969">
      <w:pPr>
        <w:pStyle w:val="SingleTxt"/>
        <w:rPr>
          <w:rFonts w:eastAsia="黑体"/>
        </w:rPr>
      </w:pPr>
      <w:r>
        <w:rPr>
          <w:rFonts w:eastAsia="黑体"/>
        </w:rPr>
        <w:tab/>
      </w:r>
      <w:r w:rsidR="00A93969" w:rsidRPr="000B5C80">
        <w:rPr>
          <w:rFonts w:eastAsia="黑体"/>
        </w:rPr>
        <w:t>(a)</w:t>
      </w:r>
      <w:r w:rsidR="00A93969" w:rsidRPr="000B5C80">
        <w:rPr>
          <w:rFonts w:eastAsia="黑体"/>
        </w:rPr>
        <w:tab/>
      </w:r>
      <w:r w:rsidR="00A93969" w:rsidRPr="000B5C80">
        <w:rPr>
          <w:rFonts w:eastAsia="黑体"/>
        </w:rPr>
        <w:t>制定并执行针对社区和宗教领袖、教师、女童、男童、妇女和男子的综合战略，并将网络领域纳入其中，消除有关妇女和男子在家庭和社会中角色和责任的歧视性陈规定型观念，制定并推行一套目标和指标，系统地衡量所采取的战略干预措施的影响；</w:t>
      </w:r>
    </w:p>
    <w:p w14:paraId="46E0783B" w14:textId="2C1ECC18" w:rsidR="00A93969" w:rsidRPr="000B5C80" w:rsidRDefault="000B5C80" w:rsidP="00A93969">
      <w:pPr>
        <w:pStyle w:val="SingleTxt"/>
        <w:rPr>
          <w:rFonts w:eastAsia="黑体"/>
        </w:rPr>
      </w:pPr>
      <w:r>
        <w:rPr>
          <w:rFonts w:eastAsia="黑体"/>
        </w:rPr>
        <w:tab/>
      </w:r>
      <w:r w:rsidR="00A93969" w:rsidRPr="000B5C80">
        <w:rPr>
          <w:rFonts w:eastAsia="黑体"/>
        </w:rPr>
        <w:t>(b)</w:t>
      </w:r>
      <w:r w:rsidR="00A93969" w:rsidRPr="000B5C80">
        <w:rPr>
          <w:rFonts w:eastAsia="黑体"/>
        </w:rPr>
        <w:tab/>
      </w:r>
      <w:r w:rsidR="00A93969" w:rsidRPr="000B5C80">
        <w:rPr>
          <w:rFonts w:eastAsia="黑体"/>
        </w:rPr>
        <w:t>为相关公职人员和媒体以及私营部门代表提供能力建设，使他们能够通过促进性别平等的语言等方式消除歧视性的性别陈规定型观念，并在媒体中宣传妇女作为发展的积极推动者的正面形象；</w:t>
      </w:r>
    </w:p>
    <w:p w14:paraId="2C715676" w14:textId="3488886A" w:rsidR="00A93969" w:rsidRPr="000B5C80" w:rsidRDefault="000B5C80" w:rsidP="00A93969">
      <w:pPr>
        <w:pStyle w:val="SingleTxt"/>
        <w:rPr>
          <w:rFonts w:eastAsia="黑体"/>
        </w:rPr>
      </w:pPr>
      <w:r>
        <w:rPr>
          <w:rFonts w:eastAsia="黑体"/>
        </w:rPr>
        <w:tab/>
      </w:r>
      <w:r w:rsidR="00A93969" w:rsidRPr="000B5C80">
        <w:rPr>
          <w:rFonts w:eastAsia="黑体"/>
        </w:rPr>
        <w:t>(c)</w:t>
      </w:r>
      <w:r w:rsidR="00A93969" w:rsidRPr="000B5C80">
        <w:rPr>
          <w:rFonts w:eastAsia="黑体"/>
        </w:rPr>
        <w:tab/>
      </w:r>
      <w:r w:rsidR="00A93969" w:rsidRPr="000B5C80">
        <w:rPr>
          <w:rFonts w:eastAsia="黑体"/>
        </w:rPr>
        <w:t>采取有针对性的措施，包括提高认识和共同育儿假，促进平等分担家务和育儿责任以及负责任的父亲身份。</w:t>
      </w:r>
    </w:p>
    <w:p w14:paraId="130EBD58" w14:textId="77777777" w:rsidR="00A93969" w:rsidRPr="000B5C80" w:rsidRDefault="00A93969" w:rsidP="000B5C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对妇女的性别暴力</w:t>
      </w:r>
    </w:p>
    <w:p w14:paraId="37828F98" w14:textId="060A6093" w:rsidR="00A93969" w:rsidRPr="000B5C80" w:rsidRDefault="00A93969" w:rsidP="00A93969">
      <w:pPr>
        <w:pStyle w:val="SingleTxt"/>
      </w:pPr>
      <w:r w:rsidRPr="000B5C80">
        <w:rPr>
          <w:rFonts w:hint="eastAsia"/>
        </w:rPr>
        <w:t>27.</w:t>
      </w:r>
      <w:r w:rsidRPr="000B5C80">
        <w:rPr>
          <w:rFonts w:hint="eastAsia"/>
        </w:rPr>
        <w:tab/>
      </w:r>
      <w:r w:rsidRPr="000B5C80">
        <w:rPr>
          <w:rFonts w:hint="eastAsia"/>
        </w:rPr>
        <w:t>委员会关切地注意到，由于歧视性的社会规范致使家庭暴力合法化，缔约国的家庭暴力发生率很高，而且由于妇女担心蒙受耻辱和对施害者量刑过轻，报案率低、起诉率和定罪率较低</w:t>
      </w:r>
      <w:r w:rsidR="00653B2E" w:rsidRPr="00653B2E">
        <w:rPr>
          <w:rFonts w:hint="eastAsia"/>
        </w:rPr>
        <w:t>。</w:t>
      </w:r>
      <w:r w:rsidRPr="000B5C80">
        <w:rPr>
          <w:rFonts w:hint="eastAsia"/>
        </w:rPr>
        <w:t>委员会关切的是：</w:t>
      </w:r>
    </w:p>
    <w:p w14:paraId="26CB7DA8" w14:textId="38581E1F" w:rsidR="00A93969" w:rsidRPr="000B5C80" w:rsidRDefault="000B5C80" w:rsidP="00A93969">
      <w:pPr>
        <w:pStyle w:val="SingleTxt"/>
      </w:pPr>
      <w:r>
        <w:tab/>
      </w:r>
      <w:r w:rsidR="00A93969" w:rsidRPr="000B5C80">
        <w:rPr>
          <w:rFonts w:hint="eastAsia"/>
        </w:rPr>
        <w:t>(a)</w:t>
      </w:r>
      <w:r w:rsidR="00A93969" w:rsidRPr="000B5C80">
        <w:rPr>
          <w:rFonts w:hint="eastAsia"/>
        </w:rPr>
        <w:tab/>
      </w:r>
      <w:r w:rsidR="00A93969" w:rsidRPr="000B5C80">
        <w:rPr>
          <w:rFonts w:hint="eastAsia"/>
        </w:rPr>
        <w:t>没有采取措施，包括通过镇划拨资源，以执行《禁止暴力侵害妇女及其子女法》</w:t>
      </w:r>
      <w:r w:rsidR="00A93969" w:rsidRPr="000B5C80">
        <w:rPr>
          <w:rFonts w:hint="eastAsia"/>
        </w:rPr>
        <w:t>(</w:t>
      </w:r>
      <w:r w:rsidR="00A93969" w:rsidRPr="000B5C80">
        <w:rPr>
          <w:rFonts w:hint="eastAsia"/>
        </w:rPr>
        <w:t>第</w:t>
      </w:r>
      <w:r w:rsidR="00A93969" w:rsidRPr="000B5C80">
        <w:rPr>
          <w:rFonts w:hint="eastAsia"/>
        </w:rPr>
        <w:t>9262</w:t>
      </w:r>
      <w:r w:rsidR="00A93969" w:rsidRPr="000B5C80">
        <w:rPr>
          <w:rFonts w:hint="eastAsia"/>
        </w:rPr>
        <w:t>号共和国法</w:t>
      </w:r>
      <w:r w:rsidR="00A93969" w:rsidRPr="000B5C80">
        <w:rPr>
          <w:rFonts w:hint="eastAsia"/>
        </w:rPr>
        <w:t>)</w:t>
      </w:r>
      <w:r w:rsidR="00A93969" w:rsidRPr="000B5C80">
        <w:rPr>
          <w:rFonts w:hint="eastAsia"/>
        </w:rPr>
        <w:t>；</w:t>
      </w:r>
    </w:p>
    <w:p w14:paraId="67A05BCA" w14:textId="27886122" w:rsidR="00A93969" w:rsidRPr="000B5C80" w:rsidRDefault="000B5C80" w:rsidP="00A93969">
      <w:pPr>
        <w:pStyle w:val="SingleTxt"/>
      </w:pPr>
      <w:r>
        <w:lastRenderedPageBreak/>
        <w:tab/>
      </w:r>
      <w:r w:rsidR="00A93969" w:rsidRPr="000B5C80">
        <w:rPr>
          <w:rFonts w:hint="eastAsia"/>
        </w:rPr>
        <w:t>(b)</w:t>
      </w:r>
      <w:r w:rsidR="00A93969" w:rsidRPr="000B5C80">
        <w:rPr>
          <w:rFonts w:hint="eastAsia"/>
        </w:rPr>
        <w:tab/>
      </w:r>
      <w:r w:rsidR="00A93969" w:rsidRPr="000B5C80">
        <w:rPr>
          <w:rFonts w:hint="eastAsia"/>
        </w:rPr>
        <w:t>缔约国不愿通过全面的立法，专门将一切形式的性别暴力，特别是心理暴力定为刑事犯罪，也没有充分保护面临交叉形式歧视的妇女和女童，包括宗教和族裔少数群体妇女和女童、女同性恋、双性恋、跨性别者和间性者妇女、残疾妇女和女童以及境内流离失所妇女，使其免遭性别暴力侵害；</w:t>
      </w:r>
    </w:p>
    <w:p w14:paraId="0DEE3259" w14:textId="36030EF9" w:rsidR="00A93969" w:rsidRPr="000B5C80" w:rsidRDefault="000B5C80" w:rsidP="00A93969">
      <w:pPr>
        <w:pStyle w:val="SingleTxt"/>
      </w:pPr>
      <w:r>
        <w:tab/>
      </w:r>
      <w:r w:rsidR="00A93969" w:rsidRPr="000B5C80">
        <w:rPr>
          <w:rFonts w:hint="eastAsia"/>
        </w:rPr>
        <w:t>(c)</w:t>
      </w:r>
      <w:r w:rsidR="00A93969" w:rsidRPr="000B5C80">
        <w:rPr>
          <w:rFonts w:hint="eastAsia"/>
        </w:rPr>
        <w:tab/>
      </w:r>
      <w:r w:rsidR="00A93969" w:rsidRPr="000B5C80">
        <w:rPr>
          <w:rFonts w:hint="eastAsia"/>
        </w:rPr>
        <w:t>缺乏庇护所和受害者支助服务，包括心理咨询和康复服务。</w:t>
      </w:r>
    </w:p>
    <w:p w14:paraId="060E2B45" w14:textId="77777777" w:rsidR="00A93969" w:rsidRPr="00E40C9A" w:rsidRDefault="00A93969" w:rsidP="00A93969">
      <w:pPr>
        <w:pStyle w:val="SingleTxt"/>
        <w:rPr>
          <w:rFonts w:eastAsia="黑体"/>
        </w:rPr>
      </w:pPr>
      <w:r w:rsidRPr="000B5C80">
        <w:rPr>
          <w:rFonts w:hint="eastAsia"/>
        </w:rPr>
        <w:t>28.</w:t>
      </w:r>
      <w:r w:rsidRPr="000B5C80">
        <w:rPr>
          <w:rFonts w:hint="eastAsia"/>
        </w:rPr>
        <w:tab/>
      </w:r>
      <w:r w:rsidRPr="00E40C9A">
        <w:rPr>
          <w:rFonts w:eastAsia="黑体"/>
        </w:rPr>
        <w:t>委员会回顾其关于基于性别的暴力侵害妇女行为的第</w:t>
      </w:r>
      <w:r w:rsidRPr="00E40C9A">
        <w:rPr>
          <w:rFonts w:eastAsia="黑体"/>
        </w:rPr>
        <w:t>35</w:t>
      </w:r>
      <w:r w:rsidRPr="00E40C9A">
        <w:rPr>
          <w:rFonts w:eastAsia="黑体"/>
        </w:rPr>
        <w:t>号一般性建议</w:t>
      </w:r>
      <w:r w:rsidRPr="00E40C9A">
        <w:rPr>
          <w:rFonts w:eastAsia="黑体"/>
        </w:rPr>
        <w:t>(2017</w:t>
      </w:r>
      <w:r w:rsidRPr="00E40C9A">
        <w:rPr>
          <w:rFonts w:eastAsia="黑体"/>
        </w:rPr>
        <w:t>年，更新第</w:t>
      </w:r>
      <w:r w:rsidRPr="00E40C9A">
        <w:rPr>
          <w:rFonts w:eastAsia="黑体"/>
        </w:rPr>
        <w:t>19</w:t>
      </w:r>
      <w:r w:rsidRPr="00E40C9A">
        <w:rPr>
          <w:rFonts w:eastAsia="黑体"/>
        </w:rPr>
        <w:t>号一般性建议</w:t>
      </w:r>
      <w:r w:rsidRPr="00E40C9A">
        <w:rPr>
          <w:rFonts w:eastAsia="黑体"/>
        </w:rPr>
        <w:t>)</w:t>
      </w:r>
      <w:r w:rsidRPr="00E40C9A">
        <w:rPr>
          <w:rFonts w:eastAsia="黑体"/>
        </w:rPr>
        <w:t>，建议缔约国：</w:t>
      </w:r>
    </w:p>
    <w:p w14:paraId="689EAC9D" w14:textId="52448715" w:rsidR="00A93969" w:rsidRPr="00E40C9A" w:rsidRDefault="00E40C9A" w:rsidP="00A93969">
      <w:pPr>
        <w:pStyle w:val="SingleTxt"/>
        <w:rPr>
          <w:rFonts w:eastAsia="黑体"/>
        </w:rPr>
      </w:pPr>
      <w:r>
        <w:rPr>
          <w:rFonts w:eastAsia="黑体"/>
        </w:rPr>
        <w:tab/>
      </w:r>
      <w:r w:rsidR="00A93969" w:rsidRPr="00E40C9A">
        <w:rPr>
          <w:rFonts w:eastAsia="黑体"/>
        </w:rPr>
        <w:t>(a)</w:t>
      </w:r>
      <w:r w:rsidR="00A93969" w:rsidRPr="00E40C9A">
        <w:rPr>
          <w:rFonts w:eastAsia="黑体"/>
        </w:rPr>
        <w:tab/>
      </w:r>
      <w:r w:rsidR="00A93969" w:rsidRPr="00E40C9A">
        <w:rPr>
          <w:rFonts w:eastAsia="黑体"/>
        </w:rPr>
        <w:t>采取必要措施，包括通过镇划拨财政资源，确保充分执行《禁止暴力侵害妇女及其子女法》；</w:t>
      </w:r>
    </w:p>
    <w:p w14:paraId="2A50E5DE" w14:textId="29FF0779" w:rsidR="00A93969" w:rsidRPr="00E40C9A" w:rsidRDefault="00E40C9A" w:rsidP="00A93969">
      <w:pPr>
        <w:pStyle w:val="SingleTxt"/>
        <w:rPr>
          <w:rFonts w:eastAsia="黑体"/>
        </w:rPr>
      </w:pPr>
      <w:r>
        <w:rPr>
          <w:rFonts w:eastAsia="黑体"/>
        </w:rPr>
        <w:tab/>
      </w:r>
      <w:r w:rsidR="00A93969" w:rsidRPr="00E40C9A">
        <w:rPr>
          <w:rFonts w:eastAsia="黑体"/>
        </w:rPr>
        <w:t>(b)</w:t>
      </w:r>
      <w:r w:rsidR="00A93969" w:rsidRPr="00E40C9A">
        <w:rPr>
          <w:rFonts w:eastAsia="黑体"/>
        </w:rPr>
        <w:tab/>
      </w:r>
      <w:r w:rsidR="00A93969" w:rsidRPr="009F5273">
        <w:rPr>
          <w:rFonts w:eastAsia="黑体" w:hint="eastAsia"/>
          <w:spacing w:val="-2"/>
        </w:rPr>
        <w:t>通过全面立法，确保将一切形式的对妇女的性别暴力明确定为刑事犯罪，</w:t>
      </w:r>
      <w:r w:rsidR="00A93969" w:rsidRPr="00E40C9A">
        <w:rPr>
          <w:rFonts w:eastAsia="黑体"/>
        </w:rPr>
        <w:t>并考虑到弱势和边缘妇女群体，包括农村妇女、残疾妇女、移民妇女、老年以及女同性恋、双性恋、跨性别者和间性者妇女的特殊保护需求；</w:t>
      </w:r>
    </w:p>
    <w:p w14:paraId="7C8F3F86" w14:textId="37CE7470" w:rsidR="00A93969" w:rsidRPr="00E40C9A" w:rsidRDefault="00E40C9A" w:rsidP="00A93969">
      <w:pPr>
        <w:pStyle w:val="SingleTxt"/>
        <w:rPr>
          <w:rFonts w:eastAsia="黑体"/>
        </w:rPr>
      </w:pPr>
      <w:r>
        <w:rPr>
          <w:rFonts w:eastAsia="黑体"/>
        </w:rPr>
        <w:tab/>
      </w:r>
      <w:r w:rsidR="00A93969" w:rsidRPr="00E40C9A">
        <w:rPr>
          <w:rFonts w:eastAsia="黑体"/>
        </w:rPr>
        <w:t>(c)</w:t>
      </w:r>
      <w:r w:rsidR="00A93969" w:rsidRPr="00E40C9A">
        <w:rPr>
          <w:rFonts w:eastAsia="黑体"/>
        </w:rPr>
        <w:tab/>
      </w:r>
      <w:r w:rsidR="00A93969" w:rsidRPr="00E40C9A">
        <w:rPr>
          <w:rFonts w:eastAsia="黑体"/>
        </w:rPr>
        <w:t>加大力度提高公众对一切形式的性别暴力、包括家庭暴力和性暴力的犯罪性质的认识，使公众认识到，妇女必须能够报告此类案件，而不必担心报复、污名化或再次受害；</w:t>
      </w:r>
    </w:p>
    <w:p w14:paraId="1E84FBA1" w14:textId="0655D178" w:rsidR="00A93969" w:rsidRPr="00E40C9A" w:rsidRDefault="00E40C9A" w:rsidP="00A93969">
      <w:pPr>
        <w:pStyle w:val="SingleTxt"/>
        <w:rPr>
          <w:rFonts w:eastAsia="黑体"/>
        </w:rPr>
      </w:pPr>
      <w:r>
        <w:rPr>
          <w:rFonts w:eastAsia="黑体"/>
        </w:rPr>
        <w:tab/>
      </w:r>
      <w:r w:rsidR="00A93969" w:rsidRPr="00E40C9A">
        <w:rPr>
          <w:rFonts w:eastAsia="黑体"/>
        </w:rPr>
        <w:t>(d)</w:t>
      </w:r>
      <w:r w:rsidR="00A93969" w:rsidRPr="00E40C9A">
        <w:rPr>
          <w:rFonts w:eastAsia="黑体"/>
        </w:rPr>
        <w:tab/>
      </w:r>
      <w:r w:rsidR="00A93969" w:rsidRPr="00E40C9A">
        <w:rPr>
          <w:rFonts w:eastAsia="黑体"/>
        </w:rPr>
        <w:t>确保作为性别暴力幸存者的妇女和女童能够获得负担得起的法律援助，必要时获得免费法律援助；放宽原告的举证责任；确保提供可负担的法医证据；继续对法官、检察官、警察和其他执法人员进行能力建设，使其掌握对性别问题具有敏感认识的性别暴力案件调查和审讯方法；</w:t>
      </w:r>
    </w:p>
    <w:p w14:paraId="6EB62461" w14:textId="4FBE51D7" w:rsidR="00A93969" w:rsidRPr="000B5C80" w:rsidRDefault="00E40C9A" w:rsidP="00A93969">
      <w:pPr>
        <w:pStyle w:val="SingleTxt"/>
      </w:pPr>
      <w:r>
        <w:rPr>
          <w:rFonts w:eastAsia="黑体"/>
        </w:rPr>
        <w:tab/>
      </w:r>
      <w:r w:rsidR="00A93969" w:rsidRPr="00E40C9A">
        <w:rPr>
          <w:rFonts w:eastAsia="黑体"/>
        </w:rPr>
        <w:t>(e)</w:t>
      </w:r>
      <w:r w:rsidR="00A93969" w:rsidRPr="00E40C9A">
        <w:rPr>
          <w:rFonts w:eastAsia="黑体"/>
        </w:rPr>
        <w:tab/>
      </w:r>
      <w:r w:rsidR="00A93969" w:rsidRPr="00E40C9A">
        <w:rPr>
          <w:rFonts w:eastAsia="黑体"/>
        </w:rPr>
        <w:t>加强对受害者的支助服务和保护，包括在缔约国各地向受害者提供</w:t>
      </w:r>
      <w:r w:rsidR="00A93969" w:rsidRPr="00E40C9A">
        <w:rPr>
          <w:rFonts w:eastAsia="黑体" w:hint="eastAsia"/>
        </w:rPr>
        <w:t>24/7</w:t>
      </w:r>
      <w:r w:rsidR="00A93969" w:rsidRPr="00E40C9A">
        <w:rPr>
          <w:rFonts w:eastAsia="黑体"/>
        </w:rPr>
        <w:t>热线、提供适当的无障碍住所、医疗、心理社会咨询和经济支持。</w:t>
      </w:r>
    </w:p>
    <w:p w14:paraId="5C9E95B9" w14:textId="77777777" w:rsidR="00A93969" w:rsidRPr="000B5C80" w:rsidRDefault="00A93969" w:rsidP="00E40C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贩运妇女</w:t>
      </w:r>
    </w:p>
    <w:p w14:paraId="4AE2B70B" w14:textId="77777777" w:rsidR="00A93969" w:rsidRPr="000B5C80" w:rsidRDefault="00A93969" w:rsidP="00A93969">
      <w:pPr>
        <w:pStyle w:val="SingleTxt"/>
      </w:pPr>
      <w:r w:rsidRPr="000B5C80">
        <w:rPr>
          <w:rFonts w:hint="eastAsia"/>
        </w:rPr>
        <w:t>29.</w:t>
      </w:r>
      <w:r w:rsidRPr="000B5C80">
        <w:rPr>
          <w:rFonts w:hint="eastAsia"/>
        </w:rPr>
        <w:tab/>
      </w:r>
      <w:r w:rsidRPr="000B5C80">
        <w:rPr>
          <w:rFonts w:hint="eastAsia"/>
        </w:rPr>
        <w:t>委员会赞扬缔约国努力加强其打击贩运妇女和女童的法律和政策框架，包括通过《</w:t>
      </w:r>
      <w:r w:rsidRPr="000B5C80">
        <w:rPr>
          <w:rFonts w:hint="eastAsia"/>
        </w:rPr>
        <w:t>2023-2027</w:t>
      </w:r>
      <w:r w:rsidRPr="000B5C80">
        <w:rPr>
          <w:rFonts w:hint="eastAsia"/>
        </w:rPr>
        <w:t>年第四个打击贩运人口国家战略行动计划》。然而，委员会继续关切的是，缔约国仍然是以性剥削和劳动剥削为目的的贩运人口，特别是贩运妇女和女童的来源国、目的地国和过境国。委员会特别关切的是：</w:t>
      </w:r>
    </w:p>
    <w:p w14:paraId="7694FCDB" w14:textId="44BB3176" w:rsidR="00A93969" w:rsidRPr="000B5C80" w:rsidRDefault="00E40C9A" w:rsidP="00A93969">
      <w:pPr>
        <w:pStyle w:val="SingleTxt"/>
      </w:pPr>
      <w:r>
        <w:tab/>
      </w:r>
      <w:r w:rsidR="00A93969" w:rsidRPr="000B5C80">
        <w:rPr>
          <w:rFonts w:hint="eastAsia"/>
        </w:rPr>
        <w:t>(a)</w:t>
      </w:r>
      <w:r w:rsidR="00A93969" w:rsidRPr="000B5C80">
        <w:rPr>
          <w:rFonts w:hint="eastAsia"/>
        </w:rPr>
        <w:tab/>
      </w:r>
      <w:r w:rsidR="00A93969" w:rsidRPr="000B5C80">
        <w:rPr>
          <w:rFonts w:hint="eastAsia"/>
        </w:rPr>
        <w:t>在解决缔约国内贩运人口的根源，包括贫困和缺乏经济机会，特别是在农村和偏远地区方面进展有限；</w:t>
      </w:r>
    </w:p>
    <w:p w14:paraId="4CB551EC" w14:textId="7E3522A4" w:rsidR="00A93969" w:rsidRPr="000B5C80" w:rsidRDefault="00E40C9A" w:rsidP="00A93969">
      <w:pPr>
        <w:pStyle w:val="SingleTxt"/>
      </w:pPr>
      <w:r>
        <w:tab/>
      </w:r>
      <w:r w:rsidR="00A93969" w:rsidRPr="000B5C80">
        <w:rPr>
          <w:rFonts w:hint="eastAsia"/>
        </w:rPr>
        <w:t>(b)</w:t>
      </w:r>
      <w:r w:rsidR="00A93969" w:rsidRPr="000B5C80">
        <w:rPr>
          <w:rFonts w:hint="eastAsia"/>
        </w:rPr>
        <w:tab/>
      </w:r>
      <w:r w:rsidR="00A93969" w:rsidRPr="000B5C80">
        <w:rPr>
          <w:rFonts w:hint="eastAsia"/>
        </w:rPr>
        <w:t>对儿童的网上性剥削持续存在，</w:t>
      </w:r>
      <w:r w:rsidR="00A93969" w:rsidRPr="000B5C80">
        <w:rPr>
          <w:rFonts w:hint="eastAsia"/>
        </w:rPr>
        <w:t>COVID-19</w:t>
      </w:r>
      <w:r w:rsidR="00A93969" w:rsidRPr="000B5C80">
        <w:rPr>
          <w:rFonts w:hint="eastAsia"/>
        </w:rPr>
        <w:t>大流行的经济影响加剧了这种情况，导致网上性剥削招募、对儿童性虐待材料的需求、技术推动的儿童性贩运等活动增加，在某些情况下这是由父母或近亲实施的；</w:t>
      </w:r>
    </w:p>
    <w:p w14:paraId="6314A805" w14:textId="36B29122" w:rsidR="00A93969" w:rsidRPr="000B5C80" w:rsidRDefault="00E40C9A" w:rsidP="00A93969">
      <w:pPr>
        <w:pStyle w:val="SingleTxt"/>
      </w:pPr>
      <w:r>
        <w:tab/>
      </w:r>
      <w:r w:rsidR="00A93969" w:rsidRPr="000B5C80">
        <w:rPr>
          <w:rFonts w:hint="eastAsia"/>
        </w:rPr>
        <w:t>(c)</w:t>
      </w:r>
      <w:r w:rsidR="00A93969" w:rsidRPr="000B5C80">
        <w:rPr>
          <w:rFonts w:hint="eastAsia"/>
        </w:rPr>
        <w:tab/>
      </w:r>
      <w:r w:rsidR="00A93969" w:rsidRPr="000B5C80">
        <w:rPr>
          <w:rFonts w:hint="eastAsia"/>
        </w:rPr>
        <w:t>公众，包括父母和儿童本身对儿童性剥削罪行缺乏认识，社会和文化对性剥削儿童的容忍阻碍了对此类罪行的举报和起诉。</w:t>
      </w:r>
    </w:p>
    <w:p w14:paraId="2A7EA720" w14:textId="77777777" w:rsidR="00A93969" w:rsidRPr="00E40C9A" w:rsidRDefault="00A93969" w:rsidP="00A93969">
      <w:pPr>
        <w:pStyle w:val="SingleTxt"/>
        <w:rPr>
          <w:rFonts w:eastAsia="黑体"/>
        </w:rPr>
      </w:pPr>
      <w:r w:rsidRPr="000B5C80">
        <w:rPr>
          <w:rFonts w:hint="eastAsia"/>
        </w:rPr>
        <w:t>30.</w:t>
      </w:r>
      <w:r w:rsidRPr="000B5C80">
        <w:rPr>
          <w:rFonts w:hint="eastAsia"/>
        </w:rPr>
        <w:tab/>
      </w:r>
      <w:r w:rsidRPr="00E40C9A">
        <w:rPr>
          <w:rFonts w:eastAsia="黑体"/>
        </w:rPr>
        <w:t>委员会回顾其关于全球移民背景下贩运妇女和女童问题的第</w:t>
      </w:r>
      <w:r w:rsidRPr="00E40C9A">
        <w:rPr>
          <w:rFonts w:eastAsia="黑体"/>
        </w:rPr>
        <w:t>38</w:t>
      </w:r>
      <w:r w:rsidRPr="00E40C9A">
        <w:rPr>
          <w:rFonts w:eastAsia="黑体"/>
        </w:rPr>
        <w:t>号一般性建议</w:t>
      </w:r>
      <w:r w:rsidRPr="00E40C9A">
        <w:rPr>
          <w:rFonts w:eastAsia="黑体"/>
        </w:rPr>
        <w:t>(2020</w:t>
      </w:r>
      <w:r w:rsidRPr="00E40C9A">
        <w:rPr>
          <w:rFonts w:eastAsia="黑体"/>
        </w:rPr>
        <w:t>年</w:t>
      </w:r>
      <w:r w:rsidRPr="00E40C9A">
        <w:rPr>
          <w:rFonts w:eastAsia="黑体"/>
        </w:rPr>
        <w:t>)</w:t>
      </w:r>
      <w:r w:rsidRPr="00E40C9A">
        <w:rPr>
          <w:rFonts w:eastAsia="黑体"/>
        </w:rPr>
        <w:t>，建议缔约国：</w:t>
      </w:r>
    </w:p>
    <w:p w14:paraId="57DE5243" w14:textId="3AF245A1" w:rsidR="00A93969" w:rsidRPr="00E40C9A" w:rsidRDefault="00E40C9A" w:rsidP="00A93969">
      <w:pPr>
        <w:pStyle w:val="SingleTxt"/>
        <w:rPr>
          <w:rFonts w:eastAsia="黑体"/>
        </w:rPr>
      </w:pPr>
      <w:r>
        <w:rPr>
          <w:rFonts w:eastAsia="黑体"/>
        </w:rPr>
        <w:lastRenderedPageBreak/>
        <w:tab/>
      </w:r>
      <w:r w:rsidR="00A93969" w:rsidRPr="00E40C9A">
        <w:rPr>
          <w:rFonts w:eastAsia="黑体"/>
        </w:rPr>
        <w:t>(a)</w:t>
      </w:r>
      <w:r w:rsidR="00A93969" w:rsidRPr="00E40C9A">
        <w:rPr>
          <w:rFonts w:eastAsia="黑体"/>
        </w:rPr>
        <w:tab/>
      </w:r>
      <w:r w:rsidR="00A93969" w:rsidRPr="00E40C9A">
        <w:rPr>
          <w:rFonts w:eastAsia="黑体"/>
        </w:rPr>
        <w:t>采取切实具体措施，通过改善妇女的经济状况，解决贩运妇女和女童的根源；</w:t>
      </w:r>
    </w:p>
    <w:p w14:paraId="0706B3CD" w14:textId="7B66124B" w:rsidR="00A93969" w:rsidRPr="00E40C9A" w:rsidRDefault="00E40C9A" w:rsidP="00A93969">
      <w:pPr>
        <w:pStyle w:val="SingleTxt"/>
        <w:rPr>
          <w:rFonts w:eastAsia="黑体"/>
        </w:rPr>
      </w:pPr>
      <w:r>
        <w:rPr>
          <w:rFonts w:eastAsia="黑体"/>
        </w:rPr>
        <w:tab/>
      </w:r>
      <w:r w:rsidR="00A93969" w:rsidRPr="00E40C9A">
        <w:rPr>
          <w:rFonts w:eastAsia="黑体"/>
        </w:rPr>
        <w:t>(b)</w:t>
      </w:r>
      <w:r w:rsidR="00A93969" w:rsidRPr="00E40C9A">
        <w:rPr>
          <w:rFonts w:eastAsia="黑体"/>
        </w:rPr>
        <w:tab/>
      </w:r>
      <w:r w:rsidR="00A93969" w:rsidRPr="00E40C9A">
        <w:rPr>
          <w:rFonts w:eastAsia="黑体"/>
        </w:rPr>
        <w:t>开展警务和调查，发现网上性剥削行为，与技术公司合作创建自动化工具，发现网上招募并查明贩运者，加强公共与私营部门的伙伴关系，应对与大流行病有关的犯罪率上升，并查明和起诉犯罪者；</w:t>
      </w:r>
    </w:p>
    <w:p w14:paraId="272C82AF" w14:textId="15D8BB2A" w:rsidR="00A93969" w:rsidRPr="00E40C9A" w:rsidRDefault="00E40C9A" w:rsidP="00A93969">
      <w:pPr>
        <w:pStyle w:val="SingleTxt"/>
        <w:rPr>
          <w:rFonts w:eastAsia="黑体"/>
        </w:rPr>
      </w:pPr>
      <w:r>
        <w:rPr>
          <w:rFonts w:eastAsia="黑体"/>
        </w:rPr>
        <w:tab/>
      </w:r>
      <w:r w:rsidR="00A93969" w:rsidRPr="00E40C9A">
        <w:rPr>
          <w:rFonts w:eastAsia="黑体"/>
        </w:rPr>
        <w:t>(c)</w:t>
      </w:r>
      <w:r w:rsidR="00A93969" w:rsidRPr="00E40C9A">
        <w:rPr>
          <w:rFonts w:eastAsia="黑体"/>
        </w:rPr>
        <w:tab/>
      </w:r>
      <w:r w:rsidR="00A93969" w:rsidRPr="00E40C9A">
        <w:rPr>
          <w:rFonts w:eastAsia="黑体"/>
        </w:rPr>
        <w:t>开展关于贩运和网络性剥削风险的宣传活动，为妇女和儿童提供创收机会、财政支持、法律援助和热线电话；</w:t>
      </w:r>
    </w:p>
    <w:p w14:paraId="719E4ACA" w14:textId="3690EDBC" w:rsidR="00A93969" w:rsidRPr="00E40C9A" w:rsidRDefault="00E40C9A" w:rsidP="00A93969">
      <w:pPr>
        <w:pStyle w:val="SingleTxt"/>
        <w:rPr>
          <w:rFonts w:eastAsia="黑体"/>
        </w:rPr>
      </w:pPr>
      <w:r>
        <w:rPr>
          <w:rFonts w:eastAsia="黑体"/>
        </w:rPr>
        <w:tab/>
      </w:r>
      <w:r w:rsidR="00A93969" w:rsidRPr="00E40C9A">
        <w:rPr>
          <w:rFonts w:eastAsia="黑体"/>
        </w:rPr>
        <w:t>(d)</w:t>
      </w:r>
      <w:r w:rsidR="00A93969" w:rsidRPr="00E40C9A">
        <w:rPr>
          <w:rFonts w:eastAsia="黑体"/>
        </w:rPr>
        <w:tab/>
      </w:r>
      <w:r w:rsidR="00A93969" w:rsidRPr="00E40C9A">
        <w:rPr>
          <w:rFonts w:eastAsia="黑体"/>
        </w:rPr>
        <w:t>确保对所有贩运妇女和女童的案件进行调查和起诉；确保犯罪者受到适当惩罚；</w:t>
      </w:r>
    </w:p>
    <w:p w14:paraId="60A811B4" w14:textId="70FD16F7" w:rsidR="00A93969" w:rsidRPr="00E40C9A" w:rsidRDefault="00E40C9A" w:rsidP="00A93969">
      <w:pPr>
        <w:pStyle w:val="SingleTxt"/>
        <w:rPr>
          <w:rFonts w:eastAsia="黑体"/>
        </w:rPr>
      </w:pPr>
      <w:r>
        <w:rPr>
          <w:rFonts w:eastAsia="黑体"/>
        </w:rPr>
        <w:tab/>
      </w:r>
      <w:r w:rsidR="00A93969" w:rsidRPr="00E40C9A">
        <w:rPr>
          <w:rFonts w:eastAsia="黑体"/>
        </w:rPr>
        <w:t>(e)</w:t>
      </w:r>
      <w:r w:rsidR="00A93969" w:rsidRPr="00E40C9A">
        <w:rPr>
          <w:rFonts w:eastAsia="黑体"/>
        </w:rPr>
        <w:tab/>
      </w:r>
      <w:r w:rsidR="00A93969" w:rsidRPr="00E40C9A">
        <w:rPr>
          <w:rFonts w:eastAsia="黑体"/>
        </w:rPr>
        <w:t>为司法机构、执法人员、移民官员、边防人员和社会工作者提供能力建设，使其了解如何运用国家法律和政策框架打击贩运妇女和女童，如何使用敏感对待性别问题的程序及早查明受害者并将其转介适当服务部门；</w:t>
      </w:r>
    </w:p>
    <w:p w14:paraId="2ABC1D01" w14:textId="3867017C" w:rsidR="00A93969" w:rsidRPr="00E40C9A" w:rsidRDefault="00E40C9A" w:rsidP="00A93969">
      <w:pPr>
        <w:pStyle w:val="SingleTxt"/>
        <w:rPr>
          <w:rFonts w:eastAsia="黑体"/>
        </w:rPr>
      </w:pPr>
      <w:r>
        <w:rPr>
          <w:rFonts w:eastAsia="黑体"/>
        </w:rPr>
        <w:tab/>
      </w:r>
      <w:r w:rsidR="00A93969" w:rsidRPr="00E40C9A">
        <w:rPr>
          <w:rFonts w:eastAsia="黑体"/>
        </w:rPr>
        <w:t>(f)</w:t>
      </w:r>
      <w:r w:rsidR="00A93969" w:rsidRPr="00E40C9A">
        <w:rPr>
          <w:rFonts w:eastAsia="黑体"/>
        </w:rPr>
        <w:tab/>
      </w:r>
      <w:r w:rsidR="00A93969" w:rsidRPr="00E40C9A">
        <w:rPr>
          <w:rFonts w:eastAsia="黑体"/>
        </w:rPr>
        <w:t>确保系统性收集和分析贩运数据，按受害者年龄、性别和国籍以及贩运形式分列。</w:t>
      </w:r>
    </w:p>
    <w:p w14:paraId="0DB17773" w14:textId="77777777" w:rsidR="00A93969" w:rsidRPr="000B5C80" w:rsidRDefault="00A93969" w:rsidP="00E40C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海外菲律宾女工</w:t>
      </w:r>
    </w:p>
    <w:p w14:paraId="6C402036" w14:textId="77777777" w:rsidR="00A93969" w:rsidRPr="000B5C80" w:rsidRDefault="00A93969" w:rsidP="00A93969">
      <w:pPr>
        <w:pStyle w:val="SingleTxt"/>
      </w:pPr>
      <w:r w:rsidRPr="000B5C80">
        <w:rPr>
          <w:rFonts w:hint="eastAsia"/>
        </w:rPr>
        <w:t>31.</w:t>
      </w:r>
      <w:r w:rsidRPr="000B5C80">
        <w:rPr>
          <w:rFonts w:hint="eastAsia"/>
        </w:rPr>
        <w:tab/>
      </w:r>
      <w:r w:rsidRPr="000B5C80">
        <w:rPr>
          <w:rFonts w:hint="eastAsia"/>
        </w:rPr>
        <w:t>委员会注意到，缔约国有很大一部分人口在国外工作。</w:t>
      </w:r>
      <w:r w:rsidRPr="000B5C80">
        <w:rPr>
          <w:rFonts w:hint="eastAsia"/>
        </w:rPr>
        <w:t>2022</w:t>
      </w:r>
      <w:r w:rsidRPr="000B5C80">
        <w:rPr>
          <w:rFonts w:hint="eastAsia"/>
        </w:rPr>
        <w:t>年，缔约国在国外工作的人口中有</w:t>
      </w:r>
      <w:r w:rsidRPr="000B5C80">
        <w:rPr>
          <w:rFonts w:hint="eastAsia"/>
        </w:rPr>
        <w:t>57.8%</w:t>
      </w:r>
      <w:r w:rsidRPr="000B5C80">
        <w:rPr>
          <w:rFonts w:hint="eastAsia"/>
        </w:rPr>
        <w:t>，即</w:t>
      </w:r>
      <w:r w:rsidRPr="000B5C80">
        <w:rPr>
          <w:rFonts w:hint="eastAsia"/>
        </w:rPr>
        <w:t>113</w:t>
      </w:r>
      <w:r w:rsidRPr="000B5C80">
        <w:rPr>
          <w:rFonts w:hint="eastAsia"/>
        </w:rPr>
        <w:t>万人是妇女。委员会赞赏缔约国于</w:t>
      </w:r>
      <w:r w:rsidRPr="000B5C80">
        <w:rPr>
          <w:rFonts w:hint="eastAsia"/>
        </w:rPr>
        <w:t>2021</w:t>
      </w:r>
      <w:r w:rsidRPr="000B5C80">
        <w:rPr>
          <w:rFonts w:hint="eastAsia"/>
        </w:rPr>
        <w:t>年设立移民工人事务部，并通过《菲律宾海外劳工促进性别平等的返回和重返融入国家行动计划》。然而，委员会关切的是，大量海外菲律宾女工在家政工作和卖淫中受到剥削，这构成人口贩运。海外菲律宾女工主要从事非技术性和低收入工作，没有社会保护，长期与家人和子女分离。委员会特别关切的是：</w:t>
      </w:r>
    </w:p>
    <w:p w14:paraId="7320A29D" w14:textId="308299DC" w:rsidR="00A93969" w:rsidRPr="000B5C80" w:rsidRDefault="00E40C9A" w:rsidP="00A93969">
      <w:pPr>
        <w:pStyle w:val="SingleTxt"/>
      </w:pPr>
      <w:r>
        <w:tab/>
      </w:r>
      <w:r w:rsidR="00A93969" w:rsidRPr="000B5C80">
        <w:rPr>
          <w:rFonts w:hint="eastAsia"/>
        </w:rPr>
        <w:t>(a)</w:t>
      </w:r>
      <w:r w:rsidR="00A93969" w:rsidRPr="000B5C80">
        <w:rPr>
          <w:rFonts w:hint="eastAsia"/>
        </w:rPr>
        <w:tab/>
      </w:r>
      <w:r w:rsidR="00A93969" w:rsidRPr="000B5C80">
        <w:rPr>
          <w:rFonts w:hint="eastAsia"/>
        </w:rPr>
        <w:t>许多海外菲律宾女工、特别是移民家政女工受到歧视，其中涉及工作条件、身心言语虐待</w:t>
      </w:r>
      <w:r w:rsidR="00A93969" w:rsidRPr="000B5C80">
        <w:rPr>
          <w:rFonts w:hint="eastAsia"/>
        </w:rPr>
        <w:t>(</w:t>
      </w:r>
      <w:r w:rsidR="00A93969" w:rsidRPr="000B5C80">
        <w:rPr>
          <w:rFonts w:hint="eastAsia"/>
        </w:rPr>
        <w:t>包括性虐待</w:t>
      </w:r>
      <w:r w:rsidR="00A93969" w:rsidRPr="000B5C80">
        <w:rPr>
          <w:rFonts w:hint="eastAsia"/>
        </w:rPr>
        <w:t>)</w:t>
      </w:r>
      <w:r w:rsidR="00A93969" w:rsidRPr="000B5C80">
        <w:rPr>
          <w:rFonts w:hint="eastAsia"/>
        </w:rPr>
        <w:t>指控以及肇事者有罪不罚；</w:t>
      </w:r>
    </w:p>
    <w:p w14:paraId="460B498F" w14:textId="1D556471" w:rsidR="00A93969" w:rsidRPr="000B5C80" w:rsidRDefault="00E40C9A" w:rsidP="00A93969">
      <w:pPr>
        <w:pStyle w:val="SingleTxt"/>
      </w:pPr>
      <w:r>
        <w:tab/>
      </w:r>
      <w:r w:rsidR="00A93969" w:rsidRPr="000B5C80">
        <w:rPr>
          <w:rFonts w:hint="eastAsia"/>
        </w:rPr>
        <w:t>(b)</w:t>
      </w:r>
      <w:r w:rsidR="00A93969" w:rsidRPr="000B5C80">
        <w:rPr>
          <w:rFonts w:hint="eastAsia"/>
        </w:rPr>
        <w:tab/>
      </w:r>
      <w:r w:rsidR="00A93969" w:rsidRPr="000B5C80">
        <w:rPr>
          <w:rFonts w:hint="eastAsia"/>
        </w:rPr>
        <w:t>非法招聘者在为剥削和贩运海外菲律宾女工提供便利方面发挥了重要作用；</w:t>
      </w:r>
    </w:p>
    <w:p w14:paraId="3A11DBC6" w14:textId="6FFAFC85" w:rsidR="00A93969" w:rsidRPr="000B5C80" w:rsidRDefault="00E40C9A" w:rsidP="00A93969">
      <w:pPr>
        <w:pStyle w:val="SingleTxt"/>
      </w:pPr>
      <w:r>
        <w:tab/>
      </w:r>
      <w:r w:rsidR="00A93969" w:rsidRPr="000B5C80">
        <w:rPr>
          <w:rFonts w:hint="eastAsia"/>
        </w:rPr>
        <w:t>(c)</w:t>
      </w:r>
      <w:r w:rsidR="00A93969" w:rsidRPr="000B5C80">
        <w:rPr>
          <w:rFonts w:hint="eastAsia"/>
        </w:rPr>
        <w:tab/>
        <w:t>2022</w:t>
      </w:r>
      <w:r w:rsidR="00A93969" w:rsidRPr="000B5C80">
        <w:rPr>
          <w:rFonts w:hint="eastAsia"/>
        </w:rPr>
        <w:t>年《扩大打击贩运人口法》</w:t>
      </w:r>
      <w:r w:rsidR="00A93969" w:rsidRPr="000B5C80">
        <w:rPr>
          <w:rFonts w:hint="eastAsia"/>
        </w:rPr>
        <w:t>(</w:t>
      </w:r>
      <w:r w:rsidR="00A93969" w:rsidRPr="000B5C80">
        <w:rPr>
          <w:rFonts w:hint="eastAsia"/>
        </w:rPr>
        <w:t>第</w:t>
      </w:r>
      <w:r w:rsidR="00A93969" w:rsidRPr="000B5C80">
        <w:rPr>
          <w:rFonts w:hint="eastAsia"/>
        </w:rPr>
        <w:t>11862</w:t>
      </w:r>
      <w:r w:rsidR="00A93969" w:rsidRPr="000B5C80">
        <w:rPr>
          <w:rFonts w:hint="eastAsia"/>
        </w:rPr>
        <w:t>号共和国法</w:t>
      </w:r>
      <w:r w:rsidR="00A93969" w:rsidRPr="000B5C80">
        <w:rPr>
          <w:rFonts w:hint="eastAsia"/>
        </w:rPr>
        <w:t>)</w:t>
      </w:r>
      <w:r w:rsidR="00A93969" w:rsidRPr="000B5C80">
        <w:rPr>
          <w:rFonts w:hint="eastAsia"/>
        </w:rPr>
        <w:t>对妇女出国工作加以年龄限制。</w:t>
      </w:r>
    </w:p>
    <w:p w14:paraId="5A291930" w14:textId="77777777" w:rsidR="00A93969" w:rsidRPr="00E40C9A" w:rsidRDefault="00A93969" w:rsidP="00A93969">
      <w:pPr>
        <w:pStyle w:val="SingleTxt"/>
        <w:rPr>
          <w:rFonts w:eastAsia="黑体"/>
        </w:rPr>
      </w:pPr>
      <w:r w:rsidRPr="000B5C80">
        <w:rPr>
          <w:rFonts w:hint="eastAsia"/>
        </w:rPr>
        <w:t>32.</w:t>
      </w:r>
      <w:r w:rsidRPr="000B5C80">
        <w:rPr>
          <w:rFonts w:hint="eastAsia"/>
        </w:rPr>
        <w:tab/>
      </w:r>
      <w:r w:rsidRPr="00E40C9A">
        <w:rPr>
          <w:rFonts w:eastAsia="黑体"/>
        </w:rPr>
        <w:t>委员会回顾可持续发展目标具体目标</w:t>
      </w:r>
      <w:r w:rsidRPr="00E40C9A">
        <w:rPr>
          <w:rFonts w:eastAsia="黑体"/>
        </w:rPr>
        <w:t>8.8</w:t>
      </w:r>
      <w:r w:rsidRPr="00E40C9A">
        <w:rPr>
          <w:rFonts w:eastAsia="黑体"/>
        </w:rPr>
        <w:t>，即保护劳工权利，推动为所有工人，包括移民工人，特别是女性移民和没有稳定工作的人创造安全和有保障的工作环境，建议缔约国：</w:t>
      </w:r>
    </w:p>
    <w:p w14:paraId="75B8339B" w14:textId="5320EFBF" w:rsidR="00A93969" w:rsidRPr="00E40C9A" w:rsidRDefault="00E40C9A" w:rsidP="00A93969">
      <w:pPr>
        <w:pStyle w:val="SingleTxt"/>
        <w:rPr>
          <w:rFonts w:eastAsia="黑体"/>
        </w:rPr>
      </w:pPr>
      <w:r>
        <w:rPr>
          <w:rFonts w:eastAsia="黑体"/>
        </w:rPr>
        <w:tab/>
      </w:r>
      <w:r w:rsidR="00A93969" w:rsidRPr="00E40C9A">
        <w:rPr>
          <w:rFonts w:eastAsia="黑体"/>
        </w:rPr>
        <w:t>(a)</w:t>
      </w:r>
      <w:r w:rsidR="00A93969" w:rsidRPr="00E40C9A">
        <w:rPr>
          <w:rFonts w:eastAsia="黑体"/>
        </w:rPr>
        <w:tab/>
      </w:r>
      <w:r w:rsidR="00A93969" w:rsidRPr="00E40C9A">
        <w:rPr>
          <w:rFonts w:eastAsia="黑体"/>
        </w:rPr>
        <w:t>确保与雇用海外菲律宾女工</w:t>
      </w:r>
      <w:r w:rsidR="00A93969" w:rsidRPr="00E40C9A">
        <w:rPr>
          <w:rFonts w:eastAsia="黑体"/>
        </w:rPr>
        <w:t>(</w:t>
      </w:r>
      <w:r w:rsidR="00A93969" w:rsidRPr="00E40C9A">
        <w:rPr>
          <w:rFonts w:eastAsia="黑体"/>
        </w:rPr>
        <w:t>包括家政女工</w:t>
      </w:r>
      <w:r w:rsidR="00A93969" w:rsidRPr="00E40C9A">
        <w:rPr>
          <w:rFonts w:eastAsia="黑体"/>
        </w:rPr>
        <w:t>)</w:t>
      </w:r>
      <w:r w:rsidR="00A93969" w:rsidRPr="00E40C9A">
        <w:rPr>
          <w:rFonts w:eastAsia="黑体"/>
        </w:rPr>
        <w:t>的目的地国签订的所有双边协定都包含调查和起诉所有违反《公约》行为的议定书，向受害者提供补救，保障她们享有经常进行实质性家访的权利；</w:t>
      </w:r>
    </w:p>
    <w:p w14:paraId="36A0B41A" w14:textId="319A5A63" w:rsidR="00A93969" w:rsidRPr="00E40C9A" w:rsidRDefault="00E40C9A" w:rsidP="00A93969">
      <w:pPr>
        <w:pStyle w:val="SingleTxt"/>
        <w:rPr>
          <w:rFonts w:eastAsia="黑体"/>
        </w:rPr>
      </w:pPr>
      <w:r>
        <w:rPr>
          <w:rFonts w:eastAsia="黑体"/>
        </w:rPr>
        <w:tab/>
      </w:r>
      <w:r w:rsidR="00A93969" w:rsidRPr="00E40C9A">
        <w:rPr>
          <w:rFonts w:eastAsia="黑体"/>
        </w:rPr>
        <w:t>(b)</w:t>
      </w:r>
      <w:r w:rsidR="00A93969" w:rsidRPr="00E40C9A">
        <w:rPr>
          <w:rFonts w:eastAsia="黑体"/>
        </w:rPr>
        <w:tab/>
      </w:r>
      <w:r w:rsidR="00A93969" w:rsidRPr="00E40C9A">
        <w:rPr>
          <w:rFonts w:eastAsia="黑体"/>
        </w:rPr>
        <w:t>加强对海外菲律宾女工的法律保护，起诉和判决此类罪行的犯罪者，包括招聘者，并提高海外女工对自身权利的认识；</w:t>
      </w:r>
    </w:p>
    <w:p w14:paraId="4E2A0769" w14:textId="098A664E" w:rsidR="00A93969" w:rsidRPr="00E40C9A" w:rsidRDefault="00E40C9A" w:rsidP="00A93969">
      <w:pPr>
        <w:pStyle w:val="SingleTxt"/>
        <w:rPr>
          <w:rFonts w:eastAsia="黑体"/>
        </w:rPr>
      </w:pPr>
      <w:r>
        <w:rPr>
          <w:rFonts w:eastAsia="黑体"/>
        </w:rPr>
        <w:lastRenderedPageBreak/>
        <w:tab/>
      </w:r>
      <w:r w:rsidR="00A93969" w:rsidRPr="00E40C9A">
        <w:rPr>
          <w:rFonts w:eastAsia="黑体"/>
        </w:rPr>
        <w:t>(c)</w:t>
      </w:r>
      <w:r w:rsidR="00A93969" w:rsidRPr="00E40C9A">
        <w:rPr>
          <w:rFonts w:eastAsia="黑体"/>
        </w:rPr>
        <w:tab/>
      </w:r>
      <w:r w:rsidR="00A93969" w:rsidRPr="00E40C9A">
        <w:rPr>
          <w:rFonts w:eastAsia="黑体"/>
        </w:rPr>
        <w:t>修订</w:t>
      </w:r>
      <w:r w:rsidR="00A93969" w:rsidRPr="00E40C9A">
        <w:rPr>
          <w:rFonts w:eastAsia="黑体"/>
        </w:rPr>
        <w:t>2022</w:t>
      </w:r>
      <w:r w:rsidR="00A93969" w:rsidRPr="00E40C9A">
        <w:rPr>
          <w:rFonts w:eastAsia="黑体"/>
        </w:rPr>
        <w:t>年《扩大打击贩运人口法》</w:t>
      </w:r>
      <w:r w:rsidR="00A93969" w:rsidRPr="00E40C9A">
        <w:rPr>
          <w:rFonts w:eastAsia="黑体"/>
        </w:rPr>
        <w:t>(</w:t>
      </w:r>
      <w:r w:rsidR="00A93969" w:rsidRPr="00E40C9A">
        <w:rPr>
          <w:rFonts w:eastAsia="黑体"/>
        </w:rPr>
        <w:t>第</w:t>
      </w:r>
      <w:r w:rsidR="00A93969" w:rsidRPr="00E40C9A">
        <w:rPr>
          <w:rFonts w:eastAsia="黑体"/>
        </w:rPr>
        <w:t>11862</w:t>
      </w:r>
      <w:r w:rsidR="00A93969" w:rsidRPr="00E40C9A">
        <w:rPr>
          <w:rFonts w:eastAsia="黑体"/>
        </w:rPr>
        <w:t>号共和国法</w:t>
      </w:r>
      <w:r w:rsidR="00A93969" w:rsidRPr="00E40C9A">
        <w:rPr>
          <w:rFonts w:eastAsia="黑体"/>
        </w:rPr>
        <w:t>)</w:t>
      </w:r>
      <w:r w:rsidR="00A93969" w:rsidRPr="00E40C9A">
        <w:rPr>
          <w:rFonts w:eastAsia="黑体"/>
        </w:rPr>
        <w:t>第</w:t>
      </w:r>
      <w:r w:rsidR="00A93969" w:rsidRPr="00E40C9A">
        <w:rPr>
          <w:rFonts w:eastAsia="黑体"/>
        </w:rPr>
        <w:t>4(m)</w:t>
      </w:r>
      <w:r w:rsidR="00A93969" w:rsidRPr="00E40C9A">
        <w:rPr>
          <w:rFonts w:eastAsia="黑体"/>
        </w:rPr>
        <w:t>节，取消对寻找国外家政工作的妇女的年龄限制，并根据国际标准将工人最低年龄定为</w:t>
      </w:r>
      <w:r w:rsidR="00A93969" w:rsidRPr="00E40C9A">
        <w:rPr>
          <w:rFonts w:eastAsia="黑体"/>
        </w:rPr>
        <w:t>18</w:t>
      </w:r>
      <w:r w:rsidR="00A93969" w:rsidRPr="00E40C9A">
        <w:rPr>
          <w:rFonts w:eastAsia="黑体"/>
        </w:rPr>
        <w:t>岁；</w:t>
      </w:r>
    </w:p>
    <w:p w14:paraId="3D6B294D" w14:textId="1D8365C0" w:rsidR="00A93969" w:rsidRPr="00E40C9A" w:rsidRDefault="00E40C9A" w:rsidP="00A93969">
      <w:pPr>
        <w:pStyle w:val="SingleTxt"/>
        <w:rPr>
          <w:rFonts w:eastAsia="黑体"/>
        </w:rPr>
      </w:pPr>
      <w:r>
        <w:rPr>
          <w:rFonts w:eastAsia="黑体"/>
        </w:rPr>
        <w:tab/>
      </w:r>
      <w:r w:rsidR="00A93969" w:rsidRPr="00E40C9A">
        <w:rPr>
          <w:rFonts w:eastAsia="黑体"/>
        </w:rPr>
        <w:t>(d)</w:t>
      </w:r>
      <w:r w:rsidR="00A93969" w:rsidRPr="00E40C9A">
        <w:rPr>
          <w:rFonts w:eastAsia="黑体"/>
        </w:rPr>
        <w:tab/>
      </w:r>
      <w:r w:rsidR="00A93969" w:rsidRPr="00E40C9A">
        <w:rPr>
          <w:rFonts w:eastAsia="黑体"/>
        </w:rPr>
        <w:t>加强执行《菲律宾海外劳工促进性别平等的返回和重返融入国家行动计划》，特别关注返回的海外菲律宾女工的经济、社会和情感状况。</w:t>
      </w:r>
    </w:p>
    <w:p w14:paraId="531C46DD" w14:textId="77777777" w:rsidR="00A93969" w:rsidRPr="000B5C80" w:rsidRDefault="00A93969" w:rsidP="00E40C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参与政治和公共生活</w:t>
      </w:r>
    </w:p>
    <w:p w14:paraId="7ED76898" w14:textId="77777777" w:rsidR="00A93969" w:rsidRPr="000B5C80" w:rsidRDefault="00A93969" w:rsidP="00A93969">
      <w:pPr>
        <w:pStyle w:val="SingleTxt"/>
      </w:pPr>
      <w:r w:rsidRPr="000B5C80">
        <w:rPr>
          <w:rFonts w:hint="eastAsia"/>
        </w:rPr>
        <w:t>33.</w:t>
      </w:r>
      <w:r w:rsidRPr="000B5C80">
        <w:rPr>
          <w:rFonts w:hint="eastAsia"/>
        </w:rPr>
        <w:tab/>
      </w:r>
      <w:r w:rsidRPr="000B5C80">
        <w:rPr>
          <w:rFonts w:hint="eastAsia"/>
        </w:rPr>
        <w:t>委员会关切的是：</w:t>
      </w:r>
    </w:p>
    <w:p w14:paraId="28D48708" w14:textId="7252DD1F" w:rsidR="00A93969" w:rsidRPr="000B5C80" w:rsidRDefault="00E40C9A" w:rsidP="00A93969">
      <w:pPr>
        <w:pStyle w:val="SingleTxt"/>
      </w:pPr>
      <w:r>
        <w:tab/>
      </w:r>
      <w:r w:rsidR="00A93969" w:rsidRPr="000B5C80">
        <w:rPr>
          <w:rFonts w:hint="eastAsia"/>
        </w:rPr>
        <w:t>(a)</w:t>
      </w:r>
      <w:r w:rsidR="00A93969" w:rsidRPr="000B5C80">
        <w:rPr>
          <w:rFonts w:hint="eastAsia"/>
        </w:rPr>
        <w:tab/>
      </w:r>
      <w:r w:rsidR="00A93969" w:rsidRPr="000B5C80">
        <w:rPr>
          <w:rFonts w:hint="eastAsia"/>
        </w:rPr>
        <w:t>国家和地方议会及政党中没有法定的妇女代表配额，妇女在下议院</w:t>
      </w:r>
      <w:r w:rsidR="00A93969" w:rsidRPr="000B5C80">
        <w:rPr>
          <w:rFonts w:hint="eastAsia"/>
        </w:rPr>
        <w:t>(27.3%)</w:t>
      </w:r>
      <w:r w:rsidR="00A93969" w:rsidRPr="000B5C80">
        <w:rPr>
          <w:rFonts w:hint="eastAsia"/>
        </w:rPr>
        <w:t>和上议院</w:t>
      </w:r>
      <w:r w:rsidR="00A93969" w:rsidRPr="000B5C80">
        <w:rPr>
          <w:rFonts w:hint="eastAsia"/>
        </w:rPr>
        <w:t>(29.2%)</w:t>
      </w:r>
      <w:r w:rsidR="00A93969" w:rsidRPr="000B5C80">
        <w:rPr>
          <w:rFonts w:hint="eastAsia"/>
        </w:rPr>
        <w:t>中的代表性不平等；</w:t>
      </w:r>
    </w:p>
    <w:p w14:paraId="7C4D0276" w14:textId="6FF9E4CC" w:rsidR="00A93969" w:rsidRPr="000B5C80" w:rsidRDefault="00E40C9A" w:rsidP="00A93969">
      <w:pPr>
        <w:pStyle w:val="SingleTxt"/>
      </w:pPr>
      <w:r>
        <w:tab/>
      </w:r>
      <w:r w:rsidR="00A93969" w:rsidRPr="000B5C80">
        <w:rPr>
          <w:rFonts w:hint="eastAsia"/>
        </w:rPr>
        <w:t>(b)</w:t>
      </w:r>
      <w:r w:rsidR="00A93969" w:rsidRPr="000B5C80">
        <w:rPr>
          <w:rFonts w:hint="eastAsia"/>
        </w:rPr>
        <w:tab/>
      </w:r>
      <w:r w:rsidR="00A93969" w:rsidRPr="000B5C80">
        <w:rPr>
          <w:rFonts w:hint="eastAsia"/>
        </w:rPr>
        <w:t>妇女在决策性职位，包括在政府、司法部门、公共服务部门、外交部门、学术界和国际组织中担任高级职位的人数不足；</w:t>
      </w:r>
    </w:p>
    <w:p w14:paraId="316470CA" w14:textId="60CB4DBC" w:rsidR="00A93969" w:rsidRPr="000B5C80" w:rsidRDefault="00E40C9A" w:rsidP="00A93969">
      <w:pPr>
        <w:pStyle w:val="SingleTxt"/>
      </w:pPr>
      <w:r>
        <w:tab/>
      </w:r>
      <w:r w:rsidR="00A93969" w:rsidRPr="000B5C80">
        <w:rPr>
          <w:rFonts w:hint="eastAsia"/>
        </w:rPr>
        <w:t>(c)</w:t>
      </w:r>
      <w:r w:rsidR="00A93969" w:rsidRPr="000B5C80">
        <w:rPr>
          <w:rFonts w:hint="eastAsia"/>
        </w:rPr>
        <w:tab/>
      </w:r>
      <w:r w:rsidR="00A93969" w:rsidRPr="000B5C80">
        <w:rPr>
          <w:rFonts w:hint="eastAsia"/>
        </w:rPr>
        <w:t>缺乏保护女性政治家和候选人免受性别歧视、假新闻和性别仇恨言论的措施，特别是在选举期间，这阻碍了妇女参与政治和公共生活。</w:t>
      </w:r>
    </w:p>
    <w:p w14:paraId="7547BC0A" w14:textId="77777777" w:rsidR="00A93969" w:rsidRPr="00E40C9A" w:rsidRDefault="00A93969" w:rsidP="00A93969">
      <w:pPr>
        <w:pStyle w:val="SingleTxt"/>
        <w:rPr>
          <w:rFonts w:eastAsia="黑体"/>
        </w:rPr>
      </w:pPr>
      <w:r w:rsidRPr="000B5C80">
        <w:rPr>
          <w:rFonts w:hint="eastAsia"/>
        </w:rPr>
        <w:t>34.</w:t>
      </w:r>
      <w:r w:rsidRPr="000B5C80">
        <w:rPr>
          <w:rFonts w:hint="eastAsia"/>
        </w:rPr>
        <w:tab/>
      </w:r>
      <w:r w:rsidRPr="00E40C9A">
        <w:rPr>
          <w:rFonts w:eastAsia="黑体"/>
        </w:rPr>
        <w:t>委员会回顾其关于妇女参与政治和公共生活的第</w:t>
      </w:r>
      <w:r w:rsidRPr="00E40C9A">
        <w:rPr>
          <w:rFonts w:eastAsia="黑体"/>
        </w:rPr>
        <w:t>23</w:t>
      </w:r>
      <w:r w:rsidRPr="00E40C9A">
        <w:rPr>
          <w:rFonts w:eastAsia="黑体"/>
        </w:rPr>
        <w:t>号一般性建议</w:t>
      </w:r>
      <w:r w:rsidRPr="00E40C9A">
        <w:rPr>
          <w:rFonts w:eastAsia="黑体"/>
        </w:rPr>
        <w:t>(1997</w:t>
      </w:r>
      <w:r w:rsidRPr="00E40C9A">
        <w:rPr>
          <w:rFonts w:eastAsia="黑体"/>
        </w:rPr>
        <w:t>年</w:t>
      </w:r>
      <w:r w:rsidRPr="00E40C9A">
        <w:rPr>
          <w:rFonts w:eastAsia="黑体"/>
        </w:rPr>
        <w:t>)</w:t>
      </w:r>
      <w:r w:rsidRPr="00E40C9A">
        <w:rPr>
          <w:rFonts w:eastAsia="黑体"/>
        </w:rPr>
        <w:t>，建议缔约国：</w:t>
      </w:r>
    </w:p>
    <w:p w14:paraId="5C05B07C" w14:textId="7C509572" w:rsidR="00A93969" w:rsidRPr="00E40C9A" w:rsidRDefault="00E40C9A" w:rsidP="00A93969">
      <w:pPr>
        <w:pStyle w:val="SingleTxt"/>
        <w:rPr>
          <w:rFonts w:eastAsia="黑体"/>
        </w:rPr>
      </w:pPr>
      <w:r>
        <w:rPr>
          <w:rFonts w:eastAsia="黑体"/>
        </w:rPr>
        <w:tab/>
      </w:r>
      <w:r w:rsidR="00A93969" w:rsidRPr="00E40C9A">
        <w:rPr>
          <w:rFonts w:eastAsia="黑体"/>
        </w:rPr>
        <w:t>(a)</w:t>
      </w:r>
      <w:r w:rsidR="00A93969" w:rsidRPr="00E40C9A">
        <w:rPr>
          <w:rFonts w:eastAsia="黑体"/>
        </w:rPr>
        <w:tab/>
      </w:r>
      <w:r w:rsidR="00A93969" w:rsidRPr="00E40C9A">
        <w:rPr>
          <w:rFonts w:eastAsia="黑体"/>
        </w:rPr>
        <w:t>依循《公约》第四条第</w:t>
      </w:r>
      <w:r w:rsidR="00A93969" w:rsidRPr="00E40C9A">
        <w:rPr>
          <w:rFonts w:eastAsia="黑体"/>
        </w:rPr>
        <w:t>1</w:t>
      </w:r>
      <w:r w:rsidR="00A93969" w:rsidRPr="00E40C9A">
        <w:rPr>
          <w:rFonts w:eastAsia="黑体"/>
        </w:rPr>
        <w:t>款和关于暂行特别措施的第</w:t>
      </w:r>
      <w:r w:rsidR="00A93969" w:rsidRPr="00E40C9A">
        <w:rPr>
          <w:rFonts w:eastAsia="黑体"/>
        </w:rPr>
        <w:t>25</w:t>
      </w:r>
      <w:r w:rsidR="00A93969" w:rsidRPr="00E40C9A">
        <w:rPr>
          <w:rFonts w:eastAsia="黑体"/>
        </w:rPr>
        <w:t>号一般性建议</w:t>
      </w:r>
      <w:r w:rsidR="00A93969" w:rsidRPr="00E40C9A">
        <w:rPr>
          <w:rFonts w:eastAsia="黑体"/>
        </w:rPr>
        <w:t>(2004</w:t>
      </w:r>
      <w:r w:rsidR="00A93969" w:rsidRPr="00E40C9A">
        <w:rPr>
          <w:rFonts w:eastAsia="黑体"/>
        </w:rPr>
        <w:t>年</w:t>
      </w:r>
      <w:r w:rsidR="00A93969" w:rsidRPr="00E40C9A">
        <w:rPr>
          <w:rFonts w:eastAsia="黑体"/>
        </w:rPr>
        <w:t>)</w:t>
      </w:r>
      <w:r w:rsidR="00A93969" w:rsidRPr="00E40C9A">
        <w:rPr>
          <w:rFonts w:eastAsia="黑体"/>
        </w:rPr>
        <w:t>，采取有针对性的措施，包括暂行特别措施，如增加配额和有针对性的竞选筹资，增加女性在各级政府以及司法部门、公共服务部门、外交部门、学术界和国际组织中的代表性，特别是决策层的代表性；</w:t>
      </w:r>
    </w:p>
    <w:p w14:paraId="615071C4" w14:textId="3A821F50" w:rsidR="00A93969" w:rsidRPr="00E40C9A" w:rsidRDefault="00E40C9A" w:rsidP="00A93969">
      <w:pPr>
        <w:pStyle w:val="SingleTxt"/>
        <w:rPr>
          <w:rFonts w:eastAsia="黑体"/>
        </w:rPr>
      </w:pPr>
      <w:r>
        <w:rPr>
          <w:rFonts w:eastAsia="黑体"/>
        </w:rPr>
        <w:tab/>
      </w:r>
      <w:r w:rsidR="00A93969" w:rsidRPr="00E40C9A">
        <w:rPr>
          <w:rFonts w:eastAsia="黑体"/>
        </w:rPr>
        <w:t>(b)</w:t>
      </w:r>
      <w:r w:rsidR="00A93969" w:rsidRPr="00E40C9A">
        <w:rPr>
          <w:rFonts w:eastAsia="黑体"/>
        </w:rPr>
        <w:tab/>
      </w:r>
      <w:r w:rsidR="00A93969" w:rsidRPr="00E40C9A">
        <w:rPr>
          <w:rFonts w:eastAsia="黑体"/>
        </w:rPr>
        <w:t>向女性政界人士和候选人提供竞选筹资和关于政治竞选、领导力和谈判技能的能力建设，并与媒体协作，使政界人士、宗教和社区领袖以及公众认识到，必须使妇女在与男子平等的情况下，充分、独立、民主地参与政治和公共生活，将此作为在缔约国实现政治稳定和可持续发展的一项要求</w:t>
      </w:r>
      <w:bookmarkStart w:id="1" w:name="_Hlk153369816"/>
      <w:r w:rsidR="00A93969" w:rsidRPr="00E40C9A">
        <w:rPr>
          <w:rFonts w:eastAsia="黑体"/>
        </w:rPr>
        <w:t>；</w:t>
      </w:r>
      <w:bookmarkEnd w:id="1"/>
    </w:p>
    <w:p w14:paraId="66295B8B" w14:textId="5727ACA3" w:rsidR="00A93969" w:rsidRPr="00E40C9A" w:rsidRDefault="00E40C9A" w:rsidP="00A93969">
      <w:pPr>
        <w:pStyle w:val="SingleTxt"/>
        <w:rPr>
          <w:rFonts w:eastAsia="黑体"/>
        </w:rPr>
      </w:pPr>
      <w:r>
        <w:rPr>
          <w:rFonts w:eastAsia="黑体"/>
        </w:rPr>
        <w:tab/>
      </w:r>
      <w:r w:rsidR="00A93969" w:rsidRPr="00E40C9A">
        <w:rPr>
          <w:rFonts w:eastAsia="黑体"/>
        </w:rPr>
        <w:t>(c)</w:t>
      </w:r>
      <w:r w:rsidR="00A93969" w:rsidRPr="00E40C9A">
        <w:rPr>
          <w:rFonts w:eastAsia="黑体"/>
        </w:rPr>
        <w:tab/>
      </w:r>
      <w:r w:rsidR="00A93969" w:rsidRPr="00E40C9A">
        <w:rPr>
          <w:rFonts w:eastAsia="黑体"/>
        </w:rPr>
        <w:t>加强各种机制，防止政治和公共话语中</w:t>
      </w:r>
      <w:r w:rsidR="00A93969" w:rsidRPr="00E40C9A">
        <w:rPr>
          <w:rFonts w:eastAsia="黑体"/>
        </w:rPr>
        <w:t>(</w:t>
      </w:r>
      <w:r w:rsidR="00A93969" w:rsidRPr="00E40C9A">
        <w:rPr>
          <w:rFonts w:eastAsia="黑体"/>
        </w:rPr>
        <w:t>包括线上</w:t>
      </w:r>
      <w:r w:rsidR="00A93969" w:rsidRPr="00E40C9A">
        <w:rPr>
          <w:rFonts w:eastAsia="黑体"/>
        </w:rPr>
        <w:t>)</w:t>
      </w:r>
      <w:r w:rsidR="00A93969" w:rsidRPr="00E40C9A">
        <w:rPr>
          <w:rFonts w:eastAsia="黑体"/>
        </w:rPr>
        <w:t>针对女性政治家和候选人的仇恨言论，防止对她们实施骚扰和威胁，包括为此加强报告和监测机制，要求所有政党制定行为守则，</w:t>
      </w:r>
      <w:r w:rsidR="00A93969" w:rsidRPr="009F5273">
        <w:rPr>
          <w:rFonts w:eastAsia="黑体" w:hint="eastAsia"/>
          <w:spacing w:val="-2"/>
        </w:rPr>
        <w:t>宣传性别平等和打击对女性候选人和活动家的骚扰，</w:t>
      </w:r>
      <w:r w:rsidR="00A93969" w:rsidRPr="00E40C9A">
        <w:rPr>
          <w:rFonts w:eastAsia="黑体"/>
        </w:rPr>
        <w:t>并要求社交媒体公司对用户制作的歧视性内容承担责任</w:t>
      </w:r>
      <w:r w:rsidR="00BE135E" w:rsidRPr="00BE135E">
        <w:rPr>
          <w:rFonts w:eastAsia="黑体" w:hint="eastAsia"/>
        </w:rPr>
        <w:t>；</w:t>
      </w:r>
    </w:p>
    <w:p w14:paraId="5BA9E08D" w14:textId="46BB70EF" w:rsidR="00A93969" w:rsidRPr="00E40C9A" w:rsidRDefault="00E40C9A" w:rsidP="00A93969">
      <w:pPr>
        <w:pStyle w:val="SingleTxt"/>
        <w:rPr>
          <w:rFonts w:eastAsia="黑体"/>
        </w:rPr>
      </w:pPr>
      <w:r>
        <w:rPr>
          <w:rFonts w:eastAsia="黑体"/>
        </w:rPr>
        <w:tab/>
      </w:r>
      <w:r w:rsidR="00A93969" w:rsidRPr="00E40C9A">
        <w:rPr>
          <w:rFonts w:eastAsia="黑体"/>
        </w:rPr>
        <w:t>(d)</w:t>
      </w:r>
      <w:r w:rsidR="00A93969" w:rsidRPr="00E40C9A">
        <w:rPr>
          <w:rFonts w:eastAsia="黑体"/>
        </w:rPr>
        <w:tab/>
      </w:r>
      <w:r w:rsidR="00A93969" w:rsidRPr="00E40C9A">
        <w:rPr>
          <w:rFonts w:eastAsia="黑体"/>
        </w:rPr>
        <w:t>为私营部门的女性管理人员提供能力建设和培训，使私营部门实体认识到妇女平等参与领导职位的重要性，并激励公共和私营上市公司增加担任决策性职位的妇女人数；</w:t>
      </w:r>
    </w:p>
    <w:p w14:paraId="1F186122" w14:textId="1FE84DA1" w:rsidR="00A93969" w:rsidRPr="00E40C9A" w:rsidRDefault="00E40C9A" w:rsidP="00A93969">
      <w:pPr>
        <w:pStyle w:val="SingleTxt"/>
        <w:rPr>
          <w:rFonts w:eastAsia="黑体"/>
        </w:rPr>
      </w:pPr>
      <w:r>
        <w:rPr>
          <w:rFonts w:eastAsia="黑体"/>
        </w:rPr>
        <w:tab/>
      </w:r>
      <w:r w:rsidR="00A93969" w:rsidRPr="00E40C9A">
        <w:rPr>
          <w:rFonts w:eastAsia="黑体"/>
        </w:rPr>
        <w:t>(e)</w:t>
      </w:r>
      <w:r w:rsidR="00A93969" w:rsidRPr="00E40C9A">
        <w:rPr>
          <w:rFonts w:eastAsia="黑体"/>
        </w:rPr>
        <w:tab/>
      </w:r>
      <w:r w:rsidR="00A93969" w:rsidRPr="00E40C9A">
        <w:rPr>
          <w:rFonts w:eastAsia="黑体"/>
        </w:rPr>
        <w:t>在司法部门、公共服务部门和外交部门，包括外交使团中优先招聘女性，并为女性候选人申请加入国际组织提供支持。</w:t>
      </w:r>
    </w:p>
    <w:p w14:paraId="05531C03" w14:textId="77777777" w:rsidR="00A93969" w:rsidRPr="000B5C80" w:rsidRDefault="00A93969" w:rsidP="00E40C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妇女人权维护者、土地和环境维权者及记者</w:t>
      </w:r>
    </w:p>
    <w:p w14:paraId="60665D94" w14:textId="77777777" w:rsidR="00A93969" w:rsidRPr="000B5C80" w:rsidRDefault="00A93969" w:rsidP="00A93969">
      <w:pPr>
        <w:pStyle w:val="SingleTxt"/>
      </w:pPr>
      <w:r w:rsidRPr="000B5C80">
        <w:rPr>
          <w:rFonts w:hint="eastAsia"/>
        </w:rPr>
        <w:t>35.</w:t>
      </w:r>
      <w:r w:rsidRPr="000B5C80">
        <w:rPr>
          <w:rFonts w:hint="eastAsia"/>
        </w:rPr>
        <w:tab/>
      </w:r>
      <w:r w:rsidRPr="000B5C80">
        <w:rPr>
          <w:rFonts w:hint="eastAsia"/>
        </w:rPr>
        <w:t>委员会关切的是，缔约国否认利用《反恐怖法》</w:t>
      </w:r>
      <w:r w:rsidRPr="000B5C80">
        <w:rPr>
          <w:rFonts w:hint="eastAsia"/>
        </w:rPr>
        <w:t>(2020</w:t>
      </w:r>
      <w:r w:rsidRPr="000B5C80">
        <w:rPr>
          <w:rFonts w:hint="eastAsia"/>
        </w:rPr>
        <w:t>年</w:t>
      </w:r>
      <w:r w:rsidRPr="000B5C80">
        <w:rPr>
          <w:rFonts w:hint="eastAsia"/>
        </w:rPr>
        <w:t>)</w:t>
      </w:r>
      <w:r w:rsidRPr="000B5C80">
        <w:rPr>
          <w:rFonts w:hint="eastAsia"/>
        </w:rPr>
        <w:t>将针对政府批评者、环境维权者、人权维护者和记者的行为合法化，包括通过“红标签”，诺贝尔奖获</w:t>
      </w:r>
      <w:r w:rsidRPr="000B5C80">
        <w:rPr>
          <w:rFonts w:hint="eastAsia"/>
        </w:rPr>
        <w:lastRenderedPageBreak/>
        <w:t>得者</w:t>
      </w:r>
      <w:r w:rsidRPr="000B5C80">
        <w:rPr>
          <w:rFonts w:hint="eastAsia"/>
        </w:rPr>
        <w:t>Maria Ressa</w:t>
      </w:r>
      <w:r w:rsidRPr="000B5C80">
        <w:rPr>
          <w:rFonts w:hint="eastAsia"/>
        </w:rPr>
        <w:t>案就是一例，导致对妇女人权维护者、女记者和活动家，特别是倡导土地权、保护环境以及土著和邦萨摩洛妇女、农村妇女以及女同性恋、双性恋、跨性者和间性者妇女权利的人的恐吓、仇恨言论、威胁、人身攻击、骚扰、逮捕和拘留。</w:t>
      </w:r>
    </w:p>
    <w:p w14:paraId="5220E356" w14:textId="77777777" w:rsidR="00A93969" w:rsidRPr="00E40C9A" w:rsidRDefault="00A93969" w:rsidP="00A93969">
      <w:pPr>
        <w:pStyle w:val="SingleTxt"/>
        <w:rPr>
          <w:rFonts w:eastAsia="黑体"/>
        </w:rPr>
      </w:pPr>
      <w:r w:rsidRPr="000B5C80">
        <w:rPr>
          <w:rFonts w:hint="eastAsia"/>
        </w:rPr>
        <w:t>36.</w:t>
      </w:r>
      <w:r w:rsidRPr="000B5C80">
        <w:rPr>
          <w:rFonts w:hint="eastAsia"/>
        </w:rPr>
        <w:tab/>
      </w:r>
      <w:r w:rsidRPr="00E40C9A">
        <w:rPr>
          <w:rFonts w:eastAsia="黑体"/>
        </w:rPr>
        <w:t>委员会建议缔约国：</w:t>
      </w:r>
    </w:p>
    <w:p w14:paraId="52BE3BA6" w14:textId="33BC791C" w:rsidR="00A93969" w:rsidRPr="00E40C9A" w:rsidRDefault="00E40C9A" w:rsidP="00A93969">
      <w:pPr>
        <w:pStyle w:val="SingleTxt"/>
        <w:rPr>
          <w:rFonts w:eastAsia="黑体"/>
        </w:rPr>
      </w:pPr>
      <w:r>
        <w:rPr>
          <w:rFonts w:eastAsia="黑体"/>
        </w:rPr>
        <w:tab/>
      </w:r>
      <w:r w:rsidR="00A93969" w:rsidRPr="00E40C9A">
        <w:rPr>
          <w:rFonts w:eastAsia="黑体"/>
        </w:rPr>
        <w:t>(a)</w:t>
      </w:r>
      <w:r w:rsidR="00A93969" w:rsidRPr="00E40C9A">
        <w:rPr>
          <w:rFonts w:eastAsia="黑体"/>
        </w:rPr>
        <w:tab/>
      </w:r>
      <w:r w:rsidR="00A93969" w:rsidRPr="00E40C9A">
        <w:rPr>
          <w:rFonts w:eastAsia="黑体"/>
        </w:rPr>
        <w:t>确保妇女人权维护者、女记者和活动家，包括</w:t>
      </w:r>
      <w:r w:rsidR="00A93969" w:rsidRPr="00E40C9A">
        <w:rPr>
          <w:rFonts w:eastAsia="黑体"/>
        </w:rPr>
        <w:t>Maria Ressa</w:t>
      </w:r>
      <w:r w:rsidR="00A93969" w:rsidRPr="00E40C9A">
        <w:rPr>
          <w:rFonts w:eastAsia="黑体"/>
        </w:rPr>
        <w:t>，特别是倡导土地权、保护环境以及土著妇女、农村妇女、女同性恋、双性恋、跨性者和间性者妇女以及穆斯林妇女权利的人，能够自由地开展倡导妇女人权活动，行使其表达、和平集会和结社自由的权利，而不受骚扰、监视或不当限制，包括任意逮捕和任意起诉，在与委员会接触或寻求与委员会接触时亦是如此；</w:t>
      </w:r>
    </w:p>
    <w:p w14:paraId="67032E3D" w14:textId="3980B9E8" w:rsidR="00A93969" w:rsidRPr="00E40C9A" w:rsidRDefault="00E40C9A" w:rsidP="00A93969">
      <w:pPr>
        <w:pStyle w:val="SingleTxt"/>
        <w:rPr>
          <w:rFonts w:eastAsia="黑体"/>
        </w:rPr>
      </w:pPr>
      <w:r>
        <w:rPr>
          <w:rFonts w:eastAsia="黑体"/>
        </w:rPr>
        <w:tab/>
      </w:r>
      <w:r w:rsidR="00A93969" w:rsidRPr="00E40C9A">
        <w:rPr>
          <w:rFonts w:eastAsia="黑体"/>
        </w:rPr>
        <w:t>(b)</w:t>
      </w:r>
      <w:r w:rsidR="00A93969" w:rsidRPr="00E40C9A">
        <w:rPr>
          <w:rFonts w:eastAsia="黑体"/>
        </w:rPr>
        <w:tab/>
      </w:r>
      <w:r w:rsidR="00A93969" w:rsidRPr="00E40C9A">
        <w:rPr>
          <w:rFonts w:eastAsia="黑体"/>
        </w:rPr>
        <w:t>调查并起诉所有针对妇女人权维护者的骚扰、性别暴力和歧视以及恐吓和报复行为，包括网上此类行为，并确保她们</w:t>
      </w:r>
      <w:r w:rsidR="00A93969" w:rsidRPr="00E40C9A">
        <w:rPr>
          <w:rFonts w:eastAsia="黑体"/>
        </w:rPr>
        <w:t>(</w:t>
      </w:r>
      <w:r w:rsidR="00A93969" w:rsidRPr="00E40C9A">
        <w:rPr>
          <w:rFonts w:eastAsia="黑体"/>
        </w:rPr>
        <w:t>根据《宪法》第</w:t>
      </w:r>
      <w:r w:rsidR="00A93969" w:rsidRPr="00E40C9A">
        <w:rPr>
          <w:rFonts w:eastAsia="黑体"/>
        </w:rPr>
        <w:t>3.1</w:t>
      </w:r>
      <w:r w:rsidR="00A93969" w:rsidRPr="00E40C9A">
        <w:rPr>
          <w:rFonts w:eastAsia="黑体"/>
        </w:rPr>
        <w:t>条</w:t>
      </w:r>
      <w:r w:rsidR="00A93969" w:rsidRPr="00E40C9A">
        <w:rPr>
          <w:rFonts w:eastAsia="黑体"/>
        </w:rPr>
        <w:t>)</w:t>
      </w:r>
      <w:r w:rsidR="00A93969" w:rsidRPr="00E40C9A">
        <w:rPr>
          <w:rFonts w:eastAsia="黑体"/>
        </w:rPr>
        <w:t>享有正当法律程序和法律平等保护的宪法权利；向受害者提供补救和赔偿；建立此类事件的专门登记册，提供分类数据和公开的统计数据；</w:t>
      </w:r>
    </w:p>
    <w:p w14:paraId="0011B953" w14:textId="006583A6" w:rsidR="00A93969" w:rsidRPr="00E6215B" w:rsidRDefault="00E40C9A" w:rsidP="00A93969">
      <w:pPr>
        <w:pStyle w:val="SingleTxt"/>
        <w:rPr>
          <w:rFonts w:eastAsia="黑体"/>
          <w:spacing w:val="-2"/>
        </w:rPr>
      </w:pPr>
      <w:r>
        <w:rPr>
          <w:rFonts w:eastAsia="黑体"/>
        </w:rPr>
        <w:tab/>
      </w:r>
      <w:r w:rsidR="00A93969" w:rsidRPr="00E40C9A">
        <w:rPr>
          <w:rFonts w:eastAsia="黑体"/>
        </w:rPr>
        <w:t>(c)</w:t>
      </w:r>
      <w:r w:rsidR="00A93969" w:rsidRPr="00E40C9A">
        <w:rPr>
          <w:rFonts w:eastAsia="黑体"/>
        </w:rPr>
        <w:tab/>
      </w:r>
      <w:r w:rsidR="00A93969" w:rsidRPr="00E6215B">
        <w:rPr>
          <w:rFonts w:eastAsia="黑体"/>
          <w:spacing w:val="-2"/>
        </w:rPr>
        <w:t>提高对妇女人权维护者、活动家和记者为实现妇女权利所作贡献的认识。</w:t>
      </w:r>
    </w:p>
    <w:p w14:paraId="42FF4C7D" w14:textId="77777777" w:rsidR="00A93969" w:rsidRPr="000B5C80" w:rsidRDefault="00A93969" w:rsidP="00E40C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国籍</w:t>
      </w:r>
    </w:p>
    <w:p w14:paraId="57263F1C" w14:textId="77777777" w:rsidR="00A93969" w:rsidRPr="000B5C80" w:rsidRDefault="00A93969" w:rsidP="00A93969">
      <w:pPr>
        <w:pStyle w:val="SingleTxt"/>
      </w:pPr>
      <w:r w:rsidRPr="000B5C80">
        <w:rPr>
          <w:rFonts w:hint="eastAsia"/>
        </w:rPr>
        <w:t>37.</w:t>
      </w:r>
      <w:r w:rsidRPr="000B5C80">
        <w:rPr>
          <w:rFonts w:hint="eastAsia"/>
        </w:rPr>
        <w:tab/>
      </w:r>
      <w:r w:rsidRPr="000B5C80">
        <w:rPr>
          <w:rFonts w:hint="eastAsia"/>
        </w:rPr>
        <w:t>委员会关切的是，《第</w:t>
      </w:r>
      <w:r w:rsidRPr="000B5C80">
        <w:rPr>
          <w:rFonts w:hint="eastAsia"/>
        </w:rPr>
        <w:t>473</w:t>
      </w:r>
      <w:r w:rsidRPr="000B5C80">
        <w:rPr>
          <w:rFonts w:hint="eastAsia"/>
        </w:rPr>
        <w:t>号联邦法》</w:t>
      </w:r>
      <w:r w:rsidRPr="000B5C80">
        <w:rPr>
          <w:rFonts w:hint="eastAsia"/>
        </w:rPr>
        <w:t>(</w:t>
      </w:r>
      <w:r w:rsidRPr="000B5C80">
        <w:rPr>
          <w:rFonts w:hint="eastAsia"/>
        </w:rPr>
        <w:t>《修订入籍法》</w:t>
      </w:r>
      <w:r w:rsidRPr="000B5C80">
        <w:rPr>
          <w:rFonts w:hint="eastAsia"/>
        </w:rPr>
        <w:t>)</w:t>
      </w:r>
      <w:r w:rsidRPr="000B5C80">
        <w:rPr>
          <w:rFonts w:hint="eastAsia"/>
        </w:rPr>
        <w:t>第</w:t>
      </w:r>
      <w:r w:rsidRPr="000B5C80">
        <w:rPr>
          <w:rFonts w:hint="eastAsia"/>
        </w:rPr>
        <w:t>15</w:t>
      </w:r>
      <w:r w:rsidRPr="000B5C80">
        <w:rPr>
          <w:rFonts w:hint="eastAsia"/>
        </w:rPr>
        <w:t>节规定，丈夫自动将派生公民身份授予妻子，这剥夺了妇女选择国籍的权利。委员会还关切的是，第</w:t>
      </w:r>
      <w:r w:rsidRPr="000B5C80">
        <w:rPr>
          <w:rFonts w:hint="eastAsia"/>
        </w:rPr>
        <w:t>9139</w:t>
      </w:r>
      <w:r w:rsidRPr="000B5C80">
        <w:rPr>
          <w:rFonts w:hint="eastAsia"/>
        </w:rPr>
        <w:t>号共和国法第</w:t>
      </w:r>
      <w:r w:rsidRPr="000B5C80">
        <w:rPr>
          <w:rFonts w:hint="eastAsia"/>
        </w:rPr>
        <w:t>12</w:t>
      </w:r>
      <w:r w:rsidRPr="000B5C80">
        <w:rPr>
          <w:rFonts w:hint="eastAsia"/>
        </w:rPr>
        <w:t>节规定，申请入籍的已婚妇女不能将其公民身份授予丈夫。</w:t>
      </w:r>
    </w:p>
    <w:p w14:paraId="71500BA1" w14:textId="68504850" w:rsidR="00A93969" w:rsidRPr="00E40C9A" w:rsidRDefault="00A93969" w:rsidP="00A93969">
      <w:pPr>
        <w:pStyle w:val="SingleTxt"/>
        <w:rPr>
          <w:rFonts w:eastAsia="黑体"/>
        </w:rPr>
      </w:pPr>
      <w:r w:rsidRPr="000B5C80">
        <w:rPr>
          <w:rFonts w:hint="eastAsia"/>
        </w:rPr>
        <w:t>38.</w:t>
      </w:r>
      <w:r w:rsidRPr="000B5C80">
        <w:rPr>
          <w:rFonts w:hint="eastAsia"/>
        </w:rPr>
        <w:tab/>
      </w:r>
      <w:r w:rsidRPr="00E40C9A">
        <w:rPr>
          <w:rFonts w:eastAsia="黑体"/>
        </w:rPr>
        <w:t>委员会谨提及关于妇女的难民地位、庇护、国籍和无国籍状态与性别相关方面的第</w:t>
      </w:r>
      <w:r w:rsidRPr="00E40C9A">
        <w:rPr>
          <w:rFonts w:eastAsia="黑体"/>
        </w:rPr>
        <w:t>32</w:t>
      </w:r>
      <w:r w:rsidRPr="00E40C9A">
        <w:rPr>
          <w:rFonts w:eastAsia="黑体"/>
        </w:rPr>
        <w:t>号一般性建议</w:t>
      </w:r>
      <w:r w:rsidR="00080547" w:rsidRPr="00E40C9A">
        <w:rPr>
          <w:rFonts w:eastAsia="黑体"/>
        </w:rPr>
        <w:t>(</w:t>
      </w:r>
      <w:r w:rsidR="00080547" w:rsidRPr="00080547">
        <w:rPr>
          <w:rFonts w:eastAsia="黑体" w:hint="eastAsia"/>
        </w:rPr>
        <w:t>2014</w:t>
      </w:r>
      <w:r w:rsidR="00080547" w:rsidRPr="00080547">
        <w:rPr>
          <w:rFonts w:eastAsia="黑体" w:hint="eastAsia"/>
        </w:rPr>
        <w:t>年</w:t>
      </w:r>
      <w:r w:rsidR="00080547" w:rsidRPr="00E40C9A">
        <w:rPr>
          <w:rFonts w:eastAsia="黑体"/>
        </w:rPr>
        <w:t>)</w:t>
      </w:r>
      <w:r w:rsidRPr="00E40C9A">
        <w:rPr>
          <w:rFonts w:eastAsia="黑体"/>
        </w:rPr>
        <w:t>，建议缔约国加速通过众议院第</w:t>
      </w:r>
      <w:r w:rsidRPr="00E40C9A">
        <w:rPr>
          <w:rFonts w:eastAsia="黑体"/>
        </w:rPr>
        <w:t>7527</w:t>
      </w:r>
      <w:r w:rsidRPr="00E40C9A">
        <w:rPr>
          <w:rFonts w:eastAsia="黑体"/>
        </w:rPr>
        <w:t>号法案</w:t>
      </w:r>
      <w:r w:rsidRPr="00E40C9A">
        <w:rPr>
          <w:rFonts w:eastAsia="黑体"/>
        </w:rPr>
        <w:t>(</w:t>
      </w:r>
      <w:r w:rsidRPr="00E40C9A">
        <w:rPr>
          <w:rFonts w:eastAsia="黑体"/>
        </w:rPr>
        <w:t>入籍法中的性别平等</w:t>
      </w:r>
      <w:r w:rsidRPr="00E40C9A">
        <w:rPr>
          <w:rFonts w:eastAsia="黑体"/>
        </w:rPr>
        <w:t>)</w:t>
      </w:r>
      <w:r w:rsidRPr="00E40C9A">
        <w:rPr>
          <w:rFonts w:eastAsia="黑体"/>
        </w:rPr>
        <w:t>，以确保妇女在将国籍传给配偶方面享有与男子平等的权利，并终止丈夫自动将国籍授予妻子的做法。</w:t>
      </w:r>
    </w:p>
    <w:p w14:paraId="26DB265C" w14:textId="77777777" w:rsidR="00A93969" w:rsidRPr="000B5C80" w:rsidRDefault="00A93969" w:rsidP="00E40C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教育</w:t>
      </w:r>
    </w:p>
    <w:p w14:paraId="405B6F77" w14:textId="77777777" w:rsidR="00A93969" w:rsidRPr="000B5C80" w:rsidRDefault="00A93969" w:rsidP="00A93969">
      <w:pPr>
        <w:pStyle w:val="SingleTxt"/>
      </w:pPr>
      <w:r w:rsidRPr="000B5C80">
        <w:rPr>
          <w:rFonts w:hint="eastAsia"/>
        </w:rPr>
        <w:t>39.</w:t>
      </w:r>
      <w:r w:rsidRPr="000B5C80">
        <w:rPr>
          <w:rFonts w:hint="eastAsia"/>
        </w:rPr>
        <w:tab/>
      </w:r>
      <w:r w:rsidRPr="000B5C80">
        <w:rPr>
          <w:rFonts w:hint="eastAsia"/>
        </w:rPr>
        <w:t>委员会关切地注意到：</w:t>
      </w:r>
    </w:p>
    <w:p w14:paraId="0ECFEC1E" w14:textId="1DE32B60" w:rsidR="00A93969" w:rsidRPr="000B5C80" w:rsidRDefault="00E40C9A" w:rsidP="00A93969">
      <w:pPr>
        <w:pStyle w:val="SingleTxt"/>
      </w:pPr>
      <w:r>
        <w:tab/>
      </w:r>
      <w:r w:rsidR="00A93969" w:rsidRPr="000B5C80">
        <w:rPr>
          <w:rFonts w:hint="eastAsia"/>
        </w:rPr>
        <w:t>(a)</w:t>
      </w:r>
      <w:r w:rsidR="00A93969" w:rsidRPr="000B5C80">
        <w:rPr>
          <w:rFonts w:hint="eastAsia"/>
        </w:rPr>
        <w:tab/>
      </w:r>
      <w:r w:rsidR="00A93969" w:rsidRPr="00F1669F">
        <w:rPr>
          <w:rFonts w:hint="eastAsia"/>
          <w:spacing w:val="-4"/>
        </w:rPr>
        <w:t>由于早孕、童婚和童工，特别是在农村地区，加上冠状病毒病</w:t>
      </w:r>
      <w:r w:rsidR="00A93969" w:rsidRPr="00F1669F">
        <w:rPr>
          <w:rFonts w:hint="eastAsia"/>
          <w:spacing w:val="-4"/>
        </w:rPr>
        <w:t>(COVID-19)</w:t>
      </w:r>
      <w:r w:rsidR="00A93969" w:rsidRPr="000B5C80">
        <w:rPr>
          <w:rFonts w:hint="eastAsia"/>
        </w:rPr>
        <w:t>大流行的负面影响，中等教育中女童辍学情况加重，以及缺乏《替代学习系统法》</w:t>
      </w:r>
      <w:r w:rsidR="00A93969" w:rsidRPr="000B5C80">
        <w:rPr>
          <w:rFonts w:hint="eastAsia"/>
        </w:rPr>
        <w:t>(2020</w:t>
      </w:r>
      <w:r w:rsidR="00A93969" w:rsidRPr="000B5C80">
        <w:rPr>
          <w:rFonts w:hint="eastAsia"/>
        </w:rPr>
        <w:t>年</w:t>
      </w:r>
      <w:r w:rsidR="00A93969" w:rsidRPr="000B5C80">
        <w:rPr>
          <w:rFonts w:hint="eastAsia"/>
        </w:rPr>
        <w:t>)</w:t>
      </w:r>
      <w:r w:rsidR="00A93969" w:rsidRPr="000B5C80">
        <w:rPr>
          <w:rFonts w:hint="eastAsia"/>
        </w:rPr>
        <w:t>对妇女和女童、特别是土著社区和边远岛屿妇女和女童接受教育的影响的信息；</w:t>
      </w:r>
    </w:p>
    <w:p w14:paraId="59A2041A" w14:textId="2F03B248" w:rsidR="00A93969" w:rsidRPr="000B5C80" w:rsidRDefault="00E40C9A" w:rsidP="00A93969">
      <w:pPr>
        <w:pStyle w:val="SingleTxt"/>
      </w:pPr>
      <w:r>
        <w:tab/>
      </w:r>
      <w:r w:rsidR="00A93969" w:rsidRPr="000B5C80">
        <w:rPr>
          <w:rFonts w:hint="eastAsia"/>
        </w:rPr>
        <w:t>(b)</w:t>
      </w:r>
      <w:r w:rsidR="00A93969" w:rsidRPr="000B5C80">
        <w:rPr>
          <w:rFonts w:hint="eastAsia"/>
        </w:rPr>
        <w:tab/>
      </w:r>
      <w:r w:rsidR="00A93969" w:rsidRPr="000B5C80">
        <w:rPr>
          <w:rFonts w:hint="eastAsia"/>
        </w:rPr>
        <w:t>教育系统中持续存在歧视性性别陈规定型观念，包括学校教科书中强调妇女的传统角色；</w:t>
      </w:r>
    </w:p>
    <w:p w14:paraId="3784450B" w14:textId="3BDB34AC" w:rsidR="00A93969" w:rsidRPr="000B5C80" w:rsidRDefault="00E40C9A" w:rsidP="00A93969">
      <w:pPr>
        <w:pStyle w:val="SingleTxt"/>
      </w:pPr>
      <w:r>
        <w:tab/>
      </w:r>
      <w:r w:rsidR="00A93969" w:rsidRPr="000B5C80">
        <w:rPr>
          <w:rFonts w:hint="eastAsia"/>
        </w:rPr>
        <w:t>(c)</w:t>
      </w:r>
      <w:r w:rsidR="00A93969" w:rsidRPr="000B5C80">
        <w:rPr>
          <w:rFonts w:hint="eastAsia"/>
        </w:rPr>
        <w:tab/>
      </w:r>
      <w:r w:rsidR="00A93969" w:rsidRPr="000B5C80">
        <w:rPr>
          <w:rFonts w:hint="eastAsia"/>
        </w:rPr>
        <w:t>高等教育中妇女入学率低，且集中在传统上由妇女主导的学科；</w:t>
      </w:r>
    </w:p>
    <w:p w14:paraId="68598A8A" w14:textId="63806D05" w:rsidR="00A93969" w:rsidRPr="000B5C80" w:rsidRDefault="00E40C9A" w:rsidP="00A93969">
      <w:pPr>
        <w:pStyle w:val="SingleTxt"/>
      </w:pPr>
      <w:r>
        <w:tab/>
      </w:r>
      <w:r w:rsidR="00A93969" w:rsidRPr="000B5C80">
        <w:rPr>
          <w:rFonts w:hint="eastAsia"/>
        </w:rPr>
        <w:t>(d)</w:t>
      </w:r>
      <w:r w:rsidR="00A93969" w:rsidRPr="000B5C80">
        <w:rPr>
          <w:rFonts w:hint="eastAsia"/>
        </w:rPr>
        <w:tab/>
      </w:r>
      <w:r w:rsidR="00A93969" w:rsidRPr="000B5C80">
        <w:rPr>
          <w:rFonts w:hint="eastAsia"/>
        </w:rPr>
        <w:t>尽管现有《关于开展全面性教育的政策准则》，青少年学生仍缺乏有关计划生育、负责任的性行为和预防性传播疾病的知识；</w:t>
      </w:r>
    </w:p>
    <w:p w14:paraId="4E24BE47" w14:textId="50E33E0B" w:rsidR="00A93969" w:rsidRPr="000B5C80" w:rsidRDefault="00E40C9A" w:rsidP="00A93969">
      <w:pPr>
        <w:pStyle w:val="SingleTxt"/>
      </w:pPr>
      <w:r>
        <w:lastRenderedPageBreak/>
        <w:tab/>
      </w:r>
      <w:r w:rsidR="00A93969" w:rsidRPr="000B5C80">
        <w:rPr>
          <w:rFonts w:hint="eastAsia"/>
        </w:rPr>
        <w:t>(e)</w:t>
      </w:r>
      <w:r w:rsidR="00A93969" w:rsidRPr="000B5C80">
        <w:rPr>
          <w:rFonts w:hint="eastAsia"/>
        </w:rPr>
        <w:tab/>
      </w:r>
      <w:r w:rsidR="00A93969" w:rsidRPr="000B5C80">
        <w:rPr>
          <w:rFonts w:hint="eastAsia"/>
        </w:rPr>
        <w:t>基于性别的暴力侵害妇女和女童行为、学校环境中骚扰和虐待妇女和女童，以及关于此类案件的投诉和调查数量以及所处惩罚的信息有限。</w:t>
      </w:r>
    </w:p>
    <w:p w14:paraId="72A48414" w14:textId="77777777" w:rsidR="00A93969" w:rsidRPr="00E40C9A" w:rsidRDefault="00A93969" w:rsidP="00A93969">
      <w:pPr>
        <w:pStyle w:val="SingleTxt"/>
        <w:rPr>
          <w:rFonts w:eastAsia="黑体"/>
        </w:rPr>
      </w:pPr>
      <w:r w:rsidRPr="000B5C80">
        <w:rPr>
          <w:rFonts w:hint="eastAsia"/>
        </w:rPr>
        <w:t>40.</w:t>
      </w:r>
      <w:r w:rsidRPr="000B5C80">
        <w:rPr>
          <w:rFonts w:hint="eastAsia"/>
        </w:rPr>
        <w:tab/>
      </w:r>
      <w:r w:rsidRPr="00E40C9A">
        <w:rPr>
          <w:rFonts w:eastAsia="黑体"/>
        </w:rPr>
        <w:t>委员会回顾其关于女童和妇女受教育权的第</w:t>
      </w:r>
      <w:r w:rsidRPr="00E40C9A">
        <w:rPr>
          <w:rFonts w:eastAsia="黑体"/>
        </w:rPr>
        <w:t>36</w:t>
      </w:r>
      <w:r w:rsidRPr="00E40C9A">
        <w:rPr>
          <w:rFonts w:eastAsia="黑体"/>
        </w:rPr>
        <w:t>号一般性建议</w:t>
      </w:r>
      <w:r w:rsidRPr="00E40C9A">
        <w:rPr>
          <w:rFonts w:eastAsia="黑体"/>
        </w:rPr>
        <w:t>(2017</w:t>
      </w:r>
      <w:r w:rsidRPr="00E40C9A">
        <w:rPr>
          <w:rFonts w:eastAsia="黑体"/>
        </w:rPr>
        <w:t>年</w:t>
      </w:r>
      <w:r w:rsidRPr="00E40C9A">
        <w:rPr>
          <w:rFonts w:eastAsia="黑体"/>
        </w:rPr>
        <w:t>)</w:t>
      </w:r>
      <w:r w:rsidRPr="00E40C9A">
        <w:rPr>
          <w:rFonts w:eastAsia="黑体"/>
        </w:rPr>
        <w:t>，</w:t>
      </w:r>
      <w:r w:rsidRPr="00F1669F">
        <w:rPr>
          <w:rFonts w:eastAsia="黑体"/>
          <w:spacing w:val="-2"/>
        </w:rPr>
        <w:t>建议缔约国提高对女童教育作为增强女童权能基础的重要性的认识，并建议缔约国</w:t>
      </w:r>
      <w:r w:rsidRPr="00E40C9A">
        <w:rPr>
          <w:rFonts w:eastAsia="黑体"/>
        </w:rPr>
        <w:t>：</w:t>
      </w:r>
    </w:p>
    <w:p w14:paraId="2C6BEEC0" w14:textId="2057A58E" w:rsidR="00A93969" w:rsidRPr="00E40C9A" w:rsidRDefault="00E40C9A" w:rsidP="00A93969">
      <w:pPr>
        <w:pStyle w:val="SingleTxt"/>
        <w:rPr>
          <w:rFonts w:eastAsia="黑体"/>
        </w:rPr>
      </w:pPr>
      <w:r>
        <w:rPr>
          <w:rFonts w:eastAsia="黑体"/>
        </w:rPr>
        <w:tab/>
      </w:r>
      <w:r w:rsidR="00A93969" w:rsidRPr="00E40C9A">
        <w:rPr>
          <w:rFonts w:eastAsia="黑体"/>
        </w:rPr>
        <w:t>(a)</w:t>
      </w:r>
      <w:r w:rsidR="00A93969" w:rsidRPr="00E40C9A">
        <w:rPr>
          <w:rFonts w:eastAsia="黑体"/>
        </w:rPr>
        <w:tab/>
      </w:r>
      <w:r w:rsidR="00A93969" w:rsidRPr="00E40C9A">
        <w:rPr>
          <w:rFonts w:eastAsia="黑体"/>
        </w:rPr>
        <w:t>消除女童辍学原因，包括童婚、强迫婚姻和早孕，以及基于性别和</w:t>
      </w:r>
      <w:r w:rsidR="00A93969" w:rsidRPr="00E40C9A">
        <w:rPr>
          <w:rFonts w:eastAsia="黑体"/>
        </w:rPr>
        <w:t>/</w:t>
      </w:r>
      <w:r w:rsidR="00A93969" w:rsidRPr="00E40C9A">
        <w:rPr>
          <w:rFonts w:eastAsia="黑体"/>
        </w:rPr>
        <w:t>或残疾的歧视；确保年轻母亲在分娩后和</w:t>
      </w:r>
      <w:r w:rsidR="00A93969" w:rsidRPr="00E40C9A">
        <w:rPr>
          <w:rFonts w:eastAsia="黑体"/>
        </w:rPr>
        <w:t>COVID-19</w:t>
      </w:r>
      <w:r w:rsidR="00A93969" w:rsidRPr="00E40C9A">
        <w:rPr>
          <w:rFonts w:eastAsia="黑体"/>
        </w:rPr>
        <w:t>大流行后能够重返学校，完成学业，获得文凭，并获得高等教育或就业机会</w:t>
      </w:r>
      <w:r w:rsidR="00D97402">
        <w:rPr>
          <w:rFonts w:eastAsia="黑体"/>
        </w:rPr>
        <w:t>；</w:t>
      </w:r>
      <w:r w:rsidR="00A93969" w:rsidRPr="00E40C9A">
        <w:rPr>
          <w:rFonts w:eastAsia="黑体"/>
        </w:rPr>
        <w:t>并在下次定期报告中提供资料，说明替代教学模式和替代学习系统的影响；</w:t>
      </w:r>
    </w:p>
    <w:p w14:paraId="43B2FC6A" w14:textId="718943DC" w:rsidR="00A93969" w:rsidRPr="00E40C9A" w:rsidRDefault="00E40C9A" w:rsidP="00A93969">
      <w:pPr>
        <w:pStyle w:val="SingleTxt"/>
        <w:rPr>
          <w:rFonts w:eastAsia="黑体"/>
        </w:rPr>
      </w:pPr>
      <w:r>
        <w:rPr>
          <w:rFonts w:eastAsia="黑体"/>
        </w:rPr>
        <w:tab/>
      </w:r>
      <w:r w:rsidR="00A93969" w:rsidRPr="00E40C9A">
        <w:rPr>
          <w:rFonts w:eastAsia="黑体"/>
        </w:rPr>
        <w:t>(b)</w:t>
      </w:r>
      <w:r w:rsidR="00A93969" w:rsidRPr="00E40C9A">
        <w:rPr>
          <w:rFonts w:eastAsia="黑体"/>
        </w:rPr>
        <w:tab/>
      </w:r>
      <w:r w:rsidR="00A93969" w:rsidRPr="00E40C9A">
        <w:rPr>
          <w:rFonts w:eastAsia="黑体"/>
        </w:rPr>
        <w:t>消除对妇女和女童社会角色的歧视性陈规定型观念，提高家长、教师、传统和宗教领袖、妇女、男子、女童和男童对女童和妇女教育对增强其经济权能、个人发展和自主重要性的认识；</w:t>
      </w:r>
    </w:p>
    <w:p w14:paraId="448A3EFB" w14:textId="39FD3221" w:rsidR="00A93969" w:rsidRPr="00E40C9A" w:rsidRDefault="00E40C9A" w:rsidP="00A93969">
      <w:pPr>
        <w:pStyle w:val="SingleTxt"/>
        <w:rPr>
          <w:rFonts w:eastAsia="黑体"/>
        </w:rPr>
      </w:pPr>
      <w:r>
        <w:rPr>
          <w:rFonts w:eastAsia="黑体"/>
        </w:rPr>
        <w:tab/>
      </w:r>
      <w:r w:rsidR="00A93969" w:rsidRPr="00E40C9A">
        <w:rPr>
          <w:rFonts w:eastAsia="黑体"/>
        </w:rPr>
        <w:t>(c)</w:t>
      </w:r>
      <w:r w:rsidR="00A93969" w:rsidRPr="00E40C9A">
        <w:rPr>
          <w:rFonts w:eastAsia="黑体"/>
        </w:rPr>
        <w:tab/>
      </w:r>
      <w:r w:rsidR="00A93969" w:rsidRPr="00E40C9A">
        <w:rPr>
          <w:rFonts w:eastAsia="黑体"/>
        </w:rPr>
        <w:t>促进和鼓励女童和妇女进入非传统学科，如科学、技术、工程、数学，包括通过中等和高等教育中的概况介绍方案和职业咨询；</w:t>
      </w:r>
    </w:p>
    <w:p w14:paraId="069F002C" w14:textId="7E3BFD2F" w:rsidR="00A93969" w:rsidRPr="00E40C9A" w:rsidRDefault="00E40C9A" w:rsidP="00A93969">
      <w:pPr>
        <w:pStyle w:val="SingleTxt"/>
        <w:rPr>
          <w:rFonts w:eastAsia="黑体"/>
        </w:rPr>
      </w:pPr>
      <w:r>
        <w:rPr>
          <w:rFonts w:eastAsia="黑体"/>
        </w:rPr>
        <w:tab/>
      </w:r>
      <w:r w:rsidR="00A93969" w:rsidRPr="00E40C9A">
        <w:rPr>
          <w:rFonts w:eastAsia="黑体"/>
        </w:rPr>
        <w:t>(d)</w:t>
      </w:r>
      <w:r w:rsidR="00A93969" w:rsidRPr="00E40C9A">
        <w:rPr>
          <w:rFonts w:eastAsia="黑体"/>
        </w:rPr>
        <w:tab/>
      </w:r>
      <w:r w:rsidR="00A93969" w:rsidRPr="00E40C9A">
        <w:rPr>
          <w:rFonts w:eastAsia="黑体"/>
        </w:rPr>
        <w:t>加强各级教育中全面性教育的有效实施，同时确保包含：㈠</w:t>
      </w:r>
      <w:r>
        <w:rPr>
          <w:rFonts w:eastAsia="黑体" w:hint="eastAsia"/>
        </w:rPr>
        <w:t xml:space="preserve"> </w:t>
      </w:r>
      <w:r w:rsidR="00A93969" w:rsidRPr="00E40C9A">
        <w:rPr>
          <w:rFonts w:eastAsia="黑体"/>
        </w:rPr>
        <w:t>包容型和无障碍的性别平等内容，包括妇女权利以及基于性别的暴力侵害妇女和女童行为的有害影响；</w:t>
      </w:r>
      <w:r w:rsidR="007A2433" w:rsidRPr="007A2433">
        <w:rPr>
          <w:rFonts w:eastAsia="黑体" w:hint="eastAsia"/>
        </w:rPr>
        <w:t>㈡</w:t>
      </w:r>
      <w:r w:rsidR="007A2433">
        <w:rPr>
          <w:rFonts w:eastAsia="黑体" w:hint="eastAsia"/>
        </w:rPr>
        <w:t xml:space="preserve"> </w:t>
      </w:r>
      <w:r w:rsidR="00A93969" w:rsidRPr="00E40C9A">
        <w:rPr>
          <w:rFonts w:eastAsia="黑体"/>
        </w:rPr>
        <w:t>适龄性教育，特别关注负责任的性行为和预防早孕及性传播疾病；</w:t>
      </w:r>
      <w:r w:rsidR="007A2433" w:rsidRPr="007A2433">
        <w:rPr>
          <w:rFonts w:eastAsia="黑体" w:hint="eastAsia"/>
        </w:rPr>
        <w:t>㈢</w:t>
      </w:r>
      <w:r w:rsidR="007A2433">
        <w:rPr>
          <w:rFonts w:eastAsia="黑体"/>
        </w:rPr>
        <w:t xml:space="preserve"> </w:t>
      </w:r>
      <w:r w:rsidR="00A93969" w:rsidRPr="00E40C9A">
        <w:rPr>
          <w:rFonts w:eastAsia="黑体"/>
        </w:rPr>
        <w:t>人权与和平教育；</w:t>
      </w:r>
    </w:p>
    <w:p w14:paraId="1CD65B6C" w14:textId="55903950" w:rsidR="00A93969" w:rsidRPr="00E40C9A" w:rsidRDefault="00E40C9A" w:rsidP="00A93969">
      <w:pPr>
        <w:pStyle w:val="SingleTxt"/>
        <w:rPr>
          <w:rFonts w:eastAsia="黑体"/>
        </w:rPr>
      </w:pPr>
      <w:r>
        <w:rPr>
          <w:rFonts w:eastAsia="黑体"/>
        </w:rPr>
        <w:tab/>
      </w:r>
      <w:r w:rsidR="00A93969" w:rsidRPr="00E40C9A">
        <w:rPr>
          <w:rFonts w:eastAsia="黑体"/>
        </w:rPr>
        <w:t>(e)</w:t>
      </w:r>
      <w:r w:rsidR="00A93969" w:rsidRPr="00E40C9A">
        <w:rPr>
          <w:rFonts w:eastAsia="黑体"/>
        </w:rPr>
        <w:tab/>
      </w:r>
      <w:r w:rsidR="00A93969" w:rsidRPr="00E40C9A">
        <w:rPr>
          <w:rFonts w:eastAsia="黑体"/>
        </w:rPr>
        <w:t>确保安全的教育环境，包括上学放学的安全交通，使妇女和女童免遭性别暴力侵害</w:t>
      </w:r>
      <w:r w:rsidR="00A93969" w:rsidRPr="00F1669F">
        <w:rPr>
          <w:rFonts w:eastAsia="黑体"/>
          <w:spacing w:val="-2"/>
        </w:rPr>
        <w:t>；对教育机构中针对女童和妇女的所有骚扰和性别暴力案件进行调查、</w:t>
      </w:r>
      <w:r w:rsidR="00A93969" w:rsidRPr="00E40C9A">
        <w:rPr>
          <w:rFonts w:eastAsia="黑体"/>
        </w:rPr>
        <w:t>起诉和适当惩罚，包括体罚，并立即向受害者提供保护。</w:t>
      </w:r>
    </w:p>
    <w:p w14:paraId="667E03FE" w14:textId="77777777" w:rsidR="00A93969" w:rsidRPr="000B5C80" w:rsidRDefault="00A93969" w:rsidP="00BE11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就业</w:t>
      </w:r>
    </w:p>
    <w:p w14:paraId="0B6C053D" w14:textId="77777777" w:rsidR="00A93969" w:rsidRPr="000B5C80" w:rsidRDefault="00A93969" w:rsidP="00A93969">
      <w:pPr>
        <w:pStyle w:val="SingleTxt"/>
      </w:pPr>
      <w:r w:rsidRPr="000B5C80">
        <w:rPr>
          <w:rFonts w:hint="eastAsia"/>
        </w:rPr>
        <w:t>41.</w:t>
      </w:r>
      <w:r w:rsidRPr="000B5C80">
        <w:rPr>
          <w:rFonts w:hint="eastAsia"/>
        </w:rPr>
        <w:tab/>
      </w:r>
      <w:r w:rsidRPr="000B5C80">
        <w:rPr>
          <w:rFonts w:hint="eastAsia"/>
        </w:rPr>
        <w:t>委员会关切地注意到：</w:t>
      </w:r>
    </w:p>
    <w:p w14:paraId="4A11A018" w14:textId="26060CF9" w:rsidR="00A93969" w:rsidRPr="000B5C80" w:rsidRDefault="00BE11D4" w:rsidP="00A93969">
      <w:pPr>
        <w:pStyle w:val="SingleTxt"/>
      </w:pPr>
      <w:r>
        <w:tab/>
      </w:r>
      <w:r w:rsidR="00A93969" w:rsidRPr="000B5C80">
        <w:rPr>
          <w:rFonts w:hint="eastAsia"/>
        </w:rPr>
        <w:t>(a)</w:t>
      </w:r>
      <w:r w:rsidR="00A93969" w:rsidRPr="000B5C80">
        <w:rPr>
          <w:rFonts w:hint="eastAsia"/>
        </w:rPr>
        <w:tab/>
      </w:r>
      <w:r w:rsidR="00A93969" w:rsidRPr="000B5C80">
        <w:rPr>
          <w:rFonts w:hint="eastAsia"/>
        </w:rPr>
        <w:t>妇女集中在非正规经济部门的低薪岗位，她们受到剥削，面临职业健康和安全风险，被排除在社会保障范围之外。在通过《非正规经济部门工人大宪章》上也缺乏进展；</w:t>
      </w:r>
    </w:p>
    <w:p w14:paraId="213795A2" w14:textId="315601E8" w:rsidR="00A93969" w:rsidRPr="000B5C80" w:rsidRDefault="00BE11D4" w:rsidP="00A93969">
      <w:pPr>
        <w:pStyle w:val="SingleTxt"/>
      </w:pPr>
      <w:r>
        <w:tab/>
      </w:r>
      <w:r w:rsidR="00A93969" w:rsidRPr="000B5C80">
        <w:rPr>
          <w:rFonts w:hint="eastAsia"/>
        </w:rPr>
        <w:t>(b)</w:t>
      </w:r>
      <w:r w:rsidR="00A93969" w:rsidRPr="000B5C80">
        <w:rPr>
          <w:rFonts w:hint="eastAsia"/>
        </w:rPr>
        <w:tab/>
      </w:r>
      <w:r w:rsidR="00A93969" w:rsidRPr="000B5C80">
        <w:rPr>
          <w:rFonts w:hint="eastAsia"/>
        </w:rPr>
        <w:t>大量妇女从事无酬照护工作；</w:t>
      </w:r>
    </w:p>
    <w:p w14:paraId="6C742451" w14:textId="323A7987" w:rsidR="00A93969" w:rsidRPr="000B5C80" w:rsidRDefault="00BE11D4" w:rsidP="00A93969">
      <w:pPr>
        <w:pStyle w:val="SingleTxt"/>
      </w:pPr>
      <w:r>
        <w:tab/>
      </w:r>
      <w:r w:rsidR="00A93969" w:rsidRPr="000B5C80">
        <w:rPr>
          <w:rFonts w:hint="eastAsia"/>
        </w:rPr>
        <w:t>(c)</w:t>
      </w:r>
      <w:r w:rsidR="00A93969" w:rsidRPr="000B5C80">
        <w:rPr>
          <w:rFonts w:hint="eastAsia"/>
        </w:rPr>
        <w:tab/>
      </w:r>
      <w:r w:rsidR="00A93969" w:rsidRPr="000B5C80">
        <w:rPr>
          <w:rFonts w:hint="eastAsia"/>
        </w:rPr>
        <w:t>尽管缔约国批准了劳工组织《</w:t>
      </w:r>
      <w:r w:rsidR="00A93969" w:rsidRPr="000B5C80">
        <w:rPr>
          <w:rFonts w:hint="eastAsia"/>
        </w:rPr>
        <w:t>1951</w:t>
      </w:r>
      <w:r w:rsidR="00A93969" w:rsidRPr="000B5C80">
        <w:rPr>
          <w:rFonts w:hint="eastAsia"/>
        </w:rPr>
        <w:t>年同酬公约》</w:t>
      </w:r>
      <w:r w:rsidR="00A93969" w:rsidRPr="000B5C80">
        <w:rPr>
          <w:rFonts w:hint="eastAsia"/>
        </w:rPr>
        <w:t>(</w:t>
      </w:r>
      <w:r w:rsidR="00A93969" w:rsidRPr="000B5C80">
        <w:rPr>
          <w:rFonts w:hint="eastAsia"/>
        </w:rPr>
        <w:t>第</w:t>
      </w:r>
      <w:r w:rsidR="00A93969" w:rsidRPr="000B5C80">
        <w:rPr>
          <w:rFonts w:hint="eastAsia"/>
        </w:rPr>
        <w:t>100</w:t>
      </w:r>
      <w:r w:rsidR="00A93969" w:rsidRPr="000B5C80">
        <w:rPr>
          <w:rFonts w:hint="eastAsia"/>
        </w:rPr>
        <w:t>号公约</w:t>
      </w:r>
      <w:r w:rsidR="00A93969" w:rsidRPr="000B5C80">
        <w:rPr>
          <w:rFonts w:hint="eastAsia"/>
        </w:rPr>
        <w:t>)</w:t>
      </w:r>
      <w:r w:rsidR="00A93969" w:rsidRPr="000B5C80">
        <w:rPr>
          <w:rFonts w:hint="eastAsia"/>
        </w:rPr>
        <w:t>，但对同工同酬原则的执行力度有限，性别工资差距很大，各职业中从</w:t>
      </w:r>
      <w:r w:rsidR="00A93969" w:rsidRPr="000B5C80">
        <w:rPr>
          <w:rFonts w:hint="eastAsia"/>
        </w:rPr>
        <w:t>4%</w:t>
      </w:r>
      <w:r w:rsidR="00A93969" w:rsidRPr="000B5C80">
        <w:rPr>
          <w:rFonts w:hint="eastAsia"/>
        </w:rPr>
        <w:t>到</w:t>
      </w:r>
      <w:r w:rsidR="00A93969" w:rsidRPr="000B5C80">
        <w:rPr>
          <w:rFonts w:hint="eastAsia"/>
        </w:rPr>
        <w:t>44%</w:t>
      </w:r>
      <w:r w:rsidR="00A93969" w:rsidRPr="000B5C80">
        <w:rPr>
          <w:rFonts w:hint="eastAsia"/>
        </w:rPr>
        <w:t>不等；</w:t>
      </w:r>
    </w:p>
    <w:p w14:paraId="3EA227AB" w14:textId="0854F55B" w:rsidR="00A93969" w:rsidRPr="000B5C80" w:rsidRDefault="00BE11D4" w:rsidP="00A93969">
      <w:pPr>
        <w:pStyle w:val="SingleTxt"/>
      </w:pPr>
      <w:r>
        <w:tab/>
      </w:r>
      <w:r w:rsidR="00A93969" w:rsidRPr="000B5C80">
        <w:rPr>
          <w:rFonts w:hint="eastAsia"/>
        </w:rPr>
        <w:t>(d)</w:t>
      </w:r>
      <w:r w:rsidR="00A93969" w:rsidRPr="000B5C80">
        <w:rPr>
          <w:rFonts w:hint="eastAsia"/>
        </w:rPr>
        <w:tab/>
      </w:r>
      <w:r w:rsidR="00A93969" w:rsidRPr="000B5C80">
        <w:rPr>
          <w:rFonts w:hint="eastAsia"/>
        </w:rPr>
        <w:t>尽管《大宪章》规定，不论就业状况或工作场所如何，都应支持工会成员，但由于工会成员受到歧视和骚扰，妇女参加工会的人数正在下降；</w:t>
      </w:r>
    </w:p>
    <w:p w14:paraId="6DD8A8DB" w14:textId="3E555836" w:rsidR="00A93969" w:rsidRPr="000B5C80" w:rsidRDefault="00BE11D4" w:rsidP="00A93969">
      <w:pPr>
        <w:pStyle w:val="SingleTxt"/>
      </w:pPr>
      <w:r>
        <w:tab/>
      </w:r>
      <w:r w:rsidR="00A93969" w:rsidRPr="000B5C80">
        <w:rPr>
          <w:rFonts w:hint="eastAsia"/>
        </w:rPr>
        <w:t>(e)</w:t>
      </w:r>
      <w:r w:rsidR="00A93969" w:rsidRPr="000B5C80">
        <w:rPr>
          <w:rFonts w:hint="eastAsia"/>
        </w:rPr>
        <w:tab/>
      </w:r>
      <w:r w:rsidR="00A93969" w:rsidRPr="000B5C80">
        <w:rPr>
          <w:rFonts w:hint="eastAsia"/>
        </w:rPr>
        <w:t>没有为遭受性骚扰的妇女设立独立的保密投诉机制，妇女对性骚扰举报不足，缺乏有效的劳动监察；</w:t>
      </w:r>
    </w:p>
    <w:p w14:paraId="2BD2BC51" w14:textId="6B25D346" w:rsidR="00A93969" w:rsidRPr="000B5C80" w:rsidRDefault="00BE11D4" w:rsidP="00A93969">
      <w:pPr>
        <w:pStyle w:val="SingleTxt"/>
      </w:pPr>
      <w:r>
        <w:tab/>
      </w:r>
      <w:r w:rsidR="00A93969" w:rsidRPr="000B5C80">
        <w:rPr>
          <w:rFonts w:hint="eastAsia"/>
        </w:rPr>
        <w:t>(f)</w:t>
      </w:r>
      <w:r w:rsidR="00A93969" w:rsidRPr="000B5C80">
        <w:rPr>
          <w:rFonts w:hint="eastAsia"/>
        </w:rPr>
        <w:tab/>
      </w:r>
      <w:r w:rsidR="00A93969" w:rsidRPr="000B5C80">
        <w:rPr>
          <w:rFonts w:hint="eastAsia"/>
        </w:rPr>
        <w:t>在通过月经假法方面缺乏进展。</w:t>
      </w:r>
    </w:p>
    <w:p w14:paraId="4E8F327C" w14:textId="77777777" w:rsidR="00A93969" w:rsidRPr="00BE11D4" w:rsidRDefault="00A93969" w:rsidP="00A93969">
      <w:pPr>
        <w:pStyle w:val="SingleTxt"/>
        <w:rPr>
          <w:rFonts w:eastAsia="黑体"/>
        </w:rPr>
      </w:pPr>
      <w:r w:rsidRPr="000B5C80">
        <w:rPr>
          <w:rFonts w:hint="eastAsia"/>
        </w:rPr>
        <w:t>42.</w:t>
      </w:r>
      <w:r w:rsidRPr="000B5C80">
        <w:rPr>
          <w:rFonts w:hint="eastAsia"/>
        </w:rPr>
        <w:tab/>
      </w:r>
      <w:r w:rsidRPr="00BE11D4">
        <w:rPr>
          <w:rFonts w:eastAsia="黑体"/>
        </w:rPr>
        <w:t>委员会建议缔约国：</w:t>
      </w:r>
    </w:p>
    <w:p w14:paraId="6690AEB0" w14:textId="323711E5" w:rsidR="00A93969" w:rsidRPr="00BE11D4" w:rsidRDefault="00BE11D4" w:rsidP="00A93969">
      <w:pPr>
        <w:pStyle w:val="SingleTxt"/>
        <w:rPr>
          <w:rFonts w:eastAsia="黑体"/>
          <w:spacing w:val="-4"/>
        </w:rPr>
      </w:pPr>
      <w:r>
        <w:rPr>
          <w:rFonts w:eastAsia="黑体"/>
        </w:rPr>
        <w:lastRenderedPageBreak/>
        <w:tab/>
      </w:r>
      <w:r w:rsidR="00A93969" w:rsidRPr="00BE11D4">
        <w:rPr>
          <w:rFonts w:eastAsia="黑体"/>
        </w:rPr>
        <w:t>(a)</w:t>
      </w:r>
      <w:r w:rsidR="00A93969" w:rsidRPr="00BE11D4">
        <w:rPr>
          <w:rFonts w:eastAsia="黑体"/>
        </w:rPr>
        <w:tab/>
      </w:r>
      <w:r w:rsidR="00A93969" w:rsidRPr="00BE11D4">
        <w:rPr>
          <w:rFonts w:eastAsia="黑体"/>
          <w:spacing w:val="-4"/>
        </w:rPr>
        <w:t>通过《非正规经济部门工人大宪章》，促进妇女获得正规就业和社会保障；</w:t>
      </w:r>
    </w:p>
    <w:p w14:paraId="578A8880" w14:textId="05B655DD" w:rsidR="00A93969" w:rsidRPr="00BE11D4" w:rsidRDefault="00BE11D4" w:rsidP="00A93969">
      <w:pPr>
        <w:pStyle w:val="SingleTxt"/>
        <w:rPr>
          <w:rFonts w:eastAsia="黑体"/>
        </w:rPr>
      </w:pPr>
      <w:r>
        <w:rPr>
          <w:rFonts w:eastAsia="黑体"/>
        </w:rPr>
        <w:tab/>
      </w:r>
      <w:r w:rsidR="00A93969" w:rsidRPr="00BE11D4">
        <w:rPr>
          <w:rFonts w:eastAsia="黑体"/>
        </w:rPr>
        <w:t>(b)</w:t>
      </w:r>
      <w:r w:rsidR="00A93969" w:rsidRPr="00BE11D4">
        <w:rPr>
          <w:rFonts w:eastAsia="黑体"/>
        </w:rPr>
        <w:tab/>
      </w:r>
      <w:r w:rsidR="00A93969" w:rsidRPr="00BE11D4">
        <w:rPr>
          <w:rFonts w:eastAsia="黑体"/>
        </w:rPr>
        <w:t>通过提供负担得起的儿童保育设施和老年人护理服务，承认、减少和重新分配妇女的无酬照护工作负担，并确保在家庭企业中就业的妇女获得适当的薪酬，并有机会获得社会保护计划；</w:t>
      </w:r>
    </w:p>
    <w:p w14:paraId="78A38C49" w14:textId="3F08A054" w:rsidR="00A93969" w:rsidRPr="00F1669F" w:rsidRDefault="00BE11D4" w:rsidP="00A93969">
      <w:pPr>
        <w:pStyle w:val="SingleTxt"/>
        <w:rPr>
          <w:rFonts w:eastAsia="黑体"/>
          <w:spacing w:val="-2"/>
        </w:rPr>
      </w:pPr>
      <w:r>
        <w:rPr>
          <w:rFonts w:eastAsia="黑体"/>
        </w:rPr>
        <w:tab/>
      </w:r>
      <w:r w:rsidR="00A93969" w:rsidRPr="00BE11D4">
        <w:rPr>
          <w:rFonts w:eastAsia="黑体"/>
        </w:rPr>
        <w:t>(c)</w:t>
      </w:r>
      <w:r w:rsidR="00A93969" w:rsidRPr="00BE11D4">
        <w:rPr>
          <w:rFonts w:eastAsia="黑体"/>
        </w:rPr>
        <w:tab/>
      </w:r>
      <w:r w:rsidR="00A93969" w:rsidRPr="00BE11D4">
        <w:rPr>
          <w:rFonts w:eastAsia="黑体"/>
        </w:rPr>
        <w:t>执行同工同酬原则，定期审查妇女集中部门的工资，并采取措施消除性别工资差距，</w:t>
      </w:r>
      <w:r w:rsidR="00A93969" w:rsidRPr="00F1669F">
        <w:rPr>
          <w:rFonts w:eastAsia="黑体"/>
          <w:spacing w:val="-2"/>
        </w:rPr>
        <w:t>包括通过不分性别的分析性工作分类和评估方法以及定期薪酬调查；</w:t>
      </w:r>
    </w:p>
    <w:p w14:paraId="3549BB0A" w14:textId="48FB9453" w:rsidR="00A93969" w:rsidRPr="00BE11D4" w:rsidRDefault="00BE11D4" w:rsidP="00A93969">
      <w:pPr>
        <w:pStyle w:val="SingleTxt"/>
        <w:rPr>
          <w:rFonts w:eastAsia="黑体"/>
        </w:rPr>
      </w:pPr>
      <w:r>
        <w:rPr>
          <w:rFonts w:eastAsia="黑体"/>
        </w:rPr>
        <w:tab/>
      </w:r>
      <w:r w:rsidR="00A93969" w:rsidRPr="00BE11D4">
        <w:rPr>
          <w:rFonts w:eastAsia="黑体"/>
        </w:rPr>
        <w:t>(d)</w:t>
      </w:r>
      <w:r w:rsidR="00A93969" w:rsidRPr="00BE11D4">
        <w:rPr>
          <w:rFonts w:eastAsia="黑体"/>
        </w:rPr>
        <w:tab/>
      </w:r>
      <w:r w:rsidR="00A93969" w:rsidRPr="00BE11D4">
        <w:rPr>
          <w:rFonts w:eastAsia="黑体"/>
        </w:rPr>
        <w:t>鼓励妇女积极参加工会，提供没有歧视和恐吓的有利安全环境，并采取暂行特别措施，确保妇女参与工会的领导工作；</w:t>
      </w:r>
    </w:p>
    <w:p w14:paraId="68994579" w14:textId="76761DE0" w:rsidR="00A93969" w:rsidRPr="00BE11D4" w:rsidRDefault="00BE11D4" w:rsidP="00A93969">
      <w:pPr>
        <w:pStyle w:val="SingleTxt"/>
        <w:rPr>
          <w:rFonts w:eastAsia="黑体"/>
        </w:rPr>
      </w:pPr>
      <w:r>
        <w:rPr>
          <w:rFonts w:eastAsia="黑体"/>
        </w:rPr>
        <w:tab/>
      </w:r>
      <w:r w:rsidR="00A93969" w:rsidRPr="00BE11D4">
        <w:rPr>
          <w:rFonts w:eastAsia="黑体"/>
        </w:rPr>
        <w:t>(e)</w:t>
      </w:r>
      <w:r w:rsidR="00A93969" w:rsidRPr="00BE11D4">
        <w:rPr>
          <w:rFonts w:eastAsia="黑体"/>
        </w:rPr>
        <w:tab/>
      </w:r>
      <w:r w:rsidR="00A93969" w:rsidRPr="00BE11D4">
        <w:rPr>
          <w:rFonts w:eastAsia="黑体"/>
        </w:rPr>
        <w:t>确保有效实施《安全空间法》</w:t>
      </w:r>
      <w:r w:rsidR="00A93969" w:rsidRPr="00BE11D4">
        <w:rPr>
          <w:rFonts w:eastAsia="黑体"/>
        </w:rPr>
        <w:t>(2019</w:t>
      </w:r>
      <w:r w:rsidR="00A93969" w:rsidRPr="00BE11D4">
        <w:rPr>
          <w:rFonts w:eastAsia="黑体"/>
        </w:rPr>
        <w:t>年</w:t>
      </w:r>
      <w:r w:rsidR="00A93969" w:rsidRPr="00BE11D4">
        <w:rPr>
          <w:rFonts w:eastAsia="黑体"/>
        </w:rPr>
        <w:t>)</w:t>
      </w:r>
      <w:r w:rsidR="00A93969" w:rsidRPr="00BE11D4">
        <w:rPr>
          <w:rFonts w:eastAsia="黑体"/>
        </w:rPr>
        <w:t>，并确保性骚扰的女性受害者获得有效补救，特别是在农村和偏远地区；确保她们的申诉得到有效调查，肇事者受到起诉和适当惩罚，受害者得到保护，免遭报复；定期进行劳工监察；批准国际劳工组织《</w:t>
      </w:r>
      <w:r w:rsidR="00A93969" w:rsidRPr="00BE11D4">
        <w:rPr>
          <w:rFonts w:eastAsia="黑体"/>
        </w:rPr>
        <w:t>2019</w:t>
      </w:r>
      <w:r w:rsidR="00A93969" w:rsidRPr="00BE11D4">
        <w:rPr>
          <w:rFonts w:eastAsia="黑体"/>
        </w:rPr>
        <w:t>年暴力和骚扰公约》</w:t>
      </w:r>
      <w:r w:rsidR="00A93969" w:rsidRPr="00BE11D4">
        <w:rPr>
          <w:rFonts w:eastAsia="黑体"/>
        </w:rPr>
        <w:t>(</w:t>
      </w:r>
      <w:r w:rsidR="00A93969" w:rsidRPr="00BE11D4">
        <w:rPr>
          <w:rFonts w:eastAsia="黑体"/>
        </w:rPr>
        <w:t>第</w:t>
      </w:r>
      <w:r w:rsidR="00A93969" w:rsidRPr="00BE11D4">
        <w:rPr>
          <w:rFonts w:eastAsia="黑体"/>
        </w:rPr>
        <w:t>190</w:t>
      </w:r>
      <w:r w:rsidR="00A93969" w:rsidRPr="00BE11D4">
        <w:rPr>
          <w:rFonts w:eastAsia="黑体"/>
        </w:rPr>
        <w:t>号</w:t>
      </w:r>
      <w:r w:rsidR="00A93969" w:rsidRPr="00BE11D4">
        <w:rPr>
          <w:rFonts w:eastAsia="黑体"/>
        </w:rPr>
        <w:t>)</w:t>
      </w:r>
      <w:r w:rsidR="00A93969" w:rsidRPr="00BE11D4">
        <w:rPr>
          <w:rFonts w:eastAsia="黑体"/>
        </w:rPr>
        <w:t>；</w:t>
      </w:r>
    </w:p>
    <w:p w14:paraId="5B0B20CD" w14:textId="2C64FF88" w:rsidR="00A93969" w:rsidRPr="00BE11D4" w:rsidRDefault="00BE11D4" w:rsidP="00A93969">
      <w:pPr>
        <w:pStyle w:val="SingleTxt"/>
        <w:rPr>
          <w:rFonts w:eastAsia="黑体"/>
        </w:rPr>
      </w:pPr>
      <w:r>
        <w:rPr>
          <w:rFonts w:eastAsia="黑体"/>
        </w:rPr>
        <w:tab/>
      </w:r>
      <w:r w:rsidR="00A93969" w:rsidRPr="00BE11D4">
        <w:rPr>
          <w:rFonts w:eastAsia="黑体"/>
        </w:rPr>
        <w:t>(f)</w:t>
      </w:r>
      <w:r w:rsidR="00A93969" w:rsidRPr="00BE11D4">
        <w:rPr>
          <w:rFonts w:eastAsia="黑体"/>
        </w:rPr>
        <w:tab/>
      </w:r>
      <w:r w:rsidR="00A93969" w:rsidRPr="00BE11D4">
        <w:rPr>
          <w:rFonts w:eastAsia="黑体"/>
        </w:rPr>
        <w:t>加快通过月经假法。</w:t>
      </w:r>
    </w:p>
    <w:p w14:paraId="54F63D40" w14:textId="77777777" w:rsidR="00A93969" w:rsidRPr="000B5C80" w:rsidRDefault="00A93969" w:rsidP="00BE11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健康</w:t>
      </w:r>
    </w:p>
    <w:p w14:paraId="0598A5DB" w14:textId="77777777" w:rsidR="00A93969" w:rsidRPr="000B5C80" w:rsidRDefault="00A93969" w:rsidP="00A93969">
      <w:pPr>
        <w:pStyle w:val="SingleTxt"/>
      </w:pPr>
      <w:r w:rsidRPr="000B5C80">
        <w:rPr>
          <w:rFonts w:hint="eastAsia"/>
        </w:rPr>
        <w:t>43.</w:t>
      </w:r>
      <w:r w:rsidRPr="000B5C80">
        <w:rPr>
          <w:rFonts w:hint="eastAsia"/>
        </w:rPr>
        <w:tab/>
      </w:r>
      <w:r w:rsidRPr="000B5C80">
        <w:rPr>
          <w:rFonts w:hint="eastAsia"/>
        </w:rPr>
        <w:t>委员会注意到缔约国在改善妇女健康和福祉以及获得医疗保险和保健服务方面取得的进展。然而，委员会关切地注意到：</w:t>
      </w:r>
    </w:p>
    <w:p w14:paraId="4C1F81B9" w14:textId="582242E9" w:rsidR="00A93969" w:rsidRPr="000B5C80" w:rsidRDefault="00BE11D4" w:rsidP="00A93969">
      <w:pPr>
        <w:pStyle w:val="SingleTxt"/>
      </w:pPr>
      <w:r>
        <w:tab/>
      </w:r>
      <w:r w:rsidR="00A93969" w:rsidRPr="000B5C80">
        <w:rPr>
          <w:rFonts w:hint="eastAsia"/>
        </w:rPr>
        <w:t>(a)</w:t>
      </w:r>
      <w:r w:rsidR="00A93969" w:rsidRPr="000B5C80">
        <w:rPr>
          <w:rFonts w:hint="eastAsia"/>
        </w:rPr>
        <w:tab/>
      </w:r>
      <w:r w:rsidR="00A93969" w:rsidRPr="000B5C80">
        <w:rPr>
          <w:rFonts w:hint="eastAsia"/>
        </w:rPr>
        <w:t>孕产妇死亡率居高不下</w:t>
      </w:r>
      <w:r w:rsidR="00A93969" w:rsidRPr="000B5C80">
        <w:rPr>
          <w:rFonts w:hint="eastAsia"/>
        </w:rPr>
        <w:t>(2020</w:t>
      </w:r>
      <w:r w:rsidR="00A93969" w:rsidRPr="000B5C80">
        <w:rPr>
          <w:rFonts w:hint="eastAsia"/>
        </w:rPr>
        <w:t>年每</w:t>
      </w:r>
      <w:r w:rsidR="00A93969" w:rsidRPr="000B5C80">
        <w:rPr>
          <w:rFonts w:hint="eastAsia"/>
        </w:rPr>
        <w:t>100 000</w:t>
      </w:r>
      <w:r w:rsidR="00A93969" w:rsidRPr="000B5C80">
        <w:rPr>
          <w:rFonts w:hint="eastAsia"/>
        </w:rPr>
        <w:t>例活产有</w:t>
      </w:r>
      <w:r w:rsidR="00A93969" w:rsidRPr="000B5C80">
        <w:rPr>
          <w:rFonts w:hint="eastAsia"/>
        </w:rPr>
        <w:t>78</w:t>
      </w:r>
      <w:r w:rsidR="00A93969" w:rsidRPr="000B5C80">
        <w:rPr>
          <w:rFonts w:hint="eastAsia"/>
        </w:rPr>
        <w:t>例死亡</w:t>
      </w:r>
      <w:r w:rsidR="00A93969" w:rsidRPr="000B5C80">
        <w:rPr>
          <w:rFonts w:hint="eastAsia"/>
        </w:rPr>
        <w:t>)</w:t>
      </w:r>
      <w:r w:rsidR="00A93969" w:rsidRPr="000B5C80">
        <w:rPr>
          <w:rFonts w:hint="eastAsia"/>
        </w:rPr>
        <w:t>，妇女获得产前和产后保健服务的机会有限，特别是在农村地区；</w:t>
      </w:r>
    </w:p>
    <w:p w14:paraId="6FC074C4" w14:textId="1191B9DA" w:rsidR="00A93969" w:rsidRPr="000B5C80" w:rsidRDefault="00BE11D4" w:rsidP="00A93969">
      <w:pPr>
        <w:pStyle w:val="SingleTxt"/>
      </w:pPr>
      <w:r>
        <w:tab/>
      </w:r>
      <w:r w:rsidR="00A93969" w:rsidRPr="000B5C80">
        <w:rPr>
          <w:rFonts w:hint="eastAsia"/>
        </w:rPr>
        <w:t>(b)</w:t>
      </w:r>
      <w:r w:rsidR="00A93969" w:rsidRPr="000B5C80">
        <w:rPr>
          <w:rFonts w:hint="eastAsia"/>
        </w:rPr>
        <w:tab/>
      </w:r>
      <w:r w:rsidR="00A93969" w:rsidRPr="000B5C80">
        <w:rPr>
          <w:rFonts w:hint="eastAsia"/>
        </w:rPr>
        <w:t>缺乏关于性和生殖健康及权利、计划生育和产后护理的适龄教育；</w:t>
      </w:r>
    </w:p>
    <w:p w14:paraId="454C65E2" w14:textId="1E93A19C" w:rsidR="00A93969" w:rsidRPr="000B5C80" w:rsidRDefault="00BE11D4" w:rsidP="00A93969">
      <w:pPr>
        <w:pStyle w:val="SingleTxt"/>
      </w:pPr>
      <w:r>
        <w:tab/>
      </w:r>
      <w:r w:rsidR="00A93969" w:rsidRPr="000B5C80">
        <w:rPr>
          <w:rFonts w:hint="eastAsia"/>
        </w:rPr>
        <w:t>(c)</w:t>
      </w:r>
      <w:r w:rsidR="00A93969" w:rsidRPr="000B5C80">
        <w:rPr>
          <w:rFonts w:hint="eastAsia"/>
        </w:rPr>
        <w:tab/>
      </w:r>
      <w:r w:rsidR="00A93969" w:rsidRPr="000B5C80">
        <w:rPr>
          <w:rFonts w:hint="eastAsia"/>
        </w:rPr>
        <w:t>堕胎非刑罪化缺乏进展，不安全堕胎数量高；</w:t>
      </w:r>
    </w:p>
    <w:p w14:paraId="1EED717C" w14:textId="4F062326" w:rsidR="00A93969" w:rsidRPr="000B5C80" w:rsidRDefault="00BE11D4" w:rsidP="00A93969">
      <w:pPr>
        <w:pStyle w:val="SingleTxt"/>
      </w:pPr>
      <w:r>
        <w:tab/>
      </w:r>
      <w:r w:rsidR="00A93969" w:rsidRPr="000B5C80">
        <w:rPr>
          <w:rFonts w:hint="eastAsia"/>
        </w:rPr>
        <w:t>(d)</w:t>
      </w:r>
      <w:r w:rsidR="00A93969" w:rsidRPr="000B5C80">
        <w:rPr>
          <w:rFonts w:hint="eastAsia"/>
        </w:rPr>
        <w:tab/>
      </w:r>
      <w:r w:rsidR="00A93969" w:rsidRPr="000B5C80">
        <w:rPr>
          <w:rFonts w:hint="eastAsia"/>
        </w:rPr>
        <w:t>由于缺乏认识、资源匮乏以及无法获得乳房</w:t>
      </w:r>
      <w:r w:rsidR="00A93969" w:rsidRPr="000B5C80">
        <w:rPr>
          <w:rFonts w:hint="eastAsia"/>
        </w:rPr>
        <w:t>X</w:t>
      </w:r>
      <w:r w:rsidR="00A93969" w:rsidRPr="000B5C80">
        <w:rPr>
          <w:rFonts w:hint="eastAsia"/>
        </w:rPr>
        <w:t>光检查和其他救生治疗，乳腺癌死亡率高；</w:t>
      </w:r>
    </w:p>
    <w:p w14:paraId="1627687B" w14:textId="62660306" w:rsidR="00A93969" w:rsidRPr="00F1669F" w:rsidRDefault="00BE11D4" w:rsidP="00A93969">
      <w:pPr>
        <w:pStyle w:val="SingleTxt"/>
        <w:rPr>
          <w:spacing w:val="-4"/>
        </w:rPr>
      </w:pPr>
      <w:r>
        <w:tab/>
      </w:r>
      <w:r w:rsidR="00A93969" w:rsidRPr="000B5C80">
        <w:rPr>
          <w:rFonts w:hint="eastAsia"/>
        </w:rPr>
        <w:t>(e)</w:t>
      </w:r>
      <w:r w:rsidR="00A93969" w:rsidRPr="000B5C80">
        <w:rPr>
          <w:rFonts w:hint="eastAsia"/>
        </w:rPr>
        <w:tab/>
      </w:r>
      <w:r w:rsidR="00A93969" w:rsidRPr="00F1669F">
        <w:rPr>
          <w:rFonts w:hint="eastAsia"/>
          <w:spacing w:val="-4"/>
        </w:rPr>
        <w:t>尽管最近产假增加到</w:t>
      </w:r>
      <w:r w:rsidR="00A93969" w:rsidRPr="00F1669F">
        <w:rPr>
          <w:rFonts w:hint="eastAsia"/>
          <w:spacing w:val="-4"/>
        </w:rPr>
        <w:t>105</w:t>
      </w:r>
      <w:r w:rsidR="00A93969" w:rsidRPr="00F1669F">
        <w:rPr>
          <w:rFonts w:hint="eastAsia"/>
          <w:spacing w:val="-4"/>
        </w:rPr>
        <w:t>天，但分配给父亲或替代照料者的假期只有</w:t>
      </w:r>
      <w:r w:rsidR="00A93969" w:rsidRPr="00F1669F">
        <w:rPr>
          <w:rFonts w:hint="eastAsia"/>
          <w:spacing w:val="-4"/>
        </w:rPr>
        <w:t>7</w:t>
      </w:r>
      <w:r w:rsidR="00A93969" w:rsidRPr="00F1669F">
        <w:rPr>
          <w:rFonts w:hint="eastAsia"/>
          <w:spacing w:val="-4"/>
        </w:rPr>
        <w:t>天。</w:t>
      </w:r>
    </w:p>
    <w:p w14:paraId="00E006A3" w14:textId="77777777" w:rsidR="00A93969" w:rsidRPr="00BE11D4" w:rsidRDefault="00A93969" w:rsidP="00A93969">
      <w:pPr>
        <w:pStyle w:val="SingleTxt"/>
        <w:rPr>
          <w:rFonts w:eastAsia="黑体"/>
        </w:rPr>
      </w:pPr>
      <w:r w:rsidRPr="000B5C80">
        <w:rPr>
          <w:rFonts w:hint="eastAsia"/>
        </w:rPr>
        <w:t>44.</w:t>
      </w:r>
      <w:r w:rsidRPr="000B5C80">
        <w:rPr>
          <w:rFonts w:hint="eastAsia"/>
        </w:rPr>
        <w:tab/>
      </w:r>
      <w:r w:rsidRPr="00BE11D4">
        <w:rPr>
          <w:rFonts w:eastAsia="黑体"/>
        </w:rPr>
        <w:t>委员会回顾其关于妇女和保健的第</w:t>
      </w:r>
      <w:r w:rsidRPr="00BE11D4">
        <w:rPr>
          <w:rFonts w:eastAsia="黑体"/>
        </w:rPr>
        <w:t>24</w:t>
      </w:r>
      <w:r w:rsidRPr="00BE11D4">
        <w:rPr>
          <w:rFonts w:eastAsia="黑体"/>
        </w:rPr>
        <w:t>号一般性建议</w:t>
      </w:r>
      <w:r w:rsidRPr="00BE11D4">
        <w:rPr>
          <w:rFonts w:eastAsia="黑体"/>
        </w:rPr>
        <w:t>(1999</w:t>
      </w:r>
      <w:r w:rsidRPr="00BE11D4">
        <w:rPr>
          <w:rFonts w:eastAsia="黑体"/>
        </w:rPr>
        <w:t>年</w:t>
      </w:r>
      <w:r w:rsidRPr="00BE11D4">
        <w:rPr>
          <w:rFonts w:eastAsia="黑体"/>
        </w:rPr>
        <w:t>)</w:t>
      </w:r>
      <w:r w:rsidRPr="00BE11D4">
        <w:rPr>
          <w:rFonts w:eastAsia="黑体"/>
        </w:rPr>
        <w:t>和可持续发展目标具体目标</w:t>
      </w:r>
      <w:r w:rsidRPr="00BE11D4">
        <w:rPr>
          <w:rFonts w:eastAsia="黑体"/>
        </w:rPr>
        <w:t>3.7</w:t>
      </w:r>
      <w:r w:rsidRPr="00BE11D4">
        <w:rPr>
          <w:rFonts w:eastAsia="黑体"/>
        </w:rPr>
        <w:t>，建议缔约国：</w:t>
      </w:r>
    </w:p>
    <w:p w14:paraId="2D6B476D" w14:textId="2C3B6DBD" w:rsidR="00A93969" w:rsidRPr="00BE11D4" w:rsidRDefault="00BE11D4" w:rsidP="00A93969">
      <w:pPr>
        <w:pStyle w:val="SingleTxt"/>
        <w:rPr>
          <w:rFonts w:eastAsia="黑体"/>
        </w:rPr>
      </w:pPr>
      <w:r>
        <w:rPr>
          <w:rFonts w:eastAsia="黑体"/>
        </w:rPr>
        <w:tab/>
      </w:r>
      <w:r w:rsidR="00A93969" w:rsidRPr="00BE11D4">
        <w:rPr>
          <w:rFonts w:eastAsia="黑体"/>
        </w:rPr>
        <w:t>(a)</w:t>
      </w:r>
      <w:r w:rsidR="00A93969" w:rsidRPr="00BE11D4">
        <w:rPr>
          <w:rFonts w:eastAsia="黑体"/>
        </w:rPr>
        <w:tab/>
      </w:r>
      <w:r w:rsidR="00A93969" w:rsidRPr="00BE11D4">
        <w:rPr>
          <w:rFonts w:eastAsia="黑体"/>
        </w:rPr>
        <w:t>通过培训助产士和其他相关卫生专业人员，改善妇女获得产前、围产期和产后卫生保健服务的机会，降低过高的孕产妇死亡率，特别是在农村地区；</w:t>
      </w:r>
    </w:p>
    <w:p w14:paraId="079FDA86" w14:textId="7EEDA487" w:rsidR="00A93969" w:rsidRPr="00BE11D4" w:rsidRDefault="00BE11D4" w:rsidP="00A93969">
      <w:pPr>
        <w:pStyle w:val="SingleTxt"/>
        <w:rPr>
          <w:rFonts w:eastAsia="黑体"/>
        </w:rPr>
      </w:pPr>
      <w:r>
        <w:rPr>
          <w:rFonts w:eastAsia="黑体"/>
        </w:rPr>
        <w:tab/>
      </w:r>
      <w:r w:rsidR="00A93969" w:rsidRPr="00BE11D4">
        <w:rPr>
          <w:rFonts w:eastAsia="黑体"/>
        </w:rPr>
        <w:t>(b)</w:t>
      </w:r>
      <w:r w:rsidR="00A93969" w:rsidRPr="00BE11D4">
        <w:rPr>
          <w:rFonts w:eastAsia="黑体"/>
        </w:rPr>
        <w:tab/>
      </w:r>
      <w:r w:rsidR="00A93969" w:rsidRPr="00BE11D4">
        <w:rPr>
          <w:rFonts w:eastAsia="黑体"/>
        </w:rPr>
        <w:t>确保妇女和女童，包括农村妇女和女童、未婚妇女以及残疾妇女和女童，能够充分获得性健康和生殖健康服务和信息，包括计划生育、现代避孕方式、安全堕胎和堕胎后服务；</w:t>
      </w:r>
    </w:p>
    <w:p w14:paraId="1A8EEEF5" w14:textId="7DCDCA12" w:rsidR="00A93969" w:rsidRPr="00F1669F" w:rsidRDefault="00BE11D4" w:rsidP="00A93969">
      <w:pPr>
        <w:pStyle w:val="SingleTxt"/>
        <w:rPr>
          <w:rFonts w:eastAsia="黑体"/>
          <w:spacing w:val="-2"/>
        </w:rPr>
      </w:pPr>
      <w:r>
        <w:rPr>
          <w:rFonts w:eastAsia="黑体"/>
        </w:rPr>
        <w:tab/>
      </w:r>
      <w:r w:rsidR="00A93969" w:rsidRPr="00BE11D4">
        <w:rPr>
          <w:rFonts w:eastAsia="黑体"/>
        </w:rPr>
        <w:t>(c)</w:t>
      </w:r>
      <w:r w:rsidR="00A93969" w:rsidRPr="00BE11D4">
        <w:rPr>
          <w:rFonts w:eastAsia="黑体"/>
        </w:rPr>
        <w:tab/>
      </w:r>
      <w:r w:rsidR="00A93969" w:rsidRPr="00BE11D4">
        <w:rPr>
          <w:rFonts w:eastAsia="黑体"/>
        </w:rPr>
        <w:t>修订《经修订的刑法》第</w:t>
      </w:r>
      <w:r w:rsidR="00A93969" w:rsidRPr="00BE11D4">
        <w:rPr>
          <w:rFonts w:eastAsia="黑体"/>
        </w:rPr>
        <w:t>256</w:t>
      </w:r>
      <w:r w:rsidR="00A93969" w:rsidRPr="00BE11D4">
        <w:rPr>
          <w:rFonts w:eastAsia="黑体"/>
        </w:rPr>
        <w:t>至</w:t>
      </w:r>
      <w:r w:rsidR="00A93969" w:rsidRPr="00BE11D4">
        <w:rPr>
          <w:rFonts w:eastAsia="黑体"/>
        </w:rPr>
        <w:t>259</w:t>
      </w:r>
      <w:r w:rsidR="00A93969" w:rsidRPr="00BE11D4">
        <w:rPr>
          <w:rFonts w:eastAsia="黑体"/>
        </w:rPr>
        <w:t>条，使危及孕妇生命或健康、强奸、</w:t>
      </w:r>
      <w:r w:rsidR="00A93969" w:rsidRPr="00F1669F">
        <w:rPr>
          <w:rFonts w:eastAsia="黑体"/>
          <w:spacing w:val="-2"/>
        </w:rPr>
        <w:t>乱伦或胎儿严重受损情况下的堕胎合法化，并使所有其他情况下的堕胎非刑罪化；</w:t>
      </w:r>
    </w:p>
    <w:p w14:paraId="7871E589" w14:textId="5ACE1EA1" w:rsidR="00A93969" w:rsidRPr="00BE11D4" w:rsidRDefault="00BE11D4" w:rsidP="00A93969">
      <w:pPr>
        <w:pStyle w:val="SingleTxt"/>
        <w:rPr>
          <w:rFonts w:eastAsia="黑体"/>
        </w:rPr>
      </w:pPr>
      <w:r>
        <w:rPr>
          <w:rFonts w:eastAsia="黑体"/>
        </w:rPr>
        <w:lastRenderedPageBreak/>
        <w:tab/>
      </w:r>
      <w:r w:rsidR="00A93969" w:rsidRPr="00BE11D4">
        <w:rPr>
          <w:rFonts w:eastAsia="黑体"/>
        </w:rPr>
        <w:t>(d)</w:t>
      </w:r>
      <w:r w:rsidR="00A93969" w:rsidRPr="00BE11D4">
        <w:rPr>
          <w:rFonts w:eastAsia="黑体"/>
        </w:rPr>
        <w:tab/>
      </w:r>
      <w:r w:rsidR="00A93969" w:rsidRPr="00BE11D4">
        <w:rPr>
          <w:rFonts w:eastAsia="黑体"/>
        </w:rPr>
        <w:t>收集按年龄和地区分列的关于不安全堕胎及其对妇女健康影响的数据，包括孕产妇死亡率数据；</w:t>
      </w:r>
    </w:p>
    <w:p w14:paraId="447FA7A0" w14:textId="3079FDB3" w:rsidR="00A93969" w:rsidRPr="00BE11D4" w:rsidRDefault="00BE11D4" w:rsidP="00A93969">
      <w:pPr>
        <w:pStyle w:val="SingleTxt"/>
        <w:rPr>
          <w:rFonts w:eastAsia="黑体"/>
        </w:rPr>
      </w:pPr>
      <w:r>
        <w:rPr>
          <w:rFonts w:eastAsia="黑体"/>
        </w:rPr>
        <w:tab/>
      </w:r>
      <w:r w:rsidR="00A93969" w:rsidRPr="00BE11D4">
        <w:rPr>
          <w:rFonts w:eastAsia="黑体"/>
        </w:rPr>
        <w:t>(e)</w:t>
      </w:r>
      <w:r w:rsidR="00A93969" w:rsidRPr="00BE11D4">
        <w:rPr>
          <w:rFonts w:eastAsia="黑体"/>
        </w:rPr>
        <w:tab/>
      </w:r>
      <w:r w:rsidR="00A93969" w:rsidRPr="00BE11D4">
        <w:rPr>
          <w:rFonts w:eastAsia="黑体"/>
        </w:rPr>
        <w:t>加强努力，解决乳腺癌发病率高的问题，特别是通过改善预防、早期发现、治疗和对患癌妇女和女童的心理支持，并为此划拨充足的人力和财政资源。</w:t>
      </w:r>
    </w:p>
    <w:p w14:paraId="704E881A" w14:textId="77777777" w:rsidR="00A93969" w:rsidRPr="000B5C80" w:rsidRDefault="00A93969" w:rsidP="00BE11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经济和社会福利</w:t>
      </w:r>
    </w:p>
    <w:p w14:paraId="0FC84BA1" w14:textId="77777777" w:rsidR="00A93969" w:rsidRPr="000B5C80" w:rsidRDefault="00A93969" w:rsidP="00A93969">
      <w:pPr>
        <w:pStyle w:val="SingleTxt"/>
      </w:pPr>
      <w:r w:rsidRPr="000B5C80">
        <w:rPr>
          <w:rFonts w:hint="eastAsia"/>
        </w:rPr>
        <w:t>45.</w:t>
      </w:r>
      <w:r w:rsidRPr="000B5C80">
        <w:rPr>
          <w:rFonts w:hint="eastAsia"/>
        </w:rPr>
        <w:tab/>
      </w:r>
      <w:r w:rsidRPr="000B5C80">
        <w:rPr>
          <w:rFonts w:hint="eastAsia"/>
        </w:rPr>
        <w:t>委员会赞赏地注意到缔约国通过《</w:t>
      </w:r>
      <w:r w:rsidRPr="000B5C80">
        <w:rPr>
          <w:rFonts w:hint="eastAsia"/>
        </w:rPr>
        <w:t>2019-2025</w:t>
      </w:r>
      <w:r w:rsidRPr="000B5C80">
        <w:rPr>
          <w:rFonts w:hint="eastAsia"/>
        </w:rPr>
        <w:t>年性别平等和增强妇女权能计划》。然而，委员会关切的是：</w:t>
      </w:r>
    </w:p>
    <w:p w14:paraId="120A0E79" w14:textId="68BE9D72" w:rsidR="00A93969" w:rsidRPr="00F1669F" w:rsidRDefault="00BE11D4" w:rsidP="00A93969">
      <w:pPr>
        <w:pStyle w:val="SingleTxt"/>
        <w:rPr>
          <w:spacing w:val="-2"/>
        </w:rPr>
      </w:pPr>
      <w:r>
        <w:tab/>
      </w:r>
      <w:r w:rsidR="00A93969" w:rsidRPr="000B5C80">
        <w:rPr>
          <w:rFonts w:hint="eastAsia"/>
        </w:rPr>
        <w:t>(a)</w:t>
      </w:r>
      <w:r w:rsidR="00A93969" w:rsidRPr="000B5C80">
        <w:rPr>
          <w:rFonts w:hint="eastAsia"/>
        </w:rPr>
        <w:tab/>
        <w:t>COVID-19</w:t>
      </w:r>
      <w:r w:rsidR="00A93969" w:rsidRPr="000B5C80">
        <w:rPr>
          <w:rFonts w:hint="eastAsia"/>
        </w:rPr>
        <w:t>大流行、</w:t>
      </w:r>
      <w:r w:rsidR="00A93969" w:rsidRPr="000B5C80">
        <w:rPr>
          <w:rFonts w:hint="eastAsia"/>
        </w:rPr>
        <w:t>2022</w:t>
      </w:r>
      <w:r w:rsidR="00A93969" w:rsidRPr="000B5C80">
        <w:rPr>
          <w:rFonts w:hint="eastAsia"/>
        </w:rPr>
        <w:t>年</w:t>
      </w:r>
      <w:r w:rsidR="00A93969" w:rsidRPr="000B5C80">
        <w:rPr>
          <w:rFonts w:hint="eastAsia"/>
        </w:rPr>
        <w:t>(</w:t>
      </w:r>
      <w:r w:rsidR="00A93969" w:rsidRPr="000B5C80">
        <w:rPr>
          <w:rFonts w:hint="eastAsia"/>
        </w:rPr>
        <w:t>热带风暴“鲇鱼”</w:t>
      </w:r>
      <w:r w:rsidR="00A93969" w:rsidRPr="000B5C80">
        <w:rPr>
          <w:rFonts w:hint="eastAsia"/>
        </w:rPr>
        <w:t>)</w:t>
      </w:r>
      <w:r w:rsidR="00A93969" w:rsidRPr="000B5C80">
        <w:rPr>
          <w:rFonts w:hint="eastAsia"/>
        </w:rPr>
        <w:t>和</w:t>
      </w:r>
      <w:r w:rsidR="00A93969" w:rsidRPr="000B5C80">
        <w:rPr>
          <w:rFonts w:hint="eastAsia"/>
        </w:rPr>
        <w:t>2021</w:t>
      </w:r>
      <w:r w:rsidR="00A93969" w:rsidRPr="000B5C80">
        <w:rPr>
          <w:rFonts w:hint="eastAsia"/>
        </w:rPr>
        <w:t>年</w:t>
      </w:r>
      <w:r w:rsidR="00A93969" w:rsidRPr="000B5C80">
        <w:rPr>
          <w:rFonts w:hint="eastAsia"/>
        </w:rPr>
        <w:t>(</w:t>
      </w:r>
      <w:r w:rsidR="00A93969" w:rsidRPr="000B5C80">
        <w:rPr>
          <w:rFonts w:hint="eastAsia"/>
        </w:rPr>
        <w:t>台风“雷伊”</w:t>
      </w:r>
      <w:r w:rsidR="00A93969" w:rsidRPr="000B5C80">
        <w:rPr>
          <w:rFonts w:hint="eastAsia"/>
        </w:rPr>
        <w:t>)</w:t>
      </w:r>
      <w:r w:rsidR="00A93969" w:rsidRPr="000B5C80">
        <w:rPr>
          <w:rFonts w:hint="eastAsia"/>
        </w:rPr>
        <w:t>的自然灾害加速了贫困女性化和弱势妇女群体的边缘化，特别是农村地区的女户主、残疾妇女和女童、土著和邦萨摩洛妇女、孕妇、性别暴力的女性幸存者、贫</w:t>
      </w:r>
      <w:r w:rsidR="00A93969" w:rsidRPr="00F1669F">
        <w:rPr>
          <w:rFonts w:hint="eastAsia"/>
          <w:spacing w:val="-2"/>
        </w:rPr>
        <w:t>困妇女及从事无报酬工作的妇女，她们在获得经济和社会福利方面往往面临挑战；</w:t>
      </w:r>
    </w:p>
    <w:p w14:paraId="26D9E72A" w14:textId="165CEFCB" w:rsidR="00A93969" w:rsidRPr="000B5C80" w:rsidRDefault="00BE11D4" w:rsidP="00A93969">
      <w:pPr>
        <w:pStyle w:val="SingleTxt"/>
      </w:pPr>
      <w:r>
        <w:tab/>
      </w:r>
      <w:r w:rsidR="00A93969" w:rsidRPr="000B5C80">
        <w:rPr>
          <w:rFonts w:hint="eastAsia"/>
        </w:rPr>
        <w:t>(b)</w:t>
      </w:r>
      <w:r w:rsidR="00A93969" w:rsidRPr="000B5C80">
        <w:rPr>
          <w:rFonts w:hint="eastAsia"/>
        </w:rPr>
        <w:tab/>
      </w:r>
      <w:r w:rsidR="00A93969" w:rsidRPr="000B5C80">
        <w:rPr>
          <w:rFonts w:hint="eastAsia"/>
        </w:rPr>
        <w:t>缔约国妇女获得土地所有权、贷款和其他形式的金融信贷、银行账户和金融服务的机会有限；</w:t>
      </w:r>
    </w:p>
    <w:p w14:paraId="1085FA5F" w14:textId="0668009D" w:rsidR="00A93969" w:rsidRPr="000B5C80" w:rsidRDefault="00BE11D4" w:rsidP="00A93969">
      <w:pPr>
        <w:pStyle w:val="SingleTxt"/>
      </w:pPr>
      <w:r>
        <w:tab/>
      </w:r>
      <w:r w:rsidR="00A93969" w:rsidRPr="000B5C80">
        <w:rPr>
          <w:rFonts w:hint="eastAsia"/>
        </w:rPr>
        <w:t>(c)</w:t>
      </w:r>
      <w:r w:rsidR="00A93969" w:rsidRPr="000B5C80">
        <w:rPr>
          <w:rFonts w:hint="eastAsia"/>
        </w:rPr>
        <w:tab/>
        <w:t>2021</w:t>
      </w:r>
      <w:r w:rsidR="00A93969" w:rsidRPr="000B5C80">
        <w:rPr>
          <w:rFonts w:hint="eastAsia"/>
        </w:rPr>
        <w:t>年《金融机构战略转移法》</w:t>
      </w:r>
      <w:r w:rsidR="00A93969" w:rsidRPr="000B5C80">
        <w:rPr>
          <w:rFonts w:hint="eastAsia"/>
        </w:rPr>
        <w:t>(</w:t>
      </w:r>
      <w:r w:rsidR="00A93969" w:rsidRPr="000B5C80">
        <w:rPr>
          <w:rFonts w:hint="eastAsia"/>
        </w:rPr>
        <w:t>第</w:t>
      </w:r>
      <w:r w:rsidR="00A93969" w:rsidRPr="000B5C80">
        <w:rPr>
          <w:rFonts w:hint="eastAsia"/>
        </w:rPr>
        <w:t>11523</w:t>
      </w:r>
      <w:r w:rsidR="00A93969" w:rsidRPr="000B5C80">
        <w:rPr>
          <w:rFonts w:hint="eastAsia"/>
        </w:rPr>
        <w:t>号共和国法</w:t>
      </w:r>
      <w:r w:rsidR="00A93969" w:rsidRPr="000B5C80">
        <w:rPr>
          <w:rFonts w:hint="eastAsia"/>
        </w:rPr>
        <w:t>)</w:t>
      </w:r>
      <w:r w:rsidR="00A93969" w:rsidRPr="000B5C80">
        <w:rPr>
          <w:rFonts w:hint="eastAsia"/>
        </w:rPr>
        <w:t>、</w:t>
      </w:r>
      <w:r w:rsidR="00A93969" w:rsidRPr="000B5C80">
        <w:rPr>
          <w:rFonts w:hint="eastAsia"/>
        </w:rPr>
        <w:t>2021</w:t>
      </w:r>
      <w:r w:rsidR="00A93969" w:rsidRPr="000B5C80">
        <w:rPr>
          <w:rFonts w:hint="eastAsia"/>
        </w:rPr>
        <w:t>年《企业复苏和税收激励法》</w:t>
      </w:r>
      <w:r w:rsidR="00A93969" w:rsidRPr="000B5C80">
        <w:rPr>
          <w:rFonts w:hint="eastAsia"/>
        </w:rPr>
        <w:t>(</w:t>
      </w:r>
      <w:r w:rsidR="00A93969" w:rsidRPr="000B5C80">
        <w:rPr>
          <w:rFonts w:hint="eastAsia"/>
        </w:rPr>
        <w:t>第</w:t>
      </w:r>
      <w:r w:rsidR="00A93969" w:rsidRPr="000B5C80">
        <w:rPr>
          <w:rFonts w:hint="eastAsia"/>
        </w:rPr>
        <w:t>11534</w:t>
      </w:r>
      <w:r w:rsidR="00A93969" w:rsidRPr="000B5C80">
        <w:rPr>
          <w:rFonts w:hint="eastAsia"/>
        </w:rPr>
        <w:t>号共和国法</w:t>
      </w:r>
      <w:r w:rsidR="00A93969" w:rsidRPr="000B5C80">
        <w:rPr>
          <w:rFonts w:hint="eastAsia"/>
        </w:rPr>
        <w:t>)</w:t>
      </w:r>
      <w:r w:rsidR="00A93969" w:rsidRPr="000B5C80">
        <w:rPr>
          <w:rFonts w:hint="eastAsia"/>
        </w:rPr>
        <w:t>中所载的促进性别平等的内容不明确，《全面税收改革方案》也缺乏对性别影响的分析；</w:t>
      </w:r>
    </w:p>
    <w:p w14:paraId="7EE2C641" w14:textId="5EEC2D8C" w:rsidR="00A93969" w:rsidRPr="000B5C80" w:rsidRDefault="00BE11D4" w:rsidP="00A93969">
      <w:pPr>
        <w:pStyle w:val="SingleTxt"/>
      </w:pPr>
      <w:r>
        <w:tab/>
      </w:r>
      <w:r w:rsidR="00A93969" w:rsidRPr="000B5C80">
        <w:rPr>
          <w:rFonts w:hint="eastAsia"/>
        </w:rPr>
        <w:t>(d)</w:t>
      </w:r>
      <w:r w:rsidR="00A93969" w:rsidRPr="000B5C80">
        <w:rPr>
          <w:rFonts w:hint="eastAsia"/>
        </w:rPr>
        <w:tab/>
      </w:r>
      <w:r w:rsidR="00A93969" w:rsidRPr="000B5C80">
        <w:rPr>
          <w:rFonts w:hint="eastAsia"/>
        </w:rPr>
        <w:t>在修订缔约国有关日托中心的立法方面缺乏进展，也缺乏通过投资和私营部门的参与来补贴日托中心的措施。</w:t>
      </w:r>
    </w:p>
    <w:p w14:paraId="5CDCB136" w14:textId="77777777" w:rsidR="00A93969" w:rsidRPr="00BE11D4" w:rsidRDefault="00A93969" w:rsidP="00A93969">
      <w:pPr>
        <w:pStyle w:val="SingleTxt"/>
        <w:rPr>
          <w:rFonts w:eastAsia="黑体"/>
        </w:rPr>
      </w:pPr>
      <w:r w:rsidRPr="000B5C80">
        <w:rPr>
          <w:rFonts w:hint="eastAsia"/>
        </w:rPr>
        <w:t>46.</w:t>
      </w:r>
      <w:r w:rsidRPr="000B5C80">
        <w:rPr>
          <w:rFonts w:hint="eastAsia"/>
        </w:rPr>
        <w:tab/>
      </w:r>
      <w:r w:rsidRPr="00BE11D4">
        <w:rPr>
          <w:rFonts w:eastAsia="黑体"/>
        </w:rPr>
        <w:t>委员会建议缔约国：</w:t>
      </w:r>
    </w:p>
    <w:p w14:paraId="1987395D" w14:textId="6A2A0F25" w:rsidR="00A93969" w:rsidRPr="00BE11D4" w:rsidRDefault="00BE11D4" w:rsidP="00A93969">
      <w:pPr>
        <w:pStyle w:val="SingleTxt"/>
        <w:rPr>
          <w:rFonts w:eastAsia="黑体"/>
        </w:rPr>
      </w:pPr>
      <w:r>
        <w:rPr>
          <w:rFonts w:eastAsia="黑体"/>
        </w:rPr>
        <w:tab/>
      </w:r>
      <w:r w:rsidR="00A93969" w:rsidRPr="00BE11D4">
        <w:rPr>
          <w:rFonts w:eastAsia="黑体"/>
        </w:rPr>
        <w:t>(a)</w:t>
      </w:r>
      <w:r w:rsidR="00A93969" w:rsidRPr="00BE11D4">
        <w:rPr>
          <w:rFonts w:eastAsia="黑体"/>
        </w:rPr>
        <w:tab/>
      </w:r>
      <w:r w:rsidR="00A93969" w:rsidRPr="00F1669F">
        <w:rPr>
          <w:rFonts w:eastAsia="黑体"/>
          <w:spacing w:val="-2"/>
        </w:rPr>
        <w:t>将性别平等问题纳入国家社会保护战略的主流，以解决贫困女性化问题，</w:t>
      </w:r>
      <w:r w:rsidR="00A93969" w:rsidRPr="00BE11D4">
        <w:rPr>
          <w:rFonts w:eastAsia="黑体"/>
        </w:rPr>
        <w:t>确保妇女，特别是弱势群体妇女切实参与《性别平等和增强妇女权能计划》的执行、监测、评价和更新，并获得适当的社会和经济福利，参与社会保护计划；</w:t>
      </w:r>
    </w:p>
    <w:p w14:paraId="73B068F8" w14:textId="6A93F0DB" w:rsidR="00A93969" w:rsidRPr="00BE11D4" w:rsidRDefault="00BE11D4" w:rsidP="00A93969">
      <w:pPr>
        <w:pStyle w:val="SingleTxt"/>
        <w:rPr>
          <w:rFonts w:eastAsia="黑体"/>
        </w:rPr>
      </w:pPr>
      <w:r>
        <w:rPr>
          <w:rFonts w:eastAsia="黑体"/>
        </w:rPr>
        <w:tab/>
      </w:r>
      <w:r w:rsidR="00A93969" w:rsidRPr="00BE11D4">
        <w:rPr>
          <w:rFonts w:eastAsia="黑体"/>
        </w:rPr>
        <w:t>(b)</w:t>
      </w:r>
      <w:r w:rsidR="00A93969" w:rsidRPr="00BE11D4">
        <w:rPr>
          <w:rFonts w:eastAsia="黑体"/>
        </w:rPr>
        <w:tab/>
      </w:r>
      <w:r w:rsidR="00A93969" w:rsidRPr="00BE11D4">
        <w:rPr>
          <w:rFonts w:eastAsia="黑体"/>
        </w:rPr>
        <w:t>确保妇女在获得土地所有权、低息贷款、创业机会以及信息和通信技术方面与男子享有平等机会，以便她们能够从事与其货物和产品有关的电子商务和跨境贸易；</w:t>
      </w:r>
    </w:p>
    <w:p w14:paraId="51B7D72C" w14:textId="488BE969" w:rsidR="00A93969" w:rsidRPr="00BE11D4" w:rsidRDefault="00BE11D4" w:rsidP="00A93969">
      <w:pPr>
        <w:pStyle w:val="SingleTxt"/>
        <w:rPr>
          <w:rFonts w:eastAsia="黑体"/>
        </w:rPr>
      </w:pPr>
      <w:r>
        <w:rPr>
          <w:rFonts w:eastAsia="黑体"/>
        </w:rPr>
        <w:tab/>
      </w:r>
      <w:r w:rsidR="00A93969" w:rsidRPr="00BE11D4">
        <w:rPr>
          <w:rFonts w:eastAsia="黑体"/>
        </w:rPr>
        <w:t>(c)</w:t>
      </w:r>
      <w:r w:rsidR="00A93969" w:rsidRPr="00BE11D4">
        <w:rPr>
          <w:rFonts w:eastAsia="黑体"/>
        </w:rPr>
        <w:tab/>
      </w:r>
      <w:r w:rsidR="00A93969" w:rsidRPr="00BE11D4">
        <w:rPr>
          <w:rFonts w:eastAsia="黑体"/>
        </w:rPr>
        <w:t>对税务改革和相关国家立法进行性别影响分析，并根据研究结果制定和执行促进和保障妇女人权的政策和方案，同时考虑到这些税务改革对妇女，特别是对单身妇女为户主的家庭和贫困妇女的影响；</w:t>
      </w:r>
    </w:p>
    <w:p w14:paraId="14C68E2D" w14:textId="3A86318B" w:rsidR="00A93969" w:rsidRPr="00BE11D4" w:rsidRDefault="00BE11D4" w:rsidP="00A93969">
      <w:pPr>
        <w:pStyle w:val="SingleTxt"/>
        <w:rPr>
          <w:rFonts w:eastAsia="黑体"/>
        </w:rPr>
      </w:pPr>
      <w:r>
        <w:rPr>
          <w:rFonts w:eastAsia="黑体"/>
        </w:rPr>
        <w:tab/>
      </w:r>
      <w:r w:rsidR="00A93969" w:rsidRPr="00BE11D4">
        <w:rPr>
          <w:rFonts w:eastAsia="黑体"/>
        </w:rPr>
        <w:t>(d)</w:t>
      </w:r>
      <w:r w:rsidR="00A93969" w:rsidRPr="00BE11D4">
        <w:rPr>
          <w:rFonts w:eastAsia="黑体"/>
        </w:rPr>
        <w:tab/>
      </w:r>
      <w:r w:rsidR="00A93969" w:rsidRPr="00BE11D4">
        <w:rPr>
          <w:rFonts w:eastAsia="黑体"/>
        </w:rPr>
        <w:t>加快审查关于日托中心的立法，确保划拨充足的财政资源，包括通过私营部门投资。</w:t>
      </w:r>
    </w:p>
    <w:p w14:paraId="20490A00" w14:textId="77777777" w:rsidR="00A93969" w:rsidRPr="000B5C80" w:rsidRDefault="00A93969" w:rsidP="00BE11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农村、土著妇女和弱势妇女</w:t>
      </w:r>
    </w:p>
    <w:p w14:paraId="2D115793" w14:textId="77777777" w:rsidR="00A93969" w:rsidRPr="000B5C80" w:rsidRDefault="00A93969" w:rsidP="00A93969">
      <w:pPr>
        <w:pStyle w:val="SingleTxt"/>
      </w:pPr>
      <w:r w:rsidRPr="000B5C80">
        <w:rPr>
          <w:rFonts w:hint="eastAsia"/>
        </w:rPr>
        <w:t>47.</w:t>
      </w:r>
      <w:r w:rsidRPr="000B5C80">
        <w:rPr>
          <w:rFonts w:hint="eastAsia"/>
        </w:rPr>
        <w:tab/>
      </w:r>
      <w:r w:rsidRPr="000B5C80">
        <w:rPr>
          <w:rFonts w:hint="eastAsia"/>
        </w:rPr>
        <w:t>委员会关切地注意到，根据住户调查</w:t>
      </w:r>
      <w:r w:rsidRPr="000B5C80">
        <w:rPr>
          <w:rFonts w:hint="eastAsia"/>
        </w:rPr>
        <w:t>(2022</w:t>
      </w:r>
      <w:r w:rsidRPr="000B5C80">
        <w:rPr>
          <w:rFonts w:hint="eastAsia"/>
        </w:rPr>
        <w:t>年</w:t>
      </w:r>
      <w:r w:rsidRPr="000B5C80">
        <w:rPr>
          <w:rFonts w:hint="eastAsia"/>
        </w:rPr>
        <w:t>)</w:t>
      </w:r>
      <w:r w:rsidRPr="000B5C80">
        <w:rPr>
          <w:rFonts w:hint="eastAsia"/>
        </w:rPr>
        <w:t>，只有</w:t>
      </w:r>
      <w:r w:rsidRPr="000B5C80">
        <w:rPr>
          <w:rFonts w:hint="eastAsia"/>
        </w:rPr>
        <w:t>6%</w:t>
      </w:r>
      <w:r w:rsidRPr="000B5C80">
        <w:rPr>
          <w:rFonts w:hint="eastAsia"/>
        </w:rPr>
        <w:t>的农村妇女单独或共同拥有土地。委员会特别关切的是：</w:t>
      </w:r>
    </w:p>
    <w:p w14:paraId="0D597760" w14:textId="392B0630" w:rsidR="00A93969" w:rsidRPr="000B5C80" w:rsidRDefault="00BE11D4" w:rsidP="00A93969">
      <w:pPr>
        <w:pStyle w:val="SingleTxt"/>
      </w:pPr>
      <w:r>
        <w:lastRenderedPageBreak/>
        <w:tab/>
      </w:r>
      <w:r w:rsidR="00A93969" w:rsidRPr="000B5C80">
        <w:rPr>
          <w:rFonts w:hint="eastAsia"/>
        </w:rPr>
        <w:t>(a)</w:t>
      </w:r>
      <w:r w:rsidR="00A93969" w:rsidRPr="000B5C80">
        <w:rPr>
          <w:rFonts w:hint="eastAsia"/>
        </w:rPr>
        <w:tab/>
      </w:r>
      <w:r w:rsidR="00A93969" w:rsidRPr="000B5C80">
        <w:rPr>
          <w:rFonts w:hint="eastAsia"/>
        </w:rPr>
        <w:t>农村和土著妇女获得教育、就业和保健、金融信贷和现代农业技术的机会有限，在决策和领导职位上的代表性不足；</w:t>
      </w:r>
    </w:p>
    <w:p w14:paraId="3C45509A" w14:textId="42992CD7" w:rsidR="00A93969" w:rsidRPr="000B5C80" w:rsidRDefault="00BE11D4" w:rsidP="00A93969">
      <w:pPr>
        <w:pStyle w:val="SingleTxt"/>
      </w:pPr>
      <w:r>
        <w:tab/>
      </w:r>
      <w:r w:rsidR="00A93969" w:rsidRPr="000B5C80">
        <w:rPr>
          <w:rFonts w:hint="eastAsia"/>
        </w:rPr>
        <w:t>(b)</w:t>
      </w:r>
      <w:r w:rsidR="00A93969" w:rsidRPr="000B5C80">
        <w:rPr>
          <w:rFonts w:hint="eastAsia"/>
        </w:rPr>
        <w:tab/>
      </w:r>
      <w:r w:rsidR="00A93969" w:rsidRPr="000B5C80">
        <w:rPr>
          <w:rFonts w:hint="eastAsia"/>
        </w:rPr>
        <w:t>在大型项目，如外国投资者和私营企业在土著土地上开展的旅游、农工和建筑项目以及利用其自然资源的项目上缺乏与农村和土著妇女的协商，在气候变化，如自然灾害、农作物损失、粮食和水不安全对农村和土著妇女的不利影响上也缺乏协商；</w:t>
      </w:r>
    </w:p>
    <w:p w14:paraId="4A31FCA9" w14:textId="0959FFF0" w:rsidR="00A93969" w:rsidRPr="000B5C80" w:rsidRDefault="00BE11D4" w:rsidP="00A93969">
      <w:pPr>
        <w:pStyle w:val="SingleTxt"/>
      </w:pPr>
      <w:r>
        <w:tab/>
      </w:r>
      <w:r w:rsidR="00A93969" w:rsidRPr="000B5C80">
        <w:rPr>
          <w:rFonts w:hint="eastAsia"/>
        </w:rPr>
        <w:t>(c)</w:t>
      </w:r>
      <w:r w:rsidR="00A93969" w:rsidRPr="000B5C80">
        <w:rPr>
          <w:rFonts w:hint="eastAsia"/>
        </w:rPr>
        <w:tab/>
      </w:r>
      <w:r w:rsidR="00A93969" w:rsidRPr="000B5C80">
        <w:rPr>
          <w:rFonts w:hint="eastAsia"/>
        </w:rPr>
        <w:t>与土著土地上商业和发展项目有关的土著妇女和女童被强行驱逐和流离失所、造成严重健康后果的劳动剥削以及性暴力和贩运；</w:t>
      </w:r>
    </w:p>
    <w:p w14:paraId="7AB6BBA1" w14:textId="5CBC46C5" w:rsidR="00A93969" w:rsidRPr="000B5C80" w:rsidRDefault="00BE11D4" w:rsidP="00A93969">
      <w:pPr>
        <w:pStyle w:val="SingleTxt"/>
      </w:pPr>
      <w:r>
        <w:tab/>
      </w:r>
      <w:r w:rsidR="00A93969" w:rsidRPr="000B5C80">
        <w:rPr>
          <w:rFonts w:hint="eastAsia"/>
        </w:rPr>
        <w:t>(d)</w:t>
      </w:r>
      <w:r w:rsidR="00A93969" w:rsidRPr="000B5C80">
        <w:rPr>
          <w:rFonts w:hint="eastAsia"/>
        </w:rPr>
        <w:tab/>
      </w:r>
      <w:r w:rsidR="00A93969" w:rsidRPr="000B5C80">
        <w:rPr>
          <w:rFonts w:hint="eastAsia"/>
        </w:rPr>
        <w:t>对农村和土著妇女环境活动家的恐吓、骚扰和威胁。</w:t>
      </w:r>
    </w:p>
    <w:p w14:paraId="4F490054" w14:textId="77777777" w:rsidR="00A93969" w:rsidRPr="00BE11D4" w:rsidRDefault="00A93969" w:rsidP="00A93969">
      <w:pPr>
        <w:pStyle w:val="SingleTxt"/>
        <w:rPr>
          <w:rFonts w:eastAsia="黑体"/>
        </w:rPr>
      </w:pPr>
      <w:r w:rsidRPr="000B5C80">
        <w:rPr>
          <w:rFonts w:hint="eastAsia"/>
        </w:rPr>
        <w:t>48.</w:t>
      </w:r>
      <w:r w:rsidRPr="000B5C80">
        <w:rPr>
          <w:rFonts w:hint="eastAsia"/>
        </w:rPr>
        <w:tab/>
      </w:r>
      <w:r w:rsidRPr="00BE11D4">
        <w:rPr>
          <w:rFonts w:eastAsia="黑体"/>
        </w:rPr>
        <w:t>委员会回顾关于农村妇女权利的第</w:t>
      </w:r>
      <w:r w:rsidRPr="00BE11D4">
        <w:rPr>
          <w:rFonts w:eastAsia="黑体"/>
        </w:rPr>
        <w:t>34</w:t>
      </w:r>
      <w:r w:rsidRPr="00BE11D4">
        <w:rPr>
          <w:rFonts w:eastAsia="黑体"/>
        </w:rPr>
        <w:t>号一般性建议</w:t>
      </w:r>
      <w:r w:rsidRPr="00BE11D4">
        <w:rPr>
          <w:rFonts w:eastAsia="黑体"/>
        </w:rPr>
        <w:t>(2016</w:t>
      </w:r>
      <w:r w:rsidRPr="00BE11D4">
        <w:rPr>
          <w:rFonts w:eastAsia="黑体"/>
        </w:rPr>
        <w:t>年</w:t>
      </w:r>
      <w:r w:rsidRPr="00BE11D4">
        <w:rPr>
          <w:rFonts w:eastAsia="黑体"/>
        </w:rPr>
        <w:t>)</w:t>
      </w:r>
      <w:r w:rsidRPr="00BE11D4">
        <w:rPr>
          <w:rFonts w:eastAsia="黑体"/>
        </w:rPr>
        <w:t>、关于气候变化背景下减少灾害风险的性别相关层面的第</w:t>
      </w:r>
      <w:r w:rsidRPr="00BE11D4">
        <w:rPr>
          <w:rFonts w:eastAsia="黑体"/>
        </w:rPr>
        <w:t>37</w:t>
      </w:r>
      <w:r w:rsidRPr="00BE11D4">
        <w:rPr>
          <w:rFonts w:eastAsia="黑体"/>
        </w:rPr>
        <w:t>号一般性建议</w:t>
      </w:r>
      <w:r w:rsidRPr="00BE11D4">
        <w:rPr>
          <w:rFonts w:eastAsia="黑体"/>
        </w:rPr>
        <w:t>(2018</w:t>
      </w:r>
      <w:r w:rsidRPr="00BE11D4">
        <w:rPr>
          <w:rFonts w:eastAsia="黑体"/>
        </w:rPr>
        <w:t>年</w:t>
      </w:r>
      <w:r w:rsidRPr="00BE11D4">
        <w:rPr>
          <w:rFonts w:eastAsia="黑体"/>
        </w:rPr>
        <w:t>)</w:t>
      </w:r>
      <w:r w:rsidRPr="00BE11D4">
        <w:rPr>
          <w:rFonts w:eastAsia="黑体"/>
        </w:rPr>
        <w:t>、关于土著妇女和女童权利的第</w:t>
      </w:r>
      <w:r w:rsidRPr="00BE11D4">
        <w:rPr>
          <w:rFonts w:eastAsia="黑体"/>
        </w:rPr>
        <w:t>39</w:t>
      </w:r>
      <w:r w:rsidRPr="00BE11D4">
        <w:rPr>
          <w:rFonts w:eastAsia="黑体"/>
        </w:rPr>
        <w:t>号建议</w:t>
      </w:r>
      <w:r w:rsidRPr="00BE11D4">
        <w:rPr>
          <w:rFonts w:eastAsia="黑体"/>
        </w:rPr>
        <w:t>(2022</w:t>
      </w:r>
      <w:r w:rsidRPr="00BE11D4">
        <w:rPr>
          <w:rFonts w:eastAsia="黑体"/>
        </w:rPr>
        <w:t>年</w:t>
      </w:r>
      <w:r w:rsidRPr="00BE11D4">
        <w:rPr>
          <w:rFonts w:eastAsia="黑体"/>
        </w:rPr>
        <w:t>)</w:t>
      </w:r>
      <w:r w:rsidRPr="00BE11D4">
        <w:rPr>
          <w:rFonts w:eastAsia="黑体"/>
        </w:rPr>
        <w:t>，建议缔约国：</w:t>
      </w:r>
    </w:p>
    <w:p w14:paraId="3E9E85A2" w14:textId="2816BCC3" w:rsidR="00A93969" w:rsidRPr="00BE11D4" w:rsidRDefault="00BE11D4" w:rsidP="00A93969">
      <w:pPr>
        <w:pStyle w:val="SingleTxt"/>
        <w:rPr>
          <w:rFonts w:eastAsia="黑体"/>
        </w:rPr>
      </w:pPr>
      <w:r>
        <w:rPr>
          <w:rFonts w:eastAsia="黑体"/>
        </w:rPr>
        <w:tab/>
      </w:r>
      <w:r w:rsidR="00A93969" w:rsidRPr="00BE11D4">
        <w:rPr>
          <w:rFonts w:eastAsia="黑体"/>
        </w:rPr>
        <w:t>(a)</w:t>
      </w:r>
      <w:r w:rsidR="00A93969" w:rsidRPr="00BE11D4">
        <w:rPr>
          <w:rFonts w:eastAsia="黑体"/>
        </w:rPr>
        <w:tab/>
      </w:r>
      <w:r w:rsidR="00A93969" w:rsidRPr="00BE11D4">
        <w:rPr>
          <w:rFonts w:eastAsia="黑体"/>
        </w:rPr>
        <w:t>加强努力，确保在农村地区提供服务，以促进农村和土著妇女获得保健，包括性健康和生殖健康服务；决策；领导职位；教育；正规就业；社会保护；住房以及适足的水和环境卫生；现代农业技术，包括粮食收获技术、保鲜、贮藏、加工、包装、营销和创业等知识</w:t>
      </w:r>
      <w:r w:rsidR="00DC1F53" w:rsidRPr="00DC1F53">
        <w:rPr>
          <w:rFonts w:eastAsia="黑体" w:hint="eastAsia"/>
        </w:rPr>
        <w:t>；</w:t>
      </w:r>
    </w:p>
    <w:p w14:paraId="62798000" w14:textId="062600CF" w:rsidR="00A93969" w:rsidRPr="00BE11D4" w:rsidRDefault="00BE11D4" w:rsidP="00A93969">
      <w:pPr>
        <w:pStyle w:val="SingleTxt"/>
        <w:rPr>
          <w:rFonts w:eastAsia="黑体"/>
        </w:rPr>
      </w:pPr>
      <w:r>
        <w:rPr>
          <w:rFonts w:eastAsia="黑体"/>
        </w:rPr>
        <w:tab/>
      </w:r>
      <w:r w:rsidR="00A93969" w:rsidRPr="00BE11D4">
        <w:rPr>
          <w:rFonts w:eastAsia="黑体"/>
        </w:rPr>
        <w:t>(b)</w:t>
      </w:r>
      <w:r w:rsidR="00A93969" w:rsidRPr="00BE11D4">
        <w:rPr>
          <w:rFonts w:eastAsia="黑体"/>
        </w:rPr>
        <w:tab/>
      </w:r>
      <w:r w:rsidR="00A93969" w:rsidRPr="00BE11D4">
        <w:rPr>
          <w:rFonts w:eastAsia="黑体"/>
        </w:rPr>
        <w:t>确保在土著领土和保护区开展的经济活动，包括伐木、开发、投资、旅游、采掘、气候减缓和适应方案以及保护项目，都有土著妇女的有效参与，包括充分尊重其自由、事先和知情同意权，并开展适当的协商进程；</w:t>
      </w:r>
    </w:p>
    <w:p w14:paraId="6A306C45" w14:textId="7AF9BB4B" w:rsidR="00A93969" w:rsidRPr="00BE11D4" w:rsidRDefault="00BE11D4" w:rsidP="00A93969">
      <w:pPr>
        <w:pStyle w:val="SingleTxt"/>
        <w:rPr>
          <w:rFonts w:eastAsia="黑体"/>
        </w:rPr>
      </w:pPr>
      <w:r>
        <w:rPr>
          <w:rFonts w:eastAsia="黑体"/>
        </w:rPr>
        <w:tab/>
      </w:r>
      <w:r w:rsidR="00A93969" w:rsidRPr="00BE11D4">
        <w:rPr>
          <w:rFonts w:eastAsia="黑体"/>
        </w:rPr>
        <w:t>(c)</w:t>
      </w:r>
      <w:r w:rsidR="00A93969" w:rsidRPr="00BE11D4">
        <w:rPr>
          <w:rFonts w:eastAsia="黑体"/>
        </w:rPr>
        <w:tab/>
      </w:r>
      <w:r w:rsidR="00A93969" w:rsidRPr="00BE11D4">
        <w:rPr>
          <w:rFonts w:eastAsia="黑体"/>
        </w:rPr>
        <w:t>预防、处理、制裁和消除可归咎于采掘业的一切形式的基于性别的暴力侵害农村和土著妇女和女童行为，包括环境、精神、政治、结构、体制、文化暴力，确保土著妇女和女童及时有效地诉诸非土著和土著司法系统，包括必要时诉诸保护令和预防机制；</w:t>
      </w:r>
    </w:p>
    <w:p w14:paraId="5EB67EF6" w14:textId="599331FE" w:rsidR="00A93969" w:rsidRPr="00BE11D4" w:rsidRDefault="00BE11D4" w:rsidP="00A93969">
      <w:pPr>
        <w:pStyle w:val="SingleTxt"/>
        <w:rPr>
          <w:rFonts w:eastAsia="黑体"/>
        </w:rPr>
      </w:pPr>
      <w:r>
        <w:rPr>
          <w:rFonts w:eastAsia="黑体"/>
        </w:rPr>
        <w:tab/>
      </w:r>
      <w:r w:rsidR="00A93969" w:rsidRPr="00BE11D4">
        <w:rPr>
          <w:rFonts w:eastAsia="黑体"/>
        </w:rPr>
        <w:t>(d)</w:t>
      </w:r>
      <w:r w:rsidR="00A93969" w:rsidRPr="00BE11D4">
        <w:rPr>
          <w:rFonts w:eastAsia="黑体"/>
        </w:rPr>
        <w:tab/>
      </w:r>
      <w:r w:rsidR="00A93969" w:rsidRPr="00BE11D4">
        <w:rPr>
          <w:rFonts w:eastAsia="黑体"/>
        </w:rPr>
        <w:t>确保公正审判权；在国家、地方和社区各级防止、调查和惩罚针对农村和土著妇女性政治家、候选人、人权维护者和活动家的一切形式的政治暴力；承认和尊重祖传的组织形式和代表选举；</w:t>
      </w:r>
    </w:p>
    <w:p w14:paraId="1A3192CA" w14:textId="7EF1BFF3" w:rsidR="00A93969" w:rsidRPr="00BE11D4" w:rsidRDefault="00BE11D4" w:rsidP="00A93969">
      <w:pPr>
        <w:pStyle w:val="SingleTxt"/>
        <w:rPr>
          <w:rFonts w:eastAsia="黑体"/>
        </w:rPr>
      </w:pPr>
      <w:r>
        <w:rPr>
          <w:rFonts w:eastAsia="黑体"/>
        </w:rPr>
        <w:tab/>
      </w:r>
      <w:r w:rsidR="00A93969" w:rsidRPr="00BE11D4">
        <w:rPr>
          <w:rFonts w:eastAsia="黑体"/>
        </w:rPr>
        <w:t>(e)</w:t>
      </w:r>
      <w:r w:rsidR="00A93969" w:rsidRPr="00BE11D4">
        <w:rPr>
          <w:rFonts w:eastAsia="黑体"/>
        </w:rPr>
        <w:tab/>
      </w:r>
      <w:r w:rsidR="00A93969" w:rsidRPr="00BE11D4">
        <w:rPr>
          <w:rFonts w:eastAsia="黑体"/>
        </w:rPr>
        <w:t>确保农村妇女能够有效参与与农村基础设施和服务有关的规划和决策，以及农业和农村发展政策的规划、通过、预算编制、执行、监测和评价工作。</w:t>
      </w:r>
    </w:p>
    <w:p w14:paraId="7AD906AD" w14:textId="77777777" w:rsidR="00A93969" w:rsidRPr="000B5C80" w:rsidRDefault="00A93969" w:rsidP="00BE11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老年妇女</w:t>
      </w:r>
    </w:p>
    <w:p w14:paraId="72E21CFF" w14:textId="04EDDA28" w:rsidR="00A93969" w:rsidRPr="000B5C80" w:rsidRDefault="00A93969" w:rsidP="00A93969">
      <w:pPr>
        <w:pStyle w:val="SingleTxt"/>
      </w:pPr>
      <w:r w:rsidRPr="000B5C80">
        <w:rPr>
          <w:rFonts w:hint="eastAsia"/>
        </w:rPr>
        <w:t>49.</w:t>
      </w:r>
      <w:r w:rsidRPr="000B5C80">
        <w:rPr>
          <w:rFonts w:hint="eastAsia"/>
        </w:rPr>
        <w:tab/>
      </w:r>
      <w:r w:rsidRPr="000B5C80">
        <w:rPr>
          <w:rFonts w:hint="eastAsia"/>
        </w:rPr>
        <w:t>委员会注意到缔约国代表团提供的资料，其中说明关于家庭作为基本社会机</w:t>
      </w:r>
      <w:r w:rsidRPr="00F1669F">
        <w:rPr>
          <w:rFonts w:hint="eastAsia"/>
          <w:spacing w:val="-2"/>
        </w:rPr>
        <w:t>构在国家政策中的核心地位以及老年妇女在菲律宾社会和文化中的重要性。然而，</w:t>
      </w:r>
      <w:r w:rsidRPr="000B5C80">
        <w:rPr>
          <w:rFonts w:hint="eastAsia"/>
        </w:rPr>
        <w:t>委员会对老年妇女人数日增的问题表示关切，因为妇女的寿命比男子长</w:t>
      </w:r>
      <w:r w:rsidRPr="000B5C80">
        <w:rPr>
          <w:rFonts w:hint="eastAsia"/>
        </w:rPr>
        <w:t>9</w:t>
      </w:r>
      <w:r w:rsidRPr="000B5C80">
        <w:rPr>
          <w:rFonts w:hint="eastAsia"/>
        </w:rPr>
        <w:t>年，而且缺乏足够的老年护理中心来满足老年妇女、特别是单身老年妇女和无家庭支持的老年妇女的需求。</w:t>
      </w:r>
    </w:p>
    <w:p w14:paraId="677F501B" w14:textId="77777777" w:rsidR="00A93969" w:rsidRPr="00BE11D4" w:rsidRDefault="00A93969" w:rsidP="00A93969">
      <w:pPr>
        <w:pStyle w:val="SingleTxt"/>
        <w:rPr>
          <w:rFonts w:eastAsia="黑体"/>
        </w:rPr>
      </w:pPr>
      <w:r w:rsidRPr="000B5C80">
        <w:rPr>
          <w:rFonts w:hint="eastAsia"/>
        </w:rPr>
        <w:t>50.</w:t>
      </w:r>
      <w:r w:rsidRPr="000B5C80">
        <w:rPr>
          <w:rFonts w:hint="eastAsia"/>
        </w:rPr>
        <w:tab/>
      </w:r>
      <w:r w:rsidRPr="00BE11D4">
        <w:rPr>
          <w:rFonts w:eastAsia="黑体"/>
        </w:rPr>
        <w:t>委员会根据关于老年妇女问题和保护其人权的第</w:t>
      </w:r>
      <w:r w:rsidRPr="00BE11D4">
        <w:rPr>
          <w:rFonts w:eastAsia="黑体"/>
        </w:rPr>
        <w:t>27</w:t>
      </w:r>
      <w:r w:rsidRPr="00BE11D4">
        <w:rPr>
          <w:rFonts w:eastAsia="黑体"/>
        </w:rPr>
        <w:t>号一般性建议</w:t>
      </w:r>
      <w:r w:rsidRPr="00BE11D4">
        <w:rPr>
          <w:rFonts w:eastAsia="黑体"/>
        </w:rPr>
        <w:t>(2010</w:t>
      </w:r>
      <w:r w:rsidRPr="00BE11D4">
        <w:rPr>
          <w:rFonts w:eastAsia="黑体"/>
        </w:rPr>
        <w:t>年</w:t>
      </w:r>
      <w:r w:rsidRPr="00BE11D4">
        <w:rPr>
          <w:rFonts w:eastAsia="黑体"/>
        </w:rPr>
        <w:t>)</w:t>
      </w:r>
      <w:r w:rsidRPr="00BE11D4">
        <w:rPr>
          <w:rFonts w:eastAsia="黑体"/>
        </w:rPr>
        <w:t>，建议缔约国特别关注老年妇女的不稳定状况，制定措施充分解决她们的健康、经</w:t>
      </w:r>
      <w:r w:rsidRPr="00BE11D4">
        <w:rPr>
          <w:rFonts w:eastAsia="黑体"/>
        </w:rPr>
        <w:lastRenderedPageBreak/>
        <w:t>济和情感问题，以防止贫困和孤独，并确保提供老年护理中心，以满足老年妇女、特别是单身老年妇女和无家庭支持的老年妇女的需求。</w:t>
      </w:r>
    </w:p>
    <w:p w14:paraId="1A310430" w14:textId="77777777" w:rsidR="00A93969" w:rsidRPr="000B5C80" w:rsidRDefault="00A93969" w:rsidP="00BE11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气候变化和减少灾害风险</w:t>
      </w:r>
    </w:p>
    <w:p w14:paraId="657A59E3" w14:textId="77777777" w:rsidR="00A93969" w:rsidRPr="000B5C80" w:rsidRDefault="00A93969" w:rsidP="00A93969">
      <w:pPr>
        <w:pStyle w:val="SingleTxt"/>
      </w:pPr>
      <w:r w:rsidRPr="000B5C80">
        <w:rPr>
          <w:rFonts w:hint="eastAsia"/>
        </w:rPr>
        <w:t>51.</w:t>
      </w:r>
      <w:r w:rsidRPr="000B5C80">
        <w:rPr>
          <w:rFonts w:hint="eastAsia"/>
        </w:rPr>
        <w:tab/>
      </w:r>
      <w:r w:rsidRPr="000B5C80">
        <w:rPr>
          <w:rFonts w:hint="eastAsia"/>
        </w:rPr>
        <w:t>委员会注意到，缔约国在</w:t>
      </w:r>
      <w:r w:rsidRPr="000B5C80">
        <w:rPr>
          <w:rFonts w:hint="eastAsia"/>
        </w:rPr>
        <w:t>2022</w:t>
      </w:r>
      <w:r w:rsidRPr="000B5C80">
        <w:rPr>
          <w:rFonts w:hint="eastAsia"/>
        </w:rPr>
        <w:t>年世界风险指数中排名第一。委员会还注意到气候变化委员会根据《国家气候变化战略框架和方案》所作的努力。委员会关切的是，妇女，特别是农村妇女、土著妇女、邦萨摩罗妇女、移民妇女、残疾妇女和贫困妇女，受到气候变化、飓风和生物多样性丧失的影响尤为严重，因为她们往往生活在没有保护的地区，缺乏提高气候变化韧性所需的应对机制。</w:t>
      </w:r>
    </w:p>
    <w:p w14:paraId="21D73900" w14:textId="77777777" w:rsidR="00A93969" w:rsidRPr="00BE11D4" w:rsidRDefault="00A93969" w:rsidP="00A93969">
      <w:pPr>
        <w:pStyle w:val="SingleTxt"/>
        <w:rPr>
          <w:rFonts w:eastAsia="黑体"/>
        </w:rPr>
      </w:pPr>
      <w:r w:rsidRPr="000B5C80">
        <w:rPr>
          <w:rFonts w:hint="eastAsia"/>
        </w:rPr>
        <w:t>52.</w:t>
      </w:r>
      <w:r w:rsidRPr="000B5C80">
        <w:rPr>
          <w:rFonts w:hint="eastAsia"/>
        </w:rPr>
        <w:tab/>
      </w:r>
      <w:r w:rsidRPr="00F1669F">
        <w:rPr>
          <w:rFonts w:eastAsia="黑体"/>
          <w:spacing w:val="-2"/>
        </w:rPr>
        <w:t>委员会建议缔约国根据其关于气候变化背景下减少灾害风险所涉性别方面的第</w:t>
      </w:r>
      <w:r w:rsidRPr="00F1669F">
        <w:rPr>
          <w:rFonts w:eastAsia="黑体"/>
          <w:spacing w:val="-2"/>
        </w:rPr>
        <w:t>37</w:t>
      </w:r>
      <w:r w:rsidRPr="00F1669F">
        <w:rPr>
          <w:rFonts w:eastAsia="黑体"/>
          <w:spacing w:val="-2"/>
        </w:rPr>
        <w:t>号一般性建议</w:t>
      </w:r>
      <w:r w:rsidRPr="00F1669F">
        <w:rPr>
          <w:rFonts w:eastAsia="黑体"/>
          <w:spacing w:val="-2"/>
        </w:rPr>
        <w:t>(2018</w:t>
      </w:r>
      <w:r w:rsidRPr="00F1669F">
        <w:rPr>
          <w:rFonts w:eastAsia="黑体"/>
          <w:spacing w:val="-2"/>
        </w:rPr>
        <w:t>年</w:t>
      </w:r>
      <w:r w:rsidRPr="00F1669F">
        <w:rPr>
          <w:rFonts w:eastAsia="黑体"/>
          <w:spacing w:val="-2"/>
        </w:rPr>
        <w:t>)</w:t>
      </w:r>
      <w:r w:rsidRPr="00F1669F">
        <w:rPr>
          <w:rFonts w:eastAsia="黑体"/>
          <w:spacing w:val="-2"/>
        </w:rPr>
        <w:t>，审查其气候变化和应灾战略，并考虑到气候变化对妇女、特别是农村妇女生计的负面影响，确保妇女切实参与制定、通过和实施关于气候变化、应灾和减少灾害风险的立法、政策和方案，特别是通过以下方式：</w:t>
      </w:r>
    </w:p>
    <w:p w14:paraId="58B27F2E" w14:textId="2AB7A7DF" w:rsidR="00A93969" w:rsidRPr="00BE11D4" w:rsidRDefault="00BE11D4" w:rsidP="00A93969">
      <w:pPr>
        <w:pStyle w:val="SingleTxt"/>
        <w:rPr>
          <w:rFonts w:eastAsia="黑体"/>
        </w:rPr>
      </w:pPr>
      <w:r>
        <w:rPr>
          <w:rFonts w:eastAsia="黑体"/>
        </w:rPr>
        <w:tab/>
      </w:r>
      <w:r w:rsidR="00A93969" w:rsidRPr="00BE11D4">
        <w:rPr>
          <w:rFonts w:eastAsia="黑体"/>
        </w:rPr>
        <w:t>(a)</w:t>
      </w:r>
      <w:r w:rsidR="00A93969" w:rsidRPr="00BE11D4">
        <w:rPr>
          <w:rFonts w:eastAsia="黑体"/>
        </w:rPr>
        <w:tab/>
      </w:r>
      <w:r w:rsidR="00A93969" w:rsidRPr="00BE11D4">
        <w:rPr>
          <w:rFonts w:eastAsia="黑体"/>
        </w:rPr>
        <w:t>收集关于气候变化和自然灾害对妇女和女童影响的分类数据；</w:t>
      </w:r>
    </w:p>
    <w:p w14:paraId="52C5DACE" w14:textId="62AFD686" w:rsidR="00A93969" w:rsidRPr="00BE11D4" w:rsidRDefault="00BE11D4" w:rsidP="00A93969">
      <w:pPr>
        <w:pStyle w:val="SingleTxt"/>
        <w:rPr>
          <w:rFonts w:eastAsia="黑体"/>
        </w:rPr>
      </w:pPr>
      <w:r>
        <w:rPr>
          <w:rFonts w:eastAsia="黑体"/>
        </w:rPr>
        <w:tab/>
      </w:r>
      <w:r w:rsidR="00A93969" w:rsidRPr="00BE11D4">
        <w:rPr>
          <w:rFonts w:eastAsia="黑体"/>
        </w:rPr>
        <w:t>(b)</w:t>
      </w:r>
      <w:r w:rsidR="00A93969" w:rsidRPr="00BE11D4">
        <w:rPr>
          <w:rFonts w:eastAsia="黑体"/>
        </w:rPr>
        <w:tab/>
      </w:r>
      <w:r w:rsidR="00A93969" w:rsidRPr="00BE11D4">
        <w:rPr>
          <w:rFonts w:eastAsia="黑体"/>
        </w:rPr>
        <w:t>确保在气候变化和减少灾害风险的立法、政策、筹资和方案中纳入性别敏感度，以满足妇女和女童的具体和独特需要，并建设她们有效适应气候变化的韧性；</w:t>
      </w:r>
    </w:p>
    <w:p w14:paraId="0B67FB8A" w14:textId="0EC5BB95" w:rsidR="00A93969" w:rsidRPr="00BE11D4" w:rsidRDefault="00BE11D4" w:rsidP="00A93969">
      <w:pPr>
        <w:pStyle w:val="SingleTxt"/>
        <w:rPr>
          <w:rFonts w:eastAsia="黑体"/>
        </w:rPr>
      </w:pPr>
      <w:r>
        <w:rPr>
          <w:rFonts w:eastAsia="黑体"/>
        </w:rPr>
        <w:tab/>
      </w:r>
      <w:r w:rsidR="00A93969" w:rsidRPr="00BE11D4">
        <w:rPr>
          <w:rFonts w:eastAsia="黑体"/>
        </w:rPr>
        <w:t>(c)</w:t>
      </w:r>
      <w:r w:rsidR="00A93969" w:rsidRPr="00BE11D4">
        <w:rPr>
          <w:rFonts w:eastAsia="黑体"/>
        </w:rPr>
        <w:tab/>
      </w:r>
      <w:r w:rsidR="00A93969" w:rsidRPr="00BE11D4">
        <w:rPr>
          <w:rFonts w:eastAsia="黑体"/>
        </w:rPr>
        <w:t>提高社区、妇女和女童</w:t>
      </w:r>
      <w:r w:rsidR="00A93969" w:rsidRPr="00BE11D4">
        <w:rPr>
          <w:rFonts w:eastAsia="黑体"/>
        </w:rPr>
        <w:t>(</w:t>
      </w:r>
      <w:r w:rsidR="00A93969" w:rsidRPr="00BE11D4">
        <w:rPr>
          <w:rFonts w:eastAsia="黑体"/>
        </w:rPr>
        <w:t>包括农村妇女和残疾妇女</w:t>
      </w:r>
      <w:r w:rsidR="00A93969" w:rsidRPr="00BE11D4">
        <w:rPr>
          <w:rFonts w:eastAsia="黑体"/>
        </w:rPr>
        <w:t>)</w:t>
      </w:r>
      <w:r w:rsidR="00A93969" w:rsidRPr="00BE11D4">
        <w:rPr>
          <w:rFonts w:eastAsia="黑体"/>
        </w:rPr>
        <w:t>对气候变化和灾害风险管理的认识和了解，为她们配备主张自身权利所需的知识，并有效参与与气候变化有关的决策，制定适应及损失和损害战略和行动，建设妇女和女童对气候变化影响的韧性；</w:t>
      </w:r>
    </w:p>
    <w:p w14:paraId="2F29836C" w14:textId="52BA01FE" w:rsidR="00A93969" w:rsidRPr="00F1669F" w:rsidRDefault="00BE11D4" w:rsidP="00A93969">
      <w:pPr>
        <w:pStyle w:val="SingleTxt"/>
        <w:rPr>
          <w:rFonts w:eastAsia="黑体"/>
          <w:spacing w:val="-2"/>
        </w:rPr>
      </w:pPr>
      <w:r>
        <w:rPr>
          <w:rFonts w:eastAsia="黑体"/>
        </w:rPr>
        <w:tab/>
      </w:r>
      <w:r w:rsidR="00A93969" w:rsidRPr="00BE11D4">
        <w:rPr>
          <w:rFonts w:eastAsia="黑体"/>
        </w:rPr>
        <w:t>(d)</w:t>
      </w:r>
      <w:r w:rsidR="00A93969" w:rsidRPr="00BE11D4">
        <w:rPr>
          <w:rFonts w:eastAsia="黑体"/>
        </w:rPr>
        <w:tab/>
      </w:r>
      <w:r w:rsidR="00A93969" w:rsidRPr="00F1669F">
        <w:rPr>
          <w:rFonts w:eastAsia="黑体"/>
          <w:spacing w:val="-2"/>
        </w:rPr>
        <w:t>按照</w:t>
      </w:r>
      <w:r w:rsidR="00A93969" w:rsidRPr="00F1669F">
        <w:rPr>
          <w:rFonts w:eastAsia="黑体"/>
          <w:spacing w:val="-2"/>
        </w:rPr>
        <w:t>2022</w:t>
      </w:r>
      <w:r w:rsidR="00A93969" w:rsidRPr="00F1669F">
        <w:rPr>
          <w:rFonts w:eastAsia="黑体"/>
          <w:spacing w:val="-2"/>
        </w:rPr>
        <w:t>年举行的《联合国气候变化框架公约》缔约方大会第二十七届会议的决定，支持妇女确保积极参与新的应对损失和损害供资安排的创建和运作。</w:t>
      </w:r>
    </w:p>
    <w:p w14:paraId="66A3991A" w14:textId="77777777" w:rsidR="00A93969" w:rsidRPr="000B5C80" w:rsidRDefault="00A93969" w:rsidP="00BE11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5C80">
        <w:rPr>
          <w:rFonts w:hint="eastAsia"/>
        </w:rPr>
        <w:tab/>
      </w:r>
      <w:r w:rsidRPr="000B5C80">
        <w:rPr>
          <w:rFonts w:hint="eastAsia"/>
        </w:rPr>
        <w:tab/>
      </w:r>
      <w:r w:rsidRPr="000B5C80">
        <w:rPr>
          <w:rFonts w:hint="eastAsia"/>
        </w:rPr>
        <w:t>婚姻和家庭关系</w:t>
      </w:r>
    </w:p>
    <w:p w14:paraId="2D35769A" w14:textId="77777777" w:rsidR="00A93969" w:rsidRPr="000B5C80" w:rsidRDefault="00A93969" w:rsidP="00A93969">
      <w:pPr>
        <w:pStyle w:val="SingleTxt"/>
      </w:pPr>
      <w:r w:rsidRPr="000B5C80">
        <w:rPr>
          <w:rFonts w:hint="eastAsia"/>
        </w:rPr>
        <w:t>53.</w:t>
      </w:r>
      <w:r w:rsidRPr="000B5C80">
        <w:rPr>
          <w:rFonts w:hint="eastAsia"/>
        </w:rPr>
        <w:tab/>
      </w:r>
      <w:r w:rsidRPr="000B5C80">
        <w:rPr>
          <w:rFonts w:hint="eastAsia"/>
        </w:rPr>
        <w:t>委员会欢迎缔约国</w:t>
      </w:r>
      <w:r w:rsidRPr="000B5C80">
        <w:rPr>
          <w:rFonts w:hint="eastAsia"/>
        </w:rPr>
        <w:t>2021</w:t>
      </w:r>
      <w:r w:rsidRPr="000B5C80">
        <w:rPr>
          <w:rFonts w:hint="eastAsia"/>
        </w:rPr>
        <w:t>年通过《禁止童婚习俗并对违反行为进行处罚法》</w:t>
      </w:r>
      <w:r w:rsidRPr="000B5C80">
        <w:rPr>
          <w:rFonts w:hint="eastAsia"/>
        </w:rPr>
        <w:t>(</w:t>
      </w:r>
      <w:r w:rsidRPr="000B5C80">
        <w:rPr>
          <w:rFonts w:hint="eastAsia"/>
        </w:rPr>
        <w:t>第</w:t>
      </w:r>
      <w:r w:rsidRPr="000B5C80">
        <w:rPr>
          <w:rFonts w:hint="eastAsia"/>
        </w:rPr>
        <w:t>11596</w:t>
      </w:r>
      <w:r w:rsidRPr="000B5C80">
        <w:rPr>
          <w:rFonts w:hint="eastAsia"/>
        </w:rPr>
        <w:t>号共和国法</w:t>
      </w:r>
      <w:r w:rsidRPr="000B5C80">
        <w:rPr>
          <w:rFonts w:hint="eastAsia"/>
        </w:rPr>
        <w:t>)</w:t>
      </w:r>
      <w:r w:rsidRPr="000B5C80">
        <w:rPr>
          <w:rFonts w:hint="eastAsia"/>
        </w:rPr>
        <w:t>。然而，委员会关切地注意到：</w:t>
      </w:r>
    </w:p>
    <w:p w14:paraId="7713CAF5" w14:textId="5073A7BF" w:rsidR="00A93969" w:rsidRPr="000B5C80" w:rsidRDefault="00BE11D4" w:rsidP="00A93969">
      <w:pPr>
        <w:pStyle w:val="SingleTxt"/>
      </w:pPr>
      <w:r>
        <w:tab/>
      </w:r>
      <w:r w:rsidR="00A93969" w:rsidRPr="000B5C80">
        <w:rPr>
          <w:rFonts w:hint="eastAsia"/>
        </w:rPr>
        <w:t>(a)</w:t>
      </w:r>
      <w:r w:rsidR="00A93969" w:rsidRPr="000B5C80">
        <w:rPr>
          <w:rFonts w:hint="eastAsia"/>
        </w:rPr>
        <w:tab/>
      </w:r>
      <w:r w:rsidR="00A93969" w:rsidRPr="000B5C80">
        <w:rPr>
          <w:rFonts w:hint="eastAsia"/>
        </w:rPr>
        <w:t>在国家以下</w:t>
      </w:r>
      <w:r w:rsidR="00A93969" w:rsidRPr="000B5C80">
        <w:rPr>
          <w:rFonts w:hint="eastAsia"/>
        </w:rPr>
        <w:t>/</w:t>
      </w:r>
      <w:r w:rsidR="00A93969" w:rsidRPr="000B5C80">
        <w:rPr>
          <w:rFonts w:hint="eastAsia"/>
        </w:rPr>
        <w:t>地区一级，特别是在棉兰老穆斯林邦萨摩洛自治区，没有执行第</w:t>
      </w:r>
      <w:r w:rsidR="00A93969" w:rsidRPr="000B5C80">
        <w:rPr>
          <w:rFonts w:hint="eastAsia"/>
        </w:rPr>
        <w:t>11596</w:t>
      </w:r>
      <w:r w:rsidR="00A93969" w:rsidRPr="000B5C80">
        <w:rPr>
          <w:rFonts w:hint="eastAsia"/>
        </w:rPr>
        <w:t>号共和国法的废除条款，在那里，童婚习俗得到土著制度和伊斯兰教法的承认；</w:t>
      </w:r>
    </w:p>
    <w:p w14:paraId="4D5E111D" w14:textId="561F1009" w:rsidR="00A93969" w:rsidRPr="000B5C80" w:rsidRDefault="00BE11D4" w:rsidP="00A93969">
      <w:pPr>
        <w:pStyle w:val="SingleTxt"/>
      </w:pPr>
      <w:r>
        <w:tab/>
      </w:r>
      <w:r w:rsidR="00A93969" w:rsidRPr="000B5C80">
        <w:rPr>
          <w:rFonts w:hint="eastAsia"/>
        </w:rPr>
        <w:t>(b)</w:t>
      </w:r>
      <w:r w:rsidR="00A93969" w:rsidRPr="000B5C80">
        <w:rPr>
          <w:rFonts w:hint="eastAsia"/>
        </w:rPr>
        <w:tab/>
      </w:r>
      <w:r w:rsidR="00A93969" w:rsidRPr="000B5C80">
        <w:rPr>
          <w:rFonts w:hint="eastAsia"/>
        </w:rPr>
        <w:t>在婚姻和家庭领域，歧视妇女的法律条款依然存在，包括《经修订的刑法》</w:t>
      </w:r>
      <w:r w:rsidR="00A93969" w:rsidRPr="000B5C80">
        <w:rPr>
          <w:rFonts w:hint="eastAsia"/>
        </w:rPr>
        <w:t>(1930</w:t>
      </w:r>
      <w:r w:rsidR="00A93969" w:rsidRPr="000B5C80">
        <w:rPr>
          <w:rFonts w:hint="eastAsia"/>
        </w:rPr>
        <w:t>年第</w:t>
      </w:r>
      <w:r w:rsidR="00A93969" w:rsidRPr="000B5C80">
        <w:rPr>
          <w:rFonts w:hint="eastAsia"/>
        </w:rPr>
        <w:t>3815</w:t>
      </w:r>
      <w:r w:rsidR="00A93969" w:rsidRPr="000B5C80">
        <w:rPr>
          <w:rFonts w:hint="eastAsia"/>
        </w:rPr>
        <w:t>号共和国法</w:t>
      </w:r>
      <w:r w:rsidR="00A93969" w:rsidRPr="000B5C80">
        <w:rPr>
          <w:rFonts w:hint="eastAsia"/>
        </w:rPr>
        <w:t>)</w:t>
      </w:r>
      <w:r w:rsidR="00A93969" w:rsidRPr="000B5C80">
        <w:rPr>
          <w:rFonts w:hint="eastAsia"/>
        </w:rPr>
        <w:t>关于通奸和纳妾的第</w:t>
      </w:r>
      <w:r w:rsidR="00A93969" w:rsidRPr="000B5C80">
        <w:rPr>
          <w:rFonts w:hint="eastAsia"/>
        </w:rPr>
        <w:t>333</w:t>
      </w:r>
      <w:r w:rsidR="00A93969" w:rsidRPr="000B5C80">
        <w:rPr>
          <w:rFonts w:hint="eastAsia"/>
        </w:rPr>
        <w:t>条和第</w:t>
      </w:r>
      <w:r w:rsidR="00A93969" w:rsidRPr="000B5C80">
        <w:rPr>
          <w:rFonts w:hint="eastAsia"/>
        </w:rPr>
        <w:t>334</w:t>
      </w:r>
      <w:r w:rsidR="00A93969" w:rsidRPr="000B5C80">
        <w:rPr>
          <w:rFonts w:hint="eastAsia"/>
        </w:rPr>
        <w:t>条、《穆斯林属人法》</w:t>
      </w:r>
      <w:r w:rsidR="00A93969" w:rsidRPr="000B5C80">
        <w:rPr>
          <w:rFonts w:hint="eastAsia"/>
        </w:rPr>
        <w:t>(</w:t>
      </w:r>
      <w:r w:rsidR="00A93969" w:rsidRPr="000B5C80">
        <w:rPr>
          <w:rFonts w:hint="eastAsia"/>
        </w:rPr>
        <w:t>第</w:t>
      </w:r>
      <w:r w:rsidR="00A93969" w:rsidRPr="000B5C80">
        <w:rPr>
          <w:rFonts w:hint="eastAsia"/>
        </w:rPr>
        <w:t>1083</w:t>
      </w:r>
      <w:r w:rsidR="00A93969" w:rsidRPr="000B5C80">
        <w:rPr>
          <w:rFonts w:hint="eastAsia"/>
        </w:rPr>
        <w:t>号总统令</w:t>
      </w:r>
      <w:r w:rsidR="00A93969" w:rsidRPr="000B5C80">
        <w:rPr>
          <w:rFonts w:hint="eastAsia"/>
        </w:rPr>
        <w:t>)</w:t>
      </w:r>
      <w:r w:rsidR="00A93969" w:rsidRPr="000B5C80">
        <w:rPr>
          <w:rFonts w:hint="eastAsia"/>
        </w:rPr>
        <w:t>、《反强奸法》</w:t>
      </w:r>
      <w:r w:rsidR="00A93969" w:rsidRPr="000B5C80">
        <w:rPr>
          <w:rFonts w:hint="eastAsia"/>
        </w:rPr>
        <w:t>(</w:t>
      </w:r>
      <w:r w:rsidR="00A93969" w:rsidRPr="000B5C80">
        <w:rPr>
          <w:rFonts w:hint="eastAsia"/>
        </w:rPr>
        <w:t>第</w:t>
      </w:r>
      <w:r w:rsidR="00A93969" w:rsidRPr="000B5C80">
        <w:rPr>
          <w:rFonts w:hint="eastAsia"/>
        </w:rPr>
        <w:t>8353</w:t>
      </w:r>
      <w:r w:rsidR="00A93969" w:rsidRPr="000B5C80">
        <w:rPr>
          <w:rFonts w:hint="eastAsia"/>
        </w:rPr>
        <w:t>号共和国法</w:t>
      </w:r>
      <w:r w:rsidR="00A93969" w:rsidRPr="000B5C80">
        <w:rPr>
          <w:rFonts w:hint="eastAsia"/>
        </w:rPr>
        <w:t>)</w:t>
      </w:r>
      <w:r w:rsidR="00A93969" w:rsidRPr="000B5C80">
        <w:rPr>
          <w:rFonts w:hint="eastAsia"/>
        </w:rPr>
        <w:t>中的</w:t>
      </w:r>
      <w:r w:rsidR="00F1669F">
        <w:rPr>
          <w:rFonts w:hint="eastAsia"/>
        </w:rPr>
        <w:t>“</w:t>
      </w:r>
      <w:r w:rsidR="00A93969" w:rsidRPr="000B5C80">
        <w:rPr>
          <w:rFonts w:hint="eastAsia"/>
        </w:rPr>
        <w:t>宽恕条款</w:t>
      </w:r>
      <w:r w:rsidR="00F1669F">
        <w:rPr>
          <w:rFonts w:hint="eastAsia"/>
        </w:rPr>
        <w:t>”</w:t>
      </w:r>
      <w:r w:rsidR="00A93969" w:rsidRPr="000B5C80">
        <w:rPr>
          <w:rFonts w:hint="eastAsia"/>
        </w:rPr>
        <w:t>以及《家庭法》</w:t>
      </w:r>
      <w:r w:rsidR="00A93969" w:rsidRPr="000B5C80">
        <w:rPr>
          <w:rFonts w:hint="eastAsia"/>
        </w:rPr>
        <w:t>(</w:t>
      </w:r>
      <w:r w:rsidR="00A93969" w:rsidRPr="000B5C80">
        <w:rPr>
          <w:rFonts w:hint="eastAsia"/>
        </w:rPr>
        <w:t>第</w:t>
      </w:r>
      <w:r w:rsidR="00A93969" w:rsidRPr="000B5C80">
        <w:rPr>
          <w:rFonts w:hint="eastAsia"/>
        </w:rPr>
        <w:t>209</w:t>
      </w:r>
      <w:r w:rsidR="00A93969" w:rsidRPr="000B5C80">
        <w:rPr>
          <w:rFonts w:hint="eastAsia"/>
        </w:rPr>
        <w:t>号行政命令</w:t>
      </w:r>
      <w:r w:rsidR="00A93969" w:rsidRPr="000B5C80">
        <w:rPr>
          <w:rFonts w:hint="eastAsia"/>
        </w:rPr>
        <w:t>)</w:t>
      </w:r>
      <w:r w:rsidR="00A93969" w:rsidRPr="000B5C80">
        <w:rPr>
          <w:rFonts w:hint="eastAsia"/>
        </w:rPr>
        <w:t>第</w:t>
      </w:r>
      <w:r w:rsidR="00A93969" w:rsidRPr="000B5C80">
        <w:rPr>
          <w:rFonts w:hint="eastAsia"/>
        </w:rPr>
        <w:t>96</w:t>
      </w:r>
      <w:r w:rsidR="00A93969" w:rsidRPr="000B5C80">
        <w:rPr>
          <w:rFonts w:hint="eastAsia"/>
        </w:rPr>
        <w:t>条和第</w:t>
      </w:r>
      <w:r w:rsidR="00A93969" w:rsidRPr="000B5C80">
        <w:rPr>
          <w:rFonts w:hint="eastAsia"/>
        </w:rPr>
        <w:t>124</w:t>
      </w:r>
      <w:r w:rsidR="00A93969" w:rsidRPr="000B5C80">
        <w:rPr>
          <w:rFonts w:hint="eastAsia"/>
        </w:rPr>
        <w:t>条；</w:t>
      </w:r>
    </w:p>
    <w:p w14:paraId="2CC365F8" w14:textId="467ABF26" w:rsidR="00A93969" w:rsidRPr="000B5C80" w:rsidRDefault="00BE11D4" w:rsidP="00A93969">
      <w:pPr>
        <w:pStyle w:val="SingleTxt"/>
      </w:pPr>
      <w:r>
        <w:tab/>
      </w:r>
      <w:r w:rsidR="00A93969" w:rsidRPr="000B5C80">
        <w:rPr>
          <w:rFonts w:hint="eastAsia"/>
        </w:rPr>
        <w:t>(c)</w:t>
      </w:r>
      <w:r w:rsidR="00A93969" w:rsidRPr="000B5C80">
        <w:rPr>
          <w:rFonts w:hint="eastAsia"/>
        </w:rPr>
        <w:tab/>
      </w:r>
      <w:r w:rsidR="00A93969" w:rsidRPr="000B5C80">
        <w:rPr>
          <w:rFonts w:hint="eastAsia"/>
        </w:rPr>
        <w:t>尽管穆斯林妇女可以合法离婚，但她们往往面临各种障碍，包括等待期；</w:t>
      </w:r>
    </w:p>
    <w:p w14:paraId="5F2BAC2A" w14:textId="6E03ED98" w:rsidR="00A93969" w:rsidRPr="000B5C80" w:rsidRDefault="00BE11D4" w:rsidP="00A93969">
      <w:pPr>
        <w:pStyle w:val="SingleTxt"/>
      </w:pPr>
      <w:r>
        <w:lastRenderedPageBreak/>
        <w:tab/>
      </w:r>
      <w:r w:rsidR="00A93969" w:rsidRPr="000B5C80">
        <w:rPr>
          <w:rFonts w:hint="eastAsia"/>
        </w:rPr>
        <w:t>(d)</w:t>
      </w:r>
      <w:r w:rsidR="00A93969" w:rsidRPr="000B5C80">
        <w:rPr>
          <w:rFonts w:hint="eastAsia"/>
        </w:rPr>
        <w:tab/>
      </w:r>
      <w:r w:rsidR="00A93969" w:rsidRPr="000B5C80">
        <w:rPr>
          <w:rFonts w:hint="eastAsia"/>
        </w:rPr>
        <w:t>根据《穆斯林属人法》第</w:t>
      </w:r>
      <w:r w:rsidR="00A93969" w:rsidRPr="000B5C80">
        <w:rPr>
          <w:rFonts w:hint="eastAsia"/>
        </w:rPr>
        <w:t>27</w:t>
      </w:r>
      <w:r w:rsidR="00A93969" w:rsidRPr="000B5C80">
        <w:rPr>
          <w:rFonts w:hint="eastAsia"/>
        </w:rPr>
        <w:t>条，多配偶制是合法的，在缔约国的穆斯林社区，特别是农村地区，多配偶制仍然普遍存在，这导致婚姻和家庭关系中的权利和权力关系不平等。</w:t>
      </w:r>
    </w:p>
    <w:p w14:paraId="2978B5A1" w14:textId="77777777" w:rsidR="00A93969" w:rsidRPr="00BE11D4" w:rsidRDefault="00A93969" w:rsidP="00A93969">
      <w:pPr>
        <w:pStyle w:val="SingleTxt"/>
        <w:rPr>
          <w:rFonts w:eastAsia="黑体"/>
        </w:rPr>
      </w:pPr>
      <w:r w:rsidRPr="000B5C80">
        <w:rPr>
          <w:rFonts w:hint="eastAsia"/>
        </w:rPr>
        <w:t>54.</w:t>
      </w:r>
      <w:r w:rsidRPr="000B5C80">
        <w:rPr>
          <w:rFonts w:hint="eastAsia"/>
        </w:rPr>
        <w:tab/>
      </w:r>
      <w:r w:rsidRPr="00BE11D4">
        <w:rPr>
          <w:rFonts w:eastAsia="黑体"/>
        </w:rPr>
        <w:t>委员会回顾其关于婚姻和家庭关系中的平等的第</w:t>
      </w:r>
      <w:r w:rsidRPr="00BE11D4">
        <w:rPr>
          <w:rFonts w:eastAsia="黑体"/>
        </w:rPr>
        <w:t>21</w:t>
      </w:r>
      <w:r w:rsidRPr="00BE11D4">
        <w:rPr>
          <w:rFonts w:eastAsia="黑体"/>
        </w:rPr>
        <w:t>号一般性建议</w:t>
      </w:r>
      <w:r w:rsidRPr="00BE11D4">
        <w:rPr>
          <w:rFonts w:eastAsia="黑体"/>
        </w:rPr>
        <w:t>(1994</w:t>
      </w:r>
      <w:r w:rsidRPr="00BE11D4">
        <w:rPr>
          <w:rFonts w:eastAsia="黑体"/>
        </w:rPr>
        <w:t>年</w:t>
      </w:r>
      <w:r w:rsidRPr="00BE11D4">
        <w:rPr>
          <w:rFonts w:eastAsia="黑体"/>
        </w:rPr>
        <w:t>)</w:t>
      </w:r>
      <w:r w:rsidRPr="00BE11D4">
        <w:rPr>
          <w:rFonts w:eastAsia="黑体"/>
        </w:rPr>
        <w:t>、关于婚姻、家庭关系及其解除的经济后果的第</w:t>
      </w:r>
      <w:r w:rsidRPr="00BE11D4">
        <w:rPr>
          <w:rFonts w:eastAsia="黑体"/>
        </w:rPr>
        <w:t>29</w:t>
      </w:r>
      <w:r w:rsidRPr="00BE11D4">
        <w:rPr>
          <w:rFonts w:eastAsia="黑体"/>
        </w:rPr>
        <w:t>号一般性建议</w:t>
      </w:r>
      <w:r w:rsidRPr="00BE11D4">
        <w:rPr>
          <w:rFonts w:eastAsia="黑体"/>
        </w:rPr>
        <w:t>(2013</w:t>
      </w:r>
      <w:r w:rsidRPr="00BE11D4">
        <w:rPr>
          <w:rFonts w:eastAsia="黑体"/>
        </w:rPr>
        <w:t>年</w:t>
      </w:r>
      <w:r w:rsidRPr="00BE11D4">
        <w:rPr>
          <w:rFonts w:eastAsia="黑体"/>
        </w:rPr>
        <w:t>)</w:t>
      </w:r>
      <w:r w:rsidRPr="00BE11D4">
        <w:rPr>
          <w:rFonts w:eastAsia="黑体"/>
        </w:rPr>
        <w:t>，建议缔约国：</w:t>
      </w:r>
    </w:p>
    <w:p w14:paraId="16DCAA52" w14:textId="568646AB" w:rsidR="00A93969" w:rsidRPr="00BE11D4" w:rsidRDefault="00BE11D4" w:rsidP="00A93969">
      <w:pPr>
        <w:pStyle w:val="SingleTxt"/>
        <w:rPr>
          <w:rFonts w:eastAsia="黑体"/>
        </w:rPr>
      </w:pPr>
      <w:r>
        <w:rPr>
          <w:rFonts w:eastAsia="黑体"/>
        </w:rPr>
        <w:tab/>
      </w:r>
      <w:r w:rsidR="00A93969" w:rsidRPr="00BE11D4">
        <w:rPr>
          <w:rFonts w:eastAsia="黑体"/>
        </w:rPr>
        <w:t>(a)</w:t>
      </w:r>
      <w:r w:rsidR="00A93969" w:rsidRPr="00BE11D4">
        <w:rPr>
          <w:rFonts w:eastAsia="黑体"/>
        </w:rPr>
        <w:tab/>
      </w:r>
      <w:r w:rsidR="00A93969" w:rsidRPr="00BE11D4">
        <w:rPr>
          <w:rFonts w:eastAsia="黑体"/>
        </w:rPr>
        <w:t>在国家以下</w:t>
      </w:r>
      <w:r w:rsidR="00A93969" w:rsidRPr="00BE11D4">
        <w:rPr>
          <w:rFonts w:eastAsia="黑体"/>
        </w:rPr>
        <w:t>/</w:t>
      </w:r>
      <w:r w:rsidR="00A93969" w:rsidRPr="00BE11D4">
        <w:rPr>
          <w:rFonts w:eastAsia="黑体"/>
        </w:rPr>
        <w:t>地区一级加强执行和适用第</w:t>
      </w:r>
      <w:r w:rsidR="00A93969" w:rsidRPr="00BE11D4">
        <w:rPr>
          <w:rFonts w:eastAsia="黑体"/>
        </w:rPr>
        <w:t>11596</w:t>
      </w:r>
      <w:r w:rsidR="00A93969" w:rsidRPr="00BE11D4">
        <w:rPr>
          <w:rFonts w:eastAsia="黑体"/>
        </w:rPr>
        <w:t>号共和国法的废除条款，并确保菲律宾穆斯林事务国家委员会、土著人民全国委员会以及包括社会福利部在内的其他机构在过渡期间和之后发挥协同作用，以确保全面遵守该法；</w:t>
      </w:r>
    </w:p>
    <w:p w14:paraId="2A7ED48C" w14:textId="7851F299" w:rsidR="00A93969" w:rsidRPr="00BE11D4" w:rsidRDefault="00BE11D4" w:rsidP="00A93969">
      <w:pPr>
        <w:pStyle w:val="SingleTxt"/>
        <w:rPr>
          <w:rFonts w:eastAsia="黑体"/>
        </w:rPr>
      </w:pPr>
      <w:r>
        <w:rPr>
          <w:rFonts w:eastAsia="黑体"/>
        </w:rPr>
        <w:tab/>
      </w:r>
      <w:r w:rsidR="00A93969" w:rsidRPr="00BE11D4">
        <w:rPr>
          <w:rFonts w:eastAsia="黑体"/>
        </w:rPr>
        <w:t>(b)</w:t>
      </w:r>
      <w:r w:rsidR="00A93969" w:rsidRPr="00BE11D4">
        <w:rPr>
          <w:rFonts w:eastAsia="黑体"/>
        </w:rPr>
        <w:tab/>
      </w:r>
      <w:r w:rsidR="00A93969" w:rsidRPr="00BE11D4">
        <w:rPr>
          <w:rFonts w:eastAsia="黑体"/>
        </w:rPr>
        <w:t>修订歧视性法律条款，确保妇女在婚姻和家庭关系中的平等权利；</w:t>
      </w:r>
    </w:p>
    <w:p w14:paraId="5EACC0A5" w14:textId="7AD4C7AC" w:rsidR="00A93969" w:rsidRPr="00BE11D4" w:rsidRDefault="00BE11D4" w:rsidP="00A93969">
      <w:pPr>
        <w:pStyle w:val="SingleTxt"/>
        <w:rPr>
          <w:rFonts w:eastAsia="黑体"/>
        </w:rPr>
      </w:pPr>
      <w:r>
        <w:rPr>
          <w:rFonts w:eastAsia="黑体"/>
        </w:rPr>
        <w:tab/>
      </w:r>
      <w:r w:rsidR="00A93969" w:rsidRPr="00BE11D4">
        <w:rPr>
          <w:rFonts w:eastAsia="黑体"/>
        </w:rPr>
        <w:t>(c)</w:t>
      </w:r>
      <w:r w:rsidR="00A93969" w:rsidRPr="00BE11D4">
        <w:rPr>
          <w:rFonts w:eastAsia="黑体"/>
        </w:rPr>
        <w:tab/>
      </w:r>
      <w:r w:rsidR="00A93969" w:rsidRPr="00BE11D4">
        <w:rPr>
          <w:rFonts w:eastAsia="黑体"/>
        </w:rPr>
        <w:t>消除穆斯林妇女的离婚障碍，包括冗长的程序和等待期；</w:t>
      </w:r>
    </w:p>
    <w:p w14:paraId="24676637" w14:textId="4FFD077F" w:rsidR="00A93969" w:rsidRPr="00BE11D4" w:rsidRDefault="00BE11D4" w:rsidP="00A93969">
      <w:pPr>
        <w:pStyle w:val="SingleTxt"/>
        <w:rPr>
          <w:rFonts w:eastAsia="黑体"/>
        </w:rPr>
      </w:pPr>
      <w:r>
        <w:rPr>
          <w:rFonts w:eastAsia="黑体"/>
        </w:rPr>
        <w:tab/>
      </w:r>
      <w:r w:rsidR="00A93969" w:rsidRPr="00BE11D4">
        <w:rPr>
          <w:rFonts w:eastAsia="黑体"/>
        </w:rPr>
        <w:t>(d)</w:t>
      </w:r>
      <w:r w:rsidR="00A93969" w:rsidRPr="00BE11D4">
        <w:rPr>
          <w:rFonts w:eastAsia="黑体"/>
        </w:rPr>
        <w:tab/>
      </w:r>
      <w:r w:rsidR="00A93969" w:rsidRPr="00BE11D4">
        <w:rPr>
          <w:rFonts w:eastAsia="黑体"/>
        </w:rPr>
        <w:t>修订《穆斯林属人法》，明确禁止多配偶制，并确保现有多配偶制婚姻中妇女的经济权利得到保护；</w:t>
      </w:r>
    </w:p>
    <w:p w14:paraId="2DC91184" w14:textId="39157046" w:rsidR="00A93969" w:rsidRPr="00BE11D4" w:rsidRDefault="00BE11D4" w:rsidP="00A93969">
      <w:pPr>
        <w:pStyle w:val="SingleTxt"/>
        <w:rPr>
          <w:rFonts w:eastAsia="黑体"/>
        </w:rPr>
      </w:pPr>
      <w:r>
        <w:rPr>
          <w:rFonts w:eastAsia="黑体"/>
        </w:rPr>
        <w:tab/>
      </w:r>
      <w:r w:rsidR="00A93969" w:rsidRPr="00BE11D4">
        <w:rPr>
          <w:rFonts w:eastAsia="黑体"/>
        </w:rPr>
        <w:t>(e)</w:t>
      </w:r>
      <w:r w:rsidR="00A93969" w:rsidRPr="00BE11D4">
        <w:rPr>
          <w:rFonts w:eastAsia="黑体"/>
        </w:rPr>
        <w:tab/>
      </w:r>
      <w:r w:rsidR="00A93969" w:rsidRPr="00BE11D4">
        <w:rPr>
          <w:rFonts w:eastAsia="黑体"/>
        </w:rPr>
        <w:t>就妇女在婚姻和家庭关系中的平等权利以及解除婚姻和家庭关系时的平等权利，以及妇女的平等继承权，为司法部门，包括传统司法行为体、习惯法监护人以及妇女和女童，提供系统的能力建设，特别是在农村地区。</w:t>
      </w:r>
    </w:p>
    <w:p w14:paraId="15B1BE03" w14:textId="77777777" w:rsidR="00A93969" w:rsidRPr="00BE11D4" w:rsidRDefault="00A93969" w:rsidP="008F5B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E11D4">
        <w:tab/>
      </w:r>
      <w:r w:rsidRPr="00BE11D4">
        <w:tab/>
      </w:r>
      <w:r w:rsidRPr="00BE11D4">
        <w:t>《北京宣言》和《行动纲要》</w:t>
      </w:r>
    </w:p>
    <w:p w14:paraId="5ED33063" w14:textId="77777777" w:rsidR="00A93969" w:rsidRPr="00BE11D4" w:rsidRDefault="00A93969" w:rsidP="00A93969">
      <w:pPr>
        <w:pStyle w:val="SingleTxt"/>
        <w:rPr>
          <w:rFonts w:eastAsia="黑体"/>
        </w:rPr>
      </w:pPr>
      <w:r w:rsidRPr="00BE11D4">
        <w:rPr>
          <w:rFonts w:eastAsia="黑体"/>
        </w:rPr>
        <w:t>55.</w:t>
      </w:r>
      <w:r w:rsidRPr="00BE11D4">
        <w:rPr>
          <w:rFonts w:eastAsia="黑体"/>
        </w:rPr>
        <w:tab/>
      </w:r>
      <w:r w:rsidRPr="00BE11D4">
        <w:rPr>
          <w:rFonts w:eastAsia="黑体"/>
        </w:rPr>
        <w:t>委员会促请缔约国利用《北京宣言》和《行动纲要》，进一步评价《公约》所载各项权利的实现情况，以实现男女实质平等。</w:t>
      </w:r>
    </w:p>
    <w:p w14:paraId="66F421C0" w14:textId="77777777" w:rsidR="00A93969" w:rsidRPr="00BE11D4" w:rsidRDefault="00A93969" w:rsidP="008F5B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E11D4">
        <w:tab/>
      </w:r>
      <w:r w:rsidRPr="00BE11D4">
        <w:tab/>
      </w:r>
      <w:r w:rsidRPr="00BE11D4">
        <w:t>传播</w:t>
      </w:r>
    </w:p>
    <w:p w14:paraId="3EBFB025" w14:textId="77777777" w:rsidR="00A93969" w:rsidRPr="00BE11D4" w:rsidRDefault="00A93969" w:rsidP="00A93969">
      <w:pPr>
        <w:pStyle w:val="SingleTxt"/>
        <w:rPr>
          <w:rFonts w:eastAsia="黑体"/>
        </w:rPr>
      </w:pPr>
      <w:r w:rsidRPr="00BE11D4">
        <w:rPr>
          <w:rFonts w:eastAsia="黑体"/>
        </w:rPr>
        <w:t>56.</w:t>
      </w:r>
      <w:r w:rsidRPr="00BE11D4">
        <w:rPr>
          <w:rFonts w:eastAsia="黑体"/>
        </w:rPr>
        <w:tab/>
      </w:r>
      <w:r w:rsidRPr="00BE11D4">
        <w:rPr>
          <w:rFonts w:eastAsia="黑体"/>
        </w:rPr>
        <w:t>委员会请缔约国确保以其官方语言向</w:t>
      </w:r>
      <w:r w:rsidRPr="00BE11D4">
        <w:rPr>
          <w:rFonts w:eastAsia="黑体"/>
        </w:rPr>
        <w:t>(</w:t>
      </w:r>
      <w:r w:rsidRPr="00BE11D4">
        <w:rPr>
          <w:rFonts w:eastAsia="黑体"/>
        </w:rPr>
        <w:t>国家、地区和地方</w:t>
      </w:r>
      <w:r w:rsidRPr="00BE11D4">
        <w:rPr>
          <w:rFonts w:eastAsia="黑体"/>
        </w:rPr>
        <w:t>)</w:t>
      </w:r>
      <w:r w:rsidRPr="00BE11D4">
        <w:rPr>
          <w:rFonts w:eastAsia="黑体"/>
        </w:rPr>
        <w:t>各级相关国家机构，尤其是向政府、议会和司法机构及时传播本结论性意见，使之得到充分落实。</w:t>
      </w:r>
    </w:p>
    <w:p w14:paraId="5AD55CC6" w14:textId="77777777" w:rsidR="00A93969" w:rsidRPr="00BE11D4" w:rsidRDefault="00A93969" w:rsidP="008F5B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E11D4">
        <w:tab/>
      </w:r>
      <w:r w:rsidRPr="00BE11D4">
        <w:tab/>
      </w:r>
      <w:r w:rsidRPr="00BE11D4">
        <w:t>批准其他条约</w:t>
      </w:r>
    </w:p>
    <w:p w14:paraId="4654EFE5" w14:textId="0B544CA0" w:rsidR="00A93969" w:rsidRPr="00BE11D4" w:rsidRDefault="00A93969" w:rsidP="00A93969">
      <w:pPr>
        <w:pStyle w:val="SingleTxt"/>
        <w:rPr>
          <w:rFonts w:eastAsia="黑体"/>
        </w:rPr>
      </w:pPr>
      <w:r w:rsidRPr="00BE11D4">
        <w:rPr>
          <w:rFonts w:eastAsia="黑体"/>
        </w:rPr>
        <w:t>57.</w:t>
      </w:r>
      <w:r w:rsidRPr="00BE11D4">
        <w:rPr>
          <w:rFonts w:eastAsia="黑体"/>
        </w:rPr>
        <w:tab/>
      </w:r>
      <w:r w:rsidRPr="00BE11D4">
        <w:rPr>
          <w:rFonts w:eastAsia="黑体"/>
        </w:rPr>
        <w:t>委员会指出，缔约国如能加入九项主要国际人权文书，将会促进妇女在生活各个方面享受人权和基本自由。</w:t>
      </w:r>
      <w:r w:rsidRPr="00BE11D4">
        <w:rPr>
          <w:rStyle w:val="a3"/>
          <w:rFonts w:eastAsia="黑体"/>
        </w:rPr>
        <w:footnoteReference w:id="1"/>
      </w:r>
      <w:r w:rsidRPr="00BE11D4">
        <w:rPr>
          <w:rFonts w:eastAsia="黑体"/>
        </w:rPr>
        <w:t xml:space="preserve"> </w:t>
      </w:r>
      <w:r w:rsidRPr="00BE11D4">
        <w:rPr>
          <w:rFonts w:eastAsia="黑体"/>
        </w:rPr>
        <w:t>因此，委员会鼓励缔约国批准其尚未加入的《保护所有人免遭强迫失踪国际公约》。</w:t>
      </w:r>
    </w:p>
    <w:p w14:paraId="43840779" w14:textId="77777777" w:rsidR="00A93969" w:rsidRPr="00BE11D4" w:rsidRDefault="00A93969" w:rsidP="008F5B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E11D4">
        <w:tab/>
      </w:r>
      <w:r w:rsidRPr="00BE11D4">
        <w:tab/>
      </w:r>
      <w:r w:rsidRPr="00BE11D4">
        <w:t>结论性意见的后续行动</w:t>
      </w:r>
    </w:p>
    <w:p w14:paraId="3B1F7A49" w14:textId="214BC493" w:rsidR="00A93969" w:rsidRPr="00BE11D4" w:rsidRDefault="00A93969" w:rsidP="00A93969">
      <w:pPr>
        <w:pStyle w:val="SingleTxt"/>
        <w:rPr>
          <w:rFonts w:eastAsia="黑体"/>
        </w:rPr>
      </w:pPr>
      <w:r w:rsidRPr="00BE11D4">
        <w:rPr>
          <w:rFonts w:eastAsia="黑体"/>
        </w:rPr>
        <w:t>58.</w:t>
      </w:r>
      <w:r w:rsidRPr="00BE11D4">
        <w:rPr>
          <w:rFonts w:eastAsia="黑体"/>
        </w:rPr>
        <w:tab/>
      </w:r>
      <w:r w:rsidRPr="00BE11D4">
        <w:rPr>
          <w:rFonts w:eastAsia="黑体"/>
        </w:rPr>
        <w:t>委员会请缔约国在两年内提供书面资料，说明为落实关于立法框架的第</w:t>
      </w:r>
      <w:r w:rsidRPr="00BE11D4">
        <w:rPr>
          <w:rFonts w:eastAsia="黑体"/>
        </w:rPr>
        <w:t>14(a)</w:t>
      </w:r>
      <w:r w:rsidRPr="00BE11D4">
        <w:rPr>
          <w:rFonts w:eastAsia="黑体"/>
        </w:rPr>
        <w:t>和</w:t>
      </w:r>
      <w:r w:rsidRPr="00BE11D4">
        <w:rPr>
          <w:rFonts w:eastAsia="黑体"/>
        </w:rPr>
        <w:t>(b)</w:t>
      </w:r>
      <w:r w:rsidRPr="00BE11D4">
        <w:rPr>
          <w:rFonts w:eastAsia="黑体"/>
        </w:rPr>
        <w:t>段、关于妇女人权维护者、土地和环境维权者及记者的第</w:t>
      </w:r>
      <w:r w:rsidRPr="00BE11D4">
        <w:rPr>
          <w:rFonts w:eastAsia="黑体"/>
        </w:rPr>
        <w:t>36(a)</w:t>
      </w:r>
      <w:r w:rsidRPr="00BE11D4">
        <w:rPr>
          <w:rFonts w:eastAsia="黑体"/>
        </w:rPr>
        <w:t>和</w:t>
      </w:r>
      <w:r w:rsidRPr="00BE11D4">
        <w:rPr>
          <w:rFonts w:eastAsia="黑体"/>
        </w:rPr>
        <w:t>(b)</w:t>
      </w:r>
      <w:r w:rsidRPr="00BE11D4">
        <w:rPr>
          <w:rFonts w:eastAsia="黑体"/>
        </w:rPr>
        <w:t>段以及关于上述健康问题的第</w:t>
      </w:r>
      <w:r w:rsidRPr="00BE11D4">
        <w:rPr>
          <w:rFonts w:eastAsia="黑体"/>
        </w:rPr>
        <w:t>44(c)</w:t>
      </w:r>
      <w:r w:rsidRPr="00BE11D4">
        <w:rPr>
          <w:rFonts w:eastAsia="黑体"/>
        </w:rPr>
        <w:t>段所载建议而采取的步骤。</w:t>
      </w:r>
    </w:p>
    <w:p w14:paraId="41A30761" w14:textId="77777777" w:rsidR="00A93969" w:rsidRPr="00BE11D4" w:rsidRDefault="00A93969" w:rsidP="008F5B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E11D4">
        <w:lastRenderedPageBreak/>
        <w:tab/>
      </w:r>
      <w:r w:rsidRPr="00BE11D4">
        <w:tab/>
      </w:r>
      <w:r w:rsidRPr="00BE11D4">
        <w:t>编写下次报告</w:t>
      </w:r>
    </w:p>
    <w:p w14:paraId="265EEB4F" w14:textId="77777777" w:rsidR="00A93969" w:rsidRPr="00BE11D4" w:rsidRDefault="00A93969" w:rsidP="00A93969">
      <w:pPr>
        <w:pStyle w:val="SingleTxt"/>
        <w:rPr>
          <w:rFonts w:eastAsia="黑体"/>
        </w:rPr>
      </w:pPr>
      <w:r w:rsidRPr="00BE11D4">
        <w:rPr>
          <w:rFonts w:eastAsia="黑体"/>
        </w:rPr>
        <w:t>59.</w:t>
      </w:r>
      <w:r w:rsidRPr="00BE11D4">
        <w:rPr>
          <w:rFonts w:eastAsia="黑体"/>
        </w:rPr>
        <w:tab/>
      </w:r>
      <w:r w:rsidRPr="00BE11D4">
        <w:rPr>
          <w:rFonts w:eastAsia="黑体"/>
        </w:rPr>
        <w:t>委员会将根据基于八年审议周期的未来可预测的报告日历，并在通过缔约国报告前议题和问题清单后</w:t>
      </w:r>
      <w:r w:rsidRPr="00BE11D4">
        <w:rPr>
          <w:rFonts w:eastAsia="黑体"/>
        </w:rPr>
        <w:t>(</w:t>
      </w:r>
      <w:r w:rsidRPr="00BE11D4">
        <w:rPr>
          <w:rFonts w:eastAsia="黑体"/>
        </w:rPr>
        <w:t>如适用</w:t>
      </w:r>
      <w:r w:rsidRPr="00BE11D4">
        <w:rPr>
          <w:rFonts w:eastAsia="黑体"/>
        </w:rPr>
        <w:t>)</w:t>
      </w:r>
      <w:r w:rsidRPr="00BE11D4">
        <w:rPr>
          <w:rFonts w:eastAsia="黑体"/>
        </w:rPr>
        <w:t>，确定并通报缔约国第十次定期报告的到期日。报告应涵盖截至提交之时的整个时期。</w:t>
      </w:r>
    </w:p>
    <w:p w14:paraId="18068359" w14:textId="5A62EF06" w:rsidR="00B31E9D" w:rsidRPr="00BE11D4" w:rsidRDefault="00A93969" w:rsidP="00A93969">
      <w:pPr>
        <w:pStyle w:val="SingleTxt"/>
        <w:rPr>
          <w:rFonts w:eastAsia="黑体"/>
        </w:rPr>
      </w:pPr>
      <w:r w:rsidRPr="00BE11D4">
        <w:rPr>
          <w:rFonts w:eastAsia="黑体"/>
        </w:rPr>
        <w:t>60.</w:t>
      </w:r>
      <w:r w:rsidRPr="00BE11D4">
        <w:rPr>
          <w:rFonts w:eastAsia="黑体"/>
        </w:rPr>
        <w:tab/>
      </w:r>
      <w:r w:rsidRPr="00BE11D4">
        <w:rPr>
          <w:rFonts w:eastAsia="黑体"/>
        </w:rPr>
        <w:t>委员会请缔约国遵守《包括共同核心文件和条约专要文件准则在内的根据国际人权条约提交报告的协调准则》</w:t>
      </w:r>
      <w:r w:rsidRPr="00BE11D4">
        <w:rPr>
          <w:rFonts w:eastAsia="黑体"/>
        </w:rPr>
        <w:t>(</w:t>
      </w:r>
      <w:hyperlink r:id="rId30" w:history="1">
        <w:r w:rsidRPr="00BE11D4">
          <w:rPr>
            <w:rStyle w:val="af4"/>
            <w:rFonts w:eastAsia="黑体"/>
          </w:rPr>
          <w:t>HRI/GEN/2/Rev.6</w:t>
        </w:r>
      </w:hyperlink>
      <w:r w:rsidRPr="00BE11D4">
        <w:rPr>
          <w:rFonts w:eastAsia="黑体"/>
        </w:rPr>
        <w:t>，第一章</w:t>
      </w:r>
      <w:r w:rsidRPr="00BE11D4">
        <w:rPr>
          <w:rFonts w:eastAsia="黑体"/>
        </w:rPr>
        <w:t>)</w:t>
      </w:r>
      <w:r w:rsidRPr="00BE11D4">
        <w:rPr>
          <w:rFonts w:eastAsia="黑体"/>
        </w:rPr>
        <w:t>。</w:t>
      </w:r>
    </w:p>
    <w:p w14:paraId="707BEA7C" w14:textId="08E56223" w:rsidR="00A93969" w:rsidRPr="000B5C80" w:rsidRDefault="00A93969" w:rsidP="00A93969">
      <w:pPr>
        <w:pStyle w:val="SingleTxt"/>
        <w:spacing w:after="0" w:line="240" w:lineRule="auto"/>
        <w:rPr>
          <w:sz w:val="20"/>
        </w:rPr>
      </w:pPr>
      <w:r w:rsidRPr="000B5C80">
        <w:rPr>
          <w:rFonts w:hint="eastAsia"/>
          <w:noProof/>
          <w:sz w:val="20"/>
        </w:rPr>
        <mc:AlternateContent>
          <mc:Choice Requires="wps">
            <w:drawing>
              <wp:anchor distT="0" distB="0" distL="114300" distR="114300" simplePos="0" relativeHeight="251659264" behindDoc="0" locked="0" layoutInCell="1" allowOverlap="1" wp14:anchorId="62F28239" wp14:editId="7473A55E">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7ECD01"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A93969" w:rsidRPr="000B5C80" w:rsidSect="00A93969">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13T11:52:00Z" w:initials="Start">
    <w:p w14:paraId="201A9DC0" w14:textId="77777777" w:rsidR="00636A1D" w:rsidRDefault="00636A1D">
      <w:pPr>
        <w:pStyle w:val="a9"/>
      </w:pPr>
      <w:r>
        <w:rPr>
          <w:rStyle w:val="ad"/>
        </w:rPr>
        <w:annotationRef/>
      </w:r>
      <w:r>
        <w:t>&lt;&lt;ODS JOB NO&gt;&gt;N2335371C&lt;&lt;ODS JOB NO&gt;&gt;</w:t>
      </w:r>
    </w:p>
    <w:p w14:paraId="211B4387" w14:textId="77777777" w:rsidR="00636A1D" w:rsidRDefault="00636A1D">
      <w:pPr>
        <w:pStyle w:val="a9"/>
      </w:pPr>
      <w:r>
        <w:t>&lt;&lt;ODS DOC SYMBOL1&gt;&gt;CEDAW/C/PHL/CO/9&lt;&lt;ODS DOC SYMBOL1&gt;&gt;</w:t>
      </w:r>
    </w:p>
    <w:p w14:paraId="788090E1" w14:textId="2DFA4718" w:rsidR="00636A1D" w:rsidRDefault="00636A1D">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8090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24198C" w16cex:dateUtc="2023-12-13T16: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8090E1" w16cid:durableId="292419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B2FC8" w14:textId="77777777" w:rsidR="00FF6506" w:rsidRDefault="00FF6506">
      <w:r>
        <w:separator/>
      </w:r>
    </w:p>
  </w:endnote>
  <w:endnote w:type="continuationSeparator" w:id="0">
    <w:p w14:paraId="1FF53C79" w14:textId="77777777" w:rsidR="00FF6506" w:rsidRDefault="00FF6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auto"/>
    <w:pitch w:val="variable"/>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636A1D" w14:paraId="5E805E22" w14:textId="77777777" w:rsidTr="00636A1D">
      <w:tc>
        <w:tcPr>
          <w:tcW w:w="4921" w:type="dxa"/>
          <w:shd w:val="clear" w:color="auto" w:fill="auto"/>
        </w:tcPr>
        <w:p w14:paraId="000BDC05" w14:textId="05521BE7" w:rsidR="00636A1D" w:rsidRPr="00636A1D" w:rsidRDefault="00636A1D" w:rsidP="00636A1D">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66AD">
            <w:rPr>
              <w:b w:val="0"/>
              <w:w w:val="103"/>
              <w:sz w:val="14"/>
            </w:rPr>
            <w:t>23-22260</w:t>
          </w:r>
          <w:r>
            <w:rPr>
              <w:b w:val="0"/>
              <w:w w:val="103"/>
              <w:sz w:val="14"/>
            </w:rPr>
            <w:fldChar w:fldCharType="end"/>
          </w:r>
        </w:p>
      </w:tc>
      <w:tc>
        <w:tcPr>
          <w:tcW w:w="4921" w:type="dxa"/>
          <w:shd w:val="clear" w:color="auto" w:fill="auto"/>
        </w:tcPr>
        <w:p w14:paraId="62046AC1" w14:textId="06D009BC" w:rsidR="00636A1D" w:rsidRPr="00636A1D" w:rsidRDefault="00636A1D" w:rsidP="00636A1D">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BF023CA" w14:textId="77777777" w:rsidR="00636A1D" w:rsidRPr="00636A1D" w:rsidRDefault="00636A1D" w:rsidP="00636A1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636A1D" w14:paraId="30528BE7" w14:textId="77777777" w:rsidTr="00636A1D">
      <w:tc>
        <w:tcPr>
          <w:tcW w:w="4921" w:type="dxa"/>
          <w:shd w:val="clear" w:color="auto" w:fill="auto"/>
        </w:tcPr>
        <w:p w14:paraId="02FC1922" w14:textId="6D5F513D" w:rsidR="00636A1D" w:rsidRPr="00636A1D" w:rsidRDefault="00636A1D" w:rsidP="00636A1D">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1" w:type="dxa"/>
          <w:shd w:val="clear" w:color="auto" w:fill="auto"/>
        </w:tcPr>
        <w:p w14:paraId="1C5CD48B" w14:textId="731A2474" w:rsidR="00636A1D" w:rsidRPr="00636A1D" w:rsidRDefault="00636A1D" w:rsidP="00636A1D">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66AD">
            <w:rPr>
              <w:b w:val="0"/>
              <w:w w:val="103"/>
              <w:sz w:val="14"/>
            </w:rPr>
            <w:t>23-22260</w:t>
          </w:r>
          <w:r>
            <w:rPr>
              <w:b w:val="0"/>
              <w:w w:val="103"/>
              <w:sz w:val="14"/>
            </w:rPr>
            <w:fldChar w:fldCharType="end"/>
          </w:r>
        </w:p>
      </w:tc>
    </w:tr>
  </w:tbl>
  <w:p w14:paraId="3925914E" w14:textId="77777777" w:rsidR="00636A1D" w:rsidRPr="00636A1D" w:rsidRDefault="00636A1D" w:rsidP="00636A1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636A1D" w14:paraId="47D0BA5B" w14:textId="77777777" w:rsidTr="00636A1D">
      <w:tc>
        <w:tcPr>
          <w:tcW w:w="3744" w:type="dxa"/>
          <w:shd w:val="clear" w:color="auto" w:fill="auto"/>
        </w:tcPr>
        <w:p w14:paraId="48C1B6BB" w14:textId="7E7F4E82" w:rsidR="00636A1D" w:rsidRDefault="00636A1D" w:rsidP="00636A1D">
          <w:pPr>
            <w:pStyle w:val="Release"/>
          </w:pPr>
          <w:r>
            <w:rPr>
              <w:noProof/>
            </w:rPr>
            <w:drawing>
              <wp:anchor distT="0" distB="0" distL="114300" distR="114300" simplePos="0" relativeHeight="251658240" behindDoc="0" locked="0" layoutInCell="1" allowOverlap="1" wp14:anchorId="47197006" wp14:editId="55A534FA">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5D66AD">
              <w:t>23-22260 (C)</w:t>
            </w:r>
          </w:fldSimple>
          <w:r>
            <w:t xml:space="preserve">    1</w:t>
          </w:r>
          <w:r w:rsidR="0026313B">
            <w:t>2</w:t>
          </w:r>
          <w:r>
            <w:t xml:space="preserve">1223    </w:t>
          </w:r>
          <w:r w:rsidR="0026313B">
            <w:t>240124</w:t>
          </w:r>
        </w:p>
        <w:p w14:paraId="6F8E30CB" w14:textId="4A8C0D5B" w:rsidR="00636A1D" w:rsidRPr="00636A1D" w:rsidRDefault="00636A1D" w:rsidP="00636A1D">
          <w:pPr>
            <w:spacing w:before="80" w:line="210" w:lineRule="exact"/>
            <w:rPr>
              <w:rFonts w:ascii="Barcode 3 of 9 by request" w:hAnsi="Barcode 3 of 9 by request"/>
              <w:sz w:val="24"/>
            </w:rPr>
          </w:pPr>
          <w:r>
            <w:rPr>
              <w:rFonts w:ascii="Barcode 3 of 9 by request" w:hAnsi="Barcode 3 of 9 by request"/>
              <w:b/>
              <w:sz w:val="24"/>
            </w:rPr>
            <w:t>*2322260*</w:t>
          </w:r>
        </w:p>
      </w:tc>
      <w:tc>
        <w:tcPr>
          <w:tcW w:w="4921" w:type="dxa"/>
          <w:shd w:val="clear" w:color="auto" w:fill="auto"/>
        </w:tcPr>
        <w:p w14:paraId="3CF2C086" w14:textId="060A0499" w:rsidR="00636A1D" w:rsidRDefault="00636A1D" w:rsidP="00636A1D">
          <w:pPr>
            <w:pStyle w:val="af2"/>
            <w:jc w:val="right"/>
            <w:rPr>
              <w:b w:val="0"/>
              <w:sz w:val="21"/>
            </w:rPr>
          </w:pPr>
          <w:r>
            <w:rPr>
              <w:b w:val="0"/>
              <w:sz w:val="21"/>
            </w:rPr>
            <w:drawing>
              <wp:inline distT="0" distB="0" distL="0" distR="0" wp14:anchorId="495F0AB8" wp14:editId="334413B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A8FA2BC" w14:textId="77777777" w:rsidR="00636A1D" w:rsidRPr="00636A1D" w:rsidRDefault="00636A1D" w:rsidP="00636A1D">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2EFF6" w14:textId="55BDE7B0" w:rsidR="00FF6506" w:rsidRPr="00A93969" w:rsidRDefault="00A93969" w:rsidP="00A93969">
      <w:pPr>
        <w:pStyle w:val="af2"/>
        <w:spacing w:after="80"/>
        <w:ind w:left="792"/>
        <w:rPr>
          <w:sz w:val="16"/>
        </w:rPr>
      </w:pPr>
      <w:r w:rsidRPr="00A93969">
        <w:rPr>
          <w:sz w:val="16"/>
        </w:rPr>
        <w:t>__________________</w:t>
      </w:r>
    </w:p>
  </w:footnote>
  <w:footnote w:type="continuationSeparator" w:id="0">
    <w:p w14:paraId="057354E5" w14:textId="283846F8" w:rsidR="00FF6506" w:rsidRPr="00A93969" w:rsidRDefault="00A93969" w:rsidP="00A93969">
      <w:pPr>
        <w:pStyle w:val="af2"/>
        <w:spacing w:after="80"/>
        <w:ind w:left="792"/>
        <w:rPr>
          <w:sz w:val="16"/>
        </w:rPr>
      </w:pPr>
      <w:r w:rsidRPr="00A93969">
        <w:rPr>
          <w:sz w:val="16"/>
        </w:rPr>
        <w:t>__________________</w:t>
      </w:r>
    </w:p>
  </w:footnote>
  <w:footnote w:id="1">
    <w:p w14:paraId="44D083A6" w14:textId="49829CD7" w:rsidR="00A93969" w:rsidRPr="00A93969" w:rsidRDefault="00A93969" w:rsidP="00A93969">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bookmarkStart w:id="2" w:name="_Hlk153371753"/>
      <w:bookmarkStart w:id="3" w:name="_Hlk153371754"/>
      <w:r w:rsidRPr="00A93969">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bookmarkEnd w:id="2"/>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636A1D" w14:paraId="11F48719" w14:textId="77777777" w:rsidTr="00636A1D">
      <w:trPr>
        <w:trHeight w:hRule="exact" w:val="864"/>
      </w:trPr>
      <w:tc>
        <w:tcPr>
          <w:tcW w:w="4925" w:type="dxa"/>
          <w:shd w:val="clear" w:color="auto" w:fill="auto"/>
          <w:vAlign w:val="bottom"/>
        </w:tcPr>
        <w:p w14:paraId="526A47F9" w14:textId="47B6689A" w:rsidR="00636A1D" w:rsidRPr="00636A1D" w:rsidRDefault="00636A1D" w:rsidP="00636A1D">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D66AD">
            <w:rPr>
              <w:b/>
              <w:sz w:val="17"/>
            </w:rPr>
            <w:t>CEDAW/C/PHL/CO/9</w:t>
          </w:r>
          <w:r>
            <w:rPr>
              <w:b/>
              <w:sz w:val="17"/>
            </w:rPr>
            <w:fldChar w:fldCharType="end"/>
          </w:r>
        </w:p>
      </w:tc>
      <w:tc>
        <w:tcPr>
          <w:tcW w:w="4921" w:type="dxa"/>
          <w:shd w:val="clear" w:color="auto" w:fill="auto"/>
          <w:vAlign w:val="bottom"/>
        </w:tcPr>
        <w:p w14:paraId="5257EB8E" w14:textId="77777777" w:rsidR="00636A1D" w:rsidRDefault="00636A1D" w:rsidP="00636A1D">
          <w:pPr>
            <w:pStyle w:val="af0"/>
          </w:pPr>
        </w:p>
      </w:tc>
    </w:tr>
  </w:tbl>
  <w:p w14:paraId="10BE8627" w14:textId="77777777" w:rsidR="00636A1D" w:rsidRPr="00636A1D" w:rsidRDefault="00636A1D" w:rsidP="00636A1D">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636A1D" w14:paraId="1BD1E77D" w14:textId="77777777" w:rsidTr="00636A1D">
      <w:trPr>
        <w:trHeight w:hRule="exact" w:val="864"/>
      </w:trPr>
      <w:tc>
        <w:tcPr>
          <w:tcW w:w="4925" w:type="dxa"/>
          <w:shd w:val="clear" w:color="auto" w:fill="auto"/>
          <w:vAlign w:val="bottom"/>
        </w:tcPr>
        <w:p w14:paraId="4AB773EF" w14:textId="77777777" w:rsidR="00636A1D" w:rsidRDefault="00636A1D" w:rsidP="00636A1D">
          <w:pPr>
            <w:pStyle w:val="af0"/>
          </w:pPr>
        </w:p>
      </w:tc>
      <w:tc>
        <w:tcPr>
          <w:tcW w:w="4921" w:type="dxa"/>
          <w:shd w:val="clear" w:color="auto" w:fill="auto"/>
          <w:vAlign w:val="bottom"/>
        </w:tcPr>
        <w:p w14:paraId="7AE77073" w14:textId="5EE9C03B" w:rsidR="00636A1D" w:rsidRPr="00636A1D" w:rsidRDefault="00636A1D" w:rsidP="00636A1D">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D66AD">
            <w:rPr>
              <w:b/>
              <w:sz w:val="17"/>
            </w:rPr>
            <w:t>CEDAW/C/PHL/CO/9</w:t>
          </w:r>
          <w:r>
            <w:rPr>
              <w:b/>
              <w:sz w:val="17"/>
            </w:rPr>
            <w:fldChar w:fldCharType="end"/>
          </w:r>
        </w:p>
      </w:tc>
    </w:tr>
  </w:tbl>
  <w:p w14:paraId="7D56DE62" w14:textId="77777777" w:rsidR="00636A1D" w:rsidRPr="00636A1D" w:rsidRDefault="00636A1D" w:rsidP="00636A1D">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36A1D" w14:paraId="7EBF9F2C" w14:textId="77777777" w:rsidTr="00636A1D">
      <w:trPr>
        <w:trHeight w:hRule="exact" w:val="864"/>
      </w:trPr>
      <w:tc>
        <w:tcPr>
          <w:tcW w:w="1267" w:type="dxa"/>
          <w:tcBorders>
            <w:bottom w:val="single" w:sz="4" w:space="0" w:color="auto"/>
          </w:tcBorders>
          <w:shd w:val="clear" w:color="auto" w:fill="auto"/>
          <w:vAlign w:val="bottom"/>
        </w:tcPr>
        <w:p w14:paraId="2DA2AA87" w14:textId="77777777" w:rsidR="00636A1D" w:rsidRDefault="00636A1D" w:rsidP="00636A1D">
          <w:pPr>
            <w:pStyle w:val="af0"/>
            <w:spacing w:after="120"/>
          </w:pPr>
        </w:p>
      </w:tc>
      <w:tc>
        <w:tcPr>
          <w:tcW w:w="1872" w:type="dxa"/>
          <w:tcBorders>
            <w:bottom w:val="single" w:sz="4" w:space="0" w:color="auto"/>
          </w:tcBorders>
          <w:shd w:val="clear" w:color="auto" w:fill="auto"/>
          <w:vAlign w:val="bottom"/>
        </w:tcPr>
        <w:p w14:paraId="5474C593" w14:textId="032EC2FE" w:rsidR="00636A1D" w:rsidRPr="00636A1D" w:rsidRDefault="00636A1D" w:rsidP="00636A1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ECC6BA6" w14:textId="77777777" w:rsidR="00636A1D" w:rsidRDefault="00636A1D" w:rsidP="00636A1D">
          <w:pPr>
            <w:pStyle w:val="af0"/>
            <w:spacing w:after="120"/>
          </w:pPr>
        </w:p>
      </w:tc>
      <w:tc>
        <w:tcPr>
          <w:tcW w:w="6437" w:type="dxa"/>
          <w:gridSpan w:val="3"/>
          <w:tcBorders>
            <w:bottom w:val="single" w:sz="4" w:space="0" w:color="auto"/>
          </w:tcBorders>
          <w:shd w:val="clear" w:color="auto" w:fill="auto"/>
          <w:vAlign w:val="bottom"/>
        </w:tcPr>
        <w:p w14:paraId="234A9194" w14:textId="495A1677" w:rsidR="00636A1D" w:rsidRPr="00636A1D" w:rsidRDefault="00636A1D" w:rsidP="00636A1D">
          <w:pPr>
            <w:spacing w:after="80" w:line="240" w:lineRule="auto"/>
            <w:jc w:val="right"/>
            <w:rPr>
              <w:position w:val="-4"/>
            </w:rPr>
          </w:pPr>
          <w:r>
            <w:rPr>
              <w:position w:val="-4"/>
              <w:sz w:val="40"/>
            </w:rPr>
            <w:t>CEDAW</w:t>
          </w:r>
          <w:r>
            <w:rPr>
              <w:position w:val="-4"/>
            </w:rPr>
            <w:t>/C/PHL/CO/9</w:t>
          </w:r>
        </w:p>
      </w:tc>
    </w:tr>
    <w:tr w:rsidR="00636A1D" w:rsidRPr="00636A1D" w14:paraId="3798FD00" w14:textId="77777777" w:rsidTr="00636A1D">
      <w:trPr>
        <w:trHeight w:hRule="exact" w:val="2880"/>
      </w:trPr>
      <w:tc>
        <w:tcPr>
          <w:tcW w:w="1267" w:type="dxa"/>
          <w:tcBorders>
            <w:top w:val="single" w:sz="4" w:space="0" w:color="auto"/>
            <w:bottom w:val="single" w:sz="12" w:space="0" w:color="auto"/>
          </w:tcBorders>
          <w:shd w:val="clear" w:color="auto" w:fill="auto"/>
        </w:tcPr>
        <w:p w14:paraId="184A54F8" w14:textId="7B1BBC4A" w:rsidR="00636A1D" w:rsidRPr="00636A1D" w:rsidRDefault="00636A1D" w:rsidP="00636A1D">
          <w:pPr>
            <w:pStyle w:val="af0"/>
            <w:spacing w:before="109"/>
            <w:ind w:left="-72"/>
          </w:pPr>
          <w:r>
            <w:t xml:space="preserve"> </w:t>
          </w:r>
          <w:r>
            <w:drawing>
              <wp:inline distT="0" distB="0" distL="0" distR="0" wp14:anchorId="72136DCC" wp14:editId="5B85170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AA7CD7" w14:textId="1BD0FE2D" w:rsidR="00636A1D" w:rsidRPr="00636A1D" w:rsidRDefault="00636A1D" w:rsidP="00636A1D">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58440A4" w14:textId="77777777" w:rsidR="00636A1D" w:rsidRPr="00636A1D" w:rsidRDefault="00636A1D" w:rsidP="00636A1D">
          <w:pPr>
            <w:pStyle w:val="af0"/>
            <w:spacing w:before="109"/>
          </w:pPr>
        </w:p>
      </w:tc>
      <w:tc>
        <w:tcPr>
          <w:tcW w:w="3080" w:type="dxa"/>
          <w:tcBorders>
            <w:top w:val="single" w:sz="4" w:space="0" w:color="auto"/>
            <w:bottom w:val="single" w:sz="12" w:space="0" w:color="auto"/>
          </w:tcBorders>
          <w:shd w:val="clear" w:color="auto" w:fill="auto"/>
        </w:tcPr>
        <w:p w14:paraId="5B267BCA" w14:textId="77777777" w:rsidR="00636A1D" w:rsidRDefault="00636A1D" w:rsidP="00636A1D">
          <w:pPr>
            <w:pStyle w:val="Distr"/>
          </w:pPr>
          <w:r>
            <w:t>Distr.: General</w:t>
          </w:r>
        </w:p>
        <w:p w14:paraId="19A730B4" w14:textId="77777777" w:rsidR="00636A1D" w:rsidRDefault="00636A1D" w:rsidP="00636A1D">
          <w:pPr>
            <w:pStyle w:val="Publication"/>
          </w:pPr>
          <w:r>
            <w:t>14 November 2023</w:t>
          </w:r>
        </w:p>
        <w:p w14:paraId="6A2D53E1" w14:textId="77777777" w:rsidR="00636A1D" w:rsidRDefault="00636A1D" w:rsidP="00636A1D">
          <w:pPr>
            <w:spacing w:line="240" w:lineRule="exact"/>
          </w:pPr>
          <w:r>
            <w:t>Chinese</w:t>
          </w:r>
        </w:p>
        <w:p w14:paraId="4C87F348" w14:textId="77777777" w:rsidR="00636A1D" w:rsidRDefault="00636A1D" w:rsidP="00636A1D">
          <w:pPr>
            <w:pStyle w:val="Original"/>
          </w:pPr>
          <w:r>
            <w:t>Original: English</w:t>
          </w:r>
        </w:p>
        <w:p w14:paraId="3DB082DC" w14:textId="2014798E" w:rsidR="00636A1D" w:rsidRPr="00636A1D" w:rsidRDefault="00636A1D" w:rsidP="00636A1D"/>
      </w:tc>
    </w:tr>
  </w:tbl>
  <w:p w14:paraId="2EE90AD2" w14:textId="77777777" w:rsidR="00636A1D" w:rsidRPr="00636A1D" w:rsidRDefault="00636A1D" w:rsidP="00636A1D">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339089732">
    <w:abstractNumId w:val="0"/>
  </w:num>
  <w:num w:numId="2" w16cid:durableId="1365473223">
    <w:abstractNumId w:val="1"/>
  </w:num>
  <w:num w:numId="3" w16cid:durableId="745346194">
    <w:abstractNumId w:val="2"/>
  </w:num>
  <w:num w:numId="4" w16cid:durableId="1129782842">
    <w:abstractNumId w:val="4"/>
  </w:num>
  <w:num w:numId="5" w16cid:durableId="936594080">
    <w:abstractNumId w:val="5"/>
  </w:num>
  <w:num w:numId="6" w16cid:durableId="1002591272">
    <w:abstractNumId w:val="3"/>
  </w:num>
  <w:num w:numId="7" w16cid:durableId="165556618">
    <w:abstractNumId w:val="6"/>
  </w:num>
  <w:num w:numId="8" w16cid:durableId="532114184">
    <w:abstractNumId w:val="2"/>
  </w:num>
  <w:num w:numId="9" w16cid:durableId="388459966">
    <w:abstractNumId w:val="4"/>
  </w:num>
  <w:num w:numId="10" w16cid:durableId="1869836399">
    <w:abstractNumId w:val="5"/>
  </w:num>
  <w:num w:numId="11" w16cid:durableId="802573904">
    <w:abstractNumId w:val="2"/>
  </w:num>
  <w:num w:numId="12" w16cid:durableId="1333341163">
    <w:abstractNumId w:val="4"/>
  </w:num>
  <w:num w:numId="13" w16cid:durableId="882835535">
    <w:abstractNumId w:val="5"/>
  </w:num>
  <w:num w:numId="14" w16cid:durableId="325281869">
    <w:abstractNumId w:val="2"/>
  </w:num>
  <w:num w:numId="15" w16cid:durableId="759571201">
    <w:abstractNumId w:val="4"/>
  </w:num>
  <w:num w:numId="16" w16cid:durableId="413287615">
    <w:abstractNumId w:val="5"/>
  </w:num>
  <w:num w:numId="17" w16cid:durableId="1888756357">
    <w:abstractNumId w:val="2"/>
  </w:num>
  <w:num w:numId="18" w16cid:durableId="1758986604">
    <w:abstractNumId w:val="4"/>
  </w:num>
  <w:num w:numId="19" w16cid:durableId="1198347274">
    <w:abstractNumId w:val="5"/>
  </w:num>
  <w:num w:numId="20" w16cid:durableId="578171963">
    <w:abstractNumId w:val="2"/>
  </w:num>
  <w:num w:numId="21" w16cid:durableId="1243300135">
    <w:abstractNumId w:val="4"/>
  </w:num>
  <w:num w:numId="22" w16cid:durableId="142954431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0*"/>
    <w:docVar w:name="CreationDt" w:val="13/12/2023 11:52:34"/>
    <w:docVar w:name="DocCategory" w:val="Doc"/>
    <w:docVar w:name="DocType" w:val="Final"/>
    <w:docVar w:name="DutyStation" w:val="New York"/>
    <w:docVar w:name="FooterJN" w:val="23-22260"/>
    <w:docVar w:name="jobn" w:val="23-22260 (C)"/>
    <w:docVar w:name="jobnDT" w:val="23-22260 (C)   131223"/>
    <w:docVar w:name="jobnDTDT" w:val="23-22260 (C)   131223   131223"/>
    <w:docVar w:name="JobNo" w:val="2322260C"/>
    <w:docVar w:name="LocalDrive" w:val="-1"/>
    <w:docVar w:name="OandT" w:val="Xie"/>
    <w:docVar w:name="sss1" w:val="CEDAW/C/PHL/CO/9"/>
    <w:docVar w:name="sss2" w:val="-"/>
    <w:docVar w:name="Symbol1" w:val="CEDAW/C/PHL/CO/9"/>
    <w:docVar w:name="Symbol2" w:val="-"/>
    <w:docVar w:name="Title1" w:val="_x0009__x0009_关于菲律宾第九次定期报告的结论性意见*_x000d_"/>
  </w:docVars>
  <w:rsids>
    <w:rsidRoot w:val="00DB06A1"/>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0547"/>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B5C80"/>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C57E3"/>
    <w:rsid w:val="001D0354"/>
    <w:rsid w:val="001D225C"/>
    <w:rsid w:val="001D3F72"/>
    <w:rsid w:val="001D41AE"/>
    <w:rsid w:val="001D558E"/>
    <w:rsid w:val="001E0ADA"/>
    <w:rsid w:val="001E20EC"/>
    <w:rsid w:val="001E2727"/>
    <w:rsid w:val="001E340C"/>
    <w:rsid w:val="001E363D"/>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4BDC"/>
    <w:rsid w:val="00255FC4"/>
    <w:rsid w:val="002562F6"/>
    <w:rsid w:val="00257053"/>
    <w:rsid w:val="00260C62"/>
    <w:rsid w:val="0026313B"/>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0625"/>
    <w:rsid w:val="003E4565"/>
    <w:rsid w:val="003E5999"/>
    <w:rsid w:val="003E748F"/>
    <w:rsid w:val="003E7612"/>
    <w:rsid w:val="003F3725"/>
    <w:rsid w:val="003F4BD2"/>
    <w:rsid w:val="003F7BF8"/>
    <w:rsid w:val="0040149C"/>
    <w:rsid w:val="004044EF"/>
    <w:rsid w:val="00405CAD"/>
    <w:rsid w:val="00413298"/>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258C5"/>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4"/>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6AD"/>
    <w:rsid w:val="005D680F"/>
    <w:rsid w:val="005E6A84"/>
    <w:rsid w:val="005E7CAC"/>
    <w:rsid w:val="005F12F0"/>
    <w:rsid w:val="005F1AAD"/>
    <w:rsid w:val="005F3273"/>
    <w:rsid w:val="005F34A3"/>
    <w:rsid w:val="005F695B"/>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36A1D"/>
    <w:rsid w:val="00640671"/>
    <w:rsid w:val="006432CB"/>
    <w:rsid w:val="00646B55"/>
    <w:rsid w:val="006479F1"/>
    <w:rsid w:val="00647A37"/>
    <w:rsid w:val="0065055D"/>
    <w:rsid w:val="00650BEE"/>
    <w:rsid w:val="00651B0B"/>
    <w:rsid w:val="006520FA"/>
    <w:rsid w:val="0065377D"/>
    <w:rsid w:val="00653969"/>
    <w:rsid w:val="00653B2E"/>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5EB2"/>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2433"/>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BBA"/>
    <w:rsid w:val="008F5D0F"/>
    <w:rsid w:val="008F6FC9"/>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39E2"/>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527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3969"/>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44F66"/>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2F6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1D4"/>
    <w:rsid w:val="00BE135E"/>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089A"/>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CF789E"/>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02"/>
    <w:rsid w:val="00D9749C"/>
    <w:rsid w:val="00DA4C43"/>
    <w:rsid w:val="00DA51B2"/>
    <w:rsid w:val="00DA647E"/>
    <w:rsid w:val="00DA6965"/>
    <w:rsid w:val="00DB06A1"/>
    <w:rsid w:val="00DB0932"/>
    <w:rsid w:val="00DB12CA"/>
    <w:rsid w:val="00DB293E"/>
    <w:rsid w:val="00DB3DBB"/>
    <w:rsid w:val="00DB53E0"/>
    <w:rsid w:val="00DB67F8"/>
    <w:rsid w:val="00DC1F53"/>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0C9A"/>
    <w:rsid w:val="00E440B3"/>
    <w:rsid w:val="00E4759B"/>
    <w:rsid w:val="00E5153D"/>
    <w:rsid w:val="00E56134"/>
    <w:rsid w:val="00E56B5D"/>
    <w:rsid w:val="00E61C81"/>
    <w:rsid w:val="00E6215B"/>
    <w:rsid w:val="00E62331"/>
    <w:rsid w:val="00E63A20"/>
    <w:rsid w:val="00E661E8"/>
    <w:rsid w:val="00E66265"/>
    <w:rsid w:val="00E710FB"/>
    <w:rsid w:val="00E730F1"/>
    <w:rsid w:val="00E73CC9"/>
    <w:rsid w:val="00E74D07"/>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669F"/>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506"/>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381B0C"/>
  <w15:chartTrackingRefBased/>
  <w15:docId w15:val="{17568605-DF64-451D-BC4A-F85FBFD3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0B5C80"/>
    <w:rPr>
      <w:color w:val="605E5C"/>
      <w:shd w:val="clear" w:color="auto" w:fill="E1DFDD"/>
    </w:rPr>
  </w:style>
  <w:style w:type="paragraph" w:styleId="af8">
    <w:name w:val="Revision"/>
    <w:hidden/>
    <w:uiPriority w:val="99"/>
    <w:semiHidden/>
    <w:rsid w:val="006B5EB2"/>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2003" TargetMode="External"/><Relationship Id="rId26" Type="http://schemas.openxmlformats.org/officeDocument/2006/relationships/hyperlink" Target="https://undocs.org/ch/CEDAW/C/PHL/CO/7-8" TargetMode="External"/><Relationship Id="rId3" Type="http://schemas.openxmlformats.org/officeDocument/2006/relationships/styles" Target="styles.xml"/><Relationship Id="rId21" Type="http://schemas.openxmlformats.org/officeDocument/2006/relationships/hyperlink" Target="https://undocs.org/ch/CEDAW/C/PHL/Q/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PHL/9" TargetMode="External"/><Relationship Id="rId29"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PHL/7-8" TargetMode="External"/><Relationship Id="rId32"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PHL/CO/7-8/Add.1" TargetMode="External"/><Relationship Id="rId28" Type="http://schemas.openxmlformats.org/officeDocument/2006/relationships/hyperlink" Target="https://undocs.org/ch/S/RES/1325(2000)" TargetMode="External"/><Relationship Id="rId10" Type="http://schemas.openxmlformats.org/officeDocument/2006/relationships/footer" Target="footer1.xml"/><Relationship Id="rId19" Type="http://schemas.openxmlformats.org/officeDocument/2006/relationships/hyperlink" Target="https://undocs.org/ch/CEDAW/C/SR.200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PHL/RQ/9"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2471</Words>
  <Characters>14090</Characters>
  <Application>Microsoft Office Word</Application>
  <DocSecurity>0</DocSecurity>
  <Lines>117</Lines>
  <Paragraphs>33</Paragraphs>
  <ScaleCrop>false</ScaleCrop>
  <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Guanglian Xie</dc:creator>
  <cp:keywords/>
  <dc:description/>
  <cp:lastModifiedBy>Sandy DI</cp:lastModifiedBy>
  <cp:revision>3</cp:revision>
  <cp:lastPrinted>2024-01-24T14:29:00Z</cp:lastPrinted>
  <dcterms:created xsi:type="dcterms:W3CDTF">2024-01-24T14:29:00Z</dcterms:created>
  <dcterms:modified xsi:type="dcterms:W3CDTF">2024-01-24T14:29:00Z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2322260</vt:lpwstr>
  </property>
  <property fmtid="{D5CDD505-2E9C-101B-9397-08002B2CF9AE}" pid="3" name="ODSRefJobNo">
    <vt:lpwstr>2335371C</vt:lpwstr>
  </property>
  <property fmtid="{D5CDD505-2E9C-101B-9397-08002B2CF9AE}" pid="4" name="Symbol1">
    <vt:lpwstr>CEDAW/C/PHL/CO/9</vt:lpwstr>
  </property>
  <property fmtid="{D5CDD505-2E9C-101B-9397-08002B2CF9AE}" pid="5" name="Symbol2">
    <vt:lpwstr/>
  </property>
  <property fmtid="{D5CDD505-2E9C-101B-9397-08002B2CF9AE}" pid="6" name="Translator">
    <vt:lpwstr/>
  </property>
  <property fmtid="{D5CDD505-2E9C-101B-9397-08002B2CF9AE}" pid="7" name="Operator">
    <vt:lpwstr>Xie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关于菲律宾第九次定期报告的结论性意见*_x000d_</vt:lpwstr>
  </property>
</Properties>
</file>