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5115E6" w:rsidP="005115E6">
            <w:pPr>
              <w:bidi w:val="0"/>
              <w:spacing w:after="20"/>
              <w:jc w:val="left"/>
              <w:rPr>
                <w:szCs w:val="20"/>
              </w:rPr>
            </w:pPr>
            <w:r w:rsidRPr="005115E6">
              <w:rPr>
                <w:sz w:val="40"/>
                <w:szCs w:val="20"/>
              </w:rPr>
              <w:t>E</w:t>
            </w:r>
            <w:r>
              <w:rPr>
                <w:szCs w:val="20"/>
              </w:rPr>
              <w:t>/C.12/KWT/CO/2</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5115E6" w:rsidRDefault="005115E6" w:rsidP="005115E6">
            <w:pPr>
              <w:bidi w:val="0"/>
              <w:spacing w:before="240"/>
              <w:jc w:val="left"/>
            </w:pPr>
            <w:r>
              <w:t>Distr.: General</w:t>
            </w:r>
          </w:p>
          <w:p w:rsidR="005115E6" w:rsidRDefault="005115E6" w:rsidP="005115E6">
            <w:pPr>
              <w:bidi w:val="0"/>
              <w:jc w:val="left"/>
            </w:pPr>
            <w:r>
              <w:t>19 December 2013</w:t>
            </w:r>
          </w:p>
          <w:p w:rsidR="005115E6" w:rsidRDefault="005115E6" w:rsidP="005115E6">
            <w:pPr>
              <w:bidi w:val="0"/>
              <w:jc w:val="left"/>
            </w:pPr>
            <w:r>
              <w:t>Arabic</w:t>
            </w:r>
          </w:p>
          <w:p w:rsidR="00257225" w:rsidRPr="008B4BC6" w:rsidRDefault="005115E6" w:rsidP="005115E6">
            <w:pPr>
              <w:bidi w:val="0"/>
              <w:jc w:val="left"/>
            </w:pPr>
            <w:r>
              <w:t>Original: English</w:t>
            </w:r>
          </w:p>
        </w:tc>
      </w:tr>
    </w:tbl>
    <w:p w:rsidR="005115E6" w:rsidRPr="005115E6" w:rsidRDefault="005115E6" w:rsidP="005115E6">
      <w:pPr>
        <w:spacing w:before="120" w:after="120" w:line="380" w:lineRule="exact"/>
        <w:rPr>
          <w:rFonts w:hint="cs"/>
          <w:b/>
          <w:bCs/>
          <w:sz w:val="26"/>
          <w:szCs w:val="36"/>
          <w:rtl/>
        </w:rPr>
      </w:pPr>
      <w:r w:rsidRPr="005115E6">
        <w:rPr>
          <w:rFonts w:hint="cs"/>
          <w:b/>
          <w:bCs/>
          <w:sz w:val="26"/>
          <w:szCs w:val="36"/>
          <w:rtl/>
        </w:rPr>
        <w:t>اللجنة المعنية بالحقوق الاقتصادية والاجتماعية والثقافية</w:t>
      </w:r>
    </w:p>
    <w:p w:rsidR="005115E6" w:rsidRPr="006C7093" w:rsidRDefault="005115E6" w:rsidP="006365B9">
      <w:pPr>
        <w:pStyle w:val="HChGA"/>
        <w:rPr>
          <w:rFonts w:hint="cs"/>
          <w:rtl/>
        </w:rPr>
      </w:pPr>
      <w:r>
        <w:rPr>
          <w:rFonts w:hint="cs"/>
          <w:rtl/>
        </w:rPr>
        <w:tab/>
      </w:r>
      <w:r>
        <w:rPr>
          <w:rFonts w:hint="cs"/>
          <w:rtl/>
        </w:rPr>
        <w:tab/>
      </w:r>
      <w:r w:rsidRPr="006C7093">
        <w:rPr>
          <w:rtl/>
        </w:rPr>
        <w:t xml:space="preserve">الملاحظات الختامية بشأن </w:t>
      </w:r>
      <w:r w:rsidRPr="006C7093">
        <w:rPr>
          <w:rFonts w:hint="cs"/>
          <w:rtl/>
        </w:rPr>
        <w:t xml:space="preserve">التقرير الدوري </w:t>
      </w:r>
      <w:r w:rsidRPr="008A7118">
        <w:rPr>
          <w:rStyle w:val="RedFont"/>
          <w:rFonts w:hint="cs"/>
          <w:color w:val="000000"/>
          <w:rtl/>
        </w:rPr>
        <w:t>الثاني</w:t>
      </w:r>
      <w:r w:rsidRPr="006C7093">
        <w:rPr>
          <w:rFonts w:hint="cs"/>
          <w:rtl/>
        </w:rPr>
        <w:t xml:space="preserve"> ل‍</w:t>
      </w:r>
      <w:r>
        <w:rPr>
          <w:rFonts w:hint="cs"/>
          <w:rtl/>
        </w:rPr>
        <w:t>لكويت</w:t>
      </w:r>
      <w:r w:rsidRPr="006365B9">
        <w:rPr>
          <w:rStyle w:val="FootnoteReference"/>
          <w:b/>
          <w:bCs w:val="0"/>
          <w:position w:val="6"/>
          <w:sz w:val="20"/>
          <w:vertAlign w:val="baseline"/>
          <w:rtl/>
        </w:rPr>
        <w:footnoteReference w:customMarkFollows="1" w:id="1"/>
        <w:t>*</w:t>
      </w:r>
    </w:p>
    <w:p w:rsidR="005115E6" w:rsidRDefault="005115E6" w:rsidP="005115E6">
      <w:pPr>
        <w:pStyle w:val="SingleTxtGA"/>
        <w:rPr>
          <w:rStyle w:val="BlueFont"/>
          <w:rFonts w:hint="cs"/>
          <w:color w:val="000000"/>
          <w:rtl/>
        </w:rPr>
      </w:pPr>
      <w:r>
        <w:rPr>
          <w:rStyle w:val="BlueFont"/>
          <w:rFonts w:hint="cs"/>
          <w:color w:val="000000"/>
          <w:rtl/>
        </w:rPr>
        <w:t>1-</w:t>
      </w:r>
      <w:r>
        <w:rPr>
          <w:rStyle w:val="BlueFont"/>
          <w:rFonts w:hint="cs"/>
          <w:color w:val="000000"/>
          <w:rtl/>
        </w:rPr>
        <w:tab/>
      </w:r>
      <w:r w:rsidRPr="009B44F2">
        <w:rPr>
          <w:rFonts w:hint="cs"/>
          <w:rtl/>
        </w:rPr>
        <w:t>نظرت اللجنة المعنية بالحقوق الاقتصادية والاجتماعية والثقافية في</w:t>
      </w:r>
      <w:r>
        <w:rPr>
          <w:rStyle w:val="BlueFont"/>
          <w:rFonts w:hint="cs"/>
          <w:color w:val="000000"/>
          <w:rtl/>
        </w:rPr>
        <w:t xml:space="preserve"> </w:t>
      </w:r>
      <w:r w:rsidRPr="006C7093">
        <w:rPr>
          <w:rFonts w:hint="cs"/>
          <w:rtl/>
        </w:rPr>
        <w:t xml:space="preserve">التقرير الدوري </w:t>
      </w:r>
      <w:r w:rsidRPr="008A7118">
        <w:rPr>
          <w:rStyle w:val="RedFont"/>
          <w:rFonts w:hint="cs"/>
          <w:color w:val="000000"/>
          <w:rtl/>
        </w:rPr>
        <w:t>الثاني</w:t>
      </w:r>
      <w:r w:rsidRPr="006C7093">
        <w:rPr>
          <w:rFonts w:hint="cs"/>
          <w:rtl/>
        </w:rPr>
        <w:t xml:space="preserve"> ل‍</w:t>
      </w:r>
      <w:r>
        <w:rPr>
          <w:rFonts w:hint="cs"/>
          <w:rtl/>
        </w:rPr>
        <w:t xml:space="preserve">لكويت بشأن </w:t>
      </w:r>
      <w:r w:rsidRPr="009B44F2">
        <w:rPr>
          <w:rFonts w:hint="cs"/>
          <w:rtl/>
        </w:rPr>
        <w:t>تنفيذ العهد الدولي الخاص بالحقوق الاقتصادية والاجتماعية والثقافية</w:t>
      </w:r>
      <w:r>
        <w:rPr>
          <w:rFonts w:hint="cs"/>
          <w:rtl/>
        </w:rPr>
        <w:t xml:space="preserve"> </w:t>
      </w:r>
      <w:r w:rsidRPr="004552AF">
        <w:t>(E/C.12/KWT/2)</w:t>
      </w:r>
      <w:r>
        <w:rPr>
          <w:rFonts w:hint="cs"/>
          <w:rtl/>
        </w:rPr>
        <w:t xml:space="preserve"> في جلستيها </w:t>
      </w:r>
      <w:r>
        <w:rPr>
          <w:rFonts w:hint="cs"/>
          <w:rtl/>
          <w:lang/>
        </w:rPr>
        <w:t>الحادية والثلاثين والثانية والثلاثين المعقودتين</w:t>
      </w:r>
      <w:r w:rsidRPr="006C7093">
        <w:rPr>
          <w:rFonts w:hint="eastAsia"/>
          <w:rtl/>
        </w:rPr>
        <w:t> </w:t>
      </w:r>
      <w:r>
        <w:rPr>
          <w:rFonts w:hint="cs"/>
          <w:rtl/>
        </w:rPr>
        <w:t xml:space="preserve">في 5 تشرين الثاني/نوفمبر 2013 </w:t>
      </w:r>
      <w:r w:rsidRPr="004552AF">
        <w:t>(E/C.12/2013/SR.31</w:t>
      </w:r>
      <w:r>
        <w:t>–</w:t>
      </w:r>
      <w:r w:rsidRPr="004552AF">
        <w:t>32</w:t>
      </w:r>
      <w:r>
        <w:t>)</w:t>
      </w:r>
      <w:r w:rsidR="00851255">
        <w:rPr>
          <w:rFonts w:hint="cs"/>
          <w:rtl/>
        </w:rPr>
        <w:t>،</w:t>
      </w:r>
      <w:r>
        <w:rPr>
          <w:rFonts w:hint="cs"/>
          <w:rtl/>
        </w:rPr>
        <w:t xml:space="preserve"> </w:t>
      </w:r>
      <w:r w:rsidRPr="009B44F2">
        <w:rPr>
          <w:rFonts w:hint="cs"/>
          <w:rtl/>
        </w:rPr>
        <w:t>واعتمدت في جلستها</w:t>
      </w:r>
      <w:r>
        <w:rPr>
          <w:rFonts w:hint="cs"/>
          <w:rtl/>
        </w:rPr>
        <w:t xml:space="preserve"> الثامنة والستين،</w:t>
      </w:r>
      <w:r w:rsidRPr="009B44F2">
        <w:rPr>
          <w:rFonts w:hint="cs"/>
          <w:rtl/>
        </w:rPr>
        <w:t xml:space="preserve"> المعقودة </w:t>
      </w:r>
      <w:r>
        <w:rPr>
          <w:rFonts w:hint="cs"/>
          <w:rtl/>
        </w:rPr>
        <w:t xml:space="preserve">في 29 تشرين الثاني/نوفمبر 2013، </w:t>
      </w:r>
      <w:r w:rsidRPr="009B44F2">
        <w:rPr>
          <w:rFonts w:hint="cs"/>
          <w:rtl/>
        </w:rPr>
        <w:t>الملاحظات الختامية التالية.</w:t>
      </w:r>
    </w:p>
    <w:p w:rsidR="005115E6" w:rsidRDefault="00231327" w:rsidP="00231327">
      <w:pPr>
        <w:pStyle w:val="H1GA"/>
        <w:rPr>
          <w:rStyle w:val="BlueFont"/>
          <w:rFonts w:hint="cs"/>
          <w:b w:val="0"/>
          <w:bCs w:val="0"/>
          <w:color w:val="000000"/>
          <w:rtl/>
        </w:rPr>
      </w:pPr>
      <w:r>
        <w:rPr>
          <w:rFonts w:hint="cs"/>
          <w:rtl/>
        </w:rPr>
        <w:tab/>
      </w:r>
      <w:r w:rsidR="005115E6" w:rsidRPr="005843A0">
        <w:rPr>
          <w:rFonts w:hint="cs"/>
          <w:rtl/>
        </w:rPr>
        <w:t>ألف-</w:t>
      </w:r>
      <w:r w:rsidR="005115E6" w:rsidRPr="005843A0">
        <w:rPr>
          <w:rFonts w:hint="cs"/>
          <w:rtl/>
        </w:rPr>
        <w:tab/>
        <w:t>مقدمة</w:t>
      </w:r>
    </w:p>
    <w:p w:rsidR="005115E6" w:rsidRDefault="00231327" w:rsidP="00C55C38">
      <w:pPr>
        <w:pStyle w:val="SingleTxtGA"/>
        <w:rPr>
          <w:rFonts w:hint="cs"/>
          <w:rtl/>
          <w:lang/>
        </w:rPr>
      </w:pPr>
      <w:r>
        <w:rPr>
          <w:rStyle w:val="BlueFont"/>
          <w:rFonts w:hint="cs"/>
          <w:color w:val="000000"/>
          <w:rtl/>
        </w:rPr>
        <w:t>2-</w:t>
      </w:r>
      <w:r w:rsidR="005115E6">
        <w:rPr>
          <w:rStyle w:val="BlueFont"/>
          <w:rFonts w:hint="cs"/>
          <w:color w:val="000000"/>
          <w:rtl/>
        </w:rPr>
        <w:tab/>
        <w:t xml:space="preserve">تلاحظ اللجنة بارتياح تقديم الكويت تقريرها الدوري الثاني في الموعد المحدد </w:t>
      </w:r>
      <w:r w:rsidR="005115E6">
        <w:rPr>
          <w:rFonts w:hint="cs"/>
          <w:rtl/>
          <w:lang/>
        </w:rPr>
        <w:t>والردود الخطية على قائمة المسائل</w:t>
      </w:r>
      <w:r w:rsidR="00C55C38">
        <w:rPr>
          <w:rFonts w:hint="cs"/>
          <w:rtl/>
          <w:lang/>
        </w:rPr>
        <w:t xml:space="preserve"> (</w:t>
      </w:r>
      <w:r w:rsidR="005115E6" w:rsidRPr="004552AF">
        <w:t>E/C.12/KWT/Q/2/Add.1</w:t>
      </w:r>
      <w:r w:rsidR="00C55C38">
        <w:rPr>
          <w:rStyle w:val="BlueFont"/>
          <w:rFonts w:hint="cs"/>
          <w:color w:val="000000"/>
          <w:rtl/>
        </w:rPr>
        <w:t>)</w:t>
      </w:r>
      <w:r w:rsidR="005115E6">
        <w:rPr>
          <w:rStyle w:val="BlueFont"/>
          <w:rFonts w:hint="cs"/>
          <w:color w:val="000000"/>
          <w:rtl/>
        </w:rPr>
        <w:t xml:space="preserve"> </w:t>
      </w:r>
      <w:r w:rsidR="005115E6">
        <w:rPr>
          <w:rFonts w:hint="cs"/>
          <w:rtl/>
          <w:lang/>
        </w:rPr>
        <w:t xml:space="preserve">وترحب اللجنة أيضاً بالفرصة </w:t>
      </w:r>
      <w:r>
        <w:rPr>
          <w:rFonts w:hint="cs"/>
          <w:rtl/>
          <w:lang/>
        </w:rPr>
        <w:t xml:space="preserve">التي أتيحت لها لإجراء حوار مع </w:t>
      </w:r>
      <w:r w:rsidR="005115E6">
        <w:rPr>
          <w:rFonts w:hint="cs"/>
          <w:rtl/>
          <w:lang/>
        </w:rPr>
        <w:t>الوفد الوزاري الكبير</w:t>
      </w:r>
      <w:r w:rsidR="006365B9">
        <w:rPr>
          <w:rFonts w:hint="cs"/>
          <w:rtl/>
          <w:lang/>
        </w:rPr>
        <w:t xml:space="preserve"> </w:t>
      </w:r>
      <w:r w:rsidR="005115E6">
        <w:rPr>
          <w:rFonts w:hint="cs"/>
          <w:rtl/>
          <w:lang/>
        </w:rPr>
        <w:t>للدولة الطرف.</w:t>
      </w:r>
    </w:p>
    <w:p w:rsidR="005115E6" w:rsidRDefault="00231327" w:rsidP="00231327">
      <w:pPr>
        <w:pStyle w:val="H1GA"/>
        <w:rPr>
          <w:rStyle w:val="BlueFont"/>
          <w:rFonts w:hint="cs"/>
          <w:b w:val="0"/>
          <w:bCs w:val="0"/>
          <w:color w:val="000000"/>
          <w:rtl/>
        </w:rPr>
      </w:pPr>
      <w:r>
        <w:rPr>
          <w:rFonts w:hint="cs"/>
          <w:rtl/>
        </w:rPr>
        <w:tab/>
      </w:r>
      <w:r w:rsidR="005115E6" w:rsidRPr="00111244">
        <w:rPr>
          <w:rFonts w:hint="cs"/>
          <w:rtl/>
        </w:rPr>
        <w:t>باء-</w:t>
      </w:r>
      <w:r w:rsidR="005115E6" w:rsidRPr="00111244">
        <w:rPr>
          <w:rFonts w:hint="cs"/>
          <w:rtl/>
        </w:rPr>
        <w:tab/>
        <w:t>الجوانب الإيجابية</w:t>
      </w:r>
    </w:p>
    <w:p w:rsidR="005115E6" w:rsidRDefault="00231327" w:rsidP="00231327">
      <w:pPr>
        <w:pStyle w:val="SingleTxtGA"/>
        <w:rPr>
          <w:rStyle w:val="BlueFont"/>
          <w:rFonts w:hint="cs"/>
          <w:b/>
          <w:bCs/>
          <w:color w:val="000000"/>
          <w:rtl/>
        </w:rPr>
      </w:pPr>
      <w:r>
        <w:rPr>
          <w:rStyle w:val="BlueFont"/>
          <w:rFonts w:hint="cs"/>
          <w:color w:val="000000"/>
          <w:rtl/>
        </w:rPr>
        <w:t>3-</w:t>
      </w:r>
      <w:r w:rsidR="005115E6" w:rsidRPr="00111244">
        <w:rPr>
          <w:rStyle w:val="BlueFont"/>
          <w:rFonts w:hint="cs"/>
          <w:color w:val="000000"/>
          <w:rtl/>
        </w:rPr>
        <w:tab/>
        <w:t xml:space="preserve">ترحب اللجنة بالإجراءات التالية التي </w:t>
      </w:r>
      <w:r>
        <w:rPr>
          <w:rStyle w:val="BlueFont"/>
          <w:rFonts w:hint="cs"/>
          <w:color w:val="000000"/>
          <w:rtl/>
        </w:rPr>
        <w:t xml:space="preserve">اتخذتها </w:t>
      </w:r>
      <w:r w:rsidR="005115E6" w:rsidRPr="00111244">
        <w:rPr>
          <w:rStyle w:val="BlueFont"/>
          <w:rFonts w:hint="cs"/>
          <w:color w:val="000000"/>
          <w:rtl/>
        </w:rPr>
        <w:t>الدولة الطرف:</w:t>
      </w:r>
    </w:p>
    <w:p w:rsidR="005115E6" w:rsidRDefault="005115E6" w:rsidP="00231327">
      <w:pPr>
        <w:pStyle w:val="SingleTxtGA"/>
        <w:rPr>
          <w:rStyle w:val="BlueFont"/>
          <w:rFonts w:hint="cs"/>
          <w:b/>
          <w:bCs/>
          <w:color w:val="000000"/>
          <w:rtl/>
          <w:lang/>
        </w:rPr>
      </w:pPr>
      <w:r>
        <w:rPr>
          <w:rStyle w:val="BlueFont"/>
          <w:rFonts w:hint="cs"/>
          <w:b/>
          <w:bCs/>
          <w:color w:val="000000"/>
          <w:rtl/>
        </w:rPr>
        <w:tab/>
        <w:t>(أ)</w:t>
      </w:r>
      <w:r>
        <w:rPr>
          <w:rStyle w:val="BlueFont"/>
          <w:rFonts w:hint="cs"/>
          <w:b/>
          <w:bCs/>
          <w:color w:val="000000"/>
          <w:rtl/>
        </w:rPr>
        <w:tab/>
      </w:r>
      <w:r>
        <w:rPr>
          <w:rStyle w:val="BlueFont"/>
          <w:rFonts w:hint="cs"/>
          <w:color w:val="000000"/>
          <w:rtl/>
        </w:rPr>
        <w:t>التصديق</w:t>
      </w:r>
      <w:r w:rsidRPr="00AA7B2B">
        <w:rPr>
          <w:rStyle w:val="BlueFont"/>
          <w:rFonts w:hint="cs"/>
          <w:color w:val="000000"/>
          <w:rtl/>
        </w:rPr>
        <w:t xml:space="preserve"> على</w:t>
      </w:r>
      <w:r>
        <w:rPr>
          <w:rStyle w:val="BlueFont"/>
          <w:rFonts w:hint="cs"/>
          <w:b/>
          <w:bCs/>
          <w:color w:val="000000"/>
          <w:rtl/>
        </w:rPr>
        <w:t xml:space="preserve"> </w:t>
      </w:r>
      <w:r w:rsidRPr="009B44F2">
        <w:rPr>
          <w:rFonts w:hint="cs"/>
          <w:rtl/>
          <w:lang/>
        </w:rPr>
        <w:t>البروتوكول</w:t>
      </w:r>
      <w:r>
        <w:rPr>
          <w:rFonts w:hint="cs"/>
          <w:rtl/>
          <w:lang/>
        </w:rPr>
        <w:t>ين</w:t>
      </w:r>
      <w:r w:rsidRPr="009B44F2">
        <w:rPr>
          <w:rFonts w:hint="cs"/>
          <w:rtl/>
          <w:lang/>
        </w:rPr>
        <w:t xml:space="preserve"> الاختياري</w:t>
      </w:r>
      <w:r>
        <w:rPr>
          <w:rFonts w:hint="cs"/>
          <w:rtl/>
          <w:lang/>
        </w:rPr>
        <w:t>ين</w:t>
      </w:r>
      <w:r w:rsidRPr="009B44F2">
        <w:rPr>
          <w:rFonts w:hint="cs"/>
          <w:rtl/>
          <w:lang/>
        </w:rPr>
        <w:t xml:space="preserve"> لاتفاقية حقوق الطفل المتعلق</w:t>
      </w:r>
      <w:r w:rsidR="00231327">
        <w:rPr>
          <w:rFonts w:hint="cs"/>
          <w:rtl/>
          <w:lang/>
        </w:rPr>
        <w:t>ين بإ</w:t>
      </w:r>
      <w:r w:rsidRPr="009B44F2">
        <w:rPr>
          <w:rFonts w:hint="cs"/>
          <w:rtl/>
          <w:lang/>
        </w:rPr>
        <w:t>شراك الأطفال في النزاعات المسلحة</w:t>
      </w:r>
      <w:r>
        <w:rPr>
          <w:rFonts w:hint="cs"/>
          <w:rtl/>
          <w:lang/>
        </w:rPr>
        <w:t xml:space="preserve"> و</w:t>
      </w:r>
      <w:r w:rsidR="00231327">
        <w:rPr>
          <w:rFonts w:hint="cs"/>
          <w:rtl/>
          <w:lang/>
        </w:rPr>
        <w:t>ب</w:t>
      </w:r>
      <w:r w:rsidRPr="009B44F2">
        <w:rPr>
          <w:rFonts w:hint="cs"/>
          <w:rtl/>
          <w:lang/>
        </w:rPr>
        <w:t>بيع الأطفال وبغاء الأطفال واستغلال الأطفال في المواد الإباحية</w:t>
      </w:r>
      <w:r>
        <w:rPr>
          <w:rFonts w:hint="cs"/>
          <w:rtl/>
          <w:lang/>
        </w:rPr>
        <w:t xml:space="preserve">، </w:t>
      </w:r>
      <w:r w:rsidRPr="006E1A1B">
        <w:rPr>
          <w:rStyle w:val="BlueFont"/>
          <w:rFonts w:hint="cs"/>
          <w:color w:val="000000"/>
          <w:rtl/>
          <w:lang/>
        </w:rPr>
        <w:t>في 26 آب/أغسطس 2004؛</w:t>
      </w:r>
    </w:p>
    <w:p w:rsidR="005115E6" w:rsidRDefault="005115E6" w:rsidP="00231327">
      <w:pPr>
        <w:pStyle w:val="SingleTxtGA"/>
        <w:rPr>
          <w:rStyle w:val="BlueFont"/>
          <w:rFonts w:hint="cs"/>
          <w:b/>
          <w:bCs/>
          <w:color w:val="000000"/>
          <w:rtl/>
          <w:lang/>
        </w:rPr>
      </w:pPr>
      <w:r>
        <w:rPr>
          <w:rFonts w:hint="cs"/>
          <w:rtl/>
          <w:lang/>
        </w:rPr>
        <w:tab/>
        <w:t>(ب)</w:t>
      </w:r>
      <w:r>
        <w:rPr>
          <w:rFonts w:hint="cs"/>
          <w:rtl/>
          <w:lang/>
        </w:rPr>
        <w:tab/>
        <w:t xml:space="preserve">التصديق على اتفاقية حقوق الأشخاص </w:t>
      </w:r>
      <w:r w:rsidRPr="005308CF">
        <w:rPr>
          <w:rStyle w:val="BlueFont"/>
          <w:rFonts w:hint="cs"/>
          <w:color w:val="000000"/>
          <w:rtl/>
          <w:lang/>
        </w:rPr>
        <w:t>ذوي الإعاقة</w:t>
      </w:r>
      <w:r>
        <w:rPr>
          <w:rStyle w:val="BlueFont"/>
          <w:rFonts w:hint="cs"/>
          <w:b/>
          <w:bCs/>
          <w:color w:val="000000"/>
          <w:rtl/>
          <w:lang/>
        </w:rPr>
        <w:t xml:space="preserve">، </w:t>
      </w:r>
      <w:r w:rsidRPr="006E1A1B">
        <w:rPr>
          <w:rStyle w:val="BlueFont"/>
          <w:rFonts w:hint="cs"/>
          <w:color w:val="000000"/>
          <w:rtl/>
          <w:lang/>
        </w:rPr>
        <w:t>في 2</w:t>
      </w:r>
      <w:r>
        <w:rPr>
          <w:rStyle w:val="BlueFont"/>
          <w:rFonts w:hint="cs"/>
          <w:color w:val="000000"/>
          <w:rtl/>
          <w:lang/>
        </w:rPr>
        <w:t>2</w:t>
      </w:r>
      <w:r w:rsidRPr="006E1A1B">
        <w:rPr>
          <w:rStyle w:val="BlueFont"/>
          <w:rFonts w:hint="cs"/>
          <w:color w:val="000000"/>
          <w:rtl/>
          <w:lang/>
        </w:rPr>
        <w:t xml:space="preserve"> آب/</w:t>
      </w:r>
      <w:r w:rsidR="00231327">
        <w:rPr>
          <w:rStyle w:val="BlueFont"/>
          <w:rFonts w:hint="cs"/>
          <w:color w:val="000000"/>
          <w:rtl/>
          <w:lang/>
        </w:rPr>
        <w:t xml:space="preserve"> </w:t>
      </w:r>
      <w:r w:rsidRPr="006E1A1B">
        <w:rPr>
          <w:rStyle w:val="BlueFont"/>
          <w:rFonts w:hint="cs"/>
          <w:color w:val="000000"/>
          <w:rtl/>
          <w:lang/>
        </w:rPr>
        <w:t>أغسطس</w:t>
      </w:r>
      <w:r w:rsidR="00231327">
        <w:rPr>
          <w:rStyle w:val="BlueFont"/>
          <w:rFonts w:hint="eastAsia"/>
          <w:color w:val="000000"/>
          <w:rtl/>
          <w:lang/>
        </w:rPr>
        <w:t> </w:t>
      </w:r>
      <w:r w:rsidRPr="006E1A1B">
        <w:rPr>
          <w:rStyle w:val="BlueFont"/>
          <w:rFonts w:hint="cs"/>
          <w:color w:val="000000"/>
          <w:rtl/>
          <w:lang/>
        </w:rPr>
        <w:t>20</w:t>
      </w:r>
      <w:r>
        <w:rPr>
          <w:rStyle w:val="BlueFont"/>
          <w:rFonts w:hint="cs"/>
          <w:color w:val="000000"/>
          <w:rtl/>
          <w:lang/>
        </w:rPr>
        <w:t>1</w:t>
      </w:r>
      <w:r w:rsidR="00231327">
        <w:rPr>
          <w:rStyle w:val="BlueFont"/>
          <w:rFonts w:hint="cs"/>
          <w:color w:val="000000"/>
          <w:rtl/>
          <w:lang/>
        </w:rPr>
        <w:t>3</w:t>
      </w:r>
      <w:r w:rsidRPr="006E1A1B">
        <w:rPr>
          <w:rStyle w:val="BlueFont"/>
          <w:rFonts w:hint="cs"/>
          <w:color w:val="000000"/>
          <w:rtl/>
          <w:lang/>
        </w:rPr>
        <w:t>؛</w:t>
      </w:r>
    </w:p>
    <w:p w:rsidR="005115E6" w:rsidRDefault="005115E6" w:rsidP="00231327">
      <w:pPr>
        <w:pStyle w:val="SingleTxtGA"/>
        <w:rPr>
          <w:rFonts w:eastAsia="Calibri" w:hint="cs"/>
          <w:spacing w:val="-4"/>
          <w:rtl/>
          <w:lang w:bidi="ar-KW"/>
        </w:rPr>
      </w:pPr>
      <w:r>
        <w:rPr>
          <w:rStyle w:val="BlueFont"/>
          <w:rFonts w:hint="cs"/>
          <w:b/>
          <w:bCs/>
          <w:color w:val="000000"/>
          <w:rtl/>
          <w:lang/>
        </w:rPr>
        <w:tab/>
      </w:r>
      <w:r w:rsidR="00231327">
        <w:rPr>
          <w:rStyle w:val="BlueFont"/>
          <w:rFonts w:hint="cs"/>
          <w:color w:val="000000"/>
          <w:rtl/>
          <w:lang/>
        </w:rPr>
        <w:t>(ج)</w:t>
      </w:r>
      <w:r>
        <w:rPr>
          <w:rStyle w:val="BlueFont"/>
          <w:rFonts w:hint="cs"/>
          <w:color w:val="000000"/>
          <w:rtl/>
          <w:lang/>
        </w:rPr>
        <w:tab/>
        <w:t xml:space="preserve">اعتماد القانون رقم 91 لعام 2013 </w:t>
      </w:r>
      <w:r>
        <w:rPr>
          <w:rFonts w:eastAsia="Calibri" w:hint="cs"/>
          <w:spacing w:val="-4"/>
          <w:rtl/>
          <w:lang w:bidi="ar-KW"/>
        </w:rPr>
        <w:t>ب</w:t>
      </w:r>
      <w:r w:rsidRPr="00CC256F">
        <w:rPr>
          <w:rFonts w:eastAsia="Calibri"/>
          <w:spacing w:val="-4"/>
          <w:rtl/>
          <w:lang w:bidi="ar-KW"/>
        </w:rPr>
        <w:t>شأن مكافحة الاتجار بالأشخاص</w:t>
      </w:r>
      <w:r>
        <w:rPr>
          <w:rFonts w:eastAsia="Calibri" w:hint="cs"/>
          <w:spacing w:val="-4"/>
          <w:rtl/>
          <w:lang w:bidi="ar-KW"/>
        </w:rPr>
        <w:t>؛</w:t>
      </w:r>
    </w:p>
    <w:p w:rsidR="005115E6" w:rsidRDefault="005115E6" w:rsidP="00231327">
      <w:pPr>
        <w:pStyle w:val="SingleTxtGA"/>
        <w:rPr>
          <w:rFonts w:eastAsia="Calibri" w:hint="cs"/>
          <w:rtl/>
          <w:lang w:bidi="ar-EG"/>
        </w:rPr>
      </w:pPr>
      <w:r>
        <w:rPr>
          <w:rFonts w:eastAsia="Calibri" w:hint="cs"/>
          <w:rtl/>
          <w:lang w:bidi="ar-KW"/>
        </w:rPr>
        <w:tab/>
        <w:t>(د)</w:t>
      </w:r>
      <w:r>
        <w:rPr>
          <w:rFonts w:eastAsia="Calibri" w:hint="cs"/>
          <w:rtl/>
          <w:lang w:bidi="ar-KW"/>
        </w:rPr>
        <w:tab/>
        <w:t xml:space="preserve">اعتماد المرسوم الوزاري </w:t>
      </w:r>
      <w:r w:rsidR="00231327">
        <w:rPr>
          <w:rFonts w:eastAsia="Calibri" w:hint="cs"/>
          <w:rtl/>
          <w:lang w:bidi="ar-EG"/>
        </w:rPr>
        <w:t>المنشئ ل</w:t>
      </w:r>
      <w:r w:rsidRPr="00D000EA">
        <w:rPr>
          <w:rFonts w:eastAsia="Calibri"/>
          <w:rtl/>
          <w:lang w:bidi="ar-EG"/>
        </w:rPr>
        <w:t>لجنة شؤون المرأة</w:t>
      </w:r>
      <w:r>
        <w:rPr>
          <w:rFonts w:eastAsia="Calibri" w:hint="cs"/>
          <w:rtl/>
          <w:lang w:bidi="ar-EG"/>
        </w:rPr>
        <w:t>؛</w:t>
      </w:r>
    </w:p>
    <w:p w:rsidR="005115E6" w:rsidRDefault="005115E6" w:rsidP="00231327">
      <w:pPr>
        <w:pStyle w:val="SingleTxtGA"/>
        <w:rPr>
          <w:rFonts w:eastAsia="Calibri" w:hint="cs"/>
          <w:rtl/>
          <w:lang w:bidi="ar-EG"/>
        </w:rPr>
      </w:pPr>
      <w:r>
        <w:rPr>
          <w:rFonts w:eastAsia="Calibri" w:hint="cs"/>
          <w:rtl/>
          <w:lang w:bidi="ar-EG"/>
        </w:rPr>
        <w:tab/>
        <w:t>(ه</w:t>
      </w:r>
      <w:r w:rsidR="00231327">
        <w:rPr>
          <w:rFonts w:eastAsia="Calibri" w:hint="cs"/>
          <w:rtl/>
          <w:lang w:bidi="ar-EG"/>
        </w:rPr>
        <w:t>‍(</w:t>
      </w:r>
      <w:r>
        <w:rPr>
          <w:rFonts w:eastAsia="Calibri" w:hint="cs"/>
          <w:rtl/>
          <w:lang w:bidi="ar-EG"/>
        </w:rPr>
        <w:tab/>
        <w:t xml:space="preserve">إنشاء مكتب </w:t>
      </w:r>
      <w:r w:rsidR="00231327">
        <w:rPr>
          <w:rFonts w:eastAsia="Calibri" w:hint="cs"/>
          <w:rtl/>
          <w:lang w:bidi="ar-EG"/>
        </w:rPr>
        <w:t xml:space="preserve">خدم المنازل </w:t>
      </w:r>
      <w:r>
        <w:rPr>
          <w:rFonts w:eastAsia="Calibri" w:hint="cs"/>
          <w:rtl/>
          <w:lang w:bidi="ar-EG"/>
        </w:rPr>
        <w:t>التابع لوزارة الداخلية؛</w:t>
      </w:r>
    </w:p>
    <w:p w:rsidR="005115E6" w:rsidRDefault="005115E6" w:rsidP="00231327">
      <w:pPr>
        <w:pStyle w:val="SingleTxtGA"/>
        <w:rPr>
          <w:rStyle w:val="BlueFont"/>
          <w:rFonts w:hint="cs"/>
          <w:color w:val="000000"/>
          <w:rtl/>
          <w:lang w:bidi="ar-KW"/>
        </w:rPr>
      </w:pPr>
      <w:r>
        <w:rPr>
          <w:rFonts w:eastAsia="Calibri" w:hint="cs"/>
          <w:rtl/>
          <w:lang w:bidi="ar-EG"/>
        </w:rPr>
        <w:tab/>
        <w:t>(و)</w:t>
      </w:r>
      <w:r>
        <w:rPr>
          <w:rFonts w:eastAsia="Calibri" w:hint="cs"/>
          <w:rtl/>
          <w:lang w:bidi="ar-EG"/>
        </w:rPr>
        <w:tab/>
      </w:r>
      <w:r w:rsidRPr="00C50797">
        <w:rPr>
          <w:rFonts w:hint="cs"/>
          <w:kern w:val="16"/>
          <w:rtl/>
          <w:lang w:bidi="ar-KW"/>
        </w:rPr>
        <w:t xml:space="preserve">إنشاء هيئة مركزية مكلَّفة </w:t>
      </w:r>
      <w:r>
        <w:rPr>
          <w:rFonts w:hint="cs"/>
          <w:kern w:val="16"/>
          <w:rtl/>
          <w:lang w:bidi="ar-KW"/>
        </w:rPr>
        <w:t>بإيجاد</w:t>
      </w:r>
      <w:r w:rsidRPr="00C50797">
        <w:rPr>
          <w:rFonts w:hint="cs"/>
          <w:kern w:val="16"/>
          <w:rtl/>
          <w:lang w:bidi="ar-KW"/>
        </w:rPr>
        <w:t xml:space="preserve"> حل</w:t>
      </w:r>
      <w:r>
        <w:rPr>
          <w:rFonts w:hint="cs"/>
          <w:kern w:val="16"/>
          <w:rtl/>
          <w:lang w:bidi="ar-KW"/>
        </w:rPr>
        <w:t xml:space="preserve"> دائم</w:t>
      </w:r>
      <w:r w:rsidRPr="00C50797">
        <w:rPr>
          <w:rFonts w:hint="cs"/>
          <w:kern w:val="16"/>
          <w:rtl/>
          <w:lang w:bidi="ar-KW"/>
        </w:rPr>
        <w:t xml:space="preserve"> لوضع السكان عديمي الجنسية، </w:t>
      </w:r>
      <w:r w:rsidR="00231327">
        <w:rPr>
          <w:rFonts w:hint="cs"/>
          <w:kern w:val="16"/>
          <w:rtl/>
          <w:lang w:bidi="ar-KW"/>
        </w:rPr>
        <w:t>"</w:t>
      </w:r>
      <w:r w:rsidRPr="00C50797">
        <w:rPr>
          <w:rFonts w:hint="cs"/>
          <w:kern w:val="16"/>
          <w:rtl/>
          <w:lang w:bidi="ar-KW"/>
        </w:rPr>
        <w:t>البدون</w:t>
      </w:r>
      <w:r w:rsidR="00231327">
        <w:rPr>
          <w:rFonts w:hint="cs"/>
          <w:kern w:val="16"/>
          <w:rtl/>
          <w:lang w:bidi="ar-KW"/>
        </w:rPr>
        <w:t>"</w:t>
      </w:r>
      <w:r>
        <w:rPr>
          <w:rStyle w:val="BlueFont"/>
          <w:rFonts w:hint="cs"/>
          <w:color w:val="000000"/>
          <w:rtl/>
          <w:lang w:bidi="ar-KW"/>
        </w:rPr>
        <w:t>، بحلول عام 2015؛</w:t>
      </w:r>
    </w:p>
    <w:p w:rsidR="005115E6" w:rsidRDefault="005115E6" w:rsidP="00231327">
      <w:pPr>
        <w:pStyle w:val="SingleTxtGA"/>
        <w:rPr>
          <w:rStyle w:val="BlueFont"/>
          <w:rFonts w:hint="cs"/>
          <w:color w:val="000000"/>
          <w:rtl/>
          <w:lang w:bidi="ar-KW"/>
        </w:rPr>
      </w:pPr>
      <w:r>
        <w:rPr>
          <w:rStyle w:val="BlueFont"/>
          <w:rFonts w:hint="cs"/>
          <w:color w:val="000000"/>
          <w:rtl/>
          <w:lang w:bidi="ar-KW"/>
        </w:rPr>
        <w:tab/>
        <w:t>(ز)</w:t>
      </w:r>
      <w:r>
        <w:rPr>
          <w:rStyle w:val="BlueFont"/>
          <w:rFonts w:hint="cs"/>
          <w:color w:val="000000"/>
          <w:rtl/>
          <w:lang w:bidi="ar-KW"/>
        </w:rPr>
        <w:tab/>
        <w:t>وضع برنامج اجتماعي واسع النطاق لتقديم عدة خدمات بالمجان</w:t>
      </w:r>
      <w:r w:rsidR="00231327">
        <w:rPr>
          <w:rStyle w:val="BlueFont"/>
          <w:rFonts w:hint="cs"/>
          <w:color w:val="000000"/>
          <w:rtl/>
          <w:lang w:bidi="ar-KW"/>
        </w:rPr>
        <w:t>،</w:t>
      </w:r>
      <w:r>
        <w:rPr>
          <w:rStyle w:val="BlueFont"/>
          <w:rFonts w:hint="cs"/>
          <w:color w:val="000000"/>
          <w:rtl/>
          <w:lang w:bidi="ar-KW"/>
        </w:rPr>
        <w:t xml:space="preserve"> مثل الرعاية الطبية في مرافق الصحة الع</w:t>
      </w:r>
      <w:r w:rsidR="00231327">
        <w:rPr>
          <w:rStyle w:val="BlueFont"/>
          <w:rFonts w:hint="cs"/>
          <w:color w:val="000000"/>
          <w:rtl/>
          <w:lang w:bidi="ar-KW"/>
        </w:rPr>
        <w:t>امة والتعليم على جميع المستويات؛</w:t>
      </w:r>
    </w:p>
    <w:p w:rsidR="005115E6" w:rsidRDefault="005115E6" w:rsidP="00231327">
      <w:pPr>
        <w:pStyle w:val="SingleTxtGA"/>
        <w:rPr>
          <w:rStyle w:val="BlueFont"/>
          <w:rFonts w:hint="cs"/>
          <w:color w:val="000000"/>
          <w:rtl/>
          <w:lang w:bidi="ar-KW"/>
        </w:rPr>
      </w:pPr>
      <w:r>
        <w:rPr>
          <w:rStyle w:val="BlueFont"/>
          <w:rFonts w:hint="cs"/>
          <w:color w:val="000000"/>
          <w:rtl/>
          <w:lang w:bidi="ar-KW"/>
        </w:rPr>
        <w:tab/>
        <w:t>(ح)</w:t>
      </w:r>
      <w:r>
        <w:rPr>
          <w:rStyle w:val="BlueFont"/>
          <w:rFonts w:hint="cs"/>
          <w:color w:val="000000"/>
          <w:rtl/>
          <w:lang w:bidi="ar-KW"/>
        </w:rPr>
        <w:tab/>
        <w:t>تنفيذ نظام تأمين خاص بحوادث العمل والأمراض المهنية.</w:t>
      </w:r>
    </w:p>
    <w:p w:rsidR="005115E6" w:rsidRDefault="00231327" w:rsidP="00231327">
      <w:pPr>
        <w:pStyle w:val="H1GA"/>
        <w:rPr>
          <w:rStyle w:val="BlueFont"/>
          <w:rFonts w:hint="cs"/>
          <w:b w:val="0"/>
          <w:bCs w:val="0"/>
          <w:color w:val="000000"/>
          <w:rtl/>
          <w:lang w:bidi="ar-KW"/>
        </w:rPr>
      </w:pPr>
      <w:r>
        <w:rPr>
          <w:rFonts w:hint="cs"/>
          <w:rtl/>
        </w:rPr>
        <w:tab/>
      </w:r>
      <w:r w:rsidR="005115E6" w:rsidRPr="00A10250">
        <w:rPr>
          <w:rFonts w:hint="cs"/>
          <w:rtl/>
        </w:rPr>
        <w:t>جيم-</w:t>
      </w:r>
      <w:r w:rsidR="005115E6" w:rsidRPr="00A10250">
        <w:rPr>
          <w:rFonts w:hint="cs"/>
          <w:rtl/>
        </w:rPr>
        <w:tab/>
      </w:r>
      <w:r w:rsidR="005115E6" w:rsidRPr="00A10250">
        <w:rPr>
          <w:rFonts w:hint="cs"/>
          <w:rtl/>
          <w:lang/>
        </w:rPr>
        <w:t>دواعي القلق الرئيسية والتوصيات</w:t>
      </w:r>
    </w:p>
    <w:p w:rsidR="005115E6" w:rsidRDefault="00231327" w:rsidP="00231327">
      <w:pPr>
        <w:pStyle w:val="SingleTxtGA"/>
        <w:rPr>
          <w:rStyle w:val="BlueFont"/>
          <w:rFonts w:hint="cs"/>
          <w:color w:val="000000"/>
          <w:rtl/>
        </w:rPr>
      </w:pPr>
      <w:r>
        <w:rPr>
          <w:rStyle w:val="BlueFont"/>
          <w:rFonts w:hint="cs"/>
          <w:color w:val="000000"/>
          <w:rtl/>
          <w:lang w:bidi="ar-KW"/>
        </w:rPr>
        <w:t>4-</w:t>
      </w:r>
      <w:r w:rsidR="005115E6">
        <w:rPr>
          <w:rStyle w:val="BlueFont"/>
          <w:rFonts w:hint="cs"/>
          <w:color w:val="000000"/>
          <w:rtl/>
          <w:lang w:bidi="ar-KW"/>
        </w:rPr>
        <w:tab/>
        <w:t xml:space="preserve">تأسف اللجنة لأن التقرير لم يتقيد </w:t>
      </w:r>
      <w:r w:rsidR="005115E6">
        <w:rPr>
          <w:rFonts w:hint="cs"/>
          <w:rtl/>
        </w:rPr>
        <w:t>ب</w:t>
      </w:r>
      <w:r w:rsidR="005115E6" w:rsidRPr="00292392">
        <w:rPr>
          <w:rFonts w:hint="cs"/>
          <w:rtl/>
        </w:rPr>
        <w:t>المبادئ التوجيهية للإبلاغ</w:t>
      </w:r>
      <w:r w:rsidR="005115E6">
        <w:rPr>
          <w:rFonts w:hint="cs"/>
          <w:rtl/>
        </w:rPr>
        <w:t xml:space="preserve"> إلا بطريقة جزئية و</w:t>
      </w:r>
      <w:r>
        <w:rPr>
          <w:rFonts w:hint="cs"/>
          <w:rtl/>
        </w:rPr>
        <w:t xml:space="preserve">لأن </w:t>
      </w:r>
      <w:r w:rsidR="005115E6">
        <w:rPr>
          <w:rFonts w:hint="cs"/>
          <w:rtl/>
        </w:rPr>
        <w:t>الردود</w:t>
      </w:r>
      <w:r w:rsidR="005115E6">
        <w:rPr>
          <w:rStyle w:val="BlueFont"/>
          <w:rFonts w:hint="cs"/>
          <w:color w:val="000000"/>
          <w:rtl/>
        </w:rPr>
        <w:t xml:space="preserve"> على قائمة المسائل </w:t>
      </w:r>
      <w:r>
        <w:rPr>
          <w:rStyle w:val="BlueFont"/>
          <w:rFonts w:hint="cs"/>
          <w:color w:val="000000"/>
          <w:rtl/>
        </w:rPr>
        <w:t xml:space="preserve">افتقرت </w:t>
      </w:r>
      <w:r w:rsidR="005115E6">
        <w:rPr>
          <w:rStyle w:val="BlueFont"/>
          <w:rFonts w:hint="cs"/>
          <w:color w:val="000000"/>
          <w:rtl/>
        </w:rPr>
        <w:t>إلى البيانات الإحصائية</w:t>
      </w:r>
      <w:r w:rsidR="0053219C" w:rsidRPr="0053219C">
        <w:rPr>
          <w:rStyle w:val="BlueFont"/>
          <w:rFonts w:hint="cs"/>
          <w:color w:val="000000"/>
          <w:vertAlign w:val="superscript"/>
          <w:rtl/>
        </w:rPr>
        <w:t>(</w:t>
      </w:r>
      <w:r w:rsidR="005115E6" w:rsidRPr="0053219C">
        <w:rPr>
          <w:rStyle w:val="FootnoteReference"/>
          <w:color w:val="000000"/>
          <w:rtl/>
        </w:rPr>
        <w:footnoteReference w:id="2"/>
      </w:r>
      <w:r w:rsidR="0053219C" w:rsidRPr="0053219C">
        <w:rPr>
          <w:rStyle w:val="BlueFont"/>
          <w:rFonts w:hint="cs"/>
          <w:color w:val="000000"/>
          <w:vertAlign w:val="superscript"/>
          <w:rtl/>
        </w:rPr>
        <w:t>)</w:t>
      </w:r>
      <w:r w:rsidR="005115E6">
        <w:rPr>
          <w:rStyle w:val="BlueFont"/>
          <w:rFonts w:hint="cs"/>
          <w:color w:val="000000"/>
          <w:rtl/>
        </w:rPr>
        <w:t xml:space="preserve"> وإلى المزيد من المعلومات الدقيقة التي من شأنها تمكين اللجنة من تقييم ال</w:t>
      </w:r>
      <w:r w:rsidR="005115E6">
        <w:rPr>
          <w:rFonts w:hint="cs"/>
          <w:rtl/>
          <w:lang/>
        </w:rPr>
        <w:t>إعمال الفعلي والتدريجي للحقوق الاقتصادية والاجتماعية والثقافية</w:t>
      </w:r>
      <w:r w:rsidR="005115E6">
        <w:rPr>
          <w:rStyle w:val="BlueFont"/>
          <w:rFonts w:hint="cs"/>
          <w:color w:val="000000"/>
          <w:rtl/>
        </w:rPr>
        <w:t xml:space="preserve"> في الدولة الطرف. و</w:t>
      </w:r>
      <w:r w:rsidR="005115E6">
        <w:rPr>
          <w:rFonts w:hint="cs"/>
          <w:rtl/>
          <w:lang/>
        </w:rPr>
        <w:t>ترى اللجنة كذلك أن</w:t>
      </w:r>
      <w:r w:rsidR="005115E6">
        <w:rPr>
          <w:rStyle w:val="BlueFont"/>
          <w:rFonts w:hint="cs"/>
          <w:color w:val="000000"/>
          <w:rtl/>
        </w:rPr>
        <w:t xml:space="preserve"> الردود الشفوية على الأسئلة المطروحة أثناء الحوار كانت عامة في الغالب وغامضة في بعض الأحيان.</w:t>
      </w:r>
    </w:p>
    <w:p w:rsidR="005115E6" w:rsidRPr="00EF6B74" w:rsidRDefault="00231327" w:rsidP="006365B9">
      <w:pPr>
        <w:pStyle w:val="SingleTxtGA"/>
        <w:rPr>
          <w:rFonts w:hint="cs"/>
          <w:b/>
          <w:bCs/>
          <w:color w:val="000000"/>
          <w:kern w:val="16"/>
          <w:rtl/>
        </w:rPr>
      </w:pPr>
      <w:r w:rsidRPr="00EF6B74">
        <w:rPr>
          <w:rStyle w:val="BlueFont"/>
          <w:b/>
          <w:bCs/>
          <w:color w:val="000000"/>
          <w:rtl/>
        </w:rPr>
        <w:tab/>
      </w:r>
      <w:r w:rsidR="005115E6" w:rsidRPr="00EF6B74">
        <w:rPr>
          <w:rStyle w:val="BlueFont"/>
          <w:rFonts w:hint="cs"/>
          <w:b/>
          <w:bCs/>
          <w:color w:val="000000"/>
          <w:rtl/>
        </w:rPr>
        <w:t xml:space="preserve">توصي اللجنة الدولة الطرف </w:t>
      </w:r>
      <w:r w:rsidR="003753FE">
        <w:rPr>
          <w:rStyle w:val="BlueFont"/>
          <w:rFonts w:hint="cs"/>
          <w:b/>
          <w:bCs/>
          <w:color w:val="000000"/>
          <w:rtl/>
        </w:rPr>
        <w:t xml:space="preserve">بتضمين </w:t>
      </w:r>
      <w:r w:rsidR="005115E6" w:rsidRPr="00EF6B74">
        <w:rPr>
          <w:rStyle w:val="BlueFont"/>
          <w:rFonts w:hint="cs"/>
          <w:b/>
          <w:bCs/>
          <w:color w:val="000000"/>
          <w:rtl/>
        </w:rPr>
        <w:t>تقرير</w:t>
      </w:r>
      <w:r w:rsidRPr="00EF6B74">
        <w:rPr>
          <w:rStyle w:val="BlueFont"/>
          <w:rFonts w:hint="cs"/>
          <w:b/>
          <w:bCs/>
          <w:color w:val="000000"/>
          <w:rtl/>
        </w:rPr>
        <w:t xml:space="preserve">ها الدوري المقبل معلومات مفصلة </w:t>
      </w:r>
      <w:r w:rsidR="005115E6" w:rsidRPr="00EF6B74">
        <w:rPr>
          <w:rStyle w:val="BlueFont"/>
          <w:rFonts w:hint="cs"/>
          <w:b/>
          <w:bCs/>
          <w:color w:val="000000"/>
          <w:rtl/>
        </w:rPr>
        <w:t xml:space="preserve">عن </w:t>
      </w:r>
      <w:r w:rsidR="003753FE">
        <w:rPr>
          <w:rStyle w:val="BlueFont"/>
          <w:rFonts w:hint="cs"/>
          <w:b/>
          <w:bCs/>
          <w:color w:val="000000"/>
          <w:rtl/>
        </w:rPr>
        <w:t xml:space="preserve">الإعمال </w:t>
      </w:r>
      <w:r w:rsidR="005115E6" w:rsidRPr="00EF6B74">
        <w:rPr>
          <w:rStyle w:val="BlueFont"/>
          <w:rFonts w:hint="cs"/>
          <w:b/>
          <w:bCs/>
          <w:color w:val="000000"/>
          <w:rtl/>
        </w:rPr>
        <w:t>الفعلي</w:t>
      </w:r>
      <w:r w:rsidR="00EF6B74" w:rsidRPr="00EF6B74">
        <w:rPr>
          <w:rFonts w:hint="cs"/>
          <w:b/>
          <w:bCs/>
          <w:rtl/>
          <w:lang/>
        </w:rPr>
        <w:t xml:space="preserve"> </w:t>
      </w:r>
      <w:r w:rsidR="005115E6" w:rsidRPr="00EF6B74">
        <w:rPr>
          <w:rFonts w:hint="cs"/>
          <w:b/>
          <w:bCs/>
          <w:rtl/>
          <w:lang/>
        </w:rPr>
        <w:t xml:space="preserve">للحقوق الاقتصادية والاجتماعية والثقافية </w:t>
      </w:r>
      <w:r w:rsidR="003753FE">
        <w:rPr>
          <w:rFonts w:hint="cs"/>
          <w:b/>
          <w:bCs/>
          <w:rtl/>
          <w:lang/>
        </w:rPr>
        <w:t xml:space="preserve">في </w:t>
      </w:r>
      <w:r w:rsidR="005115E6" w:rsidRPr="00EF6B74">
        <w:rPr>
          <w:rFonts w:hint="cs"/>
          <w:b/>
          <w:bCs/>
          <w:rtl/>
          <w:lang/>
        </w:rPr>
        <w:t>مختلف شرائح سكانها</w:t>
      </w:r>
      <w:r w:rsidR="003753FE">
        <w:rPr>
          <w:rFonts w:hint="cs"/>
          <w:b/>
          <w:bCs/>
          <w:rtl/>
          <w:lang/>
        </w:rPr>
        <w:t>،</w:t>
      </w:r>
      <w:r w:rsidR="005115E6" w:rsidRPr="00EF6B74">
        <w:rPr>
          <w:rFonts w:hint="cs"/>
          <w:b/>
          <w:bCs/>
          <w:rtl/>
          <w:lang/>
        </w:rPr>
        <w:t xml:space="preserve"> بما في ذلك</w:t>
      </w:r>
      <w:r w:rsidR="005115E6" w:rsidRPr="00EF6B74">
        <w:rPr>
          <w:rFonts w:hint="cs"/>
          <w:b/>
          <w:bCs/>
          <w:spacing w:val="6"/>
          <w:kern w:val="16"/>
          <w:sz w:val="22"/>
          <w:rtl/>
          <w:lang/>
        </w:rPr>
        <w:t xml:space="preserve"> بيانات إحصائية مصنفة بحسب السنة والجنس وغيرها من المعايير ذات الصلة وفقاً </w:t>
      </w:r>
      <w:r w:rsidR="005115E6" w:rsidRPr="00EF6B74">
        <w:rPr>
          <w:rFonts w:hint="cs"/>
          <w:b/>
          <w:bCs/>
          <w:rtl/>
        </w:rPr>
        <w:t>للمبادئ التوجيهية للإبلاغ</w:t>
      </w:r>
      <w:r w:rsidR="005115E6" w:rsidRPr="00EF6B74">
        <w:rPr>
          <w:rFonts w:hint="cs"/>
          <w:b/>
          <w:bCs/>
          <w:spacing w:val="6"/>
          <w:kern w:val="16"/>
          <w:sz w:val="22"/>
          <w:rtl/>
          <w:lang/>
        </w:rPr>
        <w:t xml:space="preserve"> </w:t>
      </w:r>
      <w:r w:rsidR="006365B9">
        <w:rPr>
          <w:rFonts w:hint="cs"/>
          <w:b/>
          <w:bCs/>
          <w:spacing w:val="6"/>
          <w:kern w:val="16"/>
          <w:sz w:val="22"/>
          <w:rtl/>
          <w:lang/>
        </w:rPr>
        <w:t>(</w:t>
      </w:r>
      <w:r w:rsidR="005115E6" w:rsidRPr="00EF6B74">
        <w:rPr>
          <w:b/>
          <w:bCs/>
        </w:rPr>
        <w:t>E/C.12/2008/2</w:t>
      </w:r>
      <w:r w:rsidR="006365B9">
        <w:rPr>
          <w:rFonts w:hint="cs"/>
          <w:b/>
          <w:bCs/>
          <w:spacing w:val="6"/>
          <w:kern w:val="16"/>
          <w:sz w:val="22"/>
          <w:rtl/>
          <w:lang/>
        </w:rPr>
        <w:t>)</w:t>
      </w:r>
      <w:r w:rsidR="005115E6" w:rsidRPr="00EF6B74">
        <w:rPr>
          <w:rFonts w:hint="cs"/>
          <w:b/>
          <w:bCs/>
          <w:spacing w:val="6"/>
          <w:kern w:val="16"/>
          <w:sz w:val="22"/>
          <w:rtl/>
          <w:lang/>
        </w:rPr>
        <w:t>. كما توصي اللجنة الدولة الطرف</w:t>
      </w:r>
      <w:r w:rsidR="003753FE">
        <w:rPr>
          <w:rFonts w:hint="cs"/>
          <w:b/>
          <w:bCs/>
          <w:spacing w:val="6"/>
          <w:kern w:val="16"/>
          <w:sz w:val="22"/>
          <w:rtl/>
          <w:lang/>
        </w:rPr>
        <w:t>،</w:t>
      </w:r>
      <w:r w:rsidR="005115E6" w:rsidRPr="00EF6B74">
        <w:rPr>
          <w:rFonts w:hint="cs"/>
          <w:b/>
          <w:bCs/>
          <w:spacing w:val="6"/>
          <w:kern w:val="16"/>
          <w:sz w:val="22"/>
          <w:rtl/>
          <w:lang/>
        </w:rPr>
        <w:t xml:space="preserve"> عند تنفيذها لهذه الملاحظات الختامية </w:t>
      </w:r>
      <w:r w:rsidR="005115E6" w:rsidRPr="00EF6B74">
        <w:rPr>
          <w:rFonts w:hint="cs"/>
          <w:b/>
          <w:bCs/>
          <w:spacing w:val="6"/>
          <w:kern w:val="16"/>
          <w:sz w:val="22"/>
          <w:rtl/>
        </w:rPr>
        <w:t xml:space="preserve">وما تبذله من جهود بغية التنفيذ الفعلي </w:t>
      </w:r>
      <w:r w:rsidR="00BC4FC2">
        <w:rPr>
          <w:rFonts w:hint="cs"/>
          <w:b/>
          <w:bCs/>
          <w:rtl/>
          <w:lang/>
        </w:rPr>
        <w:t xml:space="preserve">للحقوق الاقتصادية </w:t>
      </w:r>
      <w:r w:rsidR="005115E6" w:rsidRPr="00EF6B74">
        <w:rPr>
          <w:rFonts w:hint="cs"/>
          <w:b/>
          <w:bCs/>
          <w:rtl/>
          <w:lang/>
        </w:rPr>
        <w:t xml:space="preserve">والاجتماعية والثقافية، أن تسترشد بالتعليقات العامة للجنة، </w:t>
      </w:r>
      <w:r w:rsidR="005115E6" w:rsidRPr="00EF6B74">
        <w:rPr>
          <w:rFonts w:hint="cs"/>
          <w:b/>
          <w:bCs/>
          <w:spacing w:val="6"/>
          <w:kern w:val="16"/>
          <w:sz w:val="22"/>
          <w:rtl/>
        </w:rPr>
        <w:t xml:space="preserve">التي توضح المحتوى المعياري لحقوق الدول الأطراف وواجباتها. كما توصي اللجنة الدولة الطرف بأن تشرك المجتمع المدني على النحو المناسب في هذه الجهود وكذلك في عملية إعداد التقرير الدوري المقبل. </w:t>
      </w:r>
    </w:p>
    <w:p w:rsidR="005115E6" w:rsidRDefault="00EF6B74" w:rsidP="003753FE">
      <w:pPr>
        <w:pStyle w:val="SingleTxtGA"/>
        <w:rPr>
          <w:rFonts w:hint="cs"/>
          <w:rtl/>
          <w:lang/>
        </w:rPr>
      </w:pPr>
      <w:r>
        <w:rPr>
          <w:rFonts w:hint="cs"/>
          <w:rtl/>
          <w:lang/>
        </w:rPr>
        <w:t>5-</w:t>
      </w:r>
      <w:r w:rsidR="005115E6">
        <w:rPr>
          <w:rFonts w:hint="cs"/>
          <w:rtl/>
          <w:lang/>
        </w:rPr>
        <w:tab/>
        <w:t xml:space="preserve">وتأسف اللجنة لعدم تقديم معلومات بشأن </w:t>
      </w:r>
      <w:r w:rsidR="005115E6" w:rsidRPr="00F26E1C">
        <w:rPr>
          <w:rFonts w:hint="cs"/>
          <w:rtl/>
        </w:rPr>
        <w:t xml:space="preserve">سوابق </w:t>
      </w:r>
      <w:r w:rsidR="00851255">
        <w:rPr>
          <w:rFonts w:hint="cs"/>
          <w:rtl/>
        </w:rPr>
        <w:t xml:space="preserve">في </w:t>
      </w:r>
      <w:r w:rsidR="005115E6" w:rsidRPr="00F26E1C">
        <w:rPr>
          <w:rFonts w:hint="cs"/>
          <w:rtl/>
        </w:rPr>
        <w:t>أحكام القضاء جرى فيها</w:t>
      </w:r>
      <w:r w:rsidR="005115E6">
        <w:rPr>
          <w:rFonts w:hint="cs"/>
          <w:rtl/>
        </w:rPr>
        <w:t xml:space="preserve"> </w:t>
      </w:r>
      <w:r w:rsidR="005115E6" w:rsidRPr="00F26E1C">
        <w:rPr>
          <w:rFonts w:hint="cs"/>
          <w:rtl/>
        </w:rPr>
        <w:t>الاستشهاد بالعهد</w:t>
      </w:r>
      <w:r w:rsidR="005115E6">
        <w:rPr>
          <w:rFonts w:hint="cs"/>
          <w:rtl/>
        </w:rPr>
        <w:t xml:space="preserve"> لدى</w:t>
      </w:r>
      <w:r w:rsidR="005115E6">
        <w:rPr>
          <w:rFonts w:hint="cs"/>
          <w:spacing w:val="-4"/>
          <w:rtl/>
        </w:rPr>
        <w:t xml:space="preserve"> المحاكم الوطنية و</w:t>
      </w:r>
      <w:r w:rsidR="005115E6">
        <w:rPr>
          <w:rFonts w:hint="cs"/>
          <w:rtl/>
          <w:lang/>
        </w:rPr>
        <w:t>الهيئات الإدارية بخصوص أفراد أو جماعات يدعون انتهاك حقوقهم الاقتصادية والاجتماعية والثقافية</w:t>
      </w:r>
      <w:r w:rsidR="003753FE">
        <w:rPr>
          <w:rFonts w:hint="cs"/>
          <w:rtl/>
          <w:lang/>
        </w:rPr>
        <w:t>،</w:t>
      </w:r>
      <w:r w:rsidR="005115E6">
        <w:rPr>
          <w:rFonts w:hint="cs"/>
          <w:rtl/>
          <w:lang/>
        </w:rPr>
        <w:t xml:space="preserve"> رغم أن أحكام العهد تشكل جزءاً من قانون الدولة الطرف وفقاً للمادة 70 من الدستور.</w:t>
      </w:r>
    </w:p>
    <w:p w:rsidR="005115E6" w:rsidRPr="00F037F0" w:rsidRDefault="00B34B27" w:rsidP="00F037F0">
      <w:pPr>
        <w:pStyle w:val="SingleTxtGA"/>
        <w:rPr>
          <w:rFonts w:hint="cs"/>
          <w:b/>
          <w:bCs/>
          <w:rtl/>
        </w:rPr>
      </w:pPr>
      <w:r w:rsidRPr="00F037F0">
        <w:rPr>
          <w:b/>
          <w:bCs/>
          <w:rtl/>
        </w:rPr>
        <w:tab/>
      </w:r>
      <w:r w:rsidR="005115E6" w:rsidRPr="00F037F0">
        <w:rPr>
          <w:rFonts w:hint="cs"/>
          <w:b/>
          <w:bCs/>
          <w:rtl/>
        </w:rPr>
        <w:t>توصي اللجنة الدولة الطرف بإذكاء الوعي بالحقوق المنصوص ع</w:t>
      </w:r>
      <w:r w:rsidRPr="00F037F0">
        <w:rPr>
          <w:rFonts w:hint="cs"/>
          <w:b/>
          <w:bCs/>
          <w:rtl/>
        </w:rPr>
        <w:t>ليها في العهد في أوساط القضاء و</w:t>
      </w:r>
      <w:r w:rsidR="005115E6" w:rsidRPr="00F037F0">
        <w:rPr>
          <w:rFonts w:hint="cs"/>
          <w:b/>
          <w:bCs/>
          <w:rtl/>
        </w:rPr>
        <w:t>المحامين والإدارة العامة والجمهور</w:t>
      </w:r>
      <w:r w:rsidRPr="00F037F0">
        <w:rPr>
          <w:rFonts w:hint="cs"/>
          <w:b/>
          <w:bCs/>
          <w:rtl/>
        </w:rPr>
        <w:t>،</w:t>
      </w:r>
      <w:r w:rsidR="005115E6" w:rsidRPr="00F037F0">
        <w:rPr>
          <w:rFonts w:hint="cs"/>
          <w:b/>
          <w:bCs/>
          <w:rtl/>
        </w:rPr>
        <w:t xml:space="preserve"> </w:t>
      </w:r>
      <w:r w:rsidR="005115E6" w:rsidRPr="00F037F0">
        <w:rPr>
          <w:rFonts w:hint="cs"/>
          <w:b/>
          <w:bCs/>
          <w:rtl/>
          <w:lang/>
        </w:rPr>
        <w:t>وتوضيح المبررات التي تستند إليها الحقوق الاقتصادية والاجتماعية والثقافية. وتطلب اللجنة إلى الدولة الطرف إدرا</w:t>
      </w:r>
      <w:r w:rsidR="005115E6" w:rsidRPr="00F037F0">
        <w:rPr>
          <w:rFonts w:hint="eastAsia"/>
          <w:b/>
          <w:bCs/>
          <w:rtl/>
          <w:lang/>
        </w:rPr>
        <w:t>ج</w:t>
      </w:r>
      <w:r w:rsidR="005115E6" w:rsidRPr="00F037F0">
        <w:rPr>
          <w:rFonts w:hint="cs"/>
          <w:b/>
          <w:bCs/>
          <w:rtl/>
          <w:lang/>
        </w:rPr>
        <w:t xml:space="preserve"> معلومات في تقريرها الدوري المقبل بشأن </w:t>
      </w:r>
      <w:r w:rsidRPr="00F037F0">
        <w:rPr>
          <w:rFonts w:hint="cs"/>
          <w:b/>
          <w:bCs/>
          <w:rtl/>
          <w:lang/>
        </w:rPr>
        <w:t>ال</w:t>
      </w:r>
      <w:r w:rsidR="005115E6" w:rsidRPr="00F037F0">
        <w:rPr>
          <w:rFonts w:hint="cs"/>
          <w:b/>
          <w:bCs/>
          <w:rtl/>
          <w:lang/>
        </w:rPr>
        <w:t xml:space="preserve">قرارات </w:t>
      </w:r>
      <w:r w:rsidRPr="00F037F0">
        <w:rPr>
          <w:rFonts w:hint="cs"/>
          <w:b/>
          <w:bCs/>
          <w:rtl/>
          <w:lang/>
        </w:rPr>
        <w:t>ال</w:t>
      </w:r>
      <w:r w:rsidR="005115E6" w:rsidRPr="00F037F0">
        <w:rPr>
          <w:rFonts w:hint="cs"/>
          <w:b/>
          <w:bCs/>
          <w:rtl/>
          <w:lang/>
        </w:rPr>
        <w:t xml:space="preserve">صادرة عن </w:t>
      </w:r>
      <w:r w:rsidRPr="00F037F0">
        <w:rPr>
          <w:rFonts w:hint="cs"/>
          <w:b/>
          <w:bCs/>
          <w:rtl/>
          <w:lang/>
        </w:rPr>
        <w:t>ال</w:t>
      </w:r>
      <w:r w:rsidR="005115E6" w:rsidRPr="00F037F0">
        <w:rPr>
          <w:rFonts w:hint="cs"/>
          <w:b/>
          <w:bCs/>
          <w:rtl/>
          <w:lang/>
        </w:rPr>
        <w:t>محاكم و</w:t>
      </w:r>
      <w:r w:rsidRPr="00F037F0">
        <w:rPr>
          <w:rFonts w:hint="cs"/>
          <w:b/>
          <w:bCs/>
          <w:rtl/>
          <w:lang/>
        </w:rPr>
        <w:t>ال</w:t>
      </w:r>
      <w:r w:rsidR="005115E6" w:rsidRPr="00F037F0">
        <w:rPr>
          <w:rFonts w:hint="cs"/>
          <w:b/>
          <w:bCs/>
          <w:rtl/>
          <w:lang/>
        </w:rPr>
        <w:t xml:space="preserve">سلطات </w:t>
      </w:r>
      <w:r w:rsidRPr="00F037F0">
        <w:rPr>
          <w:rFonts w:hint="cs"/>
          <w:b/>
          <w:bCs/>
          <w:rtl/>
          <w:lang/>
        </w:rPr>
        <w:t>ال</w:t>
      </w:r>
      <w:r w:rsidR="005115E6" w:rsidRPr="00F037F0">
        <w:rPr>
          <w:rFonts w:hint="cs"/>
          <w:b/>
          <w:bCs/>
          <w:rtl/>
          <w:lang/>
        </w:rPr>
        <w:t xml:space="preserve">إدارية </w:t>
      </w:r>
      <w:r w:rsidRPr="00F037F0">
        <w:rPr>
          <w:rFonts w:hint="cs"/>
          <w:b/>
          <w:bCs/>
          <w:rtl/>
          <w:lang/>
        </w:rPr>
        <w:t xml:space="preserve">التي تضع </w:t>
      </w:r>
      <w:r w:rsidR="005115E6" w:rsidRPr="00F037F0">
        <w:rPr>
          <w:rFonts w:hint="cs"/>
          <w:b/>
          <w:bCs/>
          <w:rtl/>
          <w:lang/>
        </w:rPr>
        <w:t>الحقوق المنصوص عليها في العهد</w:t>
      </w:r>
      <w:r w:rsidRPr="00F037F0">
        <w:rPr>
          <w:rFonts w:hint="cs"/>
          <w:b/>
          <w:bCs/>
          <w:rtl/>
          <w:lang/>
        </w:rPr>
        <w:t xml:space="preserve"> موضع التنفيذ</w:t>
      </w:r>
      <w:r w:rsidR="005115E6" w:rsidRPr="00F037F0">
        <w:rPr>
          <w:rFonts w:hint="cs"/>
          <w:b/>
          <w:bCs/>
          <w:rtl/>
          <w:lang/>
        </w:rPr>
        <w:t>. وتوجَه اللجنة انتباه الدولة الطرف إلى تعليقها</w:t>
      </w:r>
      <w:r w:rsidRPr="00F037F0">
        <w:rPr>
          <w:rFonts w:hint="cs"/>
          <w:b/>
          <w:bCs/>
          <w:rtl/>
          <w:lang/>
        </w:rPr>
        <w:t xml:space="preserve"> العام رقم 9</w:t>
      </w:r>
      <w:r w:rsidR="005115E6" w:rsidRPr="00F037F0">
        <w:rPr>
          <w:rFonts w:hint="cs"/>
          <w:b/>
          <w:bCs/>
          <w:rtl/>
          <w:lang/>
        </w:rPr>
        <w:t>(1998) بشأن التطبيق المحلي للعهد.</w:t>
      </w:r>
    </w:p>
    <w:p w:rsidR="005115E6" w:rsidRDefault="005115E6" w:rsidP="00F037F0">
      <w:pPr>
        <w:pStyle w:val="SingleTxtGA"/>
        <w:rPr>
          <w:rFonts w:hint="cs"/>
          <w:rtl/>
        </w:rPr>
      </w:pPr>
      <w:r w:rsidRPr="00531FDD">
        <w:rPr>
          <w:rFonts w:hint="cs"/>
          <w:rtl/>
        </w:rPr>
        <w:t>6</w:t>
      </w:r>
      <w:r w:rsidR="00F037F0">
        <w:rPr>
          <w:rFonts w:hint="cs"/>
          <w:b/>
          <w:bCs/>
          <w:rtl/>
        </w:rPr>
        <w:t>-</w:t>
      </w:r>
      <w:r>
        <w:rPr>
          <w:rFonts w:hint="cs"/>
          <w:b/>
          <w:bCs/>
          <w:rtl/>
        </w:rPr>
        <w:tab/>
      </w:r>
      <w:r>
        <w:rPr>
          <w:rFonts w:hint="cs"/>
          <w:rtl/>
          <w:lang/>
        </w:rPr>
        <w:t>وتكرر اللجنة الإعراب عن قلقها</w:t>
      </w:r>
      <w:r>
        <w:rPr>
          <w:rFonts w:hint="cs"/>
          <w:rtl/>
        </w:rPr>
        <w:t xml:space="preserve"> إزاء التحفظات </w:t>
      </w:r>
      <w:r w:rsidR="00F037F0">
        <w:rPr>
          <w:rFonts w:hint="cs"/>
          <w:rtl/>
        </w:rPr>
        <w:t xml:space="preserve">التي أبدتها الدولة الطرف والإعلانات التي أصدرتها </w:t>
      </w:r>
      <w:r w:rsidR="0053219C">
        <w:rPr>
          <w:rFonts w:hint="cs"/>
          <w:rtl/>
        </w:rPr>
        <w:t>بشأن أحكام المواد 2(2) و3 و8(1-</w:t>
      </w:r>
      <w:r>
        <w:rPr>
          <w:rFonts w:hint="cs"/>
          <w:rtl/>
        </w:rPr>
        <w:t>د) و9 من العهد.</w:t>
      </w:r>
    </w:p>
    <w:p w:rsidR="005115E6" w:rsidRPr="00F037F0" w:rsidRDefault="00F037F0" w:rsidP="00F037F0">
      <w:pPr>
        <w:pStyle w:val="SingleTxtGA"/>
        <w:rPr>
          <w:rFonts w:hint="cs"/>
          <w:b/>
          <w:bCs/>
          <w:rtl/>
        </w:rPr>
      </w:pPr>
      <w:r>
        <w:rPr>
          <w:rFonts w:hint="cs"/>
          <w:rtl/>
        </w:rPr>
        <w:tab/>
      </w:r>
      <w:r w:rsidR="005115E6" w:rsidRPr="00F037F0">
        <w:rPr>
          <w:rFonts w:hint="cs"/>
          <w:b/>
          <w:bCs/>
          <w:rtl/>
        </w:rPr>
        <w:t xml:space="preserve">تدعو اللجنة الدولة الطرف إلى النظر في سحب </w:t>
      </w:r>
      <w:r>
        <w:rPr>
          <w:rFonts w:hint="cs"/>
          <w:b/>
          <w:bCs/>
          <w:rtl/>
        </w:rPr>
        <w:t xml:space="preserve">التحفظات التي أبدتها والإعلانات التي أصدرتها </w:t>
      </w:r>
      <w:r w:rsidR="005115E6" w:rsidRPr="00F037F0">
        <w:rPr>
          <w:rFonts w:hint="cs"/>
          <w:b/>
          <w:bCs/>
          <w:rtl/>
        </w:rPr>
        <w:t xml:space="preserve">لدى التصديق على العهد </w:t>
      </w:r>
      <w:r>
        <w:rPr>
          <w:rFonts w:hint="cs"/>
          <w:b/>
          <w:bCs/>
          <w:rtl/>
        </w:rPr>
        <w:t>و</w:t>
      </w:r>
      <w:r w:rsidR="005115E6" w:rsidRPr="00F037F0">
        <w:rPr>
          <w:rFonts w:hint="cs"/>
          <w:b/>
          <w:bCs/>
          <w:rtl/>
        </w:rPr>
        <w:t>التي لا تتوافق مع الأغراض والأهداف الأساسية للعهد.</w:t>
      </w:r>
    </w:p>
    <w:p w:rsidR="005115E6" w:rsidRPr="00F037F0" w:rsidRDefault="00F037F0" w:rsidP="00F037F0">
      <w:pPr>
        <w:pStyle w:val="SingleTxtGA"/>
        <w:rPr>
          <w:rFonts w:hint="cs"/>
          <w:spacing w:val="-2"/>
          <w:rtl/>
        </w:rPr>
      </w:pPr>
      <w:r w:rsidRPr="00F037F0">
        <w:rPr>
          <w:rFonts w:hint="cs"/>
          <w:spacing w:val="-2"/>
          <w:rtl/>
        </w:rPr>
        <w:t>7-</w:t>
      </w:r>
      <w:r w:rsidR="005115E6" w:rsidRPr="00F037F0">
        <w:rPr>
          <w:rFonts w:hint="cs"/>
          <w:spacing w:val="-2"/>
          <w:rtl/>
        </w:rPr>
        <w:tab/>
        <w:t xml:space="preserve">وتأسف اللجنة لغياب مؤسسة وطنية مستقلة لحقوق الإنسان </w:t>
      </w:r>
      <w:r w:rsidR="005115E6" w:rsidRPr="00F037F0">
        <w:rPr>
          <w:rFonts w:hint="cs"/>
          <w:snapToGrid w:val="0"/>
          <w:spacing w:val="-2"/>
          <w:rtl/>
        </w:rPr>
        <w:t>(الفقرة 1 من المادة 2).</w:t>
      </w:r>
    </w:p>
    <w:p w:rsidR="005115E6" w:rsidRPr="00F037F0" w:rsidRDefault="00F037F0" w:rsidP="00F037F0">
      <w:pPr>
        <w:pStyle w:val="SingleTxtGA"/>
        <w:rPr>
          <w:rFonts w:hint="cs"/>
          <w:b/>
          <w:bCs/>
          <w:rtl/>
        </w:rPr>
      </w:pPr>
      <w:r w:rsidRPr="00F037F0">
        <w:rPr>
          <w:rFonts w:hint="cs"/>
          <w:b/>
          <w:bCs/>
          <w:rtl/>
        </w:rPr>
        <w:tab/>
      </w:r>
      <w:r w:rsidR="005115E6" w:rsidRPr="00F037F0">
        <w:rPr>
          <w:rFonts w:hint="cs"/>
          <w:b/>
          <w:bCs/>
          <w:rtl/>
        </w:rPr>
        <w:t>توصي اللجنة الدولة الطرف</w:t>
      </w:r>
      <w:r w:rsidR="006365B9">
        <w:rPr>
          <w:rFonts w:hint="cs"/>
          <w:b/>
          <w:bCs/>
          <w:rtl/>
        </w:rPr>
        <w:t xml:space="preserve"> </w:t>
      </w:r>
      <w:r w:rsidR="005115E6" w:rsidRPr="00F037F0">
        <w:rPr>
          <w:rFonts w:hint="cs"/>
          <w:b/>
          <w:bCs/>
          <w:rtl/>
        </w:rPr>
        <w:t>باتخاذ خطوات</w:t>
      </w:r>
      <w:r w:rsidR="006365B9">
        <w:rPr>
          <w:rFonts w:hint="cs"/>
          <w:b/>
          <w:bCs/>
          <w:rtl/>
        </w:rPr>
        <w:t xml:space="preserve"> </w:t>
      </w:r>
      <w:r w:rsidR="005115E6" w:rsidRPr="00F037F0">
        <w:rPr>
          <w:rFonts w:hint="cs"/>
          <w:b/>
          <w:bCs/>
          <w:rtl/>
        </w:rPr>
        <w:t xml:space="preserve">من أجل إنشاء مؤسسة وطنية مستقلة لحقوق الإنسان وفقاً لمبادئ باريس </w:t>
      </w:r>
      <w:r>
        <w:rPr>
          <w:rFonts w:hint="cs"/>
          <w:b/>
          <w:bCs/>
          <w:rtl/>
        </w:rPr>
        <w:t xml:space="preserve">والسهر على أن تشمل ولايتها </w:t>
      </w:r>
      <w:r w:rsidR="005115E6" w:rsidRPr="00F037F0">
        <w:rPr>
          <w:rFonts w:hint="cs"/>
          <w:b/>
          <w:bCs/>
          <w:rtl/>
        </w:rPr>
        <w:t xml:space="preserve">الحقوق </w:t>
      </w:r>
      <w:r w:rsidR="005115E6" w:rsidRPr="00F037F0">
        <w:rPr>
          <w:rFonts w:hint="cs"/>
          <w:b/>
          <w:bCs/>
          <w:rtl/>
          <w:lang/>
        </w:rPr>
        <w:t>الاقتصادية والاجتماعية والثقافية</w:t>
      </w:r>
      <w:r w:rsidR="005115E6" w:rsidRPr="00F037F0">
        <w:rPr>
          <w:rFonts w:hint="cs"/>
          <w:b/>
          <w:bCs/>
          <w:rtl/>
        </w:rPr>
        <w:t>. وتحيل اللجنة الدولة الطر</w:t>
      </w:r>
      <w:r>
        <w:rPr>
          <w:rFonts w:hint="cs"/>
          <w:b/>
          <w:bCs/>
          <w:rtl/>
        </w:rPr>
        <w:t>ف إلى تعليق اللجنة العام رقم</w:t>
      </w:r>
      <w:r>
        <w:rPr>
          <w:rFonts w:hint="eastAsia"/>
          <w:b/>
          <w:bCs/>
          <w:rtl/>
        </w:rPr>
        <w:t> </w:t>
      </w:r>
      <w:r>
        <w:rPr>
          <w:rFonts w:hint="cs"/>
          <w:b/>
          <w:bCs/>
          <w:rtl/>
        </w:rPr>
        <w:t>10</w:t>
      </w:r>
      <w:r w:rsidR="005115E6" w:rsidRPr="00F037F0">
        <w:rPr>
          <w:rFonts w:hint="cs"/>
          <w:b/>
          <w:bCs/>
          <w:rtl/>
        </w:rPr>
        <w:t xml:space="preserve">(1998) </w:t>
      </w:r>
      <w:r w:rsidR="005115E6" w:rsidRPr="00F037F0">
        <w:rPr>
          <w:rFonts w:hint="cs"/>
          <w:b/>
          <w:bCs/>
          <w:rtl/>
          <w:lang/>
        </w:rPr>
        <w:t>بشأن دور المؤسسات الوطنية لحقوق الإنسان في حماية الحقوق الاقتصادية والاجتماعية والثقافية</w:t>
      </w:r>
      <w:r w:rsidR="005115E6" w:rsidRPr="00F037F0">
        <w:rPr>
          <w:rFonts w:hint="cs"/>
          <w:b/>
          <w:bCs/>
          <w:rtl/>
        </w:rPr>
        <w:t>.</w:t>
      </w:r>
    </w:p>
    <w:p w:rsidR="005115E6" w:rsidRDefault="00F037F0" w:rsidP="00F037F0">
      <w:pPr>
        <w:pStyle w:val="SingleTxtGA"/>
        <w:rPr>
          <w:rFonts w:hint="cs"/>
          <w:rtl/>
        </w:rPr>
      </w:pPr>
      <w:r>
        <w:rPr>
          <w:rFonts w:hint="cs"/>
          <w:sz w:val="30"/>
          <w:rtl/>
        </w:rPr>
        <w:t>8-</w:t>
      </w:r>
      <w:r w:rsidR="005115E6">
        <w:rPr>
          <w:rFonts w:hint="cs"/>
          <w:sz w:val="30"/>
          <w:rtl/>
        </w:rPr>
        <w:tab/>
      </w:r>
      <w:r w:rsidR="005115E6" w:rsidRPr="00A7495A">
        <w:rPr>
          <w:rFonts w:hint="cs"/>
          <w:sz w:val="30"/>
          <w:rtl/>
        </w:rPr>
        <w:t xml:space="preserve">وتلاحظ اللجنة بقلق </w:t>
      </w:r>
      <w:r w:rsidR="005115E6">
        <w:rPr>
          <w:rFonts w:hint="cs"/>
          <w:rtl/>
        </w:rPr>
        <w:t xml:space="preserve">أن الضمانات الدستورية المتعلقة بعدم التمييز تقتصر على العرق والأصل واللغة والدين. ويساور اللجنة القلق أيضاً إزاء غياب تشريعات تحظر وتعاقب التمييز لأي سبب من الأسباب </w:t>
      </w:r>
      <w:r w:rsidR="005115E6">
        <w:rPr>
          <w:rFonts w:hint="cs"/>
          <w:snapToGrid w:val="0"/>
          <w:sz w:val="30"/>
          <w:rtl/>
        </w:rPr>
        <w:t>(الفقرة 2 من المادة 2).</w:t>
      </w:r>
    </w:p>
    <w:p w:rsidR="005115E6" w:rsidRPr="00D247DC" w:rsidRDefault="00F037F0" w:rsidP="00F037F0">
      <w:pPr>
        <w:pStyle w:val="SingleTxtGA"/>
        <w:rPr>
          <w:rFonts w:hint="cs"/>
          <w:bCs/>
          <w:spacing w:val="-3"/>
          <w:sz w:val="30"/>
          <w:rtl/>
          <w:lang/>
        </w:rPr>
      </w:pPr>
      <w:r w:rsidRPr="00D247DC">
        <w:rPr>
          <w:rFonts w:hint="cs"/>
          <w:b/>
          <w:spacing w:val="-3"/>
          <w:rtl/>
        </w:rPr>
        <w:tab/>
      </w:r>
      <w:r w:rsidR="005115E6" w:rsidRPr="00D247DC">
        <w:rPr>
          <w:rFonts w:hint="cs"/>
          <w:bCs/>
          <w:spacing w:val="-3"/>
          <w:rtl/>
        </w:rPr>
        <w:t>توصي اللجنة الدولة الطرف باعتماد قانون شامل لمكافحة التمييز ينص على تعريف التمييز ويحظره ويعاقب عليه في جميع الظروف. ولا</w:t>
      </w:r>
      <w:r w:rsidRPr="00D247DC">
        <w:rPr>
          <w:rFonts w:hint="eastAsia"/>
          <w:bCs/>
          <w:spacing w:val="-3"/>
          <w:rtl/>
        </w:rPr>
        <w:t> </w:t>
      </w:r>
      <w:r w:rsidR="005115E6" w:rsidRPr="00D247DC">
        <w:rPr>
          <w:rFonts w:hint="cs"/>
          <w:bCs/>
          <w:spacing w:val="-3"/>
          <w:rtl/>
        </w:rPr>
        <w:t xml:space="preserve">ينبغي أن يقتصر القانون على التمييز المباشر فحسب، بل </w:t>
      </w:r>
      <w:r w:rsidRPr="00D247DC">
        <w:rPr>
          <w:rFonts w:hint="cs"/>
          <w:bCs/>
          <w:spacing w:val="-3"/>
          <w:rtl/>
        </w:rPr>
        <w:t xml:space="preserve">يجب أن يشمل أيضاً </w:t>
      </w:r>
      <w:r w:rsidR="005115E6" w:rsidRPr="00D247DC">
        <w:rPr>
          <w:rFonts w:hint="cs"/>
          <w:bCs/>
          <w:spacing w:val="-3"/>
          <w:rtl/>
        </w:rPr>
        <w:t>التمييز غير المباشر وينصَ على تنفيذ التدابير الخاصة والمؤقتة. وفي هذا الصدد، توجه اللجنة انتباه الدولة الطر</w:t>
      </w:r>
      <w:r w:rsidR="00D247DC" w:rsidRPr="00D247DC">
        <w:rPr>
          <w:rFonts w:hint="cs"/>
          <w:bCs/>
          <w:spacing w:val="-3"/>
          <w:rtl/>
        </w:rPr>
        <w:t>ف إلى تعليق اللجنة العام رقم 20</w:t>
      </w:r>
      <w:r w:rsidR="005115E6" w:rsidRPr="00D247DC">
        <w:rPr>
          <w:rFonts w:hint="cs"/>
          <w:bCs/>
          <w:spacing w:val="-3"/>
          <w:rtl/>
        </w:rPr>
        <w:t xml:space="preserve">(2009) </w:t>
      </w:r>
      <w:r w:rsidR="005115E6" w:rsidRPr="00D247DC">
        <w:rPr>
          <w:rFonts w:hint="cs"/>
          <w:bCs/>
          <w:spacing w:val="-3"/>
          <w:sz w:val="30"/>
          <w:rtl/>
          <w:lang/>
        </w:rPr>
        <w:t>بشأن عدم التمييز في الحقوق الاقتصادية والاجتماعية والثقافية.</w:t>
      </w:r>
    </w:p>
    <w:p w:rsidR="005115E6" w:rsidRDefault="005115E6" w:rsidP="00851255">
      <w:pPr>
        <w:pStyle w:val="SingleTxtGA"/>
        <w:rPr>
          <w:rFonts w:hint="cs"/>
          <w:snapToGrid w:val="0"/>
          <w:sz w:val="30"/>
          <w:rtl/>
        </w:rPr>
      </w:pPr>
      <w:r w:rsidRPr="0050619B">
        <w:rPr>
          <w:rFonts w:hint="cs"/>
          <w:b/>
          <w:sz w:val="30"/>
          <w:rtl/>
          <w:lang/>
        </w:rPr>
        <w:t>9</w:t>
      </w:r>
      <w:r w:rsidR="00F037F0">
        <w:rPr>
          <w:rFonts w:hint="cs"/>
          <w:b/>
          <w:sz w:val="30"/>
          <w:rtl/>
          <w:lang/>
        </w:rPr>
        <w:t>-</w:t>
      </w:r>
      <w:r>
        <w:rPr>
          <w:rFonts w:hint="cs"/>
          <w:b/>
          <w:rtl/>
        </w:rPr>
        <w:tab/>
        <w:t xml:space="preserve">ويساور اللجنة القلق لأن تصنيف </w:t>
      </w:r>
      <w:r w:rsidRPr="00C50797">
        <w:rPr>
          <w:rFonts w:hint="cs"/>
          <w:kern w:val="16"/>
          <w:rtl/>
          <w:lang w:bidi="ar-KW"/>
        </w:rPr>
        <w:t>البدون</w:t>
      </w:r>
      <w:r>
        <w:rPr>
          <w:rFonts w:hint="cs"/>
          <w:kern w:val="16"/>
          <w:rtl/>
          <w:lang w:bidi="ar-KW"/>
        </w:rPr>
        <w:t xml:space="preserve"> "كمقيمين غير شرعيين" لا يعكس مركزهم بصفتهم أشخاص</w:t>
      </w:r>
      <w:r w:rsidR="00F037F0">
        <w:rPr>
          <w:rFonts w:hint="cs"/>
          <w:kern w:val="16"/>
          <w:rtl/>
          <w:lang w:bidi="ar-KW"/>
        </w:rPr>
        <w:t>اً</w:t>
      </w:r>
      <w:r>
        <w:rPr>
          <w:rFonts w:hint="cs"/>
          <w:kern w:val="16"/>
          <w:rtl/>
          <w:lang w:bidi="ar-KW"/>
        </w:rPr>
        <w:t xml:space="preserve"> عديمي الجنسية ولا يعكس شعورهم التاريخي بالانتماء إلى المجتمع الكويتي. ويساور اللجنة القلق أيضاً بشأن بطء وتيرة التقدم المحرز </w:t>
      </w:r>
      <w:r w:rsidR="00F037F0">
        <w:rPr>
          <w:rFonts w:hint="cs"/>
          <w:kern w:val="16"/>
          <w:rtl/>
          <w:lang w:bidi="ar-KW"/>
        </w:rPr>
        <w:t xml:space="preserve">في سبيل </w:t>
      </w:r>
      <w:r>
        <w:rPr>
          <w:rFonts w:hint="cs"/>
          <w:kern w:val="16"/>
          <w:rtl/>
          <w:lang w:bidi="ar-KW"/>
        </w:rPr>
        <w:t>إيجاد حل دائم يخص وضعهم القانوني بحلول عام 2015</w:t>
      </w:r>
      <w:r>
        <w:rPr>
          <w:rFonts w:hint="cs"/>
          <w:b/>
          <w:rtl/>
        </w:rPr>
        <w:t xml:space="preserve">، حيث </w:t>
      </w:r>
      <w:r w:rsidR="00851255">
        <w:rPr>
          <w:rFonts w:hint="cs"/>
          <w:b/>
          <w:rtl/>
        </w:rPr>
        <w:t>إ</w:t>
      </w:r>
      <w:r>
        <w:rPr>
          <w:rFonts w:hint="cs"/>
          <w:b/>
          <w:rtl/>
        </w:rPr>
        <w:t xml:space="preserve">ن أغلبية هؤلاء السكان ما زالوا محرومين من حقوقهم </w:t>
      </w:r>
      <w:r w:rsidRPr="00EE03A3">
        <w:rPr>
          <w:b/>
          <w:rtl/>
        </w:rPr>
        <w:t>الاقتصادية والاجتماعية والثقافية</w:t>
      </w:r>
      <w:r>
        <w:rPr>
          <w:rFonts w:hint="cs"/>
          <w:b/>
          <w:rtl/>
        </w:rPr>
        <w:t>، رغم التوصيات التي أصدرتها اللجنة وهيئات المعاهد</w:t>
      </w:r>
      <w:r w:rsidR="00F037F0">
        <w:rPr>
          <w:rFonts w:hint="cs"/>
          <w:b/>
          <w:rtl/>
        </w:rPr>
        <w:t>ات</w:t>
      </w:r>
      <w:r>
        <w:rPr>
          <w:rFonts w:hint="cs"/>
          <w:b/>
          <w:rtl/>
        </w:rPr>
        <w:t xml:space="preserve"> الأخرى </w:t>
      </w:r>
      <w:r>
        <w:rPr>
          <w:rFonts w:hint="cs"/>
          <w:snapToGrid w:val="0"/>
          <w:sz w:val="30"/>
          <w:rtl/>
        </w:rPr>
        <w:t>(الفقرة 2 من المادة 2).</w:t>
      </w:r>
    </w:p>
    <w:p w:rsidR="005115E6" w:rsidRPr="000D7CE1" w:rsidRDefault="000D7CE1" w:rsidP="000D7CE1">
      <w:pPr>
        <w:pStyle w:val="SingleTxtGA"/>
        <w:rPr>
          <w:rFonts w:hint="cs"/>
          <w:b/>
          <w:bCs/>
          <w:rtl/>
        </w:rPr>
      </w:pPr>
      <w:r>
        <w:rPr>
          <w:rFonts w:hint="cs"/>
          <w:snapToGrid w:val="0"/>
          <w:rtl/>
        </w:rPr>
        <w:tab/>
      </w:r>
      <w:r w:rsidR="005115E6" w:rsidRPr="000D7CE1">
        <w:rPr>
          <w:rFonts w:hint="cs"/>
          <w:b/>
          <w:bCs/>
          <w:snapToGrid w:val="0"/>
          <w:rtl/>
        </w:rPr>
        <w:t>توصي اللجنة الدولة الطرف بتسريع العمل الذي أسند إلى الهيئة المركزية عام</w:t>
      </w:r>
      <w:r>
        <w:rPr>
          <w:rFonts w:hint="eastAsia"/>
          <w:b/>
          <w:bCs/>
          <w:snapToGrid w:val="0"/>
          <w:rtl/>
        </w:rPr>
        <w:t> </w:t>
      </w:r>
      <w:r w:rsidR="005115E6" w:rsidRPr="000D7CE1">
        <w:rPr>
          <w:rFonts w:hint="cs"/>
          <w:b/>
          <w:bCs/>
          <w:snapToGrid w:val="0"/>
          <w:rtl/>
        </w:rPr>
        <w:t xml:space="preserve">2010 لاستعراض مطالب البدون من أجل الاعتراف بوضعهم بموجب القانون المتعلق بالمواطنة وبغية إيجاد حل دائم </w:t>
      </w:r>
      <w:r w:rsidR="005115E6" w:rsidRPr="000D7CE1">
        <w:rPr>
          <w:rFonts w:hint="cs"/>
          <w:b/>
          <w:bCs/>
          <w:rtl/>
        </w:rPr>
        <w:t>لوضعهم بحلول عام 2015 وفقاً للقانون الدولي. كما توصي اللجنة الدولة الطرف بما يلي:</w:t>
      </w:r>
    </w:p>
    <w:p w:rsidR="005115E6" w:rsidRPr="000D7CE1" w:rsidRDefault="005115E6" w:rsidP="000D7CE1">
      <w:pPr>
        <w:pStyle w:val="SingleTxtGA"/>
        <w:rPr>
          <w:rFonts w:hint="cs"/>
          <w:b/>
          <w:bCs/>
          <w:rtl/>
        </w:rPr>
      </w:pPr>
      <w:r w:rsidRPr="000D7CE1">
        <w:rPr>
          <w:rFonts w:hint="cs"/>
          <w:b/>
          <w:bCs/>
          <w:rtl/>
        </w:rPr>
        <w:tab/>
        <w:t>(أ)</w:t>
      </w:r>
      <w:r w:rsidRPr="000D7CE1">
        <w:rPr>
          <w:rFonts w:hint="cs"/>
          <w:b/>
          <w:bCs/>
          <w:rtl/>
        </w:rPr>
        <w:tab/>
        <w:t>إشراك خبراء قانونيين أو قضاة في عملية مراجعة المواطنة لضمان اتخاذ قرارات تتماشى مع القوانين والمعايير ذات الصلة</w:t>
      </w:r>
      <w:r w:rsidR="000D7CE1" w:rsidRPr="000D7CE1">
        <w:rPr>
          <w:rFonts w:hint="cs"/>
          <w:b/>
          <w:bCs/>
          <w:rtl/>
        </w:rPr>
        <w:t>،</w:t>
      </w:r>
      <w:r w:rsidRPr="000D7CE1">
        <w:rPr>
          <w:rFonts w:hint="cs"/>
          <w:b/>
          <w:bCs/>
          <w:rtl/>
        </w:rPr>
        <w:t xml:space="preserve"> و</w:t>
      </w:r>
      <w:r w:rsidR="000D7CE1" w:rsidRPr="000D7CE1">
        <w:rPr>
          <w:rFonts w:hint="cs"/>
          <w:b/>
          <w:bCs/>
          <w:rtl/>
        </w:rPr>
        <w:t>ل</w:t>
      </w:r>
      <w:r w:rsidRPr="000D7CE1">
        <w:rPr>
          <w:rFonts w:hint="cs"/>
          <w:b/>
          <w:bCs/>
          <w:rtl/>
        </w:rPr>
        <w:t>ضمان حق الأفراد في الحصول على معلومات بشأن الأسباب الداعية إلى اتخ</w:t>
      </w:r>
      <w:r w:rsidR="00D247DC">
        <w:rPr>
          <w:rFonts w:hint="cs"/>
          <w:b/>
          <w:bCs/>
          <w:rtl/>
        </w:rPr>
        <w:t>اذ القرارات والحق في الاستئناف؛</w:t>
      </w:r>
    </w:p>
    <w:p w:rsidR="005115E6" w:rsidRPr="000D7CE1" w:rsidRDefault="005115E6" w:rsidP="000D7CE1">
      <w:pPr>
        <w:pStyle w:val="SingleTxtGA"/>
        <w:rPr>
          <w:rFonts w:hint="cs"/>
          <w:b/>
          <w:bCs/>
          <w:rtl/>
        </w:rPr>
      </w:pPr>
      <w:r w:rsidRPr="000D7CE1">
        <w:rPr>
          <w:rFonts w:hint="cs"/>
          <w:b/>
          <w:bCs/>
          <w:rtl/>
        </w:rPr>
        <w:tab/>
        <w:t>(ب)</w:t>
      </w:r>
      <w:r w:rsidRPr="000D7CE1">
        <w:rPr>
          <w:rFonts w:hint="cs"/>
          <w:b/>
          <w:bCs/>
          <w:rtl/>
        </w:rPr>
        <w:tab/>
        <w:t>تسريع عملية التجنيس</w:t>
      </w:r>
      <w:r w:rsidR="006365B9">
        <w:rPr>
          <w:rFonts w:hint="cs"/>
          <w:b/>
          <w:bCs/>
          <w:rtl/>
        </w:rPr>
        <w:t xml:space="preserve"> </w:t>
      </w:r>
      <w:r w:rsidRPr="000D7CE1">
        <w:rPr>
          <w:rFonts w:hint="cs"/>
          <w:b/>
          <w:bCs/>
          <w:rtl/>
        </w:rPr>
        <w:t>بالنسبة لأولئك الذين يفون بالشروط القانونية؛</w:t>
      </w:r>
    </w:p>
    <w:p w:rsidR="005115E6" w:rsidRPr="000D7CE1" w:rsidRDefault="005115E6" w:rsidP="00CD1C73">
      <w:pPr>
        <w:pStyle w:val="SingleTxtGA"/>
        <w:rPr>
          <w:rFonts w:hint="cs"/>
          <w:b/>
          <w:bCs/>
          <w:rtl/>
        </w:rPr>
      </w:pPr>
      <w:r w:rsidRPr="000D7CE1">
        <w:rPr>
          <w:rFonts w:hint="cs"/>
          <w:b/>
          <w:bCs/>
          <w:rtl/>
        </w:rPr>
        <w:tab/>
        <w:t>(ج)</w:t>
      </w:r>
      <w:r w:rsidRPr="000D7CE1">
        <w:rPr>
          <w:rFonts w:hint="cs"/>
          <w:b/>
          <w:bCs/>
          <w:rtl/>
        </w:rPr>
        <w:tab/>
        <w:t>ضمان تسجيل ولادة الأطفال المنحدرين من نساء عديمات الجنسية</w:t>
      </w:r>
      <w:r w:rsidR="00CD1C73">
        <w:rPr>
          <w:rFonts w:hint="cs"/>
          <w:b/>
          <w:bCs/>
          <w:rtl/>
        </w:rPr>
        <w:t>،</w:t>
      </w:r>
      <w:r w:rsidRPr="000D7CE1">
        <w:rPr>
          <w:rFonts w:hint="cs"/>
          <w:b/>
          <w:bCs/>
          <w:rtl/>
        </w:rPr>
        <w:t xml:space="preserve"> بم</w:t>
      </w:r>
      <w:r w:rsidR="00CD1C73">
        <w:rPr>
          <w:rFonts w:hint="cs"/>
          <w:b/>
          <w:bCs/>
          <w:rtl/>
        </w:rPr>
        <w:t>ن</w:t>
      </w:r>
      <w:r w:rsidRPr="000D7CE1">
        <w:rPr>
          <w:rFonts w:hint="cs"/>
          <w:b/>
          <w:bCs/>
          <w:rtl/>
        </w:rPr>
        <w:t xml:space="preserve"> في</w:t>
      </w:r>
      <w:r w:rsidR="00CD1C73">
        <w:rPr>
          <w:rFonts w:hint="cs"/>
          <w:b/>
          <w:bCs/>
          <w:rtl/>
        </w:rPr>
        <w:t>هن</w:t>
      </w:r>
      <w:r w:rsidRPr="000D7CE1">
        <w:rPr>
          <w:rFonts w:hint="cs"/>
          <w:b/>
          <w:bCs/>
          <w:rtl/>
        </w:rPr>
        <w:t xml:space="preserve"> النساء </w:t>
      </w:r>
      <w:r w:rsidR="00CD1C73">
        <w:rPr>
          <w:rFonts w:hint="cs"/>
          <w:b/>
          <w:bCs/>
          <w:rtl/>
        </w:rPr>
        <w:t xml:space="preserve">غير المسجلات </w:t>
      </w:r>
      <w:r w:rsidRPr="000D7CE1">
        <w:rPr>
          <w:rFonts w:hint="cs"/>
          <w:b/>
          <w:bCs/>
          <w:rtl/>
        </w:rPr>
        <w:t>في الهيئة المركزية، بصرف النظر عن جنسية آبائهن؛</w:t>
      </w:r>
    </w:p>
    <w:p w:rsidR="005115E6" w:rsidRPr="000D7CE1" w:rsidRDefault="005115E6" w:rsidP="00CD1C73">
      <w:pPr>
        <w:pStyle w:val="SingleTxtGA"/>
        <w:rPr>
          <w:rFonts w:hint="cs"/>
          <w:b/>
          <w:bCs/>
          <w:rtl/>
        </w:rPr>
      </w:pPr>
      <w:r w:rsidRPr="000D7CE1">
        <w:rPr>
          <w:rFonts w:hint="cs"/>
          <w:b/>
          <w:bCs/>
          <w:rtl/>
        </w:rPr>
        <w:tab/>
        <w:t>(د)</w:t>
      </w:r>
      <w:r w:rsidRPr="000D7CE1">
        <w:rPr>
          <w:rFonts w:hint="cs"/>
          <w:b/>
          <w:bCs/>
          <w:rtl/>
        </w:rPr>
        <w:tab/>
        <w:t xml:space="preserve">تسريع اعتماد الجمعية الوطنية للقرار الذي أيدته الهيئة المركزية الذي يمنح البدون </w:t>
      </w:r>
      <w:r w:rsidR="00CD1C73">
        <w:rPr>
          <w:rFonts w:hint="cs"/>
          <w:b/>
          <w:bCs/>
          <w:rtl/>
        </w:rPr>
        <w:t>إمكانية التمتع ب</w:t>
      </w:r>
      <w:r w:rsidRPr="000D7CE1">
        <w:rPr>
          <w:rFonts w:hint="cs"/>
          <w:b/>
          <w:bCs/>
          <w:rtl/>
        </w:rPr>
        <w:t>الحقوق الاجتماعية والاقتصادية</w:t>
      </w:r>
      <w:r w:rsidR="00CD1C73">
        <w:rPr>
          <w:rFonts w:hint="cs"/>
          <w:b/>
          <w:bCs/>
          <w:rtl/>
        </w:rPr>
        <w:t>،</w:t>
      </w:r>
      <w:r w:rsidRPr="000D7CE1">
        <w:rPr>
          <w:rFonts w:hint="cs"/>
          <w:b/>
          <w:bCs/>
          <w:rtl/>
        </w:rPr>
        <w:t xml:space="preserve"> و</w:t>
      </w:r>
      <w:r w:rsidR="00CD1C73">
        <w:rPr>
          <w:rFonts w:hint="cs"/>
          <w:b/>
          <w:bCs/>
          <w:rtl/>
        </w:rPr>
        <w:t>معالجة</w:t>
      </w:r>
      <w:r w:rsidRPr="000D7CE1">
        <w:rPr>
          <w:rFonts w:hint="cs"/>
          <w:b/>
          <w:bCs/>
          <w:rtl/>
        </w:rPr>
        <w:t xml:space="preserve"> العوائق الإدارية التي تحول دون حصولهم الفعلي </w:t>
      </w:r>
      <w:r w:rsidR="00CD1C73">
        <w:rPr>
          <w:rFonts w:hint="cs"/>
          <w:b/>
          <w:bCs/>
          <w:rtl/>
        </w:rPr>
        <w:t xml:space="preserve">على الخدمات؛ </w:t>
      </w:r>
    </w:p>
    <w:p w:rsidR="005115E6" w:rsidRPr="000D7CE1" w:rsidRDefault="005115E6" w:rsidP="000D7CE1">
      <w:pPr>
        <w:pStyle w:val="SingleTxtGA"/>
        <w:rPr>
          <w:rFonts w:hint="cs"/>
          <w:b/>
          <w:bCs/>
          <w:rtl/>
        </w:rPr>
      </w:pPr>
      <w:r w:rsidRPr="000D7CE1">
        <w:rPr>
          <w:rFonts w:hint="cs"/>
          <w:b/>
          <w:bCs/>
          <w:rtl/>
        </w:rPr>
        <w:tab/>
        <w:t>(ه</w:t>
      </w:r>
      <w:r w:rsidR="000D7CE1">
        <w:rPr>
          <w:rFonts w:hint="cs"/>
          <w:b/>
          <w:bCs/>
          <w:rtl/>
        </w:rPr>
        <w:t>‍(</w:t>
      </w:r>
      <w:r w:rsidRPr="000D7CE1">
        <w:rPr>
          <w:rFonts w:hint="cs"/>
          <w:b/>
          <w:bCs/>
          <w:rtl/>
        </w:rPr>
        <w:tab/>
        <w:t>الانضمام إلى اتفاقية عام 1954 المتعلقة بمركز الأشخاص عديمي الجنسية واتفاقية عام 1961 بشأن خفض حالات انعدام الجنسية.</w:t>
      </w:r>
    </w:p>
    <w:p w:rsidR="005115E6" w:rsidRPr="006623EF" w:rsidRDefault="000D7CE1" w:rsidP="00175B4D">
      <w:pPr>
        <w:pStyle w:val="SingleTxtGA"/>
        <w:rPr>
          <w:rFonts w:hint="cs"/>
          <w:color w:val="000000"/>
          <w:sz w:val="30"/>
          <w:rtl/>
        </w:rPr>
      </w:pPr>
      <w:r>
        <w:rPr>
          <w:rFonts w:hint="cs"/>
          <w:rtl/>
        </w:rPr>
        <w:t>10-</w:t>
      </w:r>
      <w:r w:rsidR="005115E6">
        <w:rPr>
          <w:rFonts w:hint="cs"/>
          <w:rtl/>
        </w:rPr>
        <w:tab/>
        <w:t xml:space="preserve">ويساور اللجنة القلق إزاء استمرار التمييز ضد </w:t>
      </w:r>
      <w:r w:rsidR="00175B4D">
        <w:rPr>
          <w:rFonts w:hint="cs"/>
          <w:rtl/>
        </w:rPr>
        <w:t xml:space="preserve">المرأة </w:t>
      </w:r>
      <w:r w:rsidR="005115E6">
        <w:rPr>
          <w:rFonts w:hint="cs"/>
          <w:rtl/>
        </w:rPr>
        <w:t>بموجب مختلف القوانين السارية في الدولة الطرف</w:t>
      </w:r>
      <w:r w:rsidR="00175B4D">
        <w:rPr>
          <w:rFonts w:hint="cs"/>
          <w:rtl/>
        </w:rPr>
        <w:t>،</w:t>
      </w:r>
      <w:r w:rsidR="005115E6">
        <w:rPr>
          <w:rFonts w:hint="cs"/>
          <w:rtl/>
        </w:rPr>
        <w:t xml:space="preserve"> مثل تلك المتعلقة بالتمييز على أساس الجنسية أو الزوا</w:t>
      </w:r>
      <w:r w:rsidR="005115E6">
        <w:rPr>
          <w:rFonts w:hint="eastAsia"/>
          <w:rtl/>
        </w:rPr>
        <w:t>ج</w:t>
      </w:r>
      <w:r w:rsidR="005115E6">
        <w:rPr>
          <w:rFonts w:hint="cs"/>
          <w:rtl/>
        </w:rPr>
        <w:t xml:space="preserve"> أو الإرث أو تعدد الزوجات أو السلطة الأبوية أو حقوق التأمين</w:t>
      </w:r>
      <w:r w:rsidR="00175B4D">
        <w:rPr>
          <w:rFonts w:hint="cs"/>
          <w:rtl/>
        </w:rPr>
        <w:t>،</w:t>
      </w:r>
      <w:r w:rsidR="005115E6">
        <w:rPr>
          <w:rFonts w:hint="cs"/>
          <w:rtl/>
        </w:rPr>
        <w:t xml:space="preserve"> الأمر الذي يعيق </w:t>
      </w:r>
      <w:r w:rsidR="005115E6">
        <w:rPr>
          <w:rtl/>
        </w:rPr>
        <w:t>تمتع المرأة ب</w:t>
      </w:r>
      <w:r w:rsidR="005115E6">
        <w:rPr>
          <w:rFonts w:hint="cs"/>
          <w:rtl/>
        </w:rPr>
        <w:t>ال</w:t>
      </w:r>
      <w:r w:rsidR="005115E6">
        <w:rPr>
          <w:rtl/>
        </w:rPr>
        <w:t>حقوق</w:t>
      </w:r>
      <w:r w:rsidR="005115E6">
        <w:rPr>
          <w:rFonts w:hint="cs"/>
          <w:rtl/>
        </w:rPr>
        <w:t xml:space="preserve"> </w:t>
      </w:r>
      <w:r w:rsidR="005115E6" w:rsidRPr="00EE03A3">
        <w:rPr>
          <w:rtl/>
        </w:rPr>
        <w:t>الاقتصادية والاجتماعية والثقافية</w:t>
      </w:r>
      <w:r w:rsidR="005115E6">
        <w:rPr>
          <w:rtl/>
        </w:rPr>
        <w:t xml:space="preserve"> بصورة متكافئة</w:t>
      </w:r>
      <w:r w:rsidR="00175B4D">
        <w:rPr>
          <w:rFonts w:hint="cs"/>
          <w:rtl/>
        </w:rPr>
        <w:t>،</w:t>
      </w:r>
      <w:r w:rsidR="005115E6">
        <w:rPr>
          <w:rFonts w:hint="cs"/>
          <w:rtl/>
        </w:rPr>
        <w:t xml:space="preserve"> وذلك رغم التوصيات التي أصدرتها اللجنة وهيئات المعاهد</w:t>
      </w:r>
      <w:r w:rsidR="00175B4D">
        <w:rPr>
          <w:rFonts w:hint="cs"/>
          <w:rtl/>
        </w:rPr>
        <w:t>ات</w:t>
      </w:r>
      <w:r w:rsidR="005115E6">
        <w:rPr>
          <w:rFonts w:hint="cs"/>
          <w:rtl/>
        </w:rPr>
        <w:t xml:space="preserve"> الأخرى. وتلاحظ اللجنة أيض</w:t>
      </w:r>
      <w:r w:rsidR="00C33A3A">
        <w:rPr>
          <w:rFonts w:hint="cs"/>
          <w:rtl/>
        </w:rPr>
        <w:t xml:space="preserve">اً </w:t>
      </w:r>
      <w:r w:rsidR="005115E6">
        <w:rPr>
          <w:rFonts w:hint="cs"/>
          <w:rtl/>
        </w:rPr>
        <w:t>بقلق أن إغفال "</w:t>
      </w:r>
      <w:r w:rsidR="00175B4D">
        <w:rPr>
          <w:rFonts w:hint="cs"/>
          <w:rtl/>
        </w:rPr>
        <w:t xml:space="preserve">نوع </w:t>
      </w:r>
      <w:r w:rsidR="005115E6">
        <w:rPr>
          <w:rFonts w:hint="cs"/>
          <w:rtl/>
        </w:rPr>
        <w:t xml:space="preserve">الجنس" </w:t>
      </w:r>
      <w:r w:rsidR="00175B4D">
        <w:rPr>
          <w:rFonts w:hint="cs"/>
          <w:rtl/>
        </w:rPr>
        <w:t xml:space="preserve">كسبب من أسباب </w:t>
      </w:r>
      <w:r w:rsidR="005115E6">
        <w:rPr>
          <w:rFonts w:hint="cs"/>
          <w:rtl/>
        </w:rPr>
        <w:t xml:space="preserve">عدم التمييز ضمن أحكام المادة 29 من دستور الدولة الطرف يحرم النساء من حماية قانونية مهمة </w:t>
      </w:r>
      <w:r w:rsidR="00175B4D">
        <w:rPr>
          <w:rFonts w:hint="cs"/>
          <w:sz w:val="30"/>
          <w:rtl/>
        </w:rPr>
        <w:t xml:space="preserve">من </w:t>
      </w:r>
      <w:r w:rsidR="005115E6" w:rsidRPr="006623EF">
        <w:rPr>
          <w:rFonts w:hint="cs"/>
          <w:sz w:val="30"/>
          <w:rtl/>
        </w:rPr>
        <w:t xml:space="preserve">التمييز </w:t>
      </w:r>
      <w:r w:rsidR="005115E6" w:rsidRPr="006623EF">
        <w:rPr>
          <w:color w:val="000000"/>
          <w:sz w:val="30"/>
          <w:rtl/>
        </w:rPr>
        <w:t>القائم على أساس الجنس</w:t>
      </w:r>
      <w:r w:rsidR="005115E6" w:rsidRPr="006623EF">
        <w:rPr>
          <w:rFonts w:hint="cs"/>
          <w:color w:val="000000"/>
          <w:sz w:val="30"/>
          <w:rtl/>
        </w:rPr>
        <w:t xml:space="preserve"> (المادة 3).</w:t>
      </w:r>
    </w:p>
    <w:p w:rsidR="005115E6" w:rsidRPr="00175B4D" w:rsidRDefault="00175B4D" w:rsidP="00175B4D">
      <w:pPr>
        <w:pStyle w:val="SingleTxtGA"/>
        <w:rPr>
          <w:rFonts w:hint="cs"/>
          <w:b/>
          <w:bCs/>
          <w:rtl/>
        </w:rPr>
      </w:pPr>
      <w:r>
        <w:rPr>
          <w:rFonts w:hint="cs"/>
          <w:rtl/>
        </w:rPr>
        <w:tab/>
      </w:r>
      <w:r w:rsidR="005115E6" w:rsidRPr="00175B4D">
        <w:rPr>
          <w:rFonts w:hint="cs"/>
          <w:b/>
          <w:bCs/>
          <w:rtl/>
        </w:rPr>
        <w:t>تدعو اللجنة الدولة الطرف إلى تكريس المساواة في الحقوق بين الرجال والنساء في دستورها. وتدعو اللجنة الدولة الطرف، بالإشارة إلى "</w:t>
      </w:r>
      <w:r w:rsidR="005115E6" w:rsidRPr="00175B4D">
        <w:rPr>
          <w:rFonts w:eastAsia="Calibri"/>
          <w:b/>
          <w:bCs/>
          <w:rtl/>
          <w:lang w:bidi="ar-EG"/>
        </w:rPr>
        <w:t xml:space="preserve">مشروع تهيئة </w:t>
      </w:r>
      <w:r w:rsidR="005115E6" w:rsidRPr="00175B4D">
        <w:rPr>
          <w:rFonts w:eastAsia="Calibri" w:hint="cs"/>
          <w:b/>
          <w:bCs/>
          <w:rtl/>
          <w:lang w:bidi="ar-EG"/>
        </w:rPr>
        <w:t>البيئة</w:t>
      </w:r>
      <w:r w:rsidR="005115E6" w:rsidRPr="00175B4D">
        <w:rPr>
          <w:rFonts w:eastAsia="Calibri"/>
          <w:b/>
          <w:bCs/>
          <w:rtl/>
          <w:lang w:bidi="ar-EG"/>
        </w:rPr>
        <w:t xml:space="preserve"> </w:t>
      </w:r>
      <w:r w:rsidR="005115E6" w:rsidRPr="00175B4D">
        <w:rPr>
          <w:rFonts w:eastAsia="Calibri" w:hint="cs"/>
          <w:b/>
          <w:bCs/>
          <w:rtl/>
          <w:lang w:bidi="ar-EG"/>
        </w:rPr>
        <w:t>ال</w:t>
      </w:r>
      <w:r w:rsidR="005115E6" w:rsidRPr="00175B4D">
        <w:rPr>
          <w:rFonts w:eastAsia="Calibri"/>
          <w:b/>
          <w:bCs/>
          <w:rtl/>
          <w:lang w:bidi="ar-EG"/>
        </w:rPr>
        <w:t>تشريعية لدعم التمكين الاجتماعي للمرأة الكويتية</w:t>
      </w:r>
      <w:r w:rsidR="005115E6" w:rsidRPr="00175B4D">
        <w:rPr>
          <w:rFonts w:hint="cs"/>
          <w:b/>
          <w:bCs/>
          <w:rtl/>
        </w:rPr>
        <w:t>"</w:t>
      </w:r>
      <w:r>
        <w:rPr>
          <w:rFonts w:hint="cs"/>
          <w:b/>
          <w:bCs/>
          <w:rtl/>
        </w:rPr>
        <w:t>،</w:t>
      </w:r>
      <w:r w:rsidR="005115E6" w:rsidRPr="00175B4D">
        <w:rPr>
          <w:rFonts w:hint="cs"/>
          <w:b/>
          <w:bCs/>
          <w:rtl/>
        </w:rPr>
        <w:t xml:space="preserve"> الذي نفذته وزارة العدل ووزارة الشؤون الاجتماعية والعمل، إلى ما يلي:</w:t>
      </w:r>
    </w:p>
    <w:p w:rsidR="005115E6" w:rsidRPr="00175B4D" w:rsidRDefault="00175B4D" w:rsidP="00175B4D">
      <w:pPr>
        <w:pStyle w:val="SingleTxtGA"/>
        <w:rPr>
          <w:rFonts w:hint="cs"/>
          <w:b/>
          <w:bCs/>
        </w:rPr>
      </w:pPr>
      <w:r w:rsidRPr="00175B4D">
        <w:rPr>
          <w:rFonts w:hint="cs"/>
          <w:b/>
          <w:bCs/>
          <w:rtl/>
        </w:rPr>
        <w:tab/>
        <w:t>(أ)</w:t>
      </w:r>
      <w:r w:rsidRPr="00175B4D">
        <w:rPr>
          <w:rFonts w:hint="cs"/>
          <w:b/>
          <w:bCs/>
          <w:rtl/>
        </w:rPr>
        <w:tab/>
      </w:r>
      <w:r w:rsidR="005115E6" w:rsidRPr="00175B4D">
        <w:rPr>
          <w:rFonts w:hint="cs"/>
          <w:b/>
          <w:bCs/>
          <w:rtl/>
        </w:rPr>
        <w:t>إيلاء الأولوية لإلغاء القوانين التمييزية</w:t>
      </w:r>
      <w:r>
        <w:rPr>
          <w:rFonts w:hint="cs"/>
          <w:b/>
          <w:bCs/>
          <w:rtl/>
        </w:rPr>
        <w:t>،</w:t>
      </w:r>
      <w:r w:rsidR="005115E6" w:rsidRPr="00175B4D">
        <w:rPr>
          <w:rFonts w:hint="cs"/>
          <w:b/>
          <w:bCs/>
          <w:rtl/>
        </w:rPr>
        <w:t xml:space="preserve"> بما في ذلك القوانين التي تنبني على تبعية النساء للرجال؛</w:t>
      </w:r>
    </w:p>
    <w:p w:rsidR="005115E6" w:rsidRPr="00175B4D" w:rsidRDefault="00175B4D" w:rsidP="00175B4D">
      <w:pPr>
        <w:pStyle w:val="SingleTxtGA"/>
        <w:rPr>
          <w:rFonts w:hint="cs"/>
          <w:b/>
          <w:bCs/>
        </w:rPr>
      </w:pPr>
      <w:r w:rsidRPr="00175B4D">
        <w:rPr>
          <w:rFonts w:hint="cs"/>
          <w:b/>
          <w:bCs/>
          <w:rtl/>
        </w:rPr>
        <w:tab/>
        <w:t>(ب)</w:t>
      </w:r>
      <w:r w:rsidRPr="00175B4D">
        <w:rPr>
          <w:rFonts w:hint="cs"/>
          <w:b/>
          <w:bCs/>
          <w:rtl/>
        </w:rPr>
        <w:tab/>
      </w:r>
      <w:r>
        <w:rPr>
          <w:rFonts w:hint="cs"/>
          <w:b/>
          <w:bCs/>
          <w:rtl/>
        </w:rPr>
        <w:t xml:space="preserve">إجراء تقييم </w:t>
      </w:r>
      <w:r w:rsidR="005115E6" w:rsidRPr="00175B4D">
        <w:rPr>
          <w:b/>
          <w:bCs/>
          <w:rtl/>
        </w:rPr>
        <w:t>يستند إلى نوع الجنس</w:t>
      </w:r>
      <w:r w:rsidR="005115E6" w:rsidRPr="00175B4D">
        <w:rPr>
          <w:rFonts w:hint="cs"/>
          <w:b/>
          <w:bCs/>
          <w:rtl/>
        </w:rPr>
        <w:t xml:space="preserve"> من أجل تحديد أثر جميع التشريعات</w:t>
      </w:r>
      <w:r>
        <w:rPr>
          <w:rFonts w:hint="cs"/>
          <w:b/>
          <w:bCs/>
          <w:rtl/>
        </w:rPr>
        <w:t>،</w:t>
      </w:r>
      <w:r w:rsidR="005115E6" w:rsidRPr="00175B4D">
        <w:rPr>
          <w:rFonts w:hint="cs"/>
          <w:b/>
          <w:bCs/>
          <w:rtl/>
        </w:rPr>
        <w:t xml:space="preserve"> بما في ذلك القوانين المحايدة جنسانياً التي يمكن أن يكون لها أثر غير مباشر على تمتع الرجال والنساء بالتساوي بالحقوق ا</w:t>
      </w:r>
      <w:r w:rsidR="006365B9">
        <w:rPr>
          <w:rFonts w:hint="cs"/>
          <w:b/>
          <w:bCs/>
          <w:rtl/>
        </w:rPr>
        <w:t>لاقتصادية والاجتماعية والثقافية</w:t>
      </w:r>
      <w:r w:rsidR="005115E6" w:rsidRPr="00175B4D">
        <w:rPr>
          <w:rFonts w:hint="cs"/>
          <w:b/>
          <w:bCs/>
          <w:rtl/>
        </w:rPr>
        <w:t>؛</w:t>
      </w:r>
    </w:p>
    <w:p w:rsidR="005115E6" w:rsidRPr="00175B4D" w:rsidRDefault="00175B4D" w:rsidP="00D247DC">
      <w:pPr>
        <w:pStyle w:val="SingleTxtGA"/>
        <w:spacing w:after="100" w:line="376" w:lineRule="exact"/>
        <w:rPr>
          <w:rFonts w:hint="cs"/>
          <w:b/>
          <w:bCs/>
          <w:rtl/>
        </w:rPr>
      </w:pPr>
      <w:r w:rsidRPr="00175B4D">
        <w:rPr>
          <w:rFonts w:hint="cs"/>
          <w:b/>
          <w:bCs/>
          <w:rtl/>
        </w:rPr>
        <w:tab/>
      </w:r>
      <w:r w:rsidR="005115E6" w:rsidRPr="00175B4D">
        <w:rPr>
          <w:rFonts w:hint="cs"/>
          <w:b/>
          <w:bCs/>
          <w:rtl/>
        </w:rPr>
        <w:t>(ج)</w:t>
      </w:r>
      <w:r w:rsidR="005115E6" w:rsidRPr="00175B4D">
        <w:rPr>
          <w:rFonts w:hint="cs"/>
          <w:b/>
          <w:bCs/>
          <w:rtl/>
        </w:rPr>
        <w:tab/>
        <w:t xml:space="preserve">الاستناد </w:t>
      </w:r>
      <w:r>
        <w:rPr>
          <w:rFonts w:hint="cs"/>
          <w:b/>
          <w:bCs/>
          <w:rtl/>
        </w:rPr>
        <w:t xml:space="preserve">بالأساس </w:t>
      </w:r>
      <w:r w:rsidR="005115E6" w:rsidRPr="00175B4D">
        <w:rPr>
          <w:rFonts w:hint="cs"/>
          <w:b/>
          <w:bCs/>
          <w:rtl/>
        </w:rPr>
        <w:t>إلى القانون الدولي فيما يخص المساواة بين الرجال والنساء</w:t>
      </w:r>
      <w:r>
        <w:rPr>
          <w:rFonts w:hint="cs"/>
          <w:b/>
          <w:bCs/>
          <w:rtl/>
        </w:rPr>
        <w:t>،</w:t>
      </w:r>
      <w:r w:rsidR="005115E6" w:rsidRPr="00175B4D">
        <w:rPr>
          <w:rFonts w:hint="cs"/>
          <w:b/>
          <w:bCs/>
          <w:rtl/>
        </w:rPr>
        <w:t xml:space="preserve"> فضلاً عن الاستفادة من تجارب الدول الأخرى التي تمتلك تقاليد قانونية وثقافية مماثلة</w:t>
      </w:r>
      <w:r>
        <w:rPr>
          <w:rFonts w:hint="cs"/>
          <w:b/>
          <w:bCs/>
          <w:rtl/>
        </w:rPr>
        <w:t xml:space="preserve"> فيما يتعلق بأي تغيير تشريعي؛ </w:t>
      </w:r>
    </w:p>
    <w:p w:rsidR="005115E6" w:rsidRPr="00175B4D" w:rsidRDefault="00175B4D" w:rsidP="00D247DC">
      <w:pPr>
        <w:pStyle w:val="SingleTxtGA"/>
        <w:spacing w:after="100" w:line="376" w:lineRule="exact"/>
        <w:rPr>
          <w:rFonts w:hint="cs"/>
          <w:b/>
          <w:bCs/>
          <w:rtl/>
        </w:rPr>
      </w:pPr>
      <w:r w:rsidRPr="00175B4D">
        <w:rPr>
          <w:rFonts w:hint="cs"/>
          <w:b/>
          <w:bCs/>
          <w:rtl/>
        </w:rPr>
        <w:tab/>
      </w:r>
      <w:r w:rsidR="005115E6" w:rsidRPr="00175B4D">
        <w:rPr>
          <w:rFonts w:hint="cs"/>
          <w:b/>
          <w:bCs/>
          <w:rtl/>
        </w:rPr>
        <w:t>(د)</w:t>
      </w:r>
      <w:r w:rsidR="005115E6" w:rsidRPr="00175B4D">
        <w:rPr>
          <w:rFonts w:hint="cs"/>
          <w:b/>
          <w:bCs/>
          <w:rtl/>
        </w:rPr>
        <w:tab/>
      </w:r>
      <w:r w:rsidR="005115E6" w:rsidRPr="00175B4D">
        <w:rPr>
          <w:b/>
          <w:bCs/>
          <w:rtl/>
        </w:rPr>
        <w:t>التصدي لعدم المساواة بين الجنسين</w:t>
      </w:r>
      <w:r w:rsidR="005115E6" w:rsidRPr="00175B4D">
        <w:rPr>
          <w:rFonts w:hint="cs"/>
          <w:b/>
          <w:bCs/>
          <w:rtl/>
        </w:rPr>
        <w:t xml:space="preserve"> </w:t>
      </w:r>
      <w:r>
        <w:rPr>
          <w:rFonts w:hint="cs"/>
          <w:b/>
          <w:bCs/>
          <w:rtl/>
        </w:rPr>
        <w:t xml:space="preserve">في تطبيق القانون، </w:t>
      </w:r>
      <w:r w:rsidR="005115E6" w:rsidRPr="00175B4D">
        <w:rPr>
          <w:rFonts w:hint="cs"/>
          <w:b/>
          <w:bCs/>
          <w:rtl/>
        </w:rPr>
        <w:t xml:space="preserve">بما في ذلك ضمان </w:t>
      </w:r>
      <w:r>
        <w:rPr>
          <w:rFonts w:hint="cs"/>
          <w:b/>
          <w:bCs/>
          <w:rtl/>
        </w:rPr>
        <w:t xml:space="preserve">مشاركة نساء قاضيات في هيئة القضاة </w:t>
      </w:r>
      <w:r w:rsidR="005115E6" w:rsidRPr="00175B4D">
        <w:rPr>
          <w:rFonts w:hint="cs"/>
          <w:b/>
          <w:bCs/>
          <w:rtl/>
        </w:rPr>
        <w:t>في محاكم الأسرة التي أنشئت حديثاً.</w:t>
      </w:r>
    </w:p>
    <w:p w:rsidR="005115E6" w:rsidRPr="00175B4D" w:rsidRDefault="00175B4D" w:rsidP="006305D8">
      <w:pPr>
        <w:pStyle w:val="SingleTxtGA"/>
        <w:spacing w:after="100" w:line="376" w:lineRule="exact"/>
        <w:rPr>
          <w:rStyle w:val="apple-converted-space"/>
          <w:rFonts w:hint="cs"/>
          <w:b/>
          <w:bCs/>
          <w:color w:val="000000"/>
          <w:sz w:val="30"/>
          <w:rtl/>
        </w:rPr>
      </w:pPr>
      <w:r w:rsidRPr="00175B4D">
        <w:rPr>
          <w:rFonts w:hint="cs"/>
          <w:b/>
          <w:bCs/>
          <w:rtl/>
        </w:rPr>
        <w:tab/>
      </w:r>
      <w:r w:rsidR="005115E6" w:rsidRPr="00175B4D">
        <w:rPr>
          <w:rFonts w:hint="cs"/>
          <w:b/>
          <w:bCs/>
          <w:rtl/>
        </w:rPr>
        <w:t>وفي هذا الصدد، توجه اللجنة انتباه الدولة الطر</w:t>
      </w:r>
      <w:r>
        <w:rPr>
          <w:rFonts w:hint="cs"/>
          <w:b/>
          <w:bCs/>
          <w:rtl/>
        </w:rPr>
        <w:t>ف إلى تعليق اللجنة العام رقم</w:t>
      </w:r>
      <w:r>
        <w:rPr>
          <w:rFonts w:hint="eastAsia"/>
          <w:b/>
          <w:bCs/>
          <w:rtl/>
        </w:rPr>
        <w:t> </w:t>
      </w:r>
      <w:r>
        <w:rPr>
          <w:rFonts w:hint="cs"/>
          <w:b/>
          <w:bCs/>
          <w:rtl/>
        </w:rPr>
        <w:t>16</w:t>
      </w:r>
      <w:r w:rsidR="005115E6" w:rsidRPr="00175B4D">
        <w:rPr>
          <w:rFonts w:hint="cs"/>
          <w:b/>
          <w:bCs/>
          <w:rtl/>
        </w:rPr>
        <w:t xml:space="preserve">(2005) بشأن </w:t>
      </w:r>
      <w:r w:rsidR="005115E6" w:rsidRPr="00175B4D">
        <w:rPr>
          <w:b/>
          <w:bCs/>
          <w:rtl/>
        </w:rPr>
        <w:t>المساواة بين الرج</w:t>
      </w:r>
      <w:r w:rsidR="006305D8">
        <w:rPr>
          <w:rFonts w:hint="cs"/>
          <w:b/>
          <w:bCs/>
          <w:rtl/>
        </w:rPr>
        <w:t>ا</w:t>
      </w:r>
      <w:r w:rsidR="005115E6" w:rsidRPr="00175B4D">
        <w:rPr>
          <w:b/>
          <w:bCs/>
          <w:rtl/>
        </w:rPr>
        <w:t>ل و</w:t>
      </w:r>
      <w:r w:rsidR="006305D8">
        <w:rPr>
          <w:rFonts w:hint="cs"/>
          <w:b/>
          <w:bCs/>
          <w:rtl/>
        </w:rPr>
        <w:t>النساء</w:t>
      </w:r>
      <w:r w:rsidR="005115E6" w:rsidRPr="00175B4D">
        <w:rPr>
          <w:b/>
          <w:bCs/>
          <w:rtl/>
        </w:rPr>
        <w:t xml:space="preserve"> في الحق في التمتع بجميع الحقوق الاقتصادية والاجتماعية</w:t>
      </w:r>
      <w:r w:rsidR="005115E6" w:rsidRPr="00175B4D">
        <w:rPr>
          <w:rStyle w:val="apple-converted-space"/>
          <w:b/>
          <w:bCs/>
          <w:color w:val="000000"/>
          <w:sz w:val="30"/>
        </w:rPr>
        <w:t> </w:t>
      </w:r>
      <w:r w:rsidR="005115E6" w:rsidRPr="00175B4D">
        <w:rPr>
          <w:rStyle w:val="apple-converted-space"/>
          <w:rFonts w:hint="cs"/>
          <w:b/>
          <w:bCs/>
          <w:color w:val="000000"/>
          <w:sz w:val="30"/>
          <w:rtl/>
        </w:rPr>
        <w:t>والثقافية.</w:t>
      </w:r>
    </w:p>
    <w:p w:rsidR="005115E6" w:rsidRPr="00625274" w:rsidRDefault="00175B4D" w:rsidP="006305D8">
      <w:pPr>
        <w:pStyle w:val="SingleTxtGA"/>
        <w:spacing w:after="100" w:line="376" w:lineRule="exact"/>
        <w:rPr>
          <w:rFonts w:hint="cs"/>
          <w:rtl/>
        </w:rPr>
      </w:pPr>
      <w:r>
        <w:rPr>
          <w:rStyle w:val="apple-converted-space"/>
          <w:rFonts w:hint="cs"/>
          <w:color w:val="000000"/>
          <w:sz w:val="30"/>
          <w:rtl/>
        </w:rPr>
        <w:t>11-</w:t>
      </w:r>
      <w:r>
        <w:rPr>
          <w:rStyle w:val="apple-converted-space"/>
          <w:rFonts w:hint="cs"/>
          <w:color w:val="000000"/>
          <w:sz w:val="30"/>
          <w:rtl/>
        </w:rPr>
        <w:tab/>
      </w:r>
      <w:r w:rsidR="005115E6">
        <w:rPr>
          <w:rStyle w:val="apple-converted-space"/>
          <w:rFonts w:hint="cs"/>
          <w:color w:val="000000"/>
          <w:sz w:val="30"/>
          <w:rtl/>
        </w:rPr>
        <w:t xml:space="preserve">وتلاحظ اللجنة بقلق بأن أقل من 50 </w:t>
      </w:r>
      <w:r w:rsidR="006305D8">
        <w:rPr>
          <w:rStyle w:val="apple-converted-space"/>
          <w:rFonts w:hint="cs"/>
          <w:color w:val="000000"/>
          <w:sz w:val="30"/>
          <w:rtl/>
        </w:rPr>
        <w:t xml:space="preserve">في </w:t>
      </w:r>
      <w:r>
        <w:rPr>
          <w:rStyle w:val="apple-converted-space"/>
          <w:rFonts w:hint="cs"/>
          <w:color w:val="000000"/>
          <w:sz w:val="30"/>
          <w:rtl/>
        </w:rPr>
        <w:t xml:space="preserve">المائة من النساء </w:t>
      </w:r>
      <w:r w:rsidR="005115E6">
        <w:rPr>
          <w:rStyle w:val="apple-converted-space"/>
          <w:rFonts w:hint="cs"/>
          <w:color w:val="000000"/>
          <w:sz w:val="30"/>
          <w:rtl/>
        </w:rPr>
        <w:t xml:space="preserve">يشغلن وظائف في الدولة الطرف وتتجاوز الفجوة في الأجور بين الجنسين نسبة 30 في المائة. وعلاوة على ذلك، تشعر اللجنة بقلق إزاء غياب سياسات ملموسة لتحسين حصول النساء </w:t>
      </w:r>
      <w:r w:rsidR="005115E6" w:rsidRPr="00625274">
        <w:rPr>
          <w:rStyle w:val="apple-converted-space"/>
          <w:rFonts w:hint="cs"/>
          <w:color w:val="000000"/>
          <w:sz w:val="30"/>
          <w:rtl/>
        </w:rPr>
        <w:t xml:space="preserve">على عمل. </w:t>
      </w:r>
      <w:r w:rsidR="005115E6" w:rsidRPr="00625274">
        <w:rPr>
          <w:rtl/>
        </w:rPr>
        <w:t>وتعرب اللجنة عن قلقها أيضاً</w:t>
      </w:r>
      <w:r w:rsidR="006365B9">
        <w:rPr>
          <w:rFonts w:hint="cs"/>
          <w:rtl/>
        </w:rPr>
        <w:t xml:space="preserve"> </w:t>
      </w:r>
      <w:r w:rsidR="005115E6" w:rsidRPr="00625274">
        <w:rPr>
          <w:rFonts w:hint="cs"/>
          <w:rtl/>
        </w:rPr>
        <w:t>لغياب سياسات تهدف إلى التصدي ل</w:t>
      </w:r>
      <w:r w:rsidR="005115E6" w:rsidRPr="00625274">
        <w:rPr>
          <w:rtl/>
        </w:rPr>
        <w:t>لفصل الجنساني الأفقي والرأسي في سوق العمل</w:t>
      </w:r>
      <w:r w:rsidR="005115E6" w:rsidRPr="00625274">
        <w:rPr>
          <w:rFonts w:hint="cs"/>
          <w:rtl/>
        </w:rPr>
        <w:t xml:space="preserve"> (ال</w:t>
      </w:r>
      <w:r w:rsidR="005115E6">
        <w:rPr>
          <w:rFonts w:hint="cs"/>
          <w:rtl/>
        </w:rPr>
        <w:t>مادتان</w:t>
      </w:r>
      <w:r w:rsidR="005115E6" w:rsidRPr="00625274">
        <w:rPr>
          <w:rFonts w:hint="cs"/>
          <w:rtl/>
        </w:rPr>
        <w:t xml:space="preserve"> 3 و6).</w:t>
      </w:r>
    </w:p>
    <w:p w:rsidR="005115E6" w:rsidRPr="00175B4D" w:rsidRDefault="00175B4D" w:rsidP="00D247DC">
      <w:pPr>
        <w:pStyle w:val="SingleTxtGA"/>
        <w:spacing w:after="100" w:line="376" w:lineRule="exact"/>
        <w:rPr>
          <w:rFonts w:hint="cs"/>
          <w:b/>
          <w:bCs/>
          <w:rtl/>
        </w:rPr>
      </w:pPr>
      <w:r>
        <w:rPr>
          <w:rFonts w:hint="cs"/>
          <w:rtl/>
        </w:rPr>
        <w:tab/>
      </w:r>
      <w:r w:rsidR="005115E6" w:rsidRPr="00175B4D">
        <w:rPr>
          <w:rFonts w:hint="cs"/>
          <w:b/>
          <w:bCs/>
          <w:rtl/>
        </w:rPr>
        <w:t xml:space="preserve">وتدعو اللجنة الدولة الطرف إلى ضمان اعتماد </w:t>
      </w:r>
      <w:r w:rsidR="005115E6" w:rsidRPr="00175B4D">
        <w:rPr>
          <w:rFonts w:eastAsia="Calibri"/>
          <w:b/>
          <w:bCs/>
          <w:rtl/>
          <w:lang w:bidi="ar-EG"/>
        </w:rPr>
        <w:t>لجنة شؤون المرأة</w:t>
      </w:r>
      <w:r w:rsidR="005115E6" w:rsidRPr="00175B4D">
        <w:rPr>
          <w:rFonts w:eastAsia="Calibri" w:hint="cs"/>
          <w:b/>
          <w:bCs/>
          <w:rtl/>
          <w:lang w:bidi="ar-EG"/>
        </w:rPr>
        <w:t xml:space="preserve"> </w:t>
      </w:r>
      <w:r w:rsidR="005115E6" w:rsidRPr="00175B4D">
        <w:rPr>
          <w:rFonts w:eastAsia="Calibri"/>
          <w:b/>
          <w:bCs/>
          <w:rtl/>
          <w:lang w:bidi="ar-EG"/>
        </w:rPr>
        <w:t>بمجلس الوزراء</w:t>
      </w:r>
      <w:r w:rsidR="005115E6" w:rsidRPr="00175B4D">
        <w:rPr>
          <w:rFonts w:hint="cs"/>
          <w:b/>
          <w:bCs/>
          <w:rtl/>
        </w:rPr>
        <w:t xml:space="preserve"> ل</w:t>
      </w:r>
      <w:r>
        <w:rPr>
          <w:rFonts w:hint="cs"/>
          <w:b/>
          <w:bCs/>
          <w:rtl/>
        </w:rPr>
        <w:t>استراتيجي</w:t>
      </w:r>
      <w:r w:rsidR="005115E6" w:rsidRPr="00175B4D">
        <w:rPr>
          <w:rFonts w:hint="cs"/>
          <w:b/>
          <w:bCs/>
          <w:rtl/>
        </w:rPr>
        <w:t xml:space="preserve">ة شاملة تتناول مسألة نقص تمثيل </w:t>
      </w:r>
      <w:r>
        <w:rPr>
          <w:rFonts w:hint="cs"/>
          <w:b/>
          <w:bCs/>
          <w:rtl/>
        </w:rPr>
        <w:t xml:space="preserve">النساء في العمل، وكذلك معالجة </w:t>
      </w:r>
      <w:r w:rsidR="005115E6" w:rsidRPr="00175B4D">
        <w:rPr>
          <w:rFonts w:hint="cs"/>
          <w:b/>
          <w:bCs/>
          <w:rtl/>
        </w:rPr>
        <w:t>ا</w:t>
      </w:r>
      <w:r w:rsidR="005115E6" w:rsidRPr="00175B4D">
        <w:rPr>
          <w:b/>
          <w:bCs/>
          <w:rtl/>
        </w:rPr>
        <w:t>لفصل الجنساني الأفقي والرأسي في سوق العمل</w:t>
      </w:r>
      <w:r>
        <w:rPr>
          <w:rFonts w:hint="cs"/>
          <w:b/>
          <w:bCs/>
          <w:rtl/>
        </w:rPr>
        <w:t>،</w:t>
      </w:r>
      <w:r w:rsidR="005115E6" w:rsidRPr="00175B4D">
        <w:rPr>
          <w:rFonts w:hint="cs"/>
          <w:b/>
          <w:bCs/>
          <w:rtl/>
        </w:rPr>
        <w:t xml:space="preserve"> بما في ذلك إدخال تدابير خاصة مؤقتة ترمي إلى تصحيح عدم التوازن في القطاع العام على أساس هدف وجدول زمني محددين.</w:t>
      </w:r>
    </w:p>
    <w:p w:rsidR="005115E6" w:rsidRDefault="00175B4D" w:rsidP="00D247DC">
      <w:pPr>
        <w:pStyle w:val="SingleTxtGA"/>
        <w:spacing w:after="100" w:line="376" w:lineRule="exact"/>
        <w:rPr>
          <w:rFonts w:hint="cs"/>
          <w:rtl/>
        </w:rPr>
      </w:pPr>
      <w:r>
        <w:rPr>
          <w:rFonts w:hint="cs"/>
          <w:rtl/>
        </w:rPr>
        <w:t>12-</w:t>
      </w:r>
      <w:r w:rsidR="005115E6">
        <w:rPr>
          <w:rFonts w:hint="cs"/>
          <w:rtl/>
        </w:rPr>
        <w:tab/>
        <w:t xml:space="preserve">وتأسف اللجنة لأن الدولة الطرف لم تؤكد </w:t>
      </w:r>
      <w:r>
        <w:rPr>
          <w:rFonts w:hint="cs"/>
          <w:rtl/>
        </w:rPr>
        <w:t xml:space="preserve">ما إذا كان قد </w:t>
      </w:r>
      <w:r w:rsidR="005115E6">
        <w:rPr>
          <w:rFonts w:hint="cs"/>
          <w:rtl/>
        </w:rPr>
        <w:t>تم تع</w:t>
      </w:r>
      <w:r>
        <w:rPr>
          <w:rFonts w:hint="cs"/>
          <w:rtl/>
        </w:rPr>
        <w:t xml:space="preserve">ديل الأحكام القانونية المتعلقة </w:t>
      </w:r>
      <w:r w:rsidR="005115E6">
        <w:rPr>
          <w:rFonts w:hint="cs"/>
          <w:rtl/>
        </w:rPr>
        <w:t xml:space="preserve">بالعقوبات التي </w:t>
      </w:r>
      <w:r>
        <w:rPr>
          <w:rFonts w:hint="cs"/>
          <w:rtl/>
        </w:rPr>
        <w:t xml:space="preserve">تشمل </w:t>
      </w:r>
      <w:r w:rsidR="005115E6">
        <w:rPr>
          <w:rFonts w:hint="cs"/>
          <w:rtl/>
        </w:rPr>
        <w:t>العمل الجبري في السجن (المادة 6).</w:t>
      </w:r>
    </w:p>
    <w:p w:rsidR="005115E6" w:rsidRPr="00175B4D" w:rsidRDefault="00175B4D" w:rsidP="00D247DC">
      <w:pPr>
        <w:pStyle w:val="SingleTxtGA"/>
        <w:spacing w:after="100" w:line="376" w:lineRule="exact"/>
        <w:rPr>
          <w:rFonts w:hint="cs"/>
          <w:b/>
          <w:bCs/>
          <w:rtl/>
        </w:rPr>
      </w:pPr>
      <w:r>
        <w:rPr>
          <w:rFonts w:hint="cs"/>
          <w:rtl/>
        </w:rPr>
        <w:tab/>
      </w:r>
      <w:r w:rsidR="005115E6" w:rsidRPr="00175B4D">
        <w:rPr>
          <w:rFonts w:hint="cs"/>
          <w:b/>
          <w:bCs/>
          <w:rtl/>
        </w:rPr>
        <w:t xml:space="preserve">تدعو اللجنة الدولة الطرف إلى إلغاء عقوبة العمل القسري والعمل على </w:t>
      </w:r>
      <w:r>
        <w:rPr>
          <w:rFonts w:hint="cs"/>
          <w:b/>
          <w:bCs/>
          <w:rtl/>
        </w:rPr>
        <w:t xml:space="preserve">تنسيق </w:t>
      </w:r>
      <w:r w:rsidR="005115E6" w:rsidRPr="00175B4D">
        <w:rPr>
          <w:rFonts w:hint="cs"/>
          <w:b/>
          <w:bCs/>
          <w:rtl/>
        </w:rPr>
        <w:t>تشريعها مع أحكام المادة 6 من العهد ومع اتفاقية إلغاء العمل الجبري الصادرة عن منظمة العمل الدولية في عام 1957 (رقم 105). كما أنها توصي الدولة الطرف بأن</w:t>
      </w:r>
      <w:r w:rsidR="005115E6" w:rsidRPr="00175B4D">
        <w:rPr>
          <w:b/>
          <w:bCs/>
          <w:rtl/>
        </w:rPr>
        <w:t xml:space="preserve"> تضمن عدم عمل السجناء إلا بموافقتهم</w:t>
      </w:r>
      <w:r w:rsidR="005115E6" w:rsidRPr="00175B4D">
        <w:rPr>
          <w:rFonts w:hint="cs"/>
          <w:b/>
          <w:bCs/>
          <w:rtl/>
        </w:rPr>
        <w:t>.</w:t>
      </w:r>
    </w:p>
    <w:p w:rsidR="005115E6" w:rsidRPr="00C33A3A" w:rsidRDefault="00175B4D" w:rsidP="00C33A3A">
      <w:pPr>
        <w:pStyle w:val="SingleTxtGA"/>
        <w:spacing w:after="100" w:line="376" w:lineRule="exact"/>
        <w:rPr>
          <w:rFonts w:hint="cs"/>
          <w:spacing w:val="-6"/>
          <w:rtl/>
        </w:rPr>
      </w:pPr>
      <w:r w:rsidRPr="00C33A3A">
        <w:rPr>
          <w:rFonts w:hint="cs"/>
          <w:spacing w:val="-6"/>
          <w:rtl/>
        </w:rPr>
        <w:t>13-</w:t>
      </w:r>
      <w:r w:rsidR="005115E6" w:rsidRPr="00C33A3A">
        <w:rPr>
          <w:rFonts w:hint="cs"/>
          <w:spacing w:val="-6"/>
          <w:rtl/>
        </w:rPr>
        <w:tab/>
        <w:t>وتأسف اللجنة لغياب بيانات إحصائية مفصلة بشأن وضعية الأشخاص ذوي الإعاقة</w:t>
      </w:r>
      <w:r w:rsidR="00851255">
        <w:rPr>
          <w:rFonts w:hint="cs"/>
          <w:spacing w:val="-6"/>
          <w:rtl/>
        </w:rPr>
        <w:t>،</w:t>
      </w:r>
      <w:r w:rsidR="005115E6" w:rsidRPr="00C33A3A">
        <w:rPr>
          <w:rFonts w:hint="cs"/>
          <w:spacing w:val="-6"/>
          <w:rtl/>
        </w:rPr>
        <w:t xml:space="preserve"> بما</w:t>
      </w:r>
      <w:r w:rsidR="00C33A3A" w:rsidRPr="00C33A3A">
        <w:rPr>
          <w:rFonts w:hint="eastAsia"/>
          <w:spacing w:val="-6"/>
          <w:rtl/>
        </w:rPr>
        <w:t> </w:t>
      </w:r>
      <w:r w:rsidR="005115E6" w:rsidRPr="00C33A3A">
        <w:rPr>
          <w:rFonts w:hint="cs"/>
          <w:spacing w:val="-6"/>
          <w:rtl/>
        </w:rPr>
        <w:t>في ذلك في العمل. وتأسف اللجنة أيضاً لأنها لم تحصل على معلومات مفصلة بشأن إنفاذ حصص الأشخاص ذوي الإعاقة الذين ينبغي أن يعملوا في الشركات وفقاً للقانون المحلي (المادة 6).</w:t>
      </w:r>
    </w:p>
    <w:p w:rsidR="005115E6" w:rsidRPr="00175B4D" w:rsidRDefault="00175B4D" w:rsidP="006435CD">
      <w:pPr>
        <w:pStyle w:val="SingleTxtGA"/>
        <w:spacing w:after="100" w:line="376" w:lineRule="exact"/>
        <w:rPr>
          <w:rFonts w:hint="cs"/>
          <w:b/>
          <w:bCs/>
          <w:rtl/>
        </w:rPr>
      </w:pPr>
      <w:r>
        <w:rPr>
          <w:rFonts w:hint="cs"/>
          <w:rtl/>
        </w:rPr>
        <w:tab/>
      </w:r>
      <w:r w:rsidR="005115E6" w:rsidRPr="00175B4D">
        <w:rPr>
          <w:rFonts w:hint="cs"/>
          <w:b/>
          <w:bCs/>
          <w:rtl/>
        </w:rPr>
        <w:t xml:space="preserve">وتوصي اللجنة الدولة الطرف بأن تنفذ تنفيذاً فعالاً حصة 4 في المائة </w:t>
      </w:r>
      <w:r>
        <w:rPr>
          <w:rFonts w:hint="cs"/>
          <w:b/>
          <w:bCs/>
          <w:rtl/>
        </w:rPr>
        <w:t>ل</w:t>
      </w:r>
      <w:r w:rsidR="005115E6" w:rsidRPr="00175B4D">
        <w:rPr>
          <w:rFonts w:hint="cs"/>
          <w:b/>
          <w:bCs/>
          <w:rtl/>
        </w:rPr>
        <w:t>تشغيل الأشخاص ذوي الإعاقة في الشركات التي يفوق عدد عمالها أكثر من 50 عاملاً، كما</w:t>
      </w:r>
      <w:r w:rsidR="00D247DC">
        <w:rPr>
          <w:rFonts w:hint="eastAsia"/>
          <w:b/>
          <w:bCs/>
          <w:rtl/>
        </w:rPr>
        <w:t> </w:t>
      </w:r>
      <w:r w:rsidR="005115E6" w:rsidRPr="00175B4D">
        <w:rPr>
          <w:rFonts w:hint="cs"/>
          <w:b/>
          <w:bCs/>
          <w:rtl/>
        </w:rPr>
        <w:t>هو منصوص عليه بموجب قانون الدولة الطرف. وتوصي اللجنة الدولة الطرف أيضاً بضمان جمع ملائم للبيانات الإحصائية المتعلقة بوضعية الأشخاص ذوي الإعاقة لكي تسمح بالتطبيق الفعال لا</w:t>
      </w:r>
      <w:r w:rsidR="005115E6" w:rsidRPr="00175B4D">
        <w:rPr>
          <w:b/>
          <w:bCs/>
          <w:rtl/>
        </w:rPr>
        <w:t>تفاقية حقوق الأشخاص ذوي الإعاقة</w:t>
      </w:r>
      <w:r w:rsidR="005115E6" w:rsidRPr="00175B4D">
        <w:rPr>
          <w:rFonts w:hint="cs"/>
          <w:b/>
          <w:bCs/>
          <w:rtl/>
        </w:rPr>
        <w:t>. وتحيل اللجنة الدولة الطرف إلى تعليقها العام رقم</w:t>
      </w:r>
      <w:r w:rsidR="006435CD">
        <w:rPr>
          <w:rFonts w:hint="cs"/>
          <w:b/>
          <w:bCs/>
          <w:rtl/>
        </w:rPr>
        <w:t xml:space="preserve"> </w:t>
      </w:r>
      <w:r w:rsidR="005115E6" w:rsidRPr="00175B4D">
        <w:rPr>
          <w:rFonts w:hint="cs"/>
          <w:b/>
          <w:bCs/>
          <w:rtl/>
        </w:rPr>
        <w:t>5(1994) المتعلق ب</w:t>
      </w:r>
      <w:r w:rsidR="005115E6" w:rsidRPr="00175B4D">
        <w:rPr>
          <w:b/>
          <w:bCs/>
          <w:rtl/>
        </w:rPr>
        <w:t>حقوق الأشخاص ذوي الإعاقة</w:t>
      </w:r>
      <w:r w:rsidR="005115E6" w:rsidRPr="00175B4D">
        <w:rPr>
          <w:rFonts w:hint="cs"/>
          <w:b/>
          <w:bCs/>
          <w:rtl/>
        </w:rPr>
        <w:t>.</w:t>
      </w:r>
    </w:p>
    <w:p w:rsidR="005115E6" w:rsidRDefault="00175B4D" w:rsidP="00175B4D">
      <w:pPr>
        <w:pStyle w:val="SingleTxtGA"/>
        <w:rPr>
          <w:rFonts w:hint="cs"/>
          <w:rtl/>
        </w:rPr>
      </w:pPr>
      <w:r>
        <w:rPr>
          <w:rFonts w:hint="cs"/>
          <w:rtl/>
        </w:rPr>
        <w:t>14-</w:t>
      </w:r>
      <w:r>
        <w:rPr>
          <w:rFonts w:hint="cs"/>
          <w:rtl/>
        </w:rPr>
        <w:tab/>
        <w:t xml:space="preserve">ويساور اللجنة القلق لأن تنفيذ </w:t>
      </w:r>
      <w:r w:rsidR="005115E6">
        <w:rPr>
          <w:rFonts w:hint="cs"/>
          <w:rtl/>
        </w:rPr>
        <w:t>خطة "</w:t>
      </w:r>
      <w:r>
        <w:rPr>
          <w:rFonts w:hint="cs"/>
          <w:rtl/>
        </w:rPr>
        <w:t>ال</w:t>
      </w:r>
      <w:r w:rsidR="005115E6">
        <w:rPr>
          <w:rFonts w:hint="cs"/>
          <w:rtl/>
        </w:rPr>
        <w:t xml:space="preserve">تكويت" الرامية إلى تقليص </w:t>
      </w:r>
      <w:r>
        <w:rPr>
          <w:rFonts w:hint="cs"/>
          <w:rtl/>
        </w:rPr>
        <w:t xml:space="preserve">اليد </w:t>
      </w:r>
      <w:r w:rsidR="005115E6">
        <w:rPr>
          <w:rFonts w:hint="cs"/>
          <w:rtl/>
        </w:rPr>
        <w:t xml:space="preserve">العاملة الأجنبية </w:t>
      </w:r>
      <w:r>
        <w:rPr>
          <w:rFonts w:hint="cs"/>
          <w:rtl/>
        </w:rPr>
        <w:t>بواقع 000 100</w:t>
      </w:r>
      <w:r w:rsidR="005115E6">
        <w:rPr>
          <w:rFonts w:hint="cs"/>
          <w:rtl/>
        </w:rPr>
        <w:t xml:space="preserve"> </w:t>
      </w:r>
      <w:r>
        <w:rPr>
          <w:rFonts w:hint="cs"/>
          <w:rtl/>
        </w:rPr>
        <w:t xml:space="preserve">شخص </w:t>
      </w:r>
      <w:r w:rsidR="005115E6">
        <w:rPr>
          <w:rFonts w:hint="cs"/>
          <w:rtl/>
        </w:rPr>
        <w:t xml:space="preserve">سنوياً </w:t>
      </w:r>
      <w:r>
        <w:rPr>
          <w:rFonts w:hint="cs"/>
          <w:rtl/>
        </w:rPr>
        <w:t xml:space="preserve">على مدى </w:t>
      </w:r>
      <w:r w:rsidR="005115E6">
        <w:rPr>
          <w:rFonts w:hint="cs"/>
          <w:rtl/>
        </w:rPr>
        <w:t xml:space="preserve">فترة 10 سنوات يمكن أن </w:t>
      </w:r>
      <w:r>
        <w:rPr>
          <w:rFonts w:hint="cs"/>
          <w:rtl/>
        </w:rPr>
        <w:t>ي</w:t>
      </w:r>
      <w:r w:rsidR="005115E6">
        <w:rPr>
          <w:rFonts w:hint="cs"/>
          <w:rtl/>
        </w:rPr>
        <w:t>فضي إلى الفصل التعسفي والتمييز وانتهاكات أخرى لحقوق الإنسان (المادة 6).</w:t>
      </w:r>
    </w:p>
    <w:p w:rsidR="005115E6" w:rsidRPr="00175B4D" w:rsidRDefault="00175B4D" w:rsidP="00175B4D">
      <w:pPr>
        <w:pStyle w:val="SingleTxtGA"/>
        <w:rPr>
          <w:rFonts w:hint="cs"/>
          <w:b/>
          <w:bCs/>
          <w:rtl/>
        </w:rPr>
      </w:pPr>
      <w:r>
        <w:rPr>
          <w:rFonts w:hint="cs"/>
          <w:rtl/>
        </w:rPr>
        <w:tab/>
      </w:r>
      <w:r w:rsidR="005115E6" w:rsidRPr="00175B4D">
        <w:rPr>
          <w:rFonts w:hint="cs"/>
          <w:b/>
          <w:bCs/>
          <w:rtl/>
        </w:rPr>
        <w:t xml:space="preserve">تدعو اللجنة الدولة الطرف إلى ضمان أن </w:t>
      </w:r>
      <w:r>
        <w:rPr>
          <w:rFonts w:hint="cs"/>
          <w:b/>
          <w:bCs/>
          <w:rtl/>
        </w:rPr>
        <w:t xml:space="preserve">تكفل </w:t>
      </w:r>
      <w:r w:rsidR="005115E6" w:rsidRPr="00175B4D">
        <w:rPr>
          <w:rFonts w:hint="cs"/>
          <w:b/>
          <w:bCs/>
          <w:rtl/>
        </w:rPr>
        <w:t>خطة "</w:t>
      </w:r>
      <w:r>
        <w:rPr>
          <w:rFonts w:hint="cs"/>
          <w:b/>
          <w:bCs/>
          <w:rtl/>
        </w:rPr>
        <w:t>ال</w:t>
      </w:r>
      <w:r w:rsidR="005115E6" w:rsidRPr="00175B4D">
        <w:rPr>
          <w:rFonts w:hint="cs"/>
          <w:b/>
          <w:bCs/>
          <w:rtl/>
        </w:rPr>
        <w:t xml:space="preserve">تكويت" ضمانات لحماية العمال </w:t>
      </w:r>
      <w:r>
        <w:rPr>
          <w:rFonts w:hint="cs"/>
          <w:b/>
          <w:bCs/>
          <w:rtl/>
        </w:rPr>
        <w:t xml:space="preserve">من </w:t>
      </w:r>
      <w:r w:rsidR="005115E6" w:rsidRPr="00175B4D">
        <w:rPr>
          <w:rFonts w:hint="cs"/>
          <w:b/>
          <w:bCs/>
          <w:rtl/>
        </w:rPr>
        <w:t>الفصل التعسفي وانتهاكات أخرى لحقوق الإنسان فيما يتعلق بالأشخاص المتضررين من الخطة. كما تطلب إلى الدولة الطرف أن تقدم ضمن تقريرها الدوري المقبل معلومات بشأن تأثير الخطة في</w:t>
      </w:r>
      <w:r w:rsidR="006365B9">
        <w:rPr>
          <w:rFonts w:hint="cs"/>
          <w:b/>
          <w:bCs/>
          <w:rtl/>
        </w:rPr>
        <w:t xml:space="preserve"> </w:t>
      </w:r>
      <w:r w:rsidR="005115E6" w:rsidRPr="00175B4D">
        <w:rPr>
          <w:rFonts w:hint="cs"/>
          <w:b/>
          <w:bCs/>
          <w:rtl/>
        </w:rPr>
        <w:t>ممارسة الحق في العمل.</w:t>
      </w:r>
    </w:p>
    <w:p w:rsidR="005115E6" w:rsidRPr="00524431" w:rsidRDefault="005115E6" w:rsidP="006305D8">
      <w:pPr>
        <w:pStyle w:val="SingleTxtGA"/>
        <w:rPr>
          <w:rFonts w:hint="cs"/>
          <w:spacing w:val="-4"/>
          <w:rtl/>
          <w:lang/>
        </w:rPr>
      </w:pPr>
      <w:r w:rsidRPr="00524431">
        <w:rPr>
          <w:rFonts w:hint="cs"/>
          <w:spacing w:val="-4"/>
          <w:rtl/>
        </w:rPr>
        <w:t>15</w:t>
      </w:r>
      <w:r w:rsidR="00175B4D" w:rsidRPr="00524431">
        <w:rPr>
          <w:rFonts w:hint="cs"/>
          <w:b/>
          <w:bCs/>
          <w:spacing w:val="-4"/>
          <w:rtl/>
        </w:rPr>
        <w:t>-</w:t>
      </w:r>
      <w:r w:rsidRPr="00524431">
        <w:rPr>
          <w:rFonts w:hint="cs"/>
          <w:b/>
          <w:bCs/>
          <w:spacing w:val="-4"/>
          <w:rtl/>
        </w:rPr>
        <w:tab/>
      </w:r>
      <w:r w:rsidRPr="00524431">
        <w:rPr>
          <w:rFonts w:hint="cs"/>
          <w:spacing w:val="-4"/>
          <w:rtl/>
        </w:rPr>
        <w:t>وتلاحظ اللجنة بقلق أن أحكام المادة 26 من قانون العمل لعام 2010</w:t>
      </w:r>
      <w:r w:rsidRPr="00524431">
        <w:rPr>
          <w:rFonts w:hint="cs"/>
          <w:b/>
          <w:bCs/>
          <w:spacing w:val="-4"/>
          <w:rtl/>
        </w:rPr>
        <w:t xml:space="preserve"> </w:t>
      </w:r>
      <w:r w:rsidRPr="00524431">
        <w:rPr>
          <w:rFonts w:hint="cs"/>
          <w:spacing w:val="-4"/>
          <w:rtl/>
        </w:rPr>
        <w:t>الخاصة</w:t>
      </w:r>
      <w:r w:rsidR="006365B9" w:rsidRPr="00524431">
        <w:rPr>
          <w:rFonts w:hint="cs"/>
          <w:spacing w:val="-4"/>
          <w:rtl/>
        </w:rPr>
        <w:t xml:space="preserve"> </w:t>
      </w:r>
      <w:r w:rsidRPr="00524431">
        <w:rPr>
          <w:rFonts w:hint="cs"/>
          <w:spacing w:val="-4"/>
          <w:rtl/>
        </w:rPr>
        <w:t>بالمساواة في الأجور بين الرجال والنساء</w:t>
      </w:r>
      <w:r w:rsidR="00175B4D" w:rsidRPr="00524431">
        <w:rPr>
          <w:rFonts w:hint="cs"/>
          <w:spacing w:val="-4"/>
          <w:rtl/>
        </w:rPr>
        <w:t xml:space="preserve"> </w:t>
      </w:r>
      <w:r w:rsidRPr="00524431">
        <w:rPr>
          <w:rFonts w:hint="cs"/>
          <w:spacing w:val="-4"/>
          <w:rtl/>
        </w:rPr>
        <w:t xml:space="preserve">القائمين بنفس العمل </w:t>
      </w:r>
      <w:r w:rsidRPr="00524431">
        <w:rPr>
          <w:rFonts w:hint="cs"/>
          <w:spacing w:val="-4"/>
          <w:rtl/>
          <w:lang/>
        </w:rPr>
        <w:t>لا ترقى إلى متطلبات أحكام المادة</w:t>
      </w:r>
      <w:r w:rsidR="00524431" w:rsidRPr="00524431">
        <w:rPr>
          <w:rFonts w:hint="eastAsia"/>
          <w:spacing w:val="-4"/>
          <w:rtl/>
          <w:lang/>
        </w:rPr>
        <w:t> </w:t>
      </w:r>
      <w:r w:rsidRPr="00524431">
        <w:rPr>
          <w:rFonts w:hint="cs"/>
          <w:spacing w:val="-4"/>
          <w:rtl/>
          <w:lang/>
        </w:rPr>
        <w:t xml:space="preserve">7 من العهد. </w:t>
      </w:r>
      <w:r w:rsidR="00175B4D" w:rsidRPr="00524431">
        <w:rPr>
          <w:rFonts w:hint="cs"/>
          <w:spacing w:val="-4"/>
          <w:rtl/>
          <w:lang/>
        </w:rPr>
        <w:t xml:space="preserve">كما </w:t>
      </w:r>
      <w:r w:rsidRPr="00524431">
        <w:rPr>
          <w:rFonts w:hint="cs"/>
          <w:spacing w:val="-4"/>
          <w:rtl/>
          <w:lang/>
        </w:rPr>
        <w:t xml:space="preserve">تحيط اللجنة علماً بالتقارير التي تفيد بأن العمال المهاجرين يحصلون على أجور أقل من أجور مواطني الدولة الطرف فيما يخص نفس المنصب أو نفس العمل (المادة 7). </w:t>
      </w:r>
    </w:p>
    <w:p w:rsidR="005115E6" w:rsidRPr="00175B4D" w:rsidRDefault="00175B4D" w:rsidP="00AE3CE0">
      <w:pPr>
        <w:pStyle w:val="SingleTxtGA"/>
        <w:rPr>
          <w:rFonts w:hint="cs"/>
          <w:b/>
          <w:bCs/>
          <w:rtl/>
        </w:rPr>
      </w:pPr>
      <w:r>
        <w:rPr>
          <w:rFonts w:hint="cs"/>
          <w:rtl/>
        </w:rPr>
        <w:tab/>
      </w:r>
      <w:r w:rsidR="005115E6" w:rsidRPr="00175B4D">
        <w:rPr>
          <w:rFonts w:hint="cs"/>
          <w:b/>
          <w:bCs/>
          <w:rtl/>
        </w:rPr>
        <w:t xml:space="preserve">توصي اللجنة الدولة الطرف </w:t>
      </w:r>
      <w:r>
        <w:rPr>
          <w:rFonts w:hint="cs"/>
          <w:b/>
          <w:bCs/>
          <w:rtl/>
        </w:rPr>
        <w:t xml:space="preserve">بالعمل على مواءمة </w:t>
      </w:r>
      <w:r w:rsidR="005115E6" w:rsidRPr="00175B4D">
        <w:rPr>
          <w:rFonts w:hint="cs"/>
          <w:b/>
          <w:bCs/>
          <w:rtl/>
        </w:rPr>
        <w:t xml:space="preserve">تشريعاتها مع أحكام المادة 7 من العهد بشأن الحق في </w:t>
      </w:r>
      <w:r w:rsidR="005115E6" w:rsidRPr="00175B4D">
        <w:rPr>
          <w:rFonts w:hint="cs"/>
          <w:b/>
          <w:bCs/>
          <w:rtl/>
          <w:lang/>
        </w:rPr>
        <w:t xml:space="preserve">الحصول على أجر متساو على عمل ذي قيمة متساوية. وتوصي اللجنة أيضاً الدولة الطرف بأن تضع الآليات اللازمة لضمان ممارسة هذا الحق دون تمييز على أساس الجنس أو العرق أو الأصل أو أي وضع آخر. ولهذه الغاية، توصي اللجنة الدولة الطرف، </w:t>
      </w:r>
      <w:r>
        <w:rPr>
          <w:rFonts w:hint="cs"/>
          <w:b/>
          <w:bCs/>
          <w:rtl/>
          <w:lang/>
        </w:rPr>
        <w:t xml:space="preserve">في </w:t>
      </w:r>
      <w:r w:rsidR="005115E6" w:rsidRPr="00175B4D">
        <w:rPr>
          <w:rFonts w:hint="cs"/>
          <w:b/>
          <w:bCs/>
          <w:rtl/>
          <w:lang/>
        </w:rPr>
        <w:t xml:space="preserve">جملة أمور، </w:t>
      </w:r>
      <w:r>
        <w:rPr>
          <w:rFonts w:hint="cs"/>
          <w:b/>
          <w:bCs/>
          <w:rtl/>
          <w:lang/>
        </w:rPr>
        <w:t>ب</w:t>
      </w:r>
      <w:r w:rsidR="005115E6" w:rsidRPr="00175B4D">
        <w:rPr>
          <w:rFonts w:hint="cs"/>
          <w:b/>
          <w:bCs/>
          <w:rtl/>
          <w:lang/>
        </w:rPr>
        <w:t>القيام بما يلي: (أ)</w:t>
      </w:r>
      <w:r>
        <w:rPr>
          <w:rFonts w:hint="cs"/>
          <w:b/>
          <w:bCs/>
          <w:rtl/>
          <w:lang/>
        </w:rPr>
        <w:t xml:space="preserve"> تدريب </w:t>
      </w:r>
      <w:r w:rsidR="005115E6" w:rsidRPr="00175B4D">
        <w:rPr>
          <w:rFonts w:hint="cs"/>
          <w:b/>
          <w:bCs/>
          <w:rtl/>
          <w:lang/>
        </w:rPr>
        <w:t>مفتشي العمل وأرباب العمل على تطبيق مبدأ الأجر المتساوي</w:t>
      </w:r>
      <w:r>
        <w:rPr>
          <w:rFonts w:hint="cs"/>
          <w:b/>
          <w:bCs/>
          <w:rtl/>
          <w:lang/>
        </w:rPr>
        <w:t xml:space="preserve">؛ (ب) التوعية </w:t>
      </w:r>
      <w:r w:rsidR="005115E6" w:rsidRPr="00175B4D">
        <w:rPr>
          <w:rFonts w:hint="cs"/>
          <w:b/>
          <w:bCs/>
          <w:rtl/>
          <w:lang/>
        </w:rPr>
        <w:t xml:space="preserve">بعدم مشروعية ممارسة </w:t>
      </w:r>
      <w:r>
        <w:rPr>
          <w:rFonts w:hint="cs"/>
          <w:b/>
          <w:bCs/>
          <w:rtl/>
          <w:lang/>
        </w:rPr>
        <w:t>اللامس</w:t>
      </w:r>
      <w:r w:rsidR="006305D8">
        <w:rPr>
          <w:rFonts w:hint="cs"/>
          <w:b/>
          <w:bCs/>
          <w:rtl/>
          <w:lang/>
        </w:rPr>
        <w:t>ا</w:t>
      </w:r>
      <w:r>
        <w:rPr>
          <w:rFonts w:hint="cs"/>
          <w:b/>
          <w:bCs/>
          <w:rtl/>
          <w:lang/>
        </w:rPr>
        <w:t xml:space="preserve">واة </w:t>
      </w:r>
      <w:r w:rsidR="005115E6" w:rsidRPr="00175B4D">
        <w:rPr>
          <w:rFonts w:hint="cs"/>
          <w:b/>
          <w:bCs/>
          <w:rtl/>
          <w:lang/>
        </w:rPr>
        <w:t>في الأجور</w:t>
      </w:r>
      <w:r w:rsidR="00AE3CE0">
        <w:rPr>
          <w:rFonts w:hint="cs"/>
          <w:b/>
          <w:bCs/>
          <w:rtl/>
          <w:lang/>
        </w:rPr>
        <w:t>؛ و</w:t>
      </w:r>
      <w:r w:rsidR="005115E6" w:rsidRPr="00175B4D">
        <w:rPr>
          <w:rFonts w:hint="cs"/>
          <w:b/>
          <w:bCs/>
          <w:rtl/>
          <w:lang/>
        </w:rPr>
        <w:t xml:space="preserve">(ج) </w:t>
      </w:r>
      <w:r w:rsidR="00AE3CE0">
        <w:rPr>
          <w:rFonts w:hint="cs"/>
          <w:b/>
          <w:bCs/>
          <w:rtl/>
        </w:rPr>
        <w:t xml:space="preserve">إجراء </w:t>
      </w:r>
      <w:r w:rsidR="005115E6" w:rsidRPr="00175B4D">
        <w:rPr>
          <w:rFonts w:hint="cs"/>
          <w:b/>
          <w:bCs/>
          <w:rtl/>
        </w:rPr>
        <w:t xml:space="preserve">دراسة استقصائية وتصنيف </w:t>
      </w:r>
      <w:r w:rsidR="00AE3CE0">
        <w:rPr>
          <w:rFonts w:hint="cs"/>
          <w:b/>
          <w:bCs/>
          <w:rtl/>
        </w:rPr>
        <w:t>ل</w:t>
      </w:r>
      <w:r w:rsidR="005115E6" w:rsidRPr="00175B4D">
        <w:rPr>
          <w:rFonts w:hint="cs"/>
          <w:b/>
          <w:bCs/>
          <w:rtl/>
        </w:rPr>
        <w:t>لأعمال التي تعتبر ذات قيمة متساوية.</w:t>
      </w:r>
    </w:p>
    <w:p w:rsidR="005115E6" w:rsidRDefault="00AE3CE0" w:rsidP="00AE3CE0">
      <w:pPr>
        <w:pStyle w:val="SingleTxtGA"/>
        <w:rPr>
          <w:rFonts w:eastAsia="Calibri" w:hint="cs"/>
          <w:spacing w:val="-2"/>
          <w:rtl/>
          <w:lang w:bidi="ar-EG"/>
        </w:rPr>
      </w:pPr>
      <w:r>
        <w:rPr>
          <w:rFonts w:hint="cs"/>
          <w:rtl/>
        </w:rPr>
        <w:t>16-</w:t>
      </w:r>
      <w:r>
        <w:rPr>
          <w:rFonts w:hint="cs"/>
          <w:rtl/>
        </w:rPr>
        <w:tab/>
      </w:r>
      <w:r w:rsidR="005115E6">
        <w:rPr>
          <w:rFonts w:hint="cs"/>
          <w:rtl/>
        </w:rPr>
        <w:t xml:space="preserve">وتشعر اللجنة بالقلق لأن الحد الأدنى للأجور الذي حدده قرار وزارة الشؤون الاجتماعية والعمل عام 2010 </w:t>
      </w:r>
      <w:r>
        <w:rPr>
          <w:rFonts w:hint="cs"/>
          <w:rtl/>
        </w:rPr>
        <w:t>و</w:t>
      </w:r>
      <w:r w:rsidR="005115E6">
        <w:rPr>
          <w:rFonts w:hint="cs"/>
          <w:rtl/>
        </w:rPr>
        <w:t xml:space="preserve">الذي يدفع إلى عمال قطاع النفط والحراس وموظفي الأمن قد لا ينطبق على قطاعات </w:t>
      </w:r>
      <w:r>
        <w:rPr>
          <w:rFonts w:hint="cs"/>
          <w:rtl/>
        </w:rPr>
        <w:t>ا</w:t>
      </w:r>
      <w:r w:rsidR="005115E6">
        <w:rPr>
          <w:rFonts w:hint="cs"/>
          <w:rtl/>
        </w:rPr>
        <w:t xml:space="preserve">لاقتصاد </w:t>
      </w:r>
      <w:r>
        <w:rPr>
          <w:rFonts w:hint="cs"/>
          <w:rtl/>
        </w:rPr>
        <w:t xml:space="preserve">الأخرى </w:t>
      </w:r>
      <w:r w:rsidR="005115E6">
        <w:rPr>
          <w:rFonts w:hint="cs"/>
          <w:rtl/>
        </w:rPr>
        <w:t>في القطاع الخاص</w:t>
      </w:r>
      <w:r>
        <w:rPr>
          <w:rFonts w:hint="cs"/>
          <w:rtl/>
        </w:rPr>
        <w:t>،</w:t>
      </w:r>
      <w:r w:rsidR="005115E6">
        <w:rPr>
          <w:rFonts w:hint="cs"/>
          <w:rtl/>
        </w:rPr>
        <w:t xml:space="preserve"> </w:t>
      </w:r>
      <w:r w:rsidR="006305D8">
        <w:rPr>
          <w:rFonts w:hint="cs"/>
          <w:rtl/>
        </w:rPr>
        <w:t>و</w:t>
      </w:r>
      <w:r w:rsidR="005115E6">
        <w:rPr>
          <w:rFonts w:hint="cs"/>
          <w:rtl/>
        </w:rPr>
        <w:t>بما في ذلك</w:t>
      </w:r>
      <w:r>
        <w:rPr>
          <w:rFonts w:hint="cs"/>
          <w:rtl/>
        </w:rPr>
        <w:t xml:space="preserve"> خدم المنازل</w:t>
      </w:r>
      <w:r w:rsidR="005115E6">
        <w:rPr>
          <w:rFonts w:hint="cs"/>
          <w:rtl/>
        </w:rPr>
        <w:t xml:space="preserve">. وعلاوة على ذلك، فإن اللجنة إذ تحيط علماً بالقرار الوزاري رقم 623 بشأن ما </w:t>
      </w:r>
      <w:r w:rsidR="005115E6" w:rsidRPr="008D3B93">
        <w:rPr>
          <w:rFonts w:eastAsia="Calibri"/>
          <w:spacing w:val="-2"/>
          <w:rtl/>
          <w:lang w:bidi="ar-EG"/>
        </w:rPr>
        <w:t xml:space="preserve">يتحمله </w:t>
      </w:r>
      <w:r w:rsidR="005115E6">
        <w:rPr>
          <w:rFonts w:eastAsia="Calibri" w:hint="cs"/>
          <w:spacing w:val="-2"/>
          <w:rtl/>
          <w:lang w:bidi="ar-EG"/>
        </w:rPr>
        <w:t>أرباب</w:t>
      </w:r>
      <w:r w:rsidR="005115E6" w:rsidRPr="008D3B93">
        <w:rPr>
          <w:rFonts w:eastAsia="Calibri"/>
          <w:spacing w:val="-2"/>
          <w:rtl/>
          <w:lang w:bidi="ar-EG"/>
        </w:rPr>
        <w:t xml:space="preserve"> العمل من</w:t>
      </w:r>
      <w:r w:rsidR="005115E6">
        <w:rPr>
          <w:rFonts w:eastAsia="Calibri" w:hint="cs"/>
          <w:spacing w:val="-2"/>
          <w:rtl/>
          <w:lang w:bidi="ar-EG"/>
        </w:rPr>
        <w:t xml:space="preserve"> نفقات، تشعر بالقلق</w:t>
      </w:r>
      <w:r w:rsidR="005115E6">
        <w:rPr>
          <w:rFonts w:hint="cs"/>
          <w:rtl/>
        </w:rPr>
        <w:t xml:space="preserve"> بشأن ما إذا كان الحد الأدنى للأجر المتمثل في </w:t>
      </w:r>
      <w:r w:rsidR="005115E6" w:rsidRPr="008D3B93">
        <w:rPr>
          <w:rFonts w:eastAsia="Calibri"/>
          <w:spacing w:val="-2"/>
          <w:rtl/>
          <w:lang w:bidi="ar-EG"/>
        </w:rPr>
        <w:t xml:space="preserve">60 ديناراً كويتياً </w:t>
      </w:r>
      <w:r w:rsidR="005115E6">
        <w:rPr>
          <w:rFonts w:eastAsia="Calibri" w:hint="cs"/>
          <w:spacing w:val="-2"/>
          <w:rtl/>
          <w:lang w:bidi="ar-EG"/>
        </w:rPr>
        <w:t>(</w:t>
      </w:r>
      <w:r w:rsidR="005115E6" w:rsidRPr="008D3B93">
        <w:rPr>
          <w:rFonts w:eastAsia="Calibri"/>
          <w:spacing w:val="-2"/>
          <w:rtl/>
          <w:lang w:bidi="ar-EG"/>
        </w:rPr>
        <w:t xml:space="preserve">أي ما يعادل </w:t>
      </w:r>
      <w:r>
        <w:rPr>
          <w:rFonts w:eastAsia="Calibri" w:hint="cs"/>
          <w:spacing w:val="-2"/>
          <w:rtl/>
          <w:lang w:bidi="ar-EG"/>
        </w:rPr>
        <w:t xml:space="preserve">قرابة </w:t>
      </w:r>
      <w:r w:rsidR="005115E6" w:rsidRPr="008D3B93">
        <w:rPr>
          <w:rFonts w:eastAsia="Calibri"/>
          <w:spacing w:val="-2"/>
          <w:rtl/>
          <w:lang w:bidi="ar-EG"/>
        </w:rPr>
        <w:t>200 دولار أمريكي</w:t>
      </w:r>
      <w:r w:rsidR="005115E6">
        <w:rPr>
          <w:rFonts w:eastAsia="Calibri" w:hint="cs"/>
          <w:spacing w:val="-2"/>
          <w:rtl/>
          <w:lang w:bidi="ar-EG"/>
        </w:rPr>
        <w:t xml:space="preserve">) </w:t>
      </w:r>
      <w:r>
        <w:rPr>
          <w:rFonts w:eastAsia="Calibri" w:hint="cs"/>
          <w:spacing w:val="-2"/>
          <w:rtl/>
          <w:lang w:bidi="ar-EG"/>
        </w:rPr>
        <w:t>في ا</w:t>
      </w:r>
      <w:r w:rsidR="005115E6">
        <w:rPr>
          <w:rFonts w:eastAsia="Calibri" w:hint="cs"/>
          <w:spacing w:val="-2"/>
          <w:rtl/>
          <w:lang w:bidi="ar-EG"/>
        </w:rPr>
        <w:t xml:space="preserve">لشهر </w:t>
      </w:r>
      <w:r>
        <w:rPr>
          <w:rFonts w:eastAsia="Calibri" w:hint="cs"/>
          <w:spacing w:val="-2"/>
          <w:rtl/>
          <w:lang w:bidi="ar-EG"/>
        </w:rPr>
        <w:t xml:space="preserve">يضمن </w:t>
      </w:r>
      <w:r w:rsidR="005115E6">
        <w:rPr>
          <w:rFonts w:eastAsia="Calibri" w:hint="cs"/>
          <w:spacing w:val="-2"/>
          <w:rtl/>
          <w:lang w:bidi="ar-EG"/>
        </w:rPr>
        <w:t>مستوى معيشي</w:t>
      </w:r>
      <w:r>
        <w:rPr>
          <w:rFonts w:eastAsia="Calibri" w:hint="cs"/>
          <w:spacing w:val="-2"/>
          <w:rtl/>
          <w:lang w:bidi="ar-EG"/>
        </w:rPr>
        <w:t>اً</w:t>
      </w:r>
      <w:r w:rsidR="005115E6">
        <w:rPr>
          <w:rFonts w:eastAsia="Calibri" w:hint="cs"/>
          <w:spacing w:val="-2"/>
          <w:rtl/>
          <w:lang w:bidi="ar-EG"/>
        </w:rPr>
        <w:t xml:space="preserve"> لائق</w:t>
      </w:r>
      <w:r>
        <w:rPr>
          <w:rFonts w:eastAsia="Calibri" w:hint="cs"/>
          <w:spacing w:val="-2"/>
          <w:rtl/>
          <w:lang w:bidi="ar-EG"/>
        </w:rPr>
        <w:t>اً</w:t>
      </w:r>
      <w:r w:rsidR="005115E6">
        <w:rPr>
          <w:rFonts w:eastAsia="Calibri" w:hint="cs"/>
          <w:spacing w:val="-2"/>
          <w:rtl/>
          <w:lang w:bidi="ar-EG"/>
        </w:rPr>
        <w:t xml:space="preserve"> للعمال وأسرهم (المادة 7).</w:t>
      </w:r>
    </w:p>
    <w:p w:rsidR="005115E6" w:rsidRPr="00AE3CE0" w:rsidRDefault="00AE3CE0" w:rsidP="00AE3CE0">
      <w:pPr>
        <w:pStyle w:val="SingleTxtGA"/>
        <w:rPr>
          <w:rFonts w:hint="cs"/>
          <w:b/>
          <w:bCs/>
          <w:color w:val="000000"/>
          <w:sz w:val="30"/>
          <w:rtl/>
        </w:rPr>
      </w:pPr>
      <w:r>
        <w:rPr>
          <w:rFonts w:eastAsia="Calibri" w:hint="cs"/>
          <w:rtl/>
          <w:lang w:bidi="ar-EG"/>
        </w:rPr>
        <w:tab/>
      </w:r>
      <w:r w:rsidR="005115E6" w:rsidRPr="00AE3CE0">
        <w:rPr>
          <w:rFonts w:eastAsia="Calibri" w:hint="cs"/>
          <w:b/>
          <w:bCs/>
          <w:rtl/>
          <w:lang w:bidi="ar-EG"/>
        </w:rPr>
        <w:t xml:space="preserve">توصي اللجنة الدولة الطرف </w:t>
      </w:r>
      <w:r>
        <w:rPr>
          <w:rFonts w:eastAsia="Calibri" w:hint="cs"/>
          <w:b/>
          <w:bCs/>
          <w:rtl/>
          <w:lang w:bidi="ar-EG"/>
        </w:rPr>
        <w:t xml:space="preserve">بالسهر على أن يضمن </w:t>
      </w:r>
      <w:r w:rsidR="005115E6" w:rsidRPr="00AE3CE0">
        <w:rPr>
          <w:rFonts w:eastAsia="Calibri" w:hint="cs"/>
          <w:b/>
          <w:bCs/>
          <w:rtl/>
          <w:lang w:bidi="ar-EG"/>
        </w:rPr>
        <w:t>الحد الأدنى ل</w:t>
      </w:r>
      <w:r>
        <w:rPr>
          <w:rFonts w:eastAsia="Calibri" w:hint="cs"/>
          <w:b/>
          <w:bCs/>
          <w:rtl/>
          <w:lang w:bidi="ar-EG"/>
        </w:rPr>
        <w:t xml:space="preserve">لأجور في القطاعين العام والخاص </w:t>
      </w:r>
      <w:r w:rsidR="005115E6" w:rsidRPr="00AE3CE0">
        <w:rPr>
          <w:rFonts w:eastAsia="Calibri" w:hint="cs"/>
          <w:b/>
          <w:bCs/>
          <w:rtl/>
          <w:lang w:bidi="ar-EG"/>
        </w:rPr>
        <w:t xml:space="preserve">للعمال، </w:t>
      </w:r>
      <w:r>
        <w:rPr>
          <w:rFonts w:eastAsia="Calibri" w:hint="cs"/>
          <w:b/>
          <w:bCs/>
          <w:rtl/>
          <w:lang w:bidi="ar-EG"/>
        </w:rPr>
        <w:t xml:space="preserve">بمن فيهم </w:t>
      </w:r>
      <w:r w:rsidR="005115E6" w:rsidRPr="00AE3CE0">
        <w:rPr>
          <w:rFonts w:eastAsia="Calibri" w:hint="cs"/>
          <w:b/>
          <w:bCs/>
          <w:rtl/>
          <w:lang w:bidi="ar-EG"/>
        </w:rPr>
        <w:t>العمال المنزليين، مستوى معيشي</w:t>
      </w:r>
      <w:r>
        <w:rPr>
          <w:rFonts w:eastAsia="Calibri" w:hint="cs"/>
          <w:b/>
          <w:bCs/>
          <w:rtl/>
          <w:lang w:bidi="ar-EG"/>
        </w:rPr>
        <w:t>اً</w:t>
      </w:r>
      <w:r w:rsidR="005115E6" w:rsidRPr="00AE3CE0">
        <w:rPr>
          <w:rFonts w:eastAsia="Calibri" w:hint="cs"/>
          <w:b/>
          <w:bCs/>
          <w:rtl/>
          <w:lang w:bidi="ar-EG"/>
        </w:rPr>
        <w:t xml:space="preserve"> لائق</w:t>
      </w:r>
      <w:r>
        <w:rPr>
          <w:rFonts w:eastAsia="Calibri" w:hint="cs"/>
          <w:b/>
          <w:bCs/>
          <w:rtl/>
          <w:lang w:bidi="ar-EG"/>
        </w:rPr>
        <w:t>اً</w:t>
      </w:r>
      <w:r w:rsidR="005115E6" w:rsidRPr="00AE3CE0">
        <w:rPr>
          <w:rFonts w:eastAsia="Calibri" w:hint="cs"/>
          <w:b/>
          <w:bCs/>
          <w:rtl/>
          <w:lang w:bidi="ar-EG"/>
        </w:rPr>
        <w:t xml:space="preserve"> لهم ولأسرهم</w:t>
      </w:r>
      <w:r w:rsidR="005115E6" w:rsidRPr="00AE3CE0">
        <w:rPr>
          <w:rFonts w:hint="cs"/>
          <w:b/>
          <w:bCs/>
          <w:color w:val="000000"/>
          <w:sz w:val="30"/>
          <w:rtl/>
          <w:lang w:bidi="ar-EG"/>
        </w:rPr>
        <w:t xml:space="preserve"> وفقاً للمادة 7 من العهد. وتطلب اللجنة إلى الدولة الطرف أن تدرج في تقريرها الدوري المقبل معلومات عن </w:t>
      </w:r>
      <w:r w:rsidR="005115E6" w:rsidRPr="00AE3CE0">
        <w:rPr>
          <w:rFonts w:hint="cs"/>
          <w:b/>
          <w:bCs/>
          <w:rtl/>
          <w:lang/>
        </w:rPr>
        <w:t>الحد الأدنى للكفاف</w:t>
      </w:r>
      <w:r w:rsidR="005115E6" w:rsidRPr="00AE3CE0">
        <w:rPr>
          <w:rFonts w:hint="cs"/>
          <w:b/>
          <w:bCs/>
          <w:color w:val="000000"/>
          <w:sz w:val="30"/>
          <w:rtl/>
          <w:lang/>
        </w:rPr>
        <w:t xml:space="preserve"> حسب حجم الأسرة والحد الأدنى للأجور الذي ينطبق على جميع قطاعات الاقتصاد والبيانات الإحصائية المتعلقة بالعدد المطلق والنسبة المئوية للأشخاص الحاصلين على الحد الأدنى للأجور</w:t>
      </w:r>
      <w:r>
        <w:rPr>
          <w:rFonts w:hint="cs"/>
          <w:b/>
          <w:bCs/>
          <w:color w:val="000000"/>
          <w:sz w:val="30"/>
          <w:rtl/>
          <w:lang/>
        </w:rPr>
        <w:t>،</w:t>
      </w:r>
      <w:r w:rsidR="005115E6" w:rsidRPr="00AE3CE0">
        <w:rPr>
          <w:rFonts w:hint="cs"/>
          <w:b/>
          <w:bCs/>
          <w:color w:val="000000"/>
          <w:sz w:val="30"/>
          <w:rtl/>
          <w:lang/>
        </w:rPr>
        <w:t xml:space="preserve"> مصنفة حسب السنة والسن والجنس والجنسية وغير ذلك من الاعتبارات ذات الصلة. </w:t>
      </w:r>
    </w:p>
    <w:p w:rsidR="005115E6" w:rsidRDefault="006C0193" w:rsidP="009829DB">
      <w:pPr>
        <w:pStyle w:val="SingleTxtGA"/>
        <w:spacing w:after="100" w:line="376" w:lineRule="exact"/>
        <w:rPr>
          <w:rFonts w:hint="cs"/>
          <w:rtl/>
        </w:rPr>
      </w:pPr>
      <w:r>
        <w:rPr>
          <w:rFonts w:hint="cs"/>
          <w:rtl/>
        </w:rPr>
        <w:t>17-</w:t>
      </w:r>
      <w:r w:rsidR="005115E6">
        <w:rPr>
          <w:rFonts w:hint="cs"/>
          <w:rtl/>
        </w:rPr>
        <w:tab/>
        <w:t xml:space="preserve">وتلاحظ اللجنة بقلق أن المادة 10 من قانون العمل لعام 2010 لا </w:t>
      </w:r>
      <w:r>
        <w:rPr>
          <w:rFonts w:hint="cs"/>
          <w:rtl/>
        </w:rPr>
        <w:t>ت</w:t>
      </w:r>
      <w:r w:rsidR="005115E6">
        <w:rPr>
          <w:rFonts w:hint="cs"/>
          <w:rtl/>
        </w:rPr>
        <w:t xml:space="preserve">زال </w:t>
      </w:r>
      <w:r>
        <w:rPr>
          <w:rFonts w:hint="cs"/>
          <w:rtl/>
        </w:rPr>
        <w:t>ت</w:t>
      </w:r>
      <w:r w:rsidR="005115E6">
        <w:rPr>
          <w:rFonts w:hint="cs"/>
          <w:rtl/>
        </w:rPr>
        <w:t>شير إلى كفالة العمال الأجانب. وتعرب اللجنة أيضاً عن قلقها إزاء التقارير الواردة باستمرار بشأن انتهاكات حقوق عمل العمال المهاجرين مثل دفع أجور منخفضة للغاية</w:t>
      </w:r>
      <w:r w:rsidR="006365B9">
        <w:rPr>
          <w:rFonts w:hint="cs"/>
          <w:rtl/>
        </w:rPr>
        <w:t xml:space="preserve"> و</w:t>
      </w:r>
      <w:r w:rsidR="005115E6">
        <w:rPr>
          <w:rFonts w:hint="cs"/>
          <w:rtl/>
        </w:rPr>
        <w:t>عدم صرف المرتبات والعمل لساعات طويلة</w:t>
      </w:r>
      <w:r>
        <w:rPr>
          <w:rFonts w:hint="cs"/>
          <w:rtl/>
        </w:rPr>
        <w:t>،</w:t>
      </w:r>
      <w:r w:rsidR="005115E6">
        <w:rPr>
          <w:rFonts w:hint="cs"/>
          <w:rtl/>
        </w:rPr>
        <w:t xml:space="preserve"> بما يتعارض مع تشريعات الدولة الطرف (المادة 7).</w:t>
      </w:r>
    </w:p>
    <w:p w:rsidR="005115E6" w:rsidRPr="001B6EF3" w:rsidRDefault="001B6EF3" w:rsidP="009829DB">
      <w:pPr>
        <w:pStyle w:val="SingleTxtGA"/>
        <w:spacing w:after="100" w:line="376" w:lineRule="exact"/>
        <w:rPr>
          <w:rFonts w:hint="cs"/>
          <w:b/>
          <w:bCs/>
          <w:rtl/>
        </w:rPr>
      </w:pPr>
      <w:r>
        <w:rPr>
          <w:rFonts w:hint="cs"/>
          <w:rtl/>
        </w:rPr>
        <w:tab/>
      </w:r>
      <w:r w:rsidR="005115E6" w:rsidRPr="001B6EF3">
        <w:rPr>
          <w:rFonts w:hint="cs"/>
          <w:b/>
          <w:bCs/>
          <w:rtl/>
        </w:rPr>
        <w:t>توصي اللجنة الدولة الطرف باتخاذ التدابير التشريعية اللازمة لإلغاء نظام الكفيل تماماً والتأكد من أن الهيئة العامة للقوى العاملة تطبق إجراءات توظيف وتشغيل العمالة الوافدة</w:t>
      </w:r>
      <w:r w:rsidR="006365B9">
        <w:rPr>
          <w:rFonts w:hint="cs"/>
          <w:b/>
          <w:bCs/>
          <w:rtl/>
        </w:rPr>
        <w:t xml:space="preserve"> </w:t>
      </w:r>
      <w:r w:rsidR="005115E6" w:rsidRPr="001B6EF3">
        <w:rPr>
          <w:rFonts w:hint="cs"/>
          <w:b/>
          <w:bCs/>
          <w:rtl/>
        </w:rPr>
        <w:t>على نحو فعال يحمي العمال المهاجرين من سوء المعاملة والاستغلال. كما توصي اللجنة الدولة الطرف بزيادة قدرة مفتشية العمل على رصد ظروف العمل في الشركات المحلية بشكل منتظم والتأكد من تنفيذ العقوبات على انتهاكات حقوق العمال بشكل فعال. وعلاوة على ذلك، توصي اللجنة الدولة الطرف بالانضمام إلى الاتفاقية الدولية لحماية حقوق جميع العمال المهاجرين و</w:t>
      </w:r>
      <w:r>
        <w:rPr>
          <w:rFonts w:hint="cs"/>
          <w:b/>
          <w:bCs/>
          <w:rtl/>
        </w:rPr>
        <w:t>أفراد</w:t>
      </w:r>
      <w:r w:rsidR="005115E6" w:rsidRPr="001B6EF3">
        <w:rPr>
          <w:rFonts w:hint="cs"/>
          <w:b/>
          <w:bCs/>
          <w:rtl/>
        </w:rPr>
        <w:t xml:space="preserve"> أسرهم.</w:t>
      </w:r>
    </w:p>
    <w:p w:rsidR="005115E6" w:rsidRDefault="001B6EF3" w:rsidP="006305D8">
      <w:pPr>
        <w:pStyle w:val="SingleTxtGA"/>
        <w:spacing w:after="100" w:line="376" w:lineRule="exact"/>
        <w:rPr>
          <w:rFonts w:hint="cs"/>
          <w:rtl/>
        </w:rPr>
      </w:pPr>
      <w:r>
        <w:rPr>
          <w:rFonts w:hint="cs"/>
          <w:rtl/>
        </w:rPr>
        <w:t>18-</w:t>
      </w:r>
      <w:r w:rsidR="005115E6">
        <w:rPr>
          <w:rFonts w:hint="cs"/>
          <w:rtl/>
        </w:rPr>
        <w:tab/>
        <w:t xml:space="preserve">وتعرب اللجنة عن قلقها لغياب لوائح شاملة تحمي على نحو كامل حقوق العمال المنزليين لأن القانون رقم 40 لعام 1992 </w:t>
      </w:r>
      <w:r>
        <w:rPr>
          <w:rFonts w:hint="cs"/>
          <w:rtl/>
        </w:rPr>
        <w:t>لا </w:t>
      </w:r>
      <w:r w:rsidR="005115E6">
        <w:rPr>
          <w:rFonts w:hint="cs"/>
          <w:rtl/>
        </w:rPr>
        <w:t xml:space="preserve">ينظم </w:t>
      </w:r>
      <w:r>
        <w:rPr>
          <w:rFonts w:hint="cs"/>
          <w:rtl/>
        </w:rPr>
        <w:t xml:space="preserve">إلا </w:t>
      </w:r>
      <w:r w:rsidR="005115E6">
        <w:rPr>
          <w:rFonts w:hint="cs"/>
          <w:rtl/>
        </w:rPr>
        <w:t>عمل وكالات توظيف العمال المنزليين. وتلاحظ اللجنة بقلق أيضاً التقارير بشأن سوء معاملة الوكالات وأصحاب العمل للعمال المنزليين واستغلالهم على حد سواء (المادة 7).</w:t>
      </w:r>
    </w:p>
    <w:p w:rsidR="005115E6" w:rsidRPr="001B6EF3" w:rsidRDefault="001B6EF3" w:rsidP="009829DB">
      <w:pPr>
        <w:pStyle w:val="SingleTxtGA"/>
        <w:spacing w:after="100" w:line="376" w:lineRule="exact"/>
        <w:rPr>
          <w:rFonts w:hint="cs"/>
          <w:b/>
          <w:bCs/>
          <w:rtl/>
        </w:rPr>
      </w:pPr>
      <w:r w:rsidRPr="001B6EF3">
        <w:rPr>
          <w:rFonts w:hint="cs"/>
          <w:b/>
          <w:bCs/>
          <w:rtl/>
        </w:rPr>
        <w:tab/>
      </w:r>
      <w:r w:rsidR="005115E6" w:rsidRPr="001B6EF3">
        <w:rPr>
          <w:rFonts w:hint="cs"/>
          <w:b/>
          <w:bCs/>
          <w:rtl/>
        </w:rPr>
        <w:t>ترى اللجنة أنه وفقاً للمادة 5 من قانون العمل لعام 2010</w:t>
      </w:r>
      <w:r w:rsidR="006305D8">
        <w:rPr>
          <w:rFonts w:hint="cs"/>
          <w:b/>
          <w:bCs/>
          <w:rtl/>
        </w:rPr>
        <w:t>،</w:t>
      </w:r>
      <w:r w:rsidR="005115E6" w:rsidRPr="001B6EF3">
        <w:rPr>
          <w:rFonts w:hint="cs"/>
          <w:b/>
          <w:bCs/>
          <w:rtl/>
        </w:rPr>
        <w:t xml:space="preserve"> ينبغي أن يصدر الوزير المختص قراراً يتعلق بالقواعد التي تنظم العلاقة بين العمال المنزليين وأصحاب العمل، </w:t>
      </w:r>
      <w:r w:rsidRPr="001B6EF3">
        <w:rPr>
          <w:rFonts w:hint="cs"/>
          <w:b/>
          <w:bCs/>
          <w:rtl/>
        </w:rPr>
        <w:t>ف</w:t>
      </w:r>
      <w:r w:rsidR="005115E6" w:rsidRPr="001B6EF3">
        <w:rPr>
          <w:rFonts w:hint="cs"/>
          <w:b/>
          <w:bCs/>
          <w:rtl/>
        </w:rPr>
        <w:t>توصي الدولة الطرف بتنظيم العمل المنزلي بواسطة إصدار قانون بدل قرار وزاري والتأكد من أن تشريعاتها ولوائحها:</w:t>
      </w:r>
    </w:p>
    <w:p w:rsidR="005115E6" w:rsidRPr="001B6EF3" w:rsidRDefault="005115E6" w:rsidP="009829DB">
      <w:pPr>
        <w:pStyle w:val="SingleTxtGA"/>
        <w:spacing w:after="100" w:line="376" w:lineRule="exact"/>
        <w:rPr>
          <w:rFonts w:hint="cs"/>
          <w:b/>
          <w:bCs/>
          <w:rtl/>
        </w:rPr>
      </w:pPr>
      <w:r w:rsidRPr="001B6EF3">
        <w:rPr>
          <w:rFonts w:hint="cs"/>
          <w:b/>
          <w:bCs/>
          <w:rtl/>
        </w:rPr>
        <w:tab/>
        <w:t>(أ)</w:t>
      </w:r>
      <w:r w:rsidRPr="001B6EF3">
        <w:rPr>
          <w:rFonts w:hint="cs"/>
          <w:b/>
          <w:bCs/>
          <w:rtl/>
        </w:rPr>
        <w:tab/>
        <w:t>تضمن للعمال الأجانب نفس الظروف التي يتمتع بها العمال الآخرون التي يشملها قانون العمل الصادر عام 2010 فيما يتعلق بالمكافأة عن العمل المتساوي القيمة</w:t>
      </w:r>
      <w:r w:rsidR="001B6EF3">
        <w:rPr>
          <w:rFonts w:hint="cs"/>
          <w:b/>
          <w:bCs/>
          <w:rtl/>
        </w:rPr>
        <w:t>،</w:t>
      </w:r>
      <w:r w:rsidRPr="001B6EF3">
        <w:rPr>
          <w:rFonts w:hint="cs"/>
          <w:b/>
          <w:bCs/>
          <w:rtl/>
        </w:rPr>
        <w:t xml:space="preserve"> و</w:t>
      </w:r>
      <w:r w:rsidR="001B6EF3">
        <w:rPr>
          <w:rFonts w:hint="cs"/>
          <w:b/>
          <w:bCs/>
          <w:rtl/>
        </w:rPr>
        <w:t>ال</w:t>
      </w:r>
      <w:r w:rsidRPr="001B6EF3">
        <w:rPr>
          <w:rFonts w:hint="cs"/>
          <w:b/>
          <w:bCs/>
          <w:rtl/>
        </w:rPr>
        <w:t>حماي</w:t>
      </w:r>
      <w:r w:rsidR="001B6EF3">
        <w:rPr>
          <w:rFonts w:hint="cs"/>
          <w:b/>
          <w:bCs/>
          <w:rtl/>
        </w:rPr>
        <w:t>ة</w:t>
      </w:r>
      <w:r w:rsidRPr="001B6EF3">
        <w:rPr>
          <w:rFonts w:hint="cs"/>
          <w:b/>
          <w:bCs/>
          <w:rtl/>
        </w:rPr>
        <w:t xml:space="preserve"> </w:t>
      </w:r>
      <w:r w:rsidR="001B6EF3">
        <w:rPr>
          <w:rFonts w:hint="cs"/>
          <w:b/>
          <w:bCs/>
          <w:rtl/>
        </w:rPr>
        <w:t xml:space="preserve">من </w:t>
      </w:r>
      <w:r w:rsidRPr="001B6EF3">
        <w:rPr>
          <w:rFonts w:hint="cs"/>
          <w:b/>
          <w:bCs/>
          <w:rtl/>
        </w:rPr>
        <w:t>الفصل التعسفي</w:t>
      </w:r>
      <w:r w:rsidR="001B6EF3">
        <w:rPr>
          <w:rFonts w:hint="cs"/>
          <w:b/>
          <w:bCs/>
          <w:rtl/>
        </w:rPr>
        <w:t>،</w:t>
      </w:r>
      <w:r w:rsidRPr="001B6EF3">
        <w:rPr>
          <w:rFonts w:hint="cs"/>
          <w:b/>
          <w:bCs/>
          <w:rtl/>
        </w:rPr>
        <w:t xml:space="preserve"> و</w:t>
      </w:r>
      <w:r w:rsidR="001B6EF3">
        <w:rPr>
          <w:rFonts w:hint="cs"/>
          <w:b/>
          <w:bCs/>
          <w:rtl/>
        </w:rPr>
        <w:t>التمتع</w:t>
      </w:r>
      <w:r w:rsidRPr="001B6EF3">
        <w:rPr>
          <w:rFonts w:hint="cs"/>
          <w:b/>
          <w:bCs/>
          <w:rtl/>
        </w:rPr>
        <w:t xml:space="preserve"> بالصحة </w:t>
      </w:r>
      <w:r w:rsidRPr="001B6EF3">
        <w:rPr>
          <w:rFonts w:hint="cs"/>
          <w:b/>
          <w:bCs/>
          <w:rtl/>
          <w:lang/>
        </w:rPr>
        <w:t>والسلامة المهنيتين</w:t>
      </w:r>
      <w:r w:rsidR="001B6EF3">
        <w:rPr>
          <w:rFonts w:hint="cs"/>
          <w:b/>
          <w:bCs/>
          <w:rtl/>
        </w:rPr>
        <w:t>،</w:t>
      </w:r>
      <w:r w:rsidRPr="001B6EF3">
        <w:rPr>
          <w:rFonts w:hint="cs"/>
          <w:b/>
          <w:bCs/>
          <w:rtl/>
        </w:rPr>
        <w:t xml:space="preserve"> والحق في الراحة وأوقات الفراغ</w:t>
      </w:r>
      <w:r w:rsidR="001B6EF3">
        <w:rPr>
          <w:rFonts w:hint="cs"/>
          <w:b/>
          <w:bCs/>
          <w:rtl/>
        </w:rPr>
        <w:t>،</w:t>
      </w:r>
      <w:r w:rsidRPr="001B6EF3">
        <w:rPr>
          <w:rFonts w:hint="cs"/>
          <w:b/>
          <w:bCs/>
          <w:rtl/>
        </w:rPr>
        <w:t xml:space="preserve"> وتحديد ساعات العمل</w:t>
      </w:r>
      <w:r w:rsidR="001B6EF3">
        <w:rPr>
          <w:rFonts w:hint="cs"/>
          <w:b/>
          <w:bCs/>
          <w:rtl/>
        </w:rPr>
        <w:t>،</w:t>
      </w:r>
      <w:r w:rsidRPr="001B6EF3">
        <w:rPr>
          <w:rFonts w:hint="cs"/>
          <w:b/>
          <w:bCs/>
          <w:rtl/>
        </w:rPr>
        <w:t xml:space="preserve"> والحق في الضمان الاجتماعي</w:t>
      </w:r>
      <w:r w:rsidR="001B6EF3">
        <w:rPr>
          <w:rFonts w:hint="cs"/>
          <w:b/>
          <w:bCs/>
          <w:rtl/>
        </w:rPr>
        <w:t>،</w:t>
      </w:r>
      <w:r w:rsidRPr="001B6EF3">
        <w:rPr>
          <w:rFonts w:hint="cs"/>
          <w:b/>
          <w:bCs/>
          <w:rtl/>
        </w:rPr>
        <w:t xml:space="preserve"> والسكن</w:t>
      </w:r>
      <w:r w:rsidR="001B6EF3">
        <w:rPr>
          <w:rFonts w:hint="cs"/>
          <w:b/>
          <w:bCs/>
          <w:rtl/>
        </w:rPr>
        <w:t>،</w:t>
      </w:r>
      <w:r w:rsidRPr="001B6EF3">
        <w:rPr>
          <w:rFonts w:hint="cs"/>
          <w:b/>
          <w:bCs/>
          <w:rtl/>
        </w:rPr>
        <w:t xml:space="preserve"> والحق في تغيير صاحب العمل؛</w:t>
      </w:r>
    </w:p>
    <w:p w:rsidR="005115E6" w:rsidRPr="001B6EF3" w:rsidRDefault="005115E6" w:rsidP="009829DB">
      <w:pPr>
        <w:pStyle w:val="SingleTxtGA"/>
        <w:spacing w:after="100" w:line="376" w:lineRule="exact"/>
        <w:rPr>
          <w:rFonts w:hint="cs"/>
          <w:b/>
          <w:bCs/>
          <w:rtl/>
        </w:rPr>
      </w:pPr>
      <w:r w:rsidRPr="001B6EF3">
        <w:rPr>
          <w:rFonts w:hint="cs"/>
          <w:b/>
          <w:bCs/>
          <w:rtl/>
        </w:rPr>
        <w:tab/>
        <w:t>(ب)</w:t>
      </w:r>
      <w:r w:rsidRPr="001B6EF3">
        <w:rPr>
          <w:rFonts w:hint="cs"/>
          <w:b/>
          <w:bCs/>
          <w:rtl/>
        </w:rPr>
        <w:tab/>
        <w:t>تولي اهتماماً خاصاً للنظر في الظروف التي تجعل العمال المنزليين عرضة للعمل الإلزامي والاعتداء الجنسي؛</w:t>
      </w:r>
    </w:p>
    <w:p w:rsidR="005115E6" w:rsidRPr="001B6EF3" w:rsidRDefault="005115E6" w:rsidP="009829DB">
      <w:pPr>
        <w:pStyle w:val="SingleTxtGA"/>
        <w:spacing w:after="100" w:line="376" w:lineRule="exact"/>
        <w:rPr>
          <w:rFonts w:hint="cs"/>
          <w:b/>
          <w:bCs/>
          <w:rtl/>
        </w:rPr>
      </w:pPr>
      <w:r w:rsidRPr="001B6EF3">
        <w:rPr>
          <w:rFonts w:hint="cs"/>
          <w:b/>
          <w:bCs/>
          <w:rtl/>
        </w:rPr>
        <w:tab/>
        <w:t>(ج)</w:t>
      </w:r>
      <w:r w:rsidRPr="001B6EF3">
        <w:rPr>
          <w:rFonts w:hint="cs"/>
          <w:b/>
          <w:bCs/>
          <w:rtl/>
        </w:rPr>
        <w:tab/>
        <w:t>تتيح آليات فعالة للإبلاغ عن سوء المعاملة والاستغلال لأنه يصعب على بعض العمال المنزليين</w:t>
      </w:r>
      <w:r w:rsidR="001B6EF3">
        <w:rPr>
          <w:rFonts w:hint="cs"/>
          <w:b/>
          <w:bCs/>
          <w:rtl/>
        </w:rPr>
        <w:t xml:space="preserve"> الوصول إلى وسائل الاتصال؛ </w:t>
      </w:r>
    </w:p>
    <w:p w:rsidR="005115E6" w:rsidRPr="001B6EF3" w:rsidRDefault="005115E6" w:rsidP="009829DB">
      <w:pPr>
        <w:pStyle w:val="SingleTxtGA"/>
        <w:spacing w:after="100" w:line="376" w:lineRule="exact"/>
        <w:rPr>
          <w:rFonts w:hint="cs"/>
          <w:b/>
          <w:bCs/>
          <w:rtl/>
        </w:rPr>
      </w:pPr>
      <w:r w:rsidRPr="001B6EF3">
        <w:rPr>
          <w:rFonts w:hint="cs"/>
          <w:b/>
          <w:bCs/>
          <w:rtl/>
        </w:rPr>
        <w:tab/>
        <w:t>(د)</w:t>
      </w:r>
      <w:r w:rsidRPr="001B6EF3">
        <w:rPr>
          <w:rFonts w:hint="cs"/>
          <w:b/>
          <w:bCs/>
          <w:rtl/>
        </w:rPr>
        <w:tab/>
        <w:t>تضع آلية تفتيش لرصد ظروف عمل العمال المنزليين.</w:t>
      </w:r>
    </w:p>
    <w:p w:rsidR="005115E6" w:rsidRPr="009829DB" w:rsidRDefault="001B6EF3" w:rsidP="009829DB">
      <w:pPr>
        <w:pStyle w:val="SingleTxtGA"/>
        <w:spacing w:after="100" w:line="376" w:lineRule="exact"/>
        <w:rPr>
          <w:rFonts w:hint="cs"/>
          <w:b/>
          <w:bCs/>
          <w:spacing w:val="-6"/>
          <w:rtl/>
        </w:rPr>
      </w:pPr>
      <w:r w:rsidRPr="009829DB">
        <w:rPr>
          <w:spacing w:val="-6"/>
          <w:rtl/>
        </w:rPr>
        <w:tab/>
      </w:r>
      <w:r w:rsidR="005115E6" w:rsidRPr="009829DB">
        <w:rPr>
          <w:rFonts w:hint="cs"/>
          <w:b/>
          <w:bCs/>
          <w:spacing w:val="-6"/>
          <w:rtl/>
        </w:rPr>
        <w:t xml:space="preserve">كما توصي اللجنة الدولة الطرف بإذكاء الوعي </w:t>
      </w:r>
      <w:r w:rsidRPr="009829DB">
        <w:rPr>
          <w:rFonts w:hint="cs"/>
          <w:b/>
          <w:bCs/>
          <w:spacing w:val="-6"/>
          <w:rtl/>
        </w:rPr>
        <w:t xml:space="preserve">لدى </w:t>
      </w:r>
      <w:r w:rsidR="005115E6" w:rsidRPr="009829DB">
        <w:rPr>
          <w:rFonts w:hint="cs"/>
          <w:b/>
          <w:bCs/>
          <w:spacing w:val="-6"/>
          <w:rtl/>
        </w:rPr>
        <w:t>أصحاب العمل والسكان عموماً بضرورة حماية حقوق العمال المنزليين. وتوصي اللجنة الدولة الطرف بالانضمام إلى</w:t>
      </w:r>
      <w:r w:rsidRPr="009829DB">
        <w:rPr>
          <w:rFonts w:hint="eastAsia"/>
          <w:b/>
          <w:bCs/>
          <w:spacing w:val="-6"/>
          <w:rtl/>
        </w:rPr>
        <w:t> </w:t>
      </w:r>
      <w:r w:rsidR="005115E6" w:rsidRPr="009829DB">
        <w:rPr>
          <w:rFonts w:hint="cs"/>
          <w:b/>
          <w:bCs/>
          <w:spacing w:val="-6"/>
          <w:rtl/>
        </w:rPr>
        <w:t xml:space="preserve">اتفاقية منظمة العمل الدولية </w:t>
      </w:r>
      <w:r w:rsidRPr="009829DB">
        <w:rPr>
          <w:rFonts w:hint="cs"/>
          <w:b/>
          <w:bCs/>
          <w:spacing w:val="-6"/>
          <w:rtl/>
        </w:rPr>
        <w:t xml:space="preserve">بشأن العمل اللائق للعمال المنزليين </w:t>
      </w:r>
      <w:r w:rsidR="005115E6" w:rsidRPr="009829DB">
        <w:rPr>
          <w:rFonts w:hint="cs"/>
          <w:b/>
          <w:bCs/>
          <w:spacing w:val="-6"/>
          <w:rtl/>
        </w:rPr>
        <w:t>لعام 2011 (رقم</w:t>
      </w:r>
      <w:r w:rsidRPr="009829DB">
        <w:rPr>
          <w:rFonts w:hint="eastAsia"/>
          <w:b/>
          <w:bCs/>
          <w:spacing w:val="-6"/>
          <w:rtl/>
        </w:rPr>
        <w:t> </w:t>
      </w:r>
      <w:r w:rsidR="005115E6" w:rsidRPr="009829DB">
        <w:rPr>
          <w:rFonts w:hint="cs"/>
          <w:b/>
          <w:bCs/>
          <w:spacing w:val="-6"/>
          <w:rtl/>
        </w:rPr>
        <w:t>189).</w:t>
      </w:r>
    </w:p>
    <w:p w:rsidR="005115E6" w:rsidRDefault="001B6EF3" w:rsidP="001B6EF3">
      <w:pPr>
        <w:pStyle w:val="SingleTxtGA"/>
        <w:rPr>
          <w:rFonts w:hint="cs"/>
          <w:rtl/>
        </w:rPr>
      </w:pPr>
      <w:r>
        <w:rPr>
          <w:rFonts w:hint="cs"/>
          <w:rtl/>
        </w:rPr>
        <w:t>19-</w:t>
      </w:r>
      <w:r w:rsidR="005115E6">
        <w:rPr>
          <w:rFonts w:hint="cs"/>
          <w:rtl/>
        </w:rPr>
        <w:tab/>
        <w:t xml:space="preserve">وتأسف اللجنة لأنه رغم أن اللوائح العامة للأمن والسلامة في قطاع النفط في الدولة الطرف وضعت وفقاً للمعايير الدولية، فإن اللوائح المطبقة في قطاع البناء تفتقر إلى </w:t>
      </w:r>
      <w:r>
        <w:rPr>
          <w:rFonts w:hint="cs"/>
          <w:rtl/>
        </w:rPr>
        <w:t xml:space="preserve">التطابق </w:t>
      </w:r>
      <w:r w:rsidR="005115E6">
        <w:rPr>
          <w:rFonts w:hint="cs"/>
          <w:rtl/>
        </w:rPr>
        <w:t>مع القواعد والمعايير الدولية (المادة 7).</w:t>
      </w:r>
    </w:p>
    <w:p w:rsidR="005115E6" w:rsidRPr="001B6EF3" w:rsidRDefault="001B6EF3" w:rsidP="001B6EF3">
      <w:pPr>
        <w:pStyle w:val="SingleTxtGA"/>
        <w:rPr>
          <w:rFonts w:hint="cs"/>
          <w:b/>
          <w:bCs/>
          <w:rtl/>
        </w:rPr>
      </w:pPr>
      <w:r>
        <w:rPr>
          <w:rFonts w:hint="cs"/>
          <w:rtl/>
        </w:rPr>
        <w:tab/>
      </w:r>
      <w:r w:rsidR="005115E6" w:rsidRPr="001B6EF3">
        <w:rPr>
          <w:rFonts w:hint="cs"/>
          <w:b/>
          <w:bCs/>
          <w:rtl/>
        </w:rPr>
        <w:t xml:space="preserve">توصي اللجنة الدولة الطرف </w:t>
      </w:r>
      <w:r>
        <w:rPr>
          <w:rFonts w:hint="cs"/>
          <w:b/>
          <w:bCs/>
          <w:rtl/>
        </w:rPr>
        <w:t>ب</w:t>
      </w:r>
      <w:r w:rsidR="005115E6" w:rsidRPr="001B6EF3">
        <w:rPr>
          <w:rFonts w:hint="cs"/>
          <w:b/>
          <w:bCs/>
          <w:rtl/>
        </w:rPr>
        <w:t xml:space="preserve">التأكد من </w:t>
      </w:r>
      <w:r>
        <w:rPr>
          <w:rFonts w:hint="cs"/>
          <w:b/>
          <w:bCs/>
          <w:rtl/>
        </w:rPr>
        <w:t xml:space="preserve">توافق </w:t>
      </w:r>
      <w:r w:rsidR="005115E6" w:rsidRPr="001B6EF3">
        <w:rPr>
          <w:rFonts w:hint="cs"/>
          <w:b/>
          <w:bCs/>
          <w:rtl/>
        </w:rPr>
        <w:t xml:space="preserve">لوائح الصحة والسلامة المهنيتين في قطاع البناء مع القواعد واللوائح الدولية حتى يتسنى لعمال البناء التمتع بحقوقهم بموجب المادة 7 من العهد. وتطلب اللجنة إلى الدولة الطرف أن </w:t>
      </w:r>
      <w:r>
        <w:rPr>
          <w:rFonts w:hint="cs"/>
          <w:b/>
          <w:bCs/>
          <w:rtl/>
        </w:rPr>
        <w:t>ت</w:t>
      </w:r>
      <w:r w:rsidR="005115E6" w:rsidRPr="001B6EF3">
        <w:rPr>
          <w:rFonts w:hint="cs"/>
          <w:b/>
          <w:bCs/>
          <w:rtl/>
        </w:rPr>
        <w:t>ضم</w:t>
      </w:r>
      <w:r>
        <w:rPr>
          <w:rFonts w:hint="cs"/>
          <w:b/>
          <w:bCs/>
          <w:rtl/>
        </w:rPr>
        <w:t>ِّ</w:t>
      </w:r>
      <w:r w:rsidR="005115E6" w:rsidRPr="001B6EF3">
        <w:rPr>
          <w:rFonts w:hint="cs"/>
          <w:b/>
          <w:bCs/>
          <w:rtl/>
        </w:rPr>
        <w:t>ن تقريرها الدوري المقبل بيانات إحصائية بشأن تفتيش مواقع البناء والحوادث في أماكن العمل والأمراض المهنية بما في ذلك النسبة المئوية للحوادث في أماكن العمل والأمراض المهنية في جميع قطاعات الاقتصاد.</w:t>
      </w:r>
    </w:p>
    <w:p w:rsidR="005115E6" w:rsidRDefault="001B6EF3" w:rsidP="001B6EF3">
      <w:pPr>
        <w:pStyle w:val="SingleTxtGA"/>
        <w:rPr>
          <w:rFonts w:hint="cs"/>
          <w:rtl/>
        </w:rPr>
      </w:pPr>
      <w:r>
        <w:rPr>
          <w:rFonts w:hint="cs"/>
          <w:rtl/>
        </w:rPr>
        <w:t>20-</w:t>
      </w:r>
      <w:r w:rsidR="005115E6">
        <w:rPr>
          <w:rFonts w:hint="cs"/>
          <w:rtl/>
        </w:rPr>
        <w:tab/>
        <w:t>وتشعر اللجنة بالقلق لأنه في حين يحق لضحايا التحرش الجنسي إنهاء عقد عملهم، إلا أن التحرش الجنسي في مكان العمل ليس جريمة. وتشعر اللجنة بالقلق أيضاً لأنه يسمح بالطلاق في الحالات التي يلحق فيها أحد الزوجين الضرر بالزوج الآخر، بينما لا يعد الاغتصاب الزوجي جريمة (المادة 7).</w:t>
      </w:r>
    </w:p>
    <w:p w:rsidR="005115E6" w:rsidRPr="001B6EF3" w:rsidRDefault="001B6EF3" w:rsidP="001B6EF3">
      <w:pPr>
        <w:pStyle w:val="SingleTxtGA"/>
        <w:rPr>
          <w:rFonts w:hint="cs"/>
          <w:b/>
          <w:bCs/>
          <w:sz w:val="30"/>
          <w:rtl/>
          <w:lang/>
        </w:rPr>
      </w:pPr>
      <w:r w:rsidRPr="001B6EF3">
        <w:rPr>
          <w:rFonts w:hint="cs"/>
          <w:b/>
          <w:bCs/>
          <w:color w:val="000000"/>
          <w:sz w:val="30"/>
          <w:rtl/>
        </w:rPr>
        <w:tab/>
      </w:r>
      <w:r w:rsidR="005115E6" w:rsidRPr="001B6EF3">
        <w:rPr>
          <w:rFonts w:hint="cs"/>
          <w:b/>
          <w:bCs/>
          <w:color w:val="000000"/>
          <w:sz w:val="30"/>
          <w:rtl/>
        </w:rPr>
        <w:t xml:space="preserve">توصي اللجنة الدولة الطرف </w:t>
      </w:r>
      <w:r w:rsidRPr="001B6EF3">
        <w:rPr>
          <w:rFonts w:hint="cs"/>
          <w:b/>
          <w:bCs/>
          <w:rtl/>
          <w:lang/>
        </w:rPr>
        <w:t xml:space="preserve">بإدراج </w:t>
      </w:r>
      <w:r w:rsidR="005115E6" w:rsidRPr="001B6EF3">
        <w:rPr>
          <w:rFonts w:hint="cs"/>
          <w:b/>
          <w:bCs/>
          <w:rtl/>
          <w:lang/>
        </w:rPr>
        <w:t xml:space="preserve">تجريم التحرش الجنسي </w:t>
      </w:r>
      <w:r w:rsidRPr="001B6EF3">
        <w:rPr>
          <w:rFonts w:hint="cs"/>
          <w:b/>
          <w:bCs/>
          <w:color w:val="000000"/>
          <w:sz w:val="30"/>
          <w:rtl/>
          <w:lang/>
        </w:rPr>
        <w:t>-</w:t>
      </w:r>
      <w:r w:rsidR="005115E6" w:rsidRPr="001B6EF3">
        <w:rPr>
          <w:rFonts w:hint="cs"/>
          <w:b/>
          <w:bCs/>
          <w:color w:val="000000"/>
          <w:sz w:val="30"/>
          <w:rtl/>
          <w:lang/>
        </w:rPr>
        <w:t xml:space="preserve"> بما في ذلك في مكان العمل </w:t>
      </w:r>
      <w:r w:rsidRPr="001B6EF3">
        <w:rPr>
          <w:rFonts w:hint="cs"/>
          <w:b/>
          <w:bCs/>
          <w:color w:val="000000"/>
          <w:sz w:val="30"/>
          <w:rtl/>
          <w:lang/>
        </w:rPr>
        <w:t>-</w:t>
      </w:r>
      <w:r w:rsidR="005115E6" w:rsidRPr="001B6EF3">
        <w:rPr>
          <w:rFonts w:hint="cs"/>
          <w:b/>
          <w:bCs/>
          <w:color w:val="000000"/>
          <w:sz w:val="30"/>
          <w:rtl/>
          <w:lang/>
        </w:rPr>
        <w:t xml:space="preserve"> </w:t>
      </w:r>
      <w:r w:rsidRPr="001B6EF3">
        <w:rPr>
          <w:rFonts w:hint="cs"/>
          <w:b/>
          <w:bCs/>
          <w:rtl/>
          <w:lang/>
        </w:rPr>
        <w:t>في تشريعها</w:t>
      </w:r>
      <w:r w:rsidRPr="001B6EF3">
        <w:rPr>
          <w:rFonts w:hint="cs"/>
          <w:b/>
          <w:bCs/>
          <w:color w:val="000000"/>
          <w:sz w:val="30"/>
          <w:rtl/>
          <w:lang/>
        </w:rPr>
        <w:t xml:space="preserve"> </w:t>
      </w:r>
      <w:r w:rsidR="005115E6" w:rsidRPr="001B6EF3">
        <w:rPr>
          <w:rFonts w:hint="cs"/>
          <w:b/>
          <w:bCs/>
          <w:color w:val="000000"/>
          <w:sz w:val="30"/>
          <w:rtl/>
          <w:lang/>
        </w:rPr>
        <w:t xml:space="preserve">وكذلك جريمة الاغتصاب الزوجي وأن </w:t>
      </w:r>
      <w:r w:rsidRPr="001B6EF3">
        <w:rPr>
          <w:rFonts w:hint="cs"/>
          <w:b/>
          <w:bCs/>
          <w:color w:val="000000"/>
          <w:sz w:val="30"/>
          <w:rtl/>
          <w:lang/>
        </w:rPr>
        <w:t xml:space="preserve">تحدد </w:t>
      </w:r>
      <w:r w:rsidR="005115E6" w:rsidRPr="001B6EF3">
        <w:rPr>
          <w:rFonts w:hint="cs"/>
          <w:b/>
          <w:bCs/>
          <w:color w:val="000000"/>
          <w:sz w:val="30"/>
          <w:rtl/>
          <w:lang/>
        </w:rPr>
        <w:t xml:space="preserve">عقوبات </w:t>
      </w:r>
      <w:r w:rsidR="005115E6" w:rsidRPr="001B6EF3">
        <w:rPr>
          <w:rFonts w:hint="cs"/>
          <w:b/>
          <w:bCs/>
          <w:rtl/>
          <w:lang/>
        </w:rPr>
        <w:t>تتناسب مع خطورة الجرائم.</w:t>
      </w:r>
      <w:r w:rsidR="005115E6" w:rsidRPr="001B6EF3">
        <w:rPr>
          <w:rFonts w:hint="cs"/>
          <w:b/>
          <w:bCs/>
          <w:color w:val="000000"/>
          <w:sz w:val="30"/>
          <w:rtl/>
        </w:rPr>
        <w:t xml:space="preserve"> </w:t>
      </w:r>
      <w:r w:rsidR="005115E6" w:rsidRPr="001B6EF3">
        <w:rPr>
          <w:rFonts w:hint="cs"/>
          <w:b/>
          <w:bCs/>
          <w:rtl/>
          <w:lang/>
        </w:rPr>
        <w:t>وتوصي اللجنة أيضاً الدولة الطرف</w:t>
      </w:r>
      <w:r w:rsidR="005115E6" w:rsidRPr="001B6EF3">
        <w:rPr>
          <w:rFonts w:hint="cs"/>
          <w:b/>
          <w:bCs/>
          <w:sz w:val="30"/>
          <w:rtl/>
          <w:lang/>
        </w:rPr>
        <w:t xml:space="preserve"> ب</w:t>
      </w:r>
      <w:r w:rsidR="005115E6" w:rsidRPr="001B6EF3">
        <w:rPr>
          <w:rFonts w:hint="cs"/>
          <w:b/>
          <w:bCs/>
          <w:rtl/>
          <w:lang/>
        </w:rPr>
        <w:t>تمكين الضحايا من رفع شكاوى دون خوف من التعرض للانتقام</w:t>
      </w:r>
      <w:r w:rsidR="005115E6" w:rsidRPr="001B6EF3">
        <w:rPr>
          <w:rFonts w:hint="cs"/>
          <w:b/>
          <w:bCs/>
          <w:sz w:val="30"/>
          <w:rtl/>
          <w:lang/>
        </w:rPr>
        <w:t>.</w:t>
      </w:r>
    </w:p>
    <w:p w:rsidR="005115E6" w:rsidRDefault="001B6EF3" w:rsidP="001B6EF3">
      <w:pPr>
        <w:pStyle w:val="SingleTxtGA"/>
        <w:rPr>
          <w:rFonts w:hint="cs"/>
          <w:rtl/>
          <w:lang/>
        </w:rPr>
      </w:pPr>
      <w:r>
        <w:rPr>
          <w:rFonts w:hint="cs"/>
          <w:rtl/>
          <w:lang/>
        </w:rPr>
        <w:t>21-</w:t>
      </w:r>
      <w:r w:rsidR="005115E6">
        <w:rPr>
          <w:rFonts w:hint="cs"/>
          <w:rtl/>
          <w:lang/>
        </w:rPr>
        <w:tab/>
        <w:t>وتعرب اللجنة عن قلقها لأنه رغم حدوث إضرابات في الدولة الطرف، لا يزال الحق في الإضراب غير محمي بالقانون</w:t>
      </w:r>
      <w:r>
        <w:rPr>
          <w:rFonts w:hint="cs"/>
          <w:rtl/>
          <w:lang/>
        </w:rPr>
        <w:t>،</w:t>
      </w:r>
      <w:r w:rsidR="005115E6">
        <w:rPr>
          <w:rFonts w:hint="cs"/>
          <w:rtl/>
          <w:lang/>
        </w:rPr>
        <w:t xml:space="preserve"> ولأن الدولة الطرف تمسكت بالتحفظات على الفقرة</w:t>
      </w:r>
      <w:r>
        <w:rPr>
          <w:rFonts w:hint="eastAsia"/>
          <w:rtl/>
          <w:lang/>
        </w:rPr>
        <w:t> </w:t>
      </w:r>
      <w:r>
        <w:rPr>
          <w:rFonts w:hint="cs"/>
          <w:rtl/>
          <w:lang/>
        </w:rPr>
        <w:t>1(د) من المادة 8</w:t>
      </w:r>
      <w:r w:rsidR="005115E6">
        <w:rPr>
          <w:rFonts w:hint="cs"/>
          <w:rtl/>
          <w:lang/>
        </w:rPr>
        <w:t xml:space="preserve"> من العهد (المادة 8).</w:t>
      </w:r>
    </w:p>
    <w:p w:rsidR="005115E6" w:rsidRPr="001B6EF3" w:rsidRDefault="001B6EF3" w:rsidP="001B6EF3">
      <w:pPr>
        <w:pStyle w:val="SingleTxtGA"/>
        <w:rPr>
          <w:rFonts w:hint="cs"/>
          <w:b/>
          <w:bCs/>
          <w:sz w:val="30"/>
          <w:rtl/>
          <w:lang/>
        </w:rPr>
      </w:pPr>
      <w:r>
        <w:rPr>
          <w:rFonts w:hint="cs"/>
          <w:rtl/>
          <w:lang/>
        </w:rPr>
        <w:tab/>
      </w:r>
      <w:r>
        <w:rPr>
          <w:rFonts w:hint="cs"/>
          <w:b/>
          <w:bCs/>
          <w:rtl/>
          <w:lang/>
        </w:rPr>
        <w:t xml:space="preserve">بالاستناد إلى </w:t>
      </w:r>
      <w:r w:rsidR="005115E6" w:rsidRPr="001B6EF3">
        <w:rPr>
          <w:rFonts w:hint="cs"/>
          <w:b/>
          <w:bCs/>
          <w:rtl/>
          <w:lang/>
        </w:rPr>
        <w:t xml:space="preserve">معلومات الدولة الطرف </w:t>
      </w:r>
      <w:r>
        <w:rPr>
          <w:rFonts w:hint="cs"/>
          <w:b/>
          <w:bCs/>
          <w:rtl/>
          <w:lang/>
        </w:rPr>
        <w:t xml:space="preserve">التي </w:t>
      </w:r>
      <w:r w:rsidR="005115E6" w:rsidRPr="001B6EF3">
        <w:rPr>
          <w:rFonts w:hint="cs"/>
          <w:b/>
          <w:bCs/>
          <w:rtl/>
          <w:lang/>
        </w:rPr>
        <w:t>تفيد بأن الإضرابات غير محظورة، تدعو اللجنة الدولة الطرف إلى سحب تحفظاتها</w:t>
      </w:r>
      <w:r w:rsidR="005115E6" w:rsidRPr="001B6EF3">
        <w:rPr>
          <w:rFonts w:hint="cs"/>
          <w:b/>
          <w:bCs/>
          <w:sz w:val="30"/>
          <w:rtl/>
          <w:lang/>
        </w:rPr>
        <w:t xml:space="preserve"> على </w:t>
      </w:r>
      <w:r>
        <w:rPr>
          <w:rFonts w:hint="cs"/>
          <w:b/>
          <w:bCs/>
          <w:rtl/>
          <w:lang/>
        </w:rPr>
        <w:t>الفقرة 1</w:t>
      </w:r>
      <w:r w:rsidR="005115E6" w:rsidRPr="001B6EF3">
        <w:rPr>
          <w:rFonts w:hint="cs"/>
          <w:b/>
          <w:bCs/>
          <w:rtl/>
          <w:lang/>
        </w:rPr>
        <w:t>(د) من المادة 8</w:t>
      </w:r>
      <w:r w:rsidR="005115E6" w:rsidRPr="001B6EF3">
        <w:rPr>
          <w:rFonts w:hint="cs"/>
          <w:b/>
          <w:bCs/>
          <w:sz w:val="30"/>
          <w:rtl/>
          <w:lang/>
        </w:rPr>
        <w:t xml:space="preserve"> من العهد وإلى وضع ضمانات بشأن ممارسة الحق في الإضراب.</w:t>
      </w:r>
    </w:p>
    <w:p w:rsidR="005115E6" w:rsidRDefault="00F71936" w:rsidP="0097566F">
      <w:pPr>
        <w:pStyle w:val="SingleTxtGA"/>
        <w:rPr>
          <w:rFonts w:hint="cs"/>
          <w:rtl/>
          <w:lang/>
        </w:rPr>
      </w:pPr>
      <w:r>
        <w:rPr>
          <w:rFonts w:hint="cs"/>
          <w:rtl/>
          <w:lang/>
        </w:rPr>
        <w:t>22-</w:t>
      </w:r>
      <w:r w:rsidR="005115E6">
        <w:rPr>
          <w:rFonts w:hint="cs"/>
          <w:rtl/>
          <w:lang/>
        </w:rPr>
        <w:tab/>
        <w:t>وتلاحظ اللجنة بقلق أنه بموجب</w:t>
      </w:r>
      <w:r w:rsidR="006365B9">
        <w:rPr>
          <w:rFonts w:hint="cs"/>
          <w:rtl/>
          <w:lang/>
        </w:rPr>
        <w:t xml:space="preserve"> </w:t>
      </w:r>
      <w:r w:rsidR="005115E6">
        <w:rPr>
          <w:rFonts w:hint="cs"/>
          <w:rtl/>
          <w:lang/>
        </w:rPr>
        <w:t xml:space="preserve">قانون العمل لعام 2010، يعترف بالحق في تكوين نقابات العمال فقط لمواطني الدولة الطرف رغم التوصيات السابقة التي أصدرتها اللجنة في هذا الصدد </w:t>
      </w:r>
      <w:r w:rsidR="0097566F">
        <w:rPr>
          <w:rFonts w:hint="cs"/>
          <w:rtl/>
          <w:lang/>
        </w:rPr>
        <w:t>(</w:t>
      </w:r>
      <w:r w:rsidR="005115E6">
        <w:t>E/C.12/1/Add.98</w:t>
      </w:r>
      <w:r w:rsidR="0097566F">
        <w:rPr>
          <w:rFonts w:hint="cs"/>
          <w:rtl/>
          <w:lang/>
        </w:rPr>
        <w:t>، الفقرة 38)</w:t>
      </w:r>
      <w:r w:rsidR="005115E6">
        <w:rPr>
          <w:rFonts w:hint="cs"/>
          <w:rtl/>
          <w:lang/>
        </w:rPr>
        <w:t xml:space="preserve"> (المادة 8).</w:t>
      </w:r>
    </w:p>
    <w:p w:rsidR="005115E6" w:rsidRPr="00EB3FC1" w:rsidRDefault="0097566F" w:rsidP="00EB3FC1">
      <w:pPr>
        <w:pStyle w:val="SingleTxtGA"/>
        <w:rPr>
          <w:rFonts w:hint="cs"/>
          <w:b/>
          <w:bCs/>
          <w:spacing w:val="-2"/>
          <w:rtl/>
        </w:rPr>
      </w:pPr>
      <w:r w:rsidRPr="00EB3FC1">
        <w:rPr>
          <w:rFonts w:hint="cs"/>
          <w:spacing w:val="-2"/>
          <w:rtl/>
          <w:lang/>
        </w:rPr>
        <w:tab/>
      </w:r>
      <w:r w:rsidR="005115E6" w:rsidRPr="00EB3FC1">
        <w:rPr>
          <w:rFonts w:hint="cs"/>
          <w:b/>
          <w:bCs/>
          <w:spacing w:val="-2"/>
          <w:rtl/>
          <w:lang/>
        </w:rPr>
        <w:t>تكرر اللجنة توصيتها</w:t>
      </w:r>
      <w:r w:rsidR="005115E6" w:rsidRPr="00EB3FC1">
        <w:rPr>
          <w:rFonts w:hint="cs"/>
          <w:b/>
          <w:bCs/>
          <w:spacing w:val="-2"/>
          <w:sz w:val="30"/>
          <w:rtl/>
          <w:lang/>
        </w:rPr>
        <w:t xml:space="preserve"> إلى الدولة الطرف </w:t>
      </w:r>
      <w:r w:rsidR="005115E6" w:rsidRPr="00EB3FC1">
        <w:rPr>
          <w:rFonts w:hint="cs"/>
          <w:b/>
          <w:bCs/>
          <w:spacing w:val="-2"/>
          <w:rtl/>
        </w:rPr>
        <w:t xml:space="preserve">بأن توسع نطاق الحق في الانضمام إلى النقابات العمالية بحيث يشمل العمال </w:t>
      </w:r>
      <w:r w:rsidRPr="00EB3FC1">
        <w:rPr>
          <w:rFonts w:hint="cs"/>
          <w:b/>
          <w:bCs/>
          <w:spacing w:val="-2"/>
          <w:rtl/>
        </w:rPr>
        <w:t xml:space="preserve">من </w:t>
      </w:r>
      <w:r w:rsidR="005115E6" w:rsidRPr="00EB3FC1">
        <w:rPr>
          <w:rFonts w:hint="cs"/>
          <w:b/>
          <w:bCs/>
          <w:spacing w:val="-2"/>
          <w:rtl/>
        </w:rPr>
        <w:t>غير ال</w:t>
      </w:r>
      <w:r w:rsidRPr="00EB3FC1">
        <w:rPr>
          <w:rFonts w:hint="cs"/>
          <w:b/>
          <w:bCs/>
          <w:spacing w:val="-2"/>
          <w:rtl/>
        </w:rPr>
        <w:t>م</w:t>
      </w:r>
      <w:r w:rsidR="005115E6" w:rsidRPr="00EB3FC1">
        <w:rPr>
          <w:rFonts w:hint="cs"/>
          <w:b/>
          <w:bCs/>
          <w:spacing w:val="-2"/>
          <w:rtl/>
        </w:rPr>
        <w:t>و</w:t>
      </w:r>
      <w:r w:rsidRPr="00EB3FC1">
        <w:rPr>
          <w:rFonts w:hint="cs"/>
          <w:b/>
          <w:bCs/>
          <w:spacing w:val="-2"/>
          <w:rtl/>
        </w:rPr>
        <w:t>ا</w:t>
      </w:r>
      <w:r w:rsidR="005115E6" w:rsidRPr="00EB3FC1">
        <w:rPr>
          <w:rFonts w:hint="cs"/>
          <w:b/>
          <w:bCs/>
          <w:spacing w:val="-2"/>
          <w:rtl/>
        </w:rPr>
        <w:t>طنين، تمشياً مع المادة 8 من العهد.</w:t>
      </w:r>
      <w:r w:rsidRPr="00EB3FC1">
        <w:rPr>
          <w:rFonts w:hint="cs"/>
          <w:b/>
          <w:bCs/>
          <w:spacing w:val="-2"/>
          <w:rtl/>
        </w:rPr>
        <w:t xml:space="preserve"> وإذ</w:t>
      </w:r>
      <w:r w:rsidR="00EB3FC1" w:rsidRPr="00EB3FC1">
        <w:rPr>
          <w:rFonts w:hint="eastAsia"/>
          <w:b/>
          <w:bCs/>
          <w:spacing w:val="-2"/>
          <w:rtl/>
        </w:rPr>
        <w:t> </w:t>
      </w:r>
      <w:r w:rsidR="005115E6" w:rsidRPr="00EB3FC1">
        <w:rPr>
          <w:rFonts w:hint="cs"/>
          <w:b/>
          <w:bCs/>
          <w:spacing w:val="-2"/>
          <w:rtl/>
        </w:rPr>
        <w:t xml:space="preserve">تضع </w:t>
      </w:r>
      <w:r w:rsidRPr="00EB3FC1">
        <w:rPr>
          <w:rFonts w:hint="cs"/>
          <w:b/>
          <w:bCs/>
          <w:spacing w:val="-2"/>
          <w:rtl/>
        </w:rPr>
        <w:t xml:space="preserve">اللجنة </w:t>
      </w:r>
      <w:r w:rsidR="005115E6" w:rsidRPr="00EB3FC1">
        <w:rPr>
          <w:rFonts w:hint="cs"/>
          <w:b/>
          <w:bCs/>
          <w:spacing w:val="-2"/>
          <w:rtl/>
        </w:rPr>
        <w:t xml:space="preserve">في اعتبارها أن القوى العاملة في بعض الصناعات تتألف أساساً من العمال المهاجرين، </w:t>
      </w:r>
      <w:r w:rsidRPr="00EB3FC1">
        <w:rPr>
          <w:rFonts w:hint="cs"/>
          <w:b/>
          <w:bCs/>
          <w:spacing w:val="-2"/>
          <w:rtl/>
          <w:lang/>
        </w:rPr>
        <w:t xml:space="preserve">فإنها تؤكد </w:t>
      </w:r>
      <w:r w:rsidR="005115E6" w:rsidRPr="00EB3FC1">
        <w:rPr>
          <w:rFonts w:hint="cs"/>
          <w:b/>
          <w:bCs/>
          <w:spacing w:val="-2"/>
          <w:rtl/>
          <w:lang/>
        </w:rPr>
        <w:t>أهمية</w:t>
      </w:r>
      <w:r w:rsidR="005115E6" w:rsidRPr="00EB3FC1">
        <w:rPr>
          <w:rFonts w:hint="cs"/>
          <w:b/>
          <w:bCs/>
          <w:spacing w:val="-2"/>
          <w:rtl/>
        </w:rPr>
        <w:t xml:space="preserve"> الاعتراف بحقهم في تكوين النقابات العمالية والانضمام إليها من أجل حماية مصالحهم بغية تحسين تمتعهم بالحقوق </w:t>
      </w:r>
      <w:r w:rsidRPr="00EB3FC1">
        <w:rPr>
          <w:rFonts w:hint="cs"/>
          <w:b/>
          <w:bCs/>
          <w:spacing w:val="-2"/>
          <w:rtl/>
        </w:rPr>
        <w:t xml:space="preserve">المنصوص عليها </w:t>
      </w:r>
      <w:r w:rsidR="005115E6" w:rsidRPr="00EB3FC1">
        <w:rPr>
          <w:rFonts w:hint="cs"/>
          <w:b/>
          <w:bCs/>
          <w:spacing w:val="-2"/>
          <w:rtl/>
        </w:rPr>
        <w:t>في العهد.</w:t>
      </w:r>
    </w:p>
    <w:p w:rsidR="005115E6" w:rsidRDefault="0097566F" w:rsidP="0097566F">
      <w:pPr>
        <w:pStyle w:val="SingleTxtGA"/>
        <w:rPr>
          <w:rFonts w:hint="cs"/>
          <w:rtl/>
        </w:rPr>
      </w:pPr>
      <w:r>
        <w:rPr>
          <w:rFonts w:hint="cs"/>
          <w:rtl/>
        </w:rPr>
        <w:t>23-</w:t>
      </w:r>
      <w:r w:rsidR="005115E6">
        <w:rPr>
          <w:rFonts w:hint="cs"/>
          <w:rtl/>
        </w:rPr>
        <w:tab/>
        <w:t xml:space="preserve">وتشعر اللجنة بالقلق لأن الدولة الطرف لم تتخذ خطوات لإدراج الرعايا </w:t>
      </w:r>
      <w:r>
        <w:rPr>
          <w:rFonts w:hint="cs"/>
          <w:rtl/>
        </w:rPr>
        <w:t xml:space="preserve">من </w:t>
      </w:r>
      <w:r w:rsidR="005115E6">
        <w:rPr>
          <w:rFonts w:hint="cs"/>
          <w:rtl/>
        </w:rPr>
        <w:t xml:space="preserve">غير الكويتيين في إطار نظام التأمين الاجتماعي </w:t>
      </w:r>
      <w:r w:rsidR="005115E6">
        <w:rPr>
          <w:rFonts w:hint="cs"/>
          <w:sz w:val="30"/>
          <w:rtl/>
          <w:lang/>
        </w:rPr>
        <w:t>رغم التوصيات السابقة التي أصدرتها اللجنة في هذا الصد</w:t>
      </w:r>
      <w:r w:rsidR="005115E6">
        <w:rPr>
          <w:rFonts w:hint="cs"/>
          <w:sz w:val="30"/>
          <w:rtl/>
        </w:rPr>
        <w:t>د</w:t>
      </w:r>
      <w:r w:rsidR="005115E6">
        <w:rPr>
          <w:rFonts w:hint="cs"/>
          <w:sz w:val="30"/>
          <w:rtl/>
          <w:lang/>
        </w:rPr>
        <w:t xml:space="preserve"> </w:t>
      </w:r>
      <w:r>
        <w:rPr>
          <w:rFonts w:hint="cs"/>
          <w:sz w:val="30"/>
          <w:rtl/>
          <w:lang/>
        </w:rPr>
        <w:t>(</w:t>
      </w:r>
      <w:r w:rsidR="005115E6">
        <w:t>E/C.12/1/Add.98</w:t>
      </w:r>
      <w:r>
        <w:rPr>
          <w:rFonts w:hint="cs"/>
          <w:sz w:val="30"/>
          <w:rtl/>
          <w:lang/>
        </w:rPr>
        <w:t xml:space="preserve">، الفقرة 40) </w:t>
      </w:r>
      <w:r w:rsidR="005115E6">
        <w:rPr>
          <w:rFonts w:hint="cs"/>
          <w:sz w:val="30"/>
          <w:rtl/>
          <w:lang/>
        </w:rPr>
        <w:t>(المادة 9).</w:t>
      </w:r>
    </w:p>
    <w:p w:rsidR="005115E6" w:rsidRPr="0097566F" w:rsidRDefault="0097566F" w:rsidP="0097566F">
      <w:pPr>
        <w:pStyle w:val="SingleTxtGA"/>
        <w:rPr>
          <w:rFonts w:hint="cs"/>
          <w:b/>
          <w:bCs/>
          <w:rtl/>
        </w:rPr>
      </w:pPr>
      <w:r>
        <w:rPr>
          <w:rtl/>
        </w:rPr>
        <w:tab/>
      </w:r>
      <w:r w:rsidR="005115E6" w:rsidRPr="0097566F">
        <w:rPr>
          <w:rFonts w:hint="cs"/>
          <w:b/>
          <w:bCs/>
          <w:rtl/>
        </w:rPr>
        <w:t>تحث اللجنة الدولة الطرف على سحب إعلانها التفسيري بشأن المادة 9 من العهد وتمكين العمال من غير المواطنين من الاستفادة</w:t>
      </w:r>
      <w:r w:rsidR="006365B9">
        <w:rPr>
          <w:rFonts w:hint="cs"/>
          <w:b/>
          <w:bCs/>
          <w:rtl/>
        </w:rPr>
        <w:t xml:space="preserve"> </w:t>
      </w:r>
      <w:r w:rsidR="005115E6" w:rsidRPr="0097566F">
        <w:rPr>
          <w:rFonts w:hint="cs"/>
          <w:b/>
          <w:bCs/>
          <w:rtl/>
        </w:rPr>
        <w:t>من نظم الضمان الاجتما</w:t>
      </w:r>
      <w:r>
        <w:rPr>
          <w:rFonts w:hint="cs"/>
          <w:b/>
          <w:bCs/>
          <w:rtl/>
        </w:rPr>
        <w:t>عي القائمة</w:t>
      </w:r>
      <w:r>
        <w:rPr>
          <w:rFonts w:hint="eastAsia"/>
          <w:b/>
          <w:bCs/>
          <w:rtl/>
        </w:rPr>
        <w:t> </w:t>
      </w:r>
      <w:r>
        <w:rPr>
          <w:rFonts w:hint="cs"/>
          <w:b/>
          <w:bCs/>
          <w:rtl/>
        </w:rPr>
        <w:t xml:space="preserve">على المساهمة الخاصة </w:t>
      </w:r>
      <w:r w:rsidR="005115E6" w:rsidRPr="0097566F">
        <w:rPr>
          <w:rFonts w:hint="cs"/>
          <w:b/>
          <w:bCs/>
          <w:rtl/>
        </w:rPr>
        <w:t xml:space="preserve">بمعاشات الشيخوخة والبطالة. وبالإضافة إلى ذلك، توصي اللجنة الدولة الطرف بالتأكد من أن الاستحقاقات لا تتأثر من جراء تغير صاحب العمل وأن بإمكان العمال المهاجرين </w:t>
      </w:r>
      <w:r w:rsidR="005115E6" w:rsidRPr="0097566F">
        <w:rPr>
          <w:rFonts w:hint="cs"/>
          <w:b/>
          <w:bCs/>
          <w:rtl/>
          <w:lang/>
        </w:rPr>
        <w:t>استعادة مساهماتهم لدى مغادرتهم البلد، حتى وإن كانوا لم</w:t>
      </w:r>
      <w:r>
        <w:rPr>
          <w:rFonts w:hint="eastAsia"/>
          <w:b/>
          <w:bCs/>
          <w:rtl/>
          <w:lang/>
        </w:rPr>
        <w:t> </w:t>
      </w:r>
      <w:r w:rsidR="005115E6" w:rsidRPr="0097566F">
        <w:rPr>
          <w:rFonts w:hint="cs"/>
          <w:b/>
          <w:bCs/>
          <w:rtl/>
          <w:lang/>
        </w:rPr>
        <w:t>يكتسبوا الحقوق المقابلة. وتحيل اللجنة الدولة الطرف</w:t>
      </w:r>
      <w:r>
        <w:rPr>
          <w:rFonts w:hint="cs"/>
          <w:b/>
          <w:bCs/>
          <w:rtl/>
        </w:rPr>
        <w:t xml:space="preserve"> إلى تعليق اللجنة العام رقم</w:t>
      </w:r>
      <w:r>
        <w:rPr>
          <w:rFonts w:hint="eastAsia"/>
          <w:b/>
          <w:bCs/>
          <w:rtl/>
        </w:rPr>
        <w:t> </w:t>
      </w:r>
      <w:r>
        <w:rPr>
          <w:rFonts w:hint="cs"/>
          <w:b/>
          <w:bCs/>
          <w:rtl/>
        </w:rPr>
        <w:t>19</w:t>
      </w:r>
      <w:r w:rsidR="005115E6" w:rsidRPr="0097566F">
        <w:rPr>
          <w:rFonts w:hint="cs"/>
          <w:b/>
          <w:bCs/>
          <w:rtl/>
        </w:rPr>
        <w:t>(2007) بشأن الحق في الضمان الاجتماعي.</w:t>
      </w:r>
    </w:p>
    <w:p w:rsidR="005115E6" w:rsidRDefault="0097566F" w:rsidP="0097566F">
      <w:pPr>
        <w:pStyle w:val="SingleTxtGA"/>
        <w:rPr>
          <w:rFonts w:hint="cs"/>
          <w:rtl/>
        </w:rPr>
      </w:pPr>
      <w:r>
        <w:rPr>
          <w:rFonts w:hint="cs"/>
          <w:rtl/>
        </w:rPr>
        <w:t>24-</w:t>
      </w:r>
      <w:r w:rsidR="005115E6">
        <w:rPr>
          <w:rFonts w:hint="cs"/>
          <w:rtl/>
        </w:rPr>
        <w:tab/>
      </w:r>
      <w:r>
        <w:rPr>
          <w:rFonts w:hint="cs"/>
          <w:rtl/>
        </w:rPr>
        <w:t xml:space="preserve">ويساور اللجنة القلق </w:t>
      </w:r>
      <w:r w:rsidR="005115E6" w:rsidRPr="00D236B4">
        <w:rPr>
          <w:rFonts w:hint="cs"/>
          <w:rtl/>
        </w:rPr>
        <w:t>إزاء الممارسات والأحكام القانونية المتعلقة بالزواج</w:t>
      </w:r>
      <w:r w:rsidR="005115E6">
        <w:rPr>
          <w:rFonts w:hint="cs"/>
          <w:b/>
          <w:bCs/>
          <w:rtl/>
        </w:rPr>
        <w:t xml:space="preserve"> </w:t>
      </w:r>
      <w:r w:rsidR="005115E6" w:rsidRPr="00D236B4">
        <w:rPr>
          <w:rFonts w:hint="cs"/>
          <w:rtl/>
        </w:rPr>
        <w:t>التي لا تفي بالتزامات الدولة الطرف بموجب المادة 10 من العهد بشأن حماية الأسرة والعناية بالأولاد المعالين و</w:t>
      </w:r>
      <w:r w:rsidR="005115E6">
        <w:rPr>
          <w:rFonts w:hint="cs"/>
          <w:rtl/>
        </w:rPr>
        <w:t xml:space="preserve">الموافقة الحرة </w:t>
      </w:r>
      <w:r>
        <w:rPr>
          <w:rFonts w:hint="cs"/>
          <w:rtl/>
        </w:rPr>
        <w:t xml:space="preserve">على </w:t>
      </w:r>
      <w:r w:rsidR="005115E6">
        <w:rPr>
          <w:rFonts w:hint="cs"/>
          <w:rtl/>
        </w:rPr>
        <w:t>الزواج (المادة 10).</w:t>
      </w:r>
    </w:p>
    <w:p w:rsidR="005115E6" w:rsidRPr="0097566F" w:rsidRDefault="0097566F" w:rsidP="00237690">
      <w:pPr>
        <w:pStyle w:val="SingleTxtGA"/>
        <w:rPr>
          <w:rFonts w:hint="cs"/>
          <w:b/>
          <w:bCs/>
          <w:rtl/>
          <w:lang/>
        </w:rPr>
      </w:pPr>
      <w:r>
        <w:rPr>
          <w:rFonts w:hint="cs"/>
          <w:rtl/>
        </w:rPr>
        <w:tab/>
      </w:r>
      <w:r w:rsidR="005115E6" w:rsidRPr="0097566F">
        <w:rPr>
          <w:rFonts w:hint="cs"/>
          <w:b/>
          <w:bCs/>
          <w:rtl/>
        </w:rPr>
        <w:t xml:space="preserve">تدعو اللجنة الدولة الطرف إلى ما يلي: (أ) تحديد سن 18 عاماً كحد أدنى </w:t>
      </w:r>
      <w:r>
        <w:rPr>
          <w:rFonts w:hint="cs"/>
          <w:b/>
          <w:bCs/>
          <w:rtl/>
        </w:rPr>
        <w:t>لسن ا</w:t>
      </w:r>
      <w:r w:rsidR="005115E6" w:rsidRPr="0097566F">
        <w:rPr>
          <w:rFonts w:hint="cs"/>
          <w:b/>
          <w:bCs/>
          <w:rtl/>
        </w:rPr>
        <w:t xml:space="preserve">لزواج </w:t>
      </w:r>
      <w:r w:rsidR="00237690">
        <w:rPr>
          <w:rFonts w:hint="cs"/>
          <w:b/>
          <w:bCs/>
          <w:rtl/>
        </w:rPr>
        <w:t>بالنسبة ل</w:t>
      </w:r>
      <w:r w:rsidR="005115E6" w:rsidRPr="0097566F">
        <w:rPr>
          <w:rFonts w:hint="cs"/>
          <w:b/>
          <w:bCs/>
          <w:rtl/>
        </w:rPr>
        <w:t xml:space="preserve">لذكور والإناث؛ (ب) إلغاء القيود </w:t>
      </w:r>
      <w:r w:rsidR="00237690">
        <w:rPr>
          <w:rFonts w:hint="cs"/>
          <w:b/>
          <w:bCs/>
          <w:rtl/>
        </w:rPr>
        <w:t xml:space="preserve">المفروضة على </w:t>
      </w:r>
      <w:r w:rsidR="005115E6" w:rsidRPr="0097566F">
        <w:rPr>
          <w:rFonts w:hint="cs"/>
          <w:b/>
          <w:bCs/>
          <w:rtl/>
        </w:rPr>
        <w:t xml:space="preserve">الزواج </w:t>
      </w:r>
      <w:r w:rsidR="00237690">
        <w:rPr>
          <w:rFonts w:hint="cs"/>
          <w:b/>
          <w:bCs/>
          <w:rtl/>
        </w:rPr>
        <w:t xml:space="preserve">من </w:t>
      </w:r>
      <w:r w:rsidR="005115E6" w:rsidRPr="0097566F">
        <w:rPr>
          <w:rFonts w:hint="cs"/>
          <w:b/>
          <w:bCs/>
          <w:rtl/>
        </w:rPr>
        <w:t>الأجانب أو غير المسلمين</w:t>
      </w:r>
      <w:r w:rsidR="00237690">
        <w:rPr>
          <w:rFonts w:hint="cs"/>
          <w:b/>
          <w:bCs/>
          <w:rtl/>
        </w:rPr>
        <w:t>؛</w:t>
      </w:r>
      <w:r w:rsidR="005115E6" w:rsidRPr="0097566F">
        <w:rPr>
          <w:rFonts w:hint="cs"/>
          <w:b/>
          <w:bCs/>
          <w:rtl/>
        </w:rPr>
        <w:t xml:space="preserve"> (ج) ضمان </w:t>
      </w:r>
      <w:r w:rsidR="005115E6" w:rsidRPr="0097566F">
        <w:rPr>
          <w:rFonts w:hint="cs"/>
          <w:b/>
          <w:bCs/>
          <w:rtl/>
          <w:lang/>
        </w:rPr>
        <w:t>ألا يعقد الزواج إلا برضا الطرفين المقبلين على الزواج.</w:t>
      </w:r>
    </w:p>
    <w:p w:rsidR="005115E6" w:rsidRDefault="00237690" w:rsidP="00237690">
      <w:pPr>
        <w:pStyle w:val="SingleTxtGA"/>
        <w:rPr>
          <w:rFonts w:hint="cs"/>
          <w:rtl/>
        </w:rPr>
      </w:pPr>
      <w:r>
        <w:rPr>
          <w:rFonts w:hint="cs"/>
          <w:rtl/>
          <w:lang/>
        </w:rPr>
        <w:t>25-</w:t>
      </w:r>
      <w:r w:rsidR="005115E6" w:rsidRPr="00AF1471">
        <w:rPr>
          <w:rFonts w:hint="cs"/>
          <w:rtl/>
          <w:lang/>
        </w:rPr>
        <w:tab/>
        <w:t>وتشعر اللجنة بالقلق إزاء التقارير التي تفيد</w:t>
      </w:r>
      <w:r w:rsidR="005115E6" w:rsidRPr="00AF1471">
        <w:rPr>
          <w:rFonts w:hint="cs"/>
          <w:rtl/>
        </w:rPr>
        <w:t xml:space="preserve"> بعدم تمتع العمال المهاجرين بظروف سكن لائقة، رغم أن تشريعات ولوائح الدولة الطرف تنصَ عل</w:t>
      </w:r>
      <w:r w:rsidR="005115E6">
        <w:rPr>
          <w:rFonts w:hint="cs"/>
          <w:rtl/>
        </w:rPr>
        <w:t>ى</w:t>
      </w:r>
      <w:r w:rsidR="005115E6" w:rsidRPr="00AF1471">
        <w:rPr>
          <w:rFonts w:hint="cs"/>
          <w:rtl/>
        </w:rPr>
        <w:t xml:space="preserve"> معايير السكن </w:t>
      </w:r>
      <w:r>
        <w:rPr>
          <w:rFonts w:hint="cs"/>
          <w:rtl/>
        </w:rPr>
        <w:t xml:space="preserve">الذي يوفره </w:t>
      </w:r>
      <w:r w:rsidR="005115E6" w:rsidRPr="00AF1471">
        <w:rPr>
          <w:rFonts w:hint="cs"/>
          <w:rtl/>
        </w:rPr>
        <w:t>أصحاب العمل (المادة 11).</w:t>
      </w:r>
    </w:p>
    <w:p w:rsidR="005115E6" w:rsidRPr="0005554F" w:rsidRDefault="00237690" w:rsidP="00237690">
      <w:pPr>
        <w:pStyle w:val="SingleTxtGA"/>
        <w:rPr>
          <w:rFonts w:hint="cs"/>
          <w:b/>
          <w:bCs/>
          <w:spacing w:val="-2"/>
          <w:rtl/>
        </w:rPr>
      </w:pPr>
      <w:r w:rsidRPr="0005554F">
        <w:rPr>
          <w:rFonts w:hint="cs"/>
          <w:spacing w:val="-2"/>
          <w:rtl/>
        </w:rPr>
        <w:tab/>
      </w:r>
      <w:r w:rsidR="005115E6" w:rsidRPr="0005554F">
        <w:rPr>
          <w:rFonts w:hint="cs"/>
          <w:b/>
          <w:bCs/>
          <w:spacing w:val="-2"/>
          <w:rtl/>
        </w:rPr>
        <w:t>توصي اللجنة الدولة الطرف بمواصلة رصد ظروف سكن العمال المهاجرين بغية ضمان حقهم في التمتع بالسكن</w:t>
      </w:r>
      <w:r w:rsidRPr="0005554F">
        <w:rPr>
          <w:rFonts w:hint="cs"/>
          <w:b/>
          <w:bCs/>
          <w:spacing w:val="-2"/>
          <w:rtl/>
        </w:rPr>
        <w:t xml:space="preserve"> اللائق</w:t>
      </w:r>
      <w:r w:rsidR="005115E6" w:rsidRPr="0005554F">
        <w:rPr>
          <w:rFonts w:hint="cs"/>
          <w:b/>
          <w:bCs/>
          <w:spacing w:val="-2"/>
          <w:rtl/>
        </w:rPr>
        <w:t xml:space="preserve">. وتوصي اللجنة أيضاً الدولة الطرف </w:t>
      </w:r>
      <w:r w:rsidRPr="0005554F">
        <w:rPr>
          <w:rFonts w:hint="cs"/>
          <w:b/>
          <w:bCs/>
          <w:spacing w:val="-2"/>
          <w:rtl/>
        </w:rPr>
        <w:t xml:space="preserve">بوضع </w:t>
      </w:r>
      <w:r w:rsidR="005115E6" w:rsidRPr="0005554F">
        <w:rPr>
          <w:rFonts w:hint="cs"/>
          <w:b/>
          <w:bCs/>
          <w:spacing w:val="-2"/>
          <w:rtl/>
        </w:rPr>
        <w:t xml:space="preserve">معايير للاستفادة من بدل الاستئجار للتأكد من أن العمال المهاجرين الذين لا يحصلون على سكن من أرباب عملهم بإمكانهم التمتع بالسكن </w:t>
      </w:r>
      <w:r w:rsidRPr="0005554F">
        <w:rPr>
          <w:rFonts w:hint="cs"/>
          <w:b/>
          <w:bCs/>
          <w:spacing w:val="-2"/>
          <w:rtl/>
        </w:rPr>
        <w:t xml:space="preserve">اللائق </w:t>
      </w:r>
      <w:r w:rsidR="005115E6" w:rsidRPr="0005554F">
        <w:rPr>
          <w:rFonts w:hint="cs"/>
          <w:b/>
          <w:bCs/>
          <w:spacing w:val="-2"/>
          <w:rtl/>
        </w:rPr>
        <w:t>بأسعار معقولة. وتوجه اللجنة انتباه الدولة الط</w:t>
      </w:r>
      <w:r w:rsidR="0005554F">
        <w:rPr>
          <w:rFonts w:hint="cs"/>
          <w:b/>
          <w:bCs/>
          <w:spacing w:val="-2"/>
          <w:rtl/>
        </w:rPr>
        <w:t>رف إلى تعليق اللجنة العام رقم 4</w:t>
      </w:r>
      <w:r w:rsidR="005115E6" w:rsidRPr="0005554F">
        <w:rPr>
          <w:rFonts w:hint="cs"/>
          <w:b/>
          <w:bCs/>
          <w:spacing w:val="-2"/>
          <w:rtl/>
        </w:rPr>
        <w:t>(1991) بشأن الحق في السكن</w:t>
      </w:r>
      <w:r w:rsidRPr="0005554F">
        <w:rPr>
          <w:rFonts w:hint="cs"/>
          <w:b/>
          <w:bCs/>
          <w:spacing w:val="-2"/>
          <w:rtl/>
        </w:rPr>
        <w:t xml:space="preserve"> اللائق</w:t>
      </w:r>
      <w:r w:rsidR="005115E6" w:rsidRPr="0005554F">
        <w:rPr>
          <w:rFonts w:hint="cs"/>
          <w:b/>
          <w:bCs/>
          <w:spacing w:val="-2"/>
          <w:rtl/>
        </w:rPr>
        <w:t>.</w:t>
      </w:r>
    </w:p>
    <w:p w:rsidR="005115E6" w:rsidRDefault="00237690" w:rsidP="00237690">
      <w:pPr>
        <w:pStyle w:val="SingleTxtGA"/>
        <w:rPr>
          <w:rFonts w:hint="cs"/>
          <w:rtl/>
        </w:rPr>
      </w:pPr>
      <w:r>
        <w:rPr>
          <w:rFonts w:hint="cs"/>
          <w:rtl/>
        </w:rPr>
        <w:t>26-</w:t>
      </w:r>
      <w:r>
        <w:rPr>
          <w:rFonts w:hint="cs"/>
          <w:rtl/>
        </w:rPr>
        <w:tab/>
      </w:r>
      <w:r w:rsidR="005115E6">
        <w:rPr>
          <w:rFonts w:hint="cs"/>
          <w:rtl/>
        </w:rPr>
        <w:t xml:space="preserve">ويساور اللجنة القلق لأن قانون الصحة النفسية يركز فقط على الرعاية داخل المؤسسات ولا ينظم مسألة </w:t>
      </w:r>
      <w:r>
        <w:rPr>
          <w:rFonts w:hint="cs"/>
          <w:rtl/>
        </w:rPr>
        <w:t xml:space="preserve">الإبقاء فيها </w:t>
      </w:r>
      <w:r w:rsidR="005115E6">
        <w:rPr>
          <w:rFonts w:hint="cs"/>
          <w:rtl/>
        </w:rPr>
        <w:t>(المادة 12).</w:t>
      </w:r>
    </w:p>
    <w:p w:rsidR="005115E6" w:rsidRPr="008A68BC" w:rsidRDefault="00237690" w:rsidP="00237690">
      <w:pPr>
        <w:pStyle w:val="SingleTxtGA"/>
        <w:rPr>
          <w:rFonts w:hint="cs"/>
          <w:b/>
          <w:bCs/>
          <w:spacing w:val="-2"/>
          <w:rtl/>
        </w:rPr>
      </w:pPr>
      <w:r w:rsidRPr="008A68BC">
        <w:rPr>
          <w:rFonts w:hint="cs"/>
          <w:spacing w:val="-2"/>
          <w:rtl/>
        </w:rPr>
        <w:tab/>
      </w:r>
      <w:r w:rsidR="005115E6" w:rsidRPr="008A68BC">
        <w:rPr>
          <w:rFonts w:hint="cs"/>
          <w:b/>
          <w:bCs/>
          <w:spacing w:val="-2"/>
          <w:rtl/>
        </w:rPr>
        <w:t xml:space="preserve">تدعو اللجنة الدولة الطرف إلى جعل قانونها الخاص بالصحة </w:t>
      </w:r>
      <w:r w:rsidRPr="008A68BC">
        <w:rPr>
          <w:rFonts w:hint="cs"/>
          <w:b/>
          <w:bCs/>
          <w:spacing w:val="-2"/>
          <w:rtl/>
        </w:rPr>
        <w:t xml:space="preserve">العقلية </w:t>
      </w:r>
      <w:r w:rsidR="005115E6" w:rsidRPr="008A68BC">
        <w:rPr>
          <w:rFonts w:hint="cs"/>
          <w:b/>
          <w:bCs/>
          <w:spacing w:val="-2"/>
          <w:rtl/>
        </w:rPr>
        <w:t>متسقاً مع المعايير الدولية المكرسة</w:t>
      </w:r>
      <w:r w:rsidRPr="008A68BC">
        <w:rPr>
          <w:rFonts w:hint="cs"/>
          <w:b/>
          <w:bCs/>
          <w:spacing w:val="-2"/>
          <w:rtl/>
        </w:rPr>
        <w:t>،</w:t>
      </w:r>
      <w:r w:rsidR="005115E6" w:rsidRPr="008A68BC">
        <w:rPr>
          <w:rFonts w:hint="cs"/>
          <w:b/>
          <w:bCs/>
          <w:spacing w:val="-2"/>
          <w:rtl/>
        </w:rPr>
        <w:t xml:space="preserve"> بما في ذلك تنظيم عملية استعراض </w:t>
      </w:r>
      <w:r w:rsidRPr="008A68BC">
        <w:rPr>
          <w:rFonts w:hint="cs"/>
          <w:b/>
          <w:bCs/>
          <w:spacing w:val="-2"/>
          <w:rtl/>
        </w:rPr>
        <w:t>ومراقبة الإيداع والحجز في المؤسسات</w:t>
      </w:r>
      <w:r w:rsidR="005115E6" w:rsidRPr="008A68BC">
        <w:rPr>
          <w:rFonts w:hint="cs"/>
          <w:b/>
          <w:bCs/>
          <w:spacing w:val="-2"/>
          <w:rtl/>
        </w:rPr>
        <w:t>. وتوصي اللجنة</w:t>
      </w:r>
      <w:r w:rsidR="006365B9" w:rsidRPr="008A68BC">
        <w:rPr>
          <w:rFonts w:hint="cs"/>
          <w:b/>
          <w:bCs/>
          <w:spacing w:val="-2"/>
          <w:rtl/>
        </w:rPr>
        <w:t xml:space="preserve"> </w:t>
      </w:r>
      <w:r w:rsidR="005115E6" w:rsidRPr="008A68BC">
        <w:rPr>
          <w:rFonts w:hint="cs"/>
          <w:b/>
          <w:bCs/>
          <w:spacing w:val="-2"/>
          <w:rtl/>
        </w:rPr>
        <w:t xml:space="preserve">أيضاً الدولة الطرف بما يلي: (أ) </w:t>
      </w:r>
      <w:r w:rsidRPr="008A68BC">
        <w:rPr>
          <w:rFonts w:hint="cs"/>
          <w:b/>
          <w:bCs/>
          <w:spacing w:val="-2"/>
          <w:rtl/>
        </w:rPr>
        <w:t xml:space="preserve">تدريب </w:t>
      </w:r>
      <w:r w:rsidR="005115E6" w:rsidRPr="008A68BC">
        <w:rPr>
          <w:b/>
          <w:bCs/>
          <w:spacing w:val="-2"/>
          <w:rtl/>
        </w:rPr>
        <w:t xml:space="preserve">الأخصائيين في الصحة </w:t>
      </w:r>
      <w:r w:rsidRPr="008A68BC">
        <w:rPr>
          <w:rFonts w:hint="cs"/>
          <w:b/>
          <w:bCs/>
          <w:spacing w:val="-2"/>
          <w:rtl/>
        </w:rPr>
        <w:t xml:space="preserve">العقلية </w:t>
      </w:r>
      <w:r w:rsidR="005115E6" w:rsidRPr="008A68BC">
        <w:rPr>
          <w:rFonts w:hint="cs"/>
          <w:b/>
          <w:bCs/>
          <w:spacing w:val="-2"/>
          <w:rtl/>
        </w:rPr>
        <w:t xml:space="preserve">على تطبيق المبادئ الدولية لتقييم الصحة النفسية؛ (ب) </w:t>
      </w:r>
      <w:r w:rsidRPr="008A68BC">
        <w:rPr>
          <w:rFonts w:hint="cs"/>
          <w:b/>
          <w:bCs/>
          <w:spacing w:val="-2"/>
          <w:rtl/>
        </w:rPr>
        <w:t xml:space="preserve">تطوير </w:t>
      </w:r>
      <w:r w:rsidR="005115E6" w:rsidRPr="008A68BC">
        <w:rPr>
          <w:rFonts w:hint="cs"/>
          <w:b/>
          <w:bCs/>
          <w:spacing w:val="-2"/>
          <w:rtl/>
        </w:rPr>
        <w:t xml:space="preserve">الخدمات المجتمعية؛ (ج) </w:t>
      </w:r>
      <w:r w:rsidRPr="008A68BC">
        <w:rPr>
          <w:rFonts w:hint="cs"/>
          <w:b/>
          <w:bCs/>
          <w:spacing w:val="-2"/>
          <w:rtl/>
        </w:rPr>
        <w:t xml:space="preserve">ضمان </w:t>
      </w:r>
      <w:r w:rsidR="005115E6" w:rsidRPr="008A68BC">
        <w:rPr>
          <w:rFonts w:hint="cs"/>
          <w:b/>
          <w:bCs/>
          <w:spacing w:val="-2"/>
          <w:rtl/>
        </w:rPr>
        <w:t xml:space="preserve">إدراج خدمات الصحة </w:t>
      </w:r>
      <w:r w:rsidRPr="008A68BC">
        <w:rPr>
          <w:rFonts w:hint="cs"/>
          <w:b/>
          <w:bCs/>
          <w:spacing w:val="-2"/>
          <w:rtl/>
        </w:rPr>
        <w:t xml:space="preserve">العقلية </w:t>
      </w:r>
      <w:r w:rsidR="005115E6" w:rsidRPr="008A68BC">
        <w:rPr>
          <w:rFonts w:hint="cs"/>
          <w:b/>
          <w:bCs/>
          <w:spacing w:val="-2"/>
          <w:rtl/>
        </w:rPr>
        <w:t>في برنامج التأمين الصحي للدولة الطرف.</w:t>
      </w:r>
    </w:p>
    <w:p w:rsidR="005115E6" w:rsidRDefault="00237690" w:rsidP="005D5108">
      <w:pPr>
        <w:pStyle w:val="SingleTxtGA"/>
        <w:spacing w:after="100" w:line="376" w:lineRule="exact"/>
        <w:rPr>
          <w:rFonts w:hint="cs"/>
          <w:rtl/>
        </w:rPr>
      </w:pPr>
      <w:r>
        <w:rPr>
          <w:rFonts w:hint="cs"/>
          <w:rtl/>
        </w:rPr>
        <w:t>27-</w:t>
      </w:r>
      <w:r w:rsidR="005115E6">
        <w:rPr>
          <w:rFonts w:hint="cs"/>
          <w:rtl/>
        </w:rPr>
        <w:tab/>
        <w:t xml:space="preserve">وتحيط </w:t>
      </w:r>
      <w:r>
        <w:rPr>
          <w:rFonts w:hint="cs"/>
          <w:rtl/>
        </w:rPr>
        <w:t xml:space="preserve">اللجنة </w:t>
      </w:r>
      <w:r w:rsidR="005115E6">
        <w:rPr>
          <w:rFonts w:hint="cs"/>
          <w:rtl/>
        </w:rPr>
        <w:t xml:space="preserve">علماً بالمهام التي تضطلع بها المديرية العامة للبيئة، </w:t>
      </w:r>
      <w:r>
        <w:rPr>
          <w:rFonts w:hint="cs"/>
          <w:rtl/>
        </w:rPr>
        <w:t xml:space="preserve">إلا أنها </w:t>
      </w:r>
      <w:r w:rsidR="005115E6">
        <w:rPr>
          <w:rFonts w:hint="cs"/>
          <w:rtl/>
        </w:rPr>
        <w:t>تأسف لأنها لم</w:t>
      </w:r>
      <w:r w:rsidR="005D5108">
        <w:rPr>
          <w:rFonts w:hint="eastAsia"/>
          <w:rtl/>
        </w:rPr>
        <w:t> </w:t>
      </w:r>
      <w:r w:rsidR="005115E6">
        <w:rPr>
          <w:rFonts w:hint="cs"/>
          <w:rtl/>
        </w:rPr>
        <w:t xml:space="preserve">تحصل على معلومات بشأن كيفية التعامل مع الشكاوى الشفوية </w:t>
      </w:r>
      <w:r>
        <w:rPr>
          <w:rFonts w:hint="cs"/>
          <w:rtl/>
        </w:rPr>
        <w:t xml:space="preserve">من التلوث </w:t>
      </w:r>
      <w:r w:rsidR="005115E6">
        <w:rPr>
          <w:rFonts w:hint="cs"/>
          <w:rtl/>
        </w:rPr>
        <w:t>التي يعبر عنها السكان المقيمون قرب المواقع الصناعية المجاورة (المادة 12).</w:t>
      </w:r>
    </w:p>
    <w:p w:rsidR="005115E6" w:rsidRPr="00237690" w:rsidRDefault="00237690" w:rsidP="005D5108">
      <w:pPr>
        <w:pStyle w:val="SingleTxtGA"/>
        <w:spacing w:after="100" w:line="376" w:lineRule="exact"/>
        <w:rPr>
          <w:rFonts w:hint="cs"/>
          <w:b/>
          <w:bCs/>
          <w:rtl/>
        </w:rPr>
      </w:pPr>
      <w:r>
        <w:rPr>
          <w:rFonts w:hint="cs"/>
          <w:rtl/>
        </w:rPr>
        <w:tab/>
      </w:r>
      <w:r w:rsidR="005115E6" w:rsidRPr="00237690">
        <w:rPr>
          <w:rFonts w:hint="cs"/>
          <w:b/>
          <w:bCs/>
          <w:rtl/>
        </w:rPr>
        <w:t>توصي اللجنة الدولة الطرف باتخاذ تدابير فعالة، بما في ذلك الاتصا</w:t>
      </w:r>
      <w:r w:rsidR="005115E6" w:rsidRPr="00237690">
        <w:rPr>
          <w:rFonts w:hint="eastAsia"/>
          <w:b/>
          <w:bCs/>
          <w:rtl/>
        </w:rPr>
        <w:t>ل</w:t>
      </w:r>
      <w:r w:rsidR="005115E6" w:rsidRPr="00237690">
        <w:rPr>
          <w:rFonts w:hint="cs"/>
          <w:b/>
          <w:bCs/>
          <w:rtl/>
        </w:rPr>
        <w:t xml:space="preserve"> بالسكان المقيمين قرب المواقع الصناعية المجاورة ومنظمات المجتمع المدني بغية إيجاد حلول فيما ي</w:t>
      </w:r>
      <w:r>
        <w:rPr>
          <w:rFonts w:hint="cs"/>
          <w:b/>
          <w:bCs/>
          <w:rtl/>
        </w:rPr>
        <w:t>تعلق بتعرضهم لتلوث الهواء وغير ذلك</w:t>
      </w:r>
      <w:r w:rsidR="005115E6" w:rsidRPr="00237690">
        <w:rPr>
          <w:rFonts w:hint="cs"/>
          <w:b/>
          <w:bCs/>
          <w:rtl/>
        </w:rPr>
        <w:t xml:space="preserve"> من الشواغل البيئية. </w:t>
      </w:r>
    </w:p>
    <w:p w:rsidR="005115E6" w:rsidRDefault="00237690" w:rsidP="005D5108">
      <w:pPr>
        <w:pStyle w:val="SingleTxtGA"/>
        <w:spacing w:after="100" w:line="376" w:lineRule="exact"/>
        <w:rPr>
          <w:rFonts w:hint="cs"/>
          <w:rtl/>
        </w:rPr>
      </w:pPr>
      <w:r>
        <w:rPr>
          <w:rFonts w:hint="cs"/>
          <w:rtl/>
        </w:rPr>
        <w:t>28-</w:t>
      </w:r>
      <w:r w:rsidR="005115E6">
        <w:rPr>
          <w:rFonts w:hint="cs"/>
          <w:rtl/>
        </w:rPr>
        <w:tab/>
        <w:t>وتشعر اللجنة بالقلق لأن التعليم الابتدائي ليس إلزامياً للأطفال غير الكويتيين المقيمين في الدولة الطرف. ويساور اللجنة القلق أيضاً إزاء القيود المفروضة بخصوص الالتحاق بالجامعة في الدولة الطرف (المادتان 13 و14).</w:t>
      </w:r>
    </w:p>
    <w:p w:rsidR="005115E6" w:rsidRPr="00237690" w:rsidRDefault="00237690" w:rsidP="005D5108">
      <w:pPr>
        <w:pStyle w:val="SingleTxtGA"/>
        <w:spacing w:after="100" w:line="376" w:lineRule="exact"/>
        <w:rPr>
          <w:rFonts w:hint="cs"/>
          <w:b/>
          <w:bCs/>
          <w:rtl/>
        </w:rPr>
      </w:pPr>
      <w:r>
        <w:rPr>
          <w:rFonts w:hint="cs"/>
          <w:rtl/>
        </w:rPr>
        <w:tab/>
      </w:r>
      <w:r w:rsidR="005115E6" w:rsidRPr="00237690">
        <w:rPr>
          <w:rFonts w:hint="cs"/>
          <w:b/>
          <w:bCs/>
          <w:rtl/>
        </w:rPr>
        <w:t xml:space="preserve">تدعو اللجنة الدولة الطرف إلى تطبيق التعليم الإلزامي على الأطفال غير الكويتيين المقيمين في الدولة الطرف على نحو متكافئ. وتوصي اللجنة أيضاً الدولة الطرف بضمان </w:t>
      </w:r>
      <w:r>
        <w:rPr>
          <w:rFonts w:hint="cs"/>
          <w:b/>
          <w:bCs/>
          <w:rtl/>
        </w:rPr>
        <w:t>و</w:t>
      </w:r>
      <w:r w:rsidR="005115E6" w:rsidRPr="00237690">
        <w:rPr>
          <w:rFonts w:hint="cs"/>
          <w:b/>
          <w:bCs/>
          <w:rtl/>
        </w:rPr>
        <w:t xml:space="preserve">صول الجميع </w:t>
      </w:r>
      <w:r>
        <w:rPr>
          <w:rFonts w:hint="cs"/>
          <w:b/>
          <w:bCs/>
          <w:rtl/>
        </w:rPr>
        <w:t>إ</w:t>
      </w:r>
      <w:r w:rsidR="005115E6" w:rsidRPr="00237690">
        <w:rPr>
          <w:rFonts w:hint="cs"/>
          <w:b/>
          <w:bCs/>
          <w:rtl/>
        </w:rPr>
        <w:t>لى التعليم العالي على قدم المساواة، على أساس</w:t>
      </w:r>
      <w:r w:rsidR="005D5108">
        <w:rPr>
          <w:rFonts w:hint="cs"/>
          <w:b/>
          <w:bCs/>
          <w:rtl/>
        </w:rPr>
        <w:t xml:space="preserve"> القدرات الشخصية وفقاً للفقرة 2</w:t>
      </w:r>
      <w:r w:rsidR="005115E6" w:rsidRPr="00237690">
        <w:rPr>
          <w:rFonts w:hint="cs"/>
          <w:b/>
          <w:bCs/>
          <w:rtl/>
        </w:rPr>
        <w:t xml:space="preserve">(ج) من المادة 13 من العهد. وعلاوة على ذلك، توصي اللجنة الدولة الطرف بتنفيذ خطة لتوسيع نطاق الهياكل الأساسية للتعليم العالي وكذلك تطوير نظام الزمالة لفائدة </w:t>
      </w:r>
      <w:r w:rsidR="005115E6" w:rsidRPr="00237690">
        <w:rPr>
          <w:rFonts w:hint="cs"/>
          <w:b/>
          <w:bCs/>
          <w:rtl/>
          <w:lang/>
        </w:rPr>
        <w:t>الفئات المحرومة والمهمشة،</w:t>
      </w:r>
      <w:r w:rsidR="005115E6" w:rsidRPr="00237690">
        <w:rPr>
          <w:rFonts w:hint="cs"/>
          <w:b/>
          <w:bCs/>
          <w:rtl/>
        </w:rPr>
        <w:t xml:space="preserve"> بغية تنفيذ وتأمين الحق في التعليم العالي للجميع على نحو كامل. وتحيل اللجنة الدولة الطرف إلى تعليق اللجنة</w:t>
      </w:r>
      <w:r>
        <w:rPr>
          <w:rFonts w:hint="cs"/>
          <w:b/>
          <w:bCs/>
          <w:rtl/>
        </w:rPr>
        <w:t xml:space="preserve"> العام رقم</w:t>
      </w:r>
      <w:r>
        <w:rPr>
          <w:rFonts w:hint="eastAsia"/>
          <w:b/>
          <w:bCs/>
          <w:rtl/>
        </w:rPr>
        <w:t> </w:t>
      </w:r>
      <w:r>
        <w:rPr>
          <w:rFonts w:hint="cs"/>
          <w:b/>
          <w:bCs/>
          <w:rtl/>
        </w:rPr>
        <w:t>13</w:t>
      </w:r>
      <w:r w:rsidR="005115E6" w:rsidRPr="00237690">
        <w:rPr>
          <w:rFonts w:hint="cs"/>
          <w:b/>
          <w:bCs/>
          <w:rtl/>
        </w:rPr>
        <w:t>(1999) بشأن الحق في التعليم.</w:t>
      </w:r>
      <w:r w:rsidR="006365B9">
        <w:rPr>
          <w:rFonts w:hint="cs"/>
          <w:b/>
          <w:bCs/>
          <w:rtl/>
        </w:rPr>
        <w:t xml:space="preserve"> </w:t>
      </w:r>
    </w:p>
    <w:p w:rsidR="005115E6" w:rsidRDefault="005115E6" w:rsidP="005D5108">
      <w:pPr>
        <w:pStyle w:val="SingleTxtGA"/>
        <w:spacing w:after="100" w:line="376" w:lineRule="exact"/>
        <w:rPr>
          <w:rFonts w:hint="cs"/>
          <w:rtl/>
          <w:lang w:bidi="ar-SY"/>
        </w:rPr>
      </w:pPr>
      <w:r>
        <w:rPr>
          <w:rFonts w:hint="cs"/>
          <w:rtl/>
        </w:rPr>
        <w:t>29</w:t>
      </w:r>
      <w:r w:rsidR="00237690">
        <w:rPr>
          <w:rFonts w:hint="cs"/>
          <w:rtl/>
        </w:rPr>
        <w:t>-</w:t>
      </w:r>
      <w:r>
        <w:rPr>
          <w:rFonts w:hint="cs"/>
          <w:rtl/>
          <w:lang w:bidi="ar-SY"/>
        </w:rPr>
        <w:tab/>
        <w:t xml:space="preserve">وتأسف اللجنة لأن حقوق الإنسان </w:t>
      </w:r>
      <w:r w:rsidR="00237690">
        <w:rPr>
          <w:rFonts w:hint="cs"/>
          <w:rtl/>
          <w:lang w:bidi="ar-SY"/>
        </w:rPr>
        <w:t xml:space="preserve">لم تدرج في المناهج المدرسية على </w:t>
      </w:r>
      <w:r>
        <w:rPr>
          <w:rFonts w:hint="cs"/>
          <w:rtl/>
          <w:lang w:bidi="ar-SY"/>
        </w:rPr>
        <w:t>جميع مستويات التعليم في الدولة الطرف (المادة 13).</w:t>
      </w:r>
    </w:p>
    <w:p w:rsidR="005115E6" w:rsidRPr="005D5108" w:rsidRDefault="00237690" w:rsidP="005D5108">
      <w:pPr>
        <w:pStyle w:val="SingleTxtGA"/>
        <w:spacing w:after="100" w:line="376" w:lineRule="exact"/>
        <w:rPr>
          <w:rFonts w:hint="cs"/>
          <w:b/>
          <w:bCs/>
          <w:w w:val="90"/>
          <w:rtl/>
          <w:lang w:bidi="ar-SY"/>
        </w:rPr>
      </w:pPr>
      <w:r w:rsidRPr="005D5108">
        <w:rPr>
          <w:rFonts w:hint="cs"/>
          <w:w w:val="90"/>
          <w:rtl/>
          <w:lang w:bidi="ar-SY"/>
        </w:rPr>
        <w:tab/>
      </w:r>
      <w:r w:rsidR="005115E6" w:rsidRPr="005D5108">
        <w:rPr>
          <w:rFonts w:hint="cs"/>
          <w:b/>
          <w:bCs/>
          <w:w w:val="90"/>
          <w:rtl/>
          <w:lang w:bidi="ar-SY"/>
        </w:rPr>
        <w:t xml:space="preserve">توصي اللجنة الدولة الطرف بضمان تدريس حقوق الإنسان </w:t>
      </w:r>
      <w:r w:rsidRPr="005D5108">
        <w:rPr>
          <w:rFonts w:hint="cs"/>
          <w:b/>
          <w:bCs/>
          <w:w w:val="90"/>
          <w:rtl/>
          <w:lang w:bidi="ar-SY"/>
        </w:rPr>
        <w:t xml:space="preserve">على </w:t>
      </w:r>
      <w:r w:rsidR="005115E6" w:rsidRPr="005D5108">
        <w:rPr>
          <w:rFonts w:hint="cs"/>
          <w:b/>
          <w:bCs/>
          <w:w w:val="90"/>
          <w:rtl/>
          <w:lang w:bidi="ar-SY"/>
        </w:rPr>
        <w:t>جميع مستويات</w:t>
      </w:r>
      <w:r w:rsidRPr="005D5108">
        <w:rPr>
          <w:rFonts w:hint="eastAsia"/>
          <w:b/>
          <w:bCs/>
          <w:w w:val="90"/>
          <w:rtl/>
          <w:lang w:bidi="ar-SY"/>
        </w:rPr>
        <w:t> </w:t>
      </w:r>
      <w:r w:rsidR="005115E6" w:rsidRPr="005D5108">
        <w:rPr>
          <w:rFonts w:hint="cs"/>
          <w:b/>
          <w:bCs/>
          <w:w w:val="90"/>
          <w:rtl/>
          <w:lang w:bidi="ar-SY"/>
        </w:rPr>
        <w:t>التعليم.</w:t>
      </w:r>
    </w:p>
    <w:p w:rsidR="005115E6" w:rsidRPr="005D5108" w:rsidRDefault="005115E6" w:rsidP="005D5108">
      <w:pPr>
        <w:pStyle w:val="SingleTxtGA"/>
        <w:spacing w:after="100" w:line="376" w:lineRule="exact"/>
        <w:rPr>
          <w:rFonts w:hint="cs"/>
          <w:spacing w:val="-2"/>
          <w:rtl/>
          <w:lang w:bidi="ar-SY"/>
        </w:rPr>
      </w:pPr>
      <w:r w:rsidRPr="005D5108">
        <w:rPr>
          <w:rFonts w:hint="cs"/>
          <w:spacing w:val="-2"/>
          <w:rtl/>
          <w:lang w:bidi="ar-SY"/>
        </w:rPr>
        <w:t>30</w:t>
      </w:r>
      <w:r w:rsidR="00237690" w:rsidRPr="005D5108">
        <w:rPr>
          <w:rFonts w:hint="cs"/>
          <w:b/>
          <w:bCs/>
          <w:spacing w:val="-2"/>
          <w:rtl/>
          <w:lang w:bidi="ar-SY"/>
        </w:rPr>
        <w:t>-</w:t>
      </w:r>
      <w:r w:rsidRPr="005D5108">
        <w:rPr>
          <w:rFonts w:hint="cs"/>
          <w:b/>
          <w:bCs/>
          <w:spacing w:val="-2"/>
          <w:rtl/>
          <w:lang w:bidi="ar-SY"/>
        </w:rPr>
        <w:tab/>
      </w:r>
      <w:r w:rsidRPr="005D5108">
        <w:rPr>
          <w:rFonts w:hint="cs"/>
          <w:spacing w:val="-2"/>
          <w:rtl/>
          <w:lang w:bidi="ar-SY"/>
        </w:rPr>
        <w:t xml:space="preserve">وفي ضوء التنوع الثقافي </w:t>
      </w:r>
      <w:r w:rsidR="00237690" w:rsidRPr="005D5108">
        <w:rPr>
          <w:rFonts w:hint="cs"/>
          <w:spacing w:val="-2"/>
          <w:rtl/>
          <w:lang w:bidi="ar-SY"/>
        </w:rPr>
        <w:t>في ا</w:t>
      </w:r>
      <w:r w:rsidRPr="005D5108">
        <w:rPr>
          <w:rFonts w:hint="cs"/>
          <w:spacing w:val="-2"/>
          <w:rtl/>
          <w:lang w:bidi="ar-SY"/>
        </w:rPr>
        <w:t>لدولة الطرف، يساور اللجنة القلق بشأن غياب الاعتراف بحق الأقليات وجماعات الأقليات والمجموعات في التعبير عن تنوعها الثقافي (المادة 15).</w:t>
      </w:r>
    </w:p>
    <w:p w:rsidR="005115E6" w:rsidRPr="005D5108" w:rsidRDefault="00237690" w:rsidP="006305D8">
      <w:pPr>
        <w:pStyle w:val="SingleTxtGA"/>
        <w:spacing w:after="100" w:line="376" w:lineRule="exact"/>
        <w:rPr>
          <w:rFonts w:hint="cs"/>
          <w:b/>
          <w:bCs/>
          <w:spacing w:val="-4"/>
          <w:rtl/>
          <w:lang w:bidi="ar-SY"/>
        </w:rPr>
      </w:pPr>
      <w:r w:rsidRPr="005D5108">
        <w:rPr>
          <w:rFonts w:hint="cs"/>
          <w:spacing w:val="-4"/>
          <w:rtl/>
          <w:lang w:bidi="ar-SY"/>
        </w:rPr>
        <w:tab/>
      </w:r>
      <w:r w:rsidR="005115E6" w:rsidRPr="005D5108">
        <w:rPr>
          <w:rFonts w:hint="cs"/>
          <w:b/>
          <w:bCs/>
          <w:spacing w:val="-4"/>
          <w:rtl/>
          <w:lang w:bidi="ar-SY"/>
        </w:rPr>
        <w:t xml:space="preserve">توصي اللجنة الدولة الطرف بوضع إطار تشريعي </w:t>
      </w:r>
      <w:r w:rsidRPr="005D5108">
        <w:rPr>
          <w:rFonts w:hint="cs"/>
          <w:b/>
          <w:bCs/>
          <w:spacing w:val="-4"/>
          <w:rtl/>
          <w:lang w:bidi="ar-SY"/>
        </w:rPr>
        <w:t xml:space="preserve">يقر </w:t>
      </w:r>
      <w:r w:rsidR="005115E6" w:rsidRPr="005D5108">
        <w:rPr>
          <w:rFonts w:hint="cs"/>
          <w:b/>
          <w:bCs/>
          <w:spacing w:val="-4"/>
          <w:rtl/>
          <w:lang w:bidi="ar-SY"/>
        </w:rPr>
        <w:t xml:space="preserve">ويعترف بأن للأقليات وجماعات الأقليات والمجموعات، </w:t>
      </w:r>
      <w:r w:rsidRPr="005D5108">
        <w:rPr>
          <w:rFonts w:hint="cs"/>
          <w:b/>
          <w:bCs/>
          <w:spacing w:val="-4"/>
          <w:rtl/>
          <w:lang w:bidi="ar-SY"/>
        </w:rPr>
        <w:t xml:space="preserve">في </w:t>
      </w:r>
      <w:r w:rsidR="005115E6" w:rsidRPr="005D5108">
        <w:rPr>
          <w:rFonts w:hint="cs"/>
          <w:b/>
          <w:bCs/>
          <w:spacing w:val="-4"/>
          <w:rtl/>
          <w:lang w:bidi="ar-SY"/>
        </w:rPr>
        <w:t>جملة أمور: (أ) الحق في الاختيار الحر لتنوعها الثقافي و</w:t>
      </w:r>
      <w:r w:rsidRPr="005D5108">
        <w:rPr>
          <w:rFonts w:hint="cs"/>
          <w:b/>
          <w:bCs/>
          <w:spacing w:val="-4"/>
          <w:rtl/>
          <w:lang w:bidi="ar-SY"/>
        </w:rPr>
        <w:t>الانتماء أو ع</w:t>
      </w:r>
      <w:r w:rsidR="006305D8">
        <w:rPr>
          <w:rFonts w:hint="cs"/>
          <w:b/>
          <w:bCs/>
          <w:spacing w:val="-4"/>
          <w:rtl/>
          <w:lang w:bidi="ar-SY"/>
        </w:rPr>
        <w:t>د</w:t>
      </w:r>
      <w:r w:rsidRPr="005D5108">
        <w:rPr>
          <w:rFonts w:hint="cs"/>
          <w:b/>
          <w:bCs/>
          <w:spacing w:val="-4"/>
          <w:rtl/>
          <w:lang w:bidi="ar-SY"/>
        </w:rPr>
        <w:t>م الانتماء إلى</w:t>
      </w:r>
      <w:r w:rsidR="005115E6" w:rsidRPr="005D5108">
        <w:rPr>
          <w:rFonts w:hint="cs"/>
          <w:b/>
          <w:bCs/>
          <w:spacing w:val="-4"/>
          <w:rtl/>
          <w:lang w:bidi="ar-SY"/>
        </w:rPr>
        <w:t xml:space="preserve"> </w:t>
      </w:r>
      <w:r w:rsidRPr="005D5108">
        <w:rPr>
          <w:rFonts w:hint="cs"/>
          <w:b/>
          <w:bCs/>
          <w:spacing w:val="-4"/>
          <w:rtl/>
          <w:lang w:bidi="ar-SY"/>
        </w:rPr>
        <w:t>ا</w:t>
      </w:r>
      <w:r w:rsidR="005115E6" w:rsidRPr="005D5108">
        <w:rPr>
          <w:rFonts w:hint="cs"/>
          <w:b/>
          <w:bCs/>
          <w:spacing w:val="-4"/>
          <w:rtl/>
          <w:lang w:bidi="ar-SY"/>
        </w:rPr>
        <w:t>لمجتمع المحلي واحترام خيارها؛ (ب) الحق في الاحتفا</w:t>
      </w:r>
      <w:r w:rsidRPr="005D5108">
        <w:rPr>
          <w:rFonts w:hint="cs"/>
          <w:b/>
          <w:bCs/>
          <w:spacing w:val="-4"/>
          <w:rtl/>
          <w:lang w:bidi="ar-SY"/>
        </w:rPr>
        <w:t>ظ بثقافتها وتعزيزها وتطويرها؛ و</w:t>
      </w:r>
      <w:r w:rsidR="005115E6" w:rsidRPr="005D5108">
        <w:rPr>
          <w:rFonts w:hint="cs"/>
          <w:b/>
          <w:bCs/>
          <w:spacing w:val="-4"/>
          <w:rtl/>
          <w:lang w:bidi="ar-SY"/>
        </w:rPr>
        <w:t>(ج) الحق في التنوع الثقافي وأن تكون لها تقاليد وعادات و</w:t>
      </w:r>
      <w:r w:rsidRPr="005D5108">
        <w:rPr>
          <w:rFonts w:hint="cs"/>
          <w:b/>
          <w:bCs/>
          <w:spacing w:val="-4"/>
          <w:rtl/>
          <w:lang w:bidi="ar-SY"/>
        </w:rPr>
        <w:t>ديانات</w:t>
      </w:r>
      <w:r w:rsidR="005115E6" w:rsidRPr="005D5108">
        <w:rPr>
          <w:rFonts w:hint="cs"/>
          <w:b/>
          <w:bCs/>
          <w:spacing w:val="-4"/>
          <w:rtl/>
          <w:lang w:bidi="ar-SY"/>
        </w:rPr>
        <w:t xml:space="preserve"> ولغات </w:t>
      </w:r>
      <w:r w:rsidR="005115E6" w:rsidRPr="005D5108">
        <w:rPr>
          <w:rFonts w:hint="cs"/>
          <w:b/>
          <w:bCs/>
          <w:spacing w:val="-4"/>
          <w:rtl/>
          <w:lang/>
        </w:rPr>
        <w:t xml:space="preserve">ومظاهر أخرى </w:t>
      </w:r>
      <w:r w:rsidRPr="005D5108">
        <w:rPr>
          <w:rFonts w:hint="cs"/>
          <w:b/>
          <w:bCs/>
          <w:spacing w:val="-4"/>
          <w:rtl/>
          <w:lang/>
        </w:rPr>
        <w:t>من مظاهر ا</w:t>
      </w:r>
      <w:r w:rsidR="005115E6" w:rsidRPr="005D5108">
        <w:rPr>
          <w:rFonts w:hint="cs"/>
          <w:b/>
          <w:bCs/>
          <w:spacing w:val="-4"/>
          <w:rtl/>
          <w:lang/>
        </w:rPr>
        <w:t>لهوية الثقافية والانتماء الثقافي</w:t>
      </w:r>
      <w:r w:rsidR="005115E6" w:rsidRPr="005D5108">
        <w:rPr>
          <w:rFonts w:hint="cs"/>
          <w:b/>
          <w:bCs/>
          <w:spacing w:val="-4"/>
          <w:rtl/>
          <w:lang w:bidi="ar-SY"/>
        </w:rPr>
        <w:t>. وتحيل اللجنة الدولة الطرف إلى تعليق اللجنة العام رقم 21 (2009) بشأن حق كل فرد في المشاركة في الحياة الثقافية.</w:t>
      </w:r>
    </w:p>
    <w:p w:rsidR="005115E6" w:rsidRDefault="005115E6" w:rsidP="005D5108">
      <w:pPr>
        <w:pStyle w:val="SingleTxtGA"/>
        <w:spacing w:after="100" w:line="376" w:lineRule="exact"/>
        <w:rPr>
          <w:rFonts w:hint="cs"/>
          <w:rtl/>
          <w:lang w:bidi="ar-SY"/>
        </w:rPr>
      </w:pPr>
      <w:r w:rsidRPr="006A020C">
        <w:rPr>
          <w:rFonts w:hint="cs"/>
          <w:rtl/>
          <w:lang w:bidi="ar-SY"/>
        </w:rPr>
        <w:t>31</w:t>
      </w:r>
      <w:r w:rsidR="00237690">
        <w:rPr>
          <w:rFonts w:hint="cs"/>
          <w:rtl/>
          <w:lang w:bidi="ar-SY"/>
        </w:rPr>
        <w:t>-</w:t>
      </w:r>
      <w:r>
        <w:rPr>
          <w:rFonts w:hint="cs"/>
          <w:rtl/>
          <w:lang w:bidi="ar-SY"/>
        </w:rPr>
        <w:tab/>
        <w:t xml:space="preserve">وإذ تلاحظ </w:t>
      </w:r>
      <w:r w:rsidR="00237690">
        <w:rPr>
          <w:rFonts w:hint="cs"/>
          <w:rtl/>
          <w:lang w:bidi="ar-SY"/>
        </w:rPr>
        <w:t xml:space="preserve">اللجنة </w:t>
      </w:r>
      <w:r>
        <w:rPr>
          <w:rFonts w:hint="cs"/>
          <w:rtl/>
          <w:lang w:bidi="ar-SY"/>
        </w:rPr>
        <w:t xml:space="preserve">أن الدولة الطرف اتخذت خطوات لحماية المواقع الأثرية في جزيرة فيلكا، تشعر بالقلق إزاء الخطر الذي يشكله تطوير مشاريع الحفاظ على مواقع أثرية أخرى في الدولة الطرف. وتشعر اللجنة أيضاً بالقلق إزاء التقارير المتعلقة بالوصول المحدود إلى المنتجات الثقافية مثل المواقع </w:t>
      </w:r>
      <w:r w:rsidR="00237690">
        <w:rPr>
          <w:rFonts w:hint="cs"/>
          <w:rtl/>
          <w:lang w:bidi="ar-SY"/>
        </w:rPr>
        <w:t xml:space="preserve">والتحف </w:t>
      </w:r>
      <w:r>
        <w:rPr>
          <w:rFonts w:hint="cs"/>
          <w:rtl/>
          <w:lang w:bidi="ar-SY"/>
        </w:rPr>
        <w:t>التاريخية (المادة 15).</w:t>
      </w:r>
    </w:p>
    <w:p w:rsidR="005115E6" w:rsidRPr="00237690" w:rsidRDefault="00237690" w:rsidP="00237690">
      <w:pPr>
        <w:pStyle w:val="SingleTxtGA"/>
        <w:rPr>
          <w:rFonts w:hint="cs"/>
          <w:b/>
          <w:bCs/>
          <w:rtl/>
          <w:lang w:bidi="ar-SY"/>
        </w:rPr>
      </w:pPr>
      <w:r>
        <w:rPr>
          <w:rFonts w:hint="cs"/>
          <w:rtl/>
          <w:lang w:bidi="ar-SY"/>
        </w:rPr>
        <w:tab/>
      </w:r>
      <w:r w:rsidR="005115E6" w:rsidRPr="00237690">
        <w:rPr>
          <w:rFonts w:hint="cs"/>
          <w:b/>
          <w:bCs/>
          <w:rtl/>
          <w:lang w:bidi="ar-SY"/>
        </w:rPr>
        <w:t>توصي اللجنة الدولة الطرف باتخاذ تدابير من أجل التنفيذ الصحيح للقوانين واللوائح ذات الصلة الرامية إلى حماية المواقع التاريخية و</w:t>
      </w:r>
      <w:r>
        <w:rPr>
          <w:rFonts w:hint="cs"/>
          <w:b/>
          <w:bCs/>
          <w:rtl/>
          <w:lang w:bidi="ar-SY"/>
        </w:rPr>
        <w:t>إجراء</w:t>
      </w:r>
      <w:r w:rsidR="005115E6" w:rsidRPr="00237690">
        <w:rPr>
          <w:rFonts w:hint="cs"/>
          <w:b/>
          <w:bCs/>
          <w:rtl/>
          <w:lang w:bidi="ar-SY"/>
        </w:rPr>
        <w:t xml:space="preserve"> تقييم منهجي لأثر تطوير المشاريع الهادفة إلى الحفاظ عليها. وتوصي اللجنة أيضاً الدولة الطرف بتسهيل وصول عامة السكان في الدولة الطرف</w:t>
      </w:r>
      <w:r w:rsidR="006365B9">
        <w:rPr>
          <w:rFonts w:hint="cs"/>
          <w:b/>
          <w:bCs/>
          <w:rtl/>
          <w:lang w:bidi="ar-SY"/>
        </w:rPr>
        <w:t xml:space="preserve"> </w:t>
      </w:r>
      <w:r w:rsidR="005115E6" w:rsidRPr="00237690">
        <w:rPr>
          <w:rFonts w:hint="cs"/>
          <w:b/>
          <w:bCs/>
          <w:rtl/>
          <w:lang w:bidi="ar-SY"/>
        </w:rPr>
        <w:t xml:space="preserve">إلى التراث الثقافي وتعزيزه على نحو فعال. </w:t>
      </w:r>
    </w:p>
    <w:p w:rsidR="005115E6" w:rsidRDefault="005115E6" w:rsidP="00237690">
      <w:pPr>
        <w:pStyle w:val="SingleTxtGA"/>
        <w:rPr>
          <w:rFonts w:hint="cs"/>
          <w:rtl/>
          <w:lang w:bidi="ar-SY"/>
        </w:rPr>
      </w:pPr>
      <w:r w:rsidRPr="00B61C86">
        <w:rPr>
          <w:rFonts w:hint="cs"/>
          <w:rtl/>
          <w:lang w:bidi="ar-SY"/>
        </w:rPr>
        <w:t>32</w:t>
      </w:r>
      <w:r w:rsidR="00237690">
        <w:rPr>
          <w:rFonts w:hint="cs"/>
          <w:rtl/>
          <w:lang w:bidi="ar-SY"/>
        </w:rPr>
        <w:t>-</w:t>
      </w:r>
      <w:r>
        <w:rPr>
          <w:rFonts w:hint="cs"/>
          <w:rtl/>
          <w:lang w:bidi="ar-SY"/>
        </w:rPr>
        <w:tab/>
        <w:t>وتشعر اللجنة بالقلق إزاء التدابير التي اتخذتها الدولة الطرف التي من شأنها أن تشكل رقابة على التمتع بحق المشاركة في الحياة الثقافية (المادة 15).</w:t>
      </w:r>
    </w:p>
    <w:p w:rsidR="005115E6" w:rsidRPr="00237690" w:rsidRDefault="00237690" w:rsidP="00237690">
      <w:pPr>
        <w:pStyle w:val="SingleTxtGA"/>
        <w:rPr>
          <w:rFonts w:hint="cs"/>
          <w:b/>
          <w:bCs/>
          <w:rtl/>
          <w:lang w:bidi="ar-SY"/>
        </w:rPr>
      </w:pPr>
      <w:r>
        <w:rPr>
          <w:rFonts w:hint="cs"/>
          <w:rtl/>
          <w:lang w:bidi="ar-SY"/>
        </w:rPr>
        <w:tab/>
      </w:r>
      <w:r w:rsidR="005115E6" w:rsidRPr="00237690">
        <w:rPr>
          <w:rFonts w:hint="cs"/>
          <w:b/>
          <w:bCs/>
          <w:rtl/>
          <w:lang w:bidi="ar-SY"/>
        </w:rPr>
        <w:t xml:space="preserve">توصي اللجنة الدولة الطرف بضمان </w:t>
      </w:r>
      <w:r>
        <w:rPr>
          <w:rFonts w:hint="cs"/>
          <w:b/>
          <w:bCs/>
          <w:rtl/>
          <w:lang w:bidi="ar-SY"/>
        </w:rPr>
        <w:t xml:space="preserve">ألا تقيد الرقابة بلا موجب، في سياق الحق في المشاركة في الحياة الثقافية، </w:t>
      </w:r>
      <w:r w:rsidR="005115E6" w:rsidRPr="00237690">
        <w:rPr>
          <w:rFonts w:hint="cs"/>
          <w:b/>
          <w:bCs/>
          <w:rtl/>
          <w:lang w:bidi="ar-SY"/>
        </w:rPr>
        <w:t xml:space="preserve">ممارسة حقوق مثل الحق في حرية التفكير والوجدان والدين وحرية الرأي والتعبير. علاوة على ذلك، </w:t>
      </w:r>
      <w:r>
        <w:rPr>
          <w:rFonts w:hint="cs"/>
          <w:b/>
          <w:bCs/>
          <w:rtl/>
          <w:lang w:bidi="ar-SY"/>
        </w:rPr>
        <w:t>و</w:t>
      </w:r>
      <w:r w:rsidR="005115E6" w:rsidRPr="00237690">
        <w:rPr>
          <w:rFonts w:hint="cs"/>
          <w:b/>
          <w:bCs/>
          <w:rtl/>
          <w:lang w:bidi="ar-SY"/>
        </w:rPr>
        <w:t xml:space="preserve">نظراً لغياب معايير محددة فيما يخص ما ينبغي فهمه على أنه "أخلاقيات وآداب عامة"، توصي اللجنة </w:t>
      </w:r>
      <w:r>
        <w:rPr>
          <w:rFonts w:hint="cs"/>
          <w:b/>
          <w:bCs/>
          <w:rtl/>
          <w:lang w:bidi="ar-SY"/>
        </w:rPr>
        <w:t xml:space="preserve">بتولي المحاكم إصدار قرارات </w:t>
      </w:r>
      <w:r w:rsidR="005115E6" w:rsidRPr="00237690">
        <w:rPr>
          <w:rFonts w:hint="cs"/>
          <w:b/>
          <w:bCs/>
          <w:rtl/>
          <w:lang w:bidi="ar-SY"/>
        </w:rPr>
        <w:t xml:space="preserve">الرقابة </w:t>
      </w:r>
      <w:r>
        <w:rPr>
          <w:rFonts w:hint="cs"/>
          <w:b/>
          <w:bCs/>
          <w:rtl/>
          <w:lang w:bidi="ar-SY"/>
        </w:rPr>
        <w:t>تفادياً لل</w:t>
      </w:r>
      <w:r w:rsidR="005115E6" w:rsidRPr="00237690">
        <w:rPr>
          <w:rFonts w:hint="cs"/>
          <w:b/>
          <w:bCs/>
          <w:rtl/>
          <w:lang w:bidi="ar-SY"/>
        </w:rPr>
        <w:t xml:space="preserve">قرارات </w:t>
      </w:r>
      <w:r>
        <w:rPr>
          <w:rFonts w:hint="cs"/>
          <w:b/>
          <w:bCs/>
          <w:rtl/>
          <w:lang w:bidi="ar-SY"/>
        </w:rPr>
        <w:t>ال</w:t>
      </w:r>
      <w:r w:rsidR="005115E6" w:rsidRPr="00237690">
        <w:rPr>
          <w:rFonts w:hint="cs"/>
          <w:b/>
          <w:bCs/>
          <w:rtl/>
          <w:lang w:bidi="ar-SY"/>
        </w:rPr>
        <w:t>تعسفية. وتحيل اللجنة الدولة الطرف إلى الفقرتين 17 و</w:t>
      </w:r>
      <w:r w:rsidR="006305D8">
        <w:rPr>
          <w:rFonts w:hint="cs"/>
          <w:b/>
          <w:bCs/>
          <w:rtl/>
          <w:lang w:bidi="ar-SY"/>
        </w:rPr>
        <w:t>20 من تعليق اللجنة العام رقم 21</w:t>
      </w:r>
      <w:r w:rsidR="005115E6" w:rsidRPr="00237690">
        <w:rPr>
          <w:rFonts w:hint="cs"/>
          <w:b/>
          <w:bCs/>
          <w:rtl/>
          <w:lang w:bidi="ar-SY"/>
        </w:rPr>
        <w:t>(2009) بشأن حق كل فرد في المشاركة في الحياة الثقافية.</w:t>
      </w:r>
    </w:p>
    <w:p w:rsidR="005115E6" w:rsidRPr="006C7DBE" w:rsidRDefault="00237690" w:rsidP="00237690">
      <w:pPr>
        <w:pStyle w:val="SingleTxtGA"/>
        <w:rPr>
          <w:rFonts w:hint="cs"/>
          <w:b/>
          <w:bCs/>
          <w:rtl/>
          <w:lang w:bidi="ar-SY"/>
        </w:rPr>
      </w:pPr>
      <w:r>
        <w:rPr>
          <w:rFonts w:hint="cs"/>
          <w:rtl/>
          <w:lang w:bidi="ar-SY"/>
        </w:rPr>
        <w:t>33-</w:t>
      </w:r>
      <w:r w:rsidR="005115E6" w:rsidRPr="00F55C44">
        <w:rPr>
          <w:rFonts w:hint="cs"/>
          <w:rtl/>
          <w:lang w:bidi="ar-SY"/>
        </w:rPr>
        <w:tab/>
      </w:r>
      <w:r w:rsidR="005115E6" w:rsidRPr="006C7DBE">
        <w:rPr>
          <w:rFonts w:hint="cs"/>
          <w:b/>
          <w:bCs/>
          <w:rtl/>
          <w:lang w:bidi="ar-SY"/>
        </w:rPr>
        <w:t>وتوصي اللجنة الدولة الطرف بمضاعفة الجهود لتقديم المساعدة الدولية للبلدان النامية حسب مستوى يتناسب مع مواردها وقصد الوفاء بالتزاماتها الدولية بموجب العهد من أجل تعزيز التمتع بالحقوق الاقتصادية والاجتماعية والثقافية.</w:t>
      </w:r>
    </w:p>
    <w:p w:rsidR="005115E6" w:rsidRPr="006C7DBE" w:rsidRDefault="006C7DBE" w:rsidP="006C7DBE">
      <w:pPr>
        <w:pStyle w:val="SingleTxtGA"/>
        <w:rPr>
          <w:rFonts w:hint="cs"/>
          <w:b/>
          <w:bCs/>
          <w:rtl/>
        </w:rPr>
      </w:pPr>
      <w:r>
        <w:rPr>
          <w:rFonts w:ascii="Traditional Arabic" w:hAnsi="Traditional Arabic" w:hint="cs"/>
          <w:rtl/>
          <w:lang w:bidi="ar-SY"/>
        </w:rPr>
        <w:t>34-</w:t>
      </w:r>
      <w:r w:rsidR="005115E6">
        <w:rPr>
          <w:rFonts w:ascii="Traditional Arabic" w:hAnsi="Traditional Arabic" w:hint="cs"/>
          <w:rtl/>
          <w:lang w:bidi="ar-SY"/>
        </w:rPr>
        <w:tab/>
      </w:r>
      <w:r w:rsidR="005115E6" w:rsidRPr="006C7DBE">
        <w:rPr>
          <w:rFonts w:ascii="Traditional Arabic" w:hAnsi="Traditional Arabic" w:hint="cs"/>
          <w:b/>
          <w:bCs/>
          <w:rtl/>
          <w:lang w:bidi="ar-SY"/>
        </w:rPr>
        <w:t>تشجع اللجنة الدولة الطرف على النظر في</w:t>
      </w:r>
      <w:r w:rsidR="006365B9">
        <w:rPr>
          <w:rFonts w:ascii="Traditional Arabic" w:hAnsi="Traditional Arabic" w:hint="cs"/>
          <w:b/>
          <w:bCs/>
          <w:rtl/>
          <w:lang w:bidi="ar-SY"/>
        </w:rPr>
        <w:t xml:space="preserve"> </w:t>
      </w:r>
      <w:r w:rsidR="005115E6" w:rsidRPr="006C7DBE">
        <w:rPr>
          <w:rFonts w:ascii="Traditional Arabic" w:hAnsi="Traditional Arabic" w:hint="cs"/>
          <w:b/>
          <w:bCs/>
          <w:rtl/>
          <w:lang w:bidi="ar-SY"/>
        </w:rPr>
        <w:t>التوقيع والتصديق على ا</w:t>
      </w:r>
      <w:r w:rsidR="005115E6" w:rsidRPr="006C7DBE">
        <w:rPr>
          <w:b/>
          <w:bCs/>
          <w:rtl/>
        </w:rPr>
        <w:t xml:space="preserve">لبروتوكول الاختياري </w:t>
      </w:r>
      <w:r>
        <w:rPr>
          <w:rFonts w:hint="cs"/>
          <w:b/>
          <w:bCs/>
          <w:rtl/>
        </w:rPr>
        <w:t>الملحق با</w:t>
      </w:r>
      <w:r w:rsidR="005115E6" w:rsidRPr="006C7DBE">
        <w:rPr>
          <w:b/>
          <w:bCs/>
          <w:rtl/>
        </w:rPr>
        <w:t>لعهد الدولي الخاص بالحقوق الاقتصادية والاجتماعية والثقافية</w:t>
      </w:r>
      <w:r w:rsidR="005115E6" w:rsidRPr="006C7DBE">
        <w:rPr>
          <w:rFonts w:hint="cs"/>
          <w:b/>
          <w:bCs/>
          <w:rtl/>
        </w:rPr>
        <w:t>.</w:t>
      </w:r>
    </w:p>
    <w:p w:rsidR="005115E6" w:rsidRPr="006C7DBE" w:rsidRDefault="006C7DBE" w:rsidP="006C7DBE">
      <w:pPr>
        <w:pStyle w:val="SingleTxtGA"/>
        <w:rPr>
          <w:rFonts w:hint="cs"/>
          <w:b/>
          <w:bCs/>
          <w:rtl/>
          <w:lang w:val="fr-CH"/>
        </w:rPr>
      </w:pPr>
      <w:r>
        <w:rPr>
          <w:rFonts w:hint="cs"/>
          <w:rtl/>
        </w:rPr>
        <w:t>35-</w:t>
      </w:r>
      <w:r w:rsidR="005115E6">
        <w:rPr>
          <w:rFonts w:hint="cs"/>
          <w:rtl/>
        </w:rPr>
        <w:tab/>
      </w:r>
      <w:r w:rsidR="005115E6" w:rsidRPr="006C7DBE">
        <w:rPr>
          <w:rFonts w:hint="cs"/>
          <w:b/>
          <w:bCs/>
          <w:rtl/>
        </w:rPr>
        <w:t xml:space="preserve">تطلب اللجنة إلى الدولة الطرف نشر هذه الملاحظات الختامية على نطاق واسع وعلى جميع قطاعات المجتمع، </w:t>
      </w:r>
      <w:r w:rsidR="005115E6" w:rsidRPr="006C7DBE">
        <w:rPr>
          <w:rFonts w:hint="cs"/>
          <w:b/>
          <w:bCs/>
          <w:rtl/>
          <w:lang w:val="fr-CH"/>
        </w:rPr>
        <w:t>بالأخص</w:t>
      </w:r>
      <w:r>
        <w:rPr>
          <w:rFonts w:hint="cs"/>
          <w:b/>
          <w:bCs/>
          <w:rtl/>
        </w:rPr>
        <w:t xml:space="preserve"> </w:t>
      </w:r>
      <w:r w:rsidR="005115E6" w:rsidRPr="006C7DBE">
        <w:rPr>
          <w:rFonts w:hint="cs"/>
          <w:b/>
          <w:bCs/>
          <w:rtl/>
        </w:rPr>
        <w:t>قطاع الموظفين العامين والسلطات القضائية ومنظمات المجتمع المدني</w:t>
      </w:r>
      <w:r>
        <w:rPr>
          <w:rFonts w:hint="cs"/>
          <w:b/>
          <w:bCs/>
          <w:rtl/>
        </w:rPr>
        <w:t>،</w:t>
      </w:r>
      <w:r w:rsidR="005115E6" w:rsidRPr="006C7DBE">
        <w:rPr>
          <w:rFonts w:hint="cs"/>
          <w:b/>
          <w:bCs/>
          <w:rtl/>
        </w:rPr>
        <w:t xml:space="preserve"> </w:t>
      </w:r>
      <w:r>
        <w:rPr>
          <w:rFonts w:hint="cs"/>
          <w:b/>
          <w:bCs/>
          <w:rtl/>
          <w:lang w:val="fr-CH"/>
        </w:rPr>
        <w:t>وإبلاغ اللجنة، في تقريرها الدوري المقبل، بالخطوات التي ات</w:t>
      </w:r>
      <w:r w:rsidR="005115E6" w:rsidRPr="006C7DBE">
        <w:rPr>
          <w:rFonts w:hint="cs"/>
          <w:b/>
          <w:bCs/>
          <w:rtl/>
          <w:lang w:val="fr-CH"/>
        </w:rPr>
        <w:t>خذت</w:t>
      </w:r>
      <w:r>
        <w:rPr>
          <w:rFonts w:hint="cs"/>
          <w:b/>
          <w:bCs/>
          <w:rtl/>
          <w:lang w:val="fr-CH"/>
        </w:rPr>
        <w:t>ها لتنفيذ الملاحظات الختامية</w:t>
      </w:r>
      <w:r w:rsidR="005115E6" w:rsidRPr="006C7DBE">
        <w:rPr>
          <w:rFonts w:hint="cs"/>
          <w:b/>
          <w:bCs/>
          <w:rtl/>
          <w:lang w:val="fr-CH"/>
        </w:rPr>
        <w:t>.</w:t>
      </w:r>
    </w:p>
    <w:p w:rsidR="005115E6" w:rsidRPr="006C7DBE" w:rsidRDefault="006C7DBE" w:rsidP="006C7DBE">
      <w:pPr>
        <w:pStyle w:val="SingleTxtGA"/>
        <w:rPr>
          <w:rFonts w:hint="cs"/>
          <w:b/>
          <w:bCs/>
          <w:rtl/>
          <w:lang w:bidi="ar-SY"/>
        </w:rPr>
      </w:pPr>
      <w:r>
        <w:rPr>
          <w:rFonts w:hint="cs"/>
          <w:color w:val="000000"/>
          <w:rtl/>
        </w:rPr>
        <w:t>36-</w:t>
      </w:r>
      <w:r w:rsidR="005115E6">
        <w:rPr>
          <w:rFonts w:hint="cs"/>
          <w:color w:val="000000"/>
          <w:rtl/>
        </w:rPr>
        <w:tab/>
      </w:r>
      <w:r w:rsidR="005115E6" w:rsidRPr="006C7DBE">
        <w:rPr>
          <w:rFonts w:hint="cs"/>
          <w:b/>
          <w:bCs/>
          <w:rtl/>
          <w:lang w:bidi="ar-SY"/>
        </w:rPr>
        <w:t>تشجع اللجنة الدولة الطرف على إشراك منظمات المجتمع المدني في تعاون بناء لتنفيذ الملاحظات الختامية على الصعيد الوطني وكذلك من أجل إعدادها وتقديمها في التقرير الدوري المقبل.</w:t>
      </w:r>
    </w:p>
    <w:p w:rsidR="005115E6" w:rsidRPr="006C7DBE" w:rsidRDefault="006C7DBE" w:rsidP="006C7DBE">
      <w:pPr>
        <w:pStyle w:val="SingleTxtGA"/>
        <w:rPr>
          <w:rFonts w:hint="cs"/>
          <w:b/>
          <w:bCs/>
          <w:rtl/>
        </w:rPr>
      </w:pPr>
      <w:r>
        <w:rPr>
          <w:rFonts w:hint="cs"/>
          <w:rtl/>
          <w:lang w:bidi="ar-SY"/>
        </w:rPr>
        <w:t>37-</w:t>
      </w:r>
      <w:r>
        <w:rPr>
          <w:rFonts w:hint="cs"/>
          <w:rtl/>
          <w:lang w:bidi="ar-SY"/>
        </w:rPr>
        <w:tab/>
      </w:r>
      <w:r w:rsidR="005115E6" w:rsidRPr="006C7DBE">
        <w:rPr>
          <w:rFonts w:hint="cs"/>
          <w:b/>
          <w:bCs/>
          <w:rtl/>
          <w:lang w:bidi="ar-SY"/>
        </w:rPr>
        <w:t xml:space="preserve">تدعو اللجنة الدولة الطرف إلى تحديث </w:t>
      </w:r>
      <w:r w:rsidR="005115E6" w:rsidRPr="006C7DBE">
        <w:rPr>
          <w:b/>
          <w:bCs/>
          <w:rtl/>
          <w:lang w:bidi="ar-SY"/>
        </w:rPr>
        <w:t>وثيقتها الأساسية</w:t>
      </w:r>
      <w:r w:rsidR="005115E6" w:rsidRPr="006C7DBE">
        <w:rPr>
          <w:rFonts w:hint="cs"/>
          <w:b/>
          <w:bCs/>
          <w:rtl/>
          <w:lang w:bidi="ar-SY"/>
        </w:rPr>
        <w:t xml:space="preserve">، </w:t>
      </w:r>
      <w:r w:rsidR="005115E6" w:rsidRPr="006C7DBE">
        <w:rPr>
          <w:b/>
          <w:bCs/>
          <w:rtl/>
          <w:lang w:bidi="ar-SY"/>
        </w:rPr>
        <w:t>حسب الاقتضاء، وفقا</w:t>
      </w:r>
      <w:r w:rsidR="005115E6" w:rsidRPr="006C7DBE">
        <w:rPr>
          <w:rFonts w:hint="cs"/>
          <w:b/>
          <w:bCs/>
          <w:rtl/>
          <w:lang w:bidi="ar-SY"/>
        </w:rPr>
        <w:t>ً</w:t>
      </w:r>
      <w:r w:rsidR="005115E6" w:rsidRPr="006C7DBE">
        <w:rPr>
          <w:b/>
          <w:bCs/>
          <w:rtl/>
          <w:lang w:bidi="ar-SY"/>
        </w:rPr>
        <w:t xml:space="preserve"> للمبادئ التوجيهية المنسقة لتقديم التقارير بموجب المعاهدات الدولية لحقوق الإنسان</w:t>
      </w:r>
      <w:r w:rsidR="005115E6" w:rsidRPr="006C7DBE">
        <w:rPr>
          <w:rFonts w:hint="cs"/>
          <w:b/>
          <w:bCs/>
          <w:rtl/>
          <w:lang w:bidi="ar-SY"/>
        </w:rPr>
        <w:t xml:space="preserve"> </w:t>
      </w:r>
      <w:r>
        <w:rPr>
          <w:rFonts w:hint="cs"/>
          <w:b/>
          <w:bCs/>
          <w:rtl/>
        </w:rPr>
        <w:t>(</w:t>
      </w:r>
      <w:r w:rsidR="005115E6" w:rsidRPr="006C7DBE">
        <w:rPr>
          <w:b/>
          <w:bCs/>
        </w:rPr>
        <w:t>HRI/GEN/2/Rev.6</w:t>
      </w:r>
      <w:r>
        <w:rPr>
          <w:rFonts w:hint="cs"/>
          <w:b/>
          <w:bCs/>
          <w:rtl/>
        </w:rPr>
        <w:t>، الفصل الأول)</w:t>
      </w:r>
      <w:r w:rsidR="005115E6" w:rsidRPr="006C7DBE">
        <w:rPr>
          <w:rFonts w:hint="cs"/>
          <w:b/>
          <w:bCs/>
          <w:rtl/>
        </w:rPr>
        <w:t xml:space="preserve">. </w:t>
      </w:r>
    </w:p>
    <w:p w:rsidR="005115E6" w:rsidRPr="006C7DBE" w:rsidRDefault="006C7DBE" w:rsidP="00F01B30">
      <w:pPr>
        <w:pStyle w:val="SingleTxtGA"/>
        <w:rPr>
          <w:rFonts w:hint="cs"/>
          <w:b/>
          <w:bCs/>
          <w:rtl/>
          <w:lang w:bidi="ar-SY"/>
        </w:rPr>
      </w:pPr>
      <w:r>
        <w:rPr>
          <w:rFonts w:hint="cs"/>
          <w:rtl/>
        </w:rPr>
        <w:t>38-</w:t>
      </w:r>
      <w:r>
        <w:rPr>
          <w:rFonts w:hint="cs"/>
          <w:rtl/>
        </w:rPr>
        <w:tab/>
      </w:r>
      <w:r w:rsidR="005115E6" w:rsidRPr="006C7DBE">
        <w:rPr>
          <w:rFonts w:hint="cs"/>
          <w:b/>
          <w:bCs/>
          <w:rtl/>
        </w:rPr>
        <w:t xml:space="preserve">تطلب اللجنة إلى الدولة الطرف تقديم تقريرها الدوري الثالث وفقاً </w:t>
      </w:r>
      <w:r w:rsidR="005115E6" w:rsidRPr="006C7DBE">
        <w:rPr>
          <w:b/>
          <w:bCs/>
          <w:rtl/>
          <w:lang w:bidi="ar-SY"/>
        </w:rPr>
        <w:t>للمبادئ</w:t>
      </w:r>
      <w:r>
        <w:rPr>
          <w:rFonts w:hint="cs"/>
          <w:b/>
          <w:bCs/>
          <w:rtl/>
          <w:lang w:bidi="ar-SY"/>
        </w:rPr>
        <w:t> </w:t>
      </w:r>
      <w:r w:rsidR="005115E6" w:rsidRPr="006C7DBE">
        <w:rPr>
          <w:b/>
          <w:bCs/>
          <w:rtl/>
          <w:lang w:bidi="ar-SY"/>
        </w:rPr>
        <w:t>التوجيهية</w:t>
      </w:r>
      <w:r w:rsidR="005115E6" w:rsidRPr="006C7DBE">
        <w:rPr>
          <w:rFonts w:hint="cs"/>
          <w:b/>
          <w:bCs/>
          <w:rtl/>
          <w:lang w:bidi="ar-SY"/>
        </w:rPr>
        <w:t xml:space="preserve"> التي اعتمدتها اللجنة عام 2008 </w:t>
      </w:r>
      <w:r w:rsidR="00F01B30">
        <w:rPr>
          <w:rFonts w:hint="cs"/>
          <w:b/>
          <w:bCs/>
          <w:rtl/>
        </w:rPr>
        <w:t>(</w:t>
      </w:r>
      <w:r w:rsidR="005115E6" w:rsidRPr="006C7DBE">
        <w:rPr>
          <w:b/>
          <w:bCs/>
        </w:rPr>
        <w:t>E/C.12/2008/2</w:t>
      </w:r>
      <w:r w:rsidR="00F01B30">
        <w:rPr>
          <w:rFonts w:hint="cs"/>
          <w:b/>
          <w:bCs/>
          <w:rtl/>
          <w:lang w:bidi="ar-SY"/>
        </w:rPr>
        <w:t>)</w:t>
      </w:r>
      <w:r w:rsidR="005115E6" w:rsidRPr="006C7DBE">
        <w:rPr>
          <w:rFonts w:hint="cs"/>
          <w:b/>
          <w:bCs/>
          <w:rtl/>
          <w:lang w:bidi="ar-SY"/>
        </w:rPr>
        <w:t>، وذلك في تاريخ لا</w:t>
      </w:r>
      <w:r>
        <w:rPr>
          <w:rFonts w:hint="eastAsia"/>
          <w:b/>
          <w:bCs/>
          <w:rtl/>
          <w:lang w:bidi="ar-SY"/>
        </w:rPr>
        <w:t> </w:t>
      </w:r>
      <w:r w:rsidR="005115E6" w:rsidRPr="006C7DBE">
        <w:rPr>
          <w:rFonts w:hint="cs"/>
          <w:b/>
          <w:bCs/>
          <w:rtl/>
          <w:lang w:bidi="ar-SY"/>
        </w:rPr>
        <w:t>يتجاوز 30 تشرين الثاني/نوفمبر 2018.</w:t>
      </w:r>
    </w:p>
    <w:p w:rsidR="008B4BC6" w:rsidRPr="005115E6" w:rsidRDefault="005115E6" w:rsidP="005D5108">
      <w:pPr>
        <w:spacing w:line="380" w:lineRule="exact"/>
        <w:jc w:val="center"/>
        <w:rPr>
          <w:rFonts w:hint="cs"/>
          <w:u w:val="single"/>
          <w:rtl/>
          <w:lang w:bidi="ar-SY"/>
        </w:rPr>
      </w:pPr>
      <w:r>
        <w:rPr>
          <w:u w:val="single"/>
          <w:rtl/>
          <w:lang w:bidi="ar-SY"/>
        </w:rPr>
        <w:tab/>
      </w:r>
      <w:r>
        <w:rPr>
          <w:u w:val="single"/>
          <w:rtl/>
          <w:lang w:bidi="ar-SY"/>
        </w:rPr>
        <w:tab/>
      </w:r>
      <w:r>
        <w:rPr>
          <w:u w:val="single"/>
          <w:rtl/>
          <w:lang w:bidi="ar-SY"/>
        </w:rPr>
        <w:tab/>
      </w:r>
    </w:p>
    <w:sectPr w:rsidR="008B4BC6" w:rsidRPr="005115E6" w:rsidSect="005115E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7CAF" w:rsidRPr="00FE6865" w:rsidRDefault="00927CAF" w:rsidP="00FE6865">
      <w:pPr>
        <w:pStyle w:val="Footer"/>
      </w:pPr>
    </w:p>
  </w:endnote>
  <w:endnote w:type="continuationSeparator" w:id="0">
    <w:p w:rsidR="00927CAF" w:rsidRDefault="00927C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CAF" w:rsidRPr="005115E6" w:rsidRDefault="00927CAF" w:rsidP="005115E6">
    <w:pPr>
      <w:pStyle w:val="Footer"/>
      <w:tabs>
        <w:tab w:val="right" w:pos="9598"/>
      </w:tabs>
    </w:pPr>
    <w:r>
      <w:t>GE.13-49826</w:t>
    </w:r>
    <w:r>
      <w:tab/>
    </w:r>
    <w:r w:rsidRPr="005115E6">
      <w:rPr>
        <w:b/>
        <w:sz w:val="18"/>
      </w:rPr>
      <w:fldChar w:fldCharType="begin"/>
    </w:r>
    <w:r w:rsidRPr="005115E6">
      <w:rPr>
        <w:b/>
        <w:sz w:val="18"/>
      </w:rPr>
      <w:instrText xml:space="preserve"> PAGE  \* MERGEFORMAT </w:instrText>
    </w:r>
    <w:r w:rsidRPr="005115E6">
      <w:rPr>
        <w:b/>
        <w:sz w:val="18"/>
      </w:rPr>
      <w:fldChar w:fldCharType="separate"/>
    </w:r>
    <w:r>
      <w:rPr>
        <w:b/>
        <w:noProof/>
        <w:sz w:val="18"/>
      </w:rPr>
      <w:t>2</w:t>
    </w:r>
    <w:r w:rsidRPr="005115E6">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CAF" w:rsidRPr="005115E6" w:rsidRDefault="00927CAF" w:rsidP="005115E6">
    <w:pPr>
      <w:pStyle w:val="Footer"/>
      <w:tabs>
        <w:tab w:val="right" w:pos="9598"/>
      </w:tabs>
      <w:rPr>
        <w:b/>
        <w:sz w:val="18"/>
      </w:rPr>
    </w:pPr>
    <w:r w:rsidRPr="005115E6">
      <w:rPr>
        <w:b/>
        <w:sz w:val="18"/>
      </w:rPr>
      <w:fldChar w:fldCharType="begin"/>
    </w:r>
    <w:r w:rsidRPr="005115E6">
      <w:rPr>
        <w:b/>
        <w:sz w:val="18"/>
      </w:rPr>
      <w:instrText xml:space="preserve"> PAGE  \* MERGEFORMAT </w:instrText>
    </w:r>
    <w:r w:rsidRPr="005115E6">
      <w:rPr>
        <w:b/>
        <w:sz w:val="18"/>
      </w:rPr>
      <w:fldChar w:fldCharType="separate"/>
    </w:r>
    <w:r>
      <w:rPr>
        <w:b/>
        <w:noProof/>
        <w:sz w:val="18"/>
      </w:rPr>
      <w:t>11</w:t>
    </w:r>
    <w:r w:rsidRPr="005115E6">
      <w:rPr>
        <w:b/>
        <w:sz w:val="18"/>
      </w:rPr>
      <w:fldChar w:fldCharType="end"/>
    </w:r>
    <w:r>
      <w:rPr>
        <w:b/>
        <w:sz w:val="18"/>
      </w:rPr>
      <w:tab/>
    </w:r>
    <w:r>
      <w:t>GE.13-49826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CAF" w:rsidRDefault="00927CAF" w:rsidP="005115E6">
    <w:pPr>
      <w:pStyle w:val="Footer"/>
      <w:jc w:val="right"/>
    </w:pPr>
    <w:r>
      <w:rPr>
        <w:sz w:val="20"/>
      </w:rPr>
      <w:t>(A)   GE.13-49826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100114    130114</w:t>
    </w:r>
    <w:r>
      <w:br/>
    </w:r>
    <w:r w:rsidRPr="00AE54D8">
      <w:rPr>
        <w:rFonts w:ascii="C39T30Lfz" w:hAnsi="C39T30Lfz"/>
        <w:sz w:val="56"/>
      </w:rPr>
      <w:t></w:t>
    </w:r>
    <w:r w:rsidRPr="00AE54D8">
      <w:rPr>
        <w:rFonts w:ascii="C39T30Lfz" w:hAnsi="C39T30Lfz"/>
        <w:sz w:val="56"/>
      </w:rPr>
      <w:t></w:t>
    </w:r>
    <w:r w:rsidRPr="00AE54D8">
      <w:rPr>
        <w:rFonts w:ascii="C39T30Lfz" w:hAnsi="C39T30Lfz"/>
        <w:sz w:val="56"/>
      </w:rPr>
      <w:t></w:t>
    </w:r>
    <w:r w:rsidRPr="00AE54D8">
      <w:rPr>
        <w:rFonts w:ascii="C39T30Lfz" w:hAnsi="C39T30Lfz"/>
        <w:sz w:val="56"/>
      </w:rPr>
      <w:t></w:t>
    </w:r>
    <w:r w:rsidRPr="00AE54D8">
      <w:rPr>
        <w:rFonts w:ascii="C39T30Lfz" w:hAnsi="C39T30Lfz"/>
        <w:sz w:val="56"/>
      </w:rPr>
      <w:t></w:t>
    </w:r>
    <w:r w:rsidRPr="00AE54D8">
      <w:rPr>
        <w:rFonts w:ascii="C39T30Lfz" w:hAnsi="C39T30Lfz"/>
        <w:sz w:val="56"/>
      </w:rPr>
      <w:t></w:t>
    </w:r>
    <w:r w:rsidRPr="00AE54D8">
      <w:rPr>
        <w:rFonts w:ascii="C39T30Lfz" w:hAnsi="C39T30Lfz"/>
        <w:sz w:val="56"/>
      </w:rPr>
      <w:t></w:t>
    </w:r>
    <w:r w:rsidRPr="00AE54D8">
      <w:rPr>
        <w:rFonts w:ascii="C39T30Lfz" w:hAnsi="C39T30Lfz"/>
        <w:sz w:val="56"/>
      </w:rPr>
      <w:t></w:t>
    </w:r>
    <w:r w:rsidRPr="00AE54D8">
      <w:rPr>
        <w:rFonts w:ascii="C39T30Lfz" w:hAnsi="C39T30Lfz"/>
        <w:sz w:val="56"/>
      </w:rPr>
      <w:t></w:t>
    </w:r>
    <w: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2&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7CAF" w:rsidRDefault="00927CAF" w:rsidP="003F6FD7">
      <w:pPr>
        <w:pStyle w:val="Footer"/>
        <w:bidi/>
        <w:spacing w:after="80" w:line="200" w:lineRule="exact"/>
        <w:ind w:left="680"/>
      </w:pPr>
      <w:r>
        <w:rPr>
          <w:rFonts w:hint="cs"/>
          <w:rtl/>
        </w:rPr>
        <w:t>__________</w:t>
      </w:r>
    </w:p>
  </w:footnote>
  <w:footnote w:type="continuationSeparator" w:id="0">
    <w:p w:rsidR="00927CAF" w:rsidRDefault="00927CAF" w:rsidP="003F6FD7">
      <w:pPr>
        <w:pStyle w:val="Footer"/>
        <w:bidi/>
        <w:spacing w:after="80" w:line="200" w:lineRule="exact"/>
        <w:ind w:left="680"/>
      </w:pPr>
      <w:r>
        <w:rPr>
          <w:rFonts w:hint="cs"/>
          <w:rtl/>
        </w:rPr>
        <w:t>__________</w:t>
      </w:r>
    </w:p>
  </w:footnote>
  <w:footnote w:id="1">
    <w:p w:rsidR="00927CAF" w:rsidRPr="006C7093" w:rsidRDefault="00927CAF" w:rsidP="00AE54D8">
      <w:pPr>
        <w:pStyle w:val="footnoteText0"/>
        <w:spacing w:after="240"/>
        <w:rPr>
          <w:rFonts w:hint="cs"/>
          <w:rtl/>
        </w:rPr>
      </w:pPr>
      <w:r w:rsidRPr="006C7093">
        <w:rPr>
          <w:rtl/>
        </w:rPr>
        <w:tab/>
      </w:r>
      <w:r w:rsidRPr="006C7093">
        <w:rPr>
          <w:rStyle w:val="FootnoteReference"/>
          <w:szCs w:val="26"/>
          <w:vertAlign w:val="baseline"/>
          <w:rtl/>
        </w:rPr>
        <w:t>*</w:t>
      </w:r>
      <w:r w:rsidRPr="006C7093">
        <w:rPr>
          <w:rtl/>
        </w:rPr>
        <w:tab/>
      </w:r>
      <w:r w:rsidRPr="006C7093">
        <w:rPr>
          <w:rFonts w:hint="cs"/>
          <w:rtl/>
        </w:rPr>
        <w:t xml:space="preserve">اعتمدتها اللجنة في دورتها </w:t>
      </w:r>
      <w:r w:rsidRPr="00053F13">
        <w:rPr>
          <w:rStyle w:val="RedFont"/>
          <w:rFonts w:hint="cs"/>
          <w:color w:val="000000"/>
          <w:rtl/>
        </w:rPr>
        <w:t>الحادية والخمسين</w:t>
      </w:r>
      <w:r w:rsidRPr="006C7093">
        <w:rPr>
          <w:rFonts w:hint="cs"/>
          <w:rtl/>
        </w:rPr>
        <w:t xml:space="preserve"> (</w:t>
      </w:r>
      <w:r w:rsidRPr="005308CF">
        <w:rPr>
          <w:rStyle w:val="RedFont"/>
          <w:rFonts w:hint="cs"/>
          <w:color w:val="000000"/>
          <w:rtl/>
        </w:rPr>
        <w:t>4-29 تشرين الثاني/نوفمبر 2013</w:t>
      </w:r>
      <w:r w:rsidRPr="006C7093">
        <w:rPr>
          <w:rFonts w:hint="cs"/>
          <w:rtl/>
        </w:rPr>
        <w:t>).</w:t>
      </w:r>
    </w:p>
  </w:footnote>
  <w:footnote w:id="2">
    <w:p w:rsidR="00927CAF" w:rsidRPr="0053219C" w:rsidRDefault="00927CAF" w:rsidP="0053219C">
      <w:pPr>
        <w:pStyle w:val="FootnoteText"/>
        <w:numPr>
          <w:ilvl w:val="0"/>
          <w:numId w:val="41"/>
        </w:numPr>
        <w:tabs>
          <w:tab w:val="clear" w:pos="587"/>
          <w:tab w:val="num" w:pos="1253"/>
        </w:tabs>
        <w:spacing w:after="60" w:line="300" w:lineRule="exact"/>
        <w:ind w:left="1248" w:right="1247"/>
        <w:rPr>
          <w:rFonts w:hint="cs"/>
          <w:sz w:val="18"/>
          <w:szCs w:val="26"/>
        </w:rPr>
      </w:pPr>
      <w:r w:rsidRPr="0053219C">
        <w:rPr>
          <w:rFonts w:hint="cs"/>
          <w:sz w:val="18"/>
          <w:szCs w:val="26"/>
          <w:rtl/>
        </w:rPr>
        <w:t xml:space="preserve">توجد لدى الوفد بيانات إحصائية من أجل الحوار غير أنها وردت متأخرة جداً بحيث لم يكن في الإمكان استخدامها للنظر في التقرير.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CAF" w:rsidRPr="005115E6" w:rsidRDefault="00927CAF" w:rsidP="005115E6">
    <w:pPr>
      <w:pStyle w:val="Header"/>
      <w:jc w:val="right"/>
    </w:pPr>
    <w:r w:rsidRPr="005115E6">
      <w:t>E/C.12/KWT/CO/2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CAF" w:rsidRPr="005115E6" w:rsidRDefault="00927CAF" w:rsidP="005115E6">
    <w:pPr>
      <w:pStyle w:val="Header"/>
      <w:jc w:val="left"/>
    </w:pPr>
    <w:r w:rsidRPr="005115E6">
      <w:t>E/C.12/KWT/CO/2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CAF" w:rsidRDefault="00927CAF" w:rsidP="005115E6">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7FB6F8C"/>
    <w:multiLevelType w:val="hybridMultilevel"/>
    <w:tmpl w:val="C2F256C2"/>
    <w:lvl w:ilvl="0" w:tplc="5E0EDA84">
      <w:start w:val="1"/>
      <w:numFmt w:val="decimal"/>
      <w:lvlRestart w:val="0"/>
      <w:lvlText w:val="(%1)"/>
      <w:lvlJc w:val="right"/>
      <w:pPr>
        <w:tabs>
          <w:tab w:val="num" w:pos="587"/>
        </w:tabs>
        <w:ind w:left="587" w:hanging="227"/>
      </w:pPr>
      <w:rPr>
        <w:rFonts w:cs="Traditional Arabic" w:hint="cs"/>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E2970A9"/>
    <w:multiLevelType w:val="multilevel"/>
    <w:tmpl w:val="1C3E012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51D3B1D"/>
    <w:multiLevelType w:val="hybridMultilevel"/>
    <w:tmpl w:val="97A07DF4"/>
    <w:lvl w:ilvl="0" w:tplc="8870A438">
      <w:start w:val="1"/>
      <w:numFmt w:val="arabicAlpha"/>
      <w:lvlText w:val="(%1)"/>
      <w:lvlJc w:val="left"/>
      <w:pPr>
        <w:ind w:left="1440" w:hanging="72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2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4">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8"/>
  </w:num>
  <w:num w:numId="6">
    <w:abstractNumId w:val="23"/>
  </w:num>
  <w:num w:numId="7">
    <w:abstractNumId w:val="11"/>
  </w:num>
  <w:num w:numId="8">
    <w:abstractNumId w:val="10"/>
  </w:num>
  <w:num w:numId="9">
    <w:abstractNumId w:val="13"/>
  </w:num>
  <w:num w:numId="10">
    <w:abstractNumId w:val="22"/>
  </w:num>
  <w:num w:numId="11">
    <w:abstractNumId w:val="1"/>
  </w:num>
  <w:num w:numId="12">
    <w:abstractNumId w:val="14"/>
  </w:num>
  <w:num w:numId="13">
    <w:abstractNumId w:val="12"/>
  </w:num>
  <w:num w:numId="14">
    <w:abstractNumId w:val="8"/>
  </w:num>
  <w:num w:numId="15">
    <w:abstractNumId w:val="23"/>
  </w:num>
  <w:num w:numId="16">
    <w:abstractNumId w:val="1"/>
  </w:num>
  <w:num w:numId="17">
    <w:abstractNumId w:val="14"/>
  </w:num>
  <w:num w:numId="18">
    <w:abstractNumId w:val="12"/>
  </w:num>
  <w:num w:numId="19">
    <w:abstractNumId w:val="8"/>
  </w:num>
  <w:num w:numId="20">
    <w:abstractNumId w:val="23"/>
  </w:num>
  <w:num w:numId="21">
    <w:abstractNumId w:val="1"/>
  </w:num>
  <w:num w:numId="22">
    <w:abstractNumId w:val="14"/>
  </w:num>
  <w:num w:numId="23">
    <w:abstractNumId w:val="8"/>
  </w:num>
  <w:num w:numId="24">
    <w:abstractNumId w:val="23"/>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4"/>
  </w:num>
  <w:num w:numId="35">
    <w:abstractNumId w:val="5"/>
  </w:num>
  <w:num w:numId="36">
    <w:abstractNumId w:val="17"/>
  </w:num>
  <w:num w:numId="37">
    <w:abstractNumId w:val="20"/>
  </w:num>
  <w:num w:numId="38">
    <w:abstractNumId w:val="0"/>
  </w:num>
  <w:num w:numId="39">
    <w:abstractNumId w:val="6"/>
  </w:num>
  <w:num w:numId="40">
    <w:abstractNumId w:val="21"/>
  </w:num>
  <w:num w:numId="41">
    <w:abstractNumId w:val="9"/>
  </w:num>
  <w:num w:numId="4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7263"/>
    <w:rsid w:val="00040E25"/>
    <w:rsid w:val="00042149"/>
    <w:rsid w:val="0005554F"/>
    <w:rsid w:val="000648EA"/>
    <w:rsid w:val="000957C8"/>
    <w:rsid w:val="000A601D"/>
    <w:rsid w:val="000B52F2"/>
    <w:rsid w:val="000D0EAE"/>
    <w:rsid w:val="000D5380"/>
    <w:rsid w:val="000D6654"/>
    <w:rsid w:val="000D7CE1"/>
    <w:rsid w:val="000F0264"/>
    <w:rsid w:val="000F2EBF"/>
    <w:rsid w:val="000F5FF6"/>
    <w:rsid w:val="00113FA5"/>
    <w:rsid w:val="001455A0"/>
    <w:rsid w:val="001602A3"/>
    <w:rsid w:val="00175B4D"/>
    <w:rsid w:val="001A406B"/>
    <w:rsid w:val="001A5161"/>
    <w:rsid w:val="001A60BD"/>
    <w:rsid w:val="001B2169"/>
    <w:rsid w:val="001B6EF3"/>
    <w:rsid w:val="00231327"/>
    <w:rsid w:val="0023736D"/>
    <w:rsid w:val="00237690"/>
    <w:rsid w:val="00257225"/>
    <w:rsid w:val="00310160"/>
    <w:rsid w:val="00341A8C"/>
    <w:rsid w:val="003519E6"/>
    <w:rsid w:val="003753FE"/>
    <w:rsid w:val="003B4356"/>
    <w:rsid w:val="003F08A8"/>
    <w:rsid w:val="003F6AF7"/>
    <w:rsid w:val="003F6FD7"/>
    <w:rsid w:val="004250E3"/>
    <w:rsid w:val="0046705E"/>
    <w:rsid w:val="00472A81"/>
    <w:rsid w:val="004B2C92"/>
    <w:rsid w:val="004D6A3A"/>
    <w:rsid w:val="004F4AD7"/>
    <w:rsid w:val="005115E6"/>
    <w:rsid w:val="00524431"/>
    <w:rsid w:val="0053219C"/>
    <w:rsid w:val="00557CD3"/>
    <w:rsid w:val="00567691"/>
    <w:rsid w:val="00571432"/>
    <w:rsid w:val="005732A2"/>
    <w:rsid w:val="005762A5"/>
    <w:rsid w:val="00590BA3"/>
    <w:rsid w:val="005B7AE0"/>
    <w:rsid w:val="005D3E78"/>
    <w:rsid w:val="005D5108"/>
    <w:rsid w:val="005F146F"/>
    <w:rsid w:val="005F71B6"/>
    <w:rsid w:val="00612D9B"/>
    <w:rsid w:val="006305D8"/>
    <w:rsid w:val="006365B9"/>
    <w:rsid w:val="006435CD"/>
    <w:rsid w:val="00660FD4"/>
    <w:rsid w:val="00674B69"/>
    <w:rsid w:val="0068691F"/>
    <w:rsid w:val="00690E68"/>
    <w:rsid w:val="006A4425"/>
    <w:rsid w:val="006A7263"/>
    <w:rsid w:val="006B4669"/>
    <w:rsid w:val="006C0193"/>
    <w:rsid w:val="006C7DBE"/>
    <w:rsid w:val="006F6BF8"/>
    <w:rsid w:val="00707BDF"/>
    <w:rsid w:val="00710727"/>
    <w:rsid w:val="00715F45"/>
    <w:rsid w:val="00731B84"/>
    <w:rsid w:val="00734AE7"/>
    <w:rsid w:val="00773A9F"/>
    <w:rsid w:val="007B4C75"/>
    <w:rsid w:val="007E197F"/>
    <w:rsid w:val="007F68C4"/>
    <w:rsid w:val="008153DE"/>
    <w:rsid w:val="00851255"/>
    <w:rsid w:val="00852A10"/>
    <w:rsid w:val="00855DDB"/>
    <w:rsid w:val="00862634"/>
    <w:rsid w:val="00866C59"/>
    <w:rsid w:val="0087444D"/>
    <w:rsid w:val="00877306"/>
    <w:rsid w:val="008A6242"/>
    <w:rsid w:val="008A68BC"/>
    <w:rsid w:val="008B4BC6"/>
    <w:rsid w:val="008D36BC"/>
    <w:rsid w:val="00901E57"/>
    <w:rsid w:val="00927CAF"/>
    <w:rsid w:val="00935F0E"/>
    <w:rsid w:val="0095208F"/>
    <w:rsid w:val="009619F8"/>
    <w:rsid w:val="0097566F"/>
    <w:rsid w:val="00977B3F"/>
    <w:rsid w:val="009814AE"/>
    <w:rsid w:val="009829DB"/>
    <w:rsid w:val="00996BBE"/>
    <w:rsid w:val="009D1DD5"/>
    <w:rsid w:val="00A11DDA"/>
    <w:rsid w:val="00A26157"/>
    <w:rsid w:val="00A265C3"/>
    <w:rsid w:val="00A43F9A"/>
    <w:rsid w:val="00A543D4"/>
    <w:rsid w:val="00AD0014"/>
    <w:rsid w:val="00AD4CF2"/>
    <w:rsid w:val="00AE3CE0"/>
    <w:rsid w:val="00AE54D8"/>
    <w:rsid w:val="00AF0BBA"/>
    <w:rsid w:val="00B104AC"/>
    <w:rsid w:val="00B30468"/>
    <w:rsid w:val="00B34B27"/>
    <w:rsid w:val="00BA5F5C"/>
    <w:rsid w:val="00BB2C41"/>
    <w:rsid w:val="00BB5077"/>
    <w:rsid w:val="00BC4FC2"/>
    <w:rsid w:val="00BC55C8"/>
    <w:rsid w:val="00BC5C10"/>
    <w:rsid w:val="00BE2964"/>
    <w:rsid w:val="00C24FBD"/>
    <w:rsid w:val="00C33A3A"/>
    <w:rsid w:val="00C37A65"/>
    <w:rsid w:val="00C473BA"/>
    <w:rsid w:val="00C55C38"/>
    <w:rsid w:val="00C611ED"/>
    <w:rsid w:val="00C6490A"/>
    <w:rsid w:val="00C64FE1"/>
    <w:rsid w:val="00C66164"/>
    <w:rsid w:val="00C8345E"/>
    <w:rsid w:val="00C925A8"/>
    <w:rsid w:val="00CA5F7C"/>
    <w:rsid w:val="00CC7AF5"/>
    <w:rsid w:val="00CD1C73"/>
    <w:rsid w:val="00CD3685"/>
    <w:rsid w:val="00D05540"/>
    <w:rsid w:val="00D224DA"/>
    <w:rsid w:val="00D247DC"/>
    <w:rsid w:val="00D51067"/>
    <w:rsid w:val="00D75657"/>
    <w:rsid w:val="00D960AD"/>
    <w:rsid w:val="00DA0E0E"/>
    <w:rsid w:val="00DB0C39"/>
    <w:rsid w:val="00DB7679"/>
    <w:rsid w:val="00DF1702"/>
    <w:rsid w:val="00DF4DD8"/>
    <w:rsid w:val="00DF668E"/>
    <w:rsid w:val="00DF68B8"/>
    <w:rsid w:val="00E14D2B"/>
    <w:rsid w:val="00E20DBA"/>
    <w:rsid w:val="00E660D6"/>
    <w:rsid w:val="00E771AB"/>
    <w:rsid w:val="00EA796F"/>
    <w:rsid w:val="00EB077B"/>
    <w:rsid w:val="00EB3FC1"/>
    <w:rsid w:val="00EC50B9"/>
    <w:rsid w:val="00EC70AE"/>
    <w:rsid w:val="00ED26A0"/>
    <w:rsid w:val="00EF6B74"/>
    <w:rsid w:val="00F01B30"/>
    <w:rsid w:val="00F037F0"/>
    <w:rsid w:val="00F1727A"/>
    <w:rsid w:val="00F34764"/>
    <w:rsid w:val="00F54E3C"/>
    <w:rsid w:val="00F71936"/>
    <w:rsid w:val="00F738A4"/>
    <w:rsid w:val="00F874BD"/>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RedFont">
    <w:name w:val="Red_Font"/>
    <w:basedOn w:val="DefaultParagraphFont"/>
    <w:rsid w:val="005115E6"/>
    <w:rPr>
      <w:color w:val="FF0000"/>
      <w:kern w:val="16"/>
    </w:rPr>
  </w:style>
  <w:style w:type="character" w:customStyle="1" w:styleId="BlueFont">
    <w:name w:val="Blue_Font"/>
    <w:basedOn w:val="DefaultParagraphFont"/>
    <w:rsid w:val="005115E6"/>
    <w:rPr>
      <w:color w:val="0000FF"/>
      <w:kern w:val="16"/>
    </w:rPr>
  </w:style>
  <w:style w:type="character" w:customStyle="1" w:styleId="apple-converted-space">
    <w:name w:val="apple-converted-space"/>
    <w:basedOn w:val="DefaultParagraphFont"/>
    <w:rsid w:val="005115E6"/>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11</Pages>
  <Words>3462</Words>
  <Characters>19734</Characters>
  <Application>Microsoft Office Outlook</Application>
  <DocSecurity>4</DocSecurity>
  <Lines>164</Lines>
  <Paragraphs>46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E/C.12/KWT/CO/2</vt:lpstr>
      <vt:lpstr>E/C.12/KWT/CO/2</vt:lpstr>
    </vt:vector>
  </TitlesOfParts>
  <Company>CSD</Company>
  <LinksUpToDate>false</LinksUpToDate>
  <CharactersWithSpaces>23150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E/C.12/KWT/CO/2</dc:title>
  <dc:subject>MOUHOUB/HAMIDANE</dc:subject>
  <dc:creator>Bahnassawy</dc:creator>
  <cp:keywords/>
  <dc:description/>
  <cp:lastModifiedBy>TPS</cp:lastModifiedBy>
  <cp:revision>2</cp:revision>
  <cp:lastPrinted>2014-01-13T09:31:00Z</cp:lastPrinted>
  <dcterms:created xsi:type="dcterms:W3CDTF">2014-01-13T12:59:00Z</dcterms:created>
  <dcterms:modified xsi:type="dcterms:W3CDTF">2014-01-13T12:59:00Z</dcterms:modified>
</cp:coreProperties>
</file>