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C9779F" w:rsidRDefault="00291CB5" w:rsidP="00E4712C">
            <w:pPr>
              <w:spacing w:line="240" w:lineRule="atLeast"/>
              <w:jc w:val="right"/>
              <w:rPr>
                <w:sz w:val="20"/>
                <w:szCs w:val="21"/>
              </w:rPr>
            </w:pPr>
            <w:r>
              <w:rPr>
                <w:sz w:val="40"/>
                <w:szCs w:val="21"/>
              </w:rPr>
              <w:t>CRC</w:t>
            </w:r>
            <w:r w:rsidR="00C9779F">
              <w:rPr>
                <w:sz w:val="20"/>
                <w:szCs w:val="21"/>
              </w:rPr>
              <w:t>/</w:t>
            </w:r>
            <w:r>
              <w:rPr>
                <w:sz w:val="20"/>
                <w:szCs w:val="21"/>
              </w:rPr>
              <w:t>C</w:t>
            </w:r>
            <w:r w:rsidR="00C9779F">
              <w:rPr>
                <w:sz w:val="20"/>
                <w:szCs w:val="21"/>
              </w:rPr>
              <w:t>/</w:t>
            </w:r>
            <w:r>
              <w:rPr>
                <w:sz w:val="20"/>
                <w:szCs w:val="21"/>
              </w:rPr>
              <w:t>81</w:t>
            </w:r>
            <w:r w:rsidR="00C9779F">
              <w:rPr>
                <w:sz w:val="20"/>
                <w:szCs w:val="21"/>
              </w:rPr>
              <w:t>/</w:t>
            </w:r>
            <w:r>
              <w:rPr>
                <w:sz w:val="20"/>
                <w:szCs w:val="21"/>
              </w:rPr>
              <w:t>D</w:t>
            </w:r>
            <w:r w:rsidR="00C9779F">
              <w:rPr>
                <w:sz w:val="20"/>
                <w:szCs w:val="21"/>
              </w:rPr>
              <w:t>/</w:t>
            </w:r>
            <w:r>
              <w:rPr>
                <w:sz w:val="20"/>
                <w:szCs w:val="21"/>
              </w:rPr>
              <w:t>16</w:t>
            </w:r>
            <w:r w:rsidR="00C9779F">
              <w:rPr>
                <w:sz w:val="20"/>
                <w:szCs w:val="21"/>
              </w:rPr>
              <w:t>/</w:t>
            </w:r>
            <w:r>
              <w:rPr>
                <w:sz w:val="20"/>
                <w:szCs w:val="21"/>
              </w:rPr>
              <w:t>2</w:t>
            </w:r>
            <w:r w:rsidR="00C9779F">
              <w:rPr>
                <w:sz w:val="20"/>
                <w:szCs w:val="21"/>
              </w:rPr>
              <w:t>0</w:t>
            </w:r>
            <w:r>
              <w:rPr>
                <w:sz w:val="20"/>
                <w:szCs w:val="21"/>
              </w:rPr>
              <w:t>17</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291CB5" w:rsidP="008004DB">
            <w:pPr>
              <w:spacing w:before="240" w:line="240" w:lineRule="atLeast"/>
              <w:rPr>
                <w:sz w:val="20"/>
              </w:rPr>
            </w:pPr>
            <w:r>
              <w:rPr>
                <w:sz w:val="20"/>
              </w:rPr>
              <w:t>Distr.: General</w:t>
            </w:r>
          </w:p>
          <w:p w:rsidR="001D2C3F" w:rsidRPr="00F124C6" w:rsidRDefault="00291CB5" w:rsidP="00E4712C">
            <w:pPr>
              <w:spacing w:line="240" w:lineRule="atLeast"/>
              <w:rPr>
                <w:sz w:val="20"/>
              </w:rPr>
            </w:pPr>
            <w:r>
              <w:rPr>
                <w:sz w:val="20"/>
              </w:rPr>
              <w:t>1</w:t>
            </w:r>
            <w:r w:rsidR="008004DB">
              <w:rPr>
                <w:sz w:val="20"/>
              </w:rPr>
              <w:t xml:space="preserve">0 </w:t>
            </w:r>
            <w:r>
              <w:rPr>
                <w:sz w:val="20"/>
              </w:rPr>
              <w:t>July</w:t>
            </w:r>
            <w:r w:rsidR="00AB1CDF">
              <w:rPr>
                <w:sz w:val="20"/>
              </w:rPr>
              <w:t xml:space="preserve"> </w:t>
            </w:r>
            <w:r>
              <w:rPr>
                <w:sz w:val="20"/>
              </w:rPr>
              <w:t>2</w:t>
            </w:r>
            <w:r w:rsidR="00AB1CDF">
              <w:rPr>
                <w:sz w:val="20"/>
              </w:rPr>
              <w:t>0</w:t>
            </w:r>
            <w:r>
              <w:rPr>
                <w:sz w:val="20"/>
              </w:rPr>
              <w:t>19</w:t>
            </w:r>
          </w:p>
          <w:p w:rsidR="001D2C3F" w:rsidRPr="00F124C6" w:rsidRDefault="00291CB5" w:rsidP="00E4712C">
            <w:pPr>
              <w:spacing w:line="240" w:lineRule="atLeast"/>
              <w:rPr>
                <w:sz w:val="20"/>
              </w:rPr>
            </w:pPr>
            <w:r>
              <w:rPr>
                <w:sz w:val="20"/>
              </w:rPr>
              <w:t>Chinese</w:t>
            </w:r>
            <w:r w:rsidR="001D2C3F" w:rsidRPr="00F124C6">
              <w:rPr>
                <w:sz w:val="20"/>
              </w:rPr>
              <w:t xml:space="preserve"> </w:t>
            </w:r>
          </w:p>
          <w:p w:rsidR="001D2C3F" w:rsidRPr="00F124C6" w:rsidRDefault="00291CB5" w:rsidP="008004DB">
            <w:pPr>
              <w:spacing w:line="240" w:lineRule="atLeast"/>
            </w:pPr>
            <w:r>
              <w:rPr>
                <w:sz w:val="20"/>
              </w:rPr>
              <w:t>Original: Spanish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AB1D07" w:rsidRDefault="00AB1D07" w:rsidP="001D2C3F">
      <w:pPr>
        <w:spacing w:before="120"/>
        <w:rPr>
          <w:rFonts w:eastAsia="黑体"/>
          <w:sz w:val="24"/>
          <w:szCs w:val="24"/>
        </w:rPr>
      </w:pPr>
    </w:p>
    <w:p w:rsidR="00BB42C9" w:rsidRDefault="00E254BA" w:rsidP="00AC4832">
      <w:pPr>
        <w:pStyle w:val="HChGC"/>
        <w:spacing w:after="360"/>
        <w:rPr>
          <w:bCs/>
        </w:rPr>
      </w:pPr>
      <w:r w:rsidRPr="00E254BA">
        <w:tab/>
      </w:r>
      <w:r w:rsidRPr="00E254BA">
        <w:tab/>
      </w:r>
      <w:r w:rsidRPr="00913A3B">
        <w:rPr>
          <w:spacing w:val="-4"/>
        </w:rPr>
        <w:t>委员会根据《儿童权利公约关于设定来文程序的任择议定书》</w:t>
      </w:r>
      <w:r w:rsidRPr="00E254BA">
        <w:t>通过的关于第</w:t>
      </w:r>
      <w:r w:rsidR="00291CB5">
        <w:t>16</w:t>
      </w:r>
      <w:r w:rsidRPr="00E254BA">
        <w:t>/</w:t>
      </w:r>
      <w:r w:rsidR="00291CB5">
        <w:t>2</w:t>
      </w:r>
      <w:r w:rsidRPr="00E254BA">
        <w:t>0</w:t>
      </w:r>
      <w:r w:rsidR="00291CB5">
        <w:t>17</w:t>
      </w:r>
      <w:r w:rsidRPr="00E254BA">
        <w:t>号来文的意见</w:t>
      </w:r>
      <w:r w:rsidRPr="00E254BA">
        <w:rPr>
          <w:bCs/>
        </w:rPr>
        <w:footnoteReference w:customMarkFollows="1" w:id="2"/>
        <w:t>*</w:t>
      </w:r>
      <w:r w:rsidRPr="00F655C0">
        <w:rPr>
          <w:rFonts w:hint="eastAsia"/>
          <w:bCs/>
          <w:position w:val="6"/>
          <w:sz w:val="18"/>
          <w:szCs w:val="18"/>
        </w:rPr>
        <w:t>，</w:t>
      </w:r>
      <w:r w:rsidRPr="00E254BA">
        <w:rPr>
          <w:bCs/>
        </w:rPr>
        <w:footnoteReference w:customMarkFollows="1" w:id="3"/>
        <w:t>**</w:t>
      </w:r>
    </w:p>
    <w:tbl>
      <w:tblPr>
        <w:tblStyle w:val="af9"/>
        <w:tblW w:w="0" w:type="auto"/>
        <w:tblInd w:w="1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205"/>
        <w:gridCol w:w="4726"/>
      </w:tblGrid>
      <w:tr w:rsidR="00F655C0" w:rsidTr="00291CB5">
        <w:trPr>
          <w:cantSplit/>
        </w:trPr>
        <w:tc>
          <w:tcPr>
            <w:tcW w:w="2205" w:type="dxa"/>
          </w:tcPr>
          <w:p w:rsidR="00F655C0" w:rsidRPr="00172E04" w:rsidRDefault="00EF2600" w:rsidP="00291CB5">
            <w:pPr>
              <w:pStyle w:val="SingleTxtGC"/>
              <w:ind w:left="0" w:right="0"/>
              <w:rPr>
                <w:rFonts w:eastAsia="楷体"/>
              </w:rPr>
            </w:pPr>
            <w:r w:rsidRPr="00EF2600">
              <w:rPr>
                <w:rFonts w:ascii="Time New Roman" w:eastAsia="楷体" w:hAnsi="Time New Roman" w:hint="eastAsia"/>
              </w:rPr>
              <w:t>来文</w:t>
            </w:r>
            <w:r w:rsidR="00F655C0" w:rsidRPr="00172E04">
              <w:rPr>
                <w:rFonts w:ascii="Time New Roman" w:eastAsia="楷体" w:hAnsi="Time New Roman" w:hint="eastAsia"/>
              </w:rPr>
              <w:t>提交人</w:t>
            </w:r>
            <w:r w:rsidR="00F655C0" w:rsidRPr="00172E04">
              <w:rPr>
                <w:rFonts w:eastAsia="楷体" w:hint="eastAsia"/>
              </w:rPr>
              <w:t>：</w:t>
            </w:r>
          </w:p>
        </w:tc>
        <w:tc>
          <w:tcPr>
            <w:tcW w:w="4726" w:type="dxa"/>
          </w:tcPr>
          <w:p w:rsidR="00F655C0" w:rsidRPr="00C74FB6" w:rsidRDefault="00291CB5" w:rsidP="00291CB5">
            <w:pPr>
              <w:pStyle w:val="SingleTxtGC"/>
              <w:ind w:left="0" w:right="0"/>
            </w:pPr>
            <w:r>
              <w:rPr>
                <w:rFonts w:hint="eastAsia"/>
              </w:rPr>
              <w:t>A</w:t>
            </w:r>
            <w:r w:rsidR="00EF2600" w:rsidRPr="00EF2600">
              <w:rPr>
                <w:rFonts w:hint="eastAsia"/>
              </w:rPr>
              <w:t xml:space="preserve">. </w:t>
            </w:r>
            <w:proofErr w:type="gramStart"/>
            <w:r>
              <w:rPr>
                <w:rFonts w:hint="eastAsia"/>
              </w:rPr>
              <w:t>L</w:t>
            </w:r>
            <w:r w:rsidR="00EF2600" w:rsidRPr="00EF2600">
              <w:rPr>
                <w:rFonts w:hint="eastAsia"/>
              </w:rPr>
              <w:t>.(</w:t>
            </w:r>
            <w:proofErr w:type="gramEnd"/>
            <w:r w:rsidR="00EF2600" w:rsidRPr="00EF2600">
              <w:rPr>
                <w:rFonts w:hint="eastAsia"/>
              </w:rPr>
              <w:t>由非政府组织</w:t>
            </w:r>
            <w:proofErr w:type="spellStart"/>
            <w:r>
              <w:rPr>
                <w:rFonts w:hint="eastAsia"/>
              </w:rPr>
              <w:t>Fundaci</w:t>
            </w:r>
            <w:proofErr w:type="spellEnd"/>
            <w:r w:rsidR="00EF2600" w:rsidRPr="00EF2600">
              <w:rPr>
                <w:rFonts w:hint="eastAsia"/>
              </w:rPr>
              <w:t>ó</w:t>
            </w:r>
            <w:r>
              <w:rPr>
                <w:rFonts w:hint="eastAsia"/>
              </w:rPr>
              <w:t>n</w:t>
            </w:r>
            <w:r w:rsidR="00EF2600" w:rsidRPr="00EF2600">
              <w:rPr>
                <w:rFonts w:hint="eastAsia"/>
              </w:rPr>
              <w:t xml:space="preserve"> </w:t>
            </w:r>
            <w:r>
              <w:rPr>
                <w:rFonts w:hint="eastAsia"/>
              </w:rPr>
              <w:t>Ra</w:t>
            </w:r>
            <w:r w:rsidR="00EF2600" w:rsidRPr="00EF2600">
              <w:rPr>
                <w:rFonts w:hint="eastAsia"/>
              </w:rPr>
              <w:t>í</w:t>
            </w:r>
            <w:proofErr w:type="spellStart"/>
            <w:r>
              <w:rPr>
                <w:rFonts w:hint="eastAsia"/>
              </w:rPr>
              <w:t>ces</w:t>
            </w:r>
            <w:proofErr w:type="spellEnd"/>
            <w:r w:rsidR="00EF2600" w:rsidRPr="00EF2600">
              <w:rPr>
                <w:rFonts w:hint="eastAsia"/>
              </w:rPr>
              <w:t>代理</w:t>
            </w:r>
            <w:r w:rsidR="00EF2600" w:rsidRPr="00EF2600">
              <w:rPr>
                <w:rFonts w:hint="eastAsia"/>
              </w:rPr>
              <w:t>)</w:t>
            </w:r>
          </w:p>
        </w:tc>
      </w:tr>
      <w:tr w:rsidR="00F655C0" w:rsidTr="00291CB5">
        <w:trPr>
          <w:cantSplit/>
        </w:trPr>
        <w:tc>
          <w:tcPr>
            <w:tcW w:w="2205" w:type="dxa"/>
          </w:tcPr>
          <w:p w:rsidR="00F655C0" w:rsidRPr="00172E04" w:rsidRDefault="00F655C0" w:rsidP="00291CB5">
            <w:pPr>
              <w:pStyle w:val="SingleTxtGC"/>
              <w:ind w:left="0" w:right="0"/>
              <w:rPr>
                <w:rFonts w:eastAsia="楷体"/>
              </w:rPr>
            </w:pPr>
            <w:r w:rsidRPr="00172E04">
              <w:rPr>
                <w:rFonts w:ascii="Time New Roman" w:eastAsia="楷体" w:hAnsi="Time New Roman" w:hint="eastAsia"/>
              </w:rPr>
              <w:t>据称受害人：</w:t>
            </w:r>
          </w:p>
        </w:tc>
        <w:tc>
          <w:tcPr>
            <w:tcW w:w="4726" w:type="dxa"/>
          </w:tcPr>
          <w:p w:rsidR="00F655C0" w:rsidRPr="00C74FB6" w:rsidRDefault="00291CB5" w:rsidP="00291CB5">
            <w:pPr>
              <w:pStyle w:val="SingleTxtGC"/>
              <w:ind w:left="0" w:right="0"/>
            </w:pPr>
            <w:proofErr w:type="spellStart"/>
            <w:r>
              <w:t>A</w:t>
            </w:r>
            <w:r w:rsidR="006207AA" w:rsidRPr="006207AA">
              <w:t>.</w:t>
            </w:r>
            <w:r>
              <w:t>L</w:t>
            </w:r>
            <w:proofErr w:type="spellEnd"/>
            <w:r w:rsidR="006207AA" w:rsidRPr="006207AA">
              <w:t>.</w:t>
            </w:r>
          </w:p>
        </w:tc>
      </w:tr>
      <w:tr w:rsidR="00F655C0" w:rsidTr="00291CB5">
        <w:trPr>
          <w:cantSplit/>
        </w:trPr>
        <w:tc>
          <w:tcPr>
            <w:tcW w:w="2205" w:type="dxa"/>
          </w:tcPr>
          <w:p w:rsidR="00F655C0" w:rsidRPr="00172E04" w:rsidRDefault="00F655C0" w:rsidP="00291CB5">
            <w:pPr>
              <w:pStyle w:val="SingleTxtGC"/>
              <w:ind w:left="0" w:right="0"/>
              <w:rPr>
                <w:rFonts w:eastAsia="楷体"/>
              </w:rPr>
            </w:pPr>
            <w:r w:rsidRPr="00172E04">
              <w:rPr>
                <w:rFonts w:ascii="Time New Roman" w:eastAsia="楷体" w:hAnsi="Time New Roman" w:hint="eastAsia"/>
              </w:rPr>
              <w:t>所涉缔约国：</w:t>
            </w:r>
          </w:p>
        </w:tc>
        <w:tc>
          <w:tcPr>
            <w:tcW w:w="4726" w:type="dxa"/>
          </w:tcPr>
          <w:p w:rsidR="00F655C0" w:rsidRPr="00C74FB6" w:rsidRDefault="006207AA" w:rsidP="00291CB5">
            <w:pPr>
              <w:pStyle w:val="SingleTxtGC"/>
              <w:ind w:left="0" w:right="0"/>
            </w:pPr>
            <w:r w:rsidRPr="006207AA">
              <w:rPr>
                <w:rFonts w:hint="eastAsia"/>
              </w:rPr>
              <w:t>西班牙</w:t>
            </w:r>
          </w:p>
        </w:tc>
      </w:tr>
      <w:tr w:rsidR="00F655C0" w:rsidTr="00291CB5">
        <w:trPr>
          <w:cantSplit/>
        </w:trPr>
        <w:tc>
          <w:tcPr>
            <w:tcW w:w="2205" w:type="dxa"/>
          </w:tcPr>
          <w:p w:rsidR="00F655C0" w:rsidRPr="00172E04" w:rsidRDefault="00F655C0" w:rsidP="00291CB5">
            <w:pPr>
              <w:pStyle w:val="SingleTxtGC"/>
              <w:ind w:left="0" w:right="0"/>
              <w:rPr>
                <w:rFonts w:ascii="Time New Roman" w:eastAsia="楷体" w:hAnsi="Time New Roman" w:hint="eastAsia"/>
              </w:rPr>
            </w:pPr>
            <w:r w:rsidRPr="00172E04">
              <w:rPr>
                <w:rFonts w:ascii="Time New Roman" w:eastAsia="楷体" w:hAnsi="Time New Roman" w:hint="eastAsia"/>
              </w:rPr>
              <w:t>来文日期：</w:t>
            </w:r>
          </w:p>
        </w:tc>
        <w:tc>
          <w:tcPr>
            <w:tcW w:w="4726" w:type="dxa"/>
          </w:tcPr>
          <w:p w:rsidR="00F655C0" w:rsidRPr="00C74FB6" w:rsidRDefault="00291CB5" w:rsidP="00291CB5">
            <w:pPr>
              <w:pStyle w:val="SingleTxtGC"/>
              <w:ind w:left="0" w:right="0"/>
            </w:pPr>
            <w:r>
              <w:rPr>
                <w:rFonts w:hint="eastAsia"/>
              </w:rPr>
              <w:t>2</w:t>
            </w:r>
            <w:r w:rsidR="006207AA" w:rsidRPr="006207AA">
              <w:rPr>
                <w:rFonts w:hint="eastAsia"/>
              </w:rPr>
              <w:t>0</w:t>
            </w:r>
            <w:r>
              <w:rPr>
                <w:rFonts w:hint="eastAsia"/>
              </w:rPr>
              <w:t>17</w:t>
            </w:r>
            <w:r w:rsidR="006207AA" w:rsidRPr="006207AA">
              <w:rPr>
                <w:rFonts w:hint="eastAsia"/>
              </w:rPr>
              <w:t>年</w:t>
            </w:r>
            <w:r>
              <w:rPr>
                <w:rFonts w:hint="eastAsia"/>
              </w:rPr>
              <w:t>5</w:t>
            </w:r>
            <w:r w:rsidR="006207AA" w:rsidRPr="006207AA">
              <w:rPr>
                <w:rFonts w:hint="eastAsia"/>
              </w:rPr>
              <w:t>月</w:t>
            </w:r>
            <w:r>
              <w:rPr>
                <w:rFonts w:hint="eastAsia"/>
              </w:rPr>
              <w:t>15</w:t>
            </w:r>
            <w:r w:rsidR="006207AA" w:rsidRPr="006207AA">
              <w:rPr>
                <w:rFonts w:hint="eastAsia"/>
              </w:rPr>
              <w:t>日</w:t>
            </w:r>
          </w:p>
        </w:tc>
      </w:tr>
      <w:tr w:rsidR="00F655C0" w:rsidTr="00291CB5">
        <w:trPr>
          <w:cantSplit/>
        </w:trPr>
        <w:tc>
          <w:tcPr>
            <w:tcW w:w="2205" w:type="dxa"/>
          </w:tcPr>
          <w:p w:rsidR="00F655C0" w:rsidRPr="00172E04" w:rsidRDefault="00E75C3B" w:rsidP="00291CB5">
            <w:pPr>
              <w:pStyle w:val="SingleTxtGC"/>
              <w:ind w:left="0" w:right="0"/>
              <w:rPr>
                <w:rFonts w:ascii="Time New Roman" w:eastAsia="楷体" w:hAnsi="Time New Roman" w:hint="eastAsia"/>
              </w:rPr>
            </w:pPr>
            <w:r>
              <w:rPr>
                <w:rFonts w:eastAsia="楷体" w:hint="eastAsia"/>
              </w:rPr>
              <w:t>意见</w:t>
            </w:r>
            <w:r w:rsidR="00F655C0" w:rsidRPr="00172E04">
              <w:rPr>
                <w:rFonts w:eastAsia="楷体" w:hint="eastAsia"/>
              </w:rPr>
              <w:t>通过日期</w:t>
            </w:r>
            <w:r w:rsidR="00F655C0" w:rsidRPr="00172E04">
              <w:rPr>
                <w:rFonts w:ascii="Time New Roman" w:eastAsia="楷体" w:hAnsi="Time New Roman" w:hint="eastAsia"/>
              </w:rPr>
              <w:t>：</w:t>
            </w:r>
          </w:p>
        </w:tc>
        <w:tc>
          <w:tcPr>
            <w:tcW w:w="4726" w:type="dxa"/>
          </w:tcPr>
          <w:p w:rsidR="00F655C0" w:rsidRPr="00C74FB6" w:rsidRDefault="00291CB5" w:rsidP="00291CB5">
            <w:pPr>
              <w:pStyle w:val="SingleTxtGC"/>
              <w:ind w:left="0" w:right="0"/>
              <w:rPr>
                <w:lang w:val="fr-CH"/>
              </w:rPr>
            </w:pPr>
            <w:r>
              <w:rPr>
                <w:rFonts w:hint="eastAsia"/>
                <w:snapToGrid/>
              </w:rPr>
              <w:t>2</w:t>
            </w:r>
            <w:r w:rsidR="00E75C3B" w:rsidRPr="00E75C3B">
              <w:rPr>
                <w:rFonts w:hint="eastAsia"/>
                <w:snapToGrid/>
              </w:rPr>
              <w:t>0</w:t>
            </w:r>
            <w:r>
              <w:rPr>
                <w:rFonts w:hint="eastAsia"/>
                <w:snapToGrid/>
              </w:rPr>
              <w:t>19</w:t>
            </w:r>
            <w:r w:rsidR="00E75C3B" w:rsidRPr="00E75C3B">
              <w:rPr>
                <w:rFonts w:hint="eastAsia"/>
                <w:snapToGrid/>
              </w:rPr>
              <w:t>年</w:t>
            </w:r>
            <w:r>
              <w:rPr>
                <w:rFonts w:hint="eastAsia"/>
                <w:snapToGrid/>
              </w:rPr>
              <w:t>5</w:t>
            </w:r>
            <w:r w:rsidR="00E75C3B" w:rsidRPr="00E75C3B">
              <w:rPr>
                <w:rFonts w:hint="eastAsia"/>
                <w:snapToGrid/>
              </w:rPr>
              <w:t>月</w:t>
            </w:r>
            <w:r>
              <w:rPr>
                <w:rFonts w:hint="eastAsia"/>
                <w:snapToGrid/>
              </w:rPr>
              <w:t>31</w:t>
            </w:r>
            <w:r w:rsidR="00E75C3B" w:rsidRPr="00E75C3B">
              <w:rPr>
                <w:rFonts w:hint="eastAsia"/>
                <w:snapToGrid/>
              </w:rPr>
              <w:t>日</w:t>
            </w:r>
          </w:p>
        </w:tc>
      </w:tr>
      <w:tr w:rsidR="00F655C0" w:rsidTr="00291CB5">
        <w:trPr>
          <w:cantSplit/>
        </w:trPr>
        <w:tc>
          <w:tcPr>
            <w:tcW w:w="2205" w:type="dxa"/>
          </w:tcPr>
          <w:p w:rsidR="00F655C0" w:rsidRPr="00172E04" w:rsidRDefault="00F655C0" w:rsidP="00291CB5">
            <w:pPr>
              <w:pStyle w:val="SingleTxtGC"/>
              <w:ind w:left="0" w:right="0"/>
              <w:rPr>
                <w:rFonts w:ascii="Time New Roman" w:eastAsia="楷体" w:hAnsi="Time New Roman" w:hint="eastAsia"/>
              </w:rPr>
            </w:pPr>
            <w:r w:rsidRPr="00172E04">
              <w:rPr>
                <w:rFonts w:ascii="Time New Roman" w:eastAsia="楷体" w:hAnsi="Time New Roman" w:hint="eastAsia"/>
              </w:rPr>
              <w:t>事由</w:t>
            </w:r>
            <w:r w:rsidRPr="00172E04">
              <w:rPr>
                <w:rFonts w:eastAsia="楷体" w:hint="eastAsia"/>
                <w:snapToGrid/>
              </w:rPr>
              <w:t>：</w:t>
            </w:r>
          </w:p>
        </w:tc>
        <w:tc>
          <w:tcPr>
            <w:tcW w:w="4726" w:type="dxa"/>
          </w:tcPr>
          <w:p w:rsidR="00F655C0" w:rsidRPr="00C74FB6" w:rsidRDefault="00E75C3B" w:rsidP="00291CB5">
            <w:pPr>
              <w:pStyle w:val="SingleTxtGC"/>
              <w:ind w:left="0" w:right="0"/>
              <w:rPr>
                <w:snapToGrid/>
              </w:rPr>
            </w:pPr>
            <w:r w:rsidRPr="00E75C3B">
              <w:rPr>
                <w:rFonts w:hint="eastAsia"/>
                <w:snapToGrid/>
              </w:rPr>
              <w:t>确定据称孤身未成年人的年龄</w:t>
            </w:r>
          </w:p>
        </w:tc>
      </w:tr>
      <w:tr w:rsidR="00F655C0" w:rsidTr="00291CB5">
        <w:trPr>
          <w:cantSplit/>
        </w:trPr>
        <w:tc>
          <w:tcPr>
            <w:tcW w:w="2205" w:type="dxa"/>
          </w:tcPr>
          <w:p w:rsidR="00F655C0" w:rsidRPr="00172E04" w:rsidRDefault="00F655C0" w:rsidP="00291CB5">
            <w:pPr>
              <w:pStyle w:val="SingleTxtGC"/>
              <w:ind w:left="0" w:right="0"/>
              <w:rPr>
                <w:rFonts w:ascii="Time New Roman" w:eastAsia="楷体" w:hAnsi="Time New Roman" w:hint="eastAsia"/>
              </w:rPr>
            </w:pPr>
            <w:r w:rsidRPr="00172E04">
              <w:rPr>
                <w:rFonts w:eastAsia="楷体" w:hint="eastAsia"/>
                <w:snapToGrid/>
              </w:rPr>
              <w:t>程序性问题：</w:t>
            </w:r>
          </w:p>
        </w:tc>
        <w:tc>
          <w:tcPr>
            <w:tcW w:w="4726" w:type="dxa"/>
          </w:tcPr>
          <w:p w:rsidR="00F655C0" w:rsidRPr="00C74FB6" w:rsidRDefault="00082C2B" w:rsidP="00291CB5">
            <w:pPr>
              <w:pStyle w:val="SingleTxtGC"/>
              <w:ind w:left="0" w:right="0"/>
              <w:rPr>
                <w:snapToGrid/>
              </w:rPr>
            </w:pPr>
            <w:r w:rsidRPr="00082C2B">
              <w:rPr>
                <w:rFonts w:hint="eastAsia"/>
                <w:snapToGrid/>
              </w:rPr>
              <w:t>基于属人理由不可受理；未用尽国内补救办法</w:t>
            </w:r>
          </w:p>
        </w:tc>
      </w:tr>
      <w:tr w:rsidR="00F655C0" w:rsidTr="00291CB5">
        <w:trPr>
          <w:cantSplit/>
        </w:trPr>
        <w:tc>
          <w:tcPr>
            <w:tcW w:w="2205" w:type="dxa"/>
          </w:tcPr>
          <w:p w:rsidR="00F655C0" w:rsidRPr="00172E04" w:rsidRDefault="00F655C0" w:rsidP="00291CB5">
            <w:pPr>
              <w:pStyle w:val="SingleTxtGC"/>
              <w:ind w:left="-85" w:right="0"/>
              <w:rPr>
                <w:rFonts w:eastAsia="楷体"/>
                <w:snapToGrid/>
              </w:rPr>
            </w:pPr>
            <w:r w:rsidRPr="00172E04">
              <w:rPr>
                <w:rFonts w:ascii="Time New Roman" w:eastAsia="楷体" w:hAnsi="Time New Roman" w:hint="eastAsia"/>
              </w:rPr>
              <w:t>《公约》</w:t>
            </w:r>
            <w:r w:rsidRPr="00172E04">
              <w:rPr>
                <w:rFonts w:eastAsia="楷体" w:hint="eastAsia"/>
                <w:snapToGrid/>
              </w:rPr>
              <w:t>条款：</w:t>
            </w:r>
          </w:p>
        </w:tc>
        <w:tc>
          <w:tcPr>
            <w:tcW w:w="4726" w:type="dxa"/>
          </w:tcPr>
          <w:p w:rsidR="00F655C0" w:rsidRPr="00C657A9" w:rsidRDefault="00082C2B" w:rsidP="00291CB5">
            <w:pPr>
              <w:pStyle w:val="SingleTxtGC"/>
              <w:ind w:left="0" w:right="0"/>
              <w:rPr>
                <w:snapToGrid/>
              </w:rPr>
            </w:pPr>
            <w:r w:rsidRPr="00082C2B">
              <w:rPr>
                <w:rFonts w:hint="eastAsia"/>
                <w:snapToGrid/>
              </w:rPr>
              <w:t>第</w:t>
            </w:r>
            <w:r w:rsidR="00291CB5">
              <w:rPr>
                <w:rFonts w:hint="eastAsia"/>
                <w:snapToGrid/>
              </w:rPr>
              <w:t>3</w:t>
            </w:r>
            <w:r w:rsidRPr="00082C2B">
              <w:rPr>
                <w:rFonts w:hint="eastAsia"/>
                <w:snapToGrid/>
              </w:rPr>
              <w:t>条、第</w:t>
            </w:r>
            <w:r w:rsidR="00291CB5">
              <w:rPr>
                <w:rFonts w:hint="eastAsia"/>
                <w:snapToGrid/>
              </w:rPr>
              <w:t>8</w:t>
            </w:r>
            <w:r w:rsidRPr="00082C2B">
              <w:rPr>
                <w:rFonts w:hint="eastAsia"/>
                <w:snapToGrid/>
              </w:rPr>
              <w:t>条、第</w:t>
            </w:r>
            <w:r w:rsidR="00291CB5">
              <w:rPr>
                <w:rFonts w:hint="eastAsia"/>
                <w:snapToGrid/>
              </w:rPr>
              <w:t>12</w:t>
            </w:r>
            <w:r w:rsidRPr="00082C2B">
              <w:rPr>
                <w:rFonts w:hint="eastAsia"/>
                <w:snapToGrid/>
              </w:rPr>
              <w:t>条、第</w:t>
            </w:r>
            <w:r w:rsidR="00291CB5">
              <w:rPr>
                <w:rFonts w:hint="eastAsia"/>
                <w:snapToGrid/>
              </w:rPr>
              <w:t>18</w:t>
            </w:r>
            <w:r w:rsidRPr="00082C2B">
              <w:rPr>
                <w:rFonts w:hint="eastAsia"/>
                <w:snapToGrid/>
              </w:rPr>
              <w:t>条第</w:t>
            </w:r>
            <w:r w:rsidR="00291CB5">
              <w:rPr>
                <w:rFonts w:hint="eastAsia"/>
                <w:snapToGrid/>
              </w:rPr>
              <w:t>2</w:t>
            </w:r>
            <w:r w:rsidRPr="00082C2B">
              <w:rPr>
                <w:rFonts w:hint="eastAsia"/>
                <w:snapToGrid/>
              </w:rPr>
              <w:t>款、第</w:t>
            </w:r>
            <w:r w:rsidR="00291CB5">
              <w:rPr>
                <w:rFonts w:hint="eastAsia"/>
                <w:snapToGrid/>
              </w:rPr>
              <w:t>2</w:t>
            </w:r>
            <w:r w:rsidRPr="00082C2B">
              <w:rPr>
                <w:rFonts w:hint="eastAsia"/>
                <w:snapToGrid/>
              </w:rPr>
              <w:t>0</w:t>
            </w:r>
            <w:r w:rsidRPr="00082C2B">
              <w:rPr>
                <w:rFonts w:hint="eastAsia"/>
                <w:snapToGrid/>
              </w:rPr>
              <w:t>条、第</w:t>
            </w:r>
            <w:r w:rsidR="00291CB5">
              <w:rPr>
                <w:rFonts w:hint="eastAsia"/>
                <w:snapToGrid/>
              </w:rPr>
              <w:t>27</w:t>
            </w:r>
            <w:r w:rsidRPr="00082C2B">
              <w:rPr>
                <w:rFonts w:hint="eastAsia"/>
                <w:snapToGrid/>
              </w:rPr>
              <w:t>条和第</w:t>
            </w:r>
            <w:r w:rsidR="00291CB5">
              <w:rPr>
                <w:rFonts w:hint="eastAsia"/>
                <w:snapToGrid/>
              </w:rPr>
              <w:t>29</w:t>
            </w:r>
            <w:r w:rsidRPr="00082C2B">
              <w:rPr>
                <w:rFonts w:hint="eastAsia"/>
                <w:snapToGrid/>
              </w:rPr>
              <w:t>条</w:t>
            </w:r>
          </w:p>
        </w:tc>
      </w:tr>
      <w:tr w:rsidR="00F655C0" w:rsidTr="00291CB5">
        <w:trPr>
          <w:cantSplit/>
        </w:trPr>
        <w:tc>
          <w:tcPr>
            <w:tcW w:w="2205" w:type="dxa"/>
          </w:tcPr>
          <w:p w:rsidR="00F655C0" w:rsidRPr="00172E04" w:rsidRDefault="00F655C0" w:rsidP="00291CB5">
            <w:pPr>
              <w:pStyle w:val="SingleTxtGC"/>
              <w:ind w:left="-85" w:right="0"/>
              <w:rPr>
                <w:rFonts w:ascii="Time New Roman" w:eastAsia="楷体" w:hAnsi="Time New Roman" w:hint="eastAsia"/>
              </w:rPr>
            </w:pPr>
            <w:r w:rsidRPr="00172E04">
              <w:rPr>
                <w:rFonts w:ascii="Time New Roman" w:eastAsia="楷体" w:hAnsi="Time New Roman" w:hint="eastAsia"/>
              </w:rPr>
              <w:t>《任择议定书》</w:t>
            </w:r>
            <w:r w:rsidRPr="00172E04">
              <w:rPr>
                <w:rFonts w:eastAsia="楷体" w:hint="eastAsia"/>
                <w:snapToGrid/>
              </w:rPr>
              <w:t>条款：</w:t>
            </w:r>
          </w:p>
        </w:tc>
        <w:tc>
          <w:tcPr>
            <w:tcW w:w="4726" w:type="dxa"/>
          </w:tcPr>
          <w:p w:rsidR="00F655C0" w:rsidRDefault="00082C2B" w:rsidP="00291CB5">
            <w:pPr>
              <w:pStyle w:val="SingleTxtGC"/>
              <w:ind w:left="0" w:right="0"/>
              <w:rPr>
                <w:snapToGrid/>
              </w:rPr>
            </w:pPr>
            <w:r w:rsidRPr="00082C2B">
              <w:rPr>
                <w:rFonts w:hint="eastAsia"/>
                <w:snapToGrid/>
              </w:rPr>
              <w:t>第</w:t>
            </w:r>
            <w:r w:rsidR="00291CB5">
              <w:rPr>
                <w:rFonts w:hint="eastAsia"/>
                <w:snapToGrid/>
              </w:rPr>
              <w:t>7</w:t>
            </w:r>
            <w:r w:rsidRPr="00082C2B">
              <w:rPr>
                <w:rFonts w:hint="eastAsia"/>
                <w:snapToGrid/>
              </w:rPr>
              <w:t>条</w:t>
            </w:r>
            <w:r w:rsidRPr="00082C2B">
              <w:rPr>
                <w:rFonts w:hint="eastAsia"/>
                <w:snapToGrid/>
              </w:rPr>
              <w:t>(</w:t>
            </w:r>
            <w:r w:rsidR="00291CB5">
              <w:rPr>
                <w:rFonts w:hint="eastAsia"/>
                <w:snapToGrid/>
              </w:rPr>
              <w:t>c</w:t>
            </w:r>
            <w:r w:rsidRPr="00082C2B">
              <w:rPr>
                <w:rFonts w:hint="eastAsia"/>
                <w:snapToGrid/>
              </w:rPr>
              <w:t>)</w:t>
            </w:r>
            <w:r w:rsidRPr="00082C2B">
              <w:rPr>
                <w:rFonts w:hint="eastAsia"/>
                <w:snapToGrid/>
              </w:rPr>
              <w:t>、</w:t>
            </w:r>
            <w:r w:rsidRPr="00082C2B">
              <w:rPr>
                <w:rFonts w:hint="eastAsia"/>
                <w:snapToGrid/>
              </w:rPr>
              <w:t>(</w:t>
            </w:r>
            <w:r w:rsidR="00291CB5">
              <w:rPr>
                <w:rFonts w:hint="eastAsia"/>
                <w:snapToGrid/>
              </w:rPr>
              <w:t>e</w:t>
            </w:r>
            <w:r w:rsidRPr="00082C2B">
              <w:rPr>
                <w:rFonts w:hint="eastAsia"/>
                <w:snapToGrid/>
              </w:rPr>
              <w:t>)</w:t>
            </w:r>
            <w:r w:rsidRPr="00082C2B">
              <w:rPr>
                <w:rFonts w:hint="eastAsia"/>
                <w:snapToGrid/>
              </w:rPr>
              <w:t>和</w:t>
            </w:r>
            <w:r w:rsidRPr="00082C2B">
              <w:rPr>
                <w:rFonts w:hint="eastAsia"/>
                <w:snapToGrid/>
              </w:rPr>
              <w:t>(</w:t>
            </w:r>
            <w:r w:rsidR="00291CB5">
              <w:rPr>
                <w:rFonts w:hint="eastAsia"/>
                <w:snapToGrid/>
              </w:rPr>
              <w:t>f</w:t>
            </w:r>
            <w:r w:rsidRPr="00082C2B">
              <w:rPr>
                <w:rFonts w:hint="eastAsia"/>
                <w:snapToGrid/>
              </w:rPr>
              <w:t>)</w:t>
            </w:r>
            <w:r w:rsidRPr="00082C2B">
              <w:rPr>
                <w:rFonts w:hint="eastAsia"/>
                <w:snapToGrid/>
              </w:rPr>
              <w:t>项</w:t>
            </w:r>
          </w:p>
        </w:tc>
      </w:tr>
    </w:tbl>
    <w:p w:rsidR="0017399B" w:rsidRDefault="0017399B" w:rsidP="00F655C0"/>
    <w:p w:rsidR="0017399B" w:rsidRDefault="0017399B">
      <w:pPr>
        <w:tabs>
          <w:tab w:val="clear" w:pos="431"/>
        </w:tabs>
        <w:overflowPunct/>
        <w:adjustRightInd/>
        <w:snapToGrid/>
        <w:spacing w:line="240" w:lineRule="auto"/>
        <w:jc w:val="left"/>
      </w:pPr>
      <w:r>
        <w:br w:type="page"/>
      </w:r>
    </w:p>
    <w:p w:rsidR="001614A7" w:rsidRPr="001614A7" w:rsidRDefault="00291CB5" w:rsidP="00032ED0">
      <w:pPr>
        <w:pStyle w:val="SingleTxtGC"/>
      </w:pPr>
      <w:r>
        <w:lastRenderedPageBreak/>
        <w:t>1</w:t>
      </w:r>
      <w:r w:rsidR="001614A7" w:rsidRPr="001614A7">
        <w:t>.</w:t>
      </w:r>
      <w:r>
        <w:t>1</w:t>
      </w:r>
      <w:r w:rsidR="001614A7" w:rsidRPr="001614A7">
        <w:tab/>
      </w:r>
      <w:r w:rsidR="001614A7" w:rsidRPr="001614A7">
        <w:t>来文提交人</w:t>
      </w:r>
      <w:proofErr w:type="spellStart"/>
      <w:r>
        <w:t>A</w:t>
      </w:r>
      <w:r w:rsidR="001614A7" w:rsidRPr="001614A7">
        <w:t>.</w:t>
      </w:r>
      <w:r>
        <w:t>L</w:t>
      </w:r>
      <w:proofErr w:type="spellEnd"/>
      <w:r w:rsidR="001614A7" w:rsidRPr="001614A7">
        <w:t>.</w:t>
      </w:r>
      <w:r w:rsidR="001614A7" w:rsidRPr="001614A7">
        <w:t>为阿尔及利亚公民，生于</w:t>
      </w:r>
      <w:r>
        <w:t>2</w:t>
      </w:r>
      <w:r w:rsidR="001614A7" w:rsidRPr="001614A7">
        <w:t>000</w:t>
      </w:r>
      <w:r w:rsidR="001614A7" w:rsidRPr="001614A7">
        <w:t>年</w:t>
      </w:r>
      <w:r>
        <w:t>2</w:t>
      </w:r>
      <w:r w:rsidR="001614A7" w:rsidRPr="001614A7">
        <w:t>月</w:t>
      </w:r>
      <w:r>
        <w:t>29</w:t>
      </w:r>
      <w:r w:rsidR="001614A7" w:rsidRPr="001614A7">
        <w:t>日。他诉称自己依据《公约》第</w:t>
      </w:r>
      <w:r>
        <w:t>3</w:t>
      </w:r>
      <w:r w:rsidR="001614A7" w:rsidRPr="001614A7">
        <w:t>条、第</w:t>
      </w:r>
      <w:r>
        <w:t>8</w:t>
      </w:r>
      <w:r w:rsidR="001614A7" w:rsidRPr="001614A7">
        <w:t>条、第</w:t>
      </w:r>
      <w:r>
        <w:t>12</w:t>
      </w:r>
      <w:r w:rsidR="001614A7" w:rsidRPr="001614A7">
        <w:t>条、第</w:t>
      </w:r>
      <w:r>
        <w:t>18</w:t>
      </w:r>
      <w:r w:rsidR="001614A7" w:rsidRPr="001614A7">
        <w:t>条第</w:t>
      </w:r>
      <w:r>
        <w:t>2</w:t>
      </w:r>
      <w:r w:rsidR="001614A7" w:rsidRPr="001614A7">
        <w:t>款、第</w:t>
      </w:r>
      <w:r>
        <w:t>2</w:t>
      </w:r>
      <w:r w:rsidR="001614A7" w:rsidRPr="001614A7">
        <w:t>0</w:t>
      </w:r>
      <w:r w:rsidR="001614A7" w:rsidRPr="001614A7">
        <w:t>条、第</w:t>
      </w:r>
      <w:r>
        <w:t>27</w:t>
      </w:r>
      <w:r w:rsidR="001614A7" w:rsidRPr="001614A7">
        <w:t>条第</w:t>
      </w:r>
      <w:r>
        <w:t>29</w:t>
      </w:r>
      <w:r w:rsidR="001614A7" w:rsidRPr="001614A7">
        <w:t>条享有的权利受到侵犯。《儿童权利公约关于设定来文程序的任择议定书》于</w:t>
      </w:r>
      <w:r>
        <w:t>2</w:t>
      </w:r>
      <w:r w:rsidR="001614A7" w:rsidRPr="001614A7">
        <w:t>0</w:t>
      </w:r>
      <w:r>
        <w:t>14</w:t>
      </w:r>
      <w:r w:rsidR="001614A7" w:rsidRPr="001614A7">
        <w:t>年</w:t>
      </w:r>
      <w:r>
        <w:t>4</w:t>
      </w:r>
      <w:r w:rsidR="001614A7" w:rsidRPr="001614A7">
        <w:t>月</w:t>
      </w:r>
      <w:r>
        <w:t>14</w:t>
      </w:r>
      <w:r w:rsidR="001614A7" w:rsidRPr="001614A7">
        <w:t>日对该缔约国生效。</w:t>
      </w:r>
    </w:p>
    <w:p w:rsidR="001614A7" w:rsidRPr="001614A7" w:rsidRDefault="00291CB5" w:rsidP="00032ED0">
      <w:pPr>
        <w:pStyle w:val="SingleTxtGC"/>
      </w:pPr>
      <w:r>
        <w:t>1</w:t>
      </w:r>
      <w:r w:rsidR="001614A7" w:rsidRPr="001614A7">
        <w:t>.</w:t>
      </w:r>
      <w:r>
        <w:t>2</w:t>
      </w:r>
      <w:r w:rsidR="001614A7" w:rsidRPr="001614A7">
        <w:tab/>
      </w:r>
      <w:r>
        <w:t>2</w:t>
      </w:r>
      <w:r w:rsidR="001614A7" w:rsidRPr="001614A7">
        <w:t>0</w:t>
      </w:r>
      <w:r>
        <w:t>17</w:t>
      </w:r>
      <w:r w:rsidR="001614A7" w:rsidRPr="001614A7">
        <w:t>年</w:t>
      </w:r>
      <w:r>
        <w:t>5</w:t>
      </w:r>
      <w:r w:rsidR="001614A7" w:rsidRPr="001614A7">
        <w:t>月</w:t>
      </w:r>
      <w:r>
        <w:t>22</w:t>
      </w:r>
      <w:r w:rsidR="001614A7" w:rsidRPr="001614A7">
        <w:t>日，根据《任择议定书》第</w:t>
      </w:r>
      <w:r>
        <w:t>6</w:t>
      </w:r>
      <w:r w:rsidR="001614A7" w:rsidRPr="001614A7">
        <w:t>条，来文工作组代表委员会要求缔约国在委员会审议提交人的案件期间，不要将他遣返原籍国，并将其转移到儿童保护中心。</w:t>
      </w:r>
    </w:p>
    <w:p w:rsidR="001614A7" w:rsidRPr="001614A7" w:rsidRDefault="00291CB5" w:rsidP="00032ED0">
      <w:pPr>
        <w:pStyle w:val="SingleTxtGC"/>
      </w:pPr>
      <w:r>
        <w:t>1</w:t>
      </w:r>
      <w:r w:rsidR="001614A7" w:rsidRPr="001614A7">
        <w:t>.</w:t>
      </w:r>
      <w:r>
        <w:t>3</w:t>
      </w:r>
      <w:r w:rsidR="001614A7" w:rsidRPr="001614A7">
        <w:tab/>
      </w:r>
      <w:r>
        <w:t>2</w:t>
      </w:r>
      <w:r w:rsidR="001614A7" w:rsidRPr="001614A7">
        <w:t>0</w:t>
      </w:r>
      <w:r>
        <w:t>17</w:t>
      </w:r>
      <w:r w:rsidR="001614A7" w:rsidRPr="001614A7">
        <w:t>年</w:t>
      </w:r>
      <w:r>
        <w:t>11</w:t>
      </w:r>
      <w:r w:rsidR="001614A7" w:rsidRPr="001614A7">
        <w:t>月</w:t>
      </w:r>
      <w:r>
        <w:t>6</w:t>
      </w:r>
      <w:r w:rsidR="001614A7" w:rsidRPr="001614A7">
        <w:t>日，来文工作组代表委员会决定驳回缔约国提出的分开审议来文可否受理和</w:t>
      </w:r>
      <w:r w:rsidR="001614A7" w:rsidRPr="001614A7">
        <w:rPr>
          <w:rFonts w:hint="eastAsia"/>
        </w:rPr>
        <w:t>实质问题</w:t>
      </w:r>
      <w:r w:rsidR="001614A7" w:rsidRPr="001614A7">
        <w:t>的请求。</w:t>
      </w:r>
    </w:p>
    <w:p w:rsidR="001614A7" w:rsidRPr="001614A7" w:rsidRDefault="001614A7" w:rsidP="00AE53D3">
      <w:pPr>
        <w:pStyle w:val="H23GC"/>
      </w:pPr>
      <w:r w:rsidRPr="001614A7">
        <w:tab/>
      </w:r>
      <w:r w:rsidRPr="001614A7">
        <w:tab/>
      </w:r>
      <w:r w:rsidRPr="001614A7">
        <w:t>提交人陈述的事实</w:t>
      </w:r>
    </w:p>
    <w:p w:rsidR="001614A7" w:rsidRPr="001614A7" w:rsidRDefault="00291CB5" w:rsidP="00032ED0">
      <w:pPr>
        <w:pStyle w:val="SingleTxtGC"/>
      </w:pPr>
      <w:r>
        <w:t>2</w:t>
      </w:r>
      <w:r w:rsidR="001614A7" w:rsidRPr="001614A7">
        <w:t>.</w:t>
      </w:r>
      <w:r>
        <w:t>1</w:t>
      </w:r>
      <w:r w:rsidR="001614A7" w:rsidRPr="001614A7">
        <w:tab/>
      </w:r>
      <w:r>
        <w:t>2</w:t>
      </w:r>
      <w:r w:rsidR="001614A7" w:rsidRPr="001614A7">
        <w:t>0</w:t>
      </w:r>
      <w:r>
        <w:t>17</w:t>
      </w:r>
      <w:r w:rsidR="001614A7" w:rsidRPr="001614A7">
        <w:t>年</w:t>
      </w:r>
      <w:r>
        <w:t>4</w:t>
      </w:r>
      <w:r w:rsidR="001614A7" w:rsidRPr="001614A7">
        <w:t>月</w:t>
      </w:r>
      <w:r>
        <w:t>11</w:t>
      </w:r>
      <w:r w:rsidR="001614A7" w:rsidRPr="001614A7">
        <w:t>日，西班牙国</w:t>
      </w:r>
      <w:proofErr w:type="gramStart"/>
      <w:r w:rsidR="001614A7" w:rsidRPr="001614A7">
        <w:t>家警察</w:t>
      </w:r>
      <w:proofErr w:type="gramEnd"/>
      <w:r w:rsidR="001614A7" w:rsidRPr="001614A7">
        <w:t>和红十字会拦截了提交人乘坐的小船，当时他试图非法进入西班牙阿尔梅里亚。警察逮捕提交人时，他没有证件，他称自己是未成年人。</w:t>
      </w:r>
    </w:p>
    <w:p w:rsidR="001614A7" w:rsidRPr="001614A7" w:rsidRDefault="00291CB5" w:rsidP="00032ED0">
      <w:pPr>
        <w:pStyle w:val="SingleTxtGC"/>
      </w:pPr>
      <w:r>
        <w:t>2</w:t>
      </w:r>
      <w:r w:rsidR="001614A7" w:rsidRPr="001614A7">
        <w:t>.</w:t>
      </w:r>
      <w:r>
        <w:t>2</w:t>
      </w:r>
      <w:r w:rsidR="001614A7" w:rsidRPr="001614A7">
        <w:tab/>
      </w:r>
      <w:r>
        <w:t>2</w:t>
      </w:r>
      <w:r w:rsidR="001614A7" w:rsidRPr="001614A7">
        <w:t>0</w:t>
      </w:r>
      <w:r>
        <w:t>17</w:t>
      </w:r>
      <w:r w:rsidR="001614A7" w:rsidRPr="001614A7">
        <w:t>年</w:t>
      </w:r>
      <w:r>
        <w:t>4</w:t>
      </w:r>
      <w:r w:rsidR="001614A7" w:rsidRPr="001614A7">
        <w:t>月</w:t>
      </w:r>
      <w:r>
        <w:t>13</w:t>
      </w:r>
      <w:r w:rsidR="001614A7" w:rsidRPr="001614A7">
        <w:t>日，提交人被转移到警察局，然后被转移到</w:t>
      </w:r>
      <w:proofErr w:type="spellStart"/>
      <w:r>
        <w:t>Torrec</w:t>
      </w:r>
      <w:r w:rsidR="001614A7" w:rsidRPr="001614A7">
        <w:t>á</w:t>
      </w:r>
      <w:r>
        <w:t>rdenas</w:t>
      </w:r>
      <w:proofErr w:type="spellEnd"/>
      <w:r w:rsidR="001614A7" w:rsidRPr="001614A7">
        <w:t>专科医院，当天在那里对他的左手进行了</w:t>
      </w:r>
      <w:r>
        <w:t>X</w:t>
      </w:r>
      <w:r w:rsidR="001614A7" w:rsidRPr="001614A7">
        <w:t>光检查，并用</w:t>
      </w:r>
      <w:r>
        <w:t>G</w:t>
      </w:r>
      <w:r w:rsidR="001614A7" w:rsidRPr="001614A7">
        <w:t>-</w:t>
      </w:r>
      <w:r>
        <w:t>P</w:t>
      </w:r>
      <w:r w:rsidR="001614A7" w:rsidRPr="001614A7">
        <w:t>图谱法确定他的年龄。</w:t>
      </w:r>
      <w:r>
        <w:t>X</w:t>
      </w:r>
      <w:r w:rsidR="001614A7" w:rsidRPr="001614A7">
        <w:t>光检查结果显示，提交人的骨龄</w:t>
      </w:r>
      <w:r>
        <w:rPr>
          <w:rFonts w:hint="eastAsia"/>
        </w:rPr>
        <w:t>“</w:t>
      </w:r>
      <w:r w:rsidR="001614A7" w:rsidRPr="001614A7">
        <w:t>超过</w:t>
      </w:r>
      <w:r>
        <w:t>19</w:t>
      </w:r>
      <w:r w:rsidR="001614A7" w:rsidRPr="001614A7">
        <w:t>岁</w:t>
      </w:r>
      <w:r>
        <w:rPr>
          <w:rFonts w:hint="eastAsia"/>
        </w:rPr>
        <w:t>”</w:t>
      </w:r>
      <w:r w:rsidR="001614A7" w:rsidRPr="001614A7">
        <w:t>。</w:t>
      </w:r>
      <w:r w:rsidR="001614A7" w:rsidRPr="001614A7">
        <w:rPr>
          <w:vertAlign w:val="superscript"/>
        </w:rPr>
        <w:footnoteReference w:id="4"/>
      </w:r>
    </w:p>
    <w:p w:rsidR="001614A7" w:rsidRPr="001614A7" w:rsidRDefault="00291CB5" w:rsidP="00032ED0">
      <w:pPr>
        <w:pStyle w:val="SingleTxtGC"/>
      </w:pPr>
      <w:r>
        <w:t>2</w:t>
      </w:r>
      <w:r w:rsidR="001614A7" w:rsidRPr="001614A7">
        <w:t>.</w:t>
      </w:r>
      <w:r>
        <w:t>3</w:t>
      </w:r>
      <w:r w:rsidR="001614A7" w:rsidRPr="001614A7">
        <w:tab/>
      </w:r>
      <w:r>
        <w:t>2</w:t>
      </w:r>
      <w:r w:rsidR="001614A7" w:rsidRPr="001614A7">
        <w:t>0</w:t>
      </w:r>
      <w:r>
        <w:t>17</w:t>
      </w:r>
      <w:r w:rsidR="001614A7" w:rsidRPr="001614A7">
        <w:t>年</w:t>
      </w:r>
      <w:r>
        <w:t>4</w:t>
      </w:r>
      <w:r w:rsidR="001614A7" w:rsidRPr="001614A7">
        <w:t>月</w:t>
      </w:r>
      <w:r>
        <w:t>15</w:t>
      </w:r>
      <w:r w:rsidR="001614A7" w:rsidRPr="001614A7">
        <w:t>日，提交人被带到阿尔梅里亚省公共检察机关。当天晚些时候，公共检察机关根据</w:t>
      </w:r>
      <w:r>
        <w:t>X</w:t>
      </w:r>
      <w:r w:rsidR="001614A7" w:rsidRPr="001614A7">
        <w:t>光检查的结果发布了一项判令，称提交人是成年人。</w:t>
      </w:r>
      <w:r w:rsidR="001614A7" w:rsidRPr="001614A7">
        <w:rPr>
          <w:vertAlign w:val="superscript"/>
        </w:rPr>
        <w:footnoteReference w:id="5"/>
      </w:r>
      <w:r w:rsidR="001614A7" w:rsidRPr="001614A7">
        <w:t>也是在当天，阿尔梅里亚省第五调查法院下令将提交人安置在马德里阿鲁切的外国成年人收容中心。提交人在公共检察机关的牢房里被关了四天，</w:t>
      </w:r>
      <w:r>
        <w:t>2</w:t>
      </w:r>
      <w:r w:rsidR="001614A7" w:rsidRPr="001614A7">
        <w:t>0</w:t>
      </w:r>
      <w:r>
        <w:t>17</w:t>
      </w:r>
      <w:r w:rsidR="001614A7" w:rsidRPr="001614A7">
        <w:t>年</w:t>
      </w:r>
      <w:r>
        <w:t>4</w:t>
      </w:r>
      <w:r w:rsidR="001614A7" w:rsidRPr="001614A7">
        <w:t>月</w:t>
      </w:r>
      <w:r>
        <w:t>19</w:t>
      </w:r>
      <w:r w:rsidR="001614A7" w:rsidRPr="001614A7">
        <w:t>日被转移到收容中心。提交人声称，他从未听说或被告知他的权利，尽管他不会说西班牙语，也没有给他安排律师或阿拉伯语或法语翻译。</w:t>
      </w:r>
    </w:p>
    <w:p w:rsidR="001614A7" w:rsidRPr="001614A7" w:rsidRDefault="00291CB5" w:rsidP="00032ED0">
      <w:pPr>
        <w:pStyle w:val="SingleTxtGC"/>
      </w:pPr>
      <w:r>
        <w:t>2</w:t>
      </w:r>
      <w:r w:rsidR="001614A7" w:rsidRPr="001614A7">
        <w:t>.</w:t>
      </w:r>
      <w:r>
        <w:t>4</w:t>
      </w:r>
      <w:r w:rsidR="001614A7" w:rsidRPr="001614A7">
        <w:tab/>
      </w:r>
      <w:r>
        <w:t>2</w:t>
      </w:r>
      <w:r w:rsidR="001614A7" w:rsidRPr="001614A7">
        <w:t>0</w:t>
      </w:r>
      <w:r>
        <w:t>17</w:t>
      </w:r>
      <w:r w:rsidR="001614A7" w:rsidRPr="001614A7">
        <w:t>年</w:t>
      </w:r>
      <w:r>
        <w:t>4</w:t>
      </w:r>
      <w:r w:rsidR="001614A7" w:rsidRPr="001614A7">
        <w:t>月</w:t>
      </w:r>
      <w:r>
        <w:t>28</w:t>
      </w:r>
      <w:r w:rsidR="001614A7" w:rsidRPr="001614A7">
        <w:t>日，非政府组织</w:t>
      </w:r>
      <w:proofErr w:type="spellStart"/>
      <w:r>
        <w:t>Fundaci</w:t>
      </w:r>
      <w:r w:rsidR="001614A7" w:rsidRPr="001614A7">
        <w:t>ó</w:t>
      </w:r>
      <w:r>
        <w:t>n</w:t>
      </w:r>
      <w:proofErr w:type="spellEnd"/>
      <w:r w:rsidR="001614A7" w:rsidRPr="001614A7">
        <w:t xml:space="preserve"> </w:t>
      </w:r>
      <w:proofErr w:type="spellStart"/>
      <w:r>
        <w:t>Ra</w:t>
      </w:r>
      <w:r w:rsidR="001614A7" w:rsidRPr="001614A7">
        <w:t>í</w:t>
      </w:r>
      <w:r>
        <w:t>ces</w:t>
      </w:r>
      <w:proofErr w:type="spellEnd"/>
      <w:r w:rsidR="001614A7" w:rsidRPr="001614A7">
        <w:t>(</w:t>
      </w:r>
      <w:r w:rsidR="001614A7" w:rsidRPr="001614A7">
        <w:t>提交人的法律代理人</w:t>
      </w:r>
      <w:r w:rsidR="001614A7" w:rsidRPr="001614A7">
        <w:t>)</w:t>
      </w:r>
      <w:r w:rsidR="001614A7" w:rsidRPr="001614A7">
        <w:t>的一名工作人员在外国人收容中心探访了提交人。提交人向她证实，他是未成年人，出生于</w:t>
      </w:r>
      <w:r>
        <w:t>2</w:t>
      </w:r>
      <w:r w:rsidR="001614A7" w:rsidRPr="001614A7">
        <w:t>000</w:t>
      </w:r>
      <w:r w:rsidR="001614A7" w:rsidRPr="001614A7">
        <w:t>年</w:t>
      </w:r>
      <w:r>
        <w:t>2</w:t>
      </w:r>
      <w:r w:rsidR="001614A7" w:rsidRPr="001614A7">
        <w:t>月</w:t>
      </w:r>
      <w:r>
        <w:t>29</w:t>
      </w:r>
      <w:r w:rsidR="001614A7" w:rsidRPr="001614A7">
        <w:t>日，他在阿尔及利亚的家人有他的出生证明。</w:t>
      </w:r>
      <w:r>
        <w:t>2</w:t>
      </w:r>
      <w:r w:rsidR="001614A7" w:rsidRPr="001614A7">
        <w:t>0</w:t>
      </w:r>
      <w:r>
        <w:t>17</w:t>
      </w:r>
      <w:r w:rsidR="001614A7" w:rsidRPr="001614A7">
        <w:t>年</w:t>
      </w:r>
      <w:r>
        <w:t>5</w:t>
      </w:r>
      <w:r w:rsidR="001614A7" w:rsidRPr="001614A7">
        <w:t>月</w:t>
      </w:r>
      <w:r>
        <w:t>12</w:t>
      </w:r>
      <w:r w:rsidR="001614A7" w:rsidRPr="001614A7">
        <w:t>日，提交人告知</w:t>
      </w:r>
      <w:proofErr w:type="spellStart"/>
      <w:r>
        <w:t>Fundaci</w:t>
      </w:r>
      <w:r w:rsidR="001614A7" w:rsidRPr="001614A7">
        <w:t>ó</w:t>
      </w:r>
      <w:r>
        <w:t>n</w:t>
      </w:r>
      <w:proofErr w:type="spellEnd"/>
      <w:r w:rsidR="001614A7" w:rsidRPr="001614A7">
        <w:t xml:space="preserve"> </w:t>
      </w:r>
      <w:proofErr w:type="spellStart"/>
      <w:r>
        <w:t>Ra</w:t>
      </w:r>
      <w:r w:rsidR="001614A7" w:rsidRPr="001614A7">
        <w:t>í</w:t>
      </w:r>
      <w:r>
        <w:t>ces</w:t>
      </w:r>
      <w:proofErr w:type="spellEnd"/>
      <w:r>
        <w:t xml:space="preserve">, </w:t>
      </w:r>
      <w:r w:rsidR="001614A7" w:rsidRPr="001614A7">
        <w:t>红十字会跟他说，每周都有一艘</w:t>
      </w:r>
      <w:proofErr w:type="gramStart"/>
      <w:r w:rsidR="001614A7" w:rsidRPr="001614A7">
        <w:t>船载着</w:t>
      </w:r>
      <w:proofErr w:type="gramEnd"/>
      <w:r w:rsidR="001614A7" w:rsidRPr="001614A7">
        <w:t>收容中心的阿尔及利亚人从阿尔梅里亚前往阿尔及利亚，下周他可能会随这艘船被驱逐回阿尔及利亚。</w:t>
      </w:r>
    </w:p>
    <w:p w:rsidR="001614A7" w:rsidRPr="001614A7" w:rsidRDefault="00291CB5" w:rsidP="00032ED0">
      <w:pPr>
        <w:pStyle w:val="SingleTxtGC"/>
      </w:pPr>
      <w:r>
        <w:t>2</w:t>
      </w:r>
      <w:r w:rsidR="001614A7" w:rsidRPr="001614A7">
        <w:t>.</w:t>
      </w:r>
      <w:r>
        <w:t>5</w:t>
      </w:r>
      <w:r w:rsidR="001614A7" w:rsidRPr="001614A7">
        <w:tab/>
      </w:r>
      <w:r w:rsidR="001614A7" w:rsidRPr="001614A7">
        <w:t>提交人称，</w:t>
      </w:r>
      <w:r>
        <w:t>2</w:t>
      </w:r>
      <w:r w:rsidR="001614A7" w:rsidRPr="001614A7">
        <w:t>0</w:t>
      </w:r>
      <w:r>
        <w:t>17</w:t>
      </w:r>
      <w:r w:rsidR="001614A7" w:rsidRPr="001614A7">
        <w:t>年</w:t>
      </w:r>
      <w:r>
        <w:t>5</w:t>
      </w:r>
      <w:r w:rsidR="001614A7" w:rsidRPr="001614A7">
        <w:t>月</w:t>
      </w:r>
      <w:r>
        <w:t>17</w:t>
      </w:r>
      <w:r w:rsidR="001614A7" w:rsidRPr="001614A7">
        <w:t>日，收容中心的一名警卫用棍子殴打他。他说这种暴力事件在收容中心很常见。提交人称，被殴打后他未得到任何形式的医疗援助。当天，提交人就开始绝食抗议。</w:t>
      </w:r>
    </w:p>
    <w:p w:rsidR="001614A7" w:rsidRPr="001614A7" w:rsidRDefault="00291CB5" w:rsidP="00032ED0">
      <w:pPr>
        <w:pStyle w:val="SingleTxtGC"/>
      </w:pPr>
      <w:r>
        <w:t>2</w:t>
      </w:r>
      <w:r w:rsidR="001614A7" w:rsidRPr="001614A7">
        <w:t>.</w:t>
      </w:r>
      <w:r>
        <w:t>6</w:t>
      </w:r>
      <w:r w:rsidR="001614A7" w:rsidRPr="001614A7">
        <w:tab/>
      </w:r>
      <w:r>
        <w:t>2</w:t>
      </w:r>
      <w:r w:rsidR="001614A7" w:rsidRPr="001614A7">
        <w:t>0</w:t>
      </w:r>
      <w:r>
        <w:t>17</w:t>
      </w:r>
      <w:r w:rsidR="001614A7" w:rsidRPr="001614A7">
        <w:t>年</w:t>
      </w:r>
      <w:r>
        <w:t>5</w:t>
      </w:r>
      <w:r w:rsidR="001614A7" w:rsidRPr="001614A7">
        <w:t>月</w:t>
      </w:r>
      <w:r>
        <w:t>18</w:t>
      </w:r>
      <w:r w:rsidR="001614A7" w:rsidRPr="001614A7">
        <w:t>日，</w:t>
      </w:r>
      <w:proofErr w:type="spellStart"/>
      <w:r>
        <w:t>Fundaci</w:t>
      </w:r>
      <w:r w:rsidR="001614A7" w:rsidRPr="001614A7">
        <w:t>ó</w:t>
      </w:r>
      <w:r>
        <w:t>n</w:t>
      </w:r>
      <w:proofErr w:type="spellEnd"/>
      <w:r w:rsidR="001614A7" w:rsidRPr="001614A7">
        <w:t xml:space="preserve"> </w:t>
      </w:r>
      <w:proofErr w:type="spellStart"/>
      <w:r>
        <w:t>Ra</w:t>
      </w:r>
      <w:r w:rsidR="001614A7" w:rsidRPr="001614A7">
        <w:t>í</w:t>
      </w:r>
      <w:r>
        <w:t>ces</w:t>
      </w:r>
      <w:proofErr w:type="spellEnd"/>
      <w:r w:rsidR="001614A7" w:rsidRPr="001614A7">
        <w:t>通过传真收到了提交人的阿拉伯文出生证明副本，</w:t>
      </w:r>
      <w:r w:rsidR="001614A7" w:rsidRPr="001614A7">
        <w:rPr>
          <w:vertAlign w:val="superscript"/>
        </w:rPr>
        <w:footnoteReference w:id="6"/>
      </w:r>
      <w:r w:rsidR="00021168">
        <w:rPr>
          <w:rFonts w:hint="eastAsia"/>
        </w:rPr>
        <w:t xml:space="preserve"> </w:t>
      </w:r>
      <w:r w:rsidR="001614A7" w:rsidRPr="001614A7">
        <w:t>确认提交人出生于</w:t>
      </w:r>
      <w:r>
        <w:t>2</w:t>
      </w:r>
      <w:r w:rsidR="001614A7" w:rsidRPr="001614A7">
        <w:t>000</w:t>
      </w:r>
      <w:r w:rsidR="001614A7" w:rsidRPr="001614A7">
        <w:t>年</w:t>
      </w:r>
      <w:r>
        <w:t>2</w:t>
      </w:r>
      <w:r w:rsidR="001614A7" w:rsidRPr="001614A7">
        <w:t>月</w:t>
      </w:r>
      <w:r>
        <w:t>29</w:t>
      </w:r>
      <w:r w:rsidR="001614A7" w:rsidRPr="001614A7">
        <w:t>日。</w:t>
      </w:r>
      <w:r>
        <w:t>2</w:t>
      </w:r>
      <w:r w:rsidR="001614A7" w:rsidRPr="001614A7">
        <w:t>0</w:t>
      </w:r>
      <w:r>
        <w:t>17</w:t>
      </w:r>
      <w:r w:rsidR="001614A7" w:rsidRPr="001614A7">
        <w:t>年</w:t>
      </w:r>
      <w:r>
        <w:t>5</w:t>
      </w:r>
      <w:r w:rsidR="001614A7" w:rsidRPr="001614A7">
        <w:t>月</w:t>
      </w:r>
      <w:r>
        <w:t>22</w:t>
      </w:r>
      <w:r w:rsidR="001614A7" w:rsidRPr="001614A7">
        <w:t>日，将出生证明提交给阿尔梅里亚第五调查法院，作为复审年龄确定判令的依据。提交人称，他从未收到法院的答复。</w:t>
      </w:r>
    </w:p>
    <w:p w:rsidR="001614A7" w:rsidRPr="001614A7" w:rsidRDefault="00291CB5" w:rsidP="00032ED0">
      <w:pPr>
        <w:pStyle w:val="SingleTxtGC"/>
      </w:pPr>
      <w:r>
        <w:t>2</w:t>
      </w:r>
      <w:r w:rsidR="001614A7" w:rsidRPr="001614A7">
        <w:t>.</w:t>
      </w:r>
      <w:r>
        <w:t>7</w:t>
      </w:r>
      <w:r w:rsidR="001614A7" w:rsidRPr="001614A7">
        <w:tab/>
      </w:r>
      <w:r w:rsidR="001614A7" w:rsidRPr="001614A7">
        <w:t>提交人指出，如西班牙宪法法院</w:t>
      </w:r>
      <w:r>
        <w:t>2</w:t>
      </w:r>
      <w:r w:rsidR="001614A7" w:rsidRPr="001614A7">
        <w:t>0</w:t>
      </w:r>
      <w:r>
        <w:t>13</w:t>
      </w:r>
      <w:r w:rsidR="001614A7" w:rsidRPr="001614A7">
        <w:t>年</w:t>
      </w:r>
      <w:r>
        <w:t>9</w:t>
      </w:r>
      <w:r w:rsidR="001614A7" w:rsidRPr="001614A7">
        <w:t>月</w:t>
      </w:r>
      <w:r>
        <w:t>9</w:t>
      </w:r>
      <w:r w:rsidR="001614A7" w:rsidRPr="001614A7">
        <w:t>日第</w:t>
      </w:r>
      <w:r>
        <w:t>172</w:t>
      </w:r>
      <w:r w:rsidR="001614A7" w:rsidRPr="001614A7">
        <w:t>/</w:t>
      </w:r>
      <w:r>
        <w:t>2</w:t>
      </w:r>
      <w:r w:rsidR="001614A7" w:rsidRPr="001614A7">
        <w:t>0</w:t>
      </w:r>
      <w:r>
        <w:t>13</w:t>
      </w:r>
      <w:r w:rsidR="001614A7" w:rsidRPr="001614A7">
        <w:t>号决定确认，不能就公共检察机关发布的年龄确定判令在法院提起上诉，因此他已用尽一切可用的国内补救办法。</w:t>
      </w:r>
    </w:p>
    <w:p w:rsidR="001614A7" w:rsidRPr="001614A7" w:rsidRDefault="001614A7" w:rsidP="00273C30">
      <w:pPr>
        <w:pStyle w:val="H23GC"/>
      </w:pPr>
      <w:r w:rsidRPr="001614A7">
        <w:tab/>
      </w:r>
      <w:r w:rsidRPr="001614A7">
        <w:tab/>
      </w:r>
      <w:r w:rsidRPr="001614A7">
        <w:rPr>
          <w:bCs/>
        </w:rPr>
        <w:t>申诉</w:t>
      </w:r>
    </w:p>
    <w:p w:rsidR="001614A7" w:rsidRPr="001614A7" w:rsidRDefault="00291CB5" w:rsidP="00032ED0">
      <w:pPr>
        <w:pStyle w:val="SingleTxtGC"/>
      </w:pPr>
      <w:r>
        <w:t>3</w:t>
      </w:r>
      <w:r w:rsidR="001614A7" w:rsidRPr="001614A7">
        <w:t>.</w:t>
      </w:r>
      <w:r>
        <w:t>1</w:t>
      </w:r>
      <w:r w:rsidR="001614A7" w:rsidRPr="001614A7">
        <w:tab/>
      </w:r>
      <w:r w:rsidR="001614A7" w:rsidRPr="001614A7">
        <w:t>提交人称，在确定其年龄的过程中，缔约国没有考虑到儿童的最大利益，违反了《公约》第</w:t>
      </w:r>
      <w:r>
        <w:t>3</w:t>
      </w:r>
      <w:r w:rsidR="001614A7" w:rsidRPr="001614A7">
        <w:t>条。他指出，正如委员会本身所指出的，鉴于各自治区之间的差异，缔约国没有关于保护孤身未成年人的统一</w:t>
      </w:r>
      <w:r w:rsidR="001614A7" w:rsidRPr="001614A7">
        <w:rPr>
          <w:rFonts w:hint="eastAsia"/>
        </w:rPr>
        <w:t>工作规程</w:t>
      </w:r>
      <w:r w:rsidR="001614A7" w:rsidRPr="001614A7">
        <w:t>。</w:t>
      </w:r>
      <w:r w:rsidR="001614A7" w:rsidRPr="001614A7">
        <w:rPr>
          <w:vertAlign w:val="superscript"/>
        </w:rPr>
        <w:footnoteReference w:id="7"/>
      </w:r>
    </w:p>
    <w:p w:rsidR="001614A7" w:rsidRPr="001614A7" w:rsidRDefault="00291CB5" w:rsidP="00032ED0">
      <w:pPr>
        <w:pStyle w:val="SingleTxtGC"/>
      </w:pPr>
      <w:r>
        <w:t>3</w:t>
      </w:r>
      <w:r w:rsidR="001614A7" w:rsidRPr="001614A7">
        <w:t>.</w:t>
      </w:r>
      <w:r>
        <w:t>2</w:t>
      </w:r>
      <w:r w:rsidR="001614A7" w:rsidRPr="001614A7">
        <w:tab/>
      </w:r>
      <w:r w:rsidR="001614A7" w:rsidRPr="001614A7">
        <w:t>提交人指出，西班牙目前使用的唯一的年龄确定方法是基于个人外貌特征的医学意见和估计。不使用其他方法，如基于面对面访谈的</w:t>
      </w:r>
      <w:r>
        <w:rPr>
          <w:rFonts w:hint="eastAsia"/>
        </w:rPr>
        <w:t>“</w:t>
      </w:r>
      <w:r w:rsidR="001614A7" w:rsidRPr="001614A7">
        <w:rPr>
          <w:rFonts w:hint="eastAsia"/>
        </w:rPr>
        <w:t>社会</w:t>
      </w:r>
      <w:r w:rsidR="001614A7" w:rsidRPr="001614A7">
        <w:t>心理和发展估计</w:t>
      </w:r>
      <w:proofErr w:type="gramStart"/>
      <w:r w:rsidR="00F620FB">
        <w:rPr>
          <w:rFonts w:hint="eastAsia"/>
        </w:rPr>
        <w:t>”</w:t>
      </w:r>
      <w:proofErr w:type="gramEnd"/>
      <w:r w:rsidR="001614A7" w:rsidRPr="001614A7">
        <w:t>，以评估个人趋于成熟的发育水平，以及</w:t>
      </w:r>
      <w:r w:rsidR="00F620FB">
        <w:rPr>
          <w:rFonts w:hint="eastAsia"/>
        </w:rPr>
        <w:t>“</w:t>
      </w:r>
      <w:r w:rsidR="001614A7" w:rsidRPr="001614A7">
        <w:t>利用现有文件、知识和当地信息进行的估计</w:t>
      </w:r>
      <w:r w:rsidR="00F620FB">
        <w:rPr>
          <w:rFonts w:hint="eastAsia"/>
        </w:rPr>
        <w:t>”</w:t>
      </w:r>
      <w:r w:rsidR="001614A7" w:rsidRPr="001614A7">
        <w:t>。西班牙使用的主要方法是用</w:t>
      </w:r>
      <w:r>
        <w:t>X</w:t>
      </w:r>
      <w:r w:rsidR="001614A7" w:rsidRPr="001614A7">
        <w:t>光检测对照</w:t>
      </w:r>
      <w:r>
        <w:t>G</w:t>
      </w:r>
      <w:r w:rsidR="001614A7" w:rsidRPr="001614A7">
        <w:t>-</w:t>
      </w:r>
      <w:r>
        <w:t>P</w:t>
      </w:r>
      <w:r w:rsidR="001614A7" w:rsidRPr="001614A7">
        <w:t>图谱，</w:t>
      </w:r>
      <w:r>
        <w:t>G</w:t>
      </w:r>
      <w:r w:rsidR="001614A7" w:rsidRPr="001614A7">
        <w:t>-</w:t>
      </w:r>
      <w:r>
        <w:t>P</w:t>
      </w:r>
      <w:r w:rsidR="001614A7" w:rsidRPr="001614A7">
        <w:t>图谱是</w:t>
      </w:r>
      <w:r>
        <w:t>2</w:t>
      </w:r>
      <w:r w:rsidR="001614A7" w:rsidRPr="001614A7">
        <w:t>0</w:t>
      </w:r>
      <w:r w:rsidR="001614A7" w:rsidRPr="001614A7">
        <w:t>世纪</w:t>
      </w:r>
      <w:r>
        <w:t>5</w:t>
      </w:r>
      <w:r w:rsidR="001614A7" w:rsidRPr="001614A7">
        <w:t>0</w:t>
      </w:r>
      <w:r w:rsidR="001614A7" w:rsidRPr="001614A7">
        <w:t>年代对美国中上阶层</w:t>
      </w:r>
      <w:r>
        <w:t>6879</w:t>
      </w:r>
      <w:r w:rsidR="001614A7" w:rsidRPr="001614A7">
        <w:t>名健康儿童样本进行的一项研究成果。该检测可以评估一个人的年龄范围。与随后进行的其他研究一样，这项研究只是指示性，并非用于确定无证件者的年龄，而是为了其他目的。作者指出有必要区分实际年龄和骨龄，骨龄是通过临床经验发展出来的统计学概念，严格用于医学目的，例如评估一个人的骨骼成熟速度或预测一个人的未来身高。但是，实际年龄是一个人生活的时间长度。骨龄和实际年龄不一定相同，因为儿童的生长发育会受其社会地位相关因素的影响，如遗传、病理、营养、卫生和健康。</w:t>
      </w:r>
      <w:r w:rsidR="001614A7" w:rsidRPr="001614A7">
        <w:rPr>
          <w:vertAlign w:val="superscript"/>
        </w:rPr>
        <w:footnoteReference w:id="8"/>
      </w:r>
      <w:r w:rsidR="004F7792">
        <w:rPr>
          <w:rFonts w:hint="eastAsia"/>
        </w:rPr>
        <w:t xml:space="preserve"> </w:t>
      </w:r>
      <w:r w:rsidR="001614A7" w:rsidRPr="001614A7">
        <w:t>提交人补充道，多项研究表明，一个人的社会经济地位是其骨骼发育的关键决定因素。</w:t>
      </w:r>
    </w:p>
    <w:p w:rsidR="001614A7" w:rsidRPr="001614A7" w:rsidRDefault="00291CB5" w:rsidP="00032ED0">
      <w:pPr>
        <w:pStyle w:val="SingleTxtGC"/>
      </w:pPr>
      <w:r>
        <w:t>3</w:t>
      </w:r>
      <w:r w:rsidR="001614A7" w:rsidRPr="001614A7">
        <w:t>.</w:t>
      </w:r>
      <w:r>
        <w:t>3</w:t>
      </w:r>
      <w:r w:rsidR="001614A7" w:rsidRPr="001614A7">
        <w:tab/>
      </w:r>
      <w:r w:rsidR="001614A7" w:rsidRPr="001614A7">
        <w:t>提交人坚称，在整个年龄确定过程中，首要考虑因素应该是儿童的最大利益，而且应只进行符合医疗道德的必要医疗检测。最终的医疗报告应始终表明误差范围。此外，</w:t>
      </w:r>
      <w:r>
        <w:t>X</w:t>
      </w:r>
      <w:r w:rsidR="001614A7" w:rsidRPr="001614A7">
        <w:t>光片应由专门从事放射工作的专业医务人员拍摄和解读，</w:t>
      </w:r>
      <w:r w:rsidR="001614A7" w:rsidRPr="001614A7">
        <w:rPr>
          <w:vertAlign w:val="superscript"/>
        </w:rPr>
        <w:footnoteReference w:id="9"/>
      </w:r>
      <w:r w:rsidR="004F7792">
        <w:rPr>
          <w:rFonts w:hint="eastAsia"/>
        </w:rPr>
        <w:t xml:space="preserve"> </w:t>
      </w:r>
      <w:r w:rsidR="001614A7" w:rsidRPr="001614A7">
        <w:t>不应由放射科对结果进行总体评估</w:t>
      </w:r>
      <w:r>
        <w:t>(</w:t>
      </w:r>
      <w:r w:rsidR="001614A7" w:rsidRPr="001614A7">
        <w:t>现实中经常如此</w:t>
      </w:r>
      <w:r>
        <w:t>)</w:t>
      </w:r>
      <w:r w:rsidR="001614A7" w:rsidRPr="001614A7">
        <w:t>，而应由专门从事法医</w:t>
      </w:r>
      <w:proofErr w:type="gramStart"/>
      <w:r w:rsidR="001614A7" w:rsidRPr="001614A7">
        <w:t>和法证工作</w:t>
      </w:r>
      <w:proofErr w:type="gramEnd"/>
      <w:r w:rsidR="001614A7" w:rsidRPr="001614A7">
        <w:t>的专业医务人员进行。最后，年龄评估应该利用各种补充证据和检测。</w:t>
      </w:r>
      <w:r w:rsidR="001614A7" w:rsidRPr="001614A7">
        <w:rPr>
          <w:vertAlign w:val="superscript"/>
        </w:rPr>
        <w:footnoteReference w:id="10"/>
      </w:r>
      <w:r w:rsidR="004F7792">
        <w:rPr>
          <w:rFonts w:hint="eastAsia"/>
        </w:rPr>
        <w:t xml:space="preserve"> </w:t>
      </w:r>
      <w:r w:rsidR="001614A7" w:rsidRPr="001614A7">
        <w:t>此外，根据关于西班牙境内外国国民的权利、自由和社会融合的第</w:t>
      </w:r>
      <w:r>
        <w:t>4</w:t>
      </w:r>
      <w:r w:rsidR="001614A7" w:rsidRPr="001614A7">
        <w:t>/</w:t>
      </w:r>
      <w:r>
        <w:t>2</w:t>
      </w:r>
      <w:r w:rsidR="001614A7" w:rsidRPr="001614A7">
        <w:t>000</w:t>
      </w:r>
      <w:r w:rsidR="001614A7" w:rsidRPr="001614A7">
        <w:t>号组织法第</w:t>
      </w:r>
      <w:r>
        <w:t>35</w:t>
      </w:r>
      <w:r w:rsidR="001614A7" w:rsidRPr="001614A7">
        <w:t>条，当儿童持有身份证件时，不应进行检测以确定其年龄。</w:t>
      </w:r>
      <w:r w:rsidR="001614A7" w:rsidRPr="001614A7">
        <w:rPr>
          <w:vertAlign w:val="superscript"/>
        </w:rPr>
        <w:footnoteReference w:id="11"/>
      </w:r>
    </w:p>
    <w:p w:rsidR="001614A7" w:rsidRPr="001614A7" w:rsidRDefault="00291CB5" w:rsidP="00032ED0">
      <w:pPr>
        <w:pStyle w:val="SingleTxtGC"/>
      </w:pPr>
      <w:r>
        <w:t>3</w:t>
      </w:r>
      <w:r w:rsidR="001614A7" w:rsidRPr="001614A7">
        <w:t>.</w:t>
      </w:r>
      <w:r>
        <w:t>4</w:t>
      </w:r>
      <w:r w:rsidR="001614A7" w:rsidRPr="001614A7">
        <w:tab/>
      </w:r>
      <w:r w:rsidR="001614A7" w:rsidRPr="00B243A7">
        <w:rPr>
          <w:spacing w:val="-4"/>
        </w:rPr>
        <w:t>提交人称其依据《公约》第</w:t>
      </w:r>
      <w:r w:rsidRPr="00B243A7">
        <w:rPr>
          <w:spacing w:val="-4"/>
        </w:rPr>
        <w:t>3</w:t>
      </w:r>
      <w:r w:rsidR="001614A7" w:rsidRPr="00B243A7">
        <w:rPr>
          <w:spacing w:val="-4"/>
        </w:rPr>
        <w:t>条</w:t>
      </w:r>
      <w:r w:rsidR="001614A7" w:rsidRPr="00B243A7">
        <w:rPr>
          <w:spacing w:val="-4"/>
        </w:rPr>
        <w:t>(</w:t>
      </w:r>
      <w:r w:rsidR="001614A7" w:rsidRPr="00B243A7">
        <w:rPr>
          <w:spacing w:val="-4"/>
        </w:rPr>
        <w:t>与第</w:t>
      </w:r>
      <w:r w:rsidRPr="00B243A7">
        <w:rPr>
          <w:spacing w:val="-4"/>
        </w:rPr>
        <w:t>18</w:t>
      </w:r>
      <w:r w:rsidR="001614A7" w:rsidRPr="00B243A7">
        <w:rPr>
          <w:spacing w:val="-4"/>
        </w:rPr>
        <w:t>条第</w:t>
      </w:r>
      <w:r w:rsidRPr="00B243A7">
        <w:rPr>
          <w:spacing w:val="-4"/>
        </w:rPr>
        <w:t>2</w:t>
      </w:r>
      <w:r w:rsidR="001614A7" w:rsidRPr="00B243A7">
        <w:rPr>
          <w:spacing w:val="-4"/>
        </w:rPr>
        <w:t>款和第</w:t>
      </w:r>
      <w:r w:rsidRPr="00B243A7">
        <w:rPr>
          <w:spacing w:val="-4"/>
        </w:rPr>
        <w:t>2</w:t>
      </w:r>
      <w:r w:rsidR="001614A7" w:rsidRPr="00B243A7">
        <w:rPr>
          <w:spacing w:val="-4"/>
        </w:rPr>
        <w:t>0</w:t>
      </w:r>
      <w:r w:rsidR="001614A7" w:rsidRPr="00B243A7">
        <w:rPr>
          <w:spacing w:val="-4"/>
        </w:rPr>
        <w:t>条第</w:t>
      </w:r>
      <w:r w:rsidRPr="00B243A7">
        <w:rPr>
          <w:spacing w:val="-4"/>
        </w:rPr>
        <w:t>1</w:t>
      </w:r>
      <w:r w:rsidR="001614A7" w:rsidRPr="00B243A7">
        <w:rPr>
          <w:spacing w:val="-4"/>
        </w:rPr>
        <w:t>款一并解读</w:t>
      </w:r>
      <w:r w:rsidR="001614A7" w:rsidRPr="00B243A7">
        <w:rPr>
          <w:spacing w:val="-4"/>
        </w:rPr>
        <w:t>)</w:t>
      </w:r>
      <w:r w:rsidR="001614A7" w:rsidRPr="001614A7">
        <w:t>享有的权利受到侵犯，因缔约国没有为其指派监护人或代理人，而指派监护人或代理人是尊重孤身儿童最大利益的一项关键程序性保障。</w:t>
      </w:r>
      <w:r w:rsidR="001614A7" w:rsidRPr="001614A7">
        <w:rPr>
          <w:vertAlign w:val="superscript"/>
        </w:rPr>
        <w:footnoteReference w:id="12"/>
      </w:r>
      <w:r w:rsidR="008A362F">
        <w:rPr>
          <w:rFonts w:hint="eastAsia"/>
        </w:rPr>
        <w:t xml:space="preserve"> </w:t>
      </w:r>
      <w:r w:rsidR="001614A7" w:rsidRPr="001614A7">
        <w:t>他指出，尽管他称自己是未成年人，但根据</w:t>
      </w:r>
      <w:r>
        <w:t>X</w:t>
      </w:r>
      <w:r w:rsidR="001614A7" w:rsidRPr="001614A7">
        <w:t>光片被宣布为成年人，随后他提交了由原籍国正式提供的出生证明以证明这一事实，他已经没有办法了。</w:t>
      </w:r>
    </w:p>
    <w:p w:rsidR="001614A7" w:rsidRPr="001614A7" w:rsidRDefault="00291CB5" w:rsidP="00032ED0">
      <w:pPr>
        <w:pStyle w:val="SingleTxtGC"/>
      </w:pPr>
      <w:r>
        <w:t>3</w:t>
      </w:r>
      <w:r w:rsidR="001614A7" w:rsidRPr="001614A7">
        <w:t>.</w:t>
      </w:r>
      <w:r>
        <w:t>5</w:t>
      </w:r>
      <w:r w:rsidR="001614A7" w:rsidRPr="001614A7">
        <w:tab/>
      </w:r>
      <w:r w:rsidR="001614A7" w:rsidRPr="001614A7">
        <w:t>提交人认为，缔约国侵犯了他依据《公约》第</w:t>
      </w:r>
      <w:r>
        <w:t>8</w:t>
      </w:r>
      <w:r w:rsidR="001614A7" w:rsidRPr="001614A7">
        <w:t>条享有的身份权。他指出，年龄是身份的一个基本方面，缔约国有义务不损害其身份，并保留和恢复其身份要素，特别是在相关儿童在接收国没有亲属的情况下。</w:t>
      </w:r>
    </w:p>
    <w:p w:rsidR="001614A7" w:rsidRPr="001614A7" w:rsidRDefault="00291CB5" w:rsidP="00032ED0">
      <w:pPr>
        <w:pStyle w:val="SingleTxtGC"/>
      </w:pPr>
      <w:r>
        <w:t>3</w:t>
      </w:r>
      <w:r w:rsidR="001614A7" w:rsidRPr="001614A7">
        <w:t>.</w:t>
      </w:r>
      <w:r>
        <w:t>6</w:t>
      </w:r>
      <w:r w:rsidR="001614A7" w:rsidRPr="001614A7">
        <w:tab/>
      </w:r>
      <w:r w:rsidR="001614A7" w:rsidRPr="001614A7">
        <w:t>提交人称自己依据《公约》第</w:t>
      </w:r>
      <w:r>
        <w:t>12</w:t>
      </w:r>
      <w:r w:rsidR="001614A7" w:rsidRPr="001614A7">
        <w:t>条享有的权利受到侵犯，因为缔约国没有给他发表意见的机会。</w:t>
      </w:r>
    </w:p>
    <w:p w:rsidR="001614A7" w:rsidRPr="001614A7" w:rsidRDefault="00291CB5" w:rsidP="00032ED0">
      <w:pPr>
        <w:pStyle w:val="SingleTxtGC"/>
      </w:pPr>
      <w:r>
        <w:t>3</w:t>
      </w:r>
      <w:r w:rsidR="001614A7" w:rsidRPr="001614A7">
        <w:t>.</w:t>
      </w:r>
      <w:r>
        <w:t>7</w:t>
      </w:r>
      <w:r w:rsidR="001614A7" w:rsidRPr="001614A7">
        <w:tab/>
      </w:r>
      <w:r w:rsidR="001614A7" w:rsidRPr="001614A7">
        <w:t>提交人还指称存在违反《公约》第</w:t>
      </w:r>
      <w:r>
        <w:t>2</w:t>
      </w:r>
      <w:r w:rsidR="001614A7" w:rsidRPr="001614A7">
        <w:t>0</w:t>
      </w:r>
      <w:r w:rsidR="001614A7" w:rsidRPr="001614A7">
        <w:t>条的行为，因为他作为被剥夺家庭环境的儿童，没有得到缔约国应给予的保护。他补充说，缔约国在没有确凿证据的情况下，当即将他视为成年人，从而剥夺了他应获得的保护。</w:t>
      </w:r>
    </w:p>
    <w:p w:rsidR="001614A7" w:rsidRPr="001614A7" w:rsidRDefault="00291CB5" w:rsidP="00032ED0">
      <w:pPr>
        <w:pStyle w:val="SingleTxtGC"/>
      </w:pPr>
      <w:r>
        <w:t>3</w:t>
      </w:r>
      <w:r w:rsidR="001614A7" w:rsidRPr="001614A7">
        <w:t>.</w:t>
      </w:r>
      <w:r>
        <w:t>8</w:t>
      </w:r>
      <w:r w:rsidR="001614A7" w:rsidRPr="001614A7">
        <w:tab/>
      </w:r>
      <w:r w:rsidR="001614A7" w:rsidRPr="001614A7">
        <w:t>最后，提交人声称，他依《公约》第</w:t>
      </w:r>
      <w:r>
        <w:t>27</w:t>
      </w:r>
      <w:r w:rsidR="001614A7" w:rsidRPr="001614A7">
        <w:t>条和第</w:t>
      </w:r>
      <w:r>
        <w:t>29</w:t>
      </w:r>
      <w:r w:rsidR="001614A7" w:rsidRPr="001614A7">
        <w:t>条所享有的权利遭到侵犯，因为缔约国未能指定一名监护人照顾他的利益，这妨碍了他的适当发展。</w:t>
      </w:r>
    </w:p>
    <w:p w:rsidR="001614A7" w:rsidRPr="001614A7" w:rsidRDefault="00291CB5" w:rsidP="00032ED0">
      <w:pPr>
        <w:pStyle w:val="SingleTxtGC"/>
      </w:pPr>
      <w:r>
        <w:t>3</w:t>
      </w:r>
      <w:r w:rsidR="001614A7" w:rsidRPr="001614A7">
        <w:t>.</w:t>
      </w:r>
      <w:r>
        <w:t>9</w:t>
      </w:r>
      <w:r w:rsidR="001614A7" w:rsidRPr="001614A7">
        <w:tab/>
      </w:r>
      <w:r w:rsidR="001614A7" w:rsidRPr="001614A7">
        <w:t>提交人提出了以下潜在解决方案：</w:t>
      </w:r>
      <w:r w:rsidR="001614A7" w:rsidRPr="001614A7">
        <w:t>(</w:t>
      </w:r>
      <w:r>
        <w:t>a</w:t>
      </w:r>
      <w:r w:rsidR="001614A7" w:rsidRPr="001614A7">
        <w:t>)</w:t>
      </w:r>
      <w:r w:rsidR="00A42718">
        <w:t xml:space="preserve"> </w:t>
      </w:r>
      <w:r w:rsidR="001614A7" w:rsidRPr="001614A7">
        <w:t>缔约国承认不可能根据所进行的医学检测确定其年龄；</w:t>
      </w:r>
      <w:r w:rsidR="001614A7" w:rsidRPr="001614A7">
        <w:t>(</w:t>
      </w:r>
      <w:r>
        <w:t>b</w:t>
      </w:r>
      <w:r w:rsidR="001614A7" w:rsidRPr="001614A7">
        <w:t>)</w:t>
      </w:r>
      <w:r w:rsidR="00A42718">
        <w:t xml:space="preserve"> </w:t>
      </w:r>
      <w:r w:rsidR="001614A7" w:rsidRPr="001614A7">
        <w:t>可就公共检察机关发布的年龄确定判令向法院提出质疑；以及</w:t>
      </w:r>
      <w:r w:rsidR="001614A7" w:rsidRPr="001614A7">
        <w:t>(</w:t>
      </w:r>
      <w:r>
        <w:t>c</w:t>
      </w:r>
      <w:r w:rsidR="001614A7" w:rsidRPr="001614A7">
        <w:t>)</w:t>
      </w:r>
      <w:r w:rsidR="00A42718">
        <w:t xml:space="preserve"> </w:t>
      </w:r>
      <w:r w:rsidR="001614A7" w:rsidRPr="001614A7">
        <w:t>他作为未成年人享有的所有权利都应得到承认，包括表达意见的权利、接受公共主管机构保护的权利、拥有法律代理人的权利、接受教育的权利以及获得居留证和工作许可的权利，以使他能够实现个人的充分发展并融入社会。</w:t>
      </w:r>
    </w:p>
    <w:p w:rsidR="001614A7" w:rsidRPr="001614A7" w:rsidRDefault="001614A7" w:rsidP="00A42718">
      <w:pPr>
        <w:pStyle w:val="H23GC"/>
      </w:pPr>
      <w:r w:rsidRPr="001614A7">
        <w:tab/>
      </w:r>
      <w:r w:rsidRPr="001614A7">
        <w:tab/>
      </w:r>
      <w:r w:rsidRPr="001614A7">
        <w:t>缔约国关于可否受理的意见</w:t>
      </w:r>
    </w:p>
    <w:p w:rsidR="001614A7" w:rsidRPr="001614A7" w:rsidRDefault="00291CB5" w:rsidP="00032ED0">
      <w:pPr>
        <w:pStyle w:val="SingleTxtGC"/>
      </w:pPr>
      <w:r>
        <w:t>4</w:t>
      </w:r>
      <w:r w:rsidR="001614A7" w:rsidRPr="001614A7">
        <w:t>.</w:t>
      </w:r>
      <w:r>
        <w:t>1</w:t>
      </w:r>
      <w:r w:rsidR="001614A7" w:rsidRPr="001614A7">
        <w:tab/>
      </w:r>
      <w:r w:rsidR="001614A7" w:rsidRPr="001614A7">
        <w:t>缔约国在</w:t>
      </w:r>
      <w:r>
        <w:t>2</w:t>
      </w:r>
      <w:r w:rsidR="001614A7" w:rsidRPr="001614A7">
        <w:t>0</w:t>
      </w:r>
      <w:r>
        <w:t>17</w:t>
      </w:r>
      <w:r w:rsidR="001614A7" w:rsidRPr="001614A7">
        <w:t>年</w:t>
      </w:r>
      <w:r>
        <w:t>8</w:t>
      </w:r>
      <w:r w:rsidR="001614A7" w:rsidRPr="001614A7">
        <w:t>月</w:t>
      </w:r>
      <w:r>
        <w:t>16</w:t>
      </w:r>
      <w:r w:rsidR="001614A7" w:rsidRPr="001614A7">
        <w:t>日的意见中指出，提交人非法进入西班牙当天，在阿尔梅里亚警察局一名翻译在场的情况下说他的名字是</w:t>
      </w:r>
      <w:proofErr w:type="spellStart"/>
      <w:r>
        <w:t>A</w:t>
      </w:r>
      <w:r w:rsidR="001614A7" w:rsidRPr="001614A7">
        <w:t>.</w:t>
      </w:r>
      <w:r>
        <w:t>E</w:t>
      </w:r>
      <w:r w:rsidR="001614A7" w:rsidRPr="001614A7">
        <w:t>.</w:t>
      </w:r>
      <w:r>
        <w:t>A</w:t>
      </w:r>
      <w:proofErr w:type="spellEnd"/>
      <w:r w:rsidR="001614A7" w:rsidRPr="001614A7">
        <w:t>.</w:t>
      </w:r>
      <w:r w:rsidR="001614A7" w:rsidRPr="001614A7">
        <w:t>，而不是</w:t>
      </w:r>
      <w:proofErr w:type="spellStart"/>
      <w:r>
        <w:t>A</w:t>
      </w:r>
      <w:r w:rsidR="001614A7" w:rsidRPr="001614A7">
        <w:t>.</w:t>
      </w:r>
      <w:r>
        <w:t>L</w:t>
      </w:r>
      <w:proofErr w:type="spellEnd"/>
      <w:r w:rsidR="001614A7" w:rsidRPr="001614A7">
        <w:t>.</w:t>
      </w:r>
      <w:r w:rsidR="001614A7" w:rsidRPr="001614A7">
        <w:t>，还说他于</w:t>
      </w:r>
      <w:r>
        <w:t>1998</w:t>
      </w:r>
      <w:r w:rsidR="001614A7" w:rsidRPr="001614A7">
        <w:t>年</w:t>
      </w:r>
      <w:r>
        <w:t>2</w:t>
      </w:r>
      <w:r w:rsidR="001614A7" w:rsidRPr="001614A7">
        <w:t>月</w:t>
      </w:r>
      <w:r>
        <w:t>21</w:t>
      </w:r>
      <w:r w:rsidR="001614A7" w:rsidRPr="001614A7">
        <w:t>日出生在阿尔及利亚。缔约国补充道，</w:t>
      </w:r>
      <w:proofErr w:type="gramStart"/>
      <w:r w:rsidR="001614A7" w:rsidRPr="001614A7">
        <w:t>提交人</w:t>
      </w:r>
      <w:r w:rsidR="00A42718">
        <w:rPr>
          <w:rFonts w:hint="eastAsia"/>
        </w:rPr>
        <w:t>“</w:t>
      </w:r>
      <w:proofErr w:type="gramEnd"/>
      <w:r w:rsidR="001614A7" w:rsidRPr="001614A7">
        <w:t>曾声称自己是未成年人</w:t>
      </w:r>
      <w:r w:rsidR="00A42718">
        <w:rPr>
          <w:rFonts w:hint="eastAsia"/>
        </w:rPr>
        <w:t>”</w:t>
      </w:r>
      <w:r w:rsidR="001614A7" w:rsidRPr="001614A7">
        <w:t>，就安排他接受年龄确定检测，并指出提交人就此给予了明确和知情的同意。缔约国指出，由于提交人非法进入西班牙，已对他启动了驱逐程序，目的是将他遣返原籍国。</w:t>
      </w:r>
    </w:p>
    <w:p w:rsidR="005C036E" w:rsidRDefault="005C036E">
      <w:pPr>
        <w:tabs>
          <w:tab w:val="clear" w:pos="431"/>
        </w:tabs>
        <w:overflowPunct/>
        <w:adjustRightInd/>
        <w:snapToGrid/>
        <w:spacing w:line="240" w:lineRule="auto"/>
        <w:jc w:val="left"/>
      </w:pPr>
      <w:r>
        <w:br w:type="page"/>
      </w:r>
    </w:p>
    <w:p w:rsidR="001614A7" w:rsidRPr="001614A7" w:rsidRDefault="00291CB5" w:rsidP="00032ED0">
      <w:pPr>
        <w:pStyle w:val="SingleTxtGC"/>
      </w:pPr>
      <w:r>
        <w:t>4</w:t>
      </w:r>
      <w:r w:rsidR="001614A7" w:rsidRPr="001614A7">
        <w:t>.</w:t>
      </w:r>
      <w:r>
        <w:t>2</w:t>
      </w:r>
      <w:r w:rsidR="001614A7" w:rsidRPr="001614A7">
        <w:tab/>
      </w:r>
      <w:r w:rsidR="001614A7" w:rsidRPr="001614A7">
        <w:t>缔约国称，因为提交人是成年人，来文基于属人理由不可受理，理由是根据《任择议定书》第</w:t>
      </w:r>
      <w:r>
        <w:t>7</w:t>
      </w:r>
      <w:r w:rsidR="001614A7" w:rsidRPr="001614A7">
        <w:t>条</w:t>
      </w:r>
      <w:r w:rsidR="001614A7" w:rsidRPr="001614A7">
        <w:t>(</w:t>
      </w:r>
      <w:r>
        <w:t>c</w:t>
      </w:r>
      <w:r w:rsidR="001614A7" w:rsidRPr="001614A7">
        <w:t>)</w:t>
      </w:r>
      <w:r w:rsidR="001614A7" w:rsidRPr="001614A7">
        <w:t>和</w:t>
      </w:r>
      <w:r w:rsidR="001614A7" w:rsidRPr="001614A7">
        <w:t>(</w:t>
      </w:r>
      <w:r>
        <w:t>f</w:t>
      </w:r>
      <w:r w:rsidR="001614A7" w:rsidRPr="001614A7">
        <w:t>)</w:t>
      </w:r>
      <w:r w:rsidR="001614A7" w:rsidRPr="001614A7">
        <w:t>项，该来文构成滥用提交</w:t>
      </w:r>
      <w:proofErr w:type="gramStart"/>
      <w:r w:rsidR="001614A7" w:rsidRPr="001614A7">
        <w:t>权而且</w:t>
      </w:r>
      <w:proofErr w:type="gramEnd"/>
      <w:r w:rsidR="001614A7" w:rsidRPr="001614A7">
        <w:t>指控未得到充分证实。这是显而易见的，因为：</w:t>
      </w:r>
      <w:r w:rsidR="001614A7" w:rsidRPr="001614A7">
        <w:t>(</w:t>
      </w:r>
      <w:r>
        <w:t>a</w:t>
      </w:r>
      <w:r w:rsidR="001614A7" w:rsidRPr="001614A7">
        <w:t>)</w:t>
      </w:r>
      <w:r w:rsidR="005C036E">
        <w:t xml:space="preserve"> </w:t>
      </w:r>
      <w:r w:rsidR="001614A7" w:rsidRPr="001614A7">
        <w:t>他非法进入西班牙时没有证件，也从未提供任何身份证件；</w:t>
      </w:r>
      <w:r w:rsidR="001614A7" w:rsidRPr="001614A7">
        <w:t>(</w:t>
      </w:r>
      <w:r>
        <w:t>b</w:t>
      </w:r>
      <w:r w:rsidR="001614A7" w:rsidRPr="001614A7">
        <w:t>)</w:t>
      </w:r>
      <w:r w:rsidR="005C036E">
        <w:t xml:space="preserve"> </w:t>
      </w:r>
      <w:r w:rsidR="001614A7" w:rsidRPr="001614A7">
        <w:t>从他非法入境当天在警察局拍摄的照片可以看出，他的外貌看起来像成年人；</w:t>
      </w:r>
      <w:r w:rsidR="001614A7" w:rsidRPr="001614A7">
        <w:rPr>
          <w:vertAlign w:val="superscript"/>
        </w:rPr>
        <w:footnoteReference w:id="13"/>
      </w:r>
      <w:r w:rsidR="005C036E">
        <w:t xml:space="preserve"> </w:t>
      </w:r>
      <w:r>
        <w:t>(c)</w:t>
      </w:r>
      <w:r w:rsidR="005C036E">
        <w:t xml:space="preserve"> </w:t>
      </w:r>
      <w:r w:rsidR="001614A7" w:rsidRPr="001614A7">
        <w:t>进行了客观的医疗检测，结果表明提交人超过</w:t>
      </w:r>
      <w:r>
        <w:t>19</w:t>
      </w:r>
      <w:r w:rsidR="001614A7" w:rsidRPr="001614A7">
        <w:t>岁；</w:t>
      </w:r>
      <w:r w:rsidR="001614A7" w:rsidRPr="001614A7">
        <w:t>(</w:t>
      </w:r>
      <w:r>
        <w:t>d</w:t>
      </w:r>
      <w:r w:rsidR="001614A7" w:rsidRPr="001614A7">
        <w:t>)</w:t>
      </w:r>
      <w:r w:rsidR="005C036E">
        <w:t xml:space="preserve"> </w:t>
      </w:r>
      <w:r w:rsidR="001614A7" w:rsidRPr="001614A7">
        <w:t>关于他的姓氏，他误导了西班牙主管机构，一开始说他姓</w:t>
      </w:r>
      <w:proofErr w:type="spellStart"/>
      <w:r>
        <w:t>E</w:t>
      </w:r>
      <w:r w:rsidR="001614A7" w:rsidRPr="001614A7">
        <w:t>.</w:t>
      </w:r>
      <w:r>
        <w:t>A</w:t>
      </w:r>
      <w:proofErr w:type="spellEnd"/>
      <w:r w:rsidR="001614A7" w:rsidRPr="001614A7">
        <w:t>.</w:t>
      </w:r>
      <w:r w:rsidR="001614A7" w:rsidRPr="001614A7">
        <w:t>，后来又说他姓</w:t>
      </w:r>
      <w:r>
        <w:t>L</w:t>
      </w:r>
      <w:r w:rsidR="001614A7" w:rsidRPr="001614A7">
        <w:t>.</w:t>
      </w:r>
      <w:r w:rsidR="001614A7" w:rsidRPr="001614A7">
        <w:t>。因为在本案中，没有可靠证据表明提交人是未成年人，但有证据表明他已达到成年年龄，</w:t>
      </w:r>
      <w:proofErr w:type="gramStart"/>
      <w:r w:rsidR="001614A7" w:rsidRPr="001614A7">
        <w:t>宣布来文可受理</w:t>
      </w:r>
      <w:r w:rsidR="008A362F">
        <w:rPr>
          <w:rFonts w:hint="eastAsia"/>
        </w:rPr>
        <w:t>“</w:t>
      </w:r>
      <w:proofErr w:type="gramEnd"/>
      <w:r w:rsidR="001614A7" w:rsidRPr="001614A7">
        <w:t>只会使贩运非法移民的黑手党受益，提交人就是付钱给黑手党并使用了他们的服务</w:t>
      </w:r>
      <w:r w:rsidR="008A362F">
        <w:rPr>
          <w:rFonts w:hint="eastAsia"/>
        </w:rPr>
        <w:t>”</w:t>
      </w:r>
      <w:r w:rsidR="001614A7" w:rsidRPr="001614A7">
        <w:t>。</w:t>
      </w:r>
    </w:p>
    <w:p w:rsidR="001614A7" w:rsidRPr="001614A7" w:rsidRDefault="00291CB5" w:rsidP="00032ED0">
      <w:pPr>
        <w:pStyle w:val="SingleTxtGC"/>
      </w:pPr>
      <w:r>
        <w:t>4</w:t>
      </w:r>
      <w:r w:rsidR="001614A7" w:rsidRPr="001614A7">
        <w:t>.</w:t>
      </w:r>
      <w:r>
        <w:t>3</w:t>
      </w:r>
      <w:r w:rsidR="001614A7" w:rsidRPr="001614A7">
        <w:tab/>
      </w:r>
      <w:r w:rsidR="001614A7" w:rsidRPr="001614A7">
        <w:t>缔约国进一步指出，根据《任择议定书》第</w:t>
      </w:r>
      <w:r>
        <w:t>7</w:t>
      </w:r>
      <w:r w:rsidR="001614A7" w:rsidRPr="001614A7">
        <w:t>条</w:t>
      </w:r>
      <w:r w:rsidR="001614A7" w:rsidRPr="001614A7">
        <w:t>(</w:t>
      </w:r>
      <w:r>
        <w:t>e</w:t>
      </w:r>
      <w:r w:rsidR="001614A7" w:rsidRPr="001614A7">
        <w:t>)</w:t>
      </w:r>
      <w:r w:rsidR="001614A7" w:rsidRPr="001614A7">
        <w:t>项，来文不可受理，理由是没有用尽一切国内补救办法，因为：</w:t>
      </w:r>
      <w:r w:rsidR="001614A7" w:rsidRPr="001614A7">
        <w:t>(</w:t>
      </w:r>
      <w:r>
        <w:t>a</w:t>
      </w:r>
      <w:r w:rsidR="001614A7" w:rsidRPr="001614A7">
        <w:t>)</w:t>
      </w:r>
      <w:r w:rsidR="008A362F">
        <w:t xml:space="preserve"> </w:t>
      </w:r>
      <w:r w:rsidR="001614A7" w:rsidRPr="001614A7">
        <w:t>如果提交人认为进行的医疗检测不充分，他可以向公共检察机关申请再进行检测；</w:t>
      </w:r>
      <w:r w:rsidR="001614A7" w:rsidRPr="001614A7">
        <w:t>(</w:t>
      </w:r>
      <w:r>
        <w:t>b</w:t>
      </w:r>
      <w:r w:rsidR="001614A7" w:rsidRPr="001614A7">
        <w:t>)</w:t>
      </w:r>
      <w:r w:rsidR="008A362F">
        <w:t xml:space="preserve"> </w:t>
      </w:r>
      <w:r w:rsidR="001614A7" w:rsidRPr="001614A7">
        <w:t>提交人可以根据关于民事诉讼的第</w:t>
      </w:r>
      <w:r>
        <w:t>1</w:t>
      </w:r>
      <w:r w:rsidR="001614A7" w:rsidRPr="001614A7">
        <w:t>/</w:t>
      </w:r>
      <w:r>
        <w:t>2</w:t>
      </w:r>
      <w:r w:rsidR="001614A7" w:rsidRPr="001614A7">
        <w:t>000</w:t>
      </w:r>
      <w:r w:rsidR="001614A7" w:rsidRPr="001614A7">
        <w:t>号法第</w:t>
      </w:r>
      <w:r>
        <w:t>78</w:t>
      </w:r>
      <w:r w:rsidR="001614A7" w:rsidRPr="001614A7">
        <w:t>0</w:t>
      </w:r>
      <w:r w:rsidR="001614A7" w:rsidRPr="001614A7">
        <w:t>条规定的程序申请复审任何决定；</w:t>
      </w:r>
      <w:r w:rsidR="001614A7" w:rsidRPr="001614A7">
        <w:t>(</w:t>
      </w:r>
      <w:r>
        <w:t>c</w:t>
      </w:r>
      <w:r w:rsidR="001614A7" w:rsidRPr="001614A7">
        <w:t>)</w:t>
      </w:r>
      <w:r w:rsidR="008A362F">
        <w:t xml:space="preserve"> </w:t>
      </w:r>
      <w:r w:rsidR="001614A7" w:rsidRPr="001614A7">
        <w:t>提交人可以就其驱逐令向行政法院提出质疑；以及</w:t>
      </w:r>
      <w:r w:rsidR="001614A7" w:rsidRPr="001614A7">
        <w:t>(</w:t>
      </w:r>
      <w:r>
        <w:t>d</w:t>
      </w:r>
      <w:r w:rsidR="001614A7" w:rsidRPr="001614A7">
        <w:t>)</w:t>
      </w:r>
      <w:r w:rsidR="008A362F">
        <w:t xml:space="preserve"> </w:t>
      </w:r>
      <w:r w:rsidR="001614A7" w:rsidRPr="001614A7">
        <w:t>根据关于非诉讼管辖权的第</w:t>
      </w:r>
      <w:r>
        <w:t>15</w:t>
      </w:r>
      <w:r w:rsidR="001614A7" w:rsidRPr="001614A7">
        <w:t>/</w:t>
      </w:r>
      <w:r>
        <w:t>2</w:t>
      </w:r>
      <w:r w:rsidR="001614A7" w:rsidRPr="001614A7">
        <w:t>0</w:t>
      </w:r>
      <w:r>
        <w:t>15</w:t>
      </w:r>
      <w:r w:rsidR="001614A7" w:rsidRPr="001614A7">
        <w:t>号法案，提交人可以在民事法院提起关于年龄确定的非诉讼程序。</w:t>
      </w:r>
      <w:bookmarkStart w:id="0" w:name="_Hlk4247944"/>
    </w:p>
    <w:bookmarkEnd w:id="0"/>
    <w:p w:rsidR="001614A7" w:rsidRPr="001614A7" w:rsidRDefault="001614A7" w:rsidP="005C036E">
      <w:pPr>
        <w:pStyle w:val="H23GC"/>
      </w:pPr>
      <w:r w:rsidRPr="001614A7">
        <w:tab/>
      </w:r>
      <w:r w:rsidRPr="001614A7">
        <w:tab/>
      </w:r>
      <w:r w:rsidRPr="001614A7">
        <w:t>提交人对缔约国关于可否受理的意见的评论</w:t>
      </w:r>
    </w:p>
    <w:p w:rsidR="001614A7" w:rsidRPr="001614A7" w:rsidRDefault="00291CB5" w:rsidP="00032ED0">
      <w:pPr>
        <w:pStyle w:val="SingleTxtGC"/>
      </w:pPr>
      <w:r>
        <w:t>5</w:t>
      </w:r>
      <w:r w:rsidR="001614A7" w:rsidRPr="001614A7">
        <w:t>.</w:t>
      </w:r>
      <w:r>
        <w:t>1</w:t>
      </w:r>
      <w:r w:rsidR="001614A7" w:rsidRPr="001614A7">
        <w:tab/>
      </w:r>
      <w:r w:rsidR="001614A7" w:rsidRPr="001614A7">
        <w:t>提交人在</w:t>
      </w:r>
      <w:r>
        <w:t>2</w:t>
      </w:r>
      <w:r w:rsidR="001614A7" w:rsidRPr="001614A7">
        <w:t>0</w:t>
      </w:r>
      <w:r>
        <w:t>17</w:t>
      </w:r>
      <w:r w:rsidR="001614A7" w:rsidRPr="001614A7">
        <w:t>年</w:t>
      </w:r>
      <w:r>
        <w:t>1</w:t>
      </w:r>
      <w:r w:rsidR="001614A7" w:rsidRPr="001614A7">
        <w:t>0</w:t>
      </w:r>
      <w:r w:rsidR="001614A7" w:rsidRPr="001614A7">
        <w:t>月</w:t>
      </w:r>
      <w:r>
        <w:t>4</w:t>
      </w:r>
      <w:r w:rsidR="001614A7" w:rsidRPr="001614A7">
        <w:t>日的评论中坚称，他一直向主管机构声称自己是未成年人，在他抵达阿尔梅里亚时启动了年龄确定程序就证明了这一点。至于缔约国指称关于其姓氏的混淆，提交人坚称，</w:t>
      </w:r>
      <w:proofErr w:type="spellStart"/>
      <w:r>
        <w:t>E</w:t>
      </w:r>
      <w:r w:rsidR="001614A7" w:rsidRPr="001614A7">
        <w:t>.</w:t>
      </w:r>
      <w:r>
        <w:t>A</w:t>
      </w:r>
      <w:proofErr w:type="spellEnd"/>
      <w:r w:rsidR="001614A7" w:rsidRPr="001614A7">
        <w:t>.</w:t>
      </w:r>
      <w:r w:rsidR="001614A7" w:rsidRPr="001614A7">
        <w:t>和</w:t>
      </w:r>
      <w:r>
        <w:t>L</w:t>
      </w:r>
      <w:r w:rsidR="001614A7" w:rsidRPr="001614A7">
        <w:t>.</w:t>
      </w:r>
      <w:r w:rsidR="001614A7" w:rsidRPr="001614A7">
        <w:t>在阿拉伯语里发音很像，不懂阿拉伯语的人可能察觉不到两者的差别，而说西班牙语的人会很容易把他姓氏误写成</w:t>
      </w:r>
      <w:proofErr w:type="spellStart"/>
      <w:r>
        <w:t>E</w:t>
      </w:r>
      <w:r w:rsidR="001614A7" w:rsidRPr="001614A7">
        <w:t>.</w:t>
      </w:r>
      <w:r>
        <w:t>A</w:t>
      </w:r>
      <w:proofErr w:type="spellEnd"/>
      <w:r w:rsidR="001614A7" w:rsidRPr="001614A7">
        <w:t>.</w:t>
      </w:r>
      <w:r w:rsidR="001614A7" w:rsidRPr="001614A7">
        <w:t>。他进一步指出，没有人告知他将对他进行哪种医疗检测，他未获得任何形式的代理或援助，因此他并没有给予明确和知情的同意。</w:t>
      </w:r>
    </w:p>
    <w:p w:rsidR="001614A7" w:rsidRPr="001614A7" w:rsidRDefault="00291CB5" w:rsidP="00032ED0">
      <w:pPr>
        <w:pStyle w:val="SingleTxtGC"/>
      </w:pPr>
      <w:r>
        <w:t>5</w:t>
      </w:r>
      <w:r w:rsidR="001614A7" w:rsidRPr="001614A7">
        <w:t>.</w:t>
      </w:r>
      <w:r>
        <w:t>2</w:t>
      </w:r>
      <w:r w:rsidR="001614A7" w:rsidRPr="001614A7">
        <w:tab/>
      </w:r>
      <w:r w:rsidR="001614A7" w:rsidRPr="001614A7">
        <w:t>提交人认为，与缔约国的说法相反，不能确定他是成年人。他声称：</w:t>
      </w:r>
      <w:r w:rsidR="001614A7" w:rsidRPr="001614A7">
        <w:t>(</w:t>
      </w:r>
      <w:r>
        <w:t>a</w:t>
      </w:r>
      <w:r w:rsidR="001614A7" w:rsidRPr="001614A7">
        <w:t>)</w:t>
      </w:r>
      <w:r w:rsidR="001614A7" w:rsidRPr="001614A7">
        <w:t>提交人进入西班牙时无证件这一事实不构成他是成年人的证据；</w:t>
      </w:r>
      <w:r w:rsidR="001614A7" w:rsidRPr="001614A7">
        <w:t>(</w:t>
      </w:r>
      <w:r>
        <w:t>b</w:t>
      </w:r>
      <w:r w:rsidR="001614A7" w:rsidRPr="001614A7">
        <w:t>)</w:t>
      </w:r>
      <w:r w:rsidR="001614A7" w:rsidRPr="001614A7">
        <w:t>缔约国对提交人外貌的主观评估不是基于逻辑推理，不能予以考虑；</w:t>
      </w:r>
      <w:r w:rsidR="001614A7" w:rsidRPr="001614A7">
        <w:t>(</w:t>
      </w:r>
      <w:r>
        <w:t>c</w:t>
      </w:r>
      <w:r w:rsidR="001614A7" w:rsidRPr="001614A7">
        <w:t>)</w:t>
      </w:r>
      <w:r w:rsidR="001614A7" w:rsidRPr="001614A7">
        <w:t>对提交人进行的</w:t>
      </w:r>
      <w:r>
        <w:t>X</w:t>
      </w:r>
      <w:r w:rsidR="001614A7" w:rsidRPr="001614A7">
        <w:t>光检测的结果不能被视为客观证据，因为这种检测有误差；以及</w:t>
      </w:r>
      <w:r w:rsidR="001614A7" w:rsidRPr="001614A7">
        <w:t>(</w:t>
      </w:r>
      <w:r>
        <w:t>d</w:t>
      </w:r>
      <w:r w:rsidR="001614A7" w:rsidRPr="001614A7">
        <w:t>)</w:t>
      </w:r>
      <w:r>
        <w:t>2</w:t>
      </w:r>
      <w:r w:rsidR="001614A7" w:rsidRPr="001614A7">
        <w:t>0</w:t>
      </w:r>
      <w:r>
        <w:t>17</w:t>
      </w:r>
      <w:r w:rsidR="001614A7" w:rsidRPr="001614A7">
        <w:t>年</w:t>
      </w:r>
      <w:r>
        <w:t>5</w:t>
      </w:r>
      <w:r w:rsidR="001614A7" w:rsidRPr="001614A7">
        <w:t>月</w:t>
      </w:r>
      <w:r>
        <w:t>22</w:t>
      </w:r>
      <w:r w:rsidR="001614A7" w:rsidRPr="001614A7">
        <w:t>日，提交人向公共检察机关和阿尔梅里亚第五调查法院提交了出生证明副本，证明他是未成年人。他还声称，即使缔约国认为出生证明不能作为可靠证据证明他的未成年人身份，根据儿童的最大利益，也应基于无罪推定原则，假定他为未成年人。</w:t>
      </w:r>
    </w:p>
    <w:p w:rsidR="001614A7" w:rsidRPr="001614A7" w:rsidRDefault="00291CB5" w:rsidP="00032ED0">
      <w:pPr>
        <w:pStyle w:val="SingleTxtGC"/>
      </w:pPr>
      <w:r>
        <w:t>5</w:t>
      </w:r>
      <w:r w:rsidR="001614A7" w:rsidRPr="001614A7">
        <w:t>.</w:t>
      </w:r>
      <w:r>
        <w:t>3</w:t>
      </w:r>
      <w:r w:rsidR="001614A7" w:rsidRPr="001614A7">
        <w:tab/>
      </w:r>
      <w:r w:rsidR="001614A7" w:rsidRPr="001614A7">
        <w:t>关于用尽一切国内补救办法，提交人指出，《任择议定书》第</w:t>
      </w:r>
      <w:r>
        <w:t>7</w:t>
      </w:r>
      <w:r w:rsidR="001614A7" w:rsidRPr="001614A7">
        <w:t>条</w:t>
      </w:r>
      <w:r w:rsidR="001614A7" w:rsidRPr="001614A7">
        <w:t>(</w:t>
      </w:r>
      <w:r>
        <w:t>e</w:t>
      </w:r>
      <w:r w:rsidR="001614A7" w:rsidRPr="001614A7">
        <w:t>)</w:t>
      </w:r>
      <w:r w:rsidR="001614A7" w:rsidRPr="001614A7">
        <w:t>项规定，如果国内补救办法不大可能带来有效的救济，则没有必要用尽一切国内补救办法。他声称，缔约国提交了一份正式可用的补救办法清单，未说明这些补救办法的可获得性或有效性，但举证责任落在缔约国身上。</w:t>
      </w:r>
      <w:r w:rsidR="001614A7" w:rsidRPr="001614A7">
        <w:rPr>
          <w:vertAlign w:val="superscript"/>
        </w:rPr>
        <w:footnoteReference w:id="14"/>
      </w:r>
      <w:r w:rsidR="008A362F">
        <w:rPr>
          <w:rFonts w:hint="eastAsia"/>
        </w:rPr>
        <w:t xml:space="preserve"> </w:t>
      </w:r>
      <w:r w:rsidR="001614A7" w:rsidRPr="001614A7">
        <w:t>提交人重申，不能就年龄确定判令直接在法庭上提出质疑，这使儿童彻底无助，不论是否可通过要求儿童保护机构提供监护或保护来质疑该判令的效力。提交人提出，在执行驱逐令之前，他无法获得有效的补救办法以证明他是未成年人，因为缔约国列出的任何补救办法对执行驱逐都没有暂停效力。</w:t>
      </w:r>
    </w:p>
    <w:p w:rsidR="001614A7" w:rsidRPr="001614A7" w:rsidRDefault="00291CB5" w:rsidP="00032ED0">
      <w:pPr>
        <w:pStyle w:val="SingleTxtGC"/>
      </w:pPr>
      <w:r>
        <w:t>5</w:t>
      </w:r>
      <w:r w:rsidR="001614A7" w:rsidRPr="001614A7">
        <w:t>.</w:t>
      </w:r>
      <w:r>
        <w:t>4</w:t>
      </w:r>
      <w:r w:rsidR="001614A7" w:rsidRPr="001614A7">
        <w:tab/>
      </w:r>
      <w:r w:rsidR="001614A7" w:rsidRPr="001614A7">
        <w:t>最后，提交人声称，缔约国未能充分执行委员会命令的临时措施，外国人收容中心将其释放只是因为他在该中心的逗留时间已经达到最长限度</w:t>
      </w:r>
      <w:r w:rsidR="001614A7" w:rsidRPr="001614A7">
        <w:t>(</w:t>
      </w:r>
      <w:r>
        <w:t>6</w:t>
      </w:r>
      <w:r w:rsidR="001614A7" w:rsidRPr="001614A7">
        <w:t>0</w:t>
      </w:r>
      <w:r w:rsidR="001614A7" w:rsidRPr="001614A7">
        <w:t>天</w:t>
      </w:r>
      <w:r w:rsidR="001614A7" w:rsidRPr="001614A7">
        <w:t>)</w:t>
      </w:r>
      <w:r w:rsidR="001614A7" w:rsidRPr="001614A7">
        <w:t>，他既没有被转移到儿童保护中心，也没有获得马德里自治区提供的保护。他补充说，西班牙监察员于</w:t>
      </w:r>
      <w:r>
        <w:t>2</w:t>
      </w:r>
      <w:r w:rsidR="001614A7" w:rsidRPr="001614A7">
        <w:t>0</w:t>
      </w:r>
      <w:r>
        <w:t>17</w:t>
      </w:r>
      <w:r w:rsidR="001614A7" w:rsidRPr="001614A7">
        <w:t>年</w:t>
      </w:r>
      <w:r>
        <w:t>9</w:t>
      </w:r>
      <w:r w:rsidR="001614A7" w:rsidRPr="001614A7">
        <w:t>月</w:t>
      </w:r>
      <w:r>
        <w:t>22</w:t>
      </w:r>
      <w:r w:rsidR="001614A7" w:rsidRPr="001614A7">
        <w:t>日就此事发表了一项声明，其中指出：</w:t>
      </w:r>
      <w:r>
        <w:rPr>
          <w:rFonts w:hint="eastAsia"/>
        </w:rPr>
        <w:t>“</w:t>
      </w:r>
      <w:r w:rsidR="001614A7" w:rsidRPr="001614A7">
        <w:t>尽管有关人员已经获释，但执法机构没有考虑儿童权利委员会启动的程序或该委员会提出的请求。</w:t>
      </w:r>
      <w:r>
        <w:rPr>
          <w:rFonts w:hint="eastAsia"/>
        </w:rPr>
        <w:t>”</w:t>
      </w:r>
      <w:r w:rsidR="001614A7" w:rsidRPr="001614A7">
        <w:rPr>
          <w:vertAlign w:val="superscript"/>
        </w:rPr>
        <w:footnoteReference w:id="15"/>
      </w:r>
    </w:p>
    <w:p w:rsidR="001614A7" w:rsidRPr="001614A7" w:rsidRDefault="001614A7" w:rsidP="008A362F">
      <w:pPr>
        <w:pStyle w:val="H23GC"/>
      </w:pPr>
      <w:r w:rsidRPr="001614A7">
        <w:tab/>
      </w:r>
      <w:r w:rsidRPr="001614A7">
        <w:tab/>
      </w:r>
      <w:r w:rsidRPr="001614A7">
        <w:t>缔约国关于</w:t>
      </w:r>
      <w:r w:rsidRPr="001614A7">
        <w:rPr>
          <w:rFonts w:hint="eastAsia"/>
        </w:rPr>
        <w:t>实质问题</w:t>
      </w:r>
      <w:r w:rsidRPr="001614A7">
        <w:t>的意见</w:t>
      </w:r>
    </w:p>
    <w:p w:rsidR="001614A7" w:rsidRPr="001614A7" w:rsidRDefault="00291CB5" w:rsidP="00032ED0">
      <w:pPr>
        <w:pStyle w:val="SingleTxtGC"/>
      </w:pPr>
      <w:r>
        <w:t>6</w:t>
      </w:r>
      <w:r w:rsidR="001614A7" w:rsidRPr="001614A7">
        <w:t>.</w:t>
      </w:r>
      <w:r>
        <w:t>1</w:t>
      </w:r>
      <w:r w:rsidR="001614A7" w:rsidRPr="001614A7">
        <w:tab/>
      </w:r>
      <w:r w:rsidR="001614A7" w:rsidRPr="001614A7">
        <w:t>缔约国在</w:t>
      </w:r>
      <w:r>
        <w:t>2</w:t>
      </w:r>
      <w:r w:rsidR="001614A7" w:rsidRPr="001614A7">
        <w:t>0</w:t>
      </w:r>
      <w:r>
        <w:t>18</w:t>
      </w:r>
      <w:r w:rsidR="001614A7" w:rsidRPr="001614A7">
        <w:t>年</w:t>
      </w:r>
      <w:r>
        <w:t>3</w:t>
      </w:r>
      <w:r w:rsidR="001614A7" w:rsidRPr="001614A7">
        <w:t>月</w:t>
      </w:r>
      <w:r>
        <w:t>14</w:t>
      </w:r>
      <w:r w:rsidR="001614A7" w:rsidRPr="001614A7">
        <w:t>日的意见中，重述了事件及其关于来文可否受理的论点。缔约国指出，提交人在西班牙没有提交庇护申请。缔约国指出，无证据表明提交人返回其原籍国</w:t>
      </w:r>
      <w:r w:rsidR="001614A7" w:rsidRPr="001614A7">
        <w:t>(</w:t>
      </w:r>
      <w:r w:rsidR="001614A7" w:rsidRPr="001614A7">
        <w:t>他在那里有个人关系和家庭关系</w:t>
      </w:r>
      <w:r w:rsidR="001614A7" w:rsidRPr="001614A7">
        <w:t>)</w:t>
      </w:r>
      <w:r w:rsidR="001614A7" w:rsidRPr="001614A7">
        <w:t>会面临遭受无法弥补的伤害的危险，本案亦不构成例外情形。缔约国补充说，提交人没有提供任何证据证明如果被驱逐，他将面临潜在的迫在眉睫的危险。</w:t>
      </w:r>
    </w:p>
    <w:p w:rsidR="001614A7" w:rsidRPr="001614A7" w:rsidRDefault="00291CB5" w:rsidP="00032ED0">
      <w:pPr>
        <w:pStyle w:val="SingleTxtGC"/>
      </w:pPr>
      <w:r>
        <w:t>6</w:t>
      </w:r>
      <w:r w:rsidR="001614A7" w:rsidRPr="001614A7">
        <w:t>.</w:t>
      </w:r>
      <w:r>
        <w:t>2</w:t>
      </w:r>
      <w:r w:rsidR="001614A7" w:rsidRPr="001614A7">
        <w:tab/>
      </w:r>
      <w:r w:rsidR="001614A7" w:rsidRPr="001614A7">
        <w:t>缔约国坚称，《任择议定书》规定受理来文的最低标准是，至少应提供一些基本证据证明提交人是儿童。在这方面，缔约国声称，出生证明应包含生物特征数据，可以与提交人的数据进行核对，但提交人的出生证明副件不包含这样的数据，所以不构成证据。没有任何迹象表明证书上的数据与提交人的数据相符。缔约国还提供资料说明西班牙适用一项关于处理推定孤身未成年人的特别</w:t>
      </w:r>
      <w:r w:rsidR="001614A7" w:rsidRPr="001614A7">
        <w:rPr>
          <w:rFonts w:hint="eastAsia"/>
        </w:rPr>
        <w:t>工作规程</w:t>
      </w:r>
      <w:r>
        <w:t>(MENA</w:t>
      </w:r>
      <w:r w:rsidR="001614A7" w:rsidRPr="001614A7">
        <w:t xml:space="preserve"> </w:t>
      </w:r>
      <w:r>
        <w:t>Protocol)</w:t>
      </w:r>
      <w:r w:rsidR="001614A7" w:rsidRPr="001614A7">
        <w:t>的情况，并提到如果一个人声称是未成年人，而且</w:t>
      </w:r>
      <w:r w:rsidR="008A362F">
        <w:rPr>
          <w:rFonts w:hint="eastAsia"/>
        </w:rPr>
        <w:t>“</w:t>
      </w:r>
      <w:r w:rsidR="001614A7" w:rsidRPr="001614A7">
        <w:t>明显看起来是未成年人</w:t>
      </w:r>
      <w:r w:rsidR="008A362F">
        <w:rPr>
          <w:rFonts w:hint="eastAsia"/>
        </w:rPr>
        <w:t>”</w:t>
      </w:r>
      <w:r w:rsidR="001614A7" w:rsidRPr="001614A7">
        <w:t>，他或她将立即被移交西班牙儿童保护当局。</w:t>
      </w:r>
      <w:bookmarkStart w:id="1" w:name="_Hlk4253293"/>
      <w:bookmarkEnd w:id="1"/>
    </w:p>
    <w:p w:rsidR="001614A7" w:rsidRPr="001614A7" w:rsidRDefault="00291CB5" w:rsidP="00032ED0">
      <w:pPr>
        <w:pStyle w:val="SingleTxtGC"/>
      </w:pPr>
      <w:r>
        <w:t>6</w:t>
      </w:r>
      <w:r w:rsidR="001614A7" w:rsidRPr="001614A7">
        <w:t>.</w:t>
      </w:r>
      <w:r>
        <w:t>3</w:t>
      </w:r>
      <w:r w:rsidR="001614A7" w:rsidRPr="001614A7">
        <w:tab/>
      </w:r>
      <w:r w:rsidR="001614A7" w:rsidRPr="001614A7">
        <w:t>缔约国指出，欧洲人权法院在</w:t>
      </w:r>
      <w:proofErr w:type="spellStart"/>
      <w:r>
        <w:t>Ahmade</w:t>
      </w:r>
      <w:proofErr w:type="spellEnd"/>
      <w:r w:rsidR="001614A7" w:rsidRPr="001614A7">
        <w:t>诉希腊案</w:t>
      </w:r>
      <w:r w:rsidR="001614A7" w:rsidRPr="001614A7">
        <w:rPr>
          <w:vertAlign w:val="superscript"/>
        </w:rPr>
        <w:footnoteReference w:id="16"/>
      </w:r>
      <w:r w:rsidR="008A362F">
        <w:rPr>
          <w:rFonts w:hint="eastAsia"/>
        </w:rPr>
        <w:t xml:space="preserve"> </w:t>
      </w:r>
      <w:r w:rsidR="001614A7" w:rsidRPr="001614A7">
        <w:t>的判决中确认了关于年龄确定的医疗检测符合尊重人权的标准。在该判决中，法院认为提交人拒绝接受牙科</w:t>
      </w:r>
      <w:r>
        <w:t>X</w:t>
      </w:r>
      <w:r w:rsidR="001614A7" w:rsidRPr="001614A7">
        <w:t>光检查，是因为他担心检查会显示他并非自己所声称的年龄。此外，缔约国援引了</w:t>
      </w:r>
      <w:proofErr w:type="spellStart"/>
      <w:r>
        <w:t>M</w:t>
      </w:r>
      <w:r w:rsidR="001614A7" w:rsidRPr="001614A7">
        <w:t>.</w:t>
      </w:r>
      <w:r>
        <w:t>E</w:t>
      </w:r>
      <w:r w:rsidR="001614A7" w:rsidRPr="001614A7">
        <w:t>.</w:t>
      </w:r>
      <w:r>
        <w:t>B</w:t>
      </w:r>
      <w:proofErr w:type="spellEnd"/>
      <w:r w:rsidR="001614A7" w:rsidRPr="001614A7">
        <w:t>.</w:t>
      </w:r>
      <w:r w:rsidR="001614A7" w:rsidRPr="001614A7">
        <w:t>诉西班牙案，</w:t>
      </w:r>
      <w:r w:rsidR="001614A7" w:rsidRPr="001614A7">
        <w:rPr>
          <w:vertAlign w:val="superscript"/>
        </w:rPr>
        <w:footnoteReference w:id="17"/>
      </w:r>
      <w:r w:rsidR="008A362F">
        <w:rPr>
          <w:rFonts w:hint="eastAsia"/>
        </w:rPr>
        <w:t xml:space="preserve"> </w:t>
      </w:r>
      <w:r w:rsidR="001614A7" w:rsidRPr="001614A7">
        <w:t>在该案中，提交人声称自己是未成年人，尽管</w:t>
      </w:r>
      <w:r>
        <w:t>X</w:t>
      </w:r>
      <w:r w:rsidR="001614A7" w:rsidRPr="001614A7">
        <w:t>光片证明他已经</w:t>
      </w:r>
      <w:r>
        <w:t>18</w:t>
      </w:r>
      <w:r w:rsidR="001614A7" w:rsidRPr="001614A7">
        <w:t>岁。西班牙警方在提交人原籍国进行调查后，发现他曾试图使用假身份，实际上他已经</w:t>
      </w:r>
      <w:r>
        <w:t>2</w:t>
      </w:r>
      <w:r w:rsidR="001614A7" w:rsidRPr="001614A7">
        <w:t>0</w:t>
      </w:r>
      <w:r w:rsidR="001614A7" w:rsidRPr="001614A7">
        <w:t>岁。</w:t>
      </w:r>
    </w:p>
    <w:p w:rsidR="001614A7" w:rsidRPr="001614A7" w:rsidRDefault="00291CB5" w:rsidP="00032ED0">
      <w:pPr>
        <w:pStyle w:val="SingleTxtGC"/>
      </w:pPr>
      <w:r>
        <w:t>6</w:t>
      </w:r>
      <w:r w:rsidR="001614A7" w:rsidRPr="001614A7">
        <w:t>.</w:t>
      </w:r>
      <w:r>
        <w:t>4</w:t>
      </w:r>
      <w:r w:rsidR="001614A7" w:rsidRPr="001614A7">
        <w:tab/>
      </w:r>
      <w:r w:rsidR="001614A7" w:rsidRPr="001614A7">
        <w:t>关于用尽一切国内补救办法的问题，缔约国称，如果提交人没有试图寻求任何补救办法，就不能辩称这些补救办法无效。</w:t>
      </w:r>
    </w:p>
    <w:p w:rsidR="001614A7" w:rsidRPr="001614A7" w:rsidRDefault="00291CB5" w:rsidP="00032ED0">
      <w:pPr>
        <w:pStyle w:val="SingleTxtGC"/>
      </w:pPr>
      <w:r>
        <w:t>6</w:t>
      </w:r>
      <w:r w:rsidR="001614A7" w:rsidRPr="001614A7">
        <w:t>.</w:t>
      </w:r>
      <w:r>
        <w:t>5</w:t>
      </w:r>
      <w:r w:rsidR="001614A7" w:rsidRPr="001614A7">
        <w:tab/>
      </w:r>
      <w:r w:rsidR="001614A7" w:rsidRPr="001614A7">
        <w:t>关于提交人声称他的最大利益受到侵犯，缔约国坚称，这项申诉具有通用性，立论依据似乎是，基于年龄确定医疗检测、显示已成年的任何结论都构成了对《公约》的违反。委员会的第</w:t>
      </w:r>
      <w:r>
        <w:t>6</w:t>
      </w:r>
      <w:r w:rsidR="001614A7" w:rsidRPr="001614A7">
        <w:t>号一般性意见规定了在不确定情况下推定为未成年人，若有关个人显然为成年人则不作如此推定，在这种情况下，国家主管机构可在法律上将其视为成年人，无需进行任何检测。但在本案中，主管机构为提交人提供了机会，让其接受客观的医疗检测，以确定其年龄。</w:t>
      </w:r>
    </w:p>
    <w:p w:rsidR="001614A7" w:rsidRPr="001614A7" w:rsidRDefault="00291CB5" w:rsidP="00032ED0">
      <w:pPr>
        <w:pStyle w:val="SingleTxtGC"/>
      </w:pPr>
      <w:r>
        <w:t>6</w:t>
      </w:r>
      <w:r w:rsidR="001614A7" w:rsidRPr="001614A7">
        <w:t>.</w:t>
      </w:r>
      <w:r>
        <w:t>6</w:t>
      </w:r>
      <w:r w:rsidR="001614A7" w:rsidRPr="001614A7">
        <w:tab/>
      </w:r>
      <w:r w:rsidR="001614A7" w:rsidRPr="001614A7">
        <w:t>在没有可靠证据的情况下，仅根据提交人的陈述，缔约国不能将提交人安置在未成年人中心，因为这可能使那里的未成年人面临遭受虐待和凌辱的严重风险。</w:t>
      </w:r>
    </w:p>
    <w:p w:rsidR="001614A7" w:rsidRPr="001614A7" w:rsidRDefault="00291CB5" w:rsidP="00032ED0">
      <w:pPr>
        <w:pStyle w:val="SingleTxtGC"/>
      </w:pPr>
      <w:r>
        <w:t>6</w:t>
      </w:r>
      <w:r w:rsidR="001614A7" w:rsidRPr="001614A7">
        <w:t>.</w:t>
      </w:r>
      <w:r>
        <w:t>7</w:t>
      </w:r>
      <w:r w:rsidR="001614A7" w:rsidRPr="001614A7">
        <w:tab/>
      </w:r>
      <w:r w:rsidR="001614A7" w:rsidRPr="001614A7">
        <w:t>提交人声称他依据《公约》第</w:t>
      </w:r>
      <w:r>
        <w:t>18</w:t>
      </w:r>
      <w:r w:rsidR="001614A7" w:rsidRPr="001614A7">
        <w:t>条第</w:t>
      </w:r>
      <w:r>
        <w:t>2</w:t>
      </w:r>
      <w:r w:rsidR="001614A7" w:rsidRPr="001614A7">
        <w:t>款和第</w:t>
      </w:r>
      <w:r>
        <w:t>2</w:t>
      </w:r>
      <w:r w:rsidR="001614A7" w:rsidRPr="001614A7">
        <w:t>0</w:t>
      </w:r>
      <w:r w:rsidR="001614A7" w:rsidRPr="001614A7">
        <w:t>条第</w:t>
      </w:r>
      <w:r>
        <w:t>1</w:t>
      </w:r>
      <w:r w:rsidR="001614A7" w:rsidRPr="001614A7">
        <w:t>款享有的最大利益受到侵犯，缔约国就此指出，提交人遗漏了一些事实：西班牙主管机构从一艘破船上营救了他；他进入西班牙领土后受到医疗保健机构的照料，并免费获得一名律师和一名翻译的服务；他</w:t>
      </w:r>
      <w:proofErr w:type="gramStart"/>
      <w:r w:rsidR="001614A7" w:rsidRPr="001614A7">
        <w:t>一</w:t>
      </w:r>
      <w:proofErr w:type="gramEnd"/>
      <w:r w:rsidR="001614A7" w:rsidRPr="001614A7">
        <w:t>声称自己为未成年人，相关情况便通报给了负责确保儿童最大利益的机构，即公共检察机关；而且他目前处于自由状态，正在接受社会援助。因此，即使提交人是未成年人</w:t>
      </w:r>
      <w:r w:rsidR="001614A7" w:rsidRPr="001614A7">
        <w:t>(</w:t>
      </w:r>
      <w:r w:rsidR="001614A7" w:rsidRPr="001614A7">
        <w:t>事实并非如此</w:t>
      </w:r>
      <w:r w:rsidR="001614A7" w:rsidRPr="001614A7">
        <w:t>)</w:t>
      </w:r>
      <w:r w:rsidR="001614A7" w:rsidRPr="001614A7">
        <w:t>，在这种情况下也很难说自己缺少法律援助或保护。</w:t>
      </w:r>
      <w:bookmarkStart w:id="2" w:name="_Hlk4171757"/>
      <w:bookmarkEnd w:id="2"/>
    </w:p>
    <w:p w:rsidR="001614A7" w:rsidRPr="001614A7" w:rsidRDefault="00291CB5" w:rsidP="00032ED0">
      <w:pPr>
        <w:pStyle w:val="SingleTxtGC"/>
      </w:pPr>
      <w:r>
        <w:t>6</w:t>
      </w:r>
      <w:r w:rsidR="001614A7" w:rsidRPr="001614A7">
        <w:t>.</w:t>
      </w:r>
      <w:r>
        <w:t>8</w:t>
      </w:r>
      <w:r w:rsidR="001614A7" w:rsidRPr="001614A7">
        <w:tab/>
      </w:r>
      <w:r w:rsidR="001614A7" w:rsidRPr="001614A7">
        <w:t>关于提交人就身份权提出的指控，缔约国强调，他未提供任何关于其本人的正式身份证件，更不用说载有可核实生物特征数据的身份证件了。尽管如此，西班牙主管机构在提交人非法进入西班牙领土时还是用他所提供的姓名予以登记。</w:t>
      </w:r>
    </w:p>
    <w:p w:rsidR="001614A7" w:rsidRPr="001614A7" w:rsidRDefault="00291CB5" w:rsidP="00032ED0">
      <w:pPr>
        <w:pStyle w:val="SingleTxtGC"/>
      </w:pPr>
      <w:r>
        <w:t>6</w:t>
      </w:r>
      <w:r w:rsidR="001614A7" w:rsidRPr="001614A7">
        <w:t>.</w:t>
      </w:r>
      <w:r>
        <w:t>9</w:t>
      </w:r>
      <w:r w:rsidR="001614A7" w:rsidRPr="001614A7">
        <w:tab/>
      </w:r>
      <w:r w:rsidR="001614A7" w:rsidRPr="001614A7">
        <w:t>缔约国进一步声称，不存在违反《公约》第</w:t>
      </w:r>
      <w:r>
        <w:t>27</w:t>
      </w:r>
      <w:r w:rsidR="001614A7" w:rsidRPr="001614A7">
        <w:t>条和第</w:t>
      </w:r>
      <w:r>
        <w:t>29</w:t>
      </w:r>
      <w:r w:rsidR="001614A7" w:rsidRPr="001614A7">
        <w:t>条的情形。缔约国坚称，在收容中心的最长拘留期限内，提交人得到了该国的照料，拘留期限</w:t>
      </w:r>
      <w:proofErr w:type="gramStart"/>
      <w:r w:rsidR="001614A7" w:rsidRPr="001614A7">
        <w:t>一</w:t>
      </w:r>
      <w:proofErr w:type="gramEnd"/>
      <w:r w:rsidR="001614A7" w:rsidRPr="001614A7">
        <w:t>满便获得释放，然后接受</w:t>
      </w:r>
      <w:r>
        <w:rPr>
          <w:rFonts w:hint="eastAsia"/>
        </w:rPr>
        <w:t>“</w:t>
      </w:r>
      <w:r w:rsidR="001614A7" w:rsidRPr="001614A7">
        <w:t>协调援助</w:t>
      </w:r>
      <w:r>
        <w:rPr>
          <w:rFonts w:hint="eastAsia"/>
        </w:rPr>
        <w:t>”</w:t>
      </w:r>
      <w:r w:rsidR="001614A7" w:rsidRPr="001614A7">
        <w:t>并享有医疗保险。因此，他的发展权并未受到侵犯。</w:t>
      </w:r>
    </w:p>
    <w:p w:rsidR="001614A7" w:rsidRPr="001614A7" w:rsidRDefault="00291CB5" w:rsidP="00032ED0">
      <w:pPr>
        <w:pStyle w:val="SingleTxtGC"/>
      </w:pPr>
      <w:r>
        <w:t>6</w:t>
      </w:r>
      <w:r w:rsidR="001614A7" w:rsidRPr="001614A7">
        <w:t>.</w:t>
      </w:r>
      <w:r>
        <w:t>1</w:t>
      </w:r>
      <w:r w:rsidR="001614A7" w:rsidRPr="001614A7">
        <w:t>0</w:t>
      </w:r>
      <w:r w:rsidR="001614A7" w:rsidRPr="001614A7">
        <w:tab/>
      </w:r>
      <w:r w:rsidR="001614A7" w:rsidRPr="001614A7">
        <w:t>关于提交人在其初次来文中提出的潜在解决办法，缔约国认为，提交人既没有要求也没有提出</w:t>
      </w:r>
      <w:r>
        <w:rPr>
          <w:rFonts w:hint="eastAsia"/>
        </w:rPr>
        <w:t>“</w:t>
      </w:r>
      <w:r w:rsidR="001614A7" w:rsidRPr="001614A7">
        <w:t>任何可以确定提交人年龄的方法</w:t>
      </w:r>
      <w:r>
        <w:rPr>
          <w:rFonts w:hint="eastAsia"/>
        </w:rPr>
        <w:t>”</w:t>
      </w:r>
      <w:r w:rsidR="001614A7" w:rsidRPr="001614A7">
        <w:t>。他也没有建议由其假定原籍国的主管机构进行调查以核实其信息。因此，要求西班牙承认不可能确定</w:t>
      </w:r>
      <w:proofErr w:type="spellStart"/>
      <w:r>
        <w:t>A</w:t>
      </w:r>
      <w:r w:rsidR="001614A7" w:rsidRPr="001614A7">
        <w:t>.</w:t>
      </w:r>
      <w:r>
        <w:t>L</w:t>
      </w:r>
      <w:proofErr w:type="spellEnd"/>
      <w:r w:rsidR="001614A7" w:rsidRPr="001614A7">
        <w:t>.</w:t>
      </w:r>
      <w:r w:rsidR="001614A7" w:rsidRPr="001614A7">
        <w:t>的年龄不是解决办法，因为就一个外貌看起来是成年人的人而言，仅仅根据其本人的陈述就认为其是未成年人，这是不可接受的。关于就公共检察机关发布的年龄确定判令向法庭提出质疑的请求，缔约国称，这种决定是高度临时性的，如果有新的证据，发布这些决定的检察官可以审查这些决定，并且可以由其他司法机构发布的最终决定来取代这些决定。关于提交人的其他请求，缔约国指出，提交人已经获得国家援助。如果提交人是未成年人，他将自动接受免费教育。最后，只有满足一般法律要求，才能获得西班牙居留证和工作许可；提交人非法入境，也没有申请国际保护，所以不满足这些要求。</w:t>
      </w:r>
    </w:p>
    <w:p w:rsidR="001614A7" w:rsidRPr="001614A7" w:rsidRDefault="001614A7" w:rsidP="001612B7">
      <w:pPr>
        <w:pStyle w:val="H23GC"/>
      </w:pPr>
      <w:r w:rsidRPr="001614A7">
        <w:tab/>
      </w:r>
      <w:r w:rsidRPr="001614A7">
        <w:tab/>
      </w:r>
      <w:r w:rsidRPr="001614A7">
        <w:t>提交人对缔约国关于</w:t>
      </w:r>
      <w:r w:rsidRPr="001614A7">
        <w:rPr>
          <w:rFonts w:hint="eastAsia"/>
        </w:rPr>
        <w:t>实质问题</w:t>
      </w:r>
      <w:r w:rsidRPr="001614A7">
        <w:t>的意见的评论</w:t>
      </w:r>
    </w:p>
    <w:p w:rsidR="001614A7" w:rsidRPr="001614A7" w:rsidRDefault="00291CB5" w:rsidP="00032ED0">
      <w:pPr>
        <w:pStyle w:val="SingleTxtGC"/>
      </w:pPr>
      <w:r>
        <w:t>7</w:t>
      </w:r>
      <w:r w:rsidR="001614A7" w:rsidRPr="001614A7">
        <w:t>.</w:t>
      </w:r>
      <w:r>
        <w:t>1</w:t>
      </w:r>
      <w:r w:rsidR="001614A7" w:rsidRPr="001614A7">
        <w:tab/>
      </w:r>
      <w:r w:rsidR="001614A7" w:rsidRPr="001614A7">
        <w:t>提交人在</w:t>
      </w:r>
      <w:r>
        <w:t>2</w:t>
      </w:r>
      <w:r w:rsidR="001614A7" w:rsidRPr="001614A7">
        <w:t>0</w:t>
      </w:r>
      <w:r>
        <w:t>18</w:t>
      </w:r>
      <w:r w:rsidR="001614A7" w:rsidRPr="001614A7">
        <w:t>年</w:t>
      </w:r>
      <w:r>
        <w:t>7</w:t>
      </w:r>
      <w:r w:rsidR="001614A7" w:rsidRPr="001614A7">
        <w:t>月</w:t>
      </w:r>
      <w:r>
        <w:t>6</w:t>
      </w:r>
      <w:r w:rsidR="001614A7" w:rsidRPr="001614A7">
        <w:t>日的评论中坚称，在整个年龄确定过程中，他没有享有必要的保障，没有文件证明为他指定了一名律师或代理人，可告知他关于医疗检测及其影响的信息，也没有证据证明他给予了知情同意。他重申，只能通过行政渠道对驱逐令提出上诉，这种上诉对正待审查的驱逐令没有暂停效力。他说，鉴于缔约国未提供保护，他离开了西班牙领土，目前居住在法国，他表示打算在儿童权利委员会进行这一程序。</w:t>
      </w:r>
    </w:p>
    <w:p w:rsidR="001614A7" w:rsidRPr="001614A7" w:rsidRDefault="00291CB5" w:rsidP="00032ED0">
      <w:pPr>
        <w:pStyle w:val="SingleTxtGC"/>
      </w:pPr>
      <w:r>
        <w:t>7</w:t>
      </w:r>
      <w:r w:rsidR="001614A7" w:rsidRPr="001614A7">
        <w:t>.</w:t>
      </w:r>
      <w:r>
        <w:t>2</w:t>
      </w:r>
      <w:r w:rsidR="001614A7" w:rsidRPr="001614A7">
        <w:tab/>
      </w:r>
      <w:r w:rsidR="001614A7" w:rsidRPr="001614A7">
        <w:t>提交人重申了他关于来文可否受理的主张。他坚称，缔约国关于推定提交人已成年的主张正是本来文中提出的实质性问题。因此，这些主张不能构成不予受理的理由。提交人说，提交来文时他</w:t>
      </w:r>
      <w:r>
        <w:t>17</w:t>
      </w:r>
      <w:r w:rsidR="001614A7" w:rsidRPr="001614A7">
        <w:t>岁，</w:t>
      </w:r>
      <w:r>
        <w:t>X</w:t>
      </w:r>
      <w:r w:rsidR="001614A7" w:rsidRPr="001614A7">
        <w:t>光检查结果表明他超过</w:t>
      </w:r>
      <w:r>
        <w:t>19</w:t>
      </w:r>
      <w:r w:rsidR="001614A7" w:rsidRPr="001614A7">
        <w:t>岁，这种检查</w:t>
      </w:r>
      <w:r>
        <w:rPr>
          <w:rFonts w:hint="eastAsia"/>
        </w:rPr>
        <w:t>“</w:t>
      </w:r>
      <w:r w:rsidR="001614A7" w:rsidRPr="001614A7">
        <w:t>不能确定一个人的准确年龄，而是提供年龄估计，专家认为这种估计的误差幅度为正负两岁</w:t>
      </w:r>
      <w:r>
        <w:rPr>
          <w:rFonts w:hint="eastAsia"/>
        </w:rPr>
        <w:t>”</w:t>
      </w:r>
      <w:r w:rsidR="001614A7" w:rsidRPr="001614A7">
        <w:t>。</w:t>
      </w:r>
      <w:r w:rsidR="001614A7" w:rsidRPr="001614A7">
        <w:rPr>
          <w:vertAlign w:val="superscript"/>
        </w:rPr>
        <w:footnoteReference w:id="18"/>
      </w:r>
      <w:r w:rsidR="001612B7">
        <w:rPr>
          <w:rFonts w:hint="eastAsia"/>
        </w:rPr>
        <w:t xml:space="preserve"> </w:t>
      </w:r>
      <w:r w:rsidR="001614A7" w:rsidRPr="001614A7">
        <w:t>在本案中，缔约国没有考虑检测的误差。提交人还认为，他的出生证明应被视为有效，并构成他是未成年人的</w:t>
      </w:r>
      <w:r w:rsidR="001612B7">
        <w:rPr>
          <w:rFonts w:hint="eastAsia"/>
        </w:rPr>
        <w:t>“</w:t>
      </w:r>
      <w:r w:rsidR="001614A7" w:rsidRPr="001614A7">
        <w:t>基本证据</w:t>
      </w:r>
      <w:r w:rsidR="001612B7">
        <w:rPr>
          <w:rFonts w:hint="eastAsia"/>
        </w:rPr>
        <w:t>”</w:t>
      </w:r>
      <w:r w:rsidR="001614A7" w:rsidRPr="001614A7">
        <w:t>。他补充说，从他的原籍国寄来的出生证明是他未成年人身份的可靠证据，应对该证明进行评估并将其视为证据。</w:t>
      </w:r>
      <w:r w:rsidR="001614A7" w:rsidRPr="001614A7">
        <w:rPr>
          <w:vertAlign w:val="superscript"/>
        </w:rPr>
        <w:footnoteReference w:id="19"/>
      </w:r>
    </w:p>
    <w:p w:rsidR="001614A7" w:rsidRPr="001614A7" w:rsidRDefault="00291CB5" w:rsidP="00032ED0">
      <w:pPr>
        <w:pStyle w:val="SingleTxtGC"/>
      </w:pPr>
      <w:r>
        <w:t>7</w:t>
      </w:r>
      <w:r w:rsidR="001614A7" w:rsidRPr="001614A7">
        <w:t>.</w:t>
      </w:r>
      <w:r>
        <w:t>3</w:t>
      </w:r>
      <w:r w:rsidR="001614A7" w:rsidRPr="001614A7">
        <w:tab/>
      </w:r>
      <w:r w:rsidR="001614A7" w:rsidRPr="001614A7">
        <w:t>提交人声称，缔约国已经明确表示，在年龄确定程序中，</w:t>
      </w:r>
      <w:r>
        <w:rPr>
          <w:rFonts w:hint="eastAsia"/>
        </w:rPr>
        <w:t>“</w:t>
      </w:r>
      <w:r w:rsidR="001614A7" w:rsidRPr="001614A7">
        <w:t>成年推定</w:t>
      </w:r>
      <w:r>
        <w:rPr>
          <w:rFonts w:hint="eastAsia"/>
        </w:rPr>
        <w:t>”</w:t>
      </w:r>
      <w:r w:rsidR="001614A7" w:rsidRPr="001614A7">
        <w:t>优先于儿童的最大利益，服务于西班牙其他利益，例如控制西班牙境内的移民流动。</w:t>
      </w:r>
    </w:p>
    <w:p w:rsidR="001614A7" w:rsidRPr="001614A7" w:rsidRDefault="00291CB5" w:rsidP="001612B7">
      <w:pPr>
        <w:pStyle w:val="SingleTxtGC"/>
      </w:pPr>
      <w:r>
        <w:t>7</w:t>
      </w:r>
      <w:r w:rsidR="001614A7" w:rsidRPr="001614A7">
        <w:t>.</w:t>
      </w:r>
      <w:r>
        <w:t>4</w:t>
      </w:r>
      <w:r w:rsidR="001614A7" w:rsidRPr="001614A7">
        <w:tab/>
      </w:r>
      <w:r w:rsidR="001614A7" w:rsidRPr="001614A7">
        <w:t>关于违反《公约》第</w:t>
      </w:r>
      <w:r>
        <w:t>3</w:t>
      </w:r>
      <w:r w:rsidR="001614A7" w:rsidRPr="001614A7">
        <w:t>条规定的儿童最大利益，提交人提到保护所有移</w:t>
      </w:r>
      <w:proofErr w:type="gramStart"/>
      <w:r w:rsidR="001614A7" w:rsidRPr="001614A7">
        <w:t>徙工</w:t>
      </w:r>
      <w:proofErr w:type="gramEnd"/>
      <w:r w:rsidR="001614A7" w:rsidRPr="001614A7">
        <w:t>人及其家庭成员权利委员会第</w:t>
      </w:r>
      <w:r>
        <w:t>4</w:t>
      </w:r>
      <w:r w:rsidR="001614A7" w:rsidRPr="001614A7">
        <w:t>号</w:t>
      </w:r>
      <w:r w:rsidR="001614A7" w:rsidRPr="001614A7">
        <w:t>(</w:t>
      </w:r>
      <w:r>
        <w:t>2</w:t>
      </w:r>
      <w:r w:rsidR="001614A7" w:rsidRPr="001614A7">
        <w:t>0</w:t>
      </w:r>
      <w:r>
        <w:t>17</w:t>
      </w:r>
      <w:r w:rsidR="001614A7" w:rsidRPr="001614A7">
        <w:t>年</w:t>
      </w:r>
      <w:r w:rsidR="001614A7" w:rsidRPr="001614A7">
        <w:t>)</w:t>
      </w:r>
      <w:r w:rsidR="001614A7" w:rsidRPr="001614A7">
        <w:t>和儿童权利委员会第</w:t>
      </w:r>
      <w:r>
        <w:t>23</w:t>
      </w:r>
      <w:r w:rsidR="001614A7" w:rsidRPr="001614A7">
        <w:t>号</w:t>
      </w:r>
      <w:r w:rsidR="001614A7" w:rsidRPr="001614A7">
        <w:t>(</w:t>
      </w:r>
      <w:r>
        <w:t>2</w:t>
      </w:r>
      <w:r w:rsidR="001614A7" w:rsidRPr="001614A7">
        <w:t>0</w:t>
      </w:r>
      <w:r>
        <w:t>17</w:t>
      </w:r>
      <w:r w:rsidR="001614A7" w:rsidRPr="001614A7">
        <w:t>年</w:t>
      </w:r>
      <w:r w:rsidR="001614A7" w:rsidRPr="001614A7">
        <w:t>)</w:t>
      </w:r>
      <w:r w:rsidR="001614A7" w:rsidRPr="001614A7">
        <w:t>联合一般性意见，其中强调，在年龄确定过程中提交的文件必须被视为有效，除非有相反的证据，应考虑到儿童的陈述，如果不确定个人的年龄，应对其无罪推定。</w:t>
      </w:r>
      <w:r w:rsidR="001614A7" w:rsidRPr="001614A7">
        <w:rPr>
          <w:vertAlign w:val="superscript"/>
        </w:rPr>
        <w:footnoteReference w:id="20"/>
      </w:r>
      <w:r w:rsidR="001612B7">
        <w:t xml:space="preserve"> </w:t>
      </w:r>
      <w:r w:rsidR="001614A7" w:rsidRPr="001614A7">
        <w:t>提交人称，在他的案件中，缔约国从未考虑过他可能是未成年人，也未适用关于处理推定孤身未成年人的特别工作规程。相反，缔约国不承认证明他未成年身份的出生证明的证据效力。提交人进一步称，根据第</w:t>
      </w:r>
      <w:r>
        <w:t>3</w:t>
      </w:r>
      <w:r w:rsidR="001614A7" w:rsidRPr="001614A7">
        <w:t>条，缔约国应该立即将他转移到儿童中心，或者在不确定的情况下，应该联系阿尔及利亚领事馆核实他的身份。但是，这两件事缔约国一件也没做。</w:t>
      </w:r>
      <w:bookmarkStart w:id="3" w:name="_Hlk4245038"/>
    </w:p>
    <w:bookmarkEnd w:id="3"/>
    <w:p w:rsidR="001614A7" w:rsidRPr="001614A7" w:rsidRDefault="00291CB5" w:rsidP="00032ED0">
      <w:pPr>
        <w:pStyle w:val="SingleTxtGC"/>
      </w:pPr>
      <w:r>
        <w:t>7</w:t>
      </w:r>
      <w:r w:rsidR="001614A7" w:rsidRPr="001614A7">
        <w:t>.</w:t>
      </w:r>
      <w:r>
        <w:t>5</w:t>
      </w:r>
      <w:r w:rsidR="001614A7" w:rsidRPr="001614A7">
        <w:tab/>
      </w:r>
      <w:r w:rsidR="001614A7" w:rsidRPr="001614A7">
        <w:t>提交人称，任何缔约国都不得利用推定儿童为成年人作为侵犯《公约》所承认权利的理由，但西班牙就是这样做的，它剥夺了提交人根据《公约》第</w:t>
      </w:r>
      <w:r>
        <w:t>2</w:t>
      </w:r>
      <w:r w:rsidR="001614A7" w:rsidRPr="001614A7">
        <w:t>0</w:t>
      </w:r>
      <w:r w:rsidR="001614A7" w:rsidRPr="001614A7">
        <w:t>条第</w:t>
      </w:r>
      <w:r>
        <w:t>1</w:t>
      </w:r>
      <w:r w:rsidR="001614A7" w:rsidRPr="001614A7">
        <w:t>款作为被剥夺家庭环境的孤身未成年人应得到的保护。他指出，缔约国似乎在暗示公共检察机关就是</w:t>
      </w:r>
      <w:proofErr w:type="spellStart"/>
      <w:r>
        <w:t>A</w:t>
      </w:r>
      <w:r w:rsidR="001614A7" w:rsidRPr="001614A7">
        <w:t>.</w:t>
      </w:r>
      <w:r>
        <w:t>L</w:t>
      </w:r>
      <w:proofErr w:type="spellEnd"/>
      <w:r w:rsidR="001614A7" w:rsidRPr="001614A7">
        <w:t>.</w:t>
      </w:r>
      <w:r w:rsidR="001614A7" w:rsidRPr="001614A7">
        <w:t>的法律代理人并设法考虑其最大利益，而事实并非如此。</w:t>
      </w:r>
      <w:proofErr w:type="gramStart"/>
      <w:r w:rsidR="001614A7" w:rsidRPr="001614A7">
        <w:t>一</w:t>
      </w:r>
      <w:proofErr w:type="gramEnd"/>
      <w:r w:rsidR="001614A7" w:rsidRPr="001614A7">
        <w:t>意识到提交人可能是未成年人，缔约国就应该指定一名监护人或法律代理人，但</w:t>
      </w:r>
      <w:proofErr w:type="spellStart"/>
      <w:r>
        <w:t>A</w:t>
      </w:r>
      <w:r w:rsidR="001614A7" w:rsidRPr="001614A7">
        <w:t>.</w:t>
      </w:r>
      <w:r>
        <w:t>L</w:t>
      </w:r>
      <w:proofErr w:type="spellEnd"/>
      <w:r w:rsidR="001614A7" w:rsidRPr="001614A7">
        <w:t>.</w:t>
      </w:r>
      <w:r w:rsidR="001614A7" w:rsidRPr="001614A7">
        <w:t>从未得到保护。此外，作为被剥夺家庭环境的移民儿童，</w:t>
      </w:r>
      <w:proofErr w:type="spellStart"/>
      <w:r>
        <w:t>A</w:t>
      </w:r>
      <w:r w:rsidR="001614A7" w:rsidRPr="001614A7">
        <w:t>.</w:t>
      </w:r>
      <w:r>
        <w:t>L</w:t>
      </w:r>
      <w:proofErr w:type="spellEnd"/>
      <w:r w:rsidR="001614A7" w:rsidRPr="001614A7">
        <w:t>.</w:t>
      </w:r>
      <w:r w:rsidR="001614A7" w:rsidRPr="001614A7">
        <w:t>未从任何照料和住宿安排中受益。他从未被带到儿童保护中心。</w:t>
      </w:r>
    </w:p>
    <w:p w:rsidR="001614A7" w:rsidRPr="001614A7" w:rsidRDefault="00291CB5" w:rsidP="00032ED0">
      <w:pPr>
        <w:pStyle w:val="SingleTxtGC"/>
      </w:pPr>
      <w:r>
        <w:t>7</w:t>
      </w:r>
      <w:r w:rsidR="001614A7" w:rsidRPr="001614A7">
        <w:t>.</w:t>
      </w:r>
      <w:r>
        <w:t>6</w:t>
      </w:r>
      <w:r w:rsidR="001614A7" w:rsidRPr="001614A7">
        <w:tab/>
      </w:r>
      <w:r w:rsidR="001614A7" w:rsidRPr="001614A7">
        <w:t>提交人辩称，在儿童被剥夺任何身份要素的情况下，缔约国有积极义务重新确立其身份。他辩称，《公约》第</w:t>
      </w:r>
      <w:r>
        <w:t>8</w:t>
      </w:r>
      <w:r w:rsidR="001614A7" w:rsidRPr="001614A7">
        <w:t>条列出了儿童身份的具体要素，包括国籍、姓名和家庭关系，但不应将此清单视为详尽无遗。他称，一个人的年龄和出生日期是其身份的要素，因此受到第</w:t>
      </w:r>
      <w:r>
        <w:t>8</w:t>
      </w:r>
      <w:r w:rsidR="001614A7" w:rsidRPr="001614A7">
        <w:t>条的保护。缔约国为提交人指定一个年龄和出生日期，与其出生证明上承认的年龄和出生日期不符，这就更改了他的身份要素，违反了《公约》第</w:t>
      </w:r>
      <w:r>
        <w:t>8</w:t>
      </w:r>
      <w:r w:rsidR="001614A7" w:rsidRPr="001614A7">
        <w:t>条。</w:t>
      </w:r>
      <w:r w:rsidR="001614A7" w:rsidRPr="001614A7">
        <w:rPr>
          <w:vertAlign w:val="superscript"/>
        </w:rPr>
        <w:footnoteReference w:id="21"/>
      </w:r>
      <w:bookmarkStart w:id="4" w:name="_Hlk4252075"/>
      <w:bookmarkEnd w:id="4"/>
    </w:p>
    <w:p w:rsidR="001614A7" w:rsidRPr="001614A7" w:rsidRDefault="00291CB5" w:rsidP="00032ED0">
      <w:pPr>
        <w:pStyle w:val="SingleTxtGC"/>
      </w:pPr>
      <w:r>
        <w:t>7</w:t>
      </w:r>
      <w:r w:rsidR="001614A7" w:rsidRPr="001614A7">
        <w:t>.</w:t>
      </w:r>
      <w:r>
        <w:t>7</w:t>
      </w:r>
      <w:r w:rsidR="001614A7" w:rsidRPr="001614A7">
        <w:tab/>
      </w:r>
      <w:r w:rsidR="001614A7" w:rsidRPr="001614A7">
        <w:t>提交人称，他抵达西班牙并自称为未成年人，登记时却被指定一个错误的年龄，在年龄确定过程中，他没有获得任何法律援助或保障，如果有这些法律援助或保障，他就可以了解情况，进而能够表达自己的意见，所以他的陈述权受到了侵犯。</w:t>
      </w:r>
    </w:p>
    <w:p w:rsidR="001614A7" w:rsidRPr="001614A7" w:rsidRDefault="00291CB5" w:rsidP="00032ED0">
      <w:pPr>
        <w:pStyle w:val="SingleTxtGC"/>
      </w:pPr>
      <w:r>
        <w:t>7</w:t>
      </w:r>
      <w:r w:rsidR="001614A7" w:rsidRPr="001614A7">
        <w:t>.</w:t>
      </w:r>
      <w:r>
        <w:t>8</w:t>
      </w:r>
      <w:r w:rsidR="001614A7" w:rsidRPr="001614A7">
        <w:tab/>
      </w:r>
      <w:r w:rsidR="001614A7" w:rsidRPr="001614A7">
        <w:t>提交人坚称，缔约国未向他提供确保其身体、心理、精神和社会发展的必要条件。特别是，未为他指定监护人，未将他安置在儿童保护中心，从阿尔及利亚渡海到西班牙阿尔梅里亚海岸后，他未得到所需的心理援助。提交人补充说，缔约国没有提供证据证明他有效获得了医疗保健服务。</w:t>
      </w:r>
    </w:p>
    <w:p w:rsidR="001614A7" w:rsidRPr="001614A7" w:rsidRDefault="00291CB5" w:rsidP="00032ED0">
      <w:pPr>
        <w:pStyle w:val="SingleTxtGC"/>
      </w:pPr>
      <w:r>
        <w:t>7</w:t>
      </w:r>
      <w:r w:rsidR="001614A7" w:rsidRPr="001614A7">
        <w:t>.</w:t>
      </w:r>
      <w:r>
        <w:t>9</w:t>
      </w:r>
      <w:r w:rsidR="001614A7" w:rsidRPr="001614A7">
        <w:tab/>
      </w:r>
      <w:r w:rsidR="001614A7" w:rsidRPr="001614A7">
        <w:t>最后，提交人指出，缔约国没有遵循委员会</w:t>
      </w:r>
      <w:r>
        <w:t>2</w:t>
      </w:r>
      <w:r w:rsidR="001614A7" w:rsidRPr="001614A7">
        <w:t>0</w:t>
      </w:r>
      <w:r>
        <w:t>17</w:t>
      </w:r>
      <w:r w:rsidR="001614A7" w:rsidRPr="001614A7">
        <w:t>年</w:t>
      </w:r>
      <w:r>
        <w:t>5</w:t>
      </w:r>
      <w:r w:rsidR="001614A7" w:rsidRPr="001614A7">
        <w:t>月</w:t>
      </w:r>
      <w:r>
        <w:t>22</w:t>
      </w:r>
      <w:r w:rsidR="001614A7" w:rsidRPr="001614A7">
        <w:t>日要求的临时措施，违反了《任择议定书》第</w:t>
      </w:r>
      <w:r>
        <w:t>6</w:t>
      </w:r>
      <w:r w:rsidR="001614A7" w:rsidRPr="001614A7">
        <w:t>条。</w:t>
      </w:r>
    </w:p>
    <w:p w:rsidR="001614A7" w:rsidRPr="001614A7" w:rsidRDefault="001614A7" w:rsidP="009B5EB3">
      <w:pPr>
        <w:pStyle w:val="H23GC"/>
      </w:pPr>
      <w:r w:rsidRPr="001614A7">
        <w:tab/>
      </w:r>
      <w:r w:rsidRPr="001614A7">
        <w:tab/>
      </w:r>
      <w:r w:rsidRPr="001614A7">
        <w:t>第三</w:t>
      </w:r>
      <w:proofErr w:type="gramStart"/>
      <w:r w:rsidRPr="001614A7">
        <w:t>方意见</w:t>
      </w:r>
      <w:proofErr w:type="gramEnd"/>
      <w:r w:rsidRPr="001614A7">
        <w:rPr>
          <w:vertAlign w:val="superscript"/>
        </w:rPr>
        <w:footnoteReference w:id="22"/>
      </w:r>
    </w:p>
    <w:p w:rsidR="001614A7" w:rsidRPr="001614A7" w:rsidRDefault="00291CB5" w:rsidP="00032ED0">
      <w:pPr>
        <w:pStyle w:val="SingleTxtGC"/>
      </w:pPr>
      <w:r>
        <w:t>8</w:t>
      </w:r>
      <w:r w:rsidR="001614A7" w:rsidRPr="001614A7">
        <w:t>.</w:t>
      </w:r>
      <w:r>
        <w:t>1</w:t>
      </w:r>
      <w:r w:rsidR="001614A7" w:rsidRPr="001614A7">
        <w:tab/>
      </w:r>
      <w:r>
        <w:t>2</w:t>
      </w:r>
      <w:r w:rsidR="001614A7" w:rsidRPr="001614A7">
        <w:t>0</w:t>
      </w:r>
      <w:r>
        <w:t>18</w:t>
      </w:r>
      <w:r w:rsidR="001614A7" w:rsidRPr="001614A7">
        <w:t>年</w:t>
      </w:r>
      <w:r>
        <w:t>5</w:t>
      </w:r>
      <w:r w:rsidR="001614A7" w:rsidRPr="001614A7">
        <w:t>月</w:t>
      </w:r>
      <w:r>
        <w:t>3</w:t>
      </w:r>
      <w:r w:rsidR="001614A7" w:rsidRPr="001614A7">
        <w:t>日，法国监察员就年龄评估问题提交了第三方意见。监察员坚称，年龄评估程序须包含必要的保障措施，以确保尊重儿童的最大利益。欧洲委员会</w:t>
      </w:r>
      <w:r>
        <w:t>2</w:t>
      </w:r>
      <w:r w:rsidR="001614A7" w:rsidRPr="001614A7">
        <w:t>0</w:t>
      </w:r>
      <w:r>
        <w:t>17</w:t>
      </w:r>
      <w:r w:rsidR="001614A7" w:rsidRPr="001614A7">
        <w:t>年的一份报告显示，国际条约承认的程序性保障</w:t>
      </w:r>
      <w:r>
        <w:rPr>
          <w:rFonts w:hint="eastAsia"/>
        </w:rPr>
        <w:t>“</w:t>
      </w:r>
      <w:r w:rsidR="001614A7" w:rsidRPr="001614A7">
        <w:t>在各成员国未得到一致贯彻</w:t>
      </w:r>
      <w:r>
        <w:rPr>
          <w:rFonts w:hint="eastAsia"/>
        </w:rPr>
        <w:t>”</w:t>
      </w:r>
      <w:r w:rsidR="001614A7" w:rsidRPr="001614A7">
        <w:t>。</w:t>
      </w:r>
      <w:r w:rsidR="001614A7" w:rsidRPr="001614A7">
        <w:rPr>
          <w:vertAlign w:val="superscript"/>
        </w:rPr>
        <w:footnoteReference w:id="23"/>
      </w:r>
    </w:p>
    <w:p w:rsidR="001614A7" w:rsidRPr="001614A7" w:rsidRDefault="00291CB5" w:rsidP="00032ED0">
      <w:pPr>
        <w:pStyle w:val="SingleTxtGC"/>
      </w:pPr>
      <w:r>
        <w:t>8</w:t>
      </w:r>
      <w:r w:rsidR="001614A7" w:rsidRPr="001614A7">
        <w:t>.</w:t>
      </w:r>
      <w:r>
        <w:t>2</w:t>
      </w:r>
      <w:r w:rsidR="001614A7" w:rsidRPr="001614A7">
        <w:tab/>
      </w:r>
      <w:r w:rsidR="001614A7" w:rsidRPr="001614A7">
        <w:t>应根据有关个人提供的文件或陈述核实年龄，仅在严重怀疑一个人的年龄时才启动年龄评估程序。在这些程序中，各国不仅应考虑到个人外貌，还应考虑到其心理成熟度，从而采取多学科方式。如果在程序完成后仍然存疑，应对有关个人适用无罪推定。</w:t>
      </w:r>
    </w:p>
    <w:p w:rsidR="001614A7" w:rsidRPr="001614A7" w:rsidRDefault="00291CB5" w:rsidP="00032ED0">
      <w:pPr>
        <w:pStyle w:val="SingleTxtGC"/>
      </w:pPr>
      <w:r>
        <w:t>8</w:t>
      </w:r>
      <w:r w:rsidR="001614A7" w:rsidRPr="001614A7">
        <w:t>.</w:t>
      </w:r>
      <w:r>
        <w:t>3</w:t>
      </w:r>
      <w:r w:rsidR="001614A7" w:rsidRPr="001614A7">
        <w:tab/>
      </w:r>
      <w:r w:rsidR="001614A7" w:rsidRPr="001614A7">
        <w:t>欧洲国家在年龄评估方面并没有共同规则或协议。一些国家采取医疗检测与非医疗检测相结合的办法。医疗检测包括左腕</w:t>
      </w:r>
      <w:r>
        <w:t>X</w:t>
      </w:r>
      <w:r w:rsidR="001614A7" w:rsidRPr="001614A7">
        <w:t>光片</w:t>
      </w:r>
      <w:r w:rsidR="001614A7" w:rsidRPr="001614A7">
        <w:t>(</w:t>
      </w:r>
      <w:r>
        <w:t>23</w:t>
      </w:r>
      <w:r w:rsidR="001614A7" w:rsidRPr="001614A7">
        <w:t>个国家</w:t>
      </w:r>
      <w:r w:rsidR="001614A7" w:rsidRPr="001614A7">
        <w:t>)</w:t>
      </w:r>
      <w:r w:rsidR="001614A7" w:rsidRPr="001614A7">
        <w:t>、牙科</w:t>
      </w:r>
      <w:r>
        <w:t>X</w:t>
      </w:r>
      <w:r w:rsidR="001614A7" w:rsidRPr="001614A7">
        <w:t>光片</w:t>
      </w:r>
      <w:r w:rsidR="001614A7" w:rsidRPr="001614A7">
        <w:t>(</w:t>
      </w:r>
      <w:r>
        <w:t>17</w:t>
      </w:r>
      <w:r w:rsidR="001614A7" w:rsidRPr="001614A7">
        <w:t>个国家</w:t>
      </w:r>
      <w:r w:rsidR="001614A7" w:rsidRPr="001614A7">
        <w:t>)</w:t>
      </w:r>
      <w:r w:rsidR="001614A7" w:rsidRPr="001614A7">
        <w:t>、锁骨</w:t>
      </w:r>
      <w:r>
        <w:t>X</w:t>
      </w:r>
      <w:r w:rsidR="001614A7" w:rsidRPr="001614A7">
        <w:t>光片</w:t>
      </w:r>
      <w:r w:rsidR="001614A7" w:rsidRPr="001614A7">
        <w:t>(</w:t>
      </w:r>
      <w:r>
        <w:t>15</w:t>
      </w:r>
      <w:r w:rsidR="001614A7" w:rsidRPr="001614A7">
        <w:t>个国家</w:t>
      </w:r>
      <w:r w:rsidR="001614A7" w:rsidRPr="001614A7">
        <w:t>)</w:t>
      </w:r>
      <w:r w:rsidR="001614A7" w:rsidRPr="001614A7">
        <w:t>、牙科检查</w:t>
      </w:r>
      <w:r w:rsidR="001614A7" w:rsidRPr="001614A7">
        <w:t>(</w:t>
      </w:r>
      <w:r>
        <w:t>14</w:t>
      </w:r>
      <w:r w:rsidR="001614A7" w:rsidRPr="001614A7">
        <w:t>个国家</w:t>
      </w:r>
      <w:r w:rsidR="001614A7" w:rsidRPr="001614A7">
        <w:t>)</w:t>
      </w:r>
      <w:r w:rsidR="001614A7" w:rsidRPr="001614A7">
        <w:t>和基于外貌的评估</w:t>
      </w:r>
      <w:r w:rsidR="001614A7" w:rsidRPr="001614A7">
        <w:t>(</w:t>
      </w:r>
      <w:r>
        <w:t>12</w:t>
      </w:r>
      <w:r w:rsidR="001614A7" w:rsidRPr="001614A7">
        <w:t>个国家</w:t>
      </w:r>
      <w:r w:rsidR="001614A7" w:rsidRPr="001614A7">
        <w:t>)</w:t>
      </w:r>
      <w:r w:rsidR="001614A7" w:rsidRPr="001614A7">
        <w:t>。虽然骨龄评估很常见，但并不可靠；这种做法损害了儿童的尊严和人身完整；而且该检测没有医学理由，伦敦的皇家放射科医学院证实了这一点。在</w:t>
      </w:r>
      <w:r>
        <w:t>2</w:t>
      </w:r>
      <w:r w:rsidR="001614A7" w:rsidRPr="001614A7">
        <w:t>0</w:t>
      </w:r>
      <w:r>
        <w:t>13</w:t>
      </w:r>
      <w:r w:rsidR="001614A7" w:rsidRPr="001614A7">
        <w:t>年</w:t>
      </w:r>
      <w:r>
        <w:t>9</w:t>
      </w:r>
      <w:r w:rsidR="001614A7" w:rsidRPr="001614A7">
        <w:t>月</w:t>
      </w:r>
      <w:r>
        <w:t>12</w:t>
      </w:r>
      <w:r w:rsidR="001614A7" w:rsidRPr="001614A7">
        <w:t>日发布的一项决议中，欧洲议会谴责基于骨龄评估年龄所使用的医疗技术不适当且具有侵扰性，可能会造成创伤，误差幅度很大，有时是在未经儿童同意的情况下进行的。</w:t>
      </w:r>
    </w:p>
    <w:p w:rsidR="001614A7" w:rsidRPr="001614A7" w:rsidRDefault="00291CB5" w:rsidP="00032ED0">
      <w:pPr>
        <w:pStyle w:val="SingleTxtGC"/>
      </w:pPr>
      <w:r>
        <w:t>8</w:t>
      </w:r>
      <w:r w:rsidR="001614A7" w:rsidRPr="001614A7">
        <w:t>.</w:t>
      </w:r>
      <w:r>
        <w:t>4</w:t>
      </w:r>
      <w:r w:rsidR="001614A7" w:rsidRPr="001614A7">
        <w:tab/>
      </w:r>
      <w:r>
        <w:t>G</w:t>
      </w:r>
      <w:r w:rsidR="001614A7" w:rsidRPr="001614A7">
        <w:t>-</w:t>
      </w:r>
      <w:r>
        <w:t>P</w:t>
      </w:r>
      <w:r w:rsidR="001614A7" w:rsidRPr="001614A7">
        <w:t>图谱法不合适，也不适用于移民人口，他们主要是来自非洲撒哈拉沙漠地区、亚洲和东欧的青少年，他们逃离原籍国，往往处于不稳定的社会经济条件下。一些研究表明，骨骼发育因人的族裔和社会经济地位而异，所以这种方法不适于</w:t>
      </w:r>
      <w:proofErr w:type="gramStart"/>
      <w:r w:rsidR="001614A7" w:rsidRPr="001614A7">
        <w:t>评估非</w:t>
      </w:r>
      <w:proofErr w:type="gramEnd"/>
      <w:r w:rsidR="001614A7" w:rsidRPr="001614A7">
        <w:t>欧洲人口的年龄。</w:t>
      </w:r>
      <w:r w:rsidR="001614A7" w:rsidRPr="001614A7">
        <w:rPr>
          <w:vertAlign w:val="superscript"/>
        </w:rPr>
        <w:footnoteReference w:id="24"/>
      </w:r>
      <w:r w:rsidR="001A1B07">
        <w:rPr>
          <w:rFonts w:hint="eastAsia"/>
        </w:rPr>
        <w:t xml:space="preserve"> </w:t>
      </w:r>
      <w:r w:rsidR="001614A7" w:rsidRPr="001614A7">
        <w:t>这种方法也有很大的误差范围，特别是在</w:t>
      </w:r>
      <w:r>
        <w:t>15</w:t>
      </w:r>
      <w:r w:rsidR="001614A7" w:rsidRPr="001614A7">
        <w:t>至</w:t>
      </w:r>
      <w:r>
        <w:t>18</w:t>
      </w:r>
      <w:r w:rsidR="001614A7" w:rsidRPr="001614A7">
        <w:t>岁的人群中。</w:t>
      </w:r>
      <w:r w:rsidR="001614A7" w:rsidRPr="001614A7">
        <w:rPr>
          <w:vertAlign w:val="superscript"/>
        </w:rPr>
        <w:footnoteReference w:id="25"/>
      </w:r>
      <w:r w:rsidR="001A1B07">
        <w:t xml:space="preserve"> </w:t>
      </w:r>
      <w:r w:rsidR="001614A7" w:rsidRPr="001614A7">
        <w:t>据欧洲委员会人权专员称，欧洲儿科协会明确表示，骨骼和牙齿成熟度不能用于确定儿童的确切年龄，只能提供估计值，误差在两至三岁之间。此外，对数据的解释可能因国家而异，甚至</w:t>
      </w:r>
      <w:proofErr w:type="gramStart"/>
      <w:r w:rsidR="001614A7" w:rsidRPr="001614A7">
        <w:t>因专家</w:t>
      </w:r>
      <w:proofErr w:type="gramEnd"/>
      <w:r w:rsidR="001614A7" w:rsidRPr="001614A7">
        <w:t>而异。</w:t>
      </w:r>
      <w:r w:rsidR="001614A7" w:rsidRPr="001614A7">
        <w:rPr>
          <w:vertAlign w:val="superscript"/>
        </w:rPr>
        <w:footnoteReference w:id="26"/>
      </w:r>
      <w:r w:rsidR="001A1B07">
        <w:rPr>
          <w:rFonts w:hint="eastAsia"/>
        </w:rPr>
        <w:t xml:space="preserve"> </w:t>
      </w:r>
      <w:r w:rsidR="001614A7" w:rsidRPr="001614A7">
        <w:t>委员会还敦促各国不要使用骨龄评估技术。</w:t>
      </w:r>
      <w:r w:rsidR="001614A7" w:rsidRPr="001614A7">
        <w:rPr>
          <w:vertAlign w:val="superscript"/>
        </w:rPr>
        <w:footnoteReference w:id="27"/>
      </w:r>
    </w:p>
    <w:p w:rsidR="001614A7" w:rsidRPr="001614A7" w:rsidRDefault="00291CB5" w:rsidP="00032ED0">
      <w:pPr>
        <w:pStyle w:val="SingleTxtGC"/>
      </w:pPr>
      <w:r>
        <w:t>8</w:t>
      </w:r>
      <w:r w:rsidR="001614A7" w:rsidRPr="001614A7">
        <w:t>.</w:t>
      </w:r>
      <w:r>
        <w:t>5</w:t>
      </w:r>
      <w:r w:rsidR="001614A7" w:rsidRPr="001614A7">
        <w:tab/>
      </w:r>
      <w:r w:rsidR="001614A7" w:rsidRPr="001614A7">
        <w:t>因此，监察员建议：</w:t>
      </w:r>
      <w:r w:rsidR="001614A7" w:rsidRPr="001614A7">
        <w:t>(</w:t>
      </w:r>
      <w:r>
        <w:t>a</w:t>
      </w:r>
      <w:r w:rsidR="001614A7" w:rsidRPr="001614A7">
        <w:t>)</w:t>
      </w:r>
      <w:r w:rsidR="001A1B07">
        <w:t xml:space="preserve"> </w:t>
      </w:r>
      <w:r w:rsidR="001614A7" w:rsidRPr="001614A7">
        <w:t>年龄评估应以多学科方法为基础，只有在有严重理由怀疑年龄时，才使用医疗检测作为最后手段；</w:t>
      </w:r>
      <w:r w:rsidR="001614A7" w:rsidRPr="001614A7">
        <w:t>(</w:t>
      </w:r>
      <w:r>
        <w:t>b</w:t>
      </w:r>
      <w:r w:rsidR="001614A7" w:rsidRPr="001614A7">
        <w:t>)</w:t>
      </w:r>
      <w:r w:rsidR="001A1B07">
        <w:t xml:space="preserve"> </w:t>
      </w:r>
      <w:r w:rsidR="001614A7" w:rsidRPr="001614A7">
        <w:t>告知儿童并给予其事先同意的机会；</w:t>
      </w:r>
      <w:r w:rsidR="001614A7" w:rsidRPr="001614A7">
        <w:t>(</w:t>
      </w:r>
      <w:r>
        <w:t>c</w:t>
      </w:r>
      <w:r w:rsidR="001614A7" w:rsidRPr="001614A7">
        <w:t>)</w:t>
      </w:r>
      <w:r w:rsidR="001A1B07">
        <w:t xml:space="preserve"> </w:t>
      </w:r>
      <w:r w:rsidR="001614A7" w:rsidRPr="001614A7">
        <w:t>在年龄评估过程中应推定当事人为儿童，并采取保护措施，例如指定法律代理人在整个程序中提供援助；</w:t>
      </w:r>
      <w:r w:rsidR="001614A7" w:rsidRPr="001614A7">
        <w:t>(</w:t>
      </w:r>
      <w:r>
        <w:t>d</w:t>
      </w:r>
      <w:r w:rsidR="001614A7" w:rsidRPr="001614A7">
        <w:t>)</w:t>
      </w:r>
      <w:r w:rsidR="001A1B07">
        <w:t xml:space="preserve"> </w:t>
      </w:r>
      <w:r w:rsidR="001614A7" w:rsidRPr="001614A7">
        <w:t>进行检测时应严格尊重儿童权利，包括尊严和人身完整；</w:t>
      </w:r>
      <w:r w:rsidR="001614A7" w:rsidRPr="001614A7">
        <w:t>(</w:t>
      </w:r>
      <w:r>
        <w:t>e</w:t>
      </w:r>
      <w:r w:rsidR="001614A7" w:rsidRPr="001614A7">
        <w:t>)</w:t>
      </w:r>
      <w:r w:rsidR="001A1B07">
        <w:t xml:space="preserve"> </w:t>
      </w:r>
      <w:r w:rsidR="001614A7" w:rsidRPr="001614A7">
        <w:t>尊重儿童表达意见的权利；</w:t>
      </w:r>
      <w:r w:rsidR="001614A7" w:rsidRPr="001614A7">
        <w:t>(</w:t>
      </w:r>
      <w:r>
        <w:t>f</w:t>
      </w:r>
      <w:r w:rsidR="001614A7" w:rsidRPr="001614A7">
        <w:t>)</w:t>
      </w:r>
      <w:r w:rsidR="001A1B07">
        <w:t xml:space="preserve"> </w:t>
      </w:r>
      <w:r w:rsidR="001614A7" w:rsidRPr="001614A7">
        <w:t>如果在程序完成后仍然存在怀疑，应对有关个人适用无罪推定；</w:t>
      </w:r>
      <w:r w:rsidR="001614A7" w:rsidRPr="001614A7">
        <w:t>(</w:t>
      </w:r>
      <w:r>
        <w:t>g</w:t>
      </w:r>
      <w:r w:rsidR="001614A7" w:rsidRPr="001614A7">
        <w:t>)</w:t>
      </w:r>
      <w:r w:rsidR="001A1B07">
        <w:t xml:space="preserve"> </w:t>
      </w:r>
      <w:r w:rsidR="001614A7" w:rsidRPr="001614A7">
        <w:t>不得仅因为当事人拒绝接受医疗检测便拒绝给予保护；以及</w:t>
      </w:r>
      <w:r w:rsidR="001614A7" w:rsidRPr="001614A7">
        <w:t>(</w:t>
      </w:r>
      <w:r>
        <w:t>h</w:t>
      </w:r>
      <w:r w:rsidR="001614A7" w:rsidRPr="001614A7">
        <w:t>)</w:t>
      </w:r>
      <w:r w:rsidR="001A1B07">
        <w:t xml:space="preserve"> </w:t>
      </w:r>
      <w:r w:rsidR="001614A7" w:rsidRPr="001614A7">
        <w:t>应提供有效的补救办法对基于年龄评估程序的决定提出质疑。</w:t>
      </w:r>
    </w:p>
    <w:p w:rsidR="001614A7" w:rsidRPr="001614A7" w:rsidRDefault="00291CB5" w:rsidP="00032ED0">
      <w:pPr>
        <w:pStyle w:val="SingleTxtGC"/>
      </w:pPr>
      <w:r>
        <w:t>8</w:t>
      </w:r>
      <w:r w:rsidR="001614A7" w:rsidRPr="001614A7">
        <w:t>.</w:t>
      </w:r>
      <w:r>
        <w:t>6</w:t>
      </w:r>
      <w:r w:rsidR="001614A7" w:rsidRPr="001614A7">
        <w:tab/>
      </w:r>
      <w:r w:rsidR="001614A7" w:rsidRPr="001614A7">
        <w:t>监察员回顾说，国际法禁止拘留移民儿童，即使是短期拘留或出于年龄评估的目的也不行，各国应采取替代措施。各国应禁止剥夺儿童自由，禁止将他们拘留在成人设施中。</w:t>
      </w:r>
      <w:r w:rsidR="001614A7" w:rsidRPr="001614A7">
        <w:rPr>
          <w:vertAlign w:val="superscript"/>
        </w:rPr>
        <w:footnoteReference w:id="28"/>
      </w:r>
      <w:r w:rsidR="00085D05">
        <w:rPr>
          <w:rFonts w:hint="eastAsia"/>
        </w:rPr>
        <w:t xml:space="preserve"> </w:t>
      </w:r>
      <w:r w:rsidR="001614A7" w:rsidRPr="001614A7">
        <w:t>应立即通知儿童保护机构，以评估儿童的保护需要。</w:t>
      </w:r>
      <w:r w:rsidR="001614A7" w:rsidRPr="001614A7">
        <w:rPr>
          <w:vertAlign w:val="superscript"/>
        </w:rPr>
        <w:footnoteReference w:id="29"/>
      </w:r>
    </w:p>
    <w:p w:rsidR="001614A7" w:rsidRPr="001614A7" w:rsidRDefault="001614A7" w:rsidP="00085D05">
      <w:pPr>
        <w:pStyle w:val="H23GC"/>
      </w:pPr>
      <w:r w:rsidRPr="001614A7">
        <w:tab/>
      </w:r>
      <w:r w:rsidRPr="001614A7">
        <w:tab/>
      </w:r>
      <w:r w:rsidRPr="001614A7">
        <w:t>各方对第三</w:t>
      </w:r>
      <w:proofErr w:type="gramStart"/>
      <w:r w:rsidRPr="001614A7">
        <w:t>方意见</w:t>
      </w:r>
      <w:proofErr w:type="gramEnd"/>
      <w:r w:rsidRPr="001614A7">
        <w:t>的评论</w:t>
      </w:r>
    </w:p>
    <w:p w:rsidR="001614A7" w:rsidRPr="001614A7" w:rsidRDefault="00291CB5" w:rsidP="00032ED0">
      <w:pPr>
        <w:pStyle w:val="SingleTxtGC"/>
      </w:pPr>
      <w:r>
        <w:t>9</w:t>
      </w:r>
      <w:r w:rsidR="001614A7" w:rsidRPr="001614A7">
        <w:t>.</w:t>
      </w:r>
      <w:r>
        <w:t>1</w:t>
      </w:r>
      <w:r w:rsidR="001614A7" w:rsidRPr="001614A7">
        <w:tab/>
      </w:r>
      <w:r w:rsidR="001614A7" w:rsidRPr="001614A7">
        <w:t>缔约国在</w:t>
      </w:r>
      <w:r>
        <w:t>2</w:t>
      </w:r>
      <w:r w:rsidR="001614A7" w:rsidRPr="001614A7">
        <w:t>0</w:t>
      </w:r>
      <w:r>
        <w:t>18</w:t>
      </w:r>
      <w:r w:rsidR="001614A7" w:rsidRPr="001614A7">
        <w:t>年</w:t>
      </w:r>
      <w:r>
        <w:t>8</w:t>
      </w:r>
      <w:r w:rsidR="001614A7" w:rsidRPr="001614A7">
        <w:t>月</w:t>
      </w:r>
      <w:r>
        <w:t>3</w:t>
      </w:r>
      <w:r w:rsidR="001614A7" w:rsidRPr="001614A7">
        <w:t>日的意见中指出，提交委员会的针对西班牙的案件中没有一个涉及被拘留者。第三</w:t>
      </w:r>
      <w:proofErr w:type="gramStart"/>
      <w:r w:rsidR="001614A7" w:rsidRPr="001614A7">
        <w:t>方意见</w:t>
      </w:r>
      <w:proofErr w:type="gramEnd"/>
      <w:r w:rsidR="001614A7" w:rsidRPr="001614A7">
        <w:t>中提到的来文提交人可以在他们的行政和司法案件审理期间选择留在开放中心。它补充说，这些案件都不涉及寻求庇护者，而是涉及经济移民。</w:t>
      </w:r>
    </w:p>
    <w:p w:rsidR="001614A7" w:rsidRPr="001614A7" w:rsidRDefault="00291CB5" w:rsidP="00032ED0">
      <w:pPr>
        <w:pStyle w:val="SingleTxtGC"/>
      </w:pPr>
      <w:r>
        <w:t>9</w:t>
      </w:r>
      <w:r w:rsidR="001614A7" w:rsidRPr="001614A7">
        <w:t>.</w:t>
      </w:r>
      <w:r>
        <w:t>2</w:t>
      </w:r>
      <w:r w:rsidR="001614A7" w:rsidRPr="001614A7">
        <w:tab/>
      </w:r>
      <w:r>
        <w:t>G</w:t>
      </w:r>
      <w:r w:rsidR="001614A7" w:rsidRPr="001614A7">
        <w:t>-</w:t>
      </w:r>
      <w:r>
        <w:t>P</w:t>
      </w:r>
      <w:r w:rsidR="001614A7" w:rsidRPr="001614A7">
        <w:t>图谱法并非西班牙采用的唯一检测方法。在提交委员会的其他来文中，各提交人接受了多达五次确定年龄的医疗检测。而且，仅在提交人看起来不像儿童时，才会进行医疗检测。最高法院裁定，如果一个人持有护照或类似文件，则不应让其接受年龄评估检测。但是，法院也指出，如果有合理理由质疑这些文件的有效性，或主管机构已宣布这些文件无效，则该儿童不会被视为</w:t>
      </w:r>
      <w:r>
        <w:rPr>
          <w:rFonts w:hint="eastAsia"/>
        </w:rPr>
        <w:t>“</w:t>
      </w:r>
      <w:r w:rsidR="001614A7" w:rsidRPr="001614A7">
        <w:t>有证件</w:t>
      </w:r>
      <w:r>
        <w:rPr>
          <w:rFonts w:hint="eastAsia"/>
        </w:rPr>
        <w:t>”</w:t>
      </w:r>
      <w:r w:rsidR="001614A7" w:rsidRPr="001614A7">
        <w:t>，在不确定的情况下，可能会接受年龄评估检测。缔约国补充道，根据这一解释，一名孤身未成年人只有在持有护照或类似身份证件的情况下才可被视为有证件，而委员会收到的来文情况均非如此。因此，这些来文的提交人应被视为无证件。此外，他们的外貌也不像未成年人，所以才让他们接受年龄评估检测。在有些案件中，提交人一开始声称已达到法定年龄，但随后又声称自己是未成年人。在其他案件中，西班牙主管机构承认提交人为儿童，委员会便因此结案。在另一个案件中，提交人原籍国主管机构确认提交人是成年人。那一来文也因此结案。这证明了所进行医疗检测的准确性。</w:t>
      </w:r>
    </w:p>
    <w:p w:rsidR="001614A7" w:rsidRPr="001614A7" w:rsidRDefault="00291CB5" w:rsidP="00032ED0">
      <w:pPr>
        <w:pStyle w:val="SingleTxtGC"/>
      </w:pPr>
      <w:r>
        <w:t>9</w:t>
      </w:r>
      <w:r w:rsidR="001614A7" w:rsidRPr="001614A7">
        <w:t>.</w:t>
      </w:r>
      <w:r>
        <w:t>3</w:t>
      </w:r>
      <w:r w:rsidR="001614A7" w:rsidRPr="001614A7">
        <w:tab/>
      </w:r>
      <w:r w:rsidR="001614A7" w:rsidRPr="001614A7">
        <w:t>缔约国重申，将医疗检测</w:t>
      </w:r>
      <w:r w:rsidR="001614A7" w:rsidRPr="001614A7">
        <w:rPr>
          <w:rFonts w:hint="eastAsia"/>
        </w:rPr>
        <w:t>确定</w:t>
      </w:r>
      <w:r w:rsidR="001614A7" w:rsidRPr="001614A7">
        <w:t>为成年人的人安置在儿童保护中心可能危及住在这些中心的儿童。</w:t>
      </w:r>
    </w:p>
    <w:p w:rsidR="001614A7" w:rsidRPr="001614A7" w:rsidRDefault="00291CB5" w:rsidP="00032ED0">
      <w:pPr>
        <w:pStyle w:val="SingleTxtGC"/>
      </w:pPr>
      <w:r>
        <w:t>9</w:t>
      </w:r>
      <w:r w:rsidR="001614A7" w:rsidRPr="001614A7">
        <w:t>.</w:t>
      </w:r>
      <w:r>
        <w:t>4</w:t>
      </w:r>
      <w:r w:rsidR="001614A7" w:rsidRPr="001614A7">
        <w:tab/>
      </w:r>
      <w:r w:rsidR="001614A7" w:rsidRPr="001614A7">
        <w:t>如果一个人外貌看起来是未成年人，或持有护照或身份证载有生物特征数据，则无需接受年龄评估检测。最后，法国监察员未具体说明应该采用哪种年龄评估检测。</w:t>
      </w:r>
    </w:p>
    <w:p w:rsidR="001614A7" w:rsidRPr="001614A7" w:rsidRDefault="00291CB5" w:rsidP="00032ED0">
      <w:pPr>
        <w:pStyle w:val="SingleTxtGC"/>
      </w:pPr>
      <w:r>
        <w:t>1</w:t>
      </w:r>
      <w:r w:rsidR="001614A7" w:rsidRPr="001614A7">
        <w:t>0.</w:t>
      </w:r>
      <w:r w:rsidR="001614A7" w:rsidRPr="001614A7">
        <w:tab/>
      </w:r>
      <w:r w:rsidR="001614A7" w:rsidRPr="001614A7">
        <w:t>提交人在</w:t>
      </w:r>
      <w:r>
        <w:t>2</w:t>
      </w:r>
      <w:r w:rsidR="001614A7" w:rsidRPr="001614A7">
        <w:t>0</w:t>
      </w:r>
      <w:r>
        <w:t>18</w:t>
      </w:r>
      <w:r w:rsidR="001614A7" w:rsidRPr="001614A7">
        <w:t>年</w:t>
      </w:r>
      <w:r>
        <w:t>8</w:t>
      </w:r>
      <w:r w:rsidR="001614A7" w:rsidRPr="001614A7">
        <w:t>月</w:t>
      </w:r>
      <w:r>
        <w:t>17</w:t>
      </w:r>
      <w:r w:rsidR="001614A7" w:rsidRPr="001614A7">
        <w:t>日的评论中坚称，提交的材料证实，用于评估他年龄的</w:t>
      </w:r>
      <w:r>
        <w:t>X</w:t>
      </w:r>
      <w:r w:rsidR="001614A7" w:rsidRPr="001614A7">
        <w:t>光检查不可靠，误差范围很大，特别是对提交人所在年龄组而言。他指出，年龄评估只应作为最后手段使用，并应优先考虑推定为孤身移民儿童的陈述</w:t>
      </w:r>
      <w:proofErr w:type="gramStart"/>
      <w:r w:rsidR="001614A7" w:rsidRPr="001614A7">
        <w:t>及其能够</w:t>
      </w:r>
      <w:proofErr w:type="gramEnd"/>
      <w:r w:rsidR="001614A7" w:rsidRPr="001614A7">
        <w:t>提供的任何文件。他坚称，西班牙定期对所有孤身移民儿童进行检测，而不评估他们提供的陈述和文件，正如在提交人的案子中一样。</w:t>
      </w:r>
    </w:p>
    <w:p w:rsidR="001614A7" w:rsidRPr="001614A7" w:rsidRDefault="001614A7" w:rsidP="00C95C7A">
      <w:pPr>
        <w:pStyle w:val="H23GC"/>
      </w:pPr>
      <w:r w:rsidRPr="001614A7">
        <w:tab/>
      </w:r>
      <w:r w:rsidRPr="001614A7">
        <w:tab/>
      </w:r>
      <w:r w:rsidRPr="001614A7">
        <w:t>委员会需审理的问题和议事情况</w:t>
      </w:r>
    </w:p>
    <w:p w:rsidR="001614A7" w:rsidRPr="001614A7" w:rsidRDefault="001614A7" w:rsidP="00C95C7A">
      <w:pPr>
        <w:pStyle w:val="H4GC"/>
      </w:pPr>
      <w:r w:rsidRPr="001614A7">
        <w:tab/>
      </w:r>
      <w:r w:rsidRPr="001614A7">
        <w:tab/>
      </w:r>
      <w:r w:rsidRPr="001614A7">
        <w:t>审议可否受理问题</w:t>
      </w:r>
    </w:p>
    <w:p w:rsidR="001614A7" w:rsidRPr="001614A7" w:rsidRDefault="00291CB5" w:rsidP="00F3275E">
      <w:pPr>
        <w:pStyle w:val="SingleTxtGC"/>
        <w:tabs>
          <w:tab w:val="clear" w:pos="1565"/>
          <w:tab w:val="clear" w:pos="1996"/>
          <w:tab w:val="clear" w:pos="2427"/>
          <w:tab w:val="left" w:pos="1778"/>
        </w:tabs>
      </w:pPr>
      <w:r>
        <w:t>11</w:t>
      </w:r>
      <w:r w:rsidR="001614A7" w:rsidRPr="001614A7">
        <w:t>.</w:t>
      </w:r>
      <w:r>
        <w:t>1</w:t>
      </w:r>
      <w:r w:rsidR="001614A7" w:rsidRPr="001614A7">
        <w:tab/>
      </w:r>
      <w:r w:rsidR="001614A7" w:rsidRPr="001614A7">
        <w:t>在审议来文所载的任何主张之前，委员会必须根据《儿童权利公约关于设定来文程序的任择议定书》之下议事规则第</w:t>
      </w:r>
      <w:r>
        <w:t>2</w:t>
      </w:r>
      <w:r w:rsidR="001614A7" w:rsidRPr="001614A7">
        <w:t>0</w:t>
      </w:r>
      <w:r w:rsidR="001614A7" w:rsidRPr="001614A7">
        <w:t>条，决定来文可否受理。</w:t>
      </w:r>
    </w:p>
    <w:p w:rsidR="001614A7" w:rsidRPr="001614A7" w:rsidRDefault="00291CB5" w:rsidP="00F3275E">
      <w:pPr>
        <w:pStyle w:val="SingleTxtGC"/>
        <w:tabs>
          <w:tab w:val="clear" w:pos="1565"/>
          <w:tab w:val="clear" w:pos="1996"/>
          <w:tab w:val="clear" w:pos="2427"/>
          <w:tab w:val="left" w:pos="1778"/>
        </w:tabs>
      </w:pPr>
      <w:r>
        <w:t>11</w:t>
      </w:r>
      <w:r w:rsidR="001614A7" w:rsidRPr="001614A7">
        <w:t>.</w:t>
      </w:r>
      <w:r>
        <w:t>2</w:t>
      </w:r>
      <w:r w:rsidR="001614A7" w:rsidRPr="001614A7">
        <w:tab/>
      </w:r>
      <w:r w:rsidR="001614A7" w:rsidRPr="001614A7">
        <w:t>委员会注意到缔约国的论点，即根据《任择议定书》第</w:t>
      </w:r>
      <w:r>
        <w:t>7</w:t>
      </w:r>
      <w:r w:rsidR="001614A7" w:rsidRPr="001614A7">
        <w:t>条</w:t>
      </w:r>
      <w:r w:rsidR="001614A7" w:rsidRPr="001614A7">
        <w:t>(</w:t>
      </w:r>
      <w:r>
        <w:t>c</w:t>
      </w:r>
      <w:r w:rsidR="001614A7" w:rsidRPr="001614A7">
        <w:t>)</w:t>
      </w:r>
      <w:r w:rsidR="001614A7" w:rsidRPr="001614A7">
        <w:t>项和</w:t>
      </w:r>
      <w:r w:rsidR="001614A7" w:rsidRPr="001614A7">
        <w:t>(</w:t>
      </w:r>
      <w:r>
        <w:t>f</w:t>
      </w:r>
      <w:r w:rsidR="001614A7" w:rsidRPr="001614A7">
        <w:t>)</w:t>
      </w:r>
      <w:r w:rsidR="001614A7" w:rsidRPr="001614A7">
        <w:t>项，来文基于属人理由不可受理，理由是其构成滥用提交权，因为提交人是成年人，而且未提供任何相反的</w:t>
      </w:r>
      <w:r w:rsidR="001614A7" w:rsidRPr="001614A7">
        <w:t>"</w:t>
      </w:r>
      <w:r w:rsidR="001614A7" w:rsidRPr="001614A7">
        <w:t>基本</w:t>
      </w:r>
      <w:r w:rsidR="001614A7" w:rsidRPr="001614A7">
        <w:t>"</w:t>
      </w:r>
      <w:r w:rsidR="001614A7" w:rsidRPr="001614A7">
        <w:t>或</w:t>
      </w:r>
      <w:r w:rsidR="001614A7" w:rsidRPr="001614A7">
        <w:t>"</w:t>
      </w:r>
      <w:r w:rsidR="001614A7" w:rsidRPr="001614A7">
        <w:t>可靠</w:t>
      </w:r>
      <w:r w:rsidR="001614A7" w:rsidRPr="001614A7">
        <w:t>"</w:t>
      </w:r>
      <w:r w:rsidR="001614A7" w:rsidRPr="001614A7">
        <w:t>证据。然而，委员会注意到，提交人称他在进入西班牙时已宣称自己是未成年人，他就事件提供了详细和一致的陈述，他向西班牙公共检察机关和调查法院提交了他的阿尔及利亚出生证明副本，证明他是未成年人，但这些主管机构未给予回复。委员会注意到缔约国的论点，即出生证明缺乏生物特征数据，无法与提交人的数据进行核对。委员会回顾，举证责任不仅仅落在来文提交人身上，特别是考虑到提交人和缔约国不是始终享有同等的获取证据的机会，很多情况下缔约国是唯一拥有相应信息的一方。</w:t>
      </w:r>
      <w:r w:rsidR="001614A7" w:rsidRPr="001614A7">
        <w:rPr>
          <w:vertAlign w:val="superscript"/>
        </w:rPr>
        <w:footnoteReference w:id="30"/>
      </w:r>
      <w:r w:rsidR="00287C68">
        <w:rPr>
          <w:rFonts w:hint="eastAsia"/>
        </w:rPr>
        <w:t xml:space="preserve"> </w:t>
      </w:r>
      <w:r w:rsidR="001614A7" w:rsidRPr="001614A7">
        <w:t>在本案中，委员会注意到提交人的论点，即如果缔约国对其出生证明的有效性存疑，则应该联系阿尔及利亚领事机构核实提交人的身份，但缔约国没有这样做。</w:t>
      </w:r>
      <w:r w:rsidR="001614A7" w:rsidRPr="00E263EF">
        <w:rPr>
          <w:spacing w:val="4"/>
        </w:rPr>
        <w:t>鉴于上述情况，委员会认为《任择议定书》第</w:t>
      </w:r>
      <w:r w:rsidRPr="00E263EF">
        <w:rPr>
          <w:spacing w:val="4"/>
        </w:rPr>
        <w:t>7</w:t>
      </w:r>
      <w:r w:rsidR="001614A7" w:rsidRPr="00E263EF">
        <w:rPr>
          <w:spacing w:val="4"/>
        </w:rPr>
        <w:t>条</w:t>
      </w:r>
      <w:r w:rsidR="001614A7" w:rsidRPr="00E263EF">
        <w:rPr>
          <w:spacing w:val="4"/>
        </w:rPr>
        <w:t>(</w:t>
      </w:r>
      <w:r w:rsidRPr="00E263EF">
        <w:rPr>
          <w:spacing w:val="4"/>
        </w:rPr>
        <w:t>c</w:t>
      </w:r>
      <w:r w:rsidR="001614A7" w:rsidRPr="00E263EF">
        <w:rPr>
          <w:spacing w:val="4"/>
        </w:rPr>
        <w:t>)</w:t>
      </w:r>
      <w:r w:rsidR="001614A7" w:rsidRPr="00E263EF">
        <w:rPr>
          <w:spacing w:val="4"/>
        </w:rPr>
        <w:t>项不构成受理本来文的障</w:t>
      </w:r>
      <w:r w:rsidR="001614A7" w:rsidRPr="001614A7">
        <w:t>碍。</w:t>
      </w:r>
    </w:p>
    <w:p w:rsidR="001614A7" w:rsidRPr="001614A7" w:rsidRDefault="00291CB5" w:rsidP="00F3275E">
      <w:pPr>
        <w:pStyle w:val="SingleTxtGC"/>
        <w:tabs>
          <w:tab w:val="clear" w:pos="1565"/>
          <w:tab w:val="clear" w:pos="1996"/>
          <w:tab w:val="clear" w:pos="2427"/>
          <w:tab w:val="left" w:pos="1778"/>
        </w:tabs>
      </w:pPr>
      <w:r>
        <w:t>11</w:t>
      </w:r>
      <w:r w:rsidR="001614A7" w:rsidRPr="001614A7">
        <w:t>.</w:t>
      </w:r>
      <w:r>
        <w:t>3</w:t>
      </w:r>
      <w:r w:rsidR="001614A7" w:rsidRPr="001614A7">
        <w:tab/>
      </w:r>
      <w:r w:rsidR="001614A7" w:rsidRPr="001614A7">
        <w:t>委员会还注意到缔约国的论点，即提交人没有用尽一切可用的国内补救办法，因为：</w:t>
      </w:r>
      <w:r w:rsidR="001614A7" w:rsidRPr="001614A7">
        <w:t>(</w:t>
      </w:r>
      <w:r>
        <w:t>a</w:t>
      </w:r>
      <w:r w:rsidR="001614A7" w:rsidRPr="001614A7">
        <w:t>)</w:t>
      </w:r>
      <w:r w:rsidR="00032ED0">
        <w:t xml:space="preserve"> </w:t>
      </w:r>
      <w:r w:rsidR="001614A7" w:rsidRPr="001614A7">
        <w:t>如果提交人认为进行的医疗检测不充分，他可以向公共检察机关申请再进行检测；</w:t>
      </w:r>
      <w:r w:rsidR="001614A7" w:rsidRPr="001614A7">
        <w:t>(</w:t>
      </w:r>
      <w:r>
        <w:t>b</w:t>
      </w:r>
      <w:r w:rsidR="001614A7" w:rsidRPr="001614A7">
        <w:t>)</w:t>
      </w:r>
      <w:r w:rsidR="00032ED0">
        <w:t xml:space="preserve"> </w:t>
      </w:r>
      <w:r w:rsidR="001614A7" w:rsidRPr="001614A7">
        <w:t>提交人可以根据《民事诉讼法》第</w:t>
      </w:r>
      <w:r>
        <w:t>78</w:t>
      </w:r>
      <w:r w:rsidR="001614A7" w:rsidRPr="001614A7">
        <w:t>0</w:t>
      </w:r>
      <w:r w:rsidR="001614A7" w:rsidRPr="001614A7">
        <w:t>条规定的程序申请复审任何决定；</w:t>
      </w:r>
      <w:r w:rsidR="001614A7" w:rsidRPr="001614A7">
        <w:t>(</w:t>
      </w:r>
      <w:r>
        <w:t>c</w:t>
      </w:r>
      <w:r w:rsidR="001614A7" w:rsidRPr="001614A7">
        <w:t>)</w:t>
      </w:r>
      <w:r w:rsidR="00032ED0">
        <w:t xml:space="preserve"> </w:t>
      </w:r>
      <w:r w:rsidR="001614A7" w:rsidRPr="001614A7">
        <w:t>提交人可以就驱逐令向行政法院提出质疑；以及</w:t>
      </w:r>
      <w:r w:rsidR="001614A7" w:rsidRPr="001614A7">
        <w:t>(</w:t>
      </w:r>
      <w:r>
        <w:t>d</w:t>
      </w:r>
      <w:r w:rsidR="001614A7" w:rsidRPr="001614A7">
        <w:t>)</w:t>
      </w:r>
      <w:r w:rsidR="00032ED0">
        <w:t xml:space="preserve"> </w:t>
      </w:r>
      <w:r w:rsidR="001614A7" w:rsidRPr="001614A7">
        <w:t>根据第</w:t>
      </w:r>
      <w:r>
        <w:t>15</w:t>
      </w:r>
      <w:r w:rsidR="001614A7" w:rsidRPr="001614A7">
        <w:t>/</w:t>
      </w:r>
      <w:r>
        <w:t>2</w:t>
      </w:r>
      <w:r w:rsidR="001614A7" w:rsidRPr="001614A7">
        <w:t>0</w:t>
      </w:r>
      <w:r>
        <w:t>15</w:t>
      </w:r>
      <w:r w:rsidR="001614A7" w:rsidRPr="001614A7">
        <w:t>号法案，提交人可以向民事法院提起关于年龄评估的非诉讼程序。但是，委员会指出，据缔约国称，只有在提出新证据的情况下，才能复审公共检察机关发布的年龄确定判令。委员会还注意到，</w:t>
      </w:r>
      <w:r>
        <w:t>2</w:t>
      </w:r>
      <w:r w:rsidR="001614A7" w:rsidRPr="001614A7">
        <w:t>0</w:t>
      </w:r>
      <w:r>
        <w:t>17</w:t>
      </w:r>
      <w:r w:rsidR="001614A7" w:rsidRPr="001614A7">
        <w:t>年</w:t>
      </w:r>
      <w:r>
        <w:t>5</w:t>
      </w:r>
      <w:r w:rsidR="001614A7" w:rsidRPr="001614A7">
        <w:t>月</w:t>
      </w:r>
      <w:r>
        <w:t>22</w:t>
      </w:r>
      <w:r w:rsidR="001614A7" w:rsidRPr="001614A7">
        <w:t>日，提交人向公共检察机关提交了证明其未成年身份的出生证明副本，但公共检察机关未将其纳入考虑。委员会认为，在提交人即将被驱逐出西班牙领土的情况下，任何耗时过长或不能暂停执行现有驱逐令的补救办法都不能被视为有效。</w:t>
      </w:r>
      <w:r w:rsidR="001614A7" w:rsidRPr="001614A7">
        <w:rPr>
          <w:vertAlign w:val="superscript"/>
        </w:rPr>
        <w:footnoteReference w:id="31"/>
      </w:r>
      <w:r w:rsidR="00287C68">
        <w:rPr>
          <w:rFonts w:hint="eastAsia"/>
        </w:rPr>
        <w:t xml:space="preserve"> </w:t>
      </w:r>
      <w:r w:rsidR="001614A7" w:rsidRPr="001614A7">
        <w:t>委员会注意到，缔约国没有具体说明所援引的补救措施将暂停对提交人的驱逐。因此，委员会认为《任择议定书》第</w:t>
      </w:r>
      <w:r>
        <w:t>7</w:t>
      </w:r>
      <w:r w:rsidR="001614A7" w:rsidRPr="001614A7">
        <w:t>条</w:t>
      </w:r>
      <w:r w:rsidR="001614A7" w:rsidRPr="001614A7">
        <w:t>(</w:t>
      </w:r>
      <w:r>
        <w:t>e</w:t>
      </w:r>
      <w:r w:rsidR="001614A7" w:rsidRPr="001614A7">
        <w:t>)</w:t>
      </w:r>
      <w:r w:rsidR="001614A7" w:rsidRPr="001614A7">
        <w:t>项不构成受理来文的障碍。</w:t>
      </w:r>
    </w:p>
    <w:p w:rsidR="001614A7" w:rsidRPr="001614A7" w:rsidRDefault="00291CB5" w:rsidP="00F3275E">
      <w:pPr>
        <w:pStyle w:val="SingleTxtGC"/>
        <w:tabs>
          <w:tab w:val="clear" w:pos="1565"/>
          <w:tab w:val="clear" w:pos="1996"/>
          <w:tab w:val="clear" w:pos="2427"/>
          <w:tab w:val="left" w:pos="1778"/>
        </w:tabs>
      </w:pPr>
      <w:r>
        <w:t>11</w:t>
      </w:r>
      <w:r w:rsidR="001614A7" w:rsidRPr="001614A7">
        <w:t>.</w:t>
      </w:r>
      <w:r>
        <w:t>4</w:t>
      </w:r>
      <w:r w:rsidR="001614A7" w:rsidRPr="001614A7">
        <w:tab/>
      </w:r>
      <w:r w:rsidR="001614A7" w:rsidRPr="001614A7">
        <w:t>委员会认为，就可否受理而言，提交人根据《公约》第</w:t>
      </w:r>
      <w:r>
        <w:t>18</w:t>
      </w:r>
      <w:r w:rsidR="001614A7" w:rsidRPr="001614A7">
        <w:t>条第</w:t>
      </w:r>
      <w:r>
        <w:t>2</w:t>
      </w:r>
      <w:r w:rsidR="001614A7" w:rsidRPr="001614A7">
        <w:t>款和第</w:t>
      </w:r>
      <w:r>
        <w:t>29</w:t>
      </w:r>
      <w:r w:rsidR="001614A7" w:rsidRPr="001614A7">
        <w:t>条提出的申诉未得到充分证实，因此根据《任择议定书》第</w:t>
      </w:r>
      <w:r>
        <w:t>7</w:t>
      </w:r>
      <w:r w:rsidR="001614A7" w:rsidRPr="001614A7">
        <w:t>条</w:t>
      </w:r>
      <w:r w:rsidR="001614A7" w:rsidRPr="001614A7">
        <w:t>(</w:t>
      </w:r>
      <w:r>
        <w:t>f</w:t>
      </w:r>
      <w:r w:rsidR="001614A7" w:rsidRPr="001614A7">
        <w:t>)</w:t>
      </w:r>
      <w:r w:rsidR="001614A7" w:rsidRPr="001614A7">
        <w:t>项认为这些申诉不可受理。</w:t>
      </w:r>
    </w:p>
    <w:p w:rsidR="001614A7" w:rsidRPr="001614A7" w:rsidRDefault="00291CB5" w:rsidP="00F3275E">
      <w:pPr>
        <w:pStyle w:val="SingleTxtGC"/>
        <w:tabs>
          <w:tab w:val="clear" w:pos="1565"/>
          <w:tab w:val="clear" w:pos="1996"/>
          <w:tab w:val="clear" w:pos="2427"/>
          <w:tab w:val="left" w:pos="1778"/>
        </w:tabs>
      </w:pPr>
      <w:r>
        <w:t>11</w:t>
      </w:r>
      <w:r w:rsidR="001614A7" w:rsidRPr="001614A7">
        <w:t>.</w:t>
      </w:r>
      <w:r>
        <w:t>5</w:t>
      </w:r>
      <w:r w:rsidR="001614A7" w:rsidRPr="001614A7">
        <w:tab/>
      </w:r>
      <w:r w:rsidR="001614A7" w:rsidRPr="001614A7">
        <w:t>但是，委员会认为，提交人充分证实了其根据《公约》第</w:t>
      </w:r>
      <w:r>
        <w:t>3</w:t>
      </w:r>
      <w:r w:rsidR="001614A7" w:rsidRPr="001614A7">
        <w:t>、第</w:t>
      </w:r>
      <w:r>
        <w:t>8</w:t>
      </w:r>
      <w:r w:rsidR="001614A7" w:rsidRPr="001614A7">
        <w:t>、第</w:t>
      </w:r>
      <w:r>
        <w:t>12</w:t>
      </w:r>
      <w:r w:rsidR="001614A7" w:rsidRPr="001614A7">
        <w:t>、第</w:t>
      </w:r>
      <w:r>
        <w:t>2</w:t>
      </w:r>
      <w:r w:rsidR="001614A7" w:rsidRPr="001614A7">
        <w:t>0</w:t>
      </w:r>
      <w:r w:rsidR="001614A7" w:rsidRPr="001614A7">
        <w:t>和第</w:t>
      </w:r>
      <w:r>
        <w:t>27</w:t>
      </w:r>
      <w:r w:rsidR="001614A7" w:rsidRPr="001614A7">
        <w:t>条提出的申诉，涉及在年龄确定过程中未能考虑儿童的最大利益以及未指定监护人或代理人。因此，委员会认为，申诉的这一部分可以受理，并着手审议</w:t>
      </w:r>
      <w:r w:rsidR="001614A7" w:rsidRPr="001614A7">
        <w:rPr>
          <w:rFonts w:hint="eastAsia"/>
        </w:rPr>
        <w:t>实质问题</w:t>
      </w:r>
      <w:r w:rsidR="001614A7" w:rsidRPr="001614A7">
        <w:t>。</w:t>
      </w:r>
    </w:p>
    <w:p w:rsidR="001614A7" w:rsidRPr="001614A7" w:rsidRDefault="001614A7" w:rsidP="00287C68">
      <w:pPr>
        <w:pStyle w:val="H4GC"/>
      </w:pPr>
      <w:r w:rsidRPr="001614A7">
        <w:tab/>
      </w:r>
      <w:r w:rsidRPr="001614A7">
        <w:tab/>
      </w:r>
      <w:r w:rsidRPr="001614A7">
        <w:t>审议</w:t>
      </w:r>
      <w:r w:rsidRPr="001614A7">
        <w:rPr>
          <w:rFonts w:hint="eastAsia"/>
        </w:rPr>
        <w:t>实质问题</w:t>
      </w:r>
    </w:p>
    <w:p w:rsidR="001614A7" w:rsidRPr="001614A7" w:rsidRDefault="00291CB5" w:rsidP="00F3275E">
      <w:pPr>
        <w:pStyle w:val="SingleTxtGC"/>
        <w:tabs>
          <w:tab w:val="clear" w:pos="1565"/>
          <w:tab w:val="clear" w:pos="1996"/>
          <w:tab w:val="clear" w:pos="2427"/>
          <w:tab w:val="left" w:pos="1778"/>
        </w:tabs>
      </w:pPr>
      <w:r>
        <w:t>12</w:t>
      </w:r>
      <w:r w:rsidR="001614A7" w:rsidRPr="001614A7">
        <w:t>.</w:t>
      </w:r>
      <w:r>
        <w:t>1</w:t>
      </w:r>
      <w:r w:rsidR="001614A7" w:rsidRPr="001614A7">
        <w:tab/>
      </w:r>
      <w:r w:rsidR="001614A7" w:rsidRPr="001614A7">
        <w:t>委员会根据《任择议定书》第</w:t>
      </w:r>
      <w:r>
        <w:t>1</w:t>
      </w:r>
      <w:r w:rsidR="001614A7" w:rsidRPr="001614A7">
        <w:t>0</w:t>
      </w:r>
      <w:r w:rsidR="001614A7" w:rsidRPr="001614A7">
        <w:t>条第</w:t>
      </w:r>
      <w:r>
        <w:t>1</w:t>
      </w:r>
      <w:r w:rsidR="001614A7" w:rsidRPr="001614A7">
        <w:t>款，参照各方提供的所有资料审议了本来文。</w:t>
      </w:r>
    </w:p>
    <w:p w:rsidR="001614A7" w:rsidRPr="001614A7" w:rsidRDefault="00291CB5" w:rsidP="00032ED0">
      <w:pPr>
        <w:pStyle w:val="SingleTxtGC"/>
      </w:pPr>
      <w:r>
        <w:t>12</w:t>
      </w:r>
      <w:r w:rsidR="001614A7" w:rsidRPr="001614A7">
        <w:t>.</w:t>
      </w:r>
      <w:r>
        <w:t>2</w:t>
      </w:r>
      <w:r w:rsidR="001614A7" w:rsidRPr="001614A7">
        <w:tab/>
      </w:r>
      <w:r w:rsidR="001614A7" w:rsidRPr="001614A7">
        <w:t>委员会面临的问题是，在本案的情况下，提交人声称自己是未成年人并出示了一份证明其说法的出生证明副本，确定提交人年龄的过程是否侵犯了他根据《公约》享有的权利。特别是，提交人声称，鉴于所使用的确定年龄医疗检测类型以及未能向他提供监护人或代理人，所以在他所经历的过程中没有考虑儿童的最大利益。</w:t>
      </w:r>
    </w:p>
    <w:p w:rsidR="001614A7" w:rsidRPr="001614A7" w:rsidRDefault="00291CB5" w:rsidP="00F3275E">
      <w:pPr>
        <w:pStyle w:val="SingleTxtGC"/>
        <w:tabs>
          <w:tab w:val="clear" w:pos="1565"/>
          <w:tab w:val="clear" w:pos="1996"/>
          <w:tab w:val="clear" w:pos="2427"/>
          <w:tab w:val="left" w:pos="1778"/>
        </w:tabs>
      </w:pPr>
      <w:r>
        <w:t>12</w:t>
      </w:r>
      <w:r w:rsidR="001614A7" w:rsidRPr="001614A7">
        <w:t>.</w:t>
      </w:r>
      <w:r>
        <w:t>3</w:t>
      </w:r>
      <w:r w:rsidR="001614A7" w:rsidRPr="001614A7">
        <w:tab/>
      </w:r>
      <w:r w:rsidR="001614A7" w:rsidRPr="001614A7">
        <w:t>委员会回顾，就声称自己未成年的年轻人而言，确定其年龄至关重要，因为结果决定了此人是否能作为儿童获得国家保护还是被排除在国家保护之外。同样，这一点对委员会也极为重要，《公约》所载各项权利的享有源自对年龄的确定。因此，必须有正当程序来确定个人年龄，而且必须有机会通过上诉程序对结果提出质疑。在进行这一程序期间，应对相关人员适用无罪推定，将其视为儿童。因此，委员会回顾，在整个年龄确定过程中，应以儿童的最大利益为一项首要考虑。</w:t>
      </w:r>
      <w:r w:rsidR="001614A7" w:rsidRPr="001614A7">
        <w:rPr>
          <w:vertAlign w:val="superscript"/>
        </w:rPr>
        <w:footnoteReference w:id="32"/>
      </w:r>
    </w:p>
    <w:p w:rsidR="001614A7" w:rsidRPr="001614A7" w:rsidRDefault="00291CB5" w:rsidP="00F3275E">
      <w:pPr>
        <w:pStyle w:val="SingleTxtGC"/>
        <w:tabs>
          <w:tab w:val="clear" w:pos="1565"/>
          <w:tab w:val="clear" w:pos="1996"/>
          <w:tab w:val="clear" w:pos="2427"/>
          <w:tab w:val="left" w:pos="1778"/>
        </w:tabs>
      </w:pPr>
      <w:r>
        <w:t>12</w:t>
      </w:r>
      <w:r w:rsidR="001614A7" w:rsidRPr="001614A7">
        <w:t>.</w:t>
      </w:r>
      <w:r>
        <w:t>4</w:t>
      </w:r>
      <w:r w:rsidR="001614A7" w:rsidRPr="001614A7">
        <w:tab/>
      </w:r>
      <w:r w:rsidR="001614A7" w:rsidRPr="001614A7">
        <w:t>委员会回顾，在无身份证件或其他适当证据的情况下，为了</w:t>
      </w:r>
      <w:proofErr w:type="gramStart"/>
      <w:r w:rsidR="001614A7" w:rsidRPr="001614A7">
        <w:t>作出</w:t>
      </w:r>
      <w:proofErr w:type="gramEnd"/>
      <w:r w:rsidR="001614A7" w:rsidRPr="001614A7">
        <w:t>知情的年龄估计，各国应安排儿科专家或擅长综合考虑儿童各方面发展情况的其他专业人员全面评估儿童的身心发展。应以快速、关爱儿童、顾及性别问题和适合当地文化的方式开展这项评估，包括以儿童能听懂的语言与儿童进行面谈。提供的文件应被视为真实有效，除非有相反的证据，还必须考虑儿童的陈述。应对被评估的个人适用无罪推定。各国应避免采用基于骨骼和牙齿检查的医学方法，这些方法可能不准确，误差范围大，还可能造成创伤，导致不必要的法律程序。</w:t>
      </w:r>
      <w:r w:rsidR="001614A7" w:rsidRPr="001614A7">
        <w:rPr>
          <w:vertAlign w:val="superscript"/>
        </w:rPr>
        <w:footnoteReference w:id="33"/>
      </w:r>
    </w:p>
    <w:p w:rsidR="001614A7" w:rsidRPr="001614A7" w:rsidRDefault="00291CB5" w:rsidP="00F3275E">
      <w:pPr>
        <w:pStyle w:val="SingleTxtGC"/>
        <w:tabs>
          <w:tab w:val="clear" w:pos="1565"/>
          <w:tab w:val="clear" w:pos="1996"/>
          <w:tab w:val="clear" w:pos="2427"/>
          <w:tab w:val="left" w:pos="1778"/>
        </w:tabs>
      </w:pPr>
      <w:r>
        <w:t>12</w:t>
      </w:r>
      <w:r w:rsidR="001614A7" w:rsidRPr="001614A7">
        <w:t>.</w:t>
      </w:r>
      <w:r>
        <w:t>5</w:t>
      </w:r>
      <w:r w:rsidR="001614A7" w:rsidRPr="001614A7">
        <w:tab/>
      </w:r>
      <w:r w:rsidR="001614A7" w:rsidRPr="001614A7">
        <w:t>在本案中，委员会注意到：</w:t>
      </w:r>
      <w:r w:rsidR="001614A7" w:rsidRPr="001614A7">
        <w:t>(</w:t>
      </w:r>
      <w:r>
        <w:t>a</w:t>
      </w:r>
      <w:r w:rsidR="001614A7" w:rsidRPr="001614A7">
        <w:t>)</w:t>
      </w:r>
      <w:r w:rsidR="00287C68">
        <w:t xml:space="preserve"> </w:t>
      </w:r>
      <w:r w:rsidR="001614A7" w:rsidRPr="001614A7">
        <w:t>为了确定其年龄，提交人在无证抵达西班牙领土后接受了医疗检测，包括左手</w:t>
      </w:r>
      <w:r>
        <w:t>X</w:t>
      </w:r>
      <w:r w:rsidR="001614A7" w:rsidRPr="001614A7">
        <w:t>光检查，没有安排其他检查</w:t>
      </w:r>
      <w:r>
        <w:t>(</w:t>
      </w:r>
      <w:r w:rsidR="001614A7" w:rsidRPr="001614A7">
        <w:t>特别是心理测试</w:t>
      </w:r>
      <w:r>
        <w:t>)</w:t>
      </w:r>
      <w:r w:rsidR="001614A7" w:rsidRPr="001614A7">
        <w:t>，也没有记录表明在这一过程中询问过提交人的意见；</w:t>
      </w:r>
      <w:r w:rsidR="001614A7" w:rsidRPr="001614A7">
        <w:t>(</w:t>
      </w:r>
      <w:r>
        <w:t>b</w:t>
      </w:r>
      <w:r w:rsidR="001614A7" w:rsidRPr="001614A7">
        <w:t>)</w:t>
      </w:r>
      <w:r w:rsidR="00287C68">
        <w:t xml:space="preserve"> </w:t>
      </w:r>
      <w:r w:rsidR="001614A7" w:rsidRPr="001614A7">
        <w:t>基于进行的单一检测，所涉医院根据</w:t>
      </w:r>
      <w:r>
        <w:t>G</w:t>
      </w:r>
      <w:r w:rsidR="001614A7" w:rsidRPr="001614A7">
        <w:t>-</w:t>
      </w:r>
      <w:r>
        <w:t>P</w:t>
      </w:r>
      <w:r w:rsidR="001614A7" w:rsidRPr="001614A7">
        <w:t>图谱法确定提交人的骨龄超过</w:t>
      </w:r>
      <w:r>
        <w:t>19</w:t>
      </w:r>
      <w:r w:rsidR="001614A7" w:rsidRPr="001614A7">
        <w:t>岁，但未说明任何可能的误差范围；</w:t>
      </w:r>
      <w:r w:rsidR="001614A7" w:rsidRPr="001614A7">
        <w:t>(</w:t>
      </w:r>
      <w:r>
        <w:t>c</w:t>
      </w:r>
      <w:r w:rsidR="001614A7" w:rsidRPr="001614A7">
        <w:t xml:space="preserve">) </w:t>
      </w:r>
      <w:r w:rsidR="001614A7" w:rsidRPr="001614A7">
        <w:t>基于这一医学结果，阿尔梅里亚省公共检察机关签发了一项判令，宣布提交人是成年人。以及</w:t>
      </w:r>
      <w:r w:rsidR="001614A7" w:rsidRPr="001614A7">
        <w:t>(</w:t>
      </w:r>
      <w:r>
        <w:t>d</w:t>
      </w:r>
      <w:r w:rsidR="001614A7" w:rsidRPr="001614A7">
        <w:t>)</w:t>
      </w:r>
      <w:r w:rsidR="001614A7" w:rsidRPr="001614A7">
        <w:t>公共检察机关认为提交人于</w:t>
      </w:r>
      <w:r>
        <w:t>2</w:t>
      </w:r>
      <w:r w:rsidR="001614A7" w:rsidRPr="001614A7">
        <w:t>0</w:t>
      </w:r>
      <w:r>
        <w:t>17</w:t>
      </w:r>
      <w:r w:rsidR="001614A7" w:rsidRPr="001614A7">
        <w:t>年</w:t>
      </w:r>
      <w:r>
        <w:t>5</w:t>
      </w:r>
      <w:r w:rsidR="001614A7" w:rsidRPr="001614A7">
        <w:t>月</w:t>
      </w:r>
      <w:r>
        <w:t>22</w:t>
      </w:r>
      <w:r w:rsidR="001614A7" w:rsidRPr="001614A7">
        <w:t>日提供的出生证明副本不能作为对年龄确定判令进行潜在复审的依据。</w:t>
      </w:r>
    </w:p>
    <w:p w:rsidR="001614A7" w:rsidRPr="001614A7" w:rsidRDefault="00291CB5" w:rsidP="00F3275E">
      <w:pPr>
        <w:pStyle w:val="SingleTxtGC"/>
        <w:tabs>
          <w:tab w:val="clear" w:pos="1565"/>
          <w:tab w:val="clear" w:pos="1996"/>
          <w:tab w:val="clear" w:pos="2427"/>
          <w:tab w:val="left" w:pos="1778"/>
        </w:tabs>
      </w:pPr>
      <w:r>
        <w:t>12</w:t>
      </w:r>
      <w:r w:rsidR="001614A7" w:rsidRPr="001614A7">
        <w:t>.</w:t>
      </w:r>
      <w:r>
        <w:t>6</w:t>
      </w:r>
      <w:r w:rsidR="001614A7" w:rsidRPr="001614A7">
        <w:tab/>
      </w:r>
      <w:r w:rsidR="001614A7" w:rsidRPr="001614A7">
        <w:t>缔约国援引了</w:t>
      </w:r>
      <w:proofErr w:type="spellStart"/>
      <w:r>
        <w:t>M</w:t>
      </w:r>
      <w:r w:rsidR="001614A7" w:rsidRPr="001614A7">
        <w:t>.</w:t>
      </w:r>
      <w:r>
        <w:t>E</w:t>
      </w:r>
      <w:r w:rsidR="001614A7" w:rsidRPr="001614A7">
        <w:t>.</w:t>
      </w:r>
      <w:r>
        <w:t>B</w:t>
      </w:r>
      <w:proofErr w:type="spellEnd"/>
      <w:r w:rsidR="001614A7" w:rsidRPr="001614A7">
        <w:t>.</w:t>
      </w:r>
      <w:r w:rsidR="001614A7" w:rsidRPr="001614A7">
        <w:t>诉西班牙案作为先例，证明可以依靠基于</w:t>
      </w:r>
      <w:r>
        <w:t>G</w:t>
      </w:r>
      <w:r w:rsidR="001614A7" w:rsidRPr="001614A7">
        <w:t>-</w:t>
      </w:r>
      <w:r>
        <w:t>P</w:t>
      </w:r>
      <w:r w:rsidR="001614A7" w:rsidRPr="001614A7">
        <w:t>图谱法的</w:t>
      </w:r>
      <w:r>
        <w:t>X</w:t>
      </w:r>
      <w:r w:rsidR="001614A7" w:rsidRPr="001614A7">
        <w:t>光证据。然而，委员会注意到，卷宗中有充分信息表明，这种方法缺乏精确度，且误差范围较大，对自称为未成年人并提供了证明文件的年轻人而言，这不适合作为确定其实际年龄的唯一方法。</w:t>
      </w:r>
      <w:r w:rsidR="001614A7" w:rsidRPr="001614A7">
        <w:rPr>
          <w:vertAlign w:val="superscript"/>
        </w:rPr>
        <w:footnoteReference w:id="34"/>
      </w:r>
    </w:p>
    <w:p w:rsidR="001614A7" w:rsidRPr="001614A7" w:rsidRDefault="00291CB5" w:rsidP="00F3275E">
      <w:pPr>
        <w:pStyle w:val="SingleTxtGC"/>
        <w:tabs>
          <w:tab w:val="clear" w:pos="1565"/>
          <w:tab w:val="clear" w:pos="1996"/>
          <w:tab w:val="clear" w:pos="2427"/>
          <w:tab w:val="left" w:pos="1778"/>
        </w:tabs>
      </w:pPr>
      <w:r>
        <w:t>12</w:t>
      </w:r>
      <w:r w:rsidR="001614A7" w:rsidRPr="001614A7">
        <w:t>.</w:t>
      </w:r>
      <w:r>
        <w:t>7</w:t>
      </w:r>
      <w:r w:rsidR="001614A7" w:rsidRPr="001614A7">
        <w:tab/>
      </w:r>
      <w:r w:rsidR="001614A7" w:rsidRPr="001614A7">
        <w:t>委员会注意到缔约国的结论，即提交人看起来显然已成年，虽然无需任何检测就可以将他直接视为成年人，但还是对他进行了</w:t>
      </w:r>
      <w:r>
        <w:t>X</w:t>
      </w:r>
      <w:r w:rsidR="001614A7" w:rsidRPr="001614A7">
        <w:t>光检查以确定他的年龄。但是，委员会回顾第</w:t>
      </w:r>
      <w:r>
        <w:t>6</w:t>
      </w:r>
      <w:r w:rsidR="001614A7" w:rsidRPr="001614A7">
        <w:t>号一般性意见，其中规定，年龄评估不仅应考虑个人的外貌特征，还要考虑其心理成熟度，应当以科学、安全、关爱儿童和顾及性别及公正的方式进行这种评估，如有不确定的情况，应对有关个人适用无罪推定，如某人有可能是儿童，他或她就应当被视为儿童。</w:t>
      </w:r>
      <w:r w:rsidR="001614A7" w:rsidRPr="001614A7">
        <w:rPr>
          <w:vertAlign w:val="superscript"/>
        </w:rPr>
        <w:footnoteReference w:id="35"/>
      </w:r>
    </w:p>
    <w:p w:rsidR="001614A7" w:rsidRPr="001614A7" w:rsidRDefault="00291CB5" w:rsidP="00F3275E">
      <w:pPr>
        <w:pStyle w:val="SingleTxtGC"/>
        <w:tabs>
          <w:tab w:val="clear" w:pos="1565"/>
          <w:tab w:val="clear" w:pos="1996"/>
          <w:tab w:val="clear" w:pos="2427"/>
          <w:tab w:val="left" w:pos="1778"/>
        </w:tabs>
      </w:pPr>
      <w:r>
        <w:t>12</w:t>
      </w:r>
      <w:r w:rsidR="001614A7" w:rsidRPr="001614A7">
        <w:t>.</w:t>
      </w:r>
      <w:r>
        <w:t>8</w:t>
      </w:r>
      <w:r w:rsidR="001614A7" w:rsidRPr="001614A7">
        <w:tab/>
      </w:r>
      <w:r w:rsidR="001614A7" w:rsidRPr="001614A7">
        <w:t>委员会还注意到提交人的指控，即在年龄确定过程之前或期间，没有为他指定监护人或代理人来捍卫他作为可能的孤身移民儿童的利益。委员会认为，缔约国应在所有自称未成年人的青年人抵达时尽快免费为其指定具有必要语言技能的合格法律代理人。委员会认为，在确定年龄的过程中为这些人提供一名代理人，就是对他们适用无罪推定，是尊重他们的最大利益和表达意见的权利的基本保证。</w:t>
      </w:r>
      <w:r w:rsidR="001614A7" w:rsidRPr="001614A7">
        <w:rPr>
          <w:vertAlign w:val="superscript"/>
        </w:rPr>
        <w:footnoteReference w:id="36"/>
      </w:r>
      <w:r w:rsidR="00287C68">
        <w:rPr>
          <w:rFonts w:hint="eastAsia"/>
        </w:rPr>
        <w:t xml:space="preserve"> </w:t>
      </w:r>
      <w:r w:rsidR="001614A7" w:rsidRPr="001614A7">
        <w:t>未做到这些，就意味着违反了《公约》第</w:t>
      </w:r>
      <w:r>
        <w:t>3</w:t>
      </w:r>
      <w:r w:rsidR="001614A7" w:rsidRPr="001614A7">
        <w:t>条和第</w:t>
      </w:r>
      <w:r>
        <w:t>12</w:t>
      </w:r>
      <w:r w:rsidR="001614A7" w:rsidRPr="001614A7">
        <w:t>条，因为年龄确</w:t>
      </w:r>
      <w:r w:rsidR="001614A7" w:rsidRPr="00E263EF">
        <w:rPr>
          <w:spacing w:val="4"/>
        </w:rPr>
        <w:t>定程序是适用《公约》的起点。如果不及时指派代理人，则可能导致严重的</w:t>
      </w:r>
      <w:bookmarkStart w:id="6" w:name="_GoBack"/>
      <w:bookmarkEnd w:id="6"/>
      <w:r w:rsidR="001614A7" w:rsidRPr="00E263EF">
        <w:rPr>
          <w:spacing w:val="4"/>
        </w:rPr>
        <w:t>不公</w:t>
      </w:r>
      <w:r w:rsidR="001614A7" w:rsidRPr="001614A7">
        <w:t>正。</w:t>
      </w:r>
    </w:p>
    <w:p w:rsidR="001614A7" w:rsidRPr="001614A7" w:rsidRDefault="00291CB5" w:rsidP="00287C68">
      <w:pPr>
        <w:pStyle w:val="SingleTxtGC"/>
        <w:tabs>
          <w:tab w:val="clear" w:pos="1565"/>
          <w:tab w:val="clear" w:pos="1996"/>
          <w:tab w:val="clear" w:pos="2427"/>
          <w:tab w:val="left" w:pos="1778"/>
        </w:tabs>
      </w:pPr>
      <w:r>
        <w:t>12</w:t>
      </w:r>
      <w:r w:rsidR="001614A7" w:rsidRPr="001614A7">
        <w:t>.</w:t>
      </w:r>
      <w:r>
        <w:t>9</w:t>
      </w:r>
      <w:r w:rsidR="001614A7" w:rsidRPr="001614A7">
        <w:tab/>
      </w:r>
      <w:r w:rsidR="001614A7" w:rsidRPr="001614A7">
        <w:t>鉴于上述情况，委员会认为，提交人自称为儿童且后来提供了证据，但在接受年龄确定过程中未得到必要的保障以保护其依据《公约》享有的权利。在本案的情况下，特别是用于确定提交人年龄的检查、在此过程中没有代理人协助提交人以及提交人提供的出生证明的证据效力几乎被自动忽视，而缔约国甚至没有正式评估数据，并且在不确定的情况下，也未让阿尔及利亚领事机构对数据进行确认，委员会认为，在对提交人进行年龄确定过程中，未将儿童的最大利益作为首要考虑，违反了《公约》第</w:t>
      </w:r>
      <w:r>
        <w:t>3</w:t>
      </w:r>
      <w:r w:rsidR="001614A7" w:rsidRPr="001614A7">
        <w:t>条和第</w:t>
      </w:r>
      <w:r>
        <w:t>12</w:t>
      </w:r>
      <w:r w:rsidR="001614A7" w:rsidRPr="001614A7">
        <w:t>条。</w:t>
      </w:r>
    </w:p>
    <w:p w:rsidR="001614A7" w:rsidRPr="001614A7" w:rsidRDefault="00291CB5" w:rsidP="00307270">
      <w:pPr>
        <w:pStyle w:val="SingleTxtGC"/>
        <w:tabs>
          <w:tab w:val="clear" w:pos="1565"/>
          <w:tab w:val="clear" w:pos="1996"/>
          <w:tab w:val="clear" w:pos="2427"/>
          <w:tab w:val="left" w:pos="1778"/>
        </w:tabs>
      </w:pPr>
      <w:r>
        <w:t>12</w:t>
      </w:r>
      <w:r w:rsidR="001614A7" w:rsidRPr="001614A7">
        <w:t>.</w:t>
      </w:r>
      <w:r>
        <w:t>1</w:t>
      </w:r>
      <w:r w:rsidR="001614A7" w:rsidRPr="001614A7">
        <w:t>0</w:t>
      </w:r>
      <w:r w:rsidR="001614A7" w:rsidRPr="001614A7">
        <w:tab/>
      </w:r>
      <w:r w:rsidR="001614A7" w:rsidRPr="001614A7">
        <w:t>委员会还注意到，虽然提交人已向西班牙主管机构提交了出生证明副本，但缔约国还是给他指定了一个年龄和出生日期，与其出生证明上的信息不符，所以缔约国改变了他的身份要素，提交人指控缔约国侵犯了他的权利。委员会认为，儿童的年龄和出生日期构成其身份的一部分，缔约国有义务尊重儿童维护其身份的权利，而不剥夺其身份的任何要素。在本案中，委员会注意到，尽管提交人向西班牙当局提供了他的出生证明副本，其中载有与儿童身份有关的数据，但缔约国事先没有</w:t>
      </w:r>
      <w:proofErr w:type="gramStart"/>
      <w:r w:rsidR="001614A7" w:rsidRPr="001614A7">
        <w:t>让相关</w:t>
      </w:r>
      <w:proofErr w:type="gramEnd"/>
      <w:r w:rsidR="001614A7" w:rsidRPr="001614A7">
        <w:t>主管机构对出生证明所载数据进行正式评估，也没有与提交人原籍国主管机构核对出生证明所载数据，就否认该出生证明具有任何证据效力，所以缔约国</w:t>
      </w:r>
      <w:proofErr w:type="gramStart"/>
      <w:r w:rsidR="001614A7" w:rsidRPr="001614A7">
        <w:t>未尊重</w:t>
      </w:r>
      <w:proofErr w:type="gramEnd"/>
      <w:r w:rsidR="001614A7" w:rsidRPr="001614A7">
        <w:t>提交人的身份。因此，委员会认为缔约国违反了《公约》第</w:t>
      </w:r>
      <w:r>
        <w:t>8</w:t>
      </w:r>
      <w:r w:rsidR="001614A7" w:rsidRPr="001614A7">
        <w:t>条。</w:t>
      </w:r>
    </w:p>
    <w:p w:rsidR="001614A7" w:rsidRPr="001614A7" w:rsidRDefault="00291CB5" w:rsidP="00307270">
      <w:pPr>
        <w:pStyle w:val="SingleTxtGC"/>
        <w:tabs>
          <w:tab w:val="clear" w:pos="1565"/>
          <w:tab w:val="clear" w:pos="1996"/>
          <w:tab w:val="clear" w:pos="2427"/>
          <w:tab w:val="left" w:pos="1778"/>
        </w:tabs>
      </w:pPr>
      <w:r>
        <w:t>12</w:t>
      </w:r>
      <w:r w:rsidR="001614A7" w:rsidRPr="001614A7">
        <w:t>.</w:t>
      </w:r>
      <w:r>
        <w:t>11</w:t>
      </w:r>
      <w:r w:rsidR="001614A7" w:rsidRPr="001614A7">
        <w:tab/>
      </w:r>
      <w:r w:rsidR="001614A7" w:rsidRPr="001614A7">
        <w:t>委员会认定存在违反《公约》第</w:t>
      </w:r>
      <w:r>
        <w:t>3</w:t>
      </w:r>
      <w:r w:rsidR="001614A7" w:rsidRPr="001614A7">
        <w:t>、第</w:t>
      </w:r>
      <w:r>
        <w:t>8</w:t>
      </w:r>
      <w:r w:rsidR="001614A7" w:rsidRPr="001614A7">
        <w:t>和第</w:t>
      </w:r>
      <w:r>
        <w:t>12</w:t>
      </w:r>
      <w:r w:rsidR="001614A7" w:rsidRPr="001614A7">
        <w:t>条的行为后，将不再单独审议提交人提出的关于相同行为还违反了第</w:t>
      </w:r>
      <w:r>
        <w:t>2</w:t>
      </w:r>
      <w:r w:rsidR="001614A7" w:rsidRPr="001614A7">
        <w:t>0</w:t>
      </w:r>
      <w:r w:rsidR="001614A7" w:rsidRPr="001614A7">
        <w:t>和第</w:t>
      </w:r>
      <w:r>
        <w:t>27</w:t>
      </w:r>
      <w:r w:rsidR="001614A7" w:rsidRPr="001614A7">
        <w:t>条的指控。</w:t>
      </w:r>
    </w:p>
    <w:p w:rsidR="001614A7" w:rsidRPr="001614A7" w:rsidRDefault="00291CB5" w:rsidP="00307270">
      <w:pPr>
        <w:pStyle w:val="SingleTxtGC"/>
        <w:tabs>
          <w:tab w:val="clear" w:pos="1565"/>
          <w:tab w:val="clear" w:pos="1996"/>
          <w:tab w:val="clear" w:pos="2427"/>
          <w:tab w:val="left" w:pos="1778"/>
        </w:tabs>
      </w:pPr>
      <w:r>
        <w:t>12</w:t>
      </w:r>
      <w:r w:rsidR="001614A7" w:rsidRPr="001614A7">
        <w:t>.</w:t>
      </w:r>
      <w:r>
        <w:t>12</w:t>
      </w:r>
      <w:r w:rsidR="001614A7" w:rsidRPr="001614A7">
        <w:tab/>
      </w:r>
      <w:r w:rsidR="001614A7" w:rsidRPr="001614A7">
        <w:t>最后，委员会注意到提交人声称，在其案件待审期间，缔约国未执行将他转移到儿童保护中心的临时措施。委员会回顾，通过批准《任择议定书》，缔约国承担了遵守《任择议定书》第</w:t>
      </w:r>
      <w:r>
        <w:t>6</w:t>
      </w:r>
      <w:r w:rsidR="001614A7" w:rsidRPr="001614A7">
        <w:t>条所要求的临时措施的国际义务，这些措施通过防止来文待审期间不可挽回的伤害，确保了个人来文程序的有效性。</w:t>
      </w:r>
      <w:r w:rsidR="001614A7" w:rsidRPr="001614A7">
        <w:rPr>
          <w:vertAlign w:val="superscript"/>
        </w:rPr>
        <w:footnoteReference w:id="37"/>
      </w:r>
      <w:r w:rsidR="00E4574B">
        <w:rPr>
          <w:rFonts w:hint="eastAsia"/>
        </w:rPr>
        <w:t xml:space="preserve"> </w:t>
      </w:r>
      <w:r w:rsidR="001614A7" w:rsidRPr="001614A7">
        <w:t>在本案中，委员会注意到缔约国的论点，即提交人被转移到儿童保护中心会对这些中心的儿童构成严重风险。但是，委员会指出，这一论点的前提是提交人为成年人。委员会认为，把可能是儿童的人送到专门为成年人设立的中心，风险更大。因</w:t>
      </w:r>
      <w:r w:rsidR="001614A7" w:rsidRPr="00287C68">
        <w:rPr>
          <w:spacing w:val="4"/>
        </w:rPr>
        <w:t>此，委员会认为，未能执行所要求的临时措施本身就违反了《任择议定书》第</w:t>
      </w:r>
      <w:r w:rsidRPr="00287C68">
        <w:rPr>
          <w:spacing w:val="4"/>
        </w:rPr>
        <w:t>6</w:t>
      </w:r>
      <w:r w:rsidR="001614A7" w:rsidRPr="001614A7">
        <w:t>条。</w:t>
      </w:r>
    </w:p>
    <w:p w:rsidR="001614A7" w:rsidRPr="001614A7" w:rsidRDefault="00291CB5" w:rsidP="00307270">
      <w:pPr>
        <w:pStyle w:val="SingleTxtGC"/>
        <w:tabs>
          <w:tab w:val="clear" w:pos="1565"/>
          <w:tab w:val="clear" w:pos="1996"/>
          <w:tab w:val="clear" w:pos="2427"/>
          <w:tab w:val="left" w:pos="1778"/>
        </w:tabs>
      </w:pPr>
      <w:r>
        <w:t>12</w:t>
      </w:r>
      <w:r w:rsidR="001614A7" w:rsidRPr="001614A7">
        <w:t>.</w:t>
      </w:r>
      <w:r>
        <w:t>13</w:t>
      </w:r>
      <w:r w:rsidR="001614A7" w:rsidRPr="001614A7">
        <w:tab/>
      </w:r>
      <w:r w:rsidR="001614A7" w:rsidRPr="001614A7">
        <w:t>委员会根据《任择议定书》第</w:t>
      </w:r>
      <w:r>
        <w:t>1</w:t>
      </w:r>
      <w:r w:rsidR="001614A7" w:rsidRPr="001614A7">
        <w:t>0</w:t>
      </w:r>
      <w:r w:rsidR="001614A7" w:rsidRPr="001614A7">
        <w:t>条第</w:t>
      </w:r>
      <w:r>
        <w:t>5</w:t>
      </w:r>
      <w:r w:rsidR="001614A7" w:rsidRPr="001614A7">
        <w:t>款认定，其收到的事实资料表</w:t>
      </w:r>
      <w:r w:rsidR="001614A7" w:rsidRPr="00E4574B">
        <w:rPr>
          <w:spacing w:val="6"/>
        </w:rPr>
        <w:t>明，存在违反《公约》第</w:t>
      </w:r>
      <w:r w:rsidRPr="00E4574B">
        <w:rPr>
          <w:spacing w:val="6"/>
        </w:rPr>
        <w:t>3</w:t>
      </w:r>
      <w:r w:rsidR="001614A7" w:rsidRPr="00E4574B">
        <w:rPr>
          <w:spacing w:val="6"/>
        </w:rPr>
        <w:t>、第</w:t>
      </w:r>
      <w:r w:rsidRPr="00E4574B">
        <w:rPr>
          <w:spacing w:val="6"/>
        </w:rPr>
        <w:t>8</w:t>
      </w:r>
      <w:r w:rsidR="001614A7" w:rsidRPr="00E4574B">
        <w:rPr>
          <w:spacing w:val="6"/>
        </w:rPr>
        <w:t>和第</w:t>
      </w:r>
      <w:r w:rsidRPr="00E4574B">
        <w:rPr>
          <w:spacing w:val="6"/>
        </w:rPr>
        <w:t>12</w:t>
      </w:r>
      <w:r w:rsidR="001614A7" w:rsidRPr="00E4574B">
        <w:rPr>
          <w:spacing w:val="6"/>
        </w:rPr>
        <w:t>条以及《任择议定书》第</w:t>
      </w:r>
      <w:r w:rsidRPr="00E4574B">
        <w:rPr>
          <w:spacing w:val="6"/>
        </w:rPr>
        <w:t>6</w:t>
      </w:r>
      <w:r w:rsidR="001614A7" w:rsidRPr="00E4574B">
        <w:rPr>
          <w:spacing w:val="6"/>
        </w:rPr>
        <w:t>条的行</w:t>
      </w:r>
      <w:r w:rsidR="001614A7" w:rsidRPr="001614A7">
        <w:t>为。</w:t>
      </w:r>
    </w:p>
    <w:p w:rsidR="001614A7" w:rsidRPr="001614A7" w:rsidRDefault="00291CB5" w:rsidP="00307270">
      <w:pPr>
        <w:pStyle w:val="SingleTxtGC"/>
        <w:tabs>
          <w:tab w:val="clear" w:pos="1565"/>
          <w:tab w:val="left" w:pos="1560"/>
        </w:tabs>
      </w:pPr>
      <w:r>
        <w:t>13</w:t>
      </w:r>
      <w:r w:rsidR="001614A7" w:rsidRPr="001614A7">
        <w:t>.</w:t>
      </w:r>
      <w:r w:rsidR="001614A7" w:rsidRPr="001614A7">
        <w:tab/>
      </w:r>
      <w:r w:rsidR="001614A7" w:rsidRPr="001614A7">
        <w:t>缔约国应确保提交人得到适当的赔偿。缔约国有义务防止今后发生类似的侵权行为，确保对可能为孤身儿童的人进行年龄确定的所有程序均以符合《公约》的方式开展，特别是在此类程序过程中接受测定者可迅速免费接触合格的法律代理人。</w:t>
      </w:r>
    </w:p>
    <w:p w:rsidR="001614A7" w:rsidRPr="001614A7" w:rsidRDefault="00291CB5" w:rsidP="00032ED0">
      <w:pPr>
        <w:pStyle w:val="SingleTxtGC"/>
      </w:pPr>
      <w:r>
        <w:t>14</w:t>
      </w:r>
      <w:r w:rsidR="001614A7" w:rsidRPr="001614A7">
        <w:t>.</w:t>
      </w:r>
      <w:r w:rsidR="001614A7" w:rsidRPr="001614A7">
        <w:tab/>
      </w:r>
      <w:r w:rsidR="001614A7" w:rsidRPr="001614A7">
        <w:t>委员会回顾，缔约国加入《任择议定书》即承认委员会有权确定是否存在违反《公约》或其两项实质性任择议定书的情况。</w:t>
      </w:r>
    </w:p>
    <w:p w:rsidR="00F655C0" w:rsidRPr="00F655C0" w:rsidRDefault="00291CB5" w:rsidP="00032ED0">
      <w:pPr>
        <w:pStyle w:val="SingleTxtGC"/>
      </w:pPr>
      <w:r>
        <w:t>15</w:t>
      </w:r>
      <w:r w:rsidR="001614A7" w:rsidRPr="001614A7">
        <w:t>.</w:t>
      </w:r>
      <w:r w:rsidR="001614A7" w:rsidRPr="001614A7">
        <w:tab/>
      </w:r>
      <w:r w:rsidR="001614A7" w:rsidRPr="001614A7">
        <w:t>根据《任择议定书》第</w:t>
      </w:r>
      <w:r>
        <w:t>11</w:t>
      </w:r>
      <w:r w:rsidR="001614A7" w:rsidRPr="001614A7">
        <w:t>条，委员会希望缔约国尽快在</w:t>
      </w:r>
      <w:r>
        <w:t>18</w:t>
      </w:r>
      <w:r w:rsidR="001614A7" w:rsidRPr="001614A7">
        <w:t>0</w:t>
      </w:r>
      <w:r w:rsidR="001614A7" w:rsidRPr="001614A7">
        <w:t>天内提供资料，说明为落实委员会的意见而采取的措施。还请缔约国在根据《公约》第</w:t>
      </w:r>
      <w:r>
        <w:t>44</w:t>
      </w:r>
      <w:r w:rsidR="001614A7" w:rsidRPr="001614A7">
        <w:t>条提交委员会的报告中列入关于任何此类措施的资料。最后，请缔约国公布本意见，并广泛传播。</w:t>
      </w:r>
    </w:p>
    <w:p w:rsidR="001D2C3F" w:rsidRPr="00C663FE" w:rsidRDefault="00C663FE" w:rsidP="00C663F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1D2C3F" w:rsidRPr="00C663FE"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43A7" w:rsidRPr="000D319F" w:rsidRDefault="00B243A7" w:rsidP="000D319F">
      <w:pPr>
        <w:pStyle w:val="af0"/>
        <w:spacing w:after="240"/>
        <w:ind w:left="907"/>
        <w:rPr>
          <w:rFonts w:asciiTheme="majorBidi" w:eastAsia="宋体" w:hAnsiTheme="majorBidi" w:cstheme="majorBidi"/>
          <w:sz w:val="21"/>
          <w:szCs w:val="21"/>
          <w:lang w:val="en-US"/>
        </w:rPr>
      </w:pPr>
    </w:p>
    <w:p w:rsidR="00B243A7" w:rsidRPr="000D319F" w:rsidRDefault="00B243A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B243A7" w:rsidRPr="000D319F" w:rsidRDefault="00B243A7" w:rsidP="000D319F">
      <w:pPr>
        <w:pStyle w:val="af0"/>
      </w:pPr>
    </w:p>
  </w:endnote>
  <w:endnote w:type="continuationNotice" w:id="1">
    <w:p w:rsidR="00B243A7" w:rsidRDefault="00B243A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43A7" w:rsidRPr="00C9779F" w:rsidRDefault="00B243A7" w:rsidP="00C9779F">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20040C">
      <w:rPr>
        <w:rStyle w:val="af2"/>
        <w:noProof/>
      </w:rPr>
      <w:t>14</w:t>
    </w:r>
    <w:r>
      <w:rPr>
        <w:rStyle w:val="af2"/>
      </w:rPr>
      <w:fldChar w:fldCharType="end"/>
    </w:r>
    <w:r>
      <w:rPr>
        <w:rStyle w:val="af2"/>
      </w:rPr>
      <w:tab/>
    </w:r>
    <w:proofErr w:type="spellStart"/>
    <w:r w:rsidRPr="00C9779F">
      <w:rPr>
        <w:rStyle w:val="af2"/>
        <w:b w:val="0"/>
        <w:snapToGrid w:val="0"/>
        <w:sz w:val="16"/>
      </w:rPr>
      <w:t>GE.19</w:t>
    </w:r>
    <w:proofErr w:type="spellEnd"/>
    <w:r w:rsidRPr="00C9779F">
      <w:rPr>
        <w:rStyle w:val="af2"/>
        <w:b w:val="0"/>
        <w:snapToGrid w:val="0"/>
        <w:sz w:val="16"/>
      </w:rPr>
      <w:t>-11743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43A7" w:rsidRPr="00C9779F" w:rsidRDefault="00B243A7" w:rsidP="00C9779F">
    <w:pPr>
      <w:pStyle w:val="af0"/>
      <w:tabs>
        <w:tab w:val="clear" w:pos="431"/>
        <w:tab w:val="right" w:pos="9638"/>
      </w:tabs>
      <w:rPr>
        <w:rStyle w:val="af2"/>
      </w:rPr>
    </w:pPr>
    <w:proofErr w:type="spellStart"/>
    <w:r>
      <w:t>GE.19</w:t>
    </w:r>
    <w:proofErr w:type="spellEnd"/>
    <w:r>
      <w:t>-11743</w:t>
    </w:r>
    <w:r>
      <w:tab/>
    </w:r>
    <w:r>
      <w:rPr>
        <w:rStyle w:val="af2"/>
      </w:rPr>
      <w:fldChar w:fldCharType="begin"/>
    </w:r>
    <w:r>
      <w:rPr>
        <w:rStyle w:val="af2"/>
      </w:rPr>
      <w:instrText xml:space="preserve"> PAGE  \* MERGEFORMAT </w:instrText>
    </w:r>
    <w:r>
      <w:rPr>
        <w:rStyle w:val="af2"/>
      </w:rPr>
      <w:fldChar w:fldCharType="separate"/>
    </w:r>
    <w:r w:rsidR="0020040C">
      <w:rPr>
        <w:rStyle w:val="af2"/>
        <w:noProof/>
      </w:rPr>
      <w:t>13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43A7" w:rsidRPr="00AB1CDF" w:rsidRDefault="00B243A7" w:rsidP="00E00547">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-11743</w:t>
    </w:r>
    <w:r w:rsidRPr="00EE277A">
      <w:rPr>
        <w:sz w:val="20"/>
        <w:lang w:eastAsia="zh-CN"/>
      </w:rPr>
      <w:t xml:space="preserve"> (C)</w:t>
    </w:r>
    <w:r>
      <w:rPr>
        <w:sz w:val="20"/>
        <w:lang w:eastAsia="zh-CN"/>
      </w:rPr>
      <w:tab/>
      <w:t>01101</w:t>
    </w:r>
    <w:r>
      <w:rPr>
        <w:rFonts w:eastAsiaTheme="minorEastAsia"/>
        <w:sz w:val="20"/>
        <w:lang w:eastAsia="zh-CN"/>
      </w:rPr>
      <w:t>9</w:t>
    </w:r>
    <w:r>
      <w:rPr>
        <w:sz w:val="20"/>
        <w:lang w:eastAsia="zh-CN"/>
      </w:rPr>
      <w:tab/>
      <w:t>31101</w:t>
    </w:r>
    <w:r>
      <w:rPr>
        <w:rFonts w:eastAsiaTheme="minorEastAsia"/>
        <w:sz w:val="20"/>
        <w:lang w:eastAsia="zh-CN"/>
      </w:rPr>
      <w:t>9</w:t>
    </w:r>
  </w:p>
  <w:p w:rsidR="00B243A7" w:rsidRPr="00487939" w:rsidRDefault="00B243A7" w:rsidP="00291CB5">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RC/C/81/D/16/2017&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1/D/16/2017&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43A7" w:rsidRPr="000157B1" w:rsidRDefault="00B243A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B243A7" w:rsidRPr="000157B1" w:rsidRDefault="00B243A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B243A7" w:rsidRDefault="00B243A7"/>
  </w:footnote>
  <w:footnote w:id="2">
    <w:p w:rsidR="00B243A7" w:rsidRPr="00D95092" w:rsidRDefault="00B243A7" w:rsidP="00E254BA">
      <w:pPr>
        <w:pStyle w:val="a6"/>
      </w:pPr>
      <w:r>
        <w:rPr>
          <w:lang w:val="zh-CN"/>
        </w:rPr>
        <w:tab/>
        <w:t>*</w:t>
      </w:r>
      <w:r>
        <w:rPr>
          <w:lang w:val="zh-CN"/>
        </w:rPr>
        <w:tab/>
      </w:r>
      <w:r>
        <w:rPr>
          <w:lang w:val="zh-CN"/>
        </w:rPr>
        <w:t>委员会第八十一届会议</w:t>
      </w:r>
      <w:r>
        <w:rPr>
          <w:lang w:val="zh-CN"/>
        </w:rPr>
        <w:t>(2019</w:t>
      </w:r>
      <w:r>
        <w:rPr>
          <w:lang w:val="zh-CN"/>
        </w:rPr>
        <w:t>年</w:t>
      </w:r>
      <w:r>
        <w:rPr>
          <w:lang w:val="zh-CN"/>
        </w:rPr>
        <w:t>5</w:t>
      </w:r>
      <w:r>
        <w:rPr>
          <w:lang w:val="zh-CN"/>
        </w:rPr>
        <w:t>月</w:t>
      </w:r>
      <w:r>
        <w:rPr>
          <w:lang w:val="zh-CN"/>
        </w:rPr>
        <w:t>13</w:t>
      </w:r>
      <w:r>
        <w:rPr>
          <w:lang w:val="zh-CN"/>
        </w:rPr>
        <w:t>日至</w:t>
      </w:r>
      <w:r>
        <w:rPr>
          <w:lang w:val="zh-CN"/>
        </w:rPr>
        <w:t>31</w:t>
      </w:r>
      <w:r>
        <w:rPr>
          <w:lang w:val="zh-CN"/>
        </w:rPr>
        <w:t>日</w:t>
      </w:r>
      <w:r>
        <w:rPr>
          <w:lang w:val="zh-CN"/>
        </w:rPr>
        <w:t>)</w:t>
      </w:r>
      <w:r>
        <w:rPr>
          <w:lang w:val="zh-CN"/>
        </w:rPr>
        <w:t>通过。</w:t>
      </w:r>
    </w:p>
  </w:footnote>
  <w:footnote w:id="3">
    <w:p w:rsidR="00B243A7" w:rsidRPr="00B66301" w:rsidRDefault="00B243A7" w:rsidP="00462212">
      <w:pPr>
        <w:pStyle w:val="a6"/>
      </w:pPr>
      <w:r>
        <w:rPr>
          <w:lang w:val="zh-CN"/>
        </w:rPr>
        <w:tab/>
      </w:r>
      <w:r>
        <w:rPr>
          <w:lang w:val="zh-CN"/>
        </w:rPr>
        <w:t>**</w:t>
      </w:r>
      <w:r>
        <w:rPr>
          <w:lang w:val="zh-CN"/>
        </w:rPr>
        <w:tab/>
      </w:r>
      <w:r>
        <w:rPr>
          <w:lang w:val="zh-CN"/>
        </w:rPr>
        <w:t>委员会下列</w:t>
      </w:r>
      <w:r>
        <w:rPr>
          <w:rFonts w:hint="eastAsia"/>
          <w:lang w:val="zh-CN"/>
        </w:rPr>
        <w:t>委</w:t>
      </w:r>
      <w:r>
        <w:rPr>
          <w:lang w:val="zh-CN"/>
        </w:rPr>
        <w:t>员参加了本来文的审议：苏珊娜</w:t>
      </w:r>
      <w:r w:rsidRPr="00D95092">
        <w:rPr>
          <w:rFonts w:hint="eastAsia"/>
          <w:lang w:val="zh-CN"/>
        </w:rPr>
        <w:t>·</w:t>
      </w:r>
      <w:r>
        <w:rPr>
          <w:lang w:val="zh-CN"/>
        </w:rPr>
        <w:t>阿霍</w:t>
      </w:r>
      <w:r w:rsidRPr="00D95092">
        <w:rPr>
          <w:rFonts w:hint="eastAsia"/>
          <w:lang w:val="zh-CN"/>
        </w:rPr>
        <w:t>·</w:t>
      </w:r>
      <w:r>
        <w:rPr>
          <w:lang w:val="zh-CN"/>
        </w:rPr>
        <w:t>阿苏马、阿马尔</w:t>
      </w:r>
      <w:r w:rsidRPr="00D95092">
        <w:rPr>
          <w:rFonts w:hint="eastAsia"/>
          <w:lang w:val="zh-CN"/>
        </w:rPr>
        <w:t>·</w:t>
      </w:r>
      <w:r>
        <w:rPr>
          <w:lang w:val="zh-CN"/>
        </w:rPr>
        <w:t>沙尔曼</w:t>
      </w:r>
      <w:r w:rsidRPr="00D95092">
        <w:rPr>
          <w:rFonts w:hint="eastAsia"/>
          <w:lang w:val="zh-CN"/>
        </w:rPr>
        <w:t>·</w:t>
      </w:r>
      <w:r>
        <w:rPr>
          <w:lang w:val="zh-CN"/>
        </w:rPr>
        <w:t>阿尔多塞里、辛德</w:t>
      </w:r>
      <w:r w:rsidRPr="00D95092">
        <w:rPr>
          <w:rFonts w:hint="eastAsia"/>
          <w:lang w:val="zh-CN"/>
        </w:rPr>
        <w:t>·</w:t>
      </w:r>
      <w:r>
        <w:rPr>
          <w:lang w:val="zh-CN"/>
        </w:rPr>
        <w:t>阿尤毕</w:t>
      </w:r>
      <w:r w:rsidRPr="00D95092">
        <w:rPr>
          <w:rFonts w:hint="eastAsia"/>
          <w:lang w:val="zh-CN"/>
        </w:rPr>
        <w:t>·</w:t>
      </w:r>
      <w:r>
        <w:rPr>
          <w:lang w:val="zh-CN"/>
        </w:rPr>
        <w:t>伊德里斯、布拉基</w:t>
      </w:r>
      <w:r w:rsidRPr="00D95092">
        <w:rPr>
          <w:rFonts w:hint="eastAsia"/>
          <w:lang w:val="zh-CN"/>
        </w:rPr>
        <w:t>·</w:t>
      </w:r>
      <w:r>
        <w:rPr>
          <w:lang w:val="zh-CN"/>
        </w:rPr>
        <w:t>古德布兰松、菲利普</w:t>
      </w:r>
      <w:r w:rsidRPr="00D95092">
        <w:rPr>
          <w:rFonts w:hint="eastAsia"/>
          <w:lang w:val="zh-CN"/>
        </w:rPr>
        <w:t>·</w:t>
      </w:r>
      <w:r>
        <w:rPr>
          <w:lang w:val="zh-CN"/>
        </w:rPr>
        <w:t>雅费、奥尔加</w:t>
      </w:r>
      <w:r w:rsidRPr="00D95092">
        <w:rPr>
          <w:rFonts w:hint="eastAsia"/>
          <w:lang w:val="zh-CN"/>
        </w:rPr>
        <w:t>·</w:t>
      </w:r>
      <w:r>
        <w:rPr>
          <w:lang w:val="zh-CN"/>
        </w:rPr>
        <w:t>哈佐娃、西法斯</w:t>
      </w:r>
      <w:r w:rsidRPr="00D95092">
        <w:rPr>
          <w:rFonts w:hint="eastAsia"/>
          <w:lang w:val="zh-CN"/>
        </w:rPr>
        <w:t>·</w:t>
      </w:r>
      <w:r>
        <w:rPr>
          <w:lang w:val="zh-CN"/>
        </w:rPr>
        <w:t>卢米纳、杰哈德</w:t>
      </w:r>
      <w:r w:rsidRPr="00D95092">
        <w:rPr>
          <w:rFonts w:hint="eastAsia"/>
          <w:lang w:val="zh-CN"/>
        </w:rPr>
        <w:t>·</w:t>
      </w:r>
      <w:r>
        <w:rPr>
          <w:lang w:val="zh-CN"/>
        </w:rPr>
        <w:t>马迪、费斯</w:t>
      </w:r>
      <w:r w:rsidRPr="00D95092">
        <w:rPr>
          <w:rFonts w:hint="eastAsia"/>
          <w:lang w:val="zh-CN"/>
        </w:rPr>
        <w:t>·</w:t>
      </w:r>
      <w:r>
        <w:rPr>
          <w:lang w:val="zh-CN"/>
        </w:rPr>
        <w:t>马歇尔</w:t>
      </w:r>
      <w:r>
        <w:rPr>
          <w:rFonts w:hint="eastAsia"/>
          <w:lang w:val="zh-CN"/>
        </w:rPr>
        <w:t>－</w:t>
      </w:r>
      <w:r>
        <w:rPr>
          <w:lang w:val="zh-CN"/>
        </w:rPr>
        <w:t>哈里斯、本雅姆</w:t>
      </w:r>
      <w:r w:rsidRPr="00D95092">
        <w:rPr>
          <w:rFonts w:hint="eastAsia"/>
          <w:lang w:val="zh-CN"/>
        </w:rPr>
        <w:t>·</w:t>
      </w:r>
      <w:r>
        <w:rPr>
          <w:lang w:val="zh-CN"/>
        </w:rPr>
        <w:t>达维特</w:t>
      </w:r>
      <w:r w:rsidRPr="00D95092">
        <w:rPr>
          <w:rFonts w:hint="eastAsia"/>
          <w:lang w:val="zh-CN"/>
        </w:rPr>
        <w:t>·</w:t>
      </w:r>
      <w:r>
        <w:rPr>
          <w:lang w:val="zh-CN"/>
        </w:rPr>
        <w:t>梅兹姆尔、大</w:t>
      </w:r>
      <w:proofErr w:type="gramStart"/>
      <w:r>
        <w:rPr>
          <w:lang w:val="zh-CN"/>
        </w:rPr>
        <w:t>谷美纪子</w:t>
      </w:r>
      <w:proofErr w:type="gramEnd"/>
      <w:r>
        <w:rPr>
          <w:lang w:val="zh-CN"/>
        </w:rPr>
        <w:t>、路易</w:t>
      </w:r>
      <w:r w:rsidRPr="00D95092">
        <w:rPr>
          <w:rFonts w:hint="eastAsia"/>
          <w:lang w:val="zh-CN"/>
        </w:rPr>
        <w:t>·</w:t>
      </w:r>
      <w:r>
        <w:rPr>
          <w:lang w:val="zh-CN"/>
        </w:rPr>
        <w:t>埃内斯托</w:t>
      </w:r>
      <w:r w:rsidRPr="00D95092">
        <w:rPr>
          <w:rFonts w:hint="eastAsia"/>
          <w:lang w:val="zh-CN"/>
        </w:rPr>
        <w:t>·</w:t>
      </w:r>
      <w:r>
        <w:rPr>
          <w:lang w:val="zh-CN"/>
        </w:rPr>
        <w:t>佩德内拉</w:t>
      </w:r>
      <w:r w:rsidRPr="00D95092">
        <w:rPr>
          <w:rFonts w:hint="eastAsia"/>
          <w:lang w:val="zh-CN"/>
        </w:rPr>
        <w:t>·</w:t>
      </w:r>
      <w:r>
        <w:rPr>
          <w:lang w:val="zh-CN"/>
        </w:rPr>
        <w:t>雷纳、何塞</w:t>
      </w:r>
      <w:r w:rsidRPr="00D95092">
        <w:rPr>
          <w:rFonts w:hint="eastAsia"/>
          <w:lang w:val="zh-CN"/>
        </w:rPr>
        <w:t>·</w:t>
      </w:r>
      <w:r>
        <w:rPr>
          <w:lang w:val="zh-CN"/>
        </w:rPr>
        <w:t>安杰尔</w:t>
      </w:r>
      <w:r w:rsidRPr="00D95092">
        <w:rPr>
          <w:rFonts w:hint="eastAsia"/>
          <w:lang w:val="zh-CN"/>
        </w:rPr>
        <w:t>·</w:t>
      </w:r>
      <w:r>
        <w:rPr>
          <w:lang w:val="zh-CN"/>
        </w:rPr>
        <w:t>罗德里格斯</w:t>
      </w:r>
      <w:r w:rsidRPr="00D95092">
        <w:rPr>
          <w:rFonts w:hint="eastAsia"/>
          <w:lang w:val="zh-CN"/>
        </w:rPr>
        <w:t>·</w:t>
      </w:r>
      <w:r>
        <w:rPr>
          <w:lang w:val="zh-CN"/>
        </w:rPr>
        <w:t>雷耶斯、艾萨图</w:t>
      </w:r>
      <w:r w:rsidRPr="00D95092">
        <w:rPr>
          <w:rFonts w:hint="eastAsia"/>
          <w:lang w:val="zh-CN"/>
        </w:rPr>
        <w:t>·</w:t>
      </w:r>
      <w:r>
        <w:rPr>
          <w:lang w:val="zh-CN"/>
        </w:rPr>
        <w:t>阿拉萨内</w:t>
      </w:r>
      <w:r w:rsidRPr="00D95092">
        <w:rPr>
          <w:rFonts w:hint="eastAsia"/>
          <w:lang w:val="zh-CN"/>
        </w:rPr>
        <w:t>·</w:t>
      </w:r>
      <w:r>
        <w:rPr>
          <w:lang w:val="zh-CN"/>
        </w:rPr>
        <w:t>西迪库、安</w:t>
      </w:r>
      <w:r w:rsidRPr="00D95092">
        <w:rPr>
          <w:rFonts w:hint="eastAsia"/>
          <w:lang w:val="zh-CN"/>
        </w:rPr>
        <w:t>·</w:t>
      </w:r>
      <w:r>
        <w:rPr>
          <w:lang w:val="zh-CN"/>
        </w:rPr>
        <w:t>玛丽</w:t>
      </w:r>
      <w:r w:rsidRPr="00D95092">
        <w:rPr>
          <w:rFonts w:hint="eastAsia"/>
          <w:lang w:val="zh-CN"/>
        </w:rPr>
        <w:t>·</w:t>
      </w:r>
      <w:r>
        <w:rPr>
          <w:lang w:val="zh-CN"/>
        </w:rPr>
        <w:t>斯凯尔顿、韦利娜</w:t>
      </w:r>
      <w:r w:rsidRPr="00D95092">
        <w:rPr>
          <w:rFonts w:hint="eastAsia"/>
          <w:lang w:val="zh-CN"/>
        </w:rPr>
        <w:t>·</w:t>
      </w:r>
      <w:r>
        <w:rPr>
          <w:lang w:val="zh-CN"/>
        </w:rPr>
        <w:t>托多罗娃和雷娜特</w:t>
      </w:r>
      <w:r w:rsidRPr="00D95092">
        <w:rPr>
          <w:rFonts w:hint="eastAsia"/>
          <w:lang w:val="zh-CN"/>
        </w:rPr>
        <w:t>·</w:t>
      </w:r>
      <w:proofErr w:type="gramStart"/>
      <w:r>
        <w:rPr>
          <w:lang w:val="zh-CN"/>
        </w:rPr>
        <w:t>雯特</w:t>
      </w:r>
      <w:proofErr w:type="gramEnd"/>
      <w:r>
        <w:rPr>
          <w:lang w:val="zh-CN"/>
        </w:rPr>
        <w:t>尔。</w:t>
      </w:r>
    </w:p>
  </w:footnote>
  <w:footnote w:id="4">
    <w:p w:rsidR="00B243A7" w:rsidRPr="00C26BE6" w:rsidRDefault="00B243A7" w:rsidP="001614A7">
      <w:pPr>
        <w:pStyle w:val="a6"/>
      </w:pPr>
      <w:r w:rsidRPr="00B66301">
        <w:rPr>
          <w:lang w:val="zh-CN"/>
        </w:rPr>
        <w:tab/>
      </w:r>
      <w:r w:rsidRPr="00A2064F">
        <w:rPr>
          <w:rStyle w:val="a8"/>
          <w:rFonts w:eastAsia="宋体"/>
          <w:lang w:val="zh-CN"/>
        </w:rPr>
        <w:footnoteRef/>
      </w:r>
      <w:r>
        <w:rPr>
          <w:lang w:val="zh-CN"/>
        </w:rPr>
        <w:tab/>
      </w:r>
      <w:r w:rsidRPr="00AE53D3">
        <w:rPr>
          <w:spacing w:val="4"/>
          <w:lang w:val="zh-CN"/>
        </w:rPr>
        <w:t>提交人提供了</w:t>
      </w:r>
      <w:r>
        <w:rPr>
          <w:spacing w:val="4"/>
          <w:lang w:val="zh-CN"/>
        </w:rPr>
        <w:t>Torrec</w:t>
      </w:r>
      <w:r w:rsidRPr="00AE53D3">
        <w:rPr>
          <w:spacing w:val="4"/>
          <w:lang w:val="zh-CN"/>
        </w:rPr>
        <w:t>á</w:t>
      </w:r>
      <w:r>
        <w:rPr>
          <w:spacing w:val="4"/>
          <w:lang w:val="zh-CN"/>
        </w:rPr>
        <w:t>rdenas</w:t>
      </w:r>
      <w:r w:rsidRPr="00AE53D3">
        <w:rPr>
          <w:spacing w:val="4"/>
          <w:lang w:val="zh-CN"/>
        </w:rPr>
        <w:t>专科医院放射科出具的日期为</w:t>
      </w:r>
      <w:r>
        <w:rPr>
          <w:spacing w:val="4"/>
          <w:lang w:val="zh-CN"/>
        </w:rPr>
        <w:t>2</w:t>
      </w:r>
      <w:r w:rsidRPr="00AE53D3">
        <w:rPr>
          <w:spacing w:val="4"/>
          <w:lang w:val="zh-CN"/>
        </w:rPr>
        <w:t>0</w:t>
      </w:r>
      <w:r>
        <w:rPr>
          <w:spacing w:val="4"/>
          <w:lang w:val="zh-CN"/>
        </w:rPr>
        <w:t>17</w:t>
      </w:r>
      <w:r w:rsidRPr="00AE53D3">
        <w:rPr>
          <w:spacing w:val="4"/>
          <w:lang w:val="zh-CN"/>
        </w:rPr>
        <w:t>年</w:t>
      </w:r>
      <w:r>
        <w:rPr>
          <w:spacing w:val="4"/>
          <w:lang w:val="zh-CN"/>
        </w:rPr>
        <w:t>4</w:t>
      </w:r>
      <w:r w:rsidRPr="00AE53D3">
        <w:rPr>
          <w:spacing w:val="4"/>
          <w:lang w:val="zh-CN"/>
        </w:rPr>
        <w:t>月</w:t>
      </w:r>
      <w:r>
        <w:rPr>
          <w:spacing w:val="4"/>
          <w:lang w:val="zh-CN"/>
        </w:rPr>
        <w:t>13</w:t>
      </w:r>
      <w:r w:rsidRPr="00AE53D3">
        <w:rPr>
          <w:spacing w:val="4"/>
          <w:lang w:val="zh-CN"/>
        </w:rPr>
        <w:t>日的检查结果副本</w:t>
      </w:r>
      <w:r>
        <w:rPr>
          <w:lang w:val="zh-CN"/>
        </w:rPr>
        <w:t>。</w:t>
      </w:r>
    </w:p>
  </w:footnote>
  <w:footnote w:id="5">
    <w:p w:rsidR="00B243A7" w:rsidRPr="00C26BE6" w:rsidRDefault="00B243A7" w:rsidP="001614A7">
      <w:pPr>
        <w:pStyle w:val="a6"/>
      </w:pPr>
      <w:r w:rsidRPr="00B66301">
        <w:rPr>
          <w:lang w:val="zh-CN"/>
        </w:rPr>
        <w:tab/>
      </w:r>
      <w:r w:rsidRPr="00A2064F">
        <w:rPr>
          <w:rStyle w:val="a8"/>
          <w:rFonts w:eastAsia="宋体"/>
          <w:lang w:val="zh-CN"/>
        </w:rPr>
        <w:footnoteRef/>
      </w:r>
      <w:r>
        <w:rPr>
          <w:lang w:val="zh-CN"/>
        </w:rPr>
        <w:tab/>
      </w:r>
      <w:r>
        <w:rPr>
          <w:lang w:val="zh-CN"/>
        </w:rPr>
        <w:t>西班牙规定的法定成年年龄为</w:t>
      </w:r>
      <w:r>
        <w:rPr>
          <w:lang w:val="zh-CN"/>
        </w:rPr>
        <w:t>18</w:t>
      </w:r>
      <w:r>
        <w:rPr>
          <w:lang w:val="zh-CN"/>
        </w:rPr>
        <w:t>岁。</w:t>
      </w:r>
    </w:p>
  </w:footnote>
  <w:footnote w:id="6">
    <w:p w:rsidR="00B243A7" w:rsidRPr="00C26BE6" w:rsidRDefault="00B243A7" w:rsidP="001614A7">
      <w:pPr>
        <w:pStyle w:val="a6"/>
      </w:pPr>
      <w:r w:rsidRPr="00B66301">
        <w:rPr>
          <w:lang w:val="zh-CN"/>
        </w:rPr>
        <w:tab/>
      </w:r>
      <w:r w:rsidRPr="00A2064F">
        <w:rPr>
          <w:rStyle w:val="a8"/>
          <w:rFonts w:eastAsia="宋体"/>
          <w:lang w:val="zh-CN"/>
        </w:rPr>
        <w:footnoteRef/>
      </w:r>
      <w:r>
        <w:rPr>
          <w:lang w:val="zh-CN"/>
        </w:rPr>
        <w:tab/>
      </w:r>
      <w:r>
        <w:rPr>
          <w:lang w:val="zh-CN"/>
        </w:rPr>
        <w:t>提交人提供了一份出生证明的副本。</w:t>
      </w:r>
    </w:p>
  </w:footnote>
  <w:footnote w:id="7">
    <w:p w:rsidR="00B243A7" w:rsidRPr="004F7792" w:rsidRDefault="00B243A7" w:rsidP="001614A7">
      <w:pPr>
        <w:pStyle w:val="a6"/>
        <w:rPr>
          <w:spacing w:val="4"/>
        </w:rPr>
      </w:pPr>
      <w:r w:rsidRPr="00B66301">
        <w:rPr>
          <w:lang w:val="zh-CN"/>
        </w:rPr>
        <w:tab/>
      </w:r>
      <w:r w:rsidRPr="00A2064F">
        <w:rPr>
          <w:rStyle w:val="a8"/>
          <w:rFonts w:eastAsia="宋体"/>
          <w:lang w:val="zh-CN"/>
        </w:rPr>
        <w:footnoteRef/>
      </w:r>
      <w:r>
        <w:rPr>
          <w:lang w:val="zh-CN"/>
        </w:rPr>
        <w:tab/>
      </w:r>
      <w:r>
        <w:rPr>
          <w:lang w:val="zh-CN"/>
        </w:rPr>
        <w:t>提交人援引了</w:t>
      </w:r>
      <w:r w:rsidRPr="004F7792">
        <w:rPr>
          <w:spacing w:val="4"/>
          <w:lang w:val="zh-CN"/>
        </w:rPr>
        <w:t>委员会关于西班牙第三和第四次合并定期报告的结论性意见</w:t>
      </w:r>
      <w:r>
        <w:rPr>
          <w:spacing w:val="4"/>
          <w:lang w:val="zh-CN"/>
        </w:rPr>
        <w:t>(CRC/C/ESP/CO/3</w:t>
      </w:r>
      <w:r w:rsidRPr="004F7792">
        <w:rPr>
          <w:spacing w:val="4"/>
          <w:lang w:val="zh-CN"/>
        </w:rPr>
        <w:t>-</w:t>
      </w:r>
      <w:r>
        <w:rPr>
          <w:spacing w:val="4"/>
          <w:lang w:val="zh-CN"/>
        </w:rPr>
        <w:t>4)</w:t>
      </w:r>
      <w:r w:rsidRPr="004F7792">
        <w:rPr>
          <w:spacing w:val="4"/>
          <w:lang w:val="zh-CN"/>
        </w:rPr>
        <w:t>。</w:t>
      </w:r>
    </w:p>
  </w:footnote>
  <w:footnote w:id="8">
    <w:p w:rsidR="00B243A7" w:rsidRPr="00636172" w:rsidRDefault="00B243A7" w:rsidP="004237F3">
      <w:pPr>
        <w:pStyle w:val="a6"/>
      </w:pPr>
      <w:r w:rsidRPr="00B66301">
        <w:rPr>
          <w:lang w:val="zh-CN"/>
        </w:rPr>
        <w:tab/>
      </w:r>
      <w:r w:rsidRPr="00A2064F">
        <w:rPr>
          <w:rStyle w:val="a8"/>
          <w:rFonts w:eastAsia="宋体"/>
          <w:lang w:val="zh-CN"/>
        </w:rPr>
        <w:footnoteRef/>
      </w:r>
      <w:r>
        <w:rPr>
          <w:lang w:val="zh-CN"/>
        </w:rPr>
        <w:tab/>
      </w:r>
      <w:r>
        <w:rPr>
          <w:lang w:val="zh-CN"/>
        </w:rPr>
        <w:t>提交人引用了</w:t>
      </w:r>
      <w:r>
        <w:rPr>
          <w:lang w:val="zh-CN"/>
        </w:rPr>
        <w:t>I. Díez López</w:t>
      </w:r>
      <w:r>
        <w:rPr>
          <w:lang w:val="zh-CN"/>
        </w:rPr>
        <w:t>等人的文章</w:t>
      </w:r>
      <w:r>
        <w:rPr>
          <w:rFonts w:hint="eastAsia"/>
          <w:lang w:val="zh-CN"/>
        </w:rPr>
        <w:t>“</w:t>
      </w:r>
      <w:r>
        <w:rPr>
          <w:lang w:val="zh-CN"/>
        </w:rPr>
        <w:t>Valoraciones médico-legales sobre la determinación de la edad cronológica mediante pruebas radiológicas en torno a los 18 años</w:t>
      </w:r>
      <w:r>
        <w:rPr>
          <w:rFonts w:hint="eastAsia"/>
          <w:lang w:val="zh-CN"/>
        </w:rPr>
        <w:t>”</w:t>
      </w:r>
      <w:r>
        <w:rPr>
          <w:lang w:val="zh-CN"/>
        </w:rPr>
        <w:t>(</w:t>
      </w:r>
      <w:r>
        <w:rPr>
          <w:lang w:val="zh-CN"/>
        </w:rPr>
        <w:t>关于利用</w:t>
      </w:r>
      <w:r>
        <w:rPr>
          <w:lang w:val="zh-CN"/>
        </w:rPr>
        <w:t>X</w:t>
      </w:r>
      <w:r>
        <w:rPr>
          <w:lang w:val="zh-CN"/>
        </w:rPr>
        <w:t>光检测确定</w:t>
      </w:r>
      <w:r>
        <w:rPr>
          <w:lang w:val="zh-CN"/>
        </w:rPr>
        <w:t>18</w:t>
      </w:r>
      <w:r>
        <w:rPr>
          <w:lang w:val="zh-CN"/>
        </w:rPr>
        <w:t>岁左右人群实际年龄的医学法律观点</w:t>
      </w:r>
      <w:r>
        <w:rPr>
          <w:lang w:val="zh-CN"/>
        </w:rPr>
        <w:t>)</w:t>
      </w:r>
      <w:r>
        <w:rPr>
          <w:lang w:val="zh-CN"/>
        </w:rPr>
        <w:t>，</w:t>
      </w:r>
      <w:r>
        <w:rPr>
          <w:lang w:val="zh-CN"/>
        </w:rPr>
        <w:t>Spanish Review of Paediatric Endocrinology, vol. 3, No. 1, 2012, pp. 12</w:t>
      </w:r>
      <w:r>
        <w:t>-</w:t>
      </w:r>
      <w:r>
        <w:rPr>
          <w:lang w:val="zh-CN"/>
        </w:rPr>
        <w:t>18.</w:t>
      </w:r>
    </w:p>
  </w:footnote>
  <w:footnote w:id="9">
    <w:p w:rsidR="00B243A7" w:rsidRPr="00EB5AA6" w:rsidRDefault="00B243A7" w:rsidP="001614A7">
      <w:pPr>
        <w:pStyle w:val="a6"/>
      </w:pPr>
      <w:r w:rsidRPr="00B66301">
        <w:rPr>
          <w:lang w:val="zh-CN"/>
        </w:rPr>
        <w:tab/>
      </w:r>
      <w:r w:rsidRPr="00A2064F">
        <w:rPr>
          <w:rStyle w:val="a8"/>
          <w:rFonts w:eastAsia="宋体"/>
          <w:lang w:val="zh-CN"/>
        </w:rPr>
        <w:footnoteRef/>
      </w:r>
      <w:r>
        <w:rPr>
          <w:lang w:val="zh-CN"/>
        </w:rPr>
        <w:tab/>
      </w:r>
      <w:r>
        <w:rPr>
          <w:lang w:val="zh-CN"/>
        </w:rPr>
        <w:t>提交人援引了西班牙监察员</w:t>
      </w:r>
      <w:r>
        <w:rPr>
          <w:lang w:val="zh-CN"/>
        </w:rPr>
        <w:t xml:space="preserve">Menores </w:t>
      </w:r>
      <w:r>
        <w:rPr>
          <w:lang w:val="zh-CN"/>
        </w:rPr>
        <w:t>o adultos</w:t>
      </w:r>
      <w:r>
        <w:rPr>
          <w:lang w:val="zh-CN"/>
        </w:rPr>
        <w:t>的报告</w:t>
      </w:r>
      <w:r>
        <w:rPr>
          <w:lang w:val="zh-CN"/>
        </w:rPr>
        <w:t>Procedimientos para la determinación de la edad(</w:t>
      </w:r>
      <w:r>
        <w:rPr>
          <w:lang w:val="zh-CN"/>
        </w:rPr>
        <w:t>未成年人还是成年人？年龄确定程序</w:t>
      </w:r>
      <w:r>
        <w:rPr>
          <w:lang w:val="zh-CN"/>
        </w:rPr>
        <w:t>)</w:t>
      </w:r>
      <w:r>
        <w:rPr>
          <w:lang w:val="zh-CN"/>
        </w:rPr>
        <w:t>，</w:t>
      </w:r>
      <w:r>
        <w:rPr>
          <w:lang w:val="zh-CN"/>
        </w:rPr>
        <w:t>2010</w:t>
      </w:r>
      <w:r>
        <w:rPr>
          <w:lang w:val="zh-CN"/>
        </w:rPr>
        <w:t>。</w:t>
      </w:r>
    </w:p>
  </w:footnote>
  <w:footnote w:id="10">
    <w:p w:rsidR="00B243A7" w:rsidRPr="00834DE1" w:rsidRDefault="00B243A7" w:rsidP="00DF59B9">
      <w:pPr>
        <w:pStyle w:val="a6"/>
        <w:rPr>
          <w:lang w:val="es-ES"/>
        </w:rPr>
      </w:pPr>
      <w:r w:rsidRPr="00EB5AA6">
        <w:rPr>
          <w:lang w:val="zh-CN"/>
        </w:rPr>
        <w:tab/>
      </w:r>
      <w:r w:rsidRPr="00A2064F">
        <w:rPr>
          <w:rStyle w:val="a8"/>
          <w:rFonts w:eastAsia="宋体"/>
          <w:lang w:val="zh-CN"/>
        </w:rPr>
        <w:footnoteRef/>
      </w:r>
      <w:r w:rsidRPr="00834DE1">
        <w:rPr>
          <w:lang w:val="es-ES"/>
        </w:rPr>
        <w:tab/>
      </w:r>
      <w:r>
        <w:rPr>
          <w:lang w:val="zh-CN"/>
        </w:rPr>
        <w:t>提交人援引了</w:t>
      </w:r>
      <w:proofErr w:type="spellStart"/>
      <w:r>
        <w:rPr>
          <w:lang w:val="es-ES"/>
        </w:rPr>
        <w:t>J</w:t>
      </w:r>
      <w:r w:rsidRPr="00834DE1">
        <w:rPr>
          <w:lang w:val="es-ES"/>
        </w:rPr>
        <w:t>.</w:t>
      </w:r>
      <w:r>
        <w:rPr>
          <w:lang w:val="es-ES"/>
        </w:rPr>
        <w:t>L</w:t>
      </w:r>
      <w:r w:rsidRPr="00834DE1">
        <w:rPr>
          <w:lang w:val="es-ES"/>
        </w:rPr>
        <w:t>.</w:t>
      </w:r>
      <w:r>
        <w:rPr>
          <w:lang w:val="es-ES"/>
        </w:rPr>
        <w:t>Prieto</w:t>
      </w:r>
      <w:proofErr w:type="spellEnd"/>
      <w:r>
        <w:rPr>
          <w:lang w:val="es-ES"/>
        </w:rPr>
        <w:t>, Determinaci</w:t>
      </w:r>
      <w:r w:rsidRPr="00834DE1">
        <w:rPr>
          <w:lang w:val="es-ES"/>
        </w:rPr>
        <w:t>ó</w:t>
      </w:r>
      <w:r>
        <w:rPr>
          <w:lang w:val="es-ES"/>
        </w:rPr>
        <w:t>n</w:t>
      </w:r>
      <w:r w:rsidRPr="00834DE1">
        <w:rPr>
          <w:lang w:val="es-ES"/>
        </w:rPr>
        <w:t xml:space="preserve"> </w:t>
      </w:r>
      <w:r>
        <w:rPr>
          <w:lang w:val="es-ES"/>
        </w:rPr>
        <w:t>de</w:t>
      </w:r>
      <w:r w:rsidRPr="00834DE1">
        <w:rPr>
          <w:lang w:val="es-ES"/>
        </w:rPr>
        <w:t xml:space="preserve"> </w:t>
      </w:r>
      <w:r>
        <w:rPr>
          <w:lang w:val="es-ES"/>
        </w:rPr>
        <w:t>la</w:t>
      </w:r>
      <w:r w:rsidRPr="00834DE1">
        <w:rPr>
          <w:lang w:val="es-ES"/>
        </w:rPr>
        <w:t xml:space="preserve"> </w:t>
      </w:r>
      <w:r>
        <w:rPr>
          <w:lang w:val="es-ES"/>
        </w:rPr>
        <w:t>edad</w:t>
      </w:r>
      <w:r w:rsidRPr="00834DE1">
        <w:rPr>
          <w:lang w:val="es-ES"/>
        </w:rPr>
        <w:t xml:space="preserve"> </w:t>
      </w:r>
      <w:r>
        <w:rPr>
          <w:lang w:val="es-ES"/>
        </w:rPr>
        <w:t>en</w:t>
      </w:r>
      <w:r w:rsidRPr="00834DE1">
        <w:rPr>
          <w:lang w:val="es-ES"/>
        </w:rPr>
        <w:t xml:space="preserve"> </w:t>
      </w:r>
      <w:r>
        <w:rPr>
          <w:lang w:val="es-ES"/>
        </w:rPr>
        <w:t>j</w:t>
      </w:r>
      <w:r w:rsidRPr="00834DE1">
        <w:rPr>
          <w:lang w:val="es-ES"/>
        </w:rPr>
        <w:t>ó</w:t>
      </w:r>
      <w:r>
        <w:rPr>
          <w:lang w:val="es-ES"/>
        </w:rPr>
        <w:t>venes</w:t>
      </w:r>
      <w:r w:rsidRPr="00834DE1">
        <w:rPr>
          <w:lang w:val="es-ES"/>
        </w:rPr>
        <w:t xml:space="preserve"> </w:t>
      </w:r>
      <w:r>
        <w:rPr>
          <w:lang w:val="es-ES"/>
        </w:rPr>
        <w:t>indocumentados</w:t>
      </w:r>
      <w:r w:rsidRPr="00834DE1">
        <w:rPr>
          <w:lang w:val="es-ES"/>
        </w:rPr>
        <w:t xml:space="preserve"> </w:t>
      </w:r>
      <w:r>
        <w:rPr>
          <w:lang w:val="es-ES"/>
        </w:rPr>
        <w:t>(Protocolo</w:t>
      </w:r>
      <w:r w:rsidRPr="00834DE1">
        <w:rPr>
          <w:lang w:val="es-ES"/>
        </w:rPr>
        <w:t xml:space="preserve"> </w:t>
      </w:r>
      <w:r>
        <w:rPr>
          <w:lang w:val="es-ES"/>
        </w:rPr>
        <w:t>de</w:t>
      </w:r>
      <w:r w:rsidRPr="00834DE1">
        <w:rPr>
          <w:lang w:val="es-ES"/>
        </w:rPr>
        <w:t xml:space="preserve"> </w:t>
      </w:r>
      <w:r>
        <w:rPr>
          <w:lang w:val="es-ES"/>
        </w:rPr>
        <w:t>actuaci</w:t>
      </w:r>
      <w:r w:rsidRPr="00834DE1">
        <w:rPr>
          <w:lang w:val="es-ES"/>
        </w:rPr>
        <w:t>ó</w:t>
      </w:r>
      <w:r>
        <w:rPr>
          <w:lang w:val="es-ES"/>
        </w:rPr>
        <w:t>n</w:t>
      </w:r>
      <w:r w:rsidRPr="00834DE1">
        <w:rPr>
          <w:lang w:val="es-ES"/>
        </w:rPr>
        <w:t xml:space="preserve"> </w:t>
      </w:r>
      <w:r>
        <w:rPr>
          <w:lang w:val="es-ES"/>
        </w:rPr>
        <w:t>m</w:t>
      </w:r>
      <w:r w:rsidRPr="00834DE1">
        <w:rPr>
          <w:lang w:val="es-ES"/>
        </w:rPr>
        <w:t>é</w:t>
      </w:r>
      <w:r>
        <w:rPr>
          <w:lang w:val="es-ES"/>
        </w:rPr>
        <w:t>dico</w:t>
      </w:r>
      <w:r w:rsidRPr="00834DE1">
        <w:rPr>
          <w:lang w:val="es-ES"/>
        </w:rPr>
        <w:t xml:space="preserve"> </w:t>
      </w:r>
      <w:r>
        <w:rPr>
          <w:lang w:val="es-ES"/>
        </w:rPr>
        <w:t>forense)</w:t>
      </w:r>
      <w:r w:rsidRPr="00834DE1">
        <w:rPr>
          <w:lang w:val="es-ES"/>
        </w:rPr>
        <w:t xml:space="preserve"> </w:t>
      </w:r>
      <w:r>
        <w:rPr>
          <w:lang w:val="es-ES"/>
        </w:rPr>
        <w:t>(</w:t>
      </w:r>
      <w:proofErr w:type="spellStart"/>
      <w:r>
        <w:rPr>
          <w:lang w:val="es-ES"/>
        </w:rPr>
        <w:t>Determining</w:t>
      </w:r>
      <w:proofErr w:type="spellEnd"/>
      <w:r w:rsidRPr="00834DE1">
        <w:rPr>
          <w:lang w:val="es-ES"/>
        </w:rPr>
        <w:t xml:space="preserve"> </w:t>
      </w:r>
      <w:proofErr w:type="spellStart"/>
      <w:r>
        <w:rPr>
          <w:lang w:val="es-ES"/>
        </w:rPr>
        <w:t>the</w:t>
      </w:r>
      <w:proofErr w:type="spellEnd"/>
      <w:r w:rsidRPr="00834DE1">
        <w:rPr>
          <w:lang w:val="es-ES"/>
        </w:rPr>
        <w:t xml:space="preserve"> </w:t>
      </w:r>
      <w:proofErr w:type="spellStart"/>
      <w:r>
        <w:rPr>
          <w:lang w:val="es-ES"/>
        </w:rPr>
        <w:t>age</w:t>
      </w:r>
      <w:proofErr w:type="spellEnd"/>
      <w:r w:rsidRPr="00834DE1">
        <w:rPr>
          <w:lang w:val="es-ES"/>
        </w:rPr>
        <w:t xml:space="preserve"> </w:t>
      </w:r>
      <w:r>
        <w:rPr>
          <w:lang w:val="es-ES"/>
        </w:rPr>
        <w:t>of</w:t>
      </w:r>
      <w:r w:rsidRPr="00834DE1">
        <w:rPr>
          <w:lang w:val="es-ES"/>
        </w:rPr>
        <w:t xml:space="preserve"> </w:t>
      </w:r>
      <w:proofErr w:type="spellStart"/>
      <w:r>
        <w:rPr>
          <w:lang w:val="es-ES"/>
        </w:rPr>
        <w:t>undocumented</w:t>
      </w:r>
      <w:proofErr w:type="spellEnd"/>
      <w:r w:rsidRPr="00834DE1">
        <w:rPr>
          <w:lang w:val="es-ES"/>
        </w:rPr>
        <w:t xml:space="preserve"> </w:t>
      </w:r>
      <w:proofErr w:type="spellStart"/>
      <w:r>
        <w:rPr>
          <w:lang w:val="es-ES"/>
        </w:rPr>
        <w:t>young</w:t>
      </w:r>
      <w:proofErr w:type="spellEnd"/>
      <w:r w:rsidRPr="00834DE1">
        <w:rPr>
          <w:lang w:val="es-ES"/>
        </w:rPr>
        <w:t xml:space="preserve"> </w:t>
      </w:r>
      <w:proofErr w:type="spellStart"/>
      <w:r>
        <w:rPr>
          <w:lang w:val="es-ES"/>
        </w:rPr>
        <w:t>persons</w:t>
      </w:r>
      <w:proofErr w:type="spellEnd"/>
      <w:r w:rsidRPr="00834DE1">
        <w:rPr>
          <w:lang w:val="es-ES"/>
        </w:rPr>
        <w:t xml:space="preserve"> </w:t>
      </w:r>
      <w:r>
        <w:rPr>
          <w:lang w:val="es-ES"/>
        </w:rPr>
        <w:t>(</w:t>
      </w:r>
      <w:proofErr w:type="spellStart"/>
      <w:r>
        <w:rPr>
          <w:lang w:val="es-ES"/>
        </w:rPr>
        <w:t>Forensic</w:t>
      </w:r>
      <w:proofErr w:type="spellEnd"/>
      <w:r w:rsidRPr="00834DE1">
        <w:rPr>
          <w:lang w:val="es-ES"/>
        </w:rPr>
        <w:t xml:space="preserve"> </w:t>
      </w:r>
      <w:r>
        <w:rPr>
          <w:lang w:val="es-ES"/>
        </w:rPr>
        <w:t>Medical</w:t>
      </w:r>
      <w:r w:rsidRPr="00834DE1">
        <w:rPr>
          <w:lang w:val="es-ES"/>
        </w:rPr>
        <w:t xml:space="preserve"> </w:t>
      </w:r>
      <w:proofErr w:type="spellStart"/>
      <w:r>
        <w:rPr>
          <w:lang w:val="es-ES"/>
        </w:rPr>
        <w:t>Protocol</w:t>
      </w:r>
      <w:proofErr w:type="spellEnd"/>
      <w:r>
        <w:rPr>
          <w:lang w:val="es-ES"/>
        </w:rPr>
        <w:t>))</w:t>
      </w:r>
      <w:r>
        <w:rPr>
          <w:lang w:val="es-ES"/>
        </w:rPr>
        <w:t>，</w:t>
      </w:r>
      <w:r>
        <w:rPr>
          <w:lang w:val="es-ES"/>
        </w:rPr>
        <w:t>Madrid</w:t>
      </w:r>
      <w:r w:rsidRPr="00834DE1">
        <w:rPr>
          <w:lang w:val="es-ES"/>
        </w:rPr>
        <w:t xml:space="preserve"> </w:t>
      </w:r>
      <w:proofErr w:type="spellStart"/>
      <w:r>
        <w:rPr>
          <w:lang w:val="es-ES"/>
        </w:rPr>
        <w:t>Institute</w:t>
      </w:r>
      <w:proofErr w:type="spellEnd"/>
      <w:r w:rsidRPr="00834DE1">
        <w:rPr>
          <w:lang w:val="es-ES"/>
        </w:rPr>
        <w:t xml:space="preserve"> </w:t>
      </w:r>
      <w:r>
        <w:rPr>
          <w:lang w:val="es-ES"/>
        </w:rPr>
        <w:t>of</w:t>
      </w:r>
      <w:r w:rsidRPr="00834DE1">
        <w:rPr>
          <w:lang w:val="es-ES"/>
        </w:rPr>
        <w:t xml:space="preserve"> </w:t>
      </w:r>
      <w:proofErr w:type="spellStart"/>
      <w:r>
        <w:rPr>
          <w:lang w:val="es-ES"/>
        </w:rPr>
        <w:t>Forensic</w:t>
      </w:r>
      <w:proofErr w:type="spellEnd"/>
      <w:r w:rsidRPr="00834DE1">
        <w:rPr>
          <w:lang w:val="es-ES"/>
        </w:rPr>
        <w:t xml:space="preserve"> </w:t>
      </w:r>
      <w:proofErr w:type="spellStart"/>
      <w:r>
        <w:rPr>
          <w:lang w:val="es-ES"/>
        </w:rPr>
        <w:t>Anatomy</w:t>
      </w:r>
      <w:proofErr w:type="spellEnd"/>
      <w:r>
        <w:rPr>
          <w:lang w:val="zh-CN"/>
        </w:rPr>
        <w:t>。</w:t>
      </w:r>
    </w:p>
  </w:footnote>
  <w:footnote w:id="11">
    <w:p w:rsidR="00B243A7" w:rsidRPr="00834DE1" w:rsidRDefault="00B243A7" w:rsidP="005C036E">
      <w:pPr>
        <w:pStyle w:val="a6"/>
        <w:rPr>
          <w:lang w:val="es-ES"/>
        </w:rPr>
      </w:pPr>
      <w:r w:rsidRPr="00834DE1">
        <w:rPr>
          <w:lang w:val="es-ES"/>
        </w:rPr>
        <w:tab/>
      </w:r>
      <w:r w:rsidRPr="00A2064F">
        <w:rPr>
          <w:rStyle w:val="a8"/>
          <w:rFonts w:eastAsia="宋体"/>
          <w:lang w:val="zh-CN"/>
        </w:rPr>
        <w:footnoteRef/>
      </w:r>
      <w:r w:rsidRPr="00834DE1">
        <w:rPr>
          <w:lang w:val="es-ES"/>
        </w:rPr>
        <w:tab/>
      </w:r>
      <w:r>
        <w:rPr>
          <w:lang w:val="zh-CN"/>
        </w:rPr>
        <w:t>提交人还援引了联合国儿童基金会</w:t>
      </w:r>
      <w:r>
        <w:rPr>
          <w:lang w:val="es-ES"/>
        </w:rPr>
        <w:t>(</w:t>
      </w:r>
      <w:r>
        <w:rPr>
          <w:lang w:val="zh-CN"/>
        </w:rPr>
        <w:t>儿基会</w:t>
      </w:r>
      <w:r>
        <w:rPr>
          <w:lang w:val="es-ES"/>
        </w:rPr>
        <w:t>)</w:t>
      </w:r>
      <w:r>
        <w:rPr>
          <w:lang w:val="zh-CN"/>
        </w:rPr>
        <w:t>、西班牙律师总理事会和</w:t>
      </w:r>
      <w:r>
        <w:rPr>
          <w:lang w:val="es-ES"/>
        </w:rPr>
        <w:t>Banesto</w:t>
      </w:r>
      <w:r>
        <w:rPr>
          <w:lang w:val="zh-CN"/>
        </w:rPr>
        <w:t>银行</w:t>
      </w:r>
      <w:r>
        <w:rPr>
          <w:lang w:val="es-ES"/>
        </w:rPr>
        <w:t>2</w:t>
      </w:r>
      <w:r w:rsidRPr="00834DE1">
        <w:rPr>
          <w:lang w:val="es-ES"/>
        </w:rPr>
        <w:t>00</w:t>
      </w:r>
      <w:r>
        <w:rPr>
          <w:lang w:val="es-ES"/>
        </w:rPr>
        <w:t>9</w:t>
      </w:r>
      <w:r>
        <w:rPr>
          <w:lang w:val="zh-CN"/>
        </w:rPr>
        <w:t>年的一份报告</w:t>
      </w:r>
      <w:r>
        <w:rPr>
          <w:lang w:val="es-ES"/>
        </w:rPr>
        <w:t>，</w:t>
      </w:r>
      <w:r>
        <w:rPr>
          <w:lang w:val="zh-CN"/>
        </w:rPr>
        <w:t>名为</w:t>
      </w:r>
      <w:r>
        <w:rPr>
          <w:lang w:val="es-ES"/>
        </w:rPr>
        <w:t>Ni</w:t>
      </w:r>
      <w:r w:rsidRPr="00834DE1">
        <w:rPr>
          <w:lang w:val="es-ES"/>
        </w:rPr>
        <w:t xml:space="preserve"> </w:t>
      </w:r>
      <w:r>
        <w:rPr>
          <w:lang w:val="es-ES"/>
        </w:rPr>
        <w:t>ilegales</w:t>
      </w:r>
      <w:r w:rsidRPr="00834DE1">
        <w:rPr>
          <w:lang w:val="es-ES"/>
        </w:rPr>
        <w:t xml:space="preserve"> </w:t>
      </w:r>
      <w:r>
        <w:rPr>
          <w:lang w:val="es-ES"/>
        </w:rPr>
        <w:t>ni</w:t>
      </w:r>
      <w:r w:rsidRPr="00834DE1">
        <w:rPr>
          <w:lang w:val="es-ES"/>
        </w:rPr>
        <w:t xml:space="preserve"> </w:t>
      </w:r>
      <w:r>
        <w:rPr>
          <w:lang w:val="es-ES"/>
        </w:rPr>
        <w:t>invisibles, realidad</w:t>
      </w:r>
      <w:r w:rsidRPr="00834DE1">
        <w:rPr>
          <w:lang w:val="es-ES"/>
        </w:rPr>
        <w:t xml:space="preserve"> </w:t>
      </w:r>
      <w:r>
        <w:rPr>
          <w:lang w:val="es-ES"/>
        </w:rPr>
        <w:t>jur</w:t>
      </w:r>
      <w:r w:rsidRPr="00834DE1">
        <w:rPr>
          <w:lang w:val="es-ES"/>
        </w:rPr>
        <w:t>í</w:t>
      </w:r>
      <w:r>
        <w:rPr>
          <w:lang w:val="es-ES"/>
        </w:rPr>
        <w:t>dica</w:t>
      </w:r>
      <w:r w:rsidRPr="00834DE1">
        <w:rPr>
          <w:lang w:val="es-ES"/>
        </w:rPr>
        <w:t xml:space="preserve"> </w:t>
      </w:r>
      <w:r>
        <w:rPr>
          <w:lang w:val="es-ES"/>
        </w:rPr>
        <w:t>y</w:t>
      </w:r>
      <w:r w:rsidRPr="00834DE1">
        <w:rPr>
          <w:lang w:val="es-ES"/>
        </w:rPr>
        <w:t xml:space="preserve"> </w:t>
      </w:r>
      <w:r>
        <w:rPr>
          <w:lang w:val="es-ES"/>
        </w:rPr>
        <w:t>social</w:t>
      </w:r>
      <w:r w:rsidRPr="00834DE1">
        <w:rPr>
          <w:lang w:val="es-ES"/>
        </w:rPr>
        <w:t xml:space="preserve"> </w:t>
      </w:r>
      <w:r>
        <w:rPr>
          <w:lang w:val="es-ES"/>
        </w:rPr>
        <w:t>de</w:t>
      </w:r>
      <w:r w:rsidRPr="00834DE1">
        <w:rPr>
          <w:lang w:val="es-ES"/>
        </w:rPr>
        <w:t xml:space="preserve"> </w:t>
      </w:r>
      <w:r>
        <w:rPr>
          <w:lang w:val="es-ES"/>
        </w:rPr>
        <w:t>los</w:t>
      </w:r>
      <w:r w:rsidRPr="00834DE1">
        <w:rPr>
          <w:lang w:val="es-ES"/>
        </w:rPr>
        <w:t xml:space="preserve"> </w:t>
      </w:r>
      <w:r>
        <w:rPr>
          <w:lang w:val="es-ES"/>
        </w:rPr>
        <w:t>menores</w:t>
      </w:r>
      <w:r w:rsidRPr="00834DE1">
        <w:rPr>
          <w:lang w:val="es-ES"/>
        </w:rPr>
        <w:t xml:space="preserve"> </w:t>
      </w:r>
      <w:r>
        <w:rPr>
          <w:lang w:val="es-ES"/>
        </w:rPr>
        <w:t>extranjeros</w:t>
      </w:r>
      <w:r w:rsidRPr="00834DE1">
        <w:rPr>
          <w:lang w:val="es-ES"/>
        </w:rPr>
        <w:t xml:space="preserve"> </w:t>
      </w:r>
      <w:r>
        <w:rPr>
          <w:lang w:val="es-ES"/>
        </w:rPr>
        <w:t>en</w:t>
      </w:r>
      <w:r w:rsidRPr="00834DE1">
        <w:rPr>
          <w:lang w:val="es-ES"/>
        </w:rPr>
        <w:t xml:space="preserve"> </w:t>
      </w:r>
      <w:r>
        <w:rPr>
          <w:lang w:val="es-ES"/>
        </w:rPr>
        <w:t>Espa</w:t>
      </w:r>
      <w:r w:rsidRPr="00834DE1">
        <w:rPr>
          <w:lang w:val="es-ES"/>
        </w:rPr>
        <w:t>ñ</w:t>
      </w:r>
      <w:r>
        <w:rPr>
          <w:lang w:val="es-ES"/>
        </w:rPr>
        <w:t>a(</w:t>
      </w:r>
      <w:r>
        <w:rPr>
          <w:lang w:val="zh-CN"/>
        </w:rPr>
        <w:t>不违法、不隐蔽</w:t>
      </w:r>
      <w:r>
        <w:rPr>
          <w:lang w:val="es-ES"/>
        </w:rPr>
        <w:t>：</w:t>
      </w:r>
      <w:r>
        <w:rPr>
          <w:lang w:val="zh-CN"/>
        </w:rPr>
        <w:t>西班牙外国未成年人的司法和社会现实</w:t>
      </w:r>
      <w:r>
        <w:rPr>
          <w:lang w:val="es-ES"/>
        </w:rPr>
        <w:t>)</w:t>
      </w:r>
      <w:r>
        <w:rPr>
          <w:lang w:val="es-ES"/>
        </w:rPr>
        <w:t>，</w:t>
      </w:r>
      <w:r>
        <w:rPr>
          <w:lang w:val="es-ES"/>
        </w:rPr>
        <w:t>2</w:t>
      </w:r>
      <w:r w:rsidRPr="00834DE1">
        <w:rPr>
          <w:lang w:val="es-ES"/>
        </w:rPr>
        <w:t>00</w:t>
      </w:r>
      <w:r>
        <w:rPr>
          <w:lang w:val="es-ES"/>
        </w:rPr>
        <w:t>9,</w:t>
      </w:r>
      <w:r>
        <w:rPr>
          <w:lang w:val="zh-CN"/>
        </w:rPr>
        <w:t>以及</w:t>
      </w:r>
      <w:r>
        <w:rPr>
          <w:lang w:val="es-ES"/>
        </w:rPr>
        <w:t>La</w:t>
      </w:r>
      <w:r w:rsidRPr="00834DE1">
        <w:rPr>
          <w:lang w:val="es-ES"/>
        </w:rPr>
        <w:t xml:space="preserve"> </w:t>
      </w:r>
      <w:r>
        <w:rPr>
          <w:lang w:val="es-ES"/>
        </w:rPr>
        <w:t>Merced</w:t>
      </w:r>
      <w:r w:rsidRPr="00834DE1">
        <w:rPr>
          <w:lang w:val="es-ES"/>
        </w:rPr>
        <w:t>-</w:t>
      </w:r>
      <w:r>
        <w:rPr>
          <w:lang w:val="es-ES"/>
        </w:rPr>
        <w:t>Migraciones</w:t>
      </w:r>
      <w:r w:rsidRPr="00834DE1">
        <w:rPr>
          <w:lang w:val="es-ES"/>
        </w:rPr>
        <w:t>-</w:t>
      </w:r>
      <w:r>
        <w:rPr>
          <w:lang w:val="es-ES"/>
        </w:rPr>
        <w:t>Mercedarios</w:t>
      </w:r>
      <w:r>
        <w:rPr>
          <w:lang w:val="zh-CN"/>
        </w:rPr>
        <w:t>、联合国难民事务高级专员公署、拯救儿童组织、科米利亚斯大学桑坦德未成年人方案、</w:t>
      </w:r>
      <w:proofErr w:type="spellStart"/>
      <w:r>
        <w:rPr>
          <w:lang w:val="es-ES"/>
        </w:rPr>
        <w:t>Baketik</w:t>
      </w:r>
      <w:proofErr w:type="spellEnd"/>
      <w:r>
        <w:rPr>
          <w:lang w:val="zh-CN"/>
        </w:rPr>
        <w:t>及西班牙天主教委员会移民协会的</w:t>
      </w:r>
      <w:r>
        <w:rPr>
          <w:lang w:val="es-ES"/>
        </w:rPr>
        <w:t>2</w:t>
      </w:r>
      <w:r w:rsidRPr="00834DE1">
        <w:rPr>
          <w:lang w:val="es-ES"/>
        </w:rPr>
        <w:t>00</w:t>
      </w:r>
      <w:r>
        <w:rPr>
          <w:lang w:val="es-ES"/>
        </w:rPr>
        <w:t>9</w:t>
      </w:r>
      <w:r>
        <w:rPr>
          <w:lang w:val="zh-CN"/>
        </w:rPr>
        <w:t>年报告</w:t>
      </w:r>
      <w:r>
        <w:rPr>
          <w:lang w:val="es-ES"/>
        </w:rPr>
        <w:t>Aproximaci</w:t>
      </w:r>
      <w:r w:rsidRPr="00834DE1">
        <w:rPr>
          <w:lang w:val="es-ES"/>
        </w:rPr>
        <w:t>ó</w:t>
      </w:r>
      <w:r>
        <w:rPr>
          <w:lang w:val="es-ES"/>
        </w:rPr>
        <w:t>n</w:t>
      </w:r>
      <w:r w:rsidRPr="00834DE1">
        <w:rPr>
          <w:lang w:val="es-ES"/>
        </w:rPr>
        <w:t xml:space="preserve"> </w:t>
      </w:r>
      <w:r>
        <w:rPr>
          <w:lang w:val="es-ES"/>
        </w:rPr>
        <w:t>a</w:t>
      </w:r>
      <w:r w:rsidRPr="00834DE1">
        <w:rPr>
          <w:lang w:val="es-ES"/>
        </w:rPr>
        <w:t xml:space="preserve"> </w:t>
      </w:r>
      <w:r>
        <w:rPr>
          <w:lang w:val="es-ES"/>
        </w:rPr>
        <w:t>la</w:t>
      </w:r>
      <w:r w:rsidRPr="00834DE1">
        <w:rPr>
          <w:lang w:val="es-ES"/>
        </w:rPr>
        <w:t xml:space="preserve"> </w:t>
      </w:r>
      <w:r>
        <w:rPr>
          <w:lang w:val="es-ES"/>
        </w:rPr>
        <w:t>protecci</w:t>
      </w:r>
      <w:r w:rsidRPr="00834DE1">
        <w:rPr>
          <w:lang w:val="es-ES"/>
        </w:rPr>
        <w:t>ó</w:t>
      </w:r>
      <w:r>
        <w:rPr>
          <w:lang w:val="es-ES"/>
        </w:rPr>
        <w:t>n</w:t>
      </w:r>
      <w:r w:rsidRPr="00834DE1">
        <w:rPr>
          <w:lang w:val="es-ES"/>
        </w:rPr>
        <w:t xml:space="preserve"> </w:t>
      </w:r>
      <w:r>
        <w:rPr>
          <w:lang w:val="es-ES"/>
        </w:rPr>
        <w:t>internacional</w:t>
      </w:r>
      <w:r w:rsidRPr="00834DE1">
        <w:rPr>
          <w:lang w:val="es-ES"/>
        </w:rPr>
        <w:t xml:space="preserve"> </w:t>
      </w:r>
      <w:r>
        <w:rPr>
          <w:lang w:val="es-ES"/>
        </w:rPr>
        <w:t>de</w:t>
      </w:r>
      <w:r w:rsidRPr="00834DE1">
        <w:rPr>
          <w:lang w:val="es-ES"/>
        </w:rPr>
        <w:t xml:space="preserve"> </w:t>
      </w:r>
      <w:r>
        <w:rPr>
          <w:lang w:val="es-ES"/>
        </w:rPr>
        <w:t>los</w:t>
      </w:r>
      <w:r w:rsidRPr="00834DE1">
        <w:rPr>
          <w:lang w:val="es-ES"/>
        </w:rPr>
        <w:t xml:space="preserve"> </w:t>
      </w:r>
      <w:r>
        <w:rPr>
          <w:lang w:val="es-ES"/>
        </w:rPr>
        <w:t>menores</w:t>
      </w:r>
      <w:r w:rsidRPr="00834DE1">
        <w:rPr>
          <w:lang w:val="es-ES"/>
        </w:rPr>
        <w:t xml:space="preserve"> </w:t>
      </w:r>
      <w:r>
        <w:rPr>
          <w:lang w:val="es-ES"/>
        </w:rPr>
        <w:t>no</w:t>
      </w:r>
      <w:r w:rsidRPr="00834DE1">
        <w:rPr>
          <w:lang w:val="es-ES"/>
        </w:rPr>
        <w:t xml:space="preserve"> </w:t>
      </w:r>
      <w:r>
        <w:rPr>
          <w:lang w:val="es-ES"/>
        </w:rPr>
        <w:t>acompa</w:t>
      </w:r>
      <w:r w:rsidRPr="00834DE1">
        <w:rPr>
          <w:lang w:val="es-ES"/>
        </w:rPr>
        <w:t>ñ</w:t>
      </w:r>
      <w:r>
        <w:rPr>
          <w:lang w:val="es-ES"/>
        </w:rPr>
        <w:t>ados</w:t>
      </w:r>
      <w:r w:rsidRPr="00834DE1">
        <w:rPr>
          <w:lang w:val="es-ES"/>
        </w:rPr>
        <w:t xml:space="preserve"> </w:t>
      </w:r>
      <w:r>
        <w:rPr>
          <w:lang w:val="es-ES"/>
        </w:rPr>
        <w:t>en</w:t>
      </w:r>
      <w:r w:rsidRPr="00834DE1">
        <w:rPr>
          <w:lang w:val="es-ES"/>
        </w:rPr>
        <w:t xml:space="preserve"> </w:t>
      </w:r>
      <w:r>
        <w:rPr>
          <w:lang w:val="es-ES"/>
        </w:rPr>
        <w:t>Espa</w:t>
      </w:r>
      <w:r w:rsidRPr="00834DE1">
        <w:rPr>
          <w:lang w:val="es-ES"/>
        </w:rPr>
        <w:t>ñ</w:t>
      </w:r>
      <w:r>
        <w:rPr>
          <w:lang w:val="es-ES"/>
        </w:rPr>
        <w:t>a</w:t>
      </w:r>
      <w:r w:rsidRPr="00834DE1">
        <w:rPr>
          <w:lang w:val="es-ES"/>
        </w:rPr>
        <w:t xml:space="preserve"> </w:t>
      </w:r>
      <w:r>
        <w:rPr>
          <w:lang w:val="es-ES"/>
        </w:rPr>
        <w:t>(</w:t>
      </w:r>
      <w:r>
        <w:rPr>
          <w:lang w:val="zh-CN"/>
        </w:rPr>
        <w:t>为西班牙孤身未成年人提供国际保护的方法</w:t>
      </w:r>
      <w:r>
        <w:rPr>
          <w:lang w:val="es-ES"/>
        </w:rPr>
        <w:t>)</w:t>
      </w:r>
      <w:r>
        <w:rPr>
          <w:lang w:val="es-ES"/>
        </w:rPr>
        <w:t>，</w:t>
      </w:r>
      <w:r>
        <w:rPr>
          <w:lang w:val="es-ES"/>
        </w:rPr>
        <w:t>Madrid, La</w:t>
      </w:r>
      <w:r w:rsidRPr="00834DE1">
        <w:rPr>
          <w:lang w:val="es-ES"/>
        </w:rPr>
        <w:t xml:space="preserve"> </w:t>
      </w:r>
      <w:r>
        <w:rPr>
          <w:lang w:val="es-ES"/>
        </w:rPr>
        <w:t>Merced</w:t>
      </w:r>
      <w:r w:rsidRPr="00834DE1">
        <w:rPr>
          <w:lang w:val="es-ES"/>
        </w:rPr>
        <w:t xml:space="preserve"> </w:t>
      </w:r>
      <w:r>
        <w:rPr>
          <w:lang w:val="es-ES"/>
        </w:rPr>
        <w:t>Migraciones, 2</w:t>
      </w:r>
      <w:r w:rsidRPr="00834DE1">
        <w:rPr>
          <w:lang w:val="es-ES"/>
        </w:rPr>
        <w:t>00</w:t>
      </w:r>
      <w:r>
        <w:rPr>
          <w:lang w:val="es-ES"/>
        </w:rPr>
        <w:t>9</w:t>
      </w:r>
      <w:r>
        <w:rPr>
          <w:lang w:val="zh-CN"/>
        </w:rPr>
        <w:t>。</w:t>
      </w:r>
    </w:p>
  </w:footnote>
  <w:footnote w:id="12">
    <w:p w:rsidR="00B243A7" w:rsidRPr="0001640E" w:rsidRDefault="00B243A7" w:rsidP="001614A7">
      <w:pPr>
        <w:pStyle w:val="a6"/>
      </w:pPr>
      <w:r w:rsidRPr="00834DE1">
        <w:rPr>
          <w:lang w:val="es-ES"/>
        </w:rPr>
        <w:tab/>
      </w:r>
      <w:r w:rsidRPr="00A2064F">
        <w:rPr>
          <w:rStyle w:val="a8"/>
          <w:rFonts w:eastAsia="宋体"/>
          <w:lang w:val="zh-CN"/>
        </w:rPr>
        <w:footnoteRef/>
      </w:r>
      <w:r>
        <w:rPr>
          <w:lang w:val="zh-CN"/>
        </w:rPr>
        <w:tab/>
      </w:r>
      <w:r w:rsidRPr="00A42718">
        <w:rPr>
          <w:spacing w:val="6"/>
          <w:lang w:val="zh-CN"/>
        </w:rPr>
        <w:t>提交人援引了委员会远离原籍国无人陪伴和无父母陪伴的儿童待遇的第</w:t>
      </w:r>
      <w:r w:rsidRPr="00A42718">
        <w:rPr>
          <w:spacing w:val="6"/>
          <w:lang w:val="zh-CN"/>
        </w:rPr>
        <w:t>6</w:t>
      </w:r>
      <w:r w:rsidRPr="00A42718">
        <w:rPr>
          <w:spacing w:val="6"/>
          <w:lang w:val="zh-CN"/>
        </w:rPr>
        <w:t>号一般性意见</w:t>
      </w:r>
      <w:r>
        <w:rPr>
          <w:lang w:val="zh-CN"/>
        </w:rPr>
        <w:t>(2005</w:t>
      </w:r>
      <w:r>
        <w:rPr>
          <w:lang w:val="zh-CN"/>
        </w:rPr>
        <w:t>年</w:t>
      </w:r>
      <w:r>
        <w:rPr>
          <w:lang w:val="zh-CN"/>
        </w:rPr>
        <w:t>)</w:t>
      </w:r>
      <w:r>
        <w:rPr>
          <w:lang w:val="zh-CN"/>
        </w:rPr>
        <w:t>，第</w:t>
      </w:r>
      <w:r>
        <w:rPr>
          <w:lang w:val="zh-CN"/>
        </w:rPr>
        <w:t>21</w:t>
      </w:r>
      <w:r>
        <w:rPr>
          <w:lang w:val="zh-CN"/>
        </w:rPr>
        <w:t>段。</w:t>
      </w:r>
    </w:p>
  </w:footnote>
  <w:footnote w:id="13">
    <w:p w:rsidR="00B243A7" w:rsidRPr="0001640E" w:rsidRDefault="00B243A7" w:rsidP="001614A7">
      <w:pPr>
        <w:pStyle w:val="a6"/>
      </w:pPr>
      <w:r w:rsidRPr="00B66301">
        <w:rPr>
          <w:lang w:val="zh-CN"/>
        </w:rPr>
        <w:tab/>
      </w:r>
      <w:r w:rsidRPr="00A2064F">
        <w:rPr>
          <w:rStyle w:val="a8"/>
          <w:rFonts w:eastAsia="宋体"/>
          <w:lang w:val="zh-CN"/>
        </w:rPr>
        <w:footnoteRef/>
      </w:r>
      <w:r>
        <w:rPr>
          <w:lang w:val="zh-CN"/>
        </w:rPr>
        <w:tab/>
      </w:r>
      <w:r>
        <w:rPr>
          <w:lang w:val="zh-CN"/>
        </w:rPr>
        <w:t>缔约国提供了照片的副本。</w:t>
      </w:r>
    </w:p>
  </w:footnote>
  <w:footnote w:id="14">
    <w:p w:rsidR="00B243A7" w:rsidRPr="0001640E" w:rsidRDefault="00B243A7" w:rsidP="001614A7">
      <w:pPr>
        <w:pStyle w:val="a6"/>
      </w:pPr>
      <w:r w:rsidRPr="00B66301">
        <w:rPr>
          <w:lang w:val="zh-CN"/>
        </w:rPr>
        <w:tab/>
      </w:r>
      <w:r w:rsidRPr="00A2064F">
        <w:rPr>
          <w:rStyle w:val="a8"/>
          <w:rFonts w:eastAsia="宋体"/>
          <w:lang w:val="zh-CN"/>
        </w:rPr>
        <w:footnoteRef/>
      </w:r>
      <w:r>
        <w:rPr>
          <w:lang w:val="zh-CN"/>
        </w:rPr>
        <w:tab/>
      </w:r>
      <w:r>
        <w:rPr>
          <w:lang w:val="zh-CN"/>
        </w:rPr>
        <w:t>提交人援引了欧洲人权法院</w:t>
      </w:r>
      <w:r>
        <w:rPr>
          <w:lang w:val="zh-CN"/>
        </w:rPr>
        <w:t>1996</w:t>
      </w:r>
      <w:r>
        <w:rPr>
          <w:lang w:val="zh-CN"/>
        </w:rPr>
        <w:t>年</w:t>
      </w:r>
      <w:r>
        <w:rPr>
          <w:lang w:val="zh-CN"/>
        </w:rPr>
        <w:t>9</w:t>
      </w:r>
      <w:r>
        <w:rPr>
          <w:lang w:val="zh-CN"/>
        </w:rPr>
        <w:t>月</w:t>
      </w:r>
      <w:r>
        <w:rPr>
          <w:lang w:val="zh-CN"/>
        </w:rPr>
        <w:t>16</w:t>
      </w:r>
      <w:r>
        <w:rPr>
          <w:lang w:val="zh-CN"/>
        </w:rPr>
        <w:t>日</w:t>
      </w:r>
      <w:r>
        <w:rPr>
          <w:lang w:val="zh-CN"/>
        </w:rPr>
        <w:t>Akdivar</w:t>
      </w:r>
      <w:r>
        <w:rPr>
          <w:lang w:val="zh-CN"/>
        </w:rPr>
        <w:t>等人诉土耳其案，以及美洲人权法院</w:t>
      </w:r>
      <w:r>
        <w:rPr>
          <w:lang w:val="zh-CN"/>
        </w:rPr>
        <w:t xml:space="preserve">Galindo </w:t>
      </w:r>
      <w:r>
        <w:rPr>
          <w:lang w:val="zh-CN"/>
        </w:rPr>
        <w:t>Cárdenas</w:t>
      </w:r>
      <w:r>
        <w:rPr>
          <w:lang w:val="zh-CN"/>
        </w:rPr>
        <w:t>等人诉秘鲁案。</w:t>
      </w:r>
    </w:p>
  </w:footnote>
  <w:footnote w:id="15">
    <w:p w:rsidR="00B243A7" w:rsidRPr="0001640E" w:rsidRDefault="00B243A7" w:rsidP="001614A7">
      <w:pPr>
        <w:pStyle w:val="a6"/>
      </w:pPr>
      <w:r w:rsidRPr="00B66301">
        <w:rPr>
          <w:lang w:val="zh-CN"/>
        </w:rPr>
        <w:tab/>
      </w:r>
      <w:r w:rsidRPr="00A2064F">
        <w:rPr>
          <w:rStyle w:val="a8"/>
          <w:rFonts w:eastAsia="宋体"/>
          <w:lang w:val="zh-CN"/>
        </w:rPr>
        <w:footnoteRef/>
      </w:r>
      <w:r>
        <w:rPr>
          <w:lang w:val="zh-CN"/>
        </w:rPr>
        <w:tab/>
      </w:r>
      <w:r>
        <w:rPr>
          <w:lang w:val="zh-CN"/>
        </w:rPr>
        <w:t>提交人提供了日期为</w:t>
      </w:r>
      <w:r>
        <w:rPr>
          <w:lang w:val="zh-CN"/>
        </w:rPr>
        <w:t>2017</w:t>
      </w:r>
      <w:r>
        <w:rPr>
          <w:lang w:val="zh-CN"/>
        </w:rPr>
        <w:t>年</w:t>
      </w:r>
      <w:r>
        <w:rPr>
          <w:lang w:val="zh-CN"/>
        </w:rPr>
        <w:t>9</w:t>
      </w:r>
      <w:r>
        <w:rPr>
          <w:lang w:val="zh-CN"/>
        </w:rPr>
        <w:t>月</w:t>
      </w:r>
      <w:r>
        <w:rPr>
          <w:lang w:val="zh-CN"/>
        </w:rPr>
        <w:t>22</w:t>
      </w:r>
      <w:r>
        <w:rPr>
          <w:lang w:val="zh-CN"/>
        </w:rPr>
        <w:t>日监察员关于其境遇的声明副本。</w:t>
      </w:r>
    </w:p>
  </w:footnote>
  <w:footnote w:id="16">
    <w:p w:rsidR="00B243A7" w:rsidRPr="0001640E" w:rsidRDefault="00B243A7" w:rsidP="001614A7">
      <w:pPr>
        <w:pStyle w:val="a6"/>
      </w:pPr>
      <w:r w:rsidRPr="00B66301">
        <w:rPr>
          <w:lang w:val="zh-CN"/>
        </w:rPr>
        <w:tab/>
      </w:r>
      <w:r w:rsidRPr="00A2064F">
        <w:rPr>
          <w:rStyle w:val="a8"/>
          <w:rFonts w:eastAsia="宋体"/>
          <w:lang w:val="zh-CN"/>
        </w:rPr>
        <w:footnoteRef/>
      </w:r>
      <w:r>
        <w:rPr>
          <w:lang w:val="zh-CN"/>
        </w:rPr>
        <w:tab/>
      </w:r>
      <w:r>
        <w:rPr>
          <w:lang w:val="zh-CN"/>
        </w:rPr>
        <w:t>欧洲人权法院，</w:t>
      </w:r>
      <w:r>
        <w:rPr>
          <w:lang w:val="zh-CN"/>
        </w:rPr>
        <w:t>Ahmade</w:t>
      </w:r>
      <w:r>
        <w:rPr>
          <w:lang w:val="zh-CN"/>
        </w:rPr>
        <w:t>诉希腊案</w:t>
      </w:r>
      <w:r>
        <w:rPr>
          <w:lang w:val="zh-CN"/>
        </w:rPr>
        <w:t>(</w:t>
      </w:r>
      <w:r>
        <w:rPr>
          <w:lang w:val="zh-CN"/>
        </w:rPr>
        <w:t>第</w:t>
      </w:r>
      <w:r>
        <w:rPr>
          <w:lang w:val="zh-CN"/>
        </w:rPr>
        <w:t>50520/09</w:t>
      </w:r>
      <w:r>
        <w:rPr>
          <w:lang w:val="zh-CN"/>
        </w:rPr>
        <w:t>号申诉</w:t>
      </w:r>
      <w:r>
        <w:rPr>
          <w:lang w:val="zh-CN"/>
        </w:rPr>
        <w:t>)</w:t>
      </w:r>
      <w:r>
        <w:rPr>
          <w:lang w:val="zh-CN"/>
        </w:rPr>
        <w:t>，</w:t>
      </w:r>
      <w:r>
        <w:rPr>
          <w:lang w:val="zh-CN"/>
        </w:rPr>
        <w:t>2012</w:t>
      </w:r>
      <w:r>
        <w:rPr>
          <w:lang w:val="zh-CN"/>
        </w:rPr>
        <w:t>年</w:t>
      </w:r>
      <w:r>
        <w:rPr>
          <w:lang w:val="zh-CN"/>
        </w:rPr>
        <w:t>9</w:t>
      </w:r>
      <w:r>
        <w:rPr>
          <w:lang w:val="zh-CN"/>
        </w:rPr>
        <w:t>月</w:t>
      </w:r>
      <w:r>
        <w:rPr>
          <w:lang w:val="zh-CN"/>
        </w:rPr>
        <w:t>25</w:t>
      </w:r>
      <w:r>
        <w:rPr>
          <w:lang w:val="zh-CN"/>
        </w:rPr>
        <w:t>日，第</w:t>
      </w:r>
      <w:r>
        <w:rPr>
          <w:lang w:val="zh-CN"/>
        </w:rPr>
        <w:t>77-78</w:t>
      </w:r>
      <w:r>
        <w:rPr>
          <w:lang w:val="zh-CN"/>
        </w:rPr>
        <w:t>段。</w:t>
      </w:r>
    </w:p>
  </w:footnote>
  <w:footnote w:id="17">
    <w:p w:rsidR="00B243A7" w:rsidRPr="0001640E" w:rsidRDefault="00B243A7" w:rsidP="001614A7">
      <w:pPr>
        <w:pStyle w:val="a6"/>
      </w:pPr>
      <w:r w:rsidRPr="00B66301">
        <w:rPr>
          <w:lang w:val="zh-CN"/>
        </w:rPr>
        <w:tab/>
      </w:r>
      <w:r w:rsidRPr="00A2064F">
        <w:rPr>
          <w:rStyle w:val="a8"/>
          <w:rFonts w:eastAsia="宋体"/>
          <w:lang w:val="zh-CN"/>
        </w:rPr>
        <w:footnoteRef/>
      </w:r>
      <w:r>
        <w:rPr>
          <w:lang w:val="zh-CN"/>
        </w:rPr>
        <w:tab/>
      </w:r>
      <w:r>
        <w:rPr>
          <w:lang w:val="zh-CN"/>
        </w:rPr>
        <w:t>M.E.B.</w:t>
      </w:r>
      <w:r>
        <w:rPr>
          <w:lang w:val="zh-CN"/>
        </w:rPr>
        <w:t>诉西班牙案</w:t>
      </w:r>
      <w:r>
        <w:rPr>
          <w:lang w:val="zh-CN"/>
        </w:rPr>
        <w:t>(CRC/C/75/D/9/2017)</w:t>
      </w:r>
      <w:r>
        <w:rPr>
          <w:lang w:val="zh-CN"/>
        </w:rPr>
        <w:t>。</w:t>
      </w:r>
    </w:p>
  </w:footnote>
  <w:footnote w:id="18">
    <w:p w:rsidR="00B243A7" w:rsidRPr="00BD24FE" w:rsidRDefault="00B243A7" w:rsidP="001614A7">
      <w:pPr>
        <w:pStyle w:val="a6"/>
      </w:pPr>
      <w:r w:rsidRPr="00B66301">
        <w:rPr>
          <w:lang w:val="zh-CN"/>
        </w:rPr>
        <w:tab/>
      </w:r>
      <w:r w:rsidRPr="00A2064F">
        <w:rPr>
          <w:rStyle w:val="a8"/>
          <w:rFonts w:eastAsia="宋体"/>
          <w:lang w:val="zh-CN"/>
        </w:rPr>
        <w:footnoteRef/>
      </w:r>
      <w:r>
        <w:rPr>
          <w:lang w:val="zh-CN"/>
        </w:rPr>
        <w:tab/>
      </w:r>
      <w:r>
        <w:rPr>
          <w:lang w:val="zh-CN"/>
        </w:rPr>
        <w:t>提交人援引了西班牙国家高等法院第二庭行政诉讼分庭</w:t>
      </w:r>
      <w:r>
        <w:rPr>
          <w:lang w:val="zh-CN"/>
        </w:rPr>
        <w:t>2017</w:t>
      </w:r>
      <w:r>
        <w:rPr>
          <w:lang w:val="zh-CN"/>
        </w:rPr>
        <w:t>年</w:t>
      </w:r>
      <w:r>
        <w:rPr>
          <w:lang w:val="zh-CN"/>
        </w:rPr>
        <w:t>10</w:t>
      </w:r>
      <w:r>
        <w:rPr>
          <w:lang w:val="zh-CN"/>
        </w:rPr>
        <w:t>月</w:t>
      </w:r>
      <w:r>
        <w:rPr>
          <w:lang w:val="zh-CN"/>
        </w:rPr>
        <w:t>9</w:t>
      </w:r>
      <w:r>
        <w:rPr>
          <w:lang w:val="zh-CN"/>
        </w:rPr>
        <w:t>日的判决</w:t>
      </w:r>
      <w:r>
        <w:rPr>
          <w:lang w:val="zh-CN"/>
        </w:rPr>
        <w:t>(JUR/2017/272319)</w:t>
      </w:r>
      <w:r>
        <w:rPr>
          <w:lang w:val="zh-CN"/>
        </w:rPr>
        <w:t>。</w:t>
      </w:r>
    </w:p>
  </w:footnote>
  <w:footnote w:id="19">
    <w:p w:rsidR="00B243A7" w:rsidRPr="001F7F40" w:rsidRDefault="00B243A7" w:rsidP="001614A7">
      <w:pPr>
        <w:pStyle w:val="a6"/>
      </w:pPr>
      <w:r w:rsidRPr="00B66301">
        <w:rPr>
          <w:lang w:val="zh-CN"/>
        </w:rPr>
        <w:tab/>
      </w:r>
      <w:r w:rsidRPr="00A2064F">
        <w:rPr>
          <w:rStyle w:val="a8"/>
          <w:rFonts w:eastAsia="宋体"/>
          <w:lang w:val="zh-CN"/>
        </w:rPr>
        <w:footnoteRef/>
      </w:r>
      <w:r>
        <w:rPr>
          <w:lang w:val="zh-CN"/>
        </w:rPr>
        <w:tab/>
      </w:r>
      <w:r>
        <w:rPr>
          <w:lang w:val="zh-CN"/>
        </w:rPr>
        <w:t>同上。</w:t>
      </w:r>
    </w:p>
  </w:footnote>
  <w:footnote w:id="20">
    <w:p w:rsidR="00B243A7" w:rsidRPr="001F7F40" w:rsidRDefault="00B243A7" w:rsidP="001614A7">
      <w:pPr>
        <w:pStyle w:val="a6"/>
      </w:pPr>
      <w:r w:rsidRPr="00B66301">
        <w:rPr>
          <w:lang w:val="zh-CN"/>
        </w:rPr>
        <w:tab/>
      </w:r>
      <w:r w:rsidRPr="00A2064F">
        <w:rPr>
          <w:rStyle w:val="a8"/>
          <w:rFonts w:eastAsia="宋体"/>
          <w:lang w:val="zh-CN"/>
        </w:rPr>
        <w:footnoteRef/>
      </w:r>
      <w:r>
        <w:rPr>
          <w:lang w:val="zh-CN"/>
        </w:rPr>
        <w:tab/>
      </w:r>
      <w:r>
        <w:rPr>
          <w:lang w:val="zh-CN"/>
        </w:rPr>
        <w:t>提交人援引了关于原籍国、过境国、目的地国和返回国在具国际移民背景儿童的人权方面的国家义务的保护所有移民工人及其家庭成员权利委员会第</w:t>
      </w:r>
      <w:r>
        <w:rPr>
          <w:lang w:val="zh-CN"/>
        </w:rPr>
        <w:t>4</w:t>
      </w:r>
      <w:r>
        <w:rPr>
          <w:lang w:val="zh-CN"/>
        </w:rPr>
        <w:t>号</w:t>
      </w:r>
      <w:r>
        <w:rPr>
          <w:lang w:val="zh-CN"/>
        </w:rPr>
        <w:t>(2017</w:t>
      </w:r>
      <w:r>
        <w:rPr>
          <w:lang w:val="zh-CN"/>
        </w:rPr>
        <w:t>年</w:t>
      </w:r>
      <w:r>
        <w:rPr>
          <w:lang w:val="zh-CN"/>
        </w:rPr>
        <w:t>)</w:t>
      </w:r>
      <w:r>
        <w:rPr>
          <w:lang w:val="zh-CN"/>
        </w:rPr>
        <w:t>和儿童权利委员会第</w:t>
      </w:r>
      <w:r>
        <w:rPr>
          <w:lang w:val="zh-CN"/>
        </w:rPr>
        <w:t>23</w:t>
      </w:r>
      <w:r>
        <w:rPr>
          <w:lang w:val="zh-CN"/>
        </w:rPr>
        <w:t>号</w:t>
      </w:r>
      <w:r>
        <w:rPr>
          <w:lang w:val="zh-CN"/>
        </w:rPr>
        <w:t>(2017</w:t>
      </w:r>
      <w:r>
        <w:rPr>
          <w:lang w:val="zh-CN"/>
        </w:rPr>
        <w:t>年</w:t>
      </w:r>
      <w:r>
        <w:rPr>
          <w:lang w:val="zh-CN"/>
        </w:rPr>
        <w:t>)</w:t>
      </w:r>
      <w:r>
        <w:rPr>
          <w:lang w:val="zh-CN"/>
        </w:rPr>
        <w:t>联合一般性意见。</w:t>
      </w:r>
    </w:p>
  </w:footnote>
  <w:footnote w:id="21">
    <w:p w:rsidR="00B243A7" w:rsidRPr="001F7F40" w:rsidRDefault="00B243A7" w:rsidP="001614A7">
      <w:pPr>
        <w:pStyle w:val="a6"/>
      </w:pPr>
      <w:r w:rsidRPr="00B66301">
        <w:rPr>
          <w:lang w:val="zh-CN"/>
        </w:rPr>
        <w:tab/>
      </w:r>
      <w:r w:rsidRPr="00A2064F">
        <w:rPr>
          <w:rStyle w:val="a8"/>
          <w:rFonts w:eastAsia="宋体"/>
          <w:lang w:val="zh-CN"/>
        </w:rPr>
        <w:footnoteRef/>
      </w:r>
      <w:r>
        <w:rPr>
          <w:lang w:val="zh-CN"/>
        </w:rPr>
        <w:tab/>
      </w:r>
      <w:r w:rsidRPr="009B5EB3">
        <w:rPr>
          <w:spacing w:val="-2"/>
          <w:lang w:val="zh-CN"/>
        </w:rPr>
        <w:t>提交人援引了关于西班牙境内外国国民的权利、自由和社会融合的第</w:t>
      </w:r>
      <w:r w:rsidRPr="009B5EB3">
        <w:rPr>
          <w:spacing w:val="-2"/>
          <w:lang w:val="zh-CN"/>
        </w:rPr>
        <w:t>4/2000</w:t>
      </w:r>
      <w:r w:rsidRPr="009B5EB3">
        <w:rPr>
          <w:spacing w:val="-2"/>
          <w:lang w:val="zh-CN"/>
        </w:rPr>
        <w:t>号组织法第</w:t>
      </w:r>
      <w:r w:rsidRPr="009B5EB3">
        <w:rPr>
          <w:spacing w:val="-2"/>
          <w:lang w:val="zh-CN"/>
        </w:rPr>
        <w:t>4</w:t>
      </w:r>
      <w:r w:rsidRPr="009B5EB3">
        <w:rPr>
          <w:spacing w:val="-2"/>
          <w:lang w:val="zh-CN"/>
        </w:rPr>
        <w:t>条。</w:t>
      </w:r>
    </w:p>
  </w:footnote>
  <w:footnote w:id="22">
    <w:p w:rsidR="00B243A7" w:rsidRPr="004733C3" w:rsidRDefault="00B243A7" w:rsidP="001614A7">
      <w:pPr>
        <w:pStyle w:val="a6"/>
      </w:pPr>
      <w:r w:rsidRPr="00B66301">
        <w:rPr>
          <w:lang w:val="zh-CN"/>
        </w:rPr>
        <w:tab/>
      </w:r>
      <w:r w:rsidRPr="00A2064F">
        <w:rPr>
          <w:rStyle w:val="a8"/>
          <w:rFonts w:eastAsia="宋体"/>
          <w:lang w:val="zh-CN"/>
        </w:rPr>
        <w:footnoteRef/>
      </w:r>
      <w:r>
        <w:rPr>
          <w:lang w:val="zh-CN"/>
        </w:rPr>
        <w:tab/>
      </w:r>
      <w:r>
        <w:rPr>
          <w:lang w:val="zh-CN"/>
        </w:rPr>
        <w:t>该意见涉及提交委员会的第</w:t>
      </w:r>
      <w:r>
        <w:rPr>
          <w:lang w:val="zh-CN"/>
        </w:rPr>
        <w:t>11/2017</w:t>
      </w:r>
      <w:r>
        <w:rPr>
          <w:lang w:val="zh-CN"/>
        </w:rPr>
        <w:t>号、第</w:t>
      </w:r>
      <w:r>
        <w:rPr>
          <w:lang w:val="zh-CN"/>
        </w:rPr>
        <w:t>14/2017</w:t>
      </w:r>
      <w:r>
        <w:rPr>
          <w:lang w:val="zh-CN"/>
        </w:rPr>
        <w:t>号、第</w:t>
      </w:r>
      <w:r>
        <w:rPr>
          <w:lang w:val="zh-CN"/>
        </w:rPr>
        <w:t>15/2017</w:t>
      </w:r>
      <w:r>
        <w:rPr>
          <w:lang w:val="zh-CN"/>
        </w:rPr>
        <w:t>号、第</w:t>
      </w:r>
      <w:r>
        <w:rPr>
          <w:lang w:val="zh-CN"/>
        </w:rPr>
        <w:t>16/2017</w:t>
      </w:r>
      <w:r>
        <w:rPr>
          <w:lang w:val="zh-CN"/>
        </w:rPr>
        <w:t>号、第</w:t>
      </w:r>
      <w:r>
        <w:rPr>
          <w:lang w:val="zh-CN"/>
        </w:rPr>
        <w:t>20/2017</w:t>
      </w:r>
      <w:r>
        <w:rPr>
          <w:lang w:val="zh-CN"/>
        </w:rPr>
        <w:t>号、第</w:t>
      </w:r>
      <w:r>
        <w:rPr>
          <w:lang w:val="zh-CN"/>
        </w:rPr>
        <w:t>22/2017</w:t>
      </w:r>
      <w:r>
        <w:rPr>
          <w:lang w:val="zh-CN"/>
        </w:rPr>
        <w:t>号、第</w:t>
      </w:r>
      <w:r>
        <w:rPr>
          <w:lang w:val="zh-CN"/>
        </w:rPr>
        <w:t>24/2017</w:t>
      </w:r>
      <w:r>
        <w:rPr>
          <w:lang w:val="zh-CN"/>
        </w:rPr>
        <w:t>号、第</w:t>
      </w:r>
      <w:r>
        <w:rPr>
          <w:lang w:val="zh-CN"/>
        </w:rPr>
        <w:t>25/2017</w:t>
      </w:r>
      <w:r>
        <w:rPr>
          <w:lang w:val="zh-CN"/>
        </w:rPr>
        <w:t>号、第</w:t>
      </w:r>
      <w:r>
        <w:rPr>
          <w:lang w:val="zh-CN"/>
        </w:rPr>
        <w:t>26/2017</w:t>
      </w:r>
      <w:r>
        <w:rPr>
          <w:lang w:val="zh-CN"/>
        </w:rPr>
        <w:t>号、第</w:t>
      </w:r>
      <w:r>
        <w:rPr>
          <w:lang w:val="zh-CN"/>
        </w:rPr>
        <w:t>28/2017</w:t>
      </w:r>
      <w:r>
        <w:rPr>
          <w:lang w:val="zh-CN"/>
        </w:rPr>
        <w:t>号、第</w:t>
      </w:r>
      <w:r>
        <w:rPr>
          <w:lang w:val="zh-CN"/>
        </w:rPr>
        <w:t>29/2017</w:t>
      </w:r>
      <w:r>
        <w:rPr>
          <w:lang w:val="zh-CN"/>
        </w:rPr>
        <w:t>号、第</w:t>
      </w:r>
      <w:r>
        <w:rPr>
          <w:lang w:val="zh-CN"/>
        </w:rPr>
        <w:t>37/2017</w:t>
      </w:r>
      <w:r>
        <w:rPr>
          <w:lang w:val="zh-CN"/>
        </w:rPr>
        <w:t>号、第</w:t>
      </w:r>
      <w:r>
        <w:rPr>
          <w:lang w:val="zh-CN"/>
        </w:rPr>
        <w:t>38/2017</w:t>
      </w:r>
      <w:r>
        <w:rPr>
          <w:lang w:val="zh-CN"/>
        </w:rPr>
        <w:t>号、第</w:t>
      </w:r>
      <w:r>
        <w:rPr>
          <w:lang w:val="zh-CN"/>
        </w:rPr>
        <w:t>40/2018</w:t>
      </w:r>
      <w:r>
        <w:rPr>
          <w:lang w:val="zh-CN"/>
        </w:rPr>
        <w:t>号、第</w:t>
      </w:r>
      <w:r>
        <w:rPr>
          <w:lang w:val="zh-CN"/>
        </w:rPr>
        <w:t>41/2018</w:t>
      </w:r>
      <w:r>
        <w:rPr>
          <w:lang w:val="zh-CN"/>
        </w:rPr>
        <w:t>号、第</w:t>
      </w:r>
      <w:r>
        <w:rPr>
          <w:lang w:val="zh-CN"/>
        </w:rPr>
        <w:t>42/2018</w:t>
      </w:r>
      <w:r>
        <w:rPr>
          <w:lang w:val="zh-CN"/>
        </w:rPr>
        <w:t>号和第</w:t>
      </w:r>
      <w:r>
        <w:rPr>
          <w:lang w:val="zh-CN"/>
        </w:rPr>
        <w:t>44/2018</w:t>
      </w:r>
      <w:r>
        <w:rPr>
          <w:lang w:val="zh-CN"/>
        </w:rPr>
        <w:t>号来文。</w:t>
      </w:r>
    </w:p>
  </w:footnote>
  <w:footnote w:id="23">
    <w:p w:rsidR="00B243A7" w:rsidRPr="004733C3" w:rsidRDefault="00B243A7" w:rsidP="001614A7">
      <w:pPr>
        <w:pStyle w:val="a6"/>
      </w:pPr>
      <w:r w:rsidRPr="00B66301">
        <w:rPr>
          <w:lang w:val="zh-CN"/>
        </w:rPr>
        <w:tab/>
      </w:r>
      <w:r w:rsidRPr="00A2064F">
        <w:rPr>
          <w:rStyle w:val="a8"/>
          <w:rFonts w:eastAsia="宋体"/>
          <w:lang w:val="zh-CN"/>
        </w:rPr>
        <w:footnoteRef/>
      </w:r>
      <w:r w:rsidRPr="00834DE1">
        <w:tab/>
      </w:r>
      <w:r>
        <w:t>D</w:t>
      </w:r>
      <w:r w:rsidRPr="00834DE1">
        <w:t xml:space="preserve">. </w:t>
      </w:r>
      <w:proofErr w:type="spellStart"/>
      <w:r>
        <w:t>Wenke</w:t>
      </w:r>
      <w:proofErr w:type="spellEnd"/>
      <w:r>
        <w:t>, Age</w:t>
      </w:r>
      <w:r w:rsidRPr="00834DE1">
        <w:t xml:space="preserve"> </w:t>
      </w:r>
      <w:r>
        <w:t>Assessment:</w:t>
      </w:r>
      <w:r w:rsidRPr="00834DE1">
        <w:t xml:space="preserve"> </w:t>
      </w:r>
      <w:r>
        <w:t>Council</w:t>
      </w:r>
      <w:r w:rsidRPr="00834DE1">
        <w:t xml:space="preserve"> </w:t>
      </w:r>
      <w:r>
        <w:t>of</w:t>
      </w:r>
      <w:r w:rsidRPr="00834DE1">
        <w:t xml:space="preserve"> </w:t>
      </w:r>
      <w:r>
        <w:t>Europe</w:t>
      </w:r>
      <w:r w:rsidRPr="00834DE1">
        <w:t xml:space="preserve"> </w:t>
      </w:r>
      <w:r>
        <w:t>member</w:t>
      </w:r>
      <w:r w:rsidRPr="00834DE1">
        <w:t xml:space="preserve"> </w:t>
      </w:r>
      <w:r>
        <w:t>states</w:t>
      </w:r>
      <w:r w:rsidRPr="00834DE1">
        <w:t xml:space="preserve">’ </w:t>
      </w:r>
      <w:r>
        <w:t>policies, procedures</w:t>
      </w:r>
      <w:r w:rsidRPr="00834DE1">
        <w:t xml:space="preserve"> </w:t>
      </w:r>
      <w:r>
        <w:t>and</w:t>
      </w:r>
      <w:r w:rsidRPr="00834DE1">
        <w:t xml:space="preserve"> </w:t>
      </w:r>
      <w:r>
        <w:t>practices</w:t>
      </w:r>
      <w:r w:rsidRPr="00834DE1">
        <w:t xml:space="preserve"> </w:t>
      </w:r>
      <w:r>
        <w:t>respectful</w:t>
      </w:r>
      <w:r w:rsidRPr="00834DE1">
        <w:t xml:space="preserve"> </w:t>
      </w:r>
      <w:r>
        <w:t>of</w:t>
      </w:r>
      <w:r w:rsidRPr="00834DE1">
        <w:t xml:space="preserve"> </w:t>
      </w:r>
      <w:r>
        <w:t>children</w:t>
      </w:r>
      <w:r w:rsidRPr="00834DE1">
        <w:t>’</w:t>
      </w:r>
      <w:r>
        <w:t>s</w:t>
      </w:r>
      <w:r w:rsidRPr="00834DE1">
        <w:t xml:space="preserve"> </w:t>
      </w:r>
      <w:r>
        <w:t>rights</w:t>
      </w:r>
      <w:r w:rsidRPr="00834DE1">
        <w:t xml:space="preserve"> </w:t>
      </w:r>
      <w:r>
        <w:t>in</w:t>
      </w:r>
      <w:r w:rsidRPr="00834DE1">
        <w:t xml:space="preserve"> </w:t>
      </w:r>
      <w:r>
        <w:t>the</w:t>
      </w:r>
      <w:r w:rsidRPr="00834DE1">
        <w:t xml:space="preserve"> </w:t>
      </w:r>
      <w:r>
        <w:t>context</w:t>
      </w:r>
      <w:r w:rsidRPr="00834DE1">
        <w:t xml:space="preserve"> </w:t>
      </w:r>
      <w:r>
        <w:t>of</w:t>
      </w:r>
      <w:r w:rsidRPr="00834DE1">
        <w:t xml:space="preserve"> </w:t>
      </w:r>
      <w:r>
        <w:t>migration, Council</w:t>
      </w:r>
      <w:r w:rsidRPr="00834DE1">
        <w:t xml:space="preserve"> </w:t>
      </w:r>
      <w:r>
        <w:t>of</w:t>
      </w:r>
      <w:r w:rsidRPr="00834DE1">
        <w:t xml:space="preserve"> </w:t>
      </w:r>
      <w:r>
        <w:t>Europe, 2</w:t>
      </w:r>
      <w:r w:rsidRPr="00834DE1">
        <w:t>0</w:t>
      </w:r>
      <w:r>
        <w:t>17,</w:t>
      </w:r>
      <w:r w:rsidRPr="00834DE1">
        <w:t xml:space="preserve"> </w:t>
      </w:r>
      <w:r>
        <w:t>p</w:t>
      </w:r>
      <w:r w:rsidRPr="00834DE1">
        <w:t xml:space="preserve">. </w:t>
      </w:r>
      <w:r>
        <w:t>6</w:t>
      </w:r>
      <w:r>
        <w:rPr>
          <w:lang w:val="zh-CN"/>
        </w:rPr>
        <w:t>。</w:t>
      </w:r>
    </w:p>
  </w:footnote>
  <w:footnote w:id="24">
    <w:p w:rsidR="00B243A7" w:rsidRPr="004733C3" w:rsidRDefault="00B243A7" w:rsidP="009B5EB3">
      <w:pPr>
        <w:pStyle w:val="a6"/>
      </w:pPr>
      <w:r w:rsidRPr="00834DE1">
        <w:tab/>
      </w:r>
      <w:r w:rsidRPr="00A2064F">
        <w:rPr>
          <w:rStyle w:val="a8"/>
          <w:rFonts w:eastAsia="宋体"/>
          <w:lang w:val="zh-CN"/>
        </w:rPr>
        <w:footnoteRef/>
      </w:r>
      <w:r w:rsidRPr="00834DE1">
        <w:tab/>
      </w:r>
      <w:r>
        <w:rPr>
          <w:lang w:val="zh-CN"/>
        </w:rPr>
        <w:t>见</w:t>
      </w:r>
      <w:r>
        <w:t>M</w:t>
      </w:r>
      <w:r w:rsidRPr="00834DE1">
        <w:t xml:space="preserve">. </w:t>
      </w:r>
      <w:proofErr w:type="spellStart"/>
      <w:r>
        <w:t>Mansourvar</w:t>
      </w:r>
      <w:proofErr w:type="spellEnd"/>
      <w:r w:rsidRPr="00834DE1">
        <w:t xml:space="preserve"> </w:t>
      </w:r>
      <w:r>
        <w:t>et</w:t>
      </w:r>
      <w:r w:rsidRPr="00834DE1">
        <w:t xml:space="preserve"> </w:t>
      </w:r>
      <w:r>
        <w:t>al</w:t>
      </w:r>
      <w:r w:rsidRPr="00834DE1">
        <w:t>.</w:t>
      </w:r>
      <w:proofErr w:type="gramStart"/>
      <w:r>
        <w:t>，</w:t>
      </w:r>
      <w:r>
        <w:rPr>
          <w:rFonts w:hint="eastAsia"/>
        </w:rPr>
        <w:t>“</w:t>
      </w:r>
      <w:proofErr w:type="gramEnd"/>
      <w:r>
        <w:t>The</w:t>
      </w:r>
      <w:r w:rsidRPr="00834DE1">
        <w:t xml:space="preserve"> </w:t>
      </w:r>
      <w:r>
        <w:t>applicability</w:t>
      </w:r>
      <w:r w:rsidRPr="00834DE1">
        <w:t xml:space="preserve"> </w:t>
      </w:r>
      <w:r>
        <w:t>of</w:t>
      </w:r>
      <w:r w:rsidRPr="00834DE1">
        <w:t xml:space="preserve"> </w:t>
      </w:r>
      <w:proofErr w:type="spellStart"/>
      <w:r>
        <w:t>Greulich</w:t>
      </w:r>
      <w:proofErr w:type="spellEnd"/>
      <w:r w:rsidRPr="00834DE1">
        <w:t xml:space="preserve"> </w:t>
      </w:r>
      <w:r>
        <w:t>and</w:t>
      </w:r>
      <w:r w:rsidRPr="00834DE1">
        <w:t xml:space="preserve"> </w:t>
      </w:r>
      <w:r>
        <w:t>Pyle</w:t>
      </w:r>
      <w:r w:rsidRPr="00834DE1">
        <w:t xml:space="preserve"> </w:t>
      </w:r>
      <w:r>
        <w:t>atlas</w:t>
      </w:r>
      <w:r w:rsidRPr="00834DE1">
        <w:t xml:space="preserve"> </w:t>
      </w:r>
      <w:r>
        <w:t>to</w:t>
      </w:r>
      <w:r w:rsidRPr="00834DE1">
        <w:t xml:space="preserve"> </w:t>
      </w:r>
      <w:r>
        <w:t>assess</w:t>
      </w:r>
      <w:r w:rsidRPr="00834DE1">
        <w:t xml:space="preserve"> </w:t>
      </w:r>
      <w:r>
        <w:t>skeletal</w:t>
      </w:r>
      <w:r w:rsidRPr="00834DE1">
        <w:t xml:space="preserve"> </w:t>
      </w:r>
      <w:r>
        <w:t>age</w:t>
      </w:r>
      <w:r w:rsidRPr="00834DE1">
        <w:t xml:space="preserve"> </w:t>
      </w:r>
      <w:r>
        <w:t>for</w:t>
      </w:r>
      <w:r w:rsidRPr="00834DE1">
        <w:t xml:space="preserve"> </w:t>
      </w:r>
      <w:r>
        <w:t>four</w:t>
      </w:r>
      <w:r w:rsidRPr="00834DE1">
        <w:t xml:space="preserve"> </w:t>
      </w:r>
      <w:r>
        <w:t>ethnic</w:t>
      </w:r>
      <w:r w:rsidRPr="00834DE1">
        <w:t xml:space="preserve"> </w:t>
      </w:r>
      <w:r>
        <w:t>groups</w:t>
      </w:r>
      <w:r>
        <w:rPr>
          <w:rFonts w:hint="eastAsia"/>
        </w:rPr>
        <w:t>”</w:t>
      </w:r>
      <w:r>
        <w:t>，</w:t>
      </w:r>
      <w:r>
        <w:t>Journal</w:t>
      </w:r>
      <w:r w:rsidRPr="00834DE1">
        <w:t xml:space="preserve"> </w:t>
      </w:r>
      <w:r>
        <w:t>of</w:t>
      </w:r>
      <w:r w:rsidRPr="00834DE1">
        <w:t xml:space="preserve"> </w:t>
      </w:r>
      <w:r>
        <w:t>Forensic</w:t>
      </w:r>
      <w:r w:rsidRPr="00834DE1">
        <w:t xml:space="preserve"> </w:t>
      </w:r>
      <w:r>
        <w:t>and</w:t>
      </w:r>
      <w:r w:rsidRPr="00834DE1">
        <w:t xml:space="preserve"> </w:t>
      </w:r>
      <w:r>
        <w:t>Legal</w:t>
      </w:r>
      <w:r w:rsidRPr="00834DE1">
        <w:t xml:space="preserve"> </w:t>
      </w:r>
      <w:r>
        <w:t>Medicine, vol</w:t>
      </w:r>
      <w:r w:rsidRPr="00834DE1">
        <w:t xml:space="preserve">. </w:t>
      </w:r>
      <w:r>
        <w:t>22</w:t>
      </w:r>
      <w:r w:rsidRPr="00834DE1">
        <w:t xml:space="preserve"> </w:t>
      </w:r>
      <w:r>
        <w:t>(February</w:t>
      </w:r>
      <w:r w:rsidRPr="00834DE1">
        <w:t xml:space="preserve"> </w:t>
      </w:r>
      <w:r>
        <w:t>2</w:t>
      </w:r>
      <w:r w:rsidRPr="00834DE1">
        <w:t>0</w:t>
      </w:r>
      <w:r>
        <w:t>14)</w:t>
      </w:r>
      <w:r>
        <w:t>，</w:t>
      </w:r>
      <w:r>
        <w:t>pp</w:t>
      </w:r>
      <w:r w:rsidRPr="00834DE1">
        <w:t xml:space="preserve">. </w:t>
      </w:r>
      <w:r>
        <w:t>26</w:t>
      </w:r>
      <w:r w:rsidRPr="00834DE1">
        <w:t>–</w:t>
      </w:r>
      <w:r>
        <w:t>29</w:t>
      </w:r>
      <w:r>
        <w:rPr>
          <w:lang w:val="zh-CN"/>
        </w:rPr>
        <w:t>。</w:t>
      </w:r>
    </w:p>
  </w:footnote>
  <w:footnote w:id="25">
    <w:p w:rsidR="00B243A7" w:rsidRPr="004733C3" w:rsidRDefault="00B243A7" w:rsidP="003A6E6E">
      <w:pPr>
        <w:pStyle w:val="a6"/>
      </w:pPr>
      <w:r w:rsidRPr="00834DE1">
        <w:tab/>
      </w:r>
      <w:r w:rsidRPr="00A2064F">
        <w:rPr>
          <w:rStyle w:val="a8"/>
          <w:rFonts w:eastAsia="宋体"/>
          <w:lang w:val="zh-CN"/>
        </w:rPr>
        <w:footnoteRef/>
      </w:r>
      <w:r w:rsidRPr="00834DE1">
        <w:tab/>
      </w:r>
      <w:r>
        <w:rPr>
          <w:lang w:val="zh-CN"/>
        </w:rPr>
        <w:t>监察员特别引用了</w:t>
      </w:r>
      <w:r>
        <w:t>T</w:t>
      </w:r>
      <w:r w:rsidRPr="00834DE1">
        <w:t xml:space="preserve">. </w:t>
      </w:r>
      <w:r>
        <w:t>Smith</w:t>
      </w:r>
      <w:r w:rsidRPr="00834DE1">
        <w:t xml:space="preserve"> </w:t>
      </w:r>
      <w:r>
        <w:t>and</w:t>
      </w:r>
      <w:r w:rsidRPr="00834DE1">
        <w:t xml:space="preserve"> </w:t>
      </w:r>
      <w:r>
        <w:t>L</w:t>
      </w:r>
      <w:r w:rsidRPr="00834DE1">
        <w:t xml:space="preserve">. </w:t>
      </w:r>
      <w:proofErr w:type="spellStart"/>
      <w:r>
        <w:t>Brownlees</w:t>
      </w:r>
      <w:proofErr w:type="spellEnd"/>
      <w:r>
        <w:t>, Age</w:t>
      </w:r>
      <w:r w:rsidRPr="00834DE1">
        <w:t xml:space="preserve"> </w:t>
      </w:r>
      <w:r>
        <w:t>assessment</w:t>
      </w:r>
      <w:r w:rsidRPr="00834DE1">
        <w:t xml:space="preserve"> </w:t>
      </w:r>
      <w:r>
        <w:t>practices:</w:t>
      </w:r>
      <w:r w:rsidRPr="00834DE1">
        <w:t xml:space="preserve"> </w:t>
      </w:r>
      <w:r>
        <w:t>a</w:t>
      </w:r>
      <w:r w:rsidRPr="00834DE1">
        <w:t xml:space="preserve"> </w:t>
      </w:r>
      <w:r>
        <w:t>literature</w:t>
      </w:r>
      <w:r w:rsidRPr="00834DE1">
        <w:t xml:space="preserve"> </w:t>
      </w:r>
      <w:r>
        <w:t>review</w:t>
      </w:r>
      <w:r w:rsidRPr="00834DE1">
        <w:t xml:space="preserve"> &amp; </w:t>
      </w:r>
      <w:r>
        <w:t>annotated</w:t>
      </w:r>
      <w:r w:rsidRPr="00834DE1">
        <w:t xml:space="preserve"> </w:t>
      </w:r>
      <w:r>
        <w:t>bibliography, UNICEF, 2</w:t>
      </w:r>
      <w:r w:rsidRPr="00834DE1">
        <w:t>0</w:t>
      </w:r>
      <w:r>
        <w:t>11</w:t>
      </w:r>
      <w:r>
        <w:t>；</w:t>
      </w:r>
      <w:r>
        <w:t>National</w:t>
      </w:r>
      <w:r w:rsidRPr="00834DE1">
        <w:t xml:space="preserve"> </w:t>
      </w:r>
      <w:r>
        <w:t>Academy</w:t>
      </w:r>
      <w:r w:rsidRPr="00834DE1">
        <w:t xml:space="preserve"> </w:t>
      </w:r>
      <w:r>
        <w:t>of</w:t>
      </w:r>
      <w:r w:rsidRPr="00834DE1">
        <w:t xml:space="preserve"> </w:t>
      </w:r>
      <w:r>
        <w:t>Medicine</w:t>
      </w:r>
      <w:r w:rsidRPr="00834DE1">
        <w:t xml:space="preserve"> </w:t>
      </w:r>
      <w:r>
        <w:t>of</w:t>
      </w:r>
      <w:r w:rsidRPr="00834DE1">
        <w:t xml:space="preserve"> </w:t>
      </w:r>
      <w:r w:rsidR="003A6E6E">
        <w:t>France,</w:t>
      </w:r>
      <w:r>
        <w:rPr>
          <w:rFonts w:hint="eastAsia"/>
        </w:rPr>
        <w:t>“</w:t>
      </w:r>
      <w:r>
        <w:t>Rapport</w:t>
      </w:r>
      <w:r w:rsidRPr="00834DE1">
        <w:t xml:space="preserve"> </w:t>
      </w:r>
      <w:r>
        <w:t>sur</w:t>
      </w:r>
      <w:r w:rsidRPr="00834DE1">
        <w:t xml:space="preserve"> </w:t>
      </w:r>
      <w:r>
        <w:t>la</w:t>
      </w:r>
      <w:r w:rsidRPr="00834DE1">
        <w:t xml:space="preserve"> </w:t>
      </w:r>
      <w:proofErr w:type="spellStart"/>
      <w:r>
        <w:t>fiabilit</w:t>
      </w:r>
      <w:r w:rsidRPr="00834DE1">
        <w:t>é</w:t>
      </w:r>
      <w:proofErr w:type="spellEnd"/>
      <w:r w:rsidRPr="00834DE1">
        <w:t xml:space="preserve"> </w:t>
      </w:r>
      <w:r>
        <w:t>des</w:t>
      </w:r>
      <w:r w:rsidRPr="00834DE1">
        <w:t xml:space="preserve"> </w:t>
      </w:r>
      <w:proofErr w:type="spellStart"/>
      <w:r>
        <w:t>examens</w:t>
      </w:r>
      <w:proofErr w:type="spellEnd"/>
      <w:r w:rsidRPr="00834DE1">
        <w:t xml:space="preserve"> </w:t>
      </w:r>
      <w:proofErr w:type="spellStart"/>
      <w:r>
        <w:t>m</w:t>
      </w:r>
      <w:r w:rsidRPr="00834DE1">
        <w:t>é</w:t>
      </w:r>
      <w:r>
        <w:t>dicaux</w:t>
      </w:r>
      <w:proofErr w:type="spellEnd"/>
      <w:r w:rsidRPr="00834DE1">
        <w:t xml:space="preserve"> </w:t>
      </w:r>
      <w:proofErr w:type="spellStart"/>
      <w:r>
        <w:t>visant</w:t>
      </w:r>
      <w:proofErr w:type="spellEnd"/>
      <w:r w:rsidRPr="00834DE1">
        <w:t xml:space="preserve"> à </w:t>
      </w:r>
      <w:proofErr w:type="spellStart"/>
      <w:r>
        <w:t>d</w:t>
      </w:r>
      <w:r w:rsidRPr="00834DE1">
        <w:t>é</w:t>
      </w:r>
      <w:r>
        <w:t>terminer</w:t>
      </w:r>
      <w:proofErr w:type="spellEnd"/>
      <w:r w:rsidRPr="00834DE1">
        <w:t xml:space="preserve"> </w:t>
      </w:r>
      <w:proofErr w:type="spellStart"/>
      <w:r>
        <w:t>l</w:t>
      </w:r>
      <w:r w:rsidRPr="00834DE1">
        <w:t>’â</w:t>
      </w:r>
      <w:r>
        <w:t>ge</w:t>
      </w:r>
      <w:proofErr w:type="spellEnd"/>
      <w:r w:rsidRPr="00834DE1">
        <w:t xml:space="preserve"> à </w:t>
      </w:r>
      <w:r>
        <w:t>des</w:t>
      </w:r>
      <w:r w:rsidRPr="00834DE1">
        <w:t xml:space="preserve"> </w:t>
      </w:r>
      <w:r>
        <w:t>fins</w:t>
      </w:r>
      <w:r w:rsidRPr="00834DE1">
        <w:t xml:space="preserve"> </w:t>
      </w:r>
      <w:proofErr w:type="spellStart"/>
      <w:r>
        <w:t>judiciaires</w:t>
      </w:r>
      <w:proofErr w:type="spellEnd"/>
      <w:r w:rsidRPr="00834DE1">
        <w:t xml:space="preserve"> </w:t>
      </w:r>
      <w:r>
        <w:t>et</w:t>
      </w:r>
      <w:r w:rsidRPr="00834DE1">
        <w:t xml:space="preserve"> </w:t>
      </w:r>
      <w:r>
        <w:t>la</w:t>
      </w:r>
      <w:r w:rsidRPr="00834DE1">
        <w:t xml:space="preserve"> </w:t>
      </w:r>
      <w:proofErr w:type="spellStart"/>
      <w:r>
        <w:t>possibilit</w:t>
      </w:r>
      <w:r w:rsidRPr="00834DE1">
        <w:t>é</w:t>
      </w:r>
      <w:proofErr w:type="spellEnd"/>
      <w:r w:rsidRPr="00834DE1">
        <w:t xml:space="preserve"> </w:t>
      </w:r>
      <w:proofErr w:type="spellStart"/>
      <w:r>
        <w:t>d</w:t>
      </w:r>
      <w:r w:rsidRPr="00834DE1">
        <w:t>’</w:t>
      </w:r>
      <w:r>
        <w:t>am</w:t>
      </w:r>
      <w:r w:rsidRPr="00834DE1">
        <w:t>é</w:t>
      </w:r>
      <w:r>
        <w:t>lioration</w:t>
      </w:r>
      <w:proofErr w:type="spellEnd"/>
      <w:r w:rsidRPr="00834DE1">
        <w:t xml:space="preserve"> </w:t>
      </w:r>
      <w:proofErr w:type="spellStart"/>
      <w:r>
        <w:t>en</w:t>
      </w:r>
      <w:proofErr w:type="spellEnd"/>
      <w:r w:rsidRPr="00834DE1">
        <w:t xml:space="preserve"> </w:t>
      </w:r>
      <w:r>
        <w:t>la</w:t>
      </w:r>
      <w:r w:rsidRPr="00834DE1">
        <w:t xml:space="preserve"> </w:t>
      </w:r>
      <w:proofErr w:type="spellStart"/>
      <w:r>
        <w:t>mati</w:t>
      </w:r>
      <w:r w:rsidRPr="00834DE1">
        <w:t>è</w:t>
      </w:r>
      <w:r>
        <w:t>re</w:t>
      </w:r>
      <w:proofErr w:type="spellEnd"/>
      <w:r w:rsidRPr="00834DE1">
        <w:t xml:space="preserve"> </w:t>
      </w:r>
      <w:r>
        <w:t>pour</w:t>
      </w:r>
      <w:r w:rsidRPr="00834DE1">
        <w:t xml:space="preserve"> </w:t>
      </w:r>
      <w:r>
        <w:t>les</w:t>
      </w:r>
      <w:r w:rsidRPr="00834DE1">
        <w:t xml:space="preserve"> </w:t>
      </w:r>
      <w:proofErr w:type="spellStart"/>
      <w:r>
        <w:t>mineurs</w:t>
      </w:r>
      <w:proofErr w:type="spellEnd"/>
      <w:r w:rsidRPr="00834DE1">
        <w:t xml:space="preserve"> </w:t>
      </w:r>
      <w:proofErr w:type="spellStart"/>
      <w:r w:rsidRPr="00834DE1">
        <w:t>é</w:t>
      </w:r>
      <w:r>
        <w:t>trangers</w:t>
      </w:r>
      <w:proofErr w:type="spellEnd"/>
      <w:r w:rsidRPr="00834DE1">
        <w:t xml:space="preserve"> </w:t>
      </w:r>
      <w:proofErr w:type="spellStart"/>
      <w:r>
        <w:t>isol</w:t>
      </w:r>
      <w:r w:rsidRPr="00834DE1">
        <w:t>é</w:t>
      </w:r>
      <w:r>
        <w:t>s</w:t>
      </w:r>
      <w:proofErr w:type="spellEnd"/>
      <w:r>
        <w:rPr>
          <w:rFonts w:hint="eastAsia"/>
        </w:rPr>
        <w:t>”</w:t>
      </w:r>
      <w:r>
        <w:t>(</w:t>
      </w:r>
      <w:r>
        <w:rPr>
          <w:lang w:val="zh-CN"/>
        </w:rPr>
        <w:t>关于为司法目的确定年龄的医疗检测的可靠性以及在这方面对外国孤身未成年人的可能改进的报告</w:t>
      </w:r>
      <w:r>
        <w:t>)</w:t>
      </w:r>
      <w:r>
        <w:t>，</w:t>
      </w:r>
      <w:r>
        <w:t>Bulletin</w:t>
      </w:r>
      <w:r w:rsidRPr="00834DE1">
        <w:t xml:space="preserve"> </w:t>
      </w:r>
      <w:r>
        <w:t>de</w:t>
      </w:r>
      <w:r w:rsidRPr="00834DE1">
        <w:t xml:space="preserve"> </w:t>
      </w:r>
      <w:proofErr w:type="spellStart"/>
      <w:r>
        <w:t>l</w:t>
      </w:r>
      <w:r w:rsidRPr="00834DE1">
        <w:t>’</w:t>
      </w:r>
      <w:r>
        <w:t>Acad</w:t>
      </w:r>
      <w:r w:rsidRPr="00834DE1">
        <w:t>é</w:t>
      </w:r>
      <w:r>
        <w:t>mie</w:t>
      </w:r>
      <w:proofErr w:type="spellEnd"/>
      <w:r w:rsidRPr="00834DE1">
        <w:t xml:space="preserve"> </w:t>
      </w:r>
      <w:proofErr w:type="spellStart"/>
      <w:r>
        <w:t>nationale</w:t>
      </w:r>
      <w:proofErr w:type="spellEnd"/>
      <w:r w:rsidRPr="00834DE1">
        <w:t xml:space="preserve"> </w:t>
      </w:r>
      <w:r>
        <w:t>de</w:t>
      </w:r>
      <w:r w:rsidRPr="00834DE1">
        <w:t xml:space="preserve"> </w:t>
      </w:r>
      <w:proofErr w:type="spellStart"/>
      <w:r>
        <w:t>m</w:t>
      </w:r>
      <w:r w:rsidRPr="00834DE1">
        <w:t>é</w:t>
      </w:r>
      <w:r>
        <w:t>decine</w:t>
      </w:r>
      <w:proofErr w:type="spellEnd"/>
      <w:r>
        <w:t>, vol</w:t>
      </w:r>
      <w:r w:rsidRPr="00834DE1">
        <w:t xml:space="preserve">. </w:t>
      </w:r>
      <w:r>
        <w:t>191,</w:t>
      </w:r>
      <w:r w:rsidRPr="00834DE1">
        <w:t xml:space="preserve"> </w:t>
      </w:r>
      <w:r>
        <w:t>No</w:t>
      </w:r>
      <w:r w:rsidRPr="00834DE1">
        <w:t xml:space="preserve">. </w:t>
      </w:r>
      <w:r>
        <w:t>1</w:t>
      </w:r>
      <w:r w:rsidRPr="00834DE1">
        <w:t xml:space="preserve"> </w:t>
      </w:r>
      <w:r>
        <w:t>(January</w:t>
      </w:r>
      <w:r w:rsidRPr="00834DE1">
        <w:t xml:space="preserve"> </w:t>
      </w:r>
      <w:r>
        <w:t>2</w:t>
      </w:r>
      <w:r w:rsidRPr="00834DE1">
        <w:t>00</w:t>
      </w:r>
      <w:r>
        <w:t>7)</w:t>
      </w:r>
      <w:r>
        <w:t>，</w:t>
      </w:r>
      <w:r>
        <w:t>pp</w:t>
      </w:r>
      <w:r w:rsidRPr="00834DE1">
        <w:t xml:space="preserve">. </w:t>
      </w:r>
      <w:r>
        <w:t>139</w:t>
      </w:r>
      <w:r w:rsidRPr="00834DE1">
        <w:t>–</w:t>
      </w:r>
      <w:r>
        <w:t>142</w:t>
      </w:r>
      <w:r>
        <w:t>；</w:t>
      </w:r>
      <w:r>
        <w:rPr>
          <w:lang w:val="zh-CN"/>
        </w:rPr>
        <w:t>以及</w:t>
      </w:r>
      <w:proofErr w:type="spellStart"/>
      <w:r>
        <w:t>S</w:t>
      </w:r>
      <w:r w:rsidRPr="00834DE1">
        <w:t>.</w:t>
      </w:r>
      <w:r>
        <w:t>Depallens</w:t>
      </w:r>
      <w:proofErr w:type="spellEnd"/>
      <w:r>
        <w:rPr>
          <w:lang w:val="zh-CN"/>
        </w:rPr>
        <w:t>等人</w:t>
      </w:r>
      <w:r>
        <w:t>，</w:t>
      </w:r>
      <w:r>
        <w:rPr>
          <w:rFonts w:hint="eastAsia"/>
        </w:rPr>
        <w:t>“</w:t>
      </w:r>
      <w:proofErr w:type="spellStart"/>
      <w:r>
        <w:t>D</w:t>
      </w:r>
      <w:r w:rsidRPr="00834DE1">
        <w:t>é</w:t>
      </w:r>
      <w:r>
        <w:t>termination</w:t>
      </w:r>
      <w:proofErr w:type="spellEnd"/>
      <w:r w:rsidRPr="00834DE1">
        <w:t xml:space="preserve"> </w:t>
      </w:r>
      <w:r>
        <w:t>de</w:t>
      </w:r>
      <w:r w:rsidRPr="00834DE1">
        <w:t xml:space="preserve"> </w:t>
      </w:r>
      <w:proofErr w:type="spellStart"/>
      <w:r>
        <w:t>l</w:t>
      </w:r>
      <w:r w:rsidRPr="00834DE1">
        <w:t>’â</w:t>
      </w:r>
      <w:r>
        <w:t>ge</w:t>
      </w:r>
      <w:proofErr w:type="spellEnd"/>
      <w:r w:rsidRPr="00834DE1">
        <w:t xml:space="preserve"> </w:t>
      </w:r>
      <w:r>
        <w:t>des</w:t>
      </w:r>
      <w:r w:rsidRPr="00834DE1">
        <w:t xml:space="preserve"> </w:t>
      </w:r>
      <w:proofErr w:type="spellStart"/>
      <w:r>
        <w:t>jeunes</w:t>
      </w:r>
      <w:proofErr w:type="spellEnd"/>
      <w:r w:rsidRPr="00834DE1">
        <w:t xml:space="preserve"> </w:t>
      </w:r>
      <w:r>
        <w:t>migrants</w:t>
      </w:r>
      <w:r w:rsidRPr="00834DE1">
        <w:t xml:space="preserve">. </w:t>
      </w:r>
      <w:r>
        <w:t>Position</w:t>
      </w:r>
      <w:r w:rsidRPr="00834DE1">
        <w:t xml:space="preserve"> </w:t>
      </w:r>
      <w:r>
        <w:t>de</w:t>
      </w:r>
      <w:r w:rsidRPr="00834DE1">
        <w:t xml:space="preserve"> </w:t>
      </w:r>
      <w:r>
        <w:t>la</w:t>
      </w:r>
      <w:r w:rsidRPr="00834DE1">
        <w:t xml:space="preserve"> </w:t>
      </w:r>
      <w:proofErr w:type="spellStart"/>
      <w:r>
        <w:t>Soci</w:t>
      </w:r>
      <w:r w:rsidRPr="00834DE1">
        <w:t>é</w:t>
      </w:r>
      <w:r>
        <w:t>t</w:t>
      </w:r>
      <w:r w:rsidRPr="00834DE1">
        <w:t>é</w:t>
      </w:r>
      <w:proofErr w:type="spellEnd"/>
      <w:r w:rsidRPr="00834DE1">
        <w:t xml:space="preserve"> </w:t>
      </w:r>
      <w:r>
        <w:t>Suisse</w:t>
      </w:r>
      <w:r w:rsidRPr="00834DE1">
        <w:t xml:space="preserve"> </w:t>
      </w:r>
      <w:r>
        <w:t>de</w:t>
      </w:r>
      <w:r w:rsidRPr="00834DE1">
        <w:t xml:space="preserve"> </w:t>
      </w:r>
      <w:proofErr w:type="spellStart"/>
      <w:r>
        <w:t>P</w:t>
      </w:r>
      <w:r w:rsidRPr="00834DE1">
        <w:t>é</w:t>
      </w:r>
      <w:r>
        <w:t>diatrie</w:t>
      </w:r>
      <w:proofErr w:type="spellEnd"/>
      <w:proofErr w:type="gramStart"/>
      <w:r>
        <w:rPr>
          <w:rFonts w:hint="eastAsia"/>
        </w:rPr>
        <w:t>”</w:t>
      </w:r>
      <w:proofErr w:type="gramEnd"/>
      <w:r>
        <w:t>(</w:t>
      </w:r>
      <w:r>
        <w:rPr>
          <w:lang w:val="zh-CN"/>
        </w:rPr>
        <w:t>确定年轻移民的年龄。瑞士儿科学会的立场</w:t>
      </w:r>
      <w:r>
        <w:t>)</w:t>
      </w:r>
      <w:r>
        <w:t>，</w:t>
      </w:r>
      <w:proofErr w:type="spellStart"/>
      <w:r>
        <w:t>Paediatrica</w:t>
      </w:r>
      <w:proofErr w:type="spellEnd"/>
      <w:r>
        <w:t>, vol</w:t>
      </w:r>
      <w:r w:rsidRPr="00834DE1">
        <w:t xml:space="preserve">. </w:t>
      </w:r>
      <w:r>
        <w:t>28,</w:t>
      </w:r>
      <w:r w:rsidRPr="00834DE1">
        <w:t xml:space="preserve"> </w:t>
      </w:r>
      <w:r>
        <w:t>No</w:t>
      </w:r>
      <w:r w:rsidRPr="00834DE1">
        <w:t xml:space="preserve">. </w:t>
      </w:r>
      <w:r>
        <w:t>2</w:t>
      </w:r>
      <w:r w:rsidRPr="00834DE1">
        <w:t xml:space="preserve"> </w:t>
      </w:r>
      <w:r>
        <w:t>(</w:t>
      </w:r>
      <w:proofErr w:type="gramStart"/>
      <w:r>
        <w:t>2</w:t>
      </w:r>
      <w:r w:rsidRPr="00834DE1">
        <w:t>0</w:t>
      </w:r>
      <w:r>
        <w:t>17)</w:t>
      </w:r>
      <w:r>
        <w:t>，</w:t>
      </w:r>
      <w:proofErr w:type="gramEnd"/>
      <w:r>
        <w:t>p</w:t>
      </w:r>
      <w:r w:rsidRPr="00834DE1">
        <w:t xml:space="preserve">. </w:t>
      </w:r>
      <w:r>
        <w:t>3</w:t>
      </w:r>
      <w:r>
        <w:rPr>
          <w:lang w:val="zh-CN"/>
        </w:rPr>
        <w:t>。</w:t>
      </w:r>
    </w:p>
  </w:footnote>
  <w:footnote w:id="26">
    <w:p w:rsidR="00B243A7" w:rsidRPr="004D3072" w:rsidRDefault="00B243A7" w:rsidP="001614A7">
      <w:pPr>
        <w:pStyle w:val="a6"/>
      </w:pPr>
      <w:r w:rsidRPr="00834DE1">
        <w:tab/>
      </w:r>
      <w:r w:rsidRPr="00A2064F">
        <w:rPr>
          <w:rStyle w:val="a8"/>
          <w:rFonts w:eastAsia="宋体"/>
          <w:lang w:val="zh-CN"/>
        </w:rPr>
        <w:footnoteRef/>
      </w:r>
      <w:r w:rsidRPr="00834DE1">
        <w:tab/>
      </w:r>
      <w:r>
        <w:t>Council</w:t>
      </w:r>
      <w:r w:rsidRPr="00834DE1">
        <w:t xml:space="preserve"> </w:t>
      </w:r>
      <w:r>
        <w:t>of</w:t>
      </w:r>
      <w:r w:rsidRPr="00834DE1">
        <w:t xml:space="preserve"> </w:t>
      </w:r>
      <w:r>
        <w:t>Europe</w:t>
      </w:r>
      <w:r w:rsidRPr="00834DE1">
        <w:t xml:space="preserve"> </w:t>
      </w:r>
      <w:r>
        <w:t>Commissioner</w:t>
      </w:r>
      <w:r w:rsidRPr="00834DE1">
        <w:t xml:space="preserve"> </w:t>
      </w:r>
      <w:r>
        <w:t>for</w:t>
      </w:r>
      <w:r w:rsidRPr="00834DE1">
        <w:t xml:space="preserve"> </w:t>
      </w:r>
      <w:r>
        <w:t>Human</w:t>
      </w:r>
      <w:r w:rsidRPr="00834DE1">
        <w:t xml:space="preserve"> </w:t>
      </w:r>
      <w:r>
        <w:t>Rights, Human</w:t>
      </w:r>
      <w:r w:rsidRPr="00834DE1">
        <w:t xml:space="preserve"> </w:t>
      </w:r>
      <w:r>
        <w:t>Rights</w:t>
      </w:r>
      <w:r w:rsidRPr="00834DE1">
        <w:t xml:space="preserve"> </w:t>
      </w:r>
      <w:r>
        <w:t>Comments, Methods</w:t>
      </w:r>
      <w:r w:rsidRPr="00834DE1">
        <w:t xml:space="preserve"> </w:t>
      </w:r>
      <w:r>
        <w:t>for</w:t>
      </w:r>
      <w:r w:rsidRPr="00834DE1">
        <w:t xml:space="preserve"> </w:t>
      </w:r>
      <w:r>
        <w:t>assessing</w:t>
      </w:r>
      <w:r w:rsidRPr="00834DE1">
        <w:t xml:space="preserve"> </w:t>
      </w:r>
      <w:r>
        <w:t>the</w:t>
      </w:r>
      <w:r w:rsidRPr="00834DE1">
        <w:t xml:space="preserve"> </w:t>
      </w:r>
      <w:r>
        <w:t>age</w:t>
      </w:r>
      <w:r w:rsidRPr="00834DE1">
        <w:t xml:space="preserve"> </w:t>
      </w:r>
      <w:r>
        <w:t>of</w:t>
      </w:r>
      <w:r w:rsidRPr="00834DE1">
        <w:t xml:space="preserve"> </w:t>
      </w:r>
      <w:r>
        <w:t>migrant</w:t>
      </w:r>
      <w:r w:rsidRPr="00834DE1">
        <w:t xml:space="preserve"> </w:t>
      </w:r>
      <w:r>
        <w:t>children</w:t>
      </w:r>
      <w:r w:rsidRPr="00834DE1">
        <w:t xml:space="preserve"> </w:t>
      </w:r>
      <w:r>
        <w:t>must</w:t>
      </w:r>
      <w:r w:rsidRPr="00834DE1">
        <w:t xml:space="preserve"> </w:t>
      </w:r>
      <w:r>
        <w:t>be</w:t>
      </w:r>
      <w:r w:rsidRPr="00834DE1">
        <w:t xml:space="preserve"> </w:t>
      </w:r>
      <w:r>
        <w:t>improved, 2</w:t>
      </w:r>
      <w:r w:rsidRPr="00834DE1">
        <w:t>0</w:t>
      </w:r>
      <w:r>
        <w:t>11</w:t>
      </w:r>
      <w:r>
        <w:rPr>
          <w:lang w:val="zh-CN"/>
        </w:rPr>
        <w:t>。</w:t>
      </w:r>
    </w:p>
  </w:footnote>
  <w:footnote w:id="27">
    <w:p w:rsidR="00B243A7" w:rsidRPr="004D3072" w:rsidRDefault="00B243A7" w:rsidP="001614A7">
      <w:pPr>
        <w:pStyle w:val="a6"/>
      </w:pPr>
      <w:r w:rsidRPr="00834DE1">
        <w:tab/>
      </w:r>
      <w:r w:rsidRPr="00A2064F">
        <w:rPr>
          <w:rStyle w:val="a8"/>
          <w:rFonts w:eastAsia="宋体"/>
          <w:lang w:val="zh-CN"/>
        </w:rPr>
        <w:footnoteRef/>
      </w:r>
      <w:r>
        <w:rPr>
          <w:lang w:val="zh-CN"/>
        </w:rPr>
        <w:tab/>
      </w:r>
      <w:r>
        <w:rPr>
          <w:lang w:val="zh-CN"/>
        </w:rPr>
        <w:t>第</w:t>
      </w:r>
      <w:r>
        <w:rPr>
          <w:lang w:val="zh-CN"/>
        </w:rPr>
        <w:t>6</w:t>
      </w:r>
      <w:r>
        <w:rPr>
          <w:lang w:val="zh-CN"/>
        </w:rPr>
        <w:t>号一般性意见以及第</w:t>
      </w:r>
      <w:r>
        <w:rPr>
          <w:lang w:val="zh-CN"/>
        </w:rPr>
        <w:t>4</w:t>
      </w:r>
      <w:r>
        <w:rPr>
          <w:lang w:val="zh-CN"/>
        </w:rPr>
        <w:t>号和第</w:t>
      </w:r>
      <w:r>
        <w:rPr>
          <w:lang w:val="zh-CN"/>
        </w:rPr>
        <w:t>23</w:t>
      </w:r>
      <w:r>
        <w:rPr>
          <w:lang w:val="zh-CN"/>
        </w:rPr>
        <w:t>号联合一般性意见。</w:t>
      </w:r>
    </w:p>
  </w:footnote>
  <w:footnote w:id="28">
    <w:p w:rsidR="00B243A7" w:rsidRPr="004D3072" w:rsidRDefault="00B243A7" w:rsidP="001614A7">
      <w:pPr>
        <w:pStyle w:val="a6"/>
      </w:pPr>
      <w:r w:rsidRPr="00B66301">
        <w:rPr>
          <w:lang w:val="zh-CN"/>
        </w:rPr>
        <w:tab/>
      </w:r>
      <w:r w:rsidRPr="00A2064F">
        <w:rPr>
          <w:rStyle w:val="a8"/>
          <w:rFonts w:eastAsia="宋体"/>
          <w:lang w:val="zh-CN"/>
        </w:rPr>
        <w:footnoteRef/>
      </w:r>
      <w:r>
        <w:rPr>
          <w:lang w:val="zh-CN"/>
        </w:rPr>
        <w:tab/>
      </w:r>
      <w:r>
        <w:rPr>
          <w:lang w:val="zh-CN"/>
        </w:rPr>
        <w:t>欧洲人权法院大审判庭，</w:t>
      </w:r>
      <w:r>
        <w:rPr>
          <w:lang w:val="zh-CN"/>
        </w:rPr>
        <w:t>Tarakhel</w:t>
      </w:r>
      <w:r>
        <w:rPr>
          <w:lang w:val="zh-CN"/>
        </w:rPr>
        <w:t>诉瑞士案，第</w:t>
      </w:r>
      <w:r>
        <w:rPr>
          <w:lang w:val="zh-CN"/>
        </w:rPr>
        <w:t>29217/2012</w:t>
      </w:r>
      <w:r>
        <w:rPr>
          <w:lang w:val="zh-CN"/>
        </w:rPr>
        <w:t>号申诉。</w:t>
      </w:r>
    </w:p>
  </w:footnote>
  <w:footnote w:id="29">
    <w:p w:rsidR="00B243A7" w:rsidRPr="004D3072" w:rsidRDefault="00B243A7" w:rsidP="001614A7">
      <w:pPr>
        <w:pStyle w:val="a6"/>
      </w:pPr>
      <w:r w:rsidRPr="00B66301">
        <w:rPr>
          <w:lang w:val="zh-CN"/>
        </w:rPr>
        <w:tab/>
      </w:r>
      <w:r w:rsidRPr="00A2064F">
        <w:rPr>
          <w:rStyle w:val="a8"/>
          <w:rFonts w:eastAsia="宋体"/>
          <w:lang w:val="zh-CN"/>
        </w:rPr>
        <w:footnoteRef/>
      </w:r>
      <w:r>
        <w:rPr>
          <w:lang w:val="zh-CN"/>
        </w:rPr>
        <w:tab/>
      </w:r>
      <w:r>
        <w:rPr>
          <w:lang w:val="zh-CN"/>
        </w:rPr>
        <w:t>欧洲人权法院，</w:t>
      </w:r>
      <w:r>
        <w:rPr>
          <w:lang w:val="zh-CN"/>
        </w:rPr>
        <w:t>Abdullahi Elmi</w:t>
      </w:r>
      <w:r>
        <w:rPr>
          <w:lang w:val="zh-CN"/>
        </w:rPr>
        <w:t>和</w:t>
      </w:r>
      <w:r>
        <w:rPr>
          <w:lang w:val="zh-CN"/>
        </w:rPr>
        <w:t>Aweys Abubakar</w:t>
      </w:r>
      <w:r>
        <w:rPr>
          <w:lang w:val="zh-CN"/>
        </w:rPr>
        <w:t>诉马耳他案，第</w:t>
      </w:r>
      <w:r>
        <w:rPr>
          <w:lang w:val="zh-CN"/>
        </w:rPr>
        <w:t>25794/2013</w:t>
      </w:r>
      <w:r>
        <w:rPr>
          <w:lang w:val="zh-CN"/>
        </w:rPr>
        <w:t>号和第</w:t>
      </w:r>
      <w:r>
        <w:rPr>
          <w:lang w:val="zh-CN"/>
        </w:rPr>
        <w:t>28151/2013</w:t>
      </w:r>
      <w:r>
        <w:rPr>
          <w:lang w:val="zh-CN"/>
        </w:rPr>
        <w:t>号申诉。</w:t>
      </w:r>
    </w:p>
  </w:footnote>
  <w:footnote w:id="30">
    <w:p w:rsidR="00B243A7" w:rsidRPr="00835A58" w:rsidRDefault="00B243A7" w:rsidP="001614A7">
      <w:pPr>
        <w:pStyle w:val="a6"/>
      </w:pPr>
      <w:r w:rsidRPr="00B66301">
        <w:rPr>
          <w:lang w:val="zh-CN"/>
        </w:rPr>
        <w:tab/>
      </w:r>
      <w:r w:rsidRPr="00A2064F">
        <w:rPr>
          <w:rStyle w:val="a8"/>
          <w:rFonts w:eastAsia="宋体"/>
          <w:lang w:val="zh-CN"/>
        </w:rPr>
        <w:footnoteRef/>
      </w:r>
      <w:r>
        <w:rPr>
          <w:lang w:val="zh-CN"/>
        </w:rPr>
        <w:tab/>
      </w:r>
      <w:r>
        <w:rPr>
          <w:lang w:val="zh-CN"/>
        </w:rPr>
        <w:t>见人权事务委员会关于第</w:t>
      </w:r>
      <w:r>
        <w:rPr>
          <w:lang w:val="zh-CN"/>
        </w:rPr>
        <w:t>1422/2005</w:t>
      </w:r>
      <w:r>
        <w:rPr>
          <w:lang w:val="zh-CN"/>
        </w:rPr>
        <w:t>号来文的意见，</w:t>
      </w:r>
      <w:r>
        <w:rPr>
          <w:lang w:val="zh-CN"/>
        </w:rPr>
        <w:t>El Hassy</w:t>
      </w:r>
      <w:r>
        <w:rPr>
          <w:lang w:val="zh-CN"/>
        </w:rPr>
        <w:t>诉阿拉伯利比亚民众国案，</w:t>
      </w:r>
      <w:r>
        <w:rPr>
          <w:lang w:val="zh-CN"/>
        </w:rPr>
        <w:t>2007</w:t>
      </w:r>
      <w:r>
        <w:rPr>
          <w:lang w:val="zh-CN"/>
        </w:rPr>
        <w:t>年</w:t>
      </w:r>
      <w:r>
        <w:rPr>
          <w:lang w:val="zh-CN"/>
        </w:rPr>
        <w:t>10</w:t>
      </w:r>
      <w:r>
        <w:rPr>
          <w:lang w:val="zh-CN"/>
        </w:rPr>
        <w:t>月</w:t>
      </w:r>
      <w:r>
        <w:rPr>
          <w:lang w:val="zh-CN"/>
        </w:rPr>
        <w:t>24</w:t>
      </w:r>
      <w:r>
        <w:rPr>
          <w:lang w:val="zh-CN"/>
        </w:rPr>
        <w:t>日通过的意见，第</w:t>
      </w:r>
      <w:r>
        <w:rPr>
          <w:lang w:val="zh-CN"/>
        </w:rPr>
        <w:t>6.7</w:t>
      </w:r>
      <w:r>
        <w:rPr>
          <w:lang w:val="zh-CN"/>
        </w:rPr>
        <w:t>段；以及第</w:t>
      </w:r>
      <w:r>
        <w:rPr>
          <w:lang w:val="zh-CN"/>
        </w:rPr>
        <w:t>1297/2004</w:t>
      </w:r>
      <w:r>
        <w:rPr>
          <w:lang w:val="zh-CN"/>
        </w:rPr>
        <w:t>号来文，</w:t>
      </w:r>
      <w:r>
        <w:rPr>
          <w:lang w:val="zh-CN"/>
        </w:rPr>
        <w:t>Medjnoune</w:t>
      </w:r>
      <w:r>
        <w:rPr>
          <w:lang w:val="zh-CN"/>
        </w:rPr>
        <w:t>诉阿尔及利亚案，</w:t>
      </w:r>
      <w:r>
        <w:rPr>
          <w:lang w:val="zh-CN"/>
        </w:rPr>
        <w:t>2006</w:t>
      </w:r>
      <w:r>
        <w:rPr>
          <w:lang w:val="zh-CN"/>
        </w:rPr>
        <w:t>年</w:t>
      </w:r>
      <w:r>
        <w:rPr>
          <w:lang w:val="zh-CN"/>
        </w:rPr>
        <w:t>7</w:t>
      </w:r>
      <w:r>
        <w:rPr>
          <w:lang w:val="zh-CN"/>
        </w:rPr>
        <w:t>月</w:t>
      </w:r>
      <w:r>
        <w:rPr>
          <w:lang w:val="zh-CN"/>
        </w:rPr>
        <w:t>14</w:t>
      </w:r>
      <w:r>
        <w:rPr>
          <w:lang w:val="zh-CN"/>
        </w:rPr>
        <w:t>日通过的意见，第</w:t>
      </w:r>
      <w:r>
        <w:rPr>
          <w:lang w:val="zh-CN"/>
        </w:rPr>
        <w:t>8.3</w:t>
      </w:r>
      <w:r>
        <w:rPr>
          <w:lang w:val="zh-CN"/>
        </w:rPr>
        <w:t>段。</w:t>
      </w:r>
    </w:p>
  </w:footnote>
  <w:footnote w:id="31">
    <w:p w:rsidR="00B243A7" w:rsidRPr="00B94460" w:rsidRDefault="00B243A7" w:rsidP="001614A7">
      <w:pPr>
        <w:pStyle w:val="a6"/>
      </w:pPr>
      <w:r w:rsidRPr="00B66301">
        <w:rPr>
          <w:lang w:val="zh-CN"/>
        </w:rPr>
        <w:tab/>
      </w:r>
      <w:r w:rsidRPr="00A2064F">
        <w:rPr>
          <w:rStyle w:val="a8"/>
          <w:rFonts w:eastAsia="宋体"/>
          <w:lang w:val="zh-CN"/>
        </w:rPr>
        <w:footnoteRef/>
      </w:r>
      <w:r>
        <w:rPr>
          <w:lang w:val="zh-CN"/>
        </w:rPr>
        <w:tab/>
      </w:r>
      <w:r>
        <w:rPr>
          <w:lang w:val="zh-CN"/>
        </w:rPr>
        <w:t>见委员会关于</w:t>
      </w:r>
      <w:r>
        <w:rPr>
          <w:lang w:val="zh-CN"/>
        </w:rPr>
        <w:t>N.B.F.</w:t>
      </w:r>
      <w:r>
        <w:rPr>
          <w:lang w:val="zh-CN"/>
        </w:rPr>
        <w:t>诉西班牙案的意见</w:t>
      </w:r>
      <w:r>
        <w:rPr>
          <w:lang w:val="zh-CN"/>
        </w:rPr>
        <w:t>(CRC/C/79/D/11/2017)</w:t>
      </w:r>
      <w:r>
        <w:rPr>
          <w:lang w:val="zh-CN"/>
        </w:rPr>
        <w:t>，第</w:t>
      </w:r>
      <w:r>
        <w:rPr>
          <w:lang w:val="zh-CN"/>
        </w:rPr>
        <w:t>11.3</w:t>
      </w:r>
      <w:r>
        <w:rPr>
          <w:lang w:val="zh-CN"/>
        </w:rPr>
        <w:t>段。</w:t>
      </w:r>
    </w:p>
  </w:footnote>
  <w:footnote w:id="32">
    <w:p w:rsidR="00B243A7" w:rsidRPr="00B94460" w:rsidRDefault="00B243A7" w:rsidP="001614A7">
      <w:pPr>
        <w:pStyle w:val="a6"/>
      </w:pPr>
      <w:r w:rsidRPr="00B66301">
        <w:rPr>
          <w:lang w:val="zh-CN"/>
        </w:rPr>
        <w:tab/>
      </w:r>
      <w:r w:rsidRPr="00A2064F">
        <w:rPr>
          <w:rStyle w:val="a8"/>
          <w:rFonts w:eastAsia="宋体"/>
          <w:lang w:val="zh-CN"/>
        </w:rPr>
        <w:footnoteRef/>
      </w:r>
      <w:r>
        <w:rPr>
          <w:lang w:val="zh-CN"/>
        </w:rPr>
        <w:tab/>
      </w:r>
      <w:r>
        <w:rPr>
          <w:lang w:val="zh-CN"/>
        </w:rPr>
        <w:t>同上，第</w:t>
      </w:r>
      <w:r>
        <w:rPr>
          <w:lang w:val="zh-CN"/>
        </w:rPr>
        <w:t>12.3</w:t>
      </w:r>
      <w:r>
        <w:rPr>
          <w:lang w:val="zh-CN"/>
        </w:rPr>
        <w:t>段。</w:t>
      </w:r>
    </w:p>
  </w:footnote>
  <w:footnote w:id="33">
    <w:p w:rsidR="00B243A7" w:rsidRPr="001F4ED4" w:rsidRDefault="00B243A7" w:rsidP="001614A7">
      <w:pPr>
        <w:pStyle w:val="a6"/>
      </w:pPr>
      <w:r w:rsidRPr="00B66301">
        <w:rPr>
          <w:lang w:val="zh-CN"/>
        </w:rPr>
        <w:tab/>
      </w:r>
      <w:r w:rsidRPr="00A2064F">
        <w:rPr>
          <w:rStyle w:val="a8"/>
          <w:rFonts w:eastAsia="宋体"/>
          <w:lang w:val="zh-CN"/>
        </w:rPr>
        <w:footnoteRef/>
      </w:r>
      <w:r>
        <w:rPr>
          <w:lang w:val="zh-CN"/>
        </w:rPr>
        <w:tab/>
      </w:r>
      <w:r>
        <w:rPr>
          <w:lang w:val="zh-CN"/>
        </w:rPr>
        <w:t>第</w:t>
      </w:r>
      <w:r>
        <w:rPr>
          <w:lang w:val="zh-CN"/>
        </w:rPr>
        <w:t>4</w:t>
      </w:r>
      <w:r>
        <w:rPr>
          <w:lang w:val="zh-CN"/>
        </w:rPr>
        <w:t>号和第</w:t>
      </w:r>
      <w:r>
        <w:rPr>
          <w:lang w:val="zh-CN"/>
        </w:rPr>
        <w:t>23</w:t>
      </w:r>
      <w:r>
        <w:rPr>
          <w:lang w:val="zh-CN"/>
        </w:rPr>
        <w:t>号联合一般性意见，第</w:t>
      </w:r>
      <w:r>
        <w:rPr>
          <w:lang w:val="zh-CN"/>
        </w:rPr>
        <w:t>4</w:t>
      </w:r>
      <w:r>
        <w:rPr>
          <w:lang w:val="zh-CN"/>
        </w:rPr>
        <w:t>段。</w:t>
      </w:r>
      <w:bookmarkStart w:id="5" w:name="_Hlk4232113"/>
      <w:bookmarkEnd w:id="5"/>
    </w:p>
  </w:footnote>
  <w:footnote w:id="34">
    <w:p w:rsidR="00B243A7" w:rsidRPr="000E7BB7" w:rsidRDefault="00B243A7" w:rsidP="001614A7">
      <w:pPr>
        <w:pStyle w:val="a6"/>
      </w:pPr>
      <w:r w:rsidRPr="000E7BB7">
        <w:rPr>
          <w:rStyle w:val="a8"/>
          <w:rFonts w:eastAsia="宋体"/>
          <w:lang w:val="zh-CN"/>
        </w:rPr>
        <w:tab/>
      </w:r>
      <w:r w:rsidRPr="00A2064F">
        <w:rPr>
          <w:rStyle w:val="a8"/>
          <w:rFonts w:eastAsia="宋体"/>
          <w:lang w:val="zh-CN"/>
        </w:rPr>
        <w:footnoteRef/>
      </w:r>
      <w:r>
        <w:rPr>
          <w:lang w:val="zh-CN"/>
        </w:rPr>
        <w:tab/>
      </w:r>
      <w:r>
        <w:rPr>
          <w:lang w:val="zh-CN"/>
        </w:rPr>
        <w:t>N.B.F.</w:t>
      </w:r>
      <w:r>
        <w:rPr>
          <w:lang w:val="zh-CN"/>
        </w:rPr>
        <w:t>诉西班牙案，第</w:t>
      </w:r>
      <w:r>
        <w:rPr>
          <w:lang w:val="zh-CN"/>
        </w:rPr>
        <w:t>12.6</w:t>
      </w:r>
      <w:r>
        <w:rPr>
          <w:lang w:val="zh-CN"/>
        </w:rPr>
        <w:t>段。</w:t>
      </w:r>
    </w:p>
  </w:footnote>
  <w:footnote w:id="35">
    <w:p w:rsidR="00B243A7" w:rsidRPr="001F4ED4" w:rsidRDefault="00B243A7" w:rsidP="001614A7">
      <w:pPr>
        <w:pStyle w:val="a6"/>
      </w:pPr>
      <w:r w:rsidRPr="00B66301">
        <w:rPr>
          <w:lang w:val="zh-CN"/>
        </w:rPr>
        <w:tab/>
      </w:r>
      <w:r w:rsidRPr="00A2064F">
        <w:rPr>
          <w:rStyle w:val="a8"/>
          <w:rFonts w:eastAsia="宋体"/>
          <w:lang w:val="zh-CN"/>
        </w:rPr>
        <w:footnoteRef/>
      </w:r>
      <w:r>
        <w:rPr>
          <w:lang w:val="zh-CN"/>
        </w:rPr>
        <w:tab/>
      </w:r>
      <w:r>
        <w:rPr>
          <w:lang w:val="zh-CN"/>
        </w:rPr>
        <w:t>第</w:t>
      </w:r>
      <w:r>
        <w:rPr>
          <w:lang w:val="zh-CN"/>
        </w:rPr>
        <w:t>6</w:t>
      </w:r>
      <w:r>
        <w:rPr>
          <w:lang w:val="zh-CN"/>
        </w:rPr>
        <w:t>号一般性意见，第</w:t>
      </w:r>
      <w:r>
        <w:rPr>
          <w:lang w:val="zh-CN"/>
        </w:rPr>
        <w:t>31</w:t>
      </w:r>
      <w:r>
        <w:rPr>
          <w:lang w:val="zh-CN"/>
        </w:rPr>
        <w:t>段</w:t>
      </w:r>
      <w:r>
        <w:rPr>
          <w:rFonts w:hint="eastAsia"/>
          <w:lang w:val="zh-CN"/>
        </w:rPr>
        <w:t>第</w:t>
      </w:r>
      <w:r>
        <w:rPr>
          <w:lang w:val="zh-CN"/>
        </w:rPr>
        <w:t>(</w:t>
      </w:r>
      <w:proofErr w:type="gramStart"/>
      <w:r>
        <w:rPr>
          <w:rFonts w:hint="eastAsia"/>
          <w:lang w:val="zh-CN"/>
        </w:rPr>
        <w:t>一</w:t>
      </w:r>
      <w:proofErr w:type="gramEnd"/>
      <w:r>
        <w:rPr>
          <w:lang w:val="zh-CN"/>
        </w:rPr>
        <w:t>)</w:t>
      </w:r>
      <w:r>
        <w:rPr>
          <w:rFonts w:hint="eastAsia"/>
          <w:lang w:val="zh-CN"/>
        </w:rPr>
        <w:t>分段</w:t>
      </w:r>
      <w:r>
        <w:rPr>
          <w:lang w:val="zh-CN"/>
        </w:rPr>
        <w:t>，以及</w:t>
      </w:r>
      <w:r>
        <w:rPr>
          <w:lang w:val="zh-CN"/>
        </w:rPr>
        <w:t>N.B.F.</w:t>
      </w:r>
      <w:r>
        <w:rPr>
          <w:lang w:val="zh-CN"/>
        </w:rPr>
        <w:t>诉西班牙案，第</w:t>
      </w:r>
      <w:r>
        <w:rPr>
          <w:lang w:val="zh-CN"/>
        </w:rPr>
        <w:t>12.7</w:t>
      </w:r>
      <w:r>
        <w:rPr>
          <w:lang w:val="zh-CN"/>
        </w:rPr>
        <w:t>段。</w:t>
      </w:r>
    </w:p>
  </w:footnote>
  <w:footnote w:id="36">
    <w:p w:rsidR="00B243A7" w:rsidRPr="00EB5AA6" w:rsidRDefault="00B243A7" w:rsidP="001614A7">
      <w:pPr>
        <w:pStyle w:val="a6"/>
      </w:pPr>
      <w:r w:rsidRPr="00B66301">
        <w:rPr>
          <w:lang w:val="zh-CN"/>
        </w:rPr>
        <w:tab/>
      </w:r>
      <w:r w:rsidRPr="00A2064F">
        <w:rPr>
          <w:rStyle w:val="a8"/>
          <w:rFonts w:eastAsia="宋体"/>
          <w:lang w:val="zh-CN"/>
        </w:rPr>
        <w:footnoteRef/>
      </w:r>
      <w:r>
        <w:rPr>
          <w:lang w:val="zh-CN"/>
        </w:rPr>
        <w:tab/>
      </w:r>
      <w:r>
        <w:rPr>
          <w:lang w:val="zh-CN"/>
        </w:rPr>
        <w:t>N.B.F.</w:t>
      </w:r>
      <w:r>
        <w:rPr>
          <w:lang w:val="zh-CN"/>
        </w:rPr>
        <w:t>诉西班牙案，第</w:t>
      </w:r>
      <w:r>
        <w:rPr>
          <w:lang w:val="zh-CN"/>
        </w:rPr>
        <w:t>12.8</w:t>
      </w:r>
      <w:r>
        <w:rPr>
          <w:lang w:val="zh-CN"/>
        </w:rPr>
        <w:t>段。</w:t>
      </w:r>
    </w:p>
  </w:footnote>
  <w:footnote w:id="37">
    <w:p w:rsidR="00B243A7" w:rsidRPr="00EB5AA6" w:rsidRDefault="00B243A7" w:rsidP="001614A7">
      <w:pPr>
        <w:pStyle w:val="a6"/>
      </w:pPr>
      <w:r w:rsidRPr="00EB5AA6">
        <w:rPr>
          <w:lang w:val="zh-CN"/>
        </w:rPr>
        <w:tab/>
      </w:r>
      <w:r w:rsidRPr="00A2064F">
        <w:rPr>
          <w:rStyle w:val="a8"/>
          <w:rFonts w:eastAsia="宋体"/>
          <w:lang w:val="zh-CN"/>
        </w:rPr>
        <w:footnoteRef/>
      </w:r>
      <w:r>
        <w:rPr>
          <w:lang w:val="zh-CN"/>
        </w:rPr>
        <w:tab/>
      </w:r>
      <w:r>
        <w:rPr>
          <w:lang w:val="zh-CN"/>
        </w:rPr>
        <w:t>同上，第</w:t>
      </w:r>
      <w:r>
        <w:rPr>
          <w:lang w:val="zh-CN"/>
        </w:rPr>
        <w:t>12.11</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43A7" w:rsidRDefault="00B243A7" w:rsidP="00C9779F">
    <w:pPr>
      <w:pStyle w:val="af3"/>
    </w:pPr>
    <w:r>
      <w:t>CRC/C/81/D/16/2017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43A7" w:rsidRPr="00202A30" w:rsidRDefault="00B243A7" w:rsidP="00C9779F">
    <w:pPr>
      <w:pStyle w:val="af3"/>
      <w:jc w:val="right"/>
    </w:pPr>
    <w:r>
      <w:t>CRC/C/81/D/16/2017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bordersDoNotSurroundHeader/>
  <w:bordersDoNotSurroundFooter/>
  <w:activeWritingStyle w:appName="MSWord" w:lang="en-US" w:vendorID="64" w:dllVersion="131078" w:nlCheck="1" w:checkStyle="0"/>
  <w:activeWritingStyle w:appName="MSWord" w:lang="zh-CN" w:vendorID="64" w:dllVersion="131077" w:nlCheck="1" w:checkStyle="1"/>
  <w:activeWritingStyle w:appName="MSWord" w:lang="en-GB" w:vendorID="64" w:dllVersion="131078" w:nlCheck="1" w:checkStyle="0"/>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1BB4"/>
    <w:rsid w:val="00011483"/>
    <w:rsid w:val="000163AE"/>
    <w:rsid w:val="00021168"/>
    <w:rsid w:val="00030577"/>
    <w:rsid w:val="00032ED0"/>
    <w:rsid w:val="00082C2B"/>
    <w:rsid w:val="00085D05"/>
    <w:rsid w:val="000A71B1"/>
    <w:rsid w:val="000D319F"/>
    <w:rsid w:val="000E4D0E"/>
    <w:rsid w:val="00144B69"/>
    <w:rsid w:val="00153E86"/>
    <w:rsid w:val="001612B7"/>
    <w:rsid w:val="001614A7"/>
    <w:rsid w:val="00165177"/>
    <w:rsid w:val="0017399B"/>
    <w:rsid w:val="001A1B07"/>
    <w:rsid w:val="001B1BD1"/>
    <w:rsid w:val="001C3EF2"/>
    <w:rsid w:val="001D17F6"/>
    <w:rsid w:val="001D2C3F"/>
    <w:rsid w:val="0020040C"/>
    <w:rsid w:val="00204B42"/>
    <w:rsid w:val="002231C3"/>
    <w:rsid w:val="0024417F"/>
    <w:rsid w:val="00250F8D"/>
    <w:rsid w:val="00273C30"/>
    <w:rsid w:val="002843F5"/>
    <w:rsid w:val="00287C68"/>
    <w:rsid w:val="00291CB5"/>
    <w:rsid w:val="002A2183"/>
    <w:rsid w:val="002C34DC"/>
    <w:rsid w:val="002E1C97"/>
    <w:rsid w:val="002F5834"/>
    <w:rsid w:val="00307270"/>
    <w:rsid w:val="00326EBF"/>
    <w:rsid w:val="00327FE4"/>
    <w:rsid w:val="0033398C"/>
    <w:rsid w:val="003538A9"/>
    <w:rsid w:val="00363265"/>
    <w:rsid w:val="00392E66"/>
    <w:rsid w:val="00392F6C"/>
    <w:rsid w:val="003A6E6E"/>
    <w:rsid w:val="003D7D4D"/>
    <w:rsid w:val="00413D23"/>
    <w:rsid w:val="004237F3"/>
    <w:rsid w:val="00427F63"/>
    <w:rsid w:val="00462212"/>
    <w:rsid w:val="0049233B"/>
    <w:rsid w:val="004A17D1"/>
    <w:rsid w:val="004C4A0A"/>
    <w:rsid w:val="004F7792"/>
    <w:rsid w:val="00543EBA"/>
    <w:rsid w:val="005C036E"/>
    <w:rsid w:val="005E403A"/>
    <w:rsid w:val="006207AA"/>
    <w:rsid w:val="006223E4"/>
    <w:rsid w:val="00680656"/>
    <w:rsid w:val="006B1119"/>
    <w:rsid w:val="006D1BB4"/>
    <w:rsid w:val="006E3E46"/>
    <w:rsid w:val="006E71B1"/>
    <w:rsid w:val="00705D89"/>
    <w:rsid w:val="00731A42"/>
    <w:rsid w:val="00767E69"/>
    <w:rsid w:val="0077079A"/>
    <w:rsid w:val="007A5599"/>
    <w:rsid w:val="007D6605"/>
    <w:rsid w:val="008004DB"/>
    <w:rsid w:val="00856233"/>
    <w:rsid w:val="00860F27"/>
    <w:rsid w:val="008A362F"/>
    <w:rsid w:val="008B0560"/>
    <w:rsid w:val="008B2BFA"/>
    <w:rsid w:val="008D2FB3"/>
    <w:rsid w:val="00913A3B"/>
    <w:rsid w:val="0091630D"/>
    <w:rsid w:val="0093186B"/>
    <w:rsid w:val="00936F03"/>
    <w:rsid w:val="00943B69"/>
    <w:rsid w:val="00944CB3"/>
    <w:rsid w:val="0095118D"/>
    <w:rsid w:val="009A7E38"/>
    <w:rsid w:val="009B09D7"/>
    <w:rsid w:val="009B5EB3"/>
    <w:rsid w:val="009B664D"/>
    <w:rsid w:val="009D35ED"/>
    <w:rsid w:val="009F1095"/>
    <w:rsid w:val="00A03CB6"/>
    <w:rsid w:val="00A1364C"/>
    <w:rsid w:val="00A21076"/>
    <w:rsid w:val="00A3739A"/>
    <w:rsid w:val="00A42718"/>
    <w:rsid w:val="00A51E92"/>
    <w:rsid w:val="00A52DAF"/>
    <w:rsid w:val="00A84072"/>
    <w:rsid w:val="00AB1CDF"/>
    <w:rsid w:val="00AB1D07"/>
    <w:rsid w:val="00AC0899"/>
    <w:rsid w:val="00AC4832"/>
    <w:rsid w:val="00AD5294"/>
    <w:rsid w:val="00AD6913"/>
    <w:rsid w:val="00AE53D3"/>
    <w:rsid w:val="00B0742B"/>
    <w:rsid w:val="00B16570"/>
    <w:rsid w:val="00B243A7"/>
    <w:rsid w:val="00B53320"/>
    <w:rsid w:val="00BB42C9"/>
    <w:rsid w:val="00BC6522"/>
    <w:rsid w:val="00C121D5"/>
    <w:rsid w:val="00C17349"/>
    <w:rsid w:val="00C351AA"/>
    <w:rsid w:val="00C663FE"/>
    <w:rsid w:val="00C7253F"/>
    <w:rsid w:val="00C83089"/>
    <w:rsid w:val="00C95C7A"/>
    <w:rsid w:val="00C9779F"/>
    <w:rsid w:val="00D26A05"/>
    <w:rsid w:val="00D95092"/>
    <w:rsid w:val="00D97B98"/>
    <w:rsid w:val="00DA25C1"/>
    <w:rsid w:val="00DC671F"/>
    <w:rsid w:val="00DD6D4E"/>
    <w:rsid w:val="00DE4DA7"/>
    <w:rsid w:val="00DF59B9"/>
    <w:rsid w:val="00E00547"/>
    <w:rsid w:val="00E254BA"/>
    <w:rsid w:val="00E263EF"/>
    <w:rsid w:val="00E33B38"/>
    <w:rsid w:val="00E4574B"/>
    <w:rsid w:val="00E4712C"/>
    <w:rsid w:val="00E47FE5"/>
    <w:rsid w:val="00E574AF"/>
    <w:rsid w:val="00E60DB0"/>
    <w:rsid w:val="00E75C3B"/>
    <w:rsid w:val="00EC74F4"/>
    <w:rsid w:val="00EF2600"/>
    <w:rsid w:val="00F3275E"/>
    <w:rsid w:val="00F54CD2"/>
    <w:rsid w:val="00F620FB"/>
    <w:rsid w:val="00F655C0"/>
    <w:rsid w:val="00F714DA"/>
    <w:rsid w:val="00F90004"/>
    <w:rsid w:val="00FB456B"/>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91901D43-6232-4005-AC2D-09BEE5B7D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2A2183"/>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F655C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7194FF-86DC-4785-A508-9319D41D03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14</Pages>
  <Words>13038</Words>
  <Characters>13777</Characters>
  <Application>Microsoft Office Word</Application>
  <DocSecurity>0</DocSecurity>
  <Lines>461</Lines>
  <Paragraphs>115</Paragraphs>
  <ScaleCrop>false</ScaleCrop>
  <Company>DCM</Company>
  <LinksUpToDate>false</LinksUpToDate>
  <CharactersWithSpaces>13941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CRC/C/81/D/16/2017</dc:title>
  <dc:subject>1911743</dc:subject>
  <dc:creator>tian</dc:creator>
  <cp:keywords/>
  <dc:description/>
  <cp:lastModifiedBy>Hui Tian</cp:lastModifiedBy>
  <cp:revision>2</cp:revision>
  <cp:lastPrinted>2014-05-09T11:28:00Z</cp:lastPrinted>
  <dcterms:created xsi:type="dcterms:W3CDTF">2019-10-31T09:28:00Z</dcterms:created>
  <dcterms:modified xsi:type="dcterms:W3CDTF">2019-10-31T09:28:00Z</dcterms:modified>
</cp:coreProperties>
</file>