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C2A2D94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A975EE" w14:textId="77777777" w:rsidR="002D5AAC" w:rsidRDefault="002D5AAC" w:rsidP="002303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31E0680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1EC2A94" w14:textId="2F49E447" w:rsidR="002D5AAC" w:rsidRDefault="00230344" w:rsidP="00230344">
            <w:pPr>
              <w:jc w:val="right"/>
            </w:pPr>
            <w:r w:rsidRPr="00230344">
              <w:rPr>
                <w:sz w:val="40"/>
              </w:rPr>
              <w:t>E</w:t>
            </w:r>
            <w:r>
              <w:t>/C.12/TKM/Q/3</w:t>
            </w:r>
          </w:p>
        </w:tc>
      </w:tr>
      <w:tr w:rsidR="002D5AAC" w:rsidRPr="007956E9" w14:paraId="5C5FFF1B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238158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C44BED2" wp14:editId="1459424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261377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5EC0B05" w14:textId="77777777" w:rsidR="00A072DD" w:rsidRPr="00A072DD" w:rsidRDefault="00A072DD" w:rsidP="00A072DD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A072DD">
              <w:rPr>
                <w:lang w:val="en-US"/>
              </w:rPr>
              <w:t>Distr.: General</w:t>
            </w:r>
          </w:p>
          <w:p w14:paraId="1B6F6DCD" w14:textId="77777777" w:rsidR="00A072DD" w:rsidRPr="00A072DD" w:rsidRDefault="00A072DD" w:rsidP="00A072DD">
            <w:pPr>
              <w:suppressAutoHyphens w:val="0"/>
              <w:rPr>
                <w:lang w:val="en-US"/>
              </w:rPr>
            </w:pPr>
            <w:r w:rsidRPr="00A072DD">
              <w:rPr>
                <w:lang w:val="en-US"/>
              </w:rPr>
              <w:t>18 March 2025</w:t>
            </w:r>
          </w:p>
          <w:p w14:paraId="1CD400AE" w14:textId="186CF44B" w:rsidR="00A072DD" w:rsidRPr="00A072DD" w:rsidRDefault="00A072DD" w:rsidP="00A072DD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C2AD753" w14:textId="77777777" w:rsidR="00A072DD" w:rsidRPr="00A072DD" w:rsidRDefault="00A072DD" w:rsidP="00A072DD">
            <w:pPr>
              <w:suppressAutoHyphens w:val="0"/>
              <w:rPr>
                <w:lang w:val="en-US"/>
              </w:rPr>
            </w:pPr>
            <w:r w:rsidRPr="00A072DD">
              <w:rPr>
                <w:lang w:val="en-US"/>
              </w:rPr>
              <w:t>Original: English</w:t>
            </w:r>
          </w:p>
          <w:p w14:paraId="69C597DE" w14:textId="629342E6" w:rsidR="00230344" w:rsidRPr="00A072DD" w:rsidRDefault="00A072DD" w:rsidP="00A072DD">
            <w:pPr>
              <w:spacing w:line="240" w:lineRule="exact"/>
              <w:rPr>
                <w:lang w:val="en-US"/>
              </w:rPr>
            </w:pPr>
            <w:r w:rsidRPr="00A072DD">
              <w:rPr>
                <w:lang w:val="en-US"/>
              </w:rPr>
              <w:t>English, French, Russian and Spanish only</w:t>
            </w:r>
          </w:p>
        </w:tc>
      </w:tr>
    </w:tbl>
    <w:p w14:paraId="7DD39583" w14:textId="41071F1A" w:rsidR="00D0487C" w:rsidRPr="00D0487C" w:rsidRDefault="00D0487C" w:rsidP="00D0487C">
      <w:pPr>
        <w:spacing w:before="120"/>
        <w:rPr>
          <w:b/>
          <w:bCs/>
          <w:sz w:val="32"/>
          <w:szCs w:val="28"/>
        </w:rPr>
      </w:pPr>
      <w:r w:rsidRPr="00D0487C">
        <w:rPr>
          <w:b/>
          <w:bCs/>
          <w:sz w:val="24"/>
          <w:szCs w:val="28"/>
        </w:rPr>
        <w:t xml:space="preserve">Комитет по экономическим, </w:t>
      </w:r>
      <w:r>
        <w:rPr>
          <w:b/>
          <w:bCs/>
          <w:sz w:val="24"/>
          <w:szCs w:val="28"/>
        </w:rPr>
        <w:br/>
      </w:r>
      <w:r w:rsidRPr="00D0487C">
        <w:rPr>
          <w:b/>
          <w:bCs/>
          <w:sz w:val="24"/>
          <w:szCs w:val="28"/>
        </w:rPr>
        <w:t>социальным и культурным правам</w:t>
      </w:r>
    </w:p>
    <w:p w14:paraId="391BC138" w14:textId="77777777" w:rsidR="00D0487C" w:rsidRPr="00A059C9" w:rsidRDefault="00D0487C" w:rsidP="00D0487C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третьего периодического доклада Туркменистана</w:t>
      </w:r>
      <w:r w:rsidRPr="00C005A0">
        <w:rPr>
          <w:b w:val="0"/>
          <w:sz w:val="20"/>
        </w:rPr>
        <w:footnoteReference w:customMarkFollows="1" w:id="1"/>
        <w:t>*</w:t>
      </w:r>
    </w:p>
    <w:p w14:paraId="78D05A48" w14:textId="77777777" w:rsidR="00D0487C" w:rsidRPr="00A059C9" w:rsidRDefault="00D0487C" w:rsidP="00D0487C">
      <w:pPr>
        <w:pStyle w:val="SingleTxtG"/>
      </w:pPr>
      <w:r>
        <w:t>1.</w:t>
      </w:r>
      <w:r>
        <w:tab/>
        <w:t>Государству-участнику предлагается представить в письменном виде запрашиваемую ниже информацию (предпочтительно объемом не более 10 700 слов) к 30 октября 2025 года.</w:t>
      </w:r>
    </w:p>
    <w:p w14:paraId="6C246D4C" w14:textId="0B4963B5" w:rsidR="00D0487C" w:rsidRPr="00C676F8" w:rsidRDefault="00D0487C" w:rsidP="00D0487C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Общая информация</w:t>
      </w:r>
    </w:p>
    <w:p w14:paraId="4C81E13D" w14:textId="629362AA" w:rsidR="00D0487C" w:rsidRPr="00A059C9" w:rsidRDefault="00D0487C" w:rsidP="00D0487C">
      <w:pPr>
        <w:pStyle w:val="SingleTxtG"/>
      </w:pPr>
      <w:r>
        <w:t>2.</w:t>
      </w:r>
      <w:r>
        <w:tab/>
        <w:t>В связи с пунктами 13–16 доклада государства-участника</w:t>
      </w:r>
      <w:r w:rsidRPr="006B3699">
        <w:rPr>
          <w:rStyle w:val="a8"/>
        </w:rPr>
        <w:footnoteReference w:id="2"/>
      </w:r>
      <w:r>
        <w:t xml:space="preserve"> просьба представить подробную информацию о проведенном обучении по положениям Пакта и возможности их защиты в судебном порядке, в том числе о количестве судей, прокуроров, адвокатов и других соответствующих специалистов в области права, которые прошли такое обучение. Просьба также представить информацию о том, как законодательные органы участвовали в осуществлении и принятии последующих мер по выполнению предыдущих заключительных замечаний Комитета</w:t>
      </w:r>
      <w:r w:rsidRPr="006B3699">
        <w:rPr>
          <w:rStyle w:val="a8"/>
        </w:rPr>
        <w:footnoteReference w:id="3"/>
      </w:r>
      <w:r>
        <w:t>, особенно в отношении приведения законодательства в соответствие с обязательствами по Пакту, а также о своей роли в подготовке третьего периодического доклада.</w:t>
      </w:r>
    </w:p>
    <w:p w14:paraId="2DAAB8E7" w14:textId="77777777" w:rsidR="00D0487C" w:rsidRPr="00A059C9" w:rsidRDefault="00D0487C" w:rsidP="00D0487C">
      <w:pPr>
        <w:pStyle w:val="SingleTxtG"/>
      </w:pPr>
      <w:r>
        <w:t>3.</w:t>
      </w:r>
      <w:r>
        <w:tab/>
        <w:t xml:space="preserve">Просьба представить информацию о мерах, принятых государством-участником с целью смягчения последствий изменения климата, включая конкретные меры по выполнению определяемого на национальном уровне вклада в сокращение выбросов, установленного государством-участником в соответствии с Парижским соглашением, и результаты таких мер. Просьба представить также информацию о прогрессе, достигнутом в сокращении удельных выбросов парниковых газов на душу населения, и о целевых показателях для дальнейшего сокращения, которые были установлены государством-участником. В отношении политики и мер по адаптации к изменению климата просьба представить следующую информацию: </w:t>
      </w:r>
    </w:p>
    <w:p w14:paraId="0984444C" w14:textId="3D4A48AD" w:rsidR="00D0487C" w:rsidRPr="00A059C9" w:rsidRDefault="00D0487C" w:rsidP="00D0487C">
      <w:pPr>
        <w:pStyle w:val="SingleTxtG"/>
      </w:pPr>
      <w:r>
        <w:tab/>
        <w:t>a)</w:t>
      </w:r>
      <w:r>
        <w:tab/>
        <w:t>каким образом государство-участник оценивает воздействие изменения климата на осуществление экономических, социальных и культурных прав, особенно для маргинализированных и находящихся в неблагоприятном положении лиц и групп;</w:t>
      </w:r>
    </w:p>
    <w:p w14:paraId="323CCAF0" w14:textId="40F976AB" w:rsidR="00D0487C" w:rsidRPr="00A059C9" w:rsidRDefault="00D0487C" w:rsidP="00D0487C">
      <w:pPr>
        <w:pStyle w:val="SingleTxtG"/>
      </w:pPr>
      <w:r>
        <w:tab/>
        <w:t>b)</w:t>
      </w:r>
      <w:r>
        <w:tab/>
        <w:t xml:space="preserve">разработало ли государство-участник или планирует ли оно разработать национальный план адаптации с необходимым ресурсным обеспечением для решения проблем, связанных с воздействием изменения климата, в частности на экономические, социальные и культурные права; </w:t>
      </w:r>
    </w:p>
    <w:p w14:paraId="61421CEC" w14:textId="65D2E46B" w:rsidR="00D0487C" w:rsidRPr="00A059C9" w:rsidRDefault="00D0487C" w:rsidP="00D0487C">
      <w:pPr>
        <w:pStyle w:val="SingleTxtG"/>
      </w:pPr>
      <w:r>
        <w:tab/>
        <w:t>c)</w:t>
      </w:r>
      <w:r>
        <w:tab/>
        <w:t xml:space="preserve">меры, принятые для усиления готовности к стихийным бедствиям и реагирования на них, меры по снижению риска бедствий и меры, принятые для </w:t>
      </w:r>
      <w:r>
        <w:lastRenderedPageBreak/>
        <w:t>выработки стратегии в этих целях, с выделением в надлежащем объеме финансовых ресурсов;</w:t>
      </w:r>
    </w:p>
    <w:p w14:paraId="405C6B5E" w14:textId="6691D953" w:rsidR="00D0487C" w:rsidRPr="00A059C9" w:rsidRDefault="00D0487C" w:rsidP="00D0487C">
      <w:pPr>
        <w:pStyle w:val="SingleTxtG"/>
      </w:pPr>
      <w:r>
        <w:tab/>
        <w:t>d)</w:t>
      </w:r>
      <w:r>
        <w:tab/>
        <w:t xml:space="preserve">на какие учреждения возложена задача разработки и реализации мер и политики адаптации к изменению климата с учетом медленно проявляющихся последствий в различных областях, таких как сельское хозяйство, жилищное строительство и здравоохранение, и как обеспечивается координация между учреждениями, отвечающими за готовность к стихийным бедствиям и ликвидацию их последствий. </w:t>
      </w:r>
    </w:p>
    <w:p w14:paraId="348FC2A0" w14:textId="54FE7942" w:rsidR="00D0487C" w:rsidRPr="00A059C9" w:rsidRDefault="00D0487C" w:rsidP="00D0487C">
      <w:pPr>
        <w:pStyle w:val="SingleTxtG"/>
      </w:pPr>
      <w:r>
        <w:t>4.</w:t>
      </w:r>
      <w:r>
        <w:tab/>
        <w:t>Просьба представить информацию о мерах, принятых для совершенствования системы сбора данных, в частности о малоимущих и маргинализированных лицах и группах населения. Кроме того, просьба представить информацию о принятых мерах и их результатах по укреплению потенциала систем сбора и анализа данных в государственных учреждениях. Кроме того, просьба предоставить информацию о том, как эти данные передаются международному сообществу. Просьба представить обновленную статистическую информацию об уровне безработицы и доле работников в неформальном секторе, а также данные, касающиеся меньшинств, детей, женщин и лиц, живущих с ВИЧ/СПИДом. Просьба также предоставить информацию о секторах (сельское хозяйство, промышленность, сфера услуг и т. д.), в которых заняты формальные и неформальные работники, и дезагрегированные данные переписи населения.</w:t>
      </w:r>
    </w:p>
    <w:p w14:paraId="0A2A46ED" w14:textId="417EBAD5" w:rsidR="00D0487C" w:rsidRPr="00A059C9" w:rsidRDefault="00D0487C" w:rsidP="00D0487C">
      <w:pPr>
        <w:pStyle w:val="SingleTxtG"/>
      </w:pPr>
      <w:r>
        <w:t>5.</w:t>
      </w:r>
      <w:r>
        <w:tab/>
        <w:t xml:space="preserve">Просьба представить информацию о количестве дел, при рассмотрении которых во внутренних судах государства-участника делались ссылки на положения Пакта, </w:t>
      </w:r>
      <w:r>
        <w:br/>
        <w:t>и привести примеры таких дел.</w:t>
      </w:r>
    </w:p>
    <w:p w14:paraId="12EF9A90" w14:textId="329066CF" w:rsidR="00D0487C" w:rsidRPr="00A059C9" w:rsidRDefault="00D0487C" w:rsidP="00D0487C">
      <w:pPr>
        <w:pStyle w:val="SingleTxtG"/>
      </w:pPr>
      <w:r>
        <w:t>6.</w:t>
      </w:r>
      <w:r>
        <w:tab/>
        <w:t>Просьба представить информацию о мерах, принятых в дополнение к мерам, упомянутым в пунктах 27–31 доклада государства-участника, для создания гарантий обеспечения независимости и беспристрастности судебной власти, включая создание независимого и прозрачного механизма назначения на должность, продвижения по службе, временного или полного отстранения от должности судей, а также для борьбы с коррупцией в судебной системе. Просьба также представить информацию о роли квалификационной коллегии судей, в том числе о процессе отбора ее членов, ее составе и о том, носят ли ее заключения обязательный или консультативный характер.</w:t>
      </w:r>
    </w:p>
    <w:p w14:paraId="0D093D17" w14:textId="77777777" w:rsidR="00D0487C" w:rsidRPr="00A059C9" w:rsidRDefault="00D0487C" w:rsidP="00D0487C">
      <w:pPr>
        <w:pStyle w:val="SingleTxtG"/>
      </w:pPr>
      <w:r>
        <w:t>7.</w:t>
      </w:r>
      <w:r>
        <w:tab/>
        <w:t>Просьба представить информацию о принятых мерах и их результатах по выполнению рекомендаций, содержащихся в докладе Глобального альянса национальных правозащитных учреждений от октября 2024 года, в том числе в отношении реагирования Аппарата Омбудсмена на утверждения о нарушениях прав человека, о доступности и оперативности реагирования механизмов рассмотрения жалоб, процедурах отбора и назначения на должность Омбудсмена, уровне финансирования Аппарата Омбудсмена и мер по обеспечению независимости Аппарата Омбудсмена. Просьба также представить информацию о рассмотренных делах и средствах правовой защиты, предоставленных Аппаратом Омбудсмена в связи с нарушениями прав, предусмотренных Пактом.</w:t>
      </w:r>
    </w:p>
    <w:p w14:paraId="3679465D" w14:textId="77777777" w:rsidR="00D0487C" w:rsidRPr="00A059C9" w:rsidRDefault="00D0487C" w:rsidP="00D0487C">
      <w:pPr>
        <w:pStyle w:val="SingleTxtG"/>
      </w:pPr>
      <w:r>
        <w:t>8.</w:t>
      </w:r>
      <w:r>
        <w:tab/>
        <w:t>Просьба представить информацию о принятых мерах и их результатах для обеспечения того, чтобы организации гражданского общества могли свободно осуществлять свою деятельность, в том числе получать гранты и подавать заявки на них. Просьба представить информацию о регистрации организаций гражданского общества, занимающихся вопросами прав человека, а также данные об отказах в регистрации и обосновании таких решений.</w:t>
      </w:r>
    </w:p>
    <w:p w14:paraId="658D41AA" w14:textId="77777777" w:rsidR="00D0487C" w:rsidRPr="00A059C9" w:rsidRDefault="00D0487C" w:rsidP="00D0487C">
      <w:pPr>
        <w:pStyle w:val="SingleTxtG"/>
      </w:pPr>
      <w:r>
        <w:t>9.</w:t>
      </w:r>
      <w:r>
        <w:tab/>
        <w:t>Просьба представить информацию о воздействии Национальной программе по борьбе с коррупцией на 2020–2024 годы, упомянутой в пункте 41 доклада государства-участника, и мер, упомянутых в пунктах 42–47 доклада государства-участника, по борьбе с коррупцией, в том числе в отношении доступа к здравоохранению и образованию. Кроме того, просьба представить информацию о зарегистрированных, расследованных и рассмотренных в суде делах о коррупции, а также о количестве осужденных по ним и предоставленных компенсациях, если это применимо. Наконец, просьба представить информацию о прогрессе, достигнутом в принятии новой национальной программе по борьбе с коррупцией на 2025–2029 годы.</w:t>
      </w:r>
    </w:p>
    <w:p w14:paraId="771CF577" w14:textId="68C4F37B" w:rsidR="00D0487C" w:rsidRPr="00A059C9" w:rsidRDefault="00D0487C" w:rsidP="00D0487C">
      <w:pPr>
        <w:pStyle w:val="H1G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Вопросы, касающиеся общих положений Пакта (статьи 1–5)</w:t>
      </w:r>
    </w:p>
    <w:p w14:paraId="2D01C6D9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 (статья 2 (пункт 1))</w:t>
      </w:r>
    </w:p>
    <w:p w14:paraId="38364CF9" w14:textId="77777777" w:rsidR="00D0487C" w:rsidRPr="00A059C9" w:rsidRDefault="00D0487C" w:rsidP="00D0487C">
      <w:pPr>
        <w:pStyle w:val="SingleTxtG"/>
      </w:pPr>
      <w:r>
        <w:t>10.</w:t>
      </w:r>
      <w:r>
        <w:tab/>
        <w:t>Просьба представить обновленную информацию о динамике следующих показателей за последние 10 лет:</w:t>
      </w:r>
    </w:p>
    <w:p w14:paraId="1633B3A4" w14:textId="66BD9F2E" w:rsidR="00D0487C" w:rsidRPr="00A059C9" w:rsidRDefault="00D0487C" w:rsidP="00D0487C">
      <w:pPr>
        <w:pStyle w:val="SingleTxtG"/>
      </w:pPr>
      <w:r>
        <w:tab/>
        <w:t>a)</w:t>
      </w:r>
      <w:r>
        <w:tab/>
        <w:t xml:space="preserve">доля населения, живущего ниже определенной на общенациональном уровне черты бедности; </w:t>
      </w:r>
    </w:p>
    <w:p w14:paraId="587F637B" w14:textId="13909E53" w:rsidR="00D0487C" w:rsidRPr="00A059C9" w:rsidRDefault="00D0487C" w:rsidP="00D0487C">
      <w:pPr>
        <w:pStyle w:val="SingleTxtG"/>
      </w:pPr>
      <w:r>
        <w:tab/>
        <w:t>b)</w:t>
      </w:r>
      <w:r>
        <w:tab/>
        <w:t>уровни неравенства до и после налогов и трансфертов, определяемые как соотношение между общим доходом, получаемым самыми богатыми 10 процентами населения, и общим доходом беднейших 40 процентов, а также как соотношение между активами, принадлежащими самым богатым 10 процентам населения, и активами, принадлежащими беднейшим 50 процентам;</w:t>
      </w:r>
    </w:p>
    <w:p w14:paraId="2A185BC6" w14:textId="2E169E3C" w:rsidR="00D0487C" w:rsidRPr="00A059C9" w:rsidRDefault="00D0487C" w:rsidP="00D0487C">
      <w:pPr>
        <w:pStyle w:val="SingleTxtG"/>
      </w:pPr>
      <w:r>
        <w:tab/>
        <w:t>c)</w:t>
      </w:r>
      <w:r>
        <w:tab/>
        <w:t xml:space="preserve">состояние экономики, в частности в показателях ежегодных колебаний валового внутреннего продукта (ВВП), ВВП на душу населения и уровня государственного долга по отношению к ВВП; </w:t>
      </w:r>
    </w:p>
    <w:p w14:paraId="0385789A" w14:textId="34C13399" w:rsidR="00D0487C" w:rsidRPr="00A059C9" w:rsidRDefault="00D0487C" w:rsidP="00D0487C">
      <w:pPr>
        <w:pStyle w:val="SingleTxtG"/>
      </w:pPr>
      <w:r>
        <w:tab/>
        <w:t>d)</w:t>
      </w:r>
      <w:r>
        <w:tab/>
        <w:t>доля государственных доходов, формируемых за счет налогов и в процентах от ВВП, доля государственных доходов, получаемых за счет прямых и косвенных налогов, ставка корпоративного налога и доля общих доходов от налога на доходы физических лиц, взимаемого с доходов самых богатых 10 процентов населения, а также дать оценку масштабов уклонения от уплаты и избежания налогов и фискальных издержек, связанных с основными налоговыми льготами;</w:t>
      </w:r>
    </w:p>
    <w:p w14:paraId="32704BDE" w14:textId="72E53937" w:rsidR="00D0487C" w:rsidRPr="00A059C9" w:rsidRDefault="00D0487C" w:rsidP="00D0487C">
      <w:pPr>
        <w:pStyle w:val="SingleTxtG"/>
      </w:pPr>
      <w:r>
        <w:tab/>
        <w:t>e)</w:t>
      </w:r>
      <w:r>
        <w:tab/>
        <w:t>государственные расходы, выраженные в процентах от ВВП, а также, в рамках общего объема государственных расходов, процентная доля государственного бюджета, выделяемая на социальные нужды, включая социальное обеспечение, питание, водоснабжение и канализацию, жилищное хозяйство, здравоохранение и образование;</w:t>
      </w:r>
    </w:p>
    <w:p w14:paraId="191B45AA" w14:textId="5ED0DB81" w:rsidR="00D0487C" w:rsidRPr="00A059C9" w:rsidRDefault="00D0487C" w:rsidP="00D0487C">
      <w:pPr>
        <w:pStyle w:val="SingleTxtG"/>
      </w:pPr>
      <w:r>
        <w:tab/>
        <w:t xml:space="preserve">f) </w:t>
      </w:r>
      <w:r>
        <w:tab/>
        <w:t>доля государственного бюджета, выделяемая на оборону;</w:t>
      </w:r>
    </w:p>
    <w:p w14:paraId="464C3F35" w14:textId="0D81CCB1" w:rsidR="00D0487C" w:rsidRPr="00A059C9" w:rsidRDefault="00D0487C" w:rsidP="00D0487C">
      <w:pPr>
        <w:pStyle w:val="SingleTxtG"/>
      </w:pPr>
      <w:r>
        <w:tab/>
        <w:t>g)</w:t>
      </w:r>
      <w:r>
        <w:tab/>
        <w:t>любые меры фискальной политики, принятые в ответ на пандемию коронавирусной инфекции (COVID-19).</w:t>
      </w:r>
    </w:p>
    <w:p w14:paraId="7621B3C9" w14:textId="77777777" w:rsidR="00D0487C" w:rsidRPr="00A059C9" w:rsidRDefault="00D0487C" w:rsidP="00D0487C">
      <w:pPr>
        <w:pStyle w:val="SingleTxtG"/>
      </w:pPr>
      <w:r>
        <w:t>11.</w:t>
      </w:r>
      <w:r>
        <w:tab/>
        <w:t>Просьба представить информацию о принятых законодательных, административных или иных мерах и их результатах для обеспечения того, чтобы предприятия уважали экономические, социальные и культурные права всех лиц и применяли принцип должной осмотрительности в своей деятельности, а также чтобы жертвы имели доступ к эффективным средствам правовой защиты в государстве-участнике.</w:t>
      </w:r>
    </w:p>
    <w:p w14:paraId="05FB1691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Недискриминация (статья 2)</w:t>
      </w:r>
    </w:p>
    <w:p w14:paraId="0C9D6590" w14:textId="341699BE" w:rsidR="00D0487C" w:rsidRPr="00A059C9" w:rsidRDefault="00D0487C" w:rsidP="00D0487C">
      <w:pPr>
        <w:pStyle w:val="SingleTxtG"/>
      </w:pPr>
      <w:r>
        <w:t>12.</w:t>
      </w:r>
      <w:r>
        <w:tab/>
        <w:t>Просьба представить информацию о дополнительных усилиях, предпринятых для принятия всеобъемлющего антидискриминационного законодательства, включения положений о прямой и косвенной дискриминации в Трудовой кодекс и принятия правовых положений, обеспечивающих доступ к эффективным и надлежащим средствам правовой защиты для жертв дискриминации. Просьба представить информацию о мерах, принятых для борьбы со стигматизацией, дискриминацией, ненавистническими высказываниями и преступлениями на почве ненависти в отношении лесбиянок, геев, бисексуальных, трансгендерных и интерсекс-людей, включая отмену статьи 135 Уголовного кодекса, устанавливающую уголовную ответственность за однополые отношения. Кроме того, просьба представить информацию о принятых мерах и их результатах по борьбе с дискриминацией, которой подвергаются люди, живущие с ВИЧ/СПИДом, в том числе в области брака и путешествий. Наконец, просьба представить информацию о мерах, принятых для прекращения практики проверок «до третьего колена» при приеме на работу и высшие учебные заведения.</w:t>
      </w:r>
    </w:p>
    <w:p w14:paraId="0D4DF139" w14:textId="77777777" w:rsidR="00D0487C" w:rsidRPr="00A059C9" w:rsidRDefault="00D0487C" w:rsidP="00D0487C">
      <w:pPr>
        <w:pStyle w:val="SingleTxtG"/>
      </w:pPr>
      <w:r>
        <w:lastRenderedPageBreak/>
        <w:t>13.</w:t>
      </w:r>
      <w:r>
        <w:tab/>
        <w:t>Просьба представить информацию о принятых мерах и их результатах в отношении осуществления негражданами экономических, социальных и культурных прав, в том числе в отношении:</w:t>
      </w:r>
    </w:p>
    <w:p w14:paraId="022BDC1F" w14:textId="47965A32" w:rsidR="00D0487C" w:rsidRPr="00A059C9" w:rsidRDefault="00D0487C" w:rsidP="00D0487C">
      <w:pPr>
        <w:pStyle w:val="SingleTxtG"/>
      </w:pPr>
      <w:r>
        <w:tab/>
        <w:t>a)</w:t>
      </w:r>
      <w:r>
        <w:tab/>
        <w:t>требования к детям бывших беженцев и апатридов предоставлять доказательства отсутствия второго гражданства при продлении паспортов;</w:t>
      </w:r>
    </w:p>
    <w:p w14:paraId="67A83E84" w14:textId="6E0F1D55" w:rsidR="00D0487C" w:rsidRPr="00A059C9" w:rsidRDefault="00D0487C" w:rsidP="00D0487C">
      <w:pPr>
        <w:pStyle w:val="SingleTxtG"/>
      </w:pPr>
      <w:r>
        <w:tab/>
        <w:t>b)</w:t>
      </w:r>
      <w:r>
        <w:tab/>
        <w:t>обеспечения на практике строгого соблюдения принципа недопустимости принудительного возвращения;</w:t>
      </w:r>
    </w:p>
    <w:p w14:paraId="3C734312" w14:textId="54E538AB" w:rsidR="00D0487C" w:rsidRPr="00A059C9" w:rsidRDefault="00D0487C" w:rsidP="00D0487C">
      <w:pPr>
        <w:pStyle w:val="SingleTxtG"/>
      </w:pPr>
      <w:r>
        <w:tab/>
        <w:t>c)</w:t>
      </w:r>
      <w:r>
        <w:tab/>
        <w:t>обеспечения того, чтобы просители убежища имели информацию о процедурах предоставления убежища и получали юридическую помощь в связи с их потенциальными ходатайствами о предоставлении убежища;</w:t>
      </w:r>
    </w:p>
    <w:p w14:paraId="2CE0D059" w14:textId="78BBDC72" w:rsidR="00D0487C" w:rsidRPr="00A059C9" w:rsidRDefault="00D0487C" w:rsidP="00D0487C">
      <w:pPr>
        <w:pStyle w:val="SingleTxtG"/>
      </w:pPr>
      <w:r>
        <w:tab/>
        <w:t>d)</w:t>
      </w:r>
      <w:r>
        <w:tab/>
        <w:t>обеспечения того, чтобы граждане государства-участника, проживающие за границей, могли продлевать и получать свои паспорта;</w:t>
      </w:r>
    </w:p>
    <w:p w14:paraId="47A5B2C2" w14:textId="5A0509EF" w:rsidR="00D0487C" w:rsidRPr="00A059C9" w:rsidRDefault="00D0487C" w:rsidP="00D0487C">
      <w:pPr>
        <w:pStyle w:val="SingleTxtG"/>
      </w:pPr>
      <w:r>
        <w:tab/>
        <w:t>e)</w:t>
      </w:r>
      <w:r>
        <w:tab/>
        <w:t>облегчения процесса натурализации детей без гражданства.</w:t>
      </w:r>
    </w:p>
    <w:p w14:paraId="3AC7A0CE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Равные права мужчин и женщин (статья 3)</w:t>
      </w:r>
    </w:p>
    <w:p w14:paraId="1770E0FF" w14:textId="77777777" w:rsidR="00D0487C" w:rsidRPr="00A059C9" w:rsidRDefault="00D0487C" w:rsidP="00D0487C">
      <w:pPr>
        <w:pStyle w:val="SingleTxtG"/>
      </w:pPr>
      <w:r>
        <w:t>14.</w:t>
      </w:r>
      <w:r>
        <w:tab/>
        <w:t>Просьба представить информацию об осуществлении и воздействии Национального плана действий по гендерному равенству на период 2021–2025 годов, упомянутого в пункте 90 доклада государства-участника. Просьба представить информацию о мерах, принятых для расширения участия женщин на рынке труда и решения проблемы профессиональной гендерной сегрегации, в том числе путем преодоления стереотипов в отношении роли и обязанностей женщин и мужчин в семье и обществе в целом. Просьба представить информацию о мерах, предусмотренных для дальнейшего сокращения разрыва в оплате труда, в том числе в сфере государственного управления, в горнодобывающей промышленности и в секторе транспорта. Просьба представить информацию о принятых мерах и их результатах для обеспечения доступа женщин к высшему образованию, в том числе в сельских районах.</w:t>
      </w:r>
    </w:p>
    <w:p w14:paraId="6074482A" w14:textId="0E5AEDDE" w:rsidR="00D0487C" w:rsidRPr="00A059C9" w:rsidRDefault="00D0487C" w:rsidP="00D0487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касающиеся конкретных положений Пакта (статьи 6–15)</w:t>
      </w:r>
    </w:p>
    <w:p w14:paraId="68014F91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Право на труд (статья 6)</w:t>
      </w:r>
    </w:p>
    <w:p w14:paraId="1556657D" w14:textId="358267A2" w:rsidR="00D0487C" w:rsidRPr="00A059C9" w:rsidRDefault="00D0487C" w:rsidP="00D0487C">
      <w:pPr>
        <w:pStyle w:val="SingleTxtG"/>
      </w:pPr>
      <w:r>
        <w:t>15.</w:t>
      </w:r>
      <w:r>
        <w:tab/>
        <w:t xml:space="preserve">Что касается использования практики принудительного труда, найма, вымогательства и условий труда при сборе урожая хлопка, просьба представить информацию о воздействии мер, упомянутых в пунктах 111–119 доклада государства-участника. Просьба предоставить информацию о количестве и характере поданных жалоб на принудительный труд, о количестве проведенных последующих расследований и о количестве выявленных нарушений и назначенных наказаний. </w:t>
      </w:r>
      <w:r>
        <w:br/>
        <w:t>В связи с пунктом 119 доклада государства-участника, просьба предоставить информацию о результатах обследования условий труда во время сбора хлопка в Туркменистане в 2023 году и о ходе создания совместного механизма с Международной организацией труда (МОТ) для улучшения условий труда и предотвращения принудительного труда во время сбора хлопка.</w:t>
      </w:r>
    </w:p>
    <w:p w14:paraId="2E8030E5" w14:textId="52804235" w:rsidR="00D0487C" w:rsidRPr="00A059C9" w:rsidRDefault="00D0487C" w:rsidP="00D0487C">
      <w:pPr>
        <w:pStyle w:val="SingleTxtG"/>
      </w:pPr>
      <w:r>
        <w:t>16.</w:t>
      </w:r>
      <w:r>
        <w:tab/>
        <w:t xml:space="preserve">Просьба представить информацию о количестве лиц, пострадавших от </w:t>
      </w:r>
      <w:r w:rsidR="005133DC" w:rsidRPr="00C676F8">
        <w:br/>
      </w:r>
      <w:r>
        <w:t>практики принудительной мобилизации, т</w:t>
      </w:r>
      <w:r w:rsidR="005133DC" w:rsidRPr="005133DC">
        <w:t xml:space="preserve">. </w:t>
      </w:r>
      <w:r>
        <w:t>е</w:t>
      </w:r>
      <w:r w:rsidR="005133DC" w:rsidRPr="005133DC">
        <w:t>.</w:t>
      </w:r>
      <w:r>
        <w:t xml:space="preserve"> принудительного труда государственных служащих (в основном женщин), студентов и медицинского персонала под угрозой таких наказаний, как потеря заработной платы или ее сокращение и увольнение, во время сбора хлопка. Просьба также предоставить информацию, включая статистические данные, о практике, когда частные лица платят «наемникам», некоторые из которых являются детьми, за участие в сборе хлопка вместо них. </w:t>
      </w:r>
    </w:p>
    <w:p w14:paraId="06E09BC9" w14:textId="75563A40" w:rsidR="00D0487C" w:rsidRPr="00A059C9" w:rsidRDefault="00D0487C" w:rsidP="00D0487C">
      <w:pPr>
        <w:pStyle w:val="SingleTxtG"/>
      </w:pPr>
      <w:r>
        <w:t>17.</w:t>
      </w:r>
      <w:r>
        <w:tab/>
        <w:t xml:space="preserve">Просьба представить информацию о конкретных мерах, принятых в рамках Национального плана действий в области прав человека на период 2021–2025 годов по искоренению детского труда, и о достигнутых результатах. Просьба также представить информацию о каких-либо конкретных результатах реализации «дорожной карты», согласованной между государством-участником и МОТ. </w:t>
      </w:r>
    </w:p>
    <w:p w14:paraId="71C51248" w14:textId="77777777" w:rsidR="00D0487C" w:rsidRPr="00A059C9" w:rsidRDefault="00D0487C" w:rsidP="00D0487C">
      <w:pPr>
        <w:pStyle w:val="H23G"/>
      </w:pPr>
      <w:r>
        <w:lastRenderedPageBreak/>
        <w:tab/>
      </w:r>
      <w:r>
        <w:tab/>
      </w:r>
      <w:r>
        <w:rPr>
          <w:bCs/>
        </w:rPr>
        <w:t>Право на справедливые и благоприятные условия труда (статья 7)</w:t>
      </w:r>
    </w:p>
    <w:p w14:paraId="305B5110" w14:textId="08059C92" w:rsidR="00D0487C" w:rsidRPr="00A059C9" w:rsidRDefault="00D0487C" w:rsidP="00D0487C">
      <w:pPr>
        <w:pStyle w:val="SingleTxtG"/>
      </w:pPr>
      <w:r>
        <w:t>18.</w:t>
      </w:r>
      <w:r>
        <w:tab/>
        <w:t xml:space="preserve">Просьба представить информацию об охвате и обеспечении соблюдения минимального размера заработной платы, об индексации минимального размера заработной платы в соответствии с уровнем инфляции и о принятых или планируемых мерах по повышению минимального размера заработной платы до уровня, обеспечивающего работникам и их семьям достаточный уровень жизни. Просьба также предоставить информацию об условиях труда, включая оплату труда, </w:t>
      </w:r>
      <w:r>
        <w:br/>
        <w:t>в хлопковой отрасли.</w:t>
      </w:r>
    </w:p>
    <w:p w14:paraId="3A41A4DC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Профсоюзные права (статья 8)</w:t>
      </w:r>
    </w:p>
    <w:p w14:paraId="035E61CB" w14:textId="77777777" w:rsidR="00D0487C" w:rsidRPr="00A059C9" w:rsidRDefault="00D0487C" w:rsidP="00D0487C">
      <w:pPr>
        <w:pStyle w:val="SingleTxtG"/>
      </w:pPr>
      <w:r>
        <w:t>19.</w:t>
      </w:r>
      <w:r>
        <w:tab/>
        <w:t>Просьба представить информацию о принятых мерах и их результатах по реализации гарантий в законодательстве, обеспечивающих право на забастовку и защиту работников от репрессий за участие в профсоюзной деятельности. Просьба представить информацию о принятых мерах и их результатах по защите независимости профсоюзов и обеспечению права создавать профессиональные союзы и вступать в них.</w:t>
      </w:r>
    </w:p>
    <w:p w14:paraId="56DA625D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 (статья 9)</w:t>
      </w:r>
    </w:p>
    <w:p w14:paraId="12FC7DC7" w14:textId="77777777" w:rsidR="00D0487C" w:rsidRPr="00A059C9" w:rsidRDefault="00D0487C" w:rsidP="00D0487C">
      <w:pPr>
        <w:pStyle w:val="SingleTxtG"/>
      </w:pPr>
      <w:r>
        <w:t>20.</w:t>
      </w:r>
      <w:r>
        <w:tab/>
        <w:t>Просьба представить информацию об охвате государственными пособиями по линии социальному обеспечению, упомянутыми в пунктах 140–146 доклада государства-участника. Кроме того, просьба представить информацию о принятых мерах и их результатах по обеспечению доступа к системе социальной защиты для лиц, занятых в неформальном секторе экономики.</w:t>
      </w:r>
    </w:p>
    <w:p w14:paraId="7B71F5A9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Защита семьи и детей (статья 10)</w:t>
      </w:r>
    </w:p>
    <w:p w14:paraId="5DEA4157" w14:textId="1DC7FCEA" w:rsidR="00D0487C" w:rsidRPr="00A059C9" w:rsidRDefault="00D0487C" w:rsidP="00D0487C">
      <w:pPr>
        <w:pStyle w:val="SingleTxtG"/>
      </w:pPr>
      <w:r>
        <w:t>21.</w:t>
      </w:r>
      <w:r>
        <w:tab/>
        <w:t xml:space="preserve">Просьба представить информацию о результатах мер, упомянутых в </w:t>
      </w:r>
      <w:r>
        <w:br/>
        <w:t>пунктах 132–139 доклада государства-участника, и о дополнительных текущих или будущих мерах по решению проблемы насилия в семье, особенно в сельских районах, в том числе путем:</w:t>
      </w:r>
    </w:p>
    <w:p w14:paraId="7ED984A3" w14:textId="5A542F21" w:rsidR="00D0487C" w:rsidRPr="00A059C9" w:rsidRDefault="00D0487C" w:rsidP="00D0487C">
      <w:pPr>
        <w:pStyle w:val="SingleTxtG"/>
      </w:pPr>
      <w:r>
        <w:tab/>
        <w:t>a)</w:t>
      </w:r>
      <w:r>
        <w:tab/>
        <w:t>криминализации домашнего насилия и обеспечения правовой защиты;</w:t>
      </w:r>
    </w:p>
    <w:p w14:paraId="79C25FD7" w14:textId="6AA0F7A0" w:rsidR="00D0487C" w:rsidRPr="00A059C9" w:rsidRDefault="00D0487C" w:rsidP="00D0487C">
      <w:pPr>
        <w:pStyle w:val="SingleTxtG"/>
      </w:pPr>
      <w:r>
        <w:tab/>
        <w:t>b)</w:t>
      </w:r>
      <w:r>
        <w:tab/>
        <w:t>обеспечения оперативного расследования и судебного преследования виновных, а также эффективной защиты, реабилитации и компенсации для жертв;</w:t>
      </w:r>
    </w:p>
    <w:p w14:paraId="30E3BA69" w14:textId="3C48B1E2" w:rsidR="00D0487C" w:rsidRPr="00A059C9" w:rsidRDefault="00D0487C" w:rsidP="00D0487C">
      <w:pPr>
        <w:pStyle w:val="SingleTxtG"/>
      </w:pPr>
      <w:r>
        <w:tab/>
        <w:t>c)</w:t>
      </w:r>
      <w:r>
        <w:tab/>
        <w:t>предоставления адекватной социальной и правовой поддержки жертвам домашнего насилия, включая межведомственное реагирование на гендерное насилие в отношении женщин и насилие в отношении детей;</w:t>
      </w:r>
    </w:p>
    <w:p w14:paraId="2B731900" w14:textId="4BDCEF23" w:rsidR="00D0487C" w:rsidRPr="00A059C9" w:rsidRDefault="00D0487C" w:rsidP="00D0487C">
      <w:pPr>
        <w:pStyle w:val="SingleTxtG"/>
      </w:pPr>
      <w:r>
        <w:tab/>
        <w:t>d)</w:t>
      </w:r>
      <w:r>
        <w:tab/>
        <w:t xml:space="preserve">повышения потенциала и квалификации представителей и работников секторов здравоохранения, социальной защиты и правоохранительных органов и создания координационных механизмов для оказания комплексной помощи в случаях насилия (со ссылкой на пункт 133 доклада государства-участника); </w:t>
      </w:r>
    </w:p>
    <w:p w14:paraId="7992DA15" w14:textId="75CEE8DA" w:rsidR="00D0487C" w:rsidRPr="00A059C9" w:rsidRDefault="00D0487C" w:rsidP="00D0487C">
      <w:pPr>
        <w:pStyle w:val="SingleTxtG"/>
      </w:pPr>
      <w:r>
        <w:tab/>
        <w:t>e)</w:t>
      </w:r>
      <w:r>
        <w:tab/>
        <w:t>решения и искоренения проблемы социальной стигматизации, связанной с домашним насилием, и снижения барьеров, препятствующих обращению за защитой и средствами правовой защиты.</w:t>
      </w:r>
    </w:p>
    <w:p w14:paraId="11C5439B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 (статья 11)</w:t>
      </w:r>
    </w:p>
    <w:p w14:paraId="57BF3B0B" w14:textId="77777777" w:rsidR="00D0487C" w:rsidRPr="00A059C9" w:rsidRDefault="00D0487C" w:rsidP="00D0487C">
      <w:pPr>
        <w:pStyle w:val="SingleTxtG"/>
      </w:pPr>
      <w:r>
        <w:t>22.</w:t>
      </w:r>
      <w:r>
        <w:tab/>
        <w:t>Просьба представить данные об уровне бедности в государстве-участнике, включая долю населения, живущего в условиях бедности и крайней бедности, и о конкретном прогрессе, достигнутом в деле сокращения бедности, в разбивке по годам, полу, возрасту, этническим группам и городским или сельским районам. Просьба представить информацию о мерах, принятых для сбора и обнародования данных о бедности. Наконец, просьба представить информацию о мерах, принятых для установления национальной черты бедности.</w:t>
      </w:r>
    </w:p>
    <w:p w14:paraId="5E48F581" w14:textId="22933DD1" w:rsidR="00D0487C" w:rsidRPr="00A059C9" w:rsidRDefault="00D0487C" w:rsidP="00D0487C">
      <w:pPr>
        <w:pStyle w:val="SingleTxtG"/>
      </w:pPr>
      <w:r>
        <w:t>23.</w:t>
      </w:r>
      <w:r>
        <w:tab/>
        <w:t xml:space="preserve">Просьба представить информацию о дополнительных мерах, принятых для обеспечения того, чтобы система регистрации (прописки) не ограничивала доступ к экономическим, социальным и культурным правам, в частности в отношении </w:t>
      </w:r>
      <w:r>
        <w:lastRenderedPageBreak/>
        <w:t xml:space="preserve">трудоустройства, жилья, оказания медицинской помощи и социальных пособий, </w:t>
      </w:r>
      <w:r>
        <w:br/>
        <w:t xml:space="preserve">и облегчала возможность получения прописки за пределами места происхождения, </w:t>
      </w:r>
      <w:r>
        <w:br/>
        <w:t>и об их результатах.</w:t>
      </w:r>
    </w:p>
    <w:p w14:paraId="2FFF2DE8" w14:textId="77777777" w:rsidR="00D0487C" w:rsidRPr="00A059C9" w:rsidRDefault="00D0487C" w:rsidP="00D0487C">
      <w:pPr>
        <w:pStyle w:val="SingleTxtG"/>
      </w:pPr>
      <w:r>
        <w:t>24.</w:t>
      </w:r>
      <w:r>
        <w:tab/>
        <w:t xml:space="preserve">Просьба предоставить информацию о массовых случаях сноса домов и принудительного выселения, которые имели место, а также о количестве затронутых домохозяйств за отчетный период. Просьба представить информацию о принятых мерах и их результатах по оказанию государственной помощи семьям и отдельным лицам, испытывающим нехватку продовольствия. Просьба также представить информацию о практике оценки осуществления права на достаточное питание и статистические данные о задержке роста детей. </w:t>
      </w:r>
    </w:p>
    <w:p w14:paraId="6B90E12A" w14:textId="77777777" w:rsidR="00D0487C" w:rsidRPr="00A059C9" w:rsidRDefault="00D0487C" w:rsidP="00D0487C">
      <w:pPr>
        <w:pStyle w:val="SingleTxtG"/>
      </w:pPr>
      <w:r>
        <w:t>25.</w:t>
      </w:r>
      <w:r>
        <w:tab/>
        <w:t>Пожалуйста, предоставьте информацию о долгосрочном и краткосрочном воздействии хлопковой отрасли на окружающую среду, в том числе на водные ресурсы, а также о влиянии хлопководства на сельскохозяйственное производство, не связанное с выращиванием хлопка.</w:t>
      </w:r>
    </w:p>
    <w:p w14:paraId="301AF7D4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 (статья 12)</w:t>
      </w:r>
    </w:p>
    <w:p w14:paraId="15A24554" w14:textId="77777777" w:rsidR="00D0487C" w:rsidRPr="00A059C9" w:rsidRDefault="00D0487C" w:rsidP="00D0487C">
      <w:pPr>
        <w:pStyle w:val="SingleTxtG"/>
      </w:pPr>
      <w:r>
        <w:t>26.</w:t>
      </w:r>
      <w:r>
        <w:tab/>
        <w:t>Просьба представить информацию о принятых мерах и их результатах по укреплению служб здравоохранения, в том числе связанных с психическим здоровьем. Просьба представить информацию о принятых мерах и их результатах по обеспечению того, чтобы услуги по профилактике и лечению ВИЧ/СПИДа, упомянутые в пункте 50 доклада государства-участника, имелись в наличии и были доступными без дискриминации.</w:t>
      </w:r>
    </w:p>
    <w:p w14:paraId="0D4A5BAB" w14:textId="77777777" w:rsidR="00D0487C" w:rsidRPr="00A059C9" w:rsidRDefault="00D0487C" w:rsidP="00D0487C">
      <w:pPr>
        <w:pStyle w:val="SingleTxtG"/>
      </w:pPr>
      <w:r>
        <w:t>27.</w:t>
      </w:r>
      <w:r>
        <w:tab/>
        <w:t>Просьба представить информацию о принятых мерах и их результатах по обеспечению доступа к услугам по охране сексуального и репродуктивного здоровья, в частности для женщин, подростков и лиц, проживающих в сельских районах, включая доступ к современным средствам контрацепции и абортам. Просьба представить информацию о принятых мерах и их результатах по включению вопросов сексуального и репродуктивного здоровья в школьные программы.</w:t>
      </w:r>
    </w:p>
    <w:p w14:paraId="78AB72C7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Право на образование (статьи 13–14)</w:t>
      </w:r>
    </w:p>
    <w:p w14:paraId="645F3D51" w14:textId="77777777" w:rsidR="00D0487C" w:rsidRPr="00A059C9" w:rsidRDefault="00D0487C" w:rsidP="00D0487C">
      <w:pPr>
        <w:pStyle w:val="SingleTxtG"/>
        <w:rPr>
          <w:sz w:val="22"/>
          <w:szCs w:val="22"/>
        </w:rPr>
      </w:pPr>
      <w:r>
        <w:t>28.</w:t>
      </w:r>
      <w:r>
        <w:tab/>
        <w:t xml:space="preserve">Просьба представить информацию о мерах, принятых для повышения качества образования, включая наличие квалифицированных преподавателей. Просьба предоставить информацию о статусе введенных в 2015 году ограничений на признание дипломов зарубежных университетов. Просьба представить информацию о принятых мерах и их результатах по увеличению числа детей в, посещающих учреждения дошкольного образования, особенно в сельских районах, и для повышения потенциала системы высшего образования. Просьба представить информацию о принятых мерах и их результатах по борьбе с коррупцией в сфере доступа к высшим учебным заведениям, в том числе путем обеспечения соблюдения законов, препятствующих взиманию платы за доступ к высшему образованию. Просьба представить информацию о принятых мерах и их результатах по внедрению инклюзивного образования. Просьба представить информацию о принятых мерах и их результатах по увеличению числа преподавателей языков меньшинств и обеспечению их соответствующими учебными материалами. </w:t>
      </w:r>
    </w:p>
    <w:p w14:paraId="34C04489" w14:textId="77777777" w:rsidR="00D0487C" w:rsidRPr="00A059C9" w:rsidRDefault="00D0487C" w:rsidP="00D0487C">
      <w:pPr>
        <w:pStyle w:val="SingleTxtG"/>
      </w:pPr>
      <w:r>
        <w:t>29.</w:t>
      </w:r>
      <w:r>
        <w:tab/>
        <w:t>Просьба представить информацию о мерах, принятых для развития многоязычного и многокультурного образования.</w:t>
      </w:r>
    </w:p>
    <w:p w14:paraId="4F121C20" w14:textId="77777777" w:rsidR="00D0487C" w:rsidRPr="00A059C9" w:rsidRDefault="00D0487C" w:rsidP="00D0487C">
      <w:pPr>
        <w:pStyle w:val="H23G"/>
      </w:pPr>
      <w:r>
        <w:tab/>
      </w:r>
      <w:r>
        <w:tab/>
      </w:r>
      <w:r>
        <w:rPr>
          <w:bCs/>
        </w:rPr>
        <w:t>Культурные права (статья 15)</w:t>
      </w:r>
    </w:p>
    <w:p w14:paraId="04CDE819" w14:textId="77777777" w:rsidR="00D0487C" w:rsidRPr="00A059C9" w:rsidRDefault="00D0487C" w:rsidP="00D0487C">
      <w:pPr>
        <w:pStyle w:val="SingleTxtG"/>
      </w:pPr>
      <w:r>
        <w:t>30.</w:t>
      </w:r>
      <w:r>
        <w:tab/>
        <w:t>Просьба представить информацию о принятых мерах и их результатах, направленных на то, чтобы сделать Интернет более доступным, быстрым и недорогим, в том числе в сельских районах. Просьба представить статистические данные о количестве веб-сайтов, на которые наложены ограничения, и о критериях этих ограничений.</w:t>
      </w:r>
    </w:p>
    <w:p w14:paraId="663286A2" w14:textId="77777777" w:rsidR="00D0487C" w:rsidRDefault="00D0487C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6A4DACD8" w14:textId="1388124B" w:rsidR="00D0487C" w:rsidRPr="00A059C9" w:rsidRDefault="00D0487C" w:rsidP="00D0487C">
      <w:pPr>
        <w:pStyle w:val="SingleTxtG"/>
      </w:pPr>
      <w:r>
        <w:lastRenderedPageBreak/>
        <w:t>31.</w:t>
      </w:r>
      <w:r>
        <w:tab/>
        <w:t xml:space="preserve">Просьба представить информацию о: </w:t>
      </w:r>
    </w:p>
    <w:p w14:paraId="40ECC94A" w14:textId="1B37A6CF" w:rsidR="00D0487C" w:rsidRPr="00A059C9" w:rsidRDefault="00D0487C" w:rsidP="00D0487C">
      <w:pPr>
        <w:pStyle w:val="SingleTxtG"/>
      </w:pPr>
      <w:r>
        <w:tab/>
        <w:t>a)</w:t>
      </w:r>
      <w:r>
        <w:tab/>
        <w:t xml:space="preserve">стратегиях и законодательстве, принятых в отношении государственного языка, и мерах, принятых для сохранения в этом контексте культурного разнообразия; </w:t>
      </w:r>
    </w:p>
    <w:p w14:paraId="56F2E829" w14:textId="7318D887" w:rsidR="00D0487C" w:rsidRPr="00A059C9" w:rsidRDefault="00D0487C" w:rsidP="00D0487C">
      <w:pPr>
        <w:pStyle w:val="SingleTxtG"/>
      </w:pPr>
      <w:r>
        <w:tab/>
        <w:t>b)</w:t>
      </w:r>
      <w:r>
        <w:tab/>
        <w:t>консультативных механизмах, позволяющих национальным/этническим меньшинствам в полной мере участвовать в процессах принятия решений.</w:t>
      </w:r>
    </w:p>
    <w:p w14:paraId="3FC1434A" w14:textId="77777777" w:rsidR="00D0487C" w:rsidRPr="00A059C9" w:rsidRDefault="00D0487C" w:rsidP="00D0487C">
      <w:pPr>
        <w:spacing w:before="240"/>
        <w:jc w:val="center"/>
        <w:rPr>
          <w:u w:val="single"/>
        </w:rPr>
      </w:pPr>
      <w:r w:rsidRPr="00A059C9">
        <w:rPr>
          <w:u w:val="single"/>
        </w:rPr>
        <w:tab/>
      </w:r>
      <w:r w:rsidRPr="00A059C9">
        <w:rPr>
          <w:u w:val="single"/>
        </w:rPr>
        <w:tab/>
      </w:r>
      <w:r w:rsidRPr="00A059C9">
        <w:rPr>
          <w:u w:val="single"/>
        </w:rPr>
        <w:tab/>
      </w:r>
    </w:p>
    <w:p w14:paraId="69CA9861" w14:textId="50CD50A8" w:rsidR="00230344" w:rsidRDefault="00230344" w:rsidP="00896BA2"/>
    <w:p w14:paraId="36E24307" w14:textId="77777777" w:rsidR="00381C24" w:rsidRPr="00BC18B2" w:rsidRDefault="00381C24" w:rsidP="00896BA2"/>
    <w:sectPr w:rsidR="00381C24" w:rsidRPr="00BC18B2" w:rsidSect="0023034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4263C" w14:textId="77777777" w:rsidR="00665D52" w:rsidRPr="00A312BC" w:rsidRDefault="00665D52" w:rsidP="00A312BC"/>
  </w:endnote>
  <w:endnote w:type="continuationSeparator" w:id="0">
    <w:p w14:paraId="78663C7D" w14:textId="77777777" w:rsidR="00665D52" w:rsidRPr="00A312BC" w:rsidRDefault="00665D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3AFC0" w14:textId="4A3FD371" w:rsidR="00230344" w:rsidRPr="00230344" w:rsidRDefault="00230344">
    <w:pPr>
      <w:pStyle w:val="aa"/>
    </w:pPr>
    <w:r w:rsidRPr="00230344">
      <w:rPr>
        <w:b/>
        <w:sz w:val="18"/>
      </w:rPr>
      <w:fldChar w:fldCharType="begin"/>
    </w:r>
    <w:r w:rsidRPr="00230344">
      <w:rPr>
        <w:b/>
        <w:sz w:val="18"/>
      </w:rPr>
      <w:instrText xml:space="preserve"> PAGE  \* MERGEFORMAT </w:instrText>
    </w:r>
    <w:r w:rsidRPr="00230344">
      <w:rPr>
        <w:b/>
        <w:sz w:val="18"/>
      </w:rPr>
      <w:fldChar w:fldCharType="separate"/>
    </w:r>
    <w:r w:rsidRPr="00230344">
      <w:rPr>
        <w:b/>
        <w:noProof/>
        <w:sz w:val="18"/>
      </w:rPr>
      <w:t>2</w:t>
    </w:r>
    <w:r w:rsidRPr="00230344">
      <w:rPr>
        <w:b/>
        <w:sz w:val="18"/>
      </w:rPr>
      <w:fldChar w:fldCharType="end"/>
    </w:r>
    <w:r>
      <w:rPr>
        <w:b/>
        <w:sz w:val="18"/>
      </w:rPr>
      <w:tab/>
    </w:r>
    <w:r>
      <w:t>GE.25-03802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C7CF9" w14:textId="61269FBA" w:rsidR="00230344" w:rsidRPr="00230344" w:rsidRDefault="00230344" w:rsidP="00230344">
    <w:pPr>
      <w:pStyle w:val="aa"/>
      <w:tabs>
        <w:tab w:val="clear" w:pos="9639"/>
        <w:tab w:val="right" w:pos="9638"/>
      </w:tabs>
      <w:rPr>
        <w:b/>
        <w:sz w:val="18"/>
      </w:rPr>
    </w:pPr>
    <w:r>
      <w:t>GE.25-03802</w:t>
    </w:r>
    <w:r>
      <w:tab/>
    </w:r>
    <w:r w:rsidRPr="00230344">
      <w:rPr>
        <w:b/>
        <w:sz w:val="18"/>
      </w:rPr>
      <w:fldChar w:fldCharType="begin"/>
    </w:r>
    <w:r w:rsidRPr="00230344">
      <w:rPr>
        <w:b/>
        <w:sz w:val="18"/>
      </w:rPr>
      <w:instrText xml:space="preserve"> PAGE  \* MERGEFORMAT </w:instrText>
    </w:r>
    <w:r w:rsidRPr="00230344">
      <w:rPr>
        <w:b/>
        <w:sz w:val="18"/>
      </w:rPr>
      <w:fldChar w:fldCharType="separate"/>
    </w:r>
    <w:r w:rsidRPr="00230344">
      <w:rPr>
        <w:b/>
        <w:noProof/>
        <w:sz w:val="18"/>
      </w:rPr>
      <w:t>3</w:t>
    </w:r>
    <w:r w:rsidRPr="002303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2EA5F" w14:textId="785B808C" w:rsidR="00042B72" w:rsidRPr="00230344" w:rsidRDefault="00230344" w:rsidP="0023034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8B8655D" wp14:editId="243AD4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25-03802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241B4D" wp14:editId="36E8390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030425  040425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953B5" w14:textId="77777777" w:rsidR="00665D52" w:rsidRPr="001075E9" w:rsidRDefault="00665D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CE4E0E4" w14:textId="77777777" w:rsidR="00665D52" w:rsidRDefault="00665D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43F31EA" w14:textId="1498B236" w:rsidR="00D0487C" w:rsidRPr="00A059C9" w:rsidRDefault="00D0487C" w:rsidP="00D0487C">
      <w:pPr>
        <w:pStyle w:val="af"/>
      </w:pPr>
      <w:r>
        <w:tab/>
      </w:r>
      <w:r w:rsidRPr="00D0487C">
        <w:rPr>
          <w:sz w:val="20"/>
          <w:szCs w:val="22"/>
        </w:rPr>
        <w:t>*</w:t>
      </w:r>
      <w:r>
        <w:tab/>
        <w:t>Принят Комитетом на его семьдесят седьмой сессии (10–28 февраля 2025 года).</w:t>
      </w:r>
    </w:p>
  </w:footnote>
  <w:footnote w:id="2">
    <w:p w14:paraId="376ADB83" w14:textId="26E4AF6C" w:rsidR="00D0487C" w:rsidRPr="00A059C9" w:rsidRDefault="00D0487C" w:rsidP="00D0487C">
      <w:pPr>
        <w:pStyle w:val="af"/>
        <w:rPr>
          <w:lang w:val="es-ES"/>
        </w:rPr>
      </w:pPr>
      <w:r>
        <w:tab/>
      </w:r>
      <w:r>
        <w:rPr>
          <w:rStyle w:val="a8"/>
        </w:rPr>
        <w:footnoteRef/>
      </w:r>
      <w:r w:rsidRPr="00A059C9">
        <w:rPr>
          <w:lang w:val="es-ES"/>
        </w:rPr>
        <w:tab/>
      </w:r>
      <w:hyperlink r:id="rId1" w:history="1">
        <w:r w:rsidRPr="007956E9">
          <w:rPr>
            <w:rStyle w:val="a7"/>
            <w:lang w:val="es-ES"/>
          </w:rPr>
          <w:t>E/C.12/TKM/3</w:t>
        </w:r>
      </w:hyperlink>
      <w:r w:rsidRPr="00A059C9">
        <w:rPr>
          <w:lang w:val="es-ES"/>
        </w:rPr>
        <w:t>.</w:t>
      </w:r>
    </w:p>
  </w:footnote>
  <w:footnote w:id="3">
    <w:p w14:paraId="19741406" w14:textId="0864C800" w:rsidR="00D0487C" w:rsidRPr="00A059C9" w:rsidRDefault="00D0487C" w:rsidP="00D0487C">
      <w:pPr>
        <w:pStyle w:val="af"/>
        <w:rPr>
          <w:lang w:val="es-ES"/>
        </w:rPr>
      </w:pPr>
      <w:r w:rsidRPr="00A059C9">
        <w:rPr>
          <w:lang w:val="es-ES"/>
        </w:rPr>
        <w:tab/>
      </w:r>
      <w:r>
        <w:rPr>
          <w:rStyle w:val="a8"/>
        </w:rPr>
        <w:footnoteRef/>
      </w:r>
      <w:r w:rsidRPr="00A059C9">
        <w:rPr>
          <w:lang w:val="es-ES"/>
        </w:rPr>
        <w:tab/>
      </w:r>
      <w:hyperlink r:id="rId2" w:history="1">
        <w:r w:rsidRPr="007956E9">
          <w:rPr>
            <w:rStyle w:val="a7"/>
            <w:lang w:val="es-ES"/>
          </w:rPr>
          <w:t>E/C.12/TKM/CO/2</w:t>
        </w:r>
      </w:hyperlink>
      <w:r w:rsidRPr="00A059C9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B890E" w14:textId="5AF0ADDA" w:rsidR="00230344" w:rsidRPr="00230344" w:rsidRDefault="00A072DD">
    <w:pPr>
      <w:pStyle w:val="a5"/>
    </w:pPr>
    <w:fldSimple w:instr=" TITLE  \* MERGEFORMAT ">
      <w:r w:rsidR="00782378">
        <w:t>E/C.12/TKM/Q/3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D3C70" w14:textId="688A33F8" w:rsidR="00230344" w:rsidRPr="00230344" w:rsidRDefault="00A072DD" w:rsidP="00230344">
    <w:pPr>
      <w:pStyle w:val="a5"/>
      <w:jc w:val="right"/>
    </w:pPr>
    <w:fldSimple w:instr=" TITLE  \* MERGEFORMAT ">
      <w:r w:rsidR="00782378">
        <w:t>E/C.12/TKM/Q/3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D52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30344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33DC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65D52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82378"/>
    <w:rsid w:val="00784DE9"/>
    <w:rsid w:val="00792497"/>
    <w:rsid w:val="007956E9"/>
    <w:rsid w:val="007E7834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2E5D"/>
    <w:rsid w:val="008B6909"/>
    <w:rsid w:val="008C30BC"/>
    <w:rsid w:val="00906890"/>
    <w:rsid w:val="00911BE4"/>
    <w:rsid w:val="00951972"/>
    <w:rsid w:val="009608F3"/>
    <w:rsid w:val="009A24AC"/>
    <w:rsid w:val="009F1700"/>
    <w:rsid w:val="00A072DD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E4C75"/>
    <w:rsid w:val="00BF21E1"/>
    <w:rsid w:val="00C106D6"/>
    <w:rsid w:val="00C60F0C"/>
    <w:rsid w:val="00C676F8"/>
    <w:rsid w:val="00C805C9"/>
    <w:rsid w:val="00C92939"/>
    <w:rsid w:val="00CA1679"/>
    <w:rsid w:val="00CB151C"/>
    <w:rsid w:val="00CE5A1A"/>
    <w:rsid w:val="00CF55F6"/>
    <w:rsid w:val="00D0487C"/>
    <w:rsid w:val="00D1565E"/>
    <w:rsid w:val="00D170B0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AC74C"/>
  <w15:docId w15:val="{2FC6ABA3-7043-475E-ABD1-FEABBA39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D0487C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95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ru/E/C.12/TKM/CO/2" TargetMode="External"/><Relationship Id="rId1" Type="http://schemas.openxmlformats.org/officeDocument/2006/relationships/hyperlink" Target="https://docs.un.org/ru/E/C.12/TKM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7</Pages>
  <Words>2580</Words>
  <Characters>17471</Characters>
  <Application>Microsoft Office Word</Application>
  <DocSecurity>0</DocSecurity>
  <Lines>317</Lines>
  <Paragraphs>90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E/C.12/TKM/Q/3</dc:title>
  <dc:subject/>
  <dc:creator>Ekaterina SALYNSKAYA</dc:creator>
  <cp:keywords/>
  <cp:lastModifiedBy>Ekaterina Salynskaya</cp:lastModifiedBy>
  <cp:revision>3</cp:revision>
  <cp:lastPrinted>2025-04-04T13:37:00Z</cp:lastPrinted>
  <dcterms:created xsi:type="dcterms:W3CDTF">2025-04-04T13:37:00Z</dcterms:created>
  <dcterms:modified xsi:type="dcterms:W3CDTF">2025-04-04T13:38:00Z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