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C877F9">
                <w:t>C.12/BLR/CO/4-6</w:t>
              </w:r>
            </w:fldSimple>
            <w:r w:rsidR="00C877F9" w:rsidRPr="00C877F9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="00C877F9">
              <w:t xml:space="preserve"> </w:t>
            </w:r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proofErr w:type="spellStart"/>
            <w:r w:rsidRPr="00F827BA">
              <w:rPr>
                <w:lang w:val="en-US"/>
              </w:rPr>
              <w:t>Distr</w:t>
            </w:r>
            <w:proofErr w:type="spellEnd"/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C877F9">
                <w:rPr>
                  <w:lang w:val="en-US"/>
                </w:rPr>
                <w:t>13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D14A2A" w:rsidRPr="0094659B" w:rsidRDefault="0094659B" w:rsidP="0094659B">
      <w:pPr>
        <w:spacing w:before="120"/>
        <w:rPr>
          <w:b/>
          <w:sz w:val="24"/>
          <w:szCs w:val="24"/>
        </w:rPr>
      </w:pPr>
      <w:r w:rsidRPr="0094659B">
        <w:rPr>
          <w:b/>
          <w:sz w:val="24"/>
          <w:szCs w:val="24"/>
        </w:rPr>
        <w:t>Комитет по экономическим, социальным</w:t>
      </w:r>
      <w:r w:rsidRPr="0094659B">
        <w:rPr>
          <w:b/>
          <w:sz w:val="24"/>
          <w:szCs w:val="24"/>
        </w:rPr>
        <w:br/>
        <w:t>и культурным правам</w:t>
      </w:r>
    </w:p>
    <w:p w:rsidR="0094659B" w:rsidRDefault="00AF3241" w:rsidP="00AF3241">
      <w:pPr>
        <w:pStyle w:val="HChGR"/>
      </w:pPr>
      <w:r>
        <w:tab/>
      </w:r>
      <w:r>
        <w:tab/>
      </w:r>
      <w:r w:rsidR="0094659B" w:rsidRPr="0094659B">
        <w:t xml:space="preserve">Заключительные замечания по объединенным </w:t>
      </w:r>
      <w:proofErr w:type="spellStart"/>
      <w:r w:rsidR="0094659B" w:rsidRPr="0094659B">
        <w:t>четвертому−шестому</w:t>
      </w:r>
      <w:proofErr w:type="spellEnd"/>
      <w:r w:rsidR="0094659B" w:rsidRPr="0094659B">
        <w:t xml:space="preserve"> периодическим докладам Беларуси</w:t>
      </w:r>
      <w:r w:rsidRPr="00AF3241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AF3241">
        <w:rPr>
          <w:lang w:eastAsia="en-US"/>
        </w:rPr>
        <w:t xml:space="preserve"> </w:t>
      </w:r>
    </w:p>
    <w:p w:rsidR="00AF3241" w:rsidRPr="007925E6" w:rsidRDefault="00AF3241" w:rsidP="00AF3241">
      <w:pPr>
        <w:pStyle w:val="SingleTxtGR"/>
      </w:pPr>
      <w:r>
        <w:t>1.</w:t>
      </w:r>
      <w:r>
        <w:tab/>
      </w:r>
      <w:r w:rsidRPr="007925E6">
        <w:t>Комитет по экономическим, социальным</w:t>
      </w:r>
      <w:r>
        <w:t xml:space="preserve"> </w:t>
      </w:r>
      <w:r w:rsidRPr="007925E6">
        <w:t>и культурным правам рассмо</w:t>
      </w:r>
      <w:r w:rsidRPr="007925E6">
        <w:t>т</w:t>
      </w:r>
      <w:r>
        <w:t xml:space="preserve">рел объединенные </w:t>
      </w:r>
      <w:proofErr w:type="spellStart"/>
      <w:r>
        <w:t>четвертый−</w:t>
      </w:r>
      <w:r w:rsidRPr="007925E6">
        <w:t>шестой</w:t>
      </w:r>
      <w:proofErr w:type="spellEnd"/>
      <w:r w:rsidRPr="007925E6">
        <w:t xml:space="preserve"> периодические доклады Беларуси об ос</w:t>
      </w:r>
      <w:r w:rsidRPr="007925E6">
        <w:t>у</w:t>
      </w:r>
      <w:r w:rsidRPr="007925E6">
        <w:t>ществлении Международного пакта об экономических, социальных и культу</w:t>
      </w:r>
      <w:r w:rsidRPr="007925E6">
        <w:t>р</w:t>
      </w:r>
      <w:r w:rsidRPr="007925E6">
        <w:t>ных правах (</w:t>
      </w:r>
      <w:r w:rsidRPr="007925E6">
        <w:rPr>
          <w:lang w:val="en-GB"/>
        </w:rPr>
        <w:t>E</w:t>
      </w:r>
      <w:r w:rsidRPr="007925E6">
        <w:t>/</w:t>
      </w:r>
      <w:r w:rsidRPr="007925E6">
        <w:rPr>
          <w:lang w:val="en-GB"/>
        </w:rPr>
        <w:t>C</w:t>
      </w:r>
      <w:r w:rsidRPr="007925E6">
        <w:t>.12/</w:t>
      </w:r>
      <w:r w:rsidRPr="007925E6">
        <w:rPr>
          <w:lang w:val="en-GB"/>
        </w:rPr>
        <w:t>BLR</w:t>
      </w:r>
      <w:r w:rsidRPr="007925E6">
        <w:t>/4-6) на своих 43-м и 4</w:t>
      </w:r>
      <w:r>
        <w:t>4-м заседаниях, состоявшихся 13 </w:t>
      </w:r>
      <w:r w:rsidRPr="007925E6">
        <w:t>ноября 2013 года (</w:t>
      </w:r>
      <w:r w:rsidRPr="007925E6">
        <w:rPr>
          <w:lang w:val="en-GB"/>
        </w:rPr>
        <w:t>E</w:t>
      </w:r>
      <w:r w:rsidRPr="007925E6">
        <w:t>/</w:t>
      </w:r>
      <w:r w:rsidRPr="007925E6">
        <w:rPr>
          <w:lang w:val="en-GB"/>
        </w:rPr>
        <w:t>C</w:t>
      </w:r>
      <w:r w:rsidRPr="007925E6">
        <w:t>.12/2013/</w:t>
      </w:r>
      <w:r w:rsidRPr="007925E6">
        <w:rPr>
          <w:lang w:val="en-GB"/>
        </w:rPr>
        <w:t>SR</w:t>
      </w:r>
      <w:r w:rsidRPr="007925E6">
        <w:t>.43-44), и на своем 68-м заседании, сост</w:t>
      </w:r>
      <w:r w:rsidRPr="007925E6">
        <w:t>о</w:t>
      </w:r>
      <w:r w:rsidRPr="007925E6">
        <w:t>явшемся 29</w:t>
      </w:r>
      <w:r>
        <w:t> </w:t>
      </w:r>
      <w:r w:rsidRPr="007925E6">
        <w:t xml:space="preserve">ноября 2013 года, </w:t>
      </w:r>
      <w:r>
        <w:t xml:space="preserve">принял </w:t>
      </w:r>
      <w:r w:rsidRPr="007925E6">
        <w:t>нижеследующие заключительные замеч</w:t>
      </w:r>
      <w:r w:rsidRPr="007925E6">
        <w:t>а</w:t>
      </w:r>
      <w:r w:rsidRPr="007925E6">
        <w:t>ния.</w:t>
      </w:r>
    </w:p>
    <w:p w:rsidR="00AF3241" w:rsidRPr="007925E6" w:rsidRDefault="00AF3241" w:rsidP="00AF3241">
      <w:pPr>
        <w:pStyle w:val="HChGR"/>
      </w:pPr>
      <w:r>
        <w:tab/>
      </w:r>
      <w:r w:rsidRPr="007925E6">
        <w:t>А.</w:t>
      </w:r>
      <w:r w:rsidRPr="007925E6">
        <w:tab/>
        <w:t>Введение</w:t>
      </w:r>
    </w:p>
    <w:p w:rsidR="00AF3241" w:rsidRPr="007925E6" w:rsidRDefault="00AF3241" w:rsidP="00AF3241">
      <w:pPr>
        <w:pStyle w:val="SingleTxtGR"/>
      </w:pPr>
      <w:r w:rsidRPr="007925E6">
        <w:t>2.</w:t>
      </w:r>
      <w:r w:rsidRPr="007925E6">
        <w:tab/>
        <w:t xml:space="preserve">Комитет </w:t>
      </w:r>
      <w:r>
        <w:rPr>
          <w:lang w:val="en-US"/>
        </w:rPr>
        <w:t>c</w:t>
      </w:r>
      <w:r w:rsidRPr="00BB672E">
        <w:t xml:space="preserve"> </w:t>
      </w:r>
      <w:r>
        <w:t>удовлетворением</w:t>
      </w:r>
      <w:r w:rsidRPr="007925E6">
        <w:t xml:space="preserve"> </w:t>
      </w:r>
      <w:r>
        <w:t xml:space="preserve">отмечает </w:t>
      </w:r>
      <w:r w:rsidRPr="007925E6">
        <w:t xml:space="preserve">представление </w:t>
      </w:r>
      <w:r>
        <w:t xml:space="preserve">объединенных </w:t>
      </w:r>
      <w:proofErr w:type="spellStart"/>
      <w:r w:rsidRPr="007925E6">
        <w:t>че</w:t>
      </w:r>
      <w:r w:rsidRPr="007925E6">
        <w:t>т</w:t>
      </w:r>
      <w:r w:rsidRPr="007925E6">
        <w:t>вертого−шестого</w:t>
      </w:r>
      <w:proofErr w:type="spellEnd"/>
      <w:r w:rsidRPr="007925E6">
        <w:t xml:space="preserve"> периодических докладов Беларуси (</w:t>
      </w:r>
      <w:r w:rsidRPr="007925E6">
        <w:rPr>
          <w:lang w:val="en-US"/>
        </w:rPr>
        <w:t>E</w:t>
      </w:r>
      <w:r w:rsidRPr="007925E6">
        <w:t>/</w:t>
      </w:r>
      <w:r w:rsidRPr="007925E6">
        <w:rPr>
          <w:lang w:val="en-US"/>
        </w:rPr>
        <w:t>C</w:t>
      </w:r>
      <w:r w:rsidRPr="007925E6">
        <w:t>.12/</w:t>
      </w:r>
      <w:r w:rsidRPr="007925E6">
        <w:rPr>
          <w:lang w:val="en-US"/>
        </w:rPr>
        <w:t>BLR</w:t>
      </w:r>
      <w:r w:rsidRPr="007925E6">
        <w:t>/4-6), которые с</w:t>
      </w:r>
      <w:r w:rsidRPr="007925E6">
        <w:t>о</w:t>
      </w:r>
      <w:r w:rsidRPr="007925E6">
        <w:t>ответствуют руководящим принципам Коми</w:t>
      </w:r>
      <w:r>
        <w:t xml:space="preserve">тета в отношении </w:t>
      </w:r>
      <w:r w:rsidRPr="007925E6">
        <w:t>представления докладов, однако выражает сожаление по поводу задержки в представлении этих докладов. Комитет также приветствует представление общего базового д</w:t>
      </w:r>
      <w:r w:rsidRPr="007925E6">
        <w:t>о</w:t>
      </w:r>
      <w:r w:rsidRPr="007925E6">
        <w:t>кумента</w:t>
      </w:r>
      <w:r>
        <w:t xml:space="preserve"> </w:t>
      </w:r>
      <w:r w:rsidRPr="007925E6">
        <w:t>(</w:t>
      </w:r>
      <w:r w:rsidRPr="007925E6">
        <w:rPr>
          <w:lang w:val="en-GB"/>
        </w:rPr>
        <w:t>HRI</w:t>
      </w:r>
      <w:r w:rsidRPr="007925E6">
        <w:t>/</w:t>
      </w:r>
      <w:r w:rsidRPr="007925E6">
        <w:rPr>
          <w:lang w:val="en-GB"/>
        </w:rPr>
        <w:t>CORE</w:t>
      </w:r>
      <w:r w:rsidRPr="007925E6">
        <w:t>/</w:t>
      </w:r>
      <w:r w:rsidRPr="007925E6">
        <w:rPr>
          <w:lang w:val="en-GB"/>
        </w:rPr>
        <w:t>BLR</w:t>
      </w:r>
      <w:r w:rsidRPr="007925E6">
        <w:t xml:space="preserve">/2011). Комитет </w:t>
      </w:r>
      <w:r>
        <w:t>высоко оценивает</w:t>
      </w:r>
      <w:r w:rsidRPr="007925E6">
        <w:t xml:space="preserve"> подробны</w:t>
      </w:r>
      <w:r>
        <w:t>е</w:t>
      </w:r>
      <w:r w:rsidRPr="007925E6">
        <w:t xml:space="preserve"> пис</w:t>
      </w:r>
      <w:r w:rsidRPr="007925E6">
        <w:t>ь</w:t>
      </w:r>
      <w:r w:rsidRPr="007925E6">
        <w:t>менны</w:t>
      </w:r>
      <w:r>
        <w:t>е</w:t>
      </w:r>
      <w:r w:rsidRPr="007925E6">
        <w:t xml:space="preserve"> ответ</w:t>
      </w:r>
      <w:r>
        <w:t>ы</w:t>
      </w:r>
      <w:r w:rsidRPr="007925E6">
        <w:t xml:space="preserve"> на перечень вопросов </w:t>
      </w:r>
      <w:r>
        <w:t>(</w:t>
      </w:r>
      <w:r w:rsidRPr="007925E6">
        <w:rPr>
          <w:lang w:val="en-GB"/>
        </w:rPr>
        <w:t>E</w:t>
      </w:r>
      <w:r w:rsidRPr="007925E6">
        <w:t>/</w:t>
      </w:r>
      <w:r w:rsidRPr="007925E6">
        <w:rPr>
          <w:lang w:val="en-GB"/>
        </w:rPr>
        <w:t>C</w:t>
      </w:r>
      <w:r w:rsidRPr="007925E6">
        <w:t>.12/</w:t>
      </w:r>
      <w:r w:rsidRPr="007925E6">
        <w:rPr>
          <w:lang w:val="en-GB"/>
        </w:rPr>
        <w:t>BLR</w:t>
      </w:r>
      <w:r w:rsidRPr="007925E6">
        <w:t>/</w:t>
      </w:r>
      <w:r w:rsidRPr="007925E6">
        <w:rPr>
          <w:lang w:val="en-GB"/>
        </w:rPr>
        <w:t>Q</w:t>
      </w:r>
      <w:r w:rsidRPr="007925E6">
        <w:t>/4-6/</w:t>
      </w:r>
      <w:r w:rsidRPr="007925E6">
        <w:rPr>
          <w:lang w:val="en-GB"/>
        </w:rPr>
        <w:t>Add</w:t>
      </w:r>
      <w:r w:rsidRPr="007925E6">
        <w:t>.1), а также конс</w:t>
      </w:r>
      <w:r w:rsidRPr="007925E6">
        <w:t>т</w:t>
      </w:r>
      <w:r w:rsidRPr="007925E6">
        <w:t>руктивны</w:t>
      </w:r>
      <w:r>
        <w:t>й</w:t>
      </w:r>
      <w:r w:rsidRPr="007925E6">
        <w:t xml:space="preserve"> диалог с делегацией государства-участника </w:t>
      </w:r>
      <w:r>
        <w:t>в составе высокопоста</w:t>
      </w:r>
      <w:r>
        <w:t>в</w:t>
      </w:r>
      <w:r>
        <w:t>ленных представителей различных мин</w:t>
      </w:r>
      <w:r>
        <w:t>и</w:t>
      </w:r>
      <w:r>
        <w:t>стерств</w:t>
      </w:r>
      <w:r w:rsidRPr="007925E6">
        <w:t>.</w:t>
      </w:r>
    </w:p>
    <w:p w:rsidR="00AF3241" w:rsidRPr="007925E6" w:rsidRDefault="00AF3241" w:rsidP="00AF3241">
      <w:pPr>
        <w:pStyle w:val="HChGR"/>
      </w:pPr>
      <w:r>
        <w:tab/>
      </w:r>
      <w:r w:rsidRPr="007925E6">
        <w:t>В.</w:t>
      </w:r>
      <w:r w:rsidRPr="007925E6">
        <w:tab/>
        <w:t>Позитивные аспекты</w:t>
      </w:r>
    </w:p>
    <w:p w:rsidR="00AF3241" w:rsidRPr="007925E6" w:rsidRDefault="00AF3241" w:rsidP="00AF3241">
      <w:pPr>
        <w:pStyle w:val="SingleTxtGR"/>
      </w:pPr>
      <w:r w:rsidRPr="007925E6">
        <w:t>3.</w:t>
      </w:r>
      <w:r w:rsidRPr="007925E6">
        <w:tab/>
        <w:t>Комитет приветствует ратификацию государством-участником различных документов по правам человека после диалога с государством-участником в 1996 году или присоединени</w:t>
      </w:r>
      <w:r>
        <w:t>е</w:t>
      </w:r>
      <w:r w:rsidRPr="007925E6">
        <w:t xml:space="preserve"> к ним:</w:t>
      </w:r>
    </w:p>
    <w:p w:rsidR="00AF3241" w:rsidRPr="00D84EBB" w:rsidRDefault="00AF3241" w:rsidP="00AF3241">
      <w:pPr>
        <w:pStyle w:val="SingleTxtGR"/>
      </w:pPr>
      <w:r w:rsidRPr="007925E6">
        <w:tab/>
        <w:t>а)</w:t>
      </w:r>
      <w:r w:rsidRPr="007925E6">
        <w:tab/>
        <w:t>факультативных протоколов к Конвенции о правах ребенка, каса</w:t>
      </w:r>
      <w:r w:rsidRPr="007925E6">
        <w:t>ю</w:t>
      </w:r>
      <w:r w:rsidRPr="007925E6">
        <w:t xml:space="preserve">щихся </w:t>
      </w:r>
      <w:r>
        <w:t>торговли</w:t>
      </w:r>
      <w:r w:rsidRPr="007925E6">
        <w:t xml:space="preserve"> дет</w:t>
      </w:r>
      <w:r>
        <w:t>ьми</w:t>
      </w:r>
      <w:r w:rsidRPr="007925E6">
        <w:t>, детской проституции</w:t>
      </w:r>
      <w:r w:rsidRPr="00D84EBB">
        <w:t xml:space="preserve"> </w:t>
      </w:r>
      <w:r>
        <w:t>и</w:t>
      </w:r>
      <w:r w:rsidRPr="007925E6">
        <w:t xml:space="preserve"> детской порнографии, </w:t>
      </w:r>
      <w:r>
        <w:t>2</w:t>
      </w:r>
      <w:r w:rsidRPr="007925E6">
        <w:t>3 янв</w:t>
      </w:r>
      <w:r w:rsidRPr="007925E6">
        <w:t>а</w:t>
      </w:r>
      <w:r w:rsidRPr="007925E6">
        <w:t>ря 2002 года</w:t>
      </w:r>
      <w:r>
        <w:t>,</w:t>
      </w:r>
      <w:r w:rsidRPr="007925E6">
        <w:t xml:space="preserve"> и участия детей в вооруженн</w:t>
      </w:r>
      <w:r>
        <w:t>ых</w:t>
      </w:r>
      <w:r w:rsidRPr="007925E6">
        <w:t xml:space="preserve"> конфликт</w:t>
      </w:r>
      <w:r>
        <w:t>ах</w:t>
      </w:r>
      <w:r w:rsidRPr="007925E6">
        <w:t>, 25 января 2006 г</w:t>
      </w:r>
      <w:r w:rsidRPr="007925E6">
        <w:t>о</w:t>
      </w:r>
      <w:r w:rsidRPr="007925E6">
        <w:t>да;</w:t>
      </w:r>
    </w:p>
    <w:p w:rsidR="00AF3241" w:rsidRPr="0060427B" w:rsidRDefault="00AF3241" w:rsidP="00AF3241">
      <w:pPr>
        <w:pStyle w:val="SingleTxtGR"/>
      </w:pPr>
      <w:r w:rsidRPr="00D84EBB">
        <w:tab/>
      </w:r>
      <w:r>
        <w:rPr>
          <w:lang w:val="en-US"/>
        </w:rPr>
        <w:t>b</w:t>
      </w:r>
      <w:r w:rsidRPr="0060427B">
        <w:t>)</w:t>
      </w:r>
      <w:r w:rsidRPr="0060427B">
        <w:tab/>
        <w:t>Рамочной конвенции ВОЗ по борьбе прот</w:t>
      </w:r>
      <w:r>
        <w:t>ив табака, 8 сентября 2005 года;</w:t>
      </w:r>
    </w:p>
    <w:p w:rsidR="00AF3241" w:rsidRPr="00D84EBB" w:rsidRDefault="00AF3241" w:rsidP="00AF3241">
      <w:pPr>
        <w:pStyle w:val="SingleTxtGR"/>
      </w:pPr>
      <w:r w:rsidRPr="007925E6">
        <w:tab/>
      </w:r>
      <w:r>
        <w:rPr>
          <w:lang w:val="en-US"/>
        </w:rPr>
        <w:t>c</w:t>
      </w:r>
      <w:r w:rsidRPr="007925E6">
        <w:t>)</w:t>
      </w:r>
      <w:r w:rsidRPr="007925E6">
        <w:tab/>
        <w:t>Факультативного протокола к Конвенции о ликвидации всех форм дискриминации в отн</w:t>
      </w:r>
      <w:r w:rsidRPr="007925E6">
        <w:t>о</w:t>
      </w:r>
      <w:r w:rsidRPr="007925E6">
        <w:t>шении женщин, 3 февраля 2004 года;</w:t>
      </w:r>
    </w:p>
    <w:p w:rsidR="00AF3241" w:rsidRPr="00D84EBB" w:rsidRDefault="00AF3241" w:rsidP="00AF3241">
      <w:pPr>
        <w:pStyle w:val="SingleTxtGR"/>
      </w:pPr>
      <w:r w:rsidRPr="00D84EBB">
        <w:tab/>
      </w:r>
      <w:r>
        <w:rPr>
          <w:lang w:val="en-US"/>
        </w:rPr>
        <w:t>d</w:t>
      </w:r>
      <w:r w:rsidRPr="007925E6">
        <w:t>)</w:t>
      </w:r>
      <w:r w:rsidRPr="007925E6">
        <w:tab/>
        <w:t>Конвенции Организации Объединенных Наций против трансн</w:t>
      </w:r>
      <w:r w:rsidRPr="007925E6">
        <w:t>а</w:t>
      </w:r>
      <w:r w:rsidRPr="007925E6">
        <w:t>циональной организованной преступности и Протокола о предупреждении и пресечении торговли людьми, особенно женщинами и детьми, и наказании за не</w:t>
      </w:r>
      <w:r>
        <w:t>е</w:t>
      </w:r>
      <w:r w:rsidRPr="007925E6">
        <w:t>, дополняющего Конвенцию</w:t>
      </w:r>
      <w:r>
        <w:t>,</w:t>
      </w:r>
      <w:r w:rsidRPr="007925E6">
        <w:t xml:space="preserve"> 25 июня 2003 года;</w:t>
      </w:r>
    </w:p>
    <w:p w:rsidR="00AF3241" w:rsidRPr="00B12826" w:rsidRDefault="00AF3241" w:rsidP="00AF3241">
      <w:pPr>
        <w:pStyle w:val="SingleTxtGR"/>
      </w:pPr>
      <w:r w:rsidRPr="00D84EBB">
        <w:tab/>
      </w:r>
      <w:r w:rsidRPr="007925E6">
        <w:t>е)</w:t>
      </w:r>
      <w:r w:rsidRPr="007925E6">
        <w:tab/>
        <w:t>Конвенции о статусе беженцев 1951 года и Протокола к ней 1967</w:t>
      </w:r>
      <w:r>
        <w:t> </w:t>
      </w:r>
      <w:r w:rsidRPr="007925E6">
        <w:t>года, 23 августа 2001 года;</w:t>
      </w:r>
    </w:p>
    <w:p w:rsidR="00AF3241" w:rsidRPr="007925E6" w:rsidRDefault="00AF3241" w:rsidP="00AF3241">
      <w:pPr>
        <w:pStyle w:val="SingleTxtGR"/>
      </w:pPr>
      <w:r w:rsidRPr="007925E6">
        <w:tab/>
      </w:r>
      <w:r>
        <w:rPr>
          <w:lang w:val="en-US"/>
        </w:rPr>
        <w:t>f</w:t>
      </w:r>
      <w:r w:rsidRPr="007925E6">
        <w:t>)</w:t>
      </w:r>
      <w:r w:rsidRPr="007925E6">
        <w:tab/>
        <w:t xml:space="preserve">Конвенции </w:t>
      </w:r>
      <w:r>
        <w:t>Международной организации труда (</w:t>
      </w:r>
      <w:r w:rsidRPr="007925E6">
        <w:t>МОТ</w:t>
      </w:r>
      <w:r>
        <w:t>)</w:t>
      </w:r>
      <w:r w:rsidRPr="000138CC">
        <w:t xml:space="preserve"> </w:t>
      </w:r>
      <w:r w:rsidRPr="007925E6">
        <w:t>№ 182</w:t>
      </w:r>
      <w:r w:rsidRPr="000138CC">
        <w:t xml:space="preserve"> </w:t>
      </w:r>
      <w:r>
        <w:t>(1999) о</w:t>
      </w:r>
      <w:r w:rsidRPr="007925E6">
        <w:t xml:space="preserve"> запрещени</w:t>
      </w:r>
      <w:r>
        <w:t>и</w:t>
      </w:r>
      <w:r w:rsidRPr="007925E6">
        <w:t xml:space="preserve"> и </w:t>
      </w:r>
      <w:r>
        <w:t>немедленных</w:t>
      </w:r>
      <w:r w:rsidRPr="007925E6">
        <w:t xml:space="preserve"> мер</w:t>
      </w:r>
      <w:r>
        <w:t>ах</w:t>
      </w:r>
      <w:r w:rsidRPr="007925E6">
        <w:t xml:space="preserve"> по </w:t>
      </w:r>
      <w:r>
        <w:t>искоренению</w:t>
      </w:r>
      <w:r w:rsidRPr="007925E6">
        <w:t xml:space="preserve"> наихудших форм детского труда, 31 о</w:t>
      </w:r>
      <w:r w:rsidRPr="007925E6">
        <w:t>к</w:t>
      </w:r>
      <w:r w:rsidRPr="007925E6">
        <w:t>тября 200</w:t>
      </w:r>
      <w:r>
        <w:t>0</w:t>
      </w:r>
      <w:r w:rsidRPr="007925E6">
        <w:t xml:space="preserve"> года;</w:t>
      </w:r>
    </w:p>
    <w:p w:rsidR="00AF3241" w:rsidRPr="007925E6" w:rsidRDefault="00AF3241" w:rsidP="00AF3241">
      <w:pPr>
        <w:pStyle w:val="SingleTxtGR"/>
      </w:pPr>
      <w:r w:rsidRPr="007925E6">
        <w:tab/>
      </w:r>
      <w:r>
        <w:rPr>
          <w:lang w:val="en-US"/>
        </w:rPr>
        <w:t>g</w:t>
      </w:r>
      <w:r>
        <w:t>)</w:t>
      </w:r>
      <w:r>
        <w:tab/>
        <w:t xml:space="preserve">Конвенции МОТ № 155 (1981) о </w:t>
      </w:r>
      <w:r w:rsidRPr="007925E6">
        <w:t xml:space="preserve">безопасности и </w:t>
      </w:r>
      <w:r>
        <w:t>гигиене</w:t>
      </w:r>
      <w:r w:rsidRPr="007925E6">
        <w:t xml:space="preserve"> труда</w:t>
      </w:r>
      <w:r>
        <w:t xml:space="preserve"> и производственной среде, 30 мая 2000 года.</w:t>
      </w:r>
    </w:p>
    <w:p w:rsidR="00AF3241" w:rsidRPr="007925E6" w:rsidRDefault="00AF3241" w:rsidP="00AF3241">
      <w:pPr>
        <w:pStyle w:val="SingleTxtGR"/>
      </w:pPr>
      <w:r w:rsidRPr="007925E6">
        <w:t>4.</w:t>
      </w:r>
      <w:r w:rsidRPr="007925E6">
        <w:tab/>
        <w:t xml:space="preserve">Комитет </w:t>
      </w:r>
      <w:r>
        <w:rPr>
          <w:lang w:val="en-US"/>
        </w:rPr>
        <w:t>c</w:t>
      </w:r>
      <w:r w:rsidRPr="000138CC">
        <w:t xml:space="preserve"> </w:t>
      </w:r>
      <w:r>
        <w:t>удовлетворением принимает к сведению меры</w:t>
      </w:r>
      <w:r w:rsidRPr="007925E6">
        <w:t xml:space="preserve"> государс</w:t>
      </w:r>
      <w:r w:rsidRPr="007925E6">
        <w:t>т</w:t>
      </w:r>
      <w:r w:rsidRPr="007925E6">
        <w:t>ва-участника по поощрению экономических, социальных и культурных прав, включая:</w:t>
      </w:r>
    </w:p>
    <w:p w:rsidR="00AF3241" w:rsidRPr="007925E6" w:rsidRDefault="00AF3241" w:rsidP="00AF3241">
      <w:pPr>
        <w:pStyle w:val="SingleTxtGR"/>
      </w:pPr>
      <w:r w:rsidRPr="007925E6">
        <w:tab/>
        <w:t>а)</w:t>
      </w:r>
      <w:r w:rsidRPr="007925E6">
        <w:tab/>
      </w:r>
      <w:r>
        <w:t xml:space="preserve">мероприятия, позволившие </w:t>
      </w:r>
      <w:r w:rsidRPr="007925E6">
        <w:t>значительно</w:t>
      </w:r>
      <w:r>
        <w:t xml:space="preserve"> снизить</w:t>
      </w:r>
      <w:r w:rsidRPr="007925E6">
        <w:t xml:space="preserve"> показател</w:t>
      </w:r>
      <w:r>
        <w:t>и</w:t>
      </w:r>
      <w:r w:rsidRPr="007925E6">
        <w:t xml:space="preserve"> мл</w:t>
      </w:r>
      <w:r w:rsidRPr="007925E6">
        <w:t>а</w:t>
      </w:r>
      <w:r w:rsidRPr="007925E6">
        <w:t>денческой, детской и материнской смертности;</w:t>
      </w:r>
    </w:p>
    <w:p w:rsidR="00AF3241" w:rsidRPr="007925E6" w:rsidRDefault="00AF3241" w:rsidP="00AF3241">
      <w:pPr>
        <w:pStyle w:val="SingleTxtGR"/>
      </w:pPr>
      <w:r w:rsidRPr="007925E6">
        <w:tab/>
      </w:r>
      <w:r w:rsidRPr="007925E6">
        <w:rPr>
          <w:lang w:val="en-US"/>
        </w:rPr>
        <w:t>b</w:t>
      </w:r>
      <w:r w:rsidRPr="007925E6">
        <w:t>)</w:t>
      </w:r>
      <w:r w:rsidRPr="007925E6">
        <w:tab/>
        <w:t>вступление в силу в 2009 году Закона (№ 354-З) о предоставлении иностранны</w:t>
      </w:r>
      <w:r>
        <w:t>м</w:t>
      </w:r>
      <w:r w:rsidRPr="007925E6">
        <w:t xml:space="preserve"> граждан</w:t>
      </w:r>
      <w:r>
        <w:t>ам</w:t>
      </w:r>
      <w:r w:rsidRPr="007925E6">
        <w:t xml:space="preserve"> и лиц</w:t>
      </w:r>
      <w:r>
        <w:t>ам</w:t>
      </w:r>
      <w:r w:rsidRPr="007925E6">
        <w:t xml:space="preserve"> без гражданства статуса беженца, дополн</w:t>
      </w:r>
      <w:r w:rsidRPr="007925E6">
        <w:t>и</w:t>
      </w:r>
      <w:r w:rsidRPr="007925E6">
        <w:t xml:space="preserve">тельной </w:t>
      </w:r>
      <w:r>
        <w:t>и временной защиты</w:t>
      </w:r>
      <w:r w:rsidRPr="007925E6">
        <w:t>;</w:t>
      </w:r>
    </w:p>
    <w:p w:rsidR="00AF3241" w:rsidRPr="007925E6" w:rsidRDefault="00AF3241" w:rsidP="00AF3241">
      <w:pPr>
        <w:pStyle w:val="SingleTxtGR"/>
      </w:pPr>
      <w:r w:rsidRPr="007925E6">
        <w:tab/>
        <w:t>с)</w:t>
      </w:r>
      <w:r w:rsidRPr="007925E6">
        <w:tab/>
        <w:t xml:space="preserve">принятие в 2010 году Закона о правовом </w:t>
      </w:r>
      <w:r>
        <w:t>положении</w:t>
      </w:r>
      <w:r w:rsidRPr="007925E6">
        <w:t xml:space="preserve"> иностранных граждан и лиц без гражданс</w:t>
      </w:r>
      <w:r w:rsidRPr="007925E6">
        <w:t>т</w:t>
      </w:r>
      <w:r w:rsidRPr="007925E6">
        <w:t>ва;</w:t>
      </w:r>
    </w:p>
    <w:p w:rsidR="00AF3241" w:rsidRPr="007925E6" w:rsidRDefault="00AF3241" w:rsidP="00AF3241">
      <w:pPr>
        <w:pStyle w:val="SingleTxtGR"/>
      </w:pPr>
      <w:r w:rsidRPr="007925E6">
        <w:tab/>
      </w:r>
      <w:r w:rsidRPr="007925E6">
        <w:rPr>
          <w:lang w:val="en-US"/>
        </w:rPr>
        <w:t>d</w:t>
      </w:r>
      <w:r w:rsidRPr="007925E6">
        <w:t>)</w:t>
      </w:r>
      <w:r w:rsidRPr="007925E6">
        <w:tab/>
        <w:t>принятие в 2011 году Кодекса об образовании (№ 243-3).</w:t>
      </w:r>
    </w:p>
    <w:p w:rsidR="00AF3241" w:rsidRPr="007925E6" w:rsidRDefault="00AF3241" w:rsidP="00AF3241">
      <w:pPr>
        <w:pStyle w:val="HChGR"/>
      </w:pPr>
      <w:r>
        <w:tab/>
      </w:r>
      <w:r w:rsidRPr="007925E6">
        <w:t>С.</w:t>
      </w:r>
      <w:r w:rsidRPr="007925E6">
        <w:tab/>
        <w:t>Основные вопросы, вызывающие озабоченность, и</w:t>
      </w:r>
      <w:r>
        <w:t> </w:t>
      </w:r>
      <w:r w:rsidRPr="007925E6">
        <w:t>рекомендации</w:t>
      </w:r>
    </w:p>
    <w:p w:rsidR="00AF3241" w:rsidRPr="007925E6" w:rsidRDefault="00AF3241" w:rsidP="00AF3241">
      <w:pPr>
        <w:pStyle w:val="SingleTxtGR"/>
      </w:pPr>
      <w:r w:rsidRPr="007925E6">
        <w:t>5.</w:t>
      </w:r>
      <w:r w:rsidRPr="007925E6">
        <w:tab/>
        <w:t>Комитет выражает сожаление в связи с отсутствием ссылок на положения Пакта во внутренних судах, несмотря на то, что международные договоры о</w:t>
      </w:r>
      <w:r w:rsidRPr="007925E6">
        <w:t>б</w:t>
      </w:r>
      <w:r w:rsidRPr="007925E6">
        <w:t>разуют часть внутреннего правопорядка госуда</w:t>
      </w:r>
      <w:r w:rsidRPr="007925E6">
        <w:t>р</w:t>
      </w:r>
      <w:r w:rsidRPr="007925E6">
        <w:t>ства-участника (статья 1).</w:t>
      </w:r>
    </w:p>
    <w:p w:rsidR="00AF3241" w:rsidRPr="007925E6" w:rsidRDefault="00AF3241" w:rsidP="00AF3241">
      <w:pPr>
        <w:pStyle w:val="SingleTxtGR"/>
        <w:rPr>
          <w:b/>
        </w:rPr>
      </w:pPr>
      <w:r w:rsidRPr="007925E6">
        <w:rPr>
          <w:b/>
        </w:rPr>
        <w:t xml:space="preserve">Комитет рекомендует государству-участнику </w:t>
      </w:r>
      <w:r w:rsidRPr="002467DE">
        <w:rPr>
          <w:b/>
        </w:rPr>
        <w:t>взять на себя обязательство</w:t>
      </w:r>
      <w:r w:rsidRPr="007925E6">
        <w:rPr>
          <w:b/>
        </w:rPr>
        <w:t xml:space="preserve"> </w:t>
      </w:r>
      <w:r>
        <w:rPr>
          <w:b/>
        </w:rPr>
        <w:t>повышать</w:t>
      </w:r>
      <w:r w:rsidRPr="007925E6">
        <w:rPr>
          <w:b/>
        </w:rPr>
        <w:t xml:space="preserve"> </w:t>
      </w:r>
      <w:r>
        <w:rPr>
          <w:b/>
        </w:rPr>
        <w:t>осведомленность об</w:t>
      </w:r>
      <w:r w:rsidRPr="007925E6">
        <w:rPr>
          <w:b/>
        </w:rPr>
        <w:t xml:space="preserve"> экономических, социальных и культурных прав</w:t>
      </w:r>
      <w:r>
        <w:rPr>
          <w:b/>
        </w:rPr>
        <w:t>ах</w:t>
      </w:r>
      <w:r w:rsidRPr="007925E6">
        <w:rPr>
          <w:b/>
        </w:rPr>
        <w:t>, предусмотренных Пактом, и возможност</w:t>
      </w:r>
      <w:r>
        <w:rPr>
          <w:b/>
        </w:rPr>
        <w:t>и</w:t>
      </w:r>
      <w:r w:rsidRPr="007925E6">
        <w:rPr>
          <w:b/>
        </w:rPr>
        <w:t xml:space="preserve"> их обеспечения в суде</w:t>
      </w:r>
      <w:r w:rsidRPr="007925E6">
        <w:rPr>
          <w:b/>
        </w:rPr>
        <w:t>б</w:t>
      </w:r>
      <w:r w:rsidRPr="007925E6">
        <w:rPr>
          <w:b/>
        </w:rPr>
        <w:t xml:space="preserve">ном порядке, в частности </w:t>
      </w:r>
      <w:r>
        <w:rPr>
          <w:b/>
        </w:rPr>
        <w:t xml:space="preserve">осведомленность </w:t>
      </w:r>
      <w:r w:rsidRPr="007925E6">
        <w:rPr>
          <w:b/>
        </w:rPr>
        <w:t>сотрудник</w:t>
      </w:r>
      <w:r>
        <w:rPr>
          <w:b/>
        </w:rPr>
        <w:t>ов</w:t>
      </w:r>
      <w:r w:rsidRPr="007925E6">
        <w:rPr>
          <w:b/>
        </w:rPr>
        <w:t xml:space="preserve"> судебных органов, сотрудник</w:t>
      </w:r>
      <w:r>
        <w:rPr>
          <w:b/>
        </w:rPr>
        <w:t>ов</w:t>
      </w:r>
      <w:r w:rsidRPr="007925E6">
        <w:rPr>
          <w:b/>
        </w:rPr>
        <w:t xml:space="preserve"> правоохранительных органов и</w:t>
      </w:r>
      <w:r>
        <w:rPr>
          <w:b/>
        </w:rPr>
        <w:t> </w:t>
      </w:r>
      <w:r w:rsidRPr="007925E6">
        <w:rPr>
          <w:b/>
        </w:rPr>
        <w:t>други</w:t>
      </w:r>
      <w:r>
        <w:rPr>
          <w:b/>
        </w:rPr>
        <w:t>х</w:t>
      </w:r>
      <w:r w:rsidRPr="007925E6">
        <w:rPr>
          <w:b/>
        </w:rPr>
        <w:t xml:space="preserve"> субъект</w:t>
      </w:r>
      <w:r>
        <w:rPr>
          <w:b/>
        </w:rPr>
        <w:t>ов</w:t>
      </w:r>
      <w:r w:rsidRPr="007925E6">
        <w:rPr>
          <w:b/>
        </w:rPr>
        <w:t>, несущи</w:t>
      </w:r>
      <w:r>
        <w:rPr>
          <w:b/>
        </w:rPr>
        <w:t>х</w:t>
      </w:r>
      <w:r w:rsidRPr="007925E6">
        <w:rPr>
          <w:b/>
        </w:rPr>
        <w:t xml:space="preserve"> ответственность за осуществление положений Пакта, а также правообл</w:t>
      </w:r>
      <w:r w:rsidRPr="007925E6">
        <w:rPr>
          <w:b/>
        </w:rPr>
        <w:t>а</w:t>
      </w:r>
      <w:r w:rsidRPr="007925E6">
        <w:rPr>
          <w:b/>
        </w:rPr>
        <w:t>дател</w:t>
      </w:r>
      <w:r>
        <w:rPr>
          <w:b/>
        </w:rPr>
        <w:t>ей</w:t>
      </w:r>
      <w:r w:rsidRPr="007925E6">
        <w:rPr>
          <w:b/>
        </w:rPr>
        <w:t>. Комитет просит государство-участник представить в своем сл</w:t>
      </w:r>
      <w:r w:rsidRPr="007925E6">
        <w:rPr>
          <w:b/>
        </w:rPr>
        <w:t>е</w:t>
      </w:r>
      <w:r w:rsidRPr="007925E6">
        <w:rPr>
          <w:b/>
        </w:rPr>
        <w:t>дующем периодическом докладе информацию о делах, рассматривавшихся в судах, в связи с которыми были сделаны ссылки на положения Пакта. Комитет также обращает внимание государства-участника на свое замеч</w:t>
      </w:r>
      <w:r w:rsidRPr="007925E6">
        <w:rPr>
          <w:b/>
        </w:rPr>
        <w:t>а</w:t>
      </w:r>
      <w:r w:rsidRPr="007925E6">
        <w:rPr>
          <w:b/>
        </w:rPr>
        <w:t>ние общ</w:t>
      </w:r>
      <w:r w:rsidRPr="007925E6">
        <w:rPr>
          <w:b/>
        </w:rPr>
        <w:t>е</w:t>
      </w:r>
      <w:r w:rsidRPr="007925E6">
        <w:rPr>
          <w:b/>
        </w:rPr>
        <w:t>го порядка № 9 (1998) о применении Пакта</w:t>
      </w:r>
      <w:r>
        <w:rPr>
          <w:b/>
        </w:rPr>
        <w:t xml:space="preserve"> во внутреннем праве</w:t>
      </w:r>
      <w:r w:rsidRPr="007925E6">
        <w:rPr>
          <w:b/>
        </w:rPr>
        <w:t>.</w:t>
      </w:r>
    </w:p>
    <w:p w:rsidR="00AF3241" w:rsidRPr="007925E6" w:rsidRDefault="00AF3241" w:rsidP="00AF3241">
      <w:pPr>
        <w:pStyle w:val="SingleTxtGR"/>
      </w:pPr>
      <w:r w:rsidRPr="007925E6">
        <w:t>6.</w:t>
      </w:r>
      <w:r w:rsidRPr="007925E6">
        <w:tab/>
        <w:t>Комитет выражает озабоченность в связи с тем, что независимость с</w:t>
      </w:r>
      <w:r w:rsidRPr="007925E6">
        <w:t>у</w:t>
      </w:r>
      <w:r w:rsidRPr="007925E6">
        <w:t>дебных органов от исполн</w:t>
      </w:r>
      <w:r w:rsidRPr="007925E6">
        <w:t>и</w:t>
      </w:r>
      <w:r w:rsidRPr="007925E6">
        <w:t xml:space="preserve">тельной ветви власти не полностью обеспечивается </w:t>
      </w:r>
      <w:r>
        <w:t>на</w:t>
      </w:r>
      <w:r w:rsidRPr="007925E6">
        <w:t xml:space="preserve"> практике, несмотря на провозглашение принципов, гарантирующих суде</w:t>
      </w:r>
      <w:r w:rsidRPr="007925E6">
        <w:t>б</w:t>
      </w:r>
      <w:r w:rsidRPr="007925E6">
        <w:t>ную независимость</w:t>
      </w:r>
      <w:r>
        <w:t>,</w:t>
      </w:r>
      <w:r w:rsidRPr="007925E6">
        <w:t xml:space="preserve"> в Конституции и других закона</w:t>
      </w:r>
      <w:r>
        <w:t>х</w:t>
      </w:r>
      <w:r w:rsidRPr="007925E6">
        <w:t xml:space="preserve">, например в Кодексе о </w:t>
      </w:r>
      <w:r>
        <w:t>с</w:t>
      </w:r>
      <w:r>
        <w:t>у</w:t>
      </w:r>
      <w:r>
        <w:t>доустройстве</w:t>
      </w:r>
      <w:r w:rsidRPr="007925E6">
        <w:t xml:space="preserve"> и статусе судей 2007 года. В частности, Комитет озабочен тем, что </w:t>
      </w:r>
      <w:r>
        <w:t>П</w:t>
      </w:r>
      <w:r w:rsidRPr="007925E6">
        <w:t>р</w:t>
      </w:r>
      <w:r w:rsidRPr="007925E6">
        <w:t>е</w:t>
      </w:r>
      <w:r w:rsidRPr="007925E6">
        <w:t xml:space="preserve">зидент </w:t>
      </w:r>
      <w:r>
        <w:t>как глава исполнительной власти не только</w:t>
      </w:r>
      <w:r w:rsidRPr="007925E6">
        <w:t xml:space="preserve"> назначает, </w:t>
      </w:r>
      <w:r>
        <w:t xml:space="preserve">но и </w:t>
      </w:r>
      <w:r w:rsidRPr="007925E6">
        <w:t xml:space="preserve">увольняет </w:t>
      </w:r>
      <w:r>
        <w:t xml:space="preserve">судей </w:t>
      </w:r>
      <w:r w:rsidRPr="007925E6">
        <w:t xml:space="preserve">и </w:t>
      </w:r>
      <w:r>
        <w:t xml:space="preserve">иным образом </w:t>
      </w:r>
      <w:r w:rsidRPr="007925E6">
        <w:t xml:space="preserve">определяет </w:t>
      </w:r>
      <w:r>
        <w:t xml:space="preserve">их статус </w:t>
      </w:r>
      <w:r w:rsidRPr="007925E6">
        <w:t>(статья 2).</w:t>
      </w:r>
    </w:p>
    <w:p w:rsidR="00AF3241" w:rsidRPr="007925E6" w:rsidRDefault="00AF3241" w:rsidP="00AF3241">
      <w:pPr>
        <w:pStyle w:val="SingleTxtGR"/>
        <w:rPr>
          <w:b/>
        </w:rPr>
      </w:pPr>
      <w:r w:rsidRPr="007925E6">
        <w:rPr>
          <w:b/>
        </w:rPr>
        <w:t>Комитет настоятельно призывает государство-участник принять все нео</w:t>
      </w:r>
      <w:r w:rsidRPr="007925E6">
        <w:rPr>
          <w:b/>
        </w:rPr>
        <w:t>б</w:t>
      </w:r>
      <w:r w:rsidRPr="007925E6">
        <w:rPr>
          <w:b/>
        </w:rPr>
        <w:t>ходимые законодательные и иные меры для гарантирования полной нез</w:t>
      </w:r>
      <w:r w:rsidRPr="007925E6">
        <w:rPr>
          <w:b/>
        </w:rPr>
        <w:t>а</w:t>
      </w:r>
      <w:r w:rsidRPr="007925E6">
        <w:rPr>
          <w:b/>
        </w:rPr>
        <w:t>висимости и беспристрастности судебных органов в соответствии с прин</w:t>
      </w:r>
      <w:r w:rsidRPr="007925E6">
        <w:rPr>
          <w:b/>
        </w:rPr>
        <w:t>я</w:t>
      </w:r>
      <w:r w:rsidRPr="007925E6">
        <w:rPr>
          <w:b/>
        </w:rPr>
        <w:t>тыми Организацией Объединенных Наций Основными принципами нез</w:t>
      </w:r>
      <w:r w:rsidRPr="007925E6">
        <w:rPr>
          <w:b/>
        </w:rPr>
        <w:t>а</w:t>
      </w:r>
      <w:r w:rsidRPr="007925E6">
        <w:rPr>
          <w:b/>
        </w:rPr>
        <w:t>висимости судебных органов (одобренны</w:t>
      </w:r>
      <w:r>
        <w:rPr>
          <w:b/>
        </w:rPr>
        <w:t>ми</w:t>
      </w:r>
      <w:r w:rsidRPr="007925E6">
        <w:rPr>
          <w:b/>
        </w:rPr>
        <w:t xml:space="preserve"> Генеральной Ассамблеей в ее ре</w:t>
      </w:r>
      <w:r>
        <w:rPr>
          <w:b/>
        </w:rPr>
        <w:t>золюциях 40/32 и 40/146),</w:t>
      </w:r>
      <w:r w:rsidRPr="007925E6">
        <w:rPr>
          <w:b/>
        </w:rPr>
        <w:t xml:space="preserve"> в том числе посредством создания независим</w:t>
      </w:r>
      <w:r w:rsidRPr="007925E6">
        <w:rPr>
          <w:b/>
        </w:rPr>
        <w:t>о</w:t>
      </w:r>
      <w:r w:rsidRPr="007925E6">
        <w:rPr>
          <w:b/>
        </w:rPr>
        <w:t>го органа, ответственного за назначение, продвижение по службе, прекр</w:t>
      </w:r>
      <w:r w:rsidRPr="007925E6">
        <w:rPr>
          <w:b/>
        </w:rPr>
        <w:t>а</w:t>
      </w:r>
      <w:r w:rsidRPr="007925E6">
        <w:rPr>
          <w:b/>
        </w:rPr>
        <w:t>щение полномочий и увольнение судей.</w:t>
      </w:r>
    </w:p>
    <w:p w:rsidR="00AF3241" w:rsidRPr="00FB3A60" w:rsidRDefault="00AF3241" w:rsidP="00AF3241">
      <w:pPr>
        <w:pStyle w:val="SingleTxtGR"/>
      </w:pPr>
      <w:r w:rsidRPr="00FB3A60">
        <w:t>7.</w:t>
      </w:r>
      <w:r w:rsidRPr="00FB3A60">
        <w:tab/>
        <w:t>Комитет выражает сожаление в связи с тем, что государство-участник п</w:t>
      </w:r>
      <w:r w:rsidRPr="00FB3A60">
        <w:t>о</w:t>
      </w:r>
      <w:r w:rsidRPr="00FB3A60">
        <w:t>ка не создало независимое национальное правозащитное учреждение в соотве</w:t>
      </w:r>
      <w:r w:rsidRPr="00FB3A60">
        <w:t>т</w:t>
      </w:r>
      <w:r w:rsidRPr="00FB3A60">
        <w:t xml:space="preserve">ствии с </w:t>
      </w:r>
      <w:r>
        <w:t>П</w:t>
      </w:r>
      <w:r w:rsidRPr="00FB3A60">
        <w:t>ринципами, касающимися статуса национальных учреждений, зан</w:t>
      </w:r>
      <w:r w:rsidRPr="00FB3A60">
        <w:t>и</w:t>
      </w:r>
      <w:r w:rsidRPr="00FB3A60">
        <w:t>мающихся поощрением и защитой прав человека (Парижские принципы) (рез</w:t>
      </w:r>
      <w:r w:rsidRPr="00FB3A60">
        <w:t>о</w:t>
      </w:r>
      <w:r w:rsidRPr="00FB3A60">
        <w:t xml:space="preserve">люция 48/134 Генеральной Ассамблеи). </w:t>
      </w:r>
      <w:r>
        <w:t>О</w:t>
      </w:r>
      <w:r w:rsidRPr="00FB3A60">
        <w:t>тмеча</w:t>
      </w:r>
      <w:r>
        <w:t>я</w:t>
      </w:r>
      <w:r w:rsidRPr="00FB3A60">
        <w:t xml:space="preserve"> создание правительственных органов по </w:t>
      </w:r>
      <w:r>
        <w:t>усилению</w:t>
      </w:r>
      <w:r w:rsidRPr="00FB3A60">
        <w:t xml:space="preserve"> поощрени</w:t>
      </w:r>
      <w:r>
        <w:t>я</w:t>
      </w:r>
      <w:r w:rsidRPr="00FB3A60">
        <w:t xml:space="preserve"> и защит</w:t>
      </w:r>
      <w:r>
        <w:t>ы</w:t>
      </w:r>
      <w:r w:rsidRPr="00FB3A60">
        <w:t xml:space="preserve"> прав человека, включая Национал</w:t>
      </w:r>
      <w:r w:rsidRPr="00FB3A60">
        <w:t>ь</w:t>
      </w:r>
      <w:r w:rsidRPr="00FB3A60">
        <w:t xml:space="preserve">ную комиссию по правам ребенка и Национальный совет по </w:t>
      </w:r>
      <w:proofErr w:type="spellStart"/>
      <w:r w:rsidRPr="00FB3A60">
        <w:t>гендерной</w:t>
      </w:r>
      <w:proofErr w:type="spellEnd"/>
      <w:r w:rsidRPr="00FB3A60">
        <w:t xml:space="preserve"> полит</w:t>
      </w:r>
      <w:r w:rsidRPr="00FB3A60">
        <w:t>и</w:t>
      </w:r>
      <w:r w:rsidRPr="00FB3A60">
        <w:t xml:space="preserve">ке, </w:t>
      </w:r>
      <w:r>
        <w:t>Комитет, однако,</w:t>
      </w:r>
      <w:r w:rsidRPr="00FB3A60">
        <w:t xml:space="preserve"> напоминает о том, что правительственные органы не м</w:t>
      </w:r>
      <w:r w:rsidRPr="00FB3A60">
        <w:t>о</w:t>
      </w:r>
      <w:r w:rsidRPr="00FB3A60">
        <w:t>гут заменить независимое правозащитно</w:t>
      </w:r>
      <w:r>
        <w:t>е</w:t>
      </w:r>
      <w:r w:rsidRPr="00FB3A60">
        <w:t xml:space="preserve"> учреждени</w:t>
      </w:r>
      <w:r>
        <w:t>е</w:t>
      </w:r>
      <w:r w:rsidRPr="00FB3A60">
        <w:t xml:space="preserve"> (статья 2).</w:t>
      </w:r>
    </w:p>
    <w:p w:rsidR="00AF3241" w:rsidRPr="00FB3A60" w:rsidRDefault="00AF3241" w:rsidP="00AF3241">
      <w:pPr>
        <w:pStyle w:val="SingleTxtGR"/>
        <w:rPr>
          <w:b/>
        </w:rPr>
      </w:pPr>
      <w:r w:rsidRPr="00FB3A60">
        <w:rPr>
          <w:b/>
        </w:rPr>
        <w:t>Комитет призывает государство-участник ускорить процесс создания н</w:t>
      </w:r>
      <w:r w:rsidRPr="00FB3A60">
        <w:rPr>
          <w:b/>
        </w:rPr>
        <w:t>а</w:t>
      </w:r>
      <w:r w:rsidRPr="00FB3A60">
        <w:rPr>
          <w:b/>
        </w:rPr>
        <w:t>ционального правозащитного учреждения с</w:t>
      </w:r>
      <w:r>
        <w:rPr>
          <w:b/>
        </w:rPr>
        <w:t>о</w:t>
      </w:r>
      <w:r w:rsidRPr="00FB3A60">
        <w:rPr>
          <w:b/>
        </w:rPr>
        <w:t xml:space="preserve"> </w:t>
      </w:r>
      <w:r>
        <w:rPr>
          <w:b/>
        </w:rPr>
        <w:t>всеобъемлющими</w:t>
      </w:r>
      <w:r w:rsidRPr="00FB3A60">
        <w:rPr>
          <w:b/>
        </w:rPr>
        <w:t xml:space="preserve"> правоз</w:t>
      </w:r>
      <w:r w:rsidRPr="00FB3A60">
        <w:rPr>
          <w:b/>
        </w:rPr>
        <w:t>а</w:t>
      </w:r>
      <w:r w:rsidRPr="00FB3A60">
        <w:rPr>
          <w:b/>
        </w:rPr>
        <w:t>щитными полномочиями, в том числе в отношении экономических, соц</w:t>
      </w:r>
      <w:r w:rsidRPr="00FB3A60">
        <w:rPr>
          <w:b/>
        </w:rPr>
        <w:t>и</w:t>
      </w:r>
      <w:r w:rsidRPr="00FB3A60">
        <w:rPr>
          <w:b/>
        </w:rPr>
        <w:t>альных и культурных прав, в соответствии с Парижскими принципами и предо</w:t>
      </w:r>
      <w:r w:rsidRPr="00FB3A60">
        <w:rPr>
          <w:b/>
        </w:rPr>
        <w:t>с</w:t>
      </w:r>
      <w:r w:rsidRPr="00FB3A60">
        <w:rPr>
          <w:b/>
        </w:rPr>
        <w:t>тав</w:t>
      </w:r>
      <w:r>
        <w:rPr>
          <w:b/>
        </w:rPr>
        <w:t>ит</w:t>
      </w:r>
      <w:r w:rsidRPr="00FB3A60">
        <w:rPr>
          <w:b/>
        </w:rPr>
        <w:t>ь ему надлежащие финансовые и кадровые ресурсы.</w:t>
      </w:r>
    </w:p>
    <w:p w:rsidR="00AF3241" w:rsidRPr="00FB3A60" w:rsidRDefault="00AF3241" w:rsidP="00AF3241">
      <w:pPr>
        <w:pStyle w:val="SingleTxtGR"/>
      </w:pPr>
      <w:r w:rsidRPr="00FB3A60">
        <w:t>8.</w:t>
      </w:r>
      <w:r w:rsidRPr="00FB3A60">
        <w:tab/>
        <w:t>Комитет с озабоченностью отмечает, что внутреннее законодательство государства-участника</w:t>
      </w:r>
      <w:r>
        <w:t xml:space="preserve"> не </w:t>
      </w:r>
      <w:r w:rsidRPr="00FB3A60">
        <w:t>предусматривает полной защиты от дискриминации по всем признакам</w:t>
      </w:r>
      <w:r>
        <w:t>,</w:t>
      </w:r>
      <w:r w:rsidRPr="00FB3A60">
        <w:t xml:space="preserve"> запрещенн</w:t>
      </w:r>
      <w:r>
        <w:t>ым</w:t>
      </w:r>
      <w:r w:rsidRPr="00FB3A60">
        <w:t xml:space="preserve"> Пактом</w:t>
      </w:r>
      <w:r>
        <w:t>,</w:t>
      </w:r>
      <w:r w:rsidRPr="00FB3A60">
        <w:t xml:space="preserve"> и что запрещение дискриминации в области занятости ограничивается </w:t>
      </w:r>
      <w:r>
        <w:t xml:space="preserve">только </w:t>
      </w:r>
      <w:r w:rsidRPr="00FB3A60">
        <w:t>прямой дискриминацией (статья 2, пункт 2).</w:t>
      </w:r>
    </w:p>
    <w:p w:rsidR="00AF3241" w:rsidRPr="00ED3E97" w:rsidRDefault="00AF3241" w:rsidP="00AF3241">
      <w:pPr>
        <w:pStyle w:val="SingleTxtGR"/>
        <w:keepNext/>
        <w:keepLines/>
        <w:rPr>
          <w:b/>
        </w:rPr>
      </w:pPr>
      <w:r w:rsidRPr="00ED3E97">
        <w:rPr>
          <w:b/>
        </w:rPr>
        <w:t>Комитет:</w:t>
      </w:r>
    </w:p>
    <w:p w:rsidR="00AF3241" w:rsidRPr="00ED3E97" w:rsidRDefault="00AF3241" w:rsidP="00AF3241">
      <w:pPr>
        <w:pStyle w:val="SingleTxtGR"/>
        <w:keepNext/>
        <w:keepLines/>
        <w:rPr>
          <w:b/>
        </w:rPr>
      </w:pPr>
      <w:r w:rsidRPr="00ED3E97">
        <w:rPr>
          <w:b/>
        </w:rPr>
        <w:tab/>
        <w:t>а)</w:t>
      </w:r>
      <w:r w:rsidRPr="00ED3E97">
        <w:rPr>
          <w:b/>
        </w:rPr>
        <w:tab/>
        <w:t>призывает государство-участник обеспечить, чтобы его закон</w:t>
      </w:r>
      <w:r w:rsidRPr="00ED3E97">
        <w:rPr>
          <w:b/>
        </w:rPr>
        <w:t>о</w:t>
      </w:r>
      <w:r w:rsidRPr="00ED3E97">
        <w:rPr>
          <w:b/>
        </w:rPr>
        <w:t>дательство эффективно запрещало дискриминацию во всех областях эк</w:t>
      </w:r>
      <w:r w:rsidRPr="00ED3E97">
        <w:rPr>
          <w:b/>
        </w:rPr>
        <w:t>о</w:t>
      </w:r>
      <w:r w:rsidRPr="00ED3E97">
        <w:rPr>
          <w:b/>
        </w:rPr>
        <w:t>номических, социальных и культурных прав в соответствии с положени</w:t>
      </w:r>
      <w:r w:rsidRPr="00ED3E97">
        <w:rPr>
          <w:b/>
        </w:rPr>
        <w:t>я</w:t>
      </w:r>
      <w:r w:rsidRPr="00ED3E97">
        <w:rPr>
          <w:b/>
        </w:rPr>
        <w:t>ми Пакта</w:t>
      </w:r>
      <w:r>
        <w:rPr>
          <w:b/>
        </w:rPr>
        <w:t xml:space="preserve"> </w:t>
      </w:r>
      <w:r w:rsidRPr="00ED3E97">
        <w:rPr>
          <w:b/>
        </w:rPr>
        <w:t>и предусматривало соответствующие санкции</w:t>
      </w:r>
      <w:r>
        <w:t xml:space="preserve"> </w:t>
      </w:r>
      <w:r>
        <w:rPr>
          <w:b/>
        </w:rPr>
        <w:t>за нее</w:t>
      </w:r>
      <w:r w:rsidRPr="00ED3E97">
        <w:rPr>
          <w:b/>
        </w:rPr>
        <w:t>;</w:t>
      </w:r>
    </w:p>
    <w:p w:rsidR="00AF3241" w:rsidRPr="00ED3E97" w:rsidRDefault="00AF3241" w:rsidP="00AF3241">
      <w:pPr>
        <w:pStyle w:val="SingleTxtGR"/>
        <w:rPr>
          <w:b/>
        </w:rPr>
      </w:pPr>
      <w:r w:rsidRPr="00ED3E97">
        <w:rPr>
          <w:b/>
        </w:rPr>
        <w:tab/>
      </w:r>
      <w:r w:rsidRPr="00ED3E97">
        <w:rPr>
          <w:b/>
          <w:lang w:val="en-US"/>
        </w:rPr>
        <w:t>b</w:t>
      </w:r>
      <w:r w:rsidRPr="00ED3E97">
        <w:rPr>
          <w:b/>
        </w:rPr>
        <w:t>)</w:t>
      </w:r>
      <w:r w:rsidRPr="00ED3E97">
        <w:rPr>
          <w:b/>
        </w:rPr>
        <w:tab/>
      </w:r>
      <w:r>
        <w:rPr>
          <w:b/>
        </w:rPr>
        <w:t>настоятельно рекомендует</w:t>
      </w:r>
      <w:r w:rsidRPr="00ED3E97">
        <w:rPr>
          <w:b/>
        </w:rPr>
        <w:t xml:space="preserve"> государств</w:t>
      </w:r>
      <w:r>
        <w:rPr>
          <w:b/>
        </w:rPr>
        <w:t>у</w:t>
      </w:r>
      <w:r w:rsidRPr="00ED3E97">
        <w:rPr>
          <w:b/>
        </w:rPr>
        <w:t>-участник</w:t>
      </w:r>
      <w:r>
        <w:rPr>
          <w:b/>
        </w:rPr>
        <w:t>у</w:t>
      </w:r>
      <w:r w:rsidRPr="00ED3E97">
        <w:rPr>
          <w:b/>
        </w:rPr>
        <w:t xml:space="preserve"> принять вс</w:t>
      </w:r>
      <w:r w:rsidRPr="00ED3E97">
        <w:rPr>
          <w:b/>
        </w:rPr>
        <w:t>е</w:t>
      </w:r>
      <w:r w:rsidRPr="00ED3E97">
        <w:rPr>
          <w:b/>
        </w:rPr>
        <w:t>объемлющий закон о борьбе с дискриминацией, в котором решалась бы проблема дискриминации, в том числе в частной сфере, запрещалась бы прямая и косвенная дискриминация по всем признакам, указанным в Пакте, и предусматривались бы эффективные средства правовой защиты</w:t>
      </w:r>
      <w:r>
        <w:rPr>
          <w:b/>
        </w:rPr>
        <w:t xml:space="preserve"> в случае дискриминации</w:t>
      </w:r>
      <w:r w:rsidRPr="00ED3E97">
        <w:rPr>
          <w:b/>
        </w:rPr>
        <w:t xml:space="preserve"> в ходе судебного и административного разбирател</w:t>
      </w:r>
      <w:r w:rsidRPr="00ED3E97">
        <w:rPr>
          <w:b/>
        </w:rPr>
        <w:t>ь</w:t>
      </w:r>
      <w:r w:rsidRPr="00ED3E97">
        <w:rPr>
          <w:b/>
        </w:rPr>
        <w:t>ства. В это</w:t>
      </w:r>
      <w:r>
        <w:rPr>
          <w:b/>
        </w:rPr>
        <w:t>й</w:t>
      </w:r>
      <w:r w:rsidRPr="00ED3E97">
        <w:rPr>
          <w:b/>
        </w:rPr>
        <w:t xml:space="preserve"> </w:t>
      </w:r>
      <w:r>
        <w:rPr>
          <w:b/>
        </w:rPr>
        <w:t xml:space="preserve">связи </w:t>
      </w:r>
      <w:r w:rsidRPr="00ED3E97">
        <w:rPr>
          <w:b/>
        </w:rPr>
        <w:t>Комитет обращает внимание государства-участника на свое замечание общего порядка № 20 (2009), касающе</w:t>
      </w:r>
      <w:r>
        <w:rPr>
          <w:b/>
        </w:rPr>
        <w:t>е</w:t>
      </w:r>
      <w:r w:rsidRPr="00ED3E97">
        <w:rPr>
          <w:b/>
        </w:rPr>
        <w:t xml:space="preserve">ся </w:t>
      </w:r>
      <w:proofErr w:type="spellStart"/>
      <w:r w:rsidRPr="00ED3E97">
        <w:rPr>
          <w:b/>
        </w:rPr>
        <w:t>недискримин</w:t>
      </w:r>
      <w:r w:rsidRPr="00ED3E97">
        <w:rPr>
          <w:b/>
        </w:rPr>
        <w:t>а</w:t>
      </w:r>
      <w:r w:rsidRPr="00ED3E97">
        <w:rPr>
          <w:b/>
        </w:rPr>
        <w:t>ции</w:t>
      </w:r>
      <w:proofErr w:type="spellEnd"/>
      <w:r w:rsidRPr="00ED3E97">
        <w:rPr>
          <w:b/>
        </w:rPr>
        <w:t xml:space="preserve"> в области экономич</w:t>
      </w:r>
      <w:r w:rsidRPr="00ED3E97">
        <w:rPr>
          <w:b/>
        </w:rPr>
        <w:t>е</w:t>
      </w:r>
      <w:r w:rsidRPr="00ED3E97">
        <w:rPr>
          <w:b/>
        </w:rPr>
        <w:t>ских, социальных и культурных прав;</w:t>
      </w:r>
    </w:p>
    <w:p w:rsidR="00AF3241" w:rsidRPr="00ED3E97" w:rsidRDefault="00AF3241" w:rsidP="00AF3241">
      <w:pPr>
        <w:pStyle w:val="SingleTxtGR"/>
        <w:rPr>
          <w:b/>
        </w:rPr>
      </w:pPr>
      <w:r w:rsidRPr="00ED3E97">
        <w:rPr>
          <w:b/>
        </w:rPr>
        <w:tab/>
        <w:t>с)</w:t>
      </w:r>
      <w:r w:rsidRPr="00ED3E97">
        <w:rPr>
          <w:b/>
        </w:rPr>
        <w:tab/>
        <w:t>просит государство-участник представить в своем следующем периодическом докладе информацию о случаях дискриминации, в отнош</w:t>
      </w:r>
      <w:r w:rsidRPr="00ED3E97">
        <w:rPr>
          <w:b/>
        </w:rPr>
        <w:t>е</w:t>
      </w:r>
      <w:r w:rsidRPr="00ED3E97">
        <w:rPr>
          <w:b/>
        </w:rPr>
        <w:t>нии которых были приняты решения вну</w:t>
      </w:r>
      <w:r w:rsidRPr="00ED3E97">
        <w:rPr>
          <w:b/>
        </w:rPr>
        <w:t>т</w:t>
      </w:r>
      <w:r w:rsidRPr="00ED3E97">
        <w:rPr>
          <w:b/>
        </w:rPr>
        <w:t>ренними судами;</w:t>
      </w:r>
    </w:p>
    <w:p w:rsidR="00AF3241" w:rsidRPr="00ED3E97" w:rsidRDefault="00AF3241" w:rsidP="00AF3241">
      <w:pPr>
        <w:pStyle w:val="SingleTxtGR"/>
        <w:rPr>
          <w:b/>
        </w:rPr>
      </w:pPr>
      <w:r w:rsidRPr="00ED3E97">
        <w:rPr>
          <w:b/>
        </w:rPr>
        <w:tab/>
      </w:r>
      <w:r w:rsidRPr="00ED3E97">
        <w:rPr>
          <w:b/>
          <w:lang w:val="en-US"/>
        </w:rPr>
        <w:t>d</w:t>
      </w:r>
      <w:r w:rsidRPr="00ED3E97">
        <w:rPr>
          <w:b/>
        </w:rPr>
        <w:t>)</w:t>
      </w:r>
      <w:r w:rsidRPr="00ED3E97">
        <w:rPr>
          <w:b/>
        </w:rPr>
        <w:tab/>
        <w:t>просит государство-участник провести исследование в отнош</w:t>
      </w:r>
      <w:r w:rsidRPr="00ED3E97">
        <w:rPr>
          <w:b/>
        </w:rPr>
        <w:t>е</w:t>
      </w:r>
      <w:r w:rsidRPr="00ED3E97">
        <w:rPr>
          <w:b/>
        </w:rPr>
        <w:t>нии характера и масштабов косвенной и системной дискриминации в стране и мер, принятых по борьбе с такой дискриминацией, а также вкл</w:t>
      </w:r>
      <w:r w:rsidRPr="00ED3E97">
        <w:rPr>
          <w:b/>
        </w:rPr>
        <w:t>ю</w:t>
      </w:r>
      <w:r w:rsidRPr="00ED3E97">
        <w:rPr>
          <w:b/>
        </w:rPr>
        <w:t>чить информацию об этом в свой следующий периодический доклад.</w:t>
      </w:r>
    </w:p>
    <w:p w:rsidR="00AF3241" w:rsidRPr="00FB3A60" w:rsidRDefault="00AF3241" w:rsidP="00AF3241">
      <w:pPr>
        <w:pStyle w:val="SingleTxtGR"/>
      </w:pPr>
      <w:r w:rsidRPr="00FB3A60">
        <w:t>9.</w:t>
      </w:r>
      <w:r w:rsidRPr="00FB3A60">
        <w:tab/>
        <w:t>Комитет с озабоченностью отмечает, что показатель занятости среди и</w:t>
      </w:r>
      <w:r w:rsidRPr="00FB3A60">
        <w:t>н</w:t>
      </w:r>
      <w:r w:rsidRPr="00FB3A60">
        <w:t>валидов является весьма низким, несмотря на меры, принятые государством-участником в целях стимулирования и расширения занятости инвалидов. Ком</w:t>
      </w:r>
      <w:r w:rsidRPr="00FB3A60">
        <w:t>и</w:t>
      </w:r>
      <w:r w:rsidRPr="00FB3A60">
        <w:t xml:space="preserve">тет </w:t>
      </w:r>
      <w:r>
        <w:t xml:space="preserve">также </w:t>
      </w:r>
      <w:r w:rsidRPr="00FB3A60">
        <w:t>озабочен тем, что не установлено правовое обязательство обеспеч</w:t>
      </w:r>
      <w:r w:rsidRPr="00FB3A60">
        <w:t>и</w:t>
      </w:r>
      <w:r w:rsidRPr="00FB3A60">
        <w:t xml:space="preserve">вать разумные удобства на рабочем месте, если только инвалидность какого-либо лица не была вызвана </w:t>
      </w:r>
      <w:r>
        <w:t xml:space="preserve">производственной травмой или </w:t>
      </w:r>
      <w:r w:rsidRPr="00FB3A60">
        <w:t>профессиональн</w:t>
      </w:r>
      <w:r>
        <w:t>ым</w:t>
      </w:r>
      <w:r w:rsidRPr="00FB3A60">
        <w:t xml:space="preserve"> заб</w:t>
      </w:r>
      <w:r w:rsidRPr="00FB3A60">
        <w:t>о</w:t>
      </w:r>
      <w:r w:rsidRPr="00FB3A60">
        <w:t>леванием</w:t>
      </w:r>
      <w:r>
        <w:t xml:space="preserve"> (статья</w:t>
      </w:r>
      <w:r w:rsidRPr="00FB3A60">
        <w:t xml:space="preserve"> 2, пункт</w:t>
      </w:r>
      <w:r>
        <w:t xml:space="preserve">ы </w:t>
      </w:r>
      <w:r w:rsidRPr="00FB3A60">
        <w:t>2 и 6).</w:t>
      </w:r>
    </w:p>
    <w:p w:rsidR="00AF3241" w:rsidRPr="00FB3A60" w:rsidRDefault="00AF3241" w:rsidP="00AF3241">
      <w:pPr>
        <w:pStyle w:val="SingleTxtGR"/>
        <w:rPr>
          <w:b/>
        </w:rPr>
      </w:pPr>
      <w:r w:rsidRPr="00FB3A60">
        <w:rPr>
          <w:b/>
        </w:rPr>
        <w:t>Комитет рекомендует государству-участнику принять эффективные меры по существенному сокращению безработицы и расширению доступа к р</w:t>
      </w:r>
      <w:r w:rsidRPr="00FB3A60">
        <w:rPr>
          <w:b/>
        </w:rPr>
        <w:t>а</w:t>
      </w:r>
      <w:r w:rsidRPr="00FB3A60">
        <w:rPr>
          <w:b/>
        </w:rPr>
        <w:t>боте для инвалидов, в том числе путем внесения поправок во внутреннее трудовое законодательство для включения обязательства работодателей обеспечивать разумные удобства на рабочем месте, когда это требуется. Комитет также призывает государство-участник обеспечивать, чтобы м</w:t>
      </w:r>
      <w:r w:rsidRPr="00FB3A60">
        <w:rPr>
          <w:b/>
        </w:rPr>
        <w:t>е</w:t>
      </w:r>
      <w:r w:rsidRPr="00FB3A60">
        <w:rPr>
          <w:b/>
        </w:rPr>
        <w:t>ры, принятые в этом отношении, были фактически направлены на реал</w:t>
      </w:r>
      <w:r w:rsidRPr="00FB3A60">
        <w:rPr>
          <w:b/>
        </w:rPr>
        <w:t>и</w:t>
      </w:r>
      <w:r w:rsidRPr="00FB3A60">
        <w:rPr>
          <w:b/>
        </w:rPr>
        <w:t xml:space="preserve">зацию права </w:t>
      </w:r>
      <w:r>
        <w:rPr>
          <w:b/>
        </w:rPr>
        <w:t>зарабатывать себе на жизнь</w:t>
      </w:r>
      <w:r w:rsidRPr="00FB3A60">
        <w:rPr>
          <w:b/>
        </w:rPr>
        <w:t xml:space="preserve"> </w:t>
      </w:r>
      <w:r>
        <w:rPr>
          <w:b/>
        </w:rPr>
        <w:t>трудом, который инвалид свобо</w:t>
      </w:r>
      <w:r>
        <w:rPr>
          <w:b/>
        </w:rPr>
        <w:t>д</w:t>
      </w:r>
      <w:r>
        <w:rPr>
          <w:b/>
        </w:rPr>
        <w:t>но выбрал или на который он свободно согласился</w:t>
      </w:r>
      <w:r w:rsidRPr="00FB3A60">
        <w:rPr>
          <w:b/>
        </w:rPr>
        <w:t>.</w:t>
      </w:r>
    </w:p>
    <w:p w:rsidR="00AF3241" w:rsidRPr="00FB3A60" w:rsidRDefault="00AF3241" w:rsidP="00AF3241">
      <w:pPr>
        <w:pStyle w:val="SingleTxtGR"/>
      </w:pPr>
      <w:r w:rsidRPr="00FB3A60">
        <w:t>10.</w:t>
      </w:r>
      <w:r w:rsidRPr="00FB3A60">
        <w:tab/>
        <w:t>Комитет озабочен тем, что государство-участник еще не приняло всеоб</w:t>
      </w:r>
      <w:r w:rsidRPr="00FB3A60">
        <w:t>ъ</w:t>
      </w:r>
      <w:r w:rsidRPr="00FB3A60">
        <w:t>емлющий национал</w:t>
      </w:r>
      <w:r w:rsidRPr="00FB3A60">
        <w:t>ь</w:t>
      </w:r>
      <w:r w:rsidRPr="00FB3A60">
        <w:t>ный комплексный план действий в интересах беженцев (статья 2, пункт 2).</w:t>
      </w:r>
    </w:p>
    <w:p w:rsidR="00AF3241" w:rsidRPr="0035496B" w:rsidRDefault="00AF3241" w:rsidP="00AF3241">
      <w:pPr>
        <w:pStyle w:val="SingleTxtGR"/>
        <w:rPr>
          <w:b/>
        </w:rPr>
      </w:pPr>
      <w:r w:rsidRPr="0035496B">
        <w:rPr>
          <w:b/>
        </w:rPr>
        <w:t>Комитет рекомендует государству-участнику активизировать усилия по принятию всеобъемлющего национального плана действий в интересах беженцев, предусматривающего обусловленные сроками меры и дезагрег</w:t>
      </w:r>
      <w:r w:rsidRPr="0035496B">
        <w:rPr>
          <w:b/>
        </w:rPr>
        <w:t>и</w:t>
      </w:r>
      <w:r w:rsidRPr="0035496B">
        <w:rPr>
          <w:b/>
        </w:rPr>
        <w:t>рованные пок</w:t>
      </w:r>
      <w:r w:rsidRPr="0035496B">
        <w:rPr>
          <w:b/>
        </w:rPr>
        <w:t>а</w:t>
      </w:r>
      <w:r w:rsidRPr="0035496B">
        <w:rPr>
          <w:b/>
        </w:rPr>
        <w:t>затели для контроля над его осуществлением в качестве долгосрочного решения, с тем чтобы беженцы могли в полной мере осущ</w:t>
      </w:r>
      <w:r w:rsidRPr="0035496B">
        <w:rPr>
          <w:b/>
        </w:rPr>
        <w:t>е</w:t>
      </w:r>
      <w:r w:rsidRPr="0035496B">
        <w:rPr>
          <w:b/>
        </w:rPr>
        <w:t>ствлять права, закрепле</w:t>
      </w:r>
      <w:r w:rsidRPr="0035496B">
        <w:rPr>
          <w:b/>
        </w:rPr>
        <w:t>н</w:t>
      </w:r>
      <w:r w:rsidRPr="0035496B">
        <w:rPr>
          <w:b/>
        </w:rPr>
        <w:t>ные в Пакте.</w:t>
      </w:r>
    </w:p>
    <w:p w:rsidR="00AF3241" w:rsidRPr="00FB3A60" w:rsidRDefault="00AF3241" w:rsidP="00AF3241">
      <w:pPr>
        <w:pStyle w:val="SingleTxtGR"/>
      </w:pPr>
      <w:r w:rsidRPr="00FB3A60">
        <w:t>11.</w:t>
      </w:r>
      <w:r w:rsidRPr="00FB3A60">
        <w:tab/>
        <w:t>Комитет выражает озабоченность в связи с укоренившимися стереотип</w:t>
      </w:r>
      <w:r w:rsidRPr="00FB3A60">
        <w:t>а</w:t>
      </w:r>
      <w:r w:rsidRPr="00FB3A60">
        <w:t>ми в отношении роли мужчин и женщин в семье и обществе и их негативным воздействием на реализацию женщинами своих экономических, социальных и культурных прав, несмотря на меры, принятые государством-участником по п</w:t>
      </w:r>
      <w:r w:rsidRPr="00FB3A60">
        <w:t>о</w:t>
      </w:r>
      <w:r w:rsidRPr="00FB3A60">
        <w:t xml:space="preserve">ощрению </w:t>
      </w:r>
      <w:proofErr w:type="spellStart"/>
      <w:r w:rsidRPr="00FB3A60">
        <w:t>гендерного</w:t>
      </w:r>
      <w:proofErr w:type="spellEnd"/>
      <w:r w:rsidRPr="00FB3A60">
        <w:t xml:space="preserve"> равенства, включая создание </w:t>
      </w:r>
      <w:r>
        <w:t>Н</w:t>
      </w:r>
      <w:r w:rsidRPr="00FB3A60">
        <w:t xml:space="preserve">ационального совета по </w:t>
      </w:r>
      <w:proofErr w:type="spellStart"/>
      <w:r w:rsidRPr="00FB3A60">
        <w:t>гендерной</w:t>
      </w:r>
      <w:proofErr w:type="spellEnd"/>
      <w:r w:rsidRPr="00FB3A60">
        <w:t xml:space="preserve"> политике и принятие </w:t>
      </w:r>
      <w:r>
        <w:t>Н</w:t>
      </w:r>
      <w:r w:rsidRPr="00FB3A60">
        <w:t>ационального плана действий по обеспеч</w:t>
      </w:r>
      <w:r w:rsidRPr="00FB3A60">
        <w:t>е</w:t>
      </w:r>
      <w:r w:rsidRPr="00FB3A60">
        <w:t xml:space="preserve">нию </w:t>
      </w:r>
      <w:proofErr w:type="spellStart"/>
      <w:r w:rsidRPr="00FB3A60">
        <w:t>гендерного</w:t>
      </w:r>
      <w:proofErr w:type="spellEnd"/>
      <w:r w:rsidRPr="00FB3A60">
        <w:t xml:space="preserve"> равенства на 2011−2015 годы. Кроме того, Комитет озабочен низкой </w:t>
      </w:r>
      <w:proofErr w:type="spellStart"/>
      <w:r w:rsidRPr="00FB3A60">
        <w:t>представленностью</w:t>
      </w:r>
      <w:proofErr w:type="spellEnd"/>
      <w:r w:rsidRPr="00FB3A60">
        <w:t xml:space="preserve"> женщин на </w:t>
      </w:r>
      <w:r>
        <w:t>руководящих</w:t>
      </w:r>
      <w:r w:rsidRPr="00FB3A60">
        <w:t xml:space="preserve"> должностях в государс</w:t>
      </w:r>
      <w:r w:rsidRPr="00FB3A60">
        <w:t>т</w:t>
      </w:r>
      <w:r w:rsidRPr="00FB3A60">
        <w:t xml:space="preserve">венной администрации и судебной системе и </w:t>
      </w:r>
      <w:proofErr w:type="spellStart"/>
      <w:r w:rsidRPr="00FB3A60">
        <w:t>гендерным</w:t>
      </w:r>
      <w:proofErr w:type="spellEnd"/>
      <w:r w:rsidRPr="00FB3A60">
        <w:t xml:space="preserve"> неравенством в обла</w:t>
      </w:r>
      <w:r w:rsidRPr="00FB3A60">
        <w:t>с</w:t>
      </w:r>
      <w:r w:rsidRPr="00FB3A60">
        <w:t>ти образования и занятости (статья 3).</w:t>
      </w:r>
    </w:p>
    <w:p w:rsidR="00AF3241" w:rsidRPr="00FB3A60" w:rsidRDefault="00AF3241" w:rsidP="00AF3241">
      <w:pPr>
        <w:pStyle w:val="SingleTxtGR"/>
        <w:keepNext/>
        <w:rPr>
          <w:b/>
        </w:rPr>
      </w:pPr>
      <w:r w:rsidRPr="00FB3A60">
        <w:rPr>
          <w:b/>
        </w:rPr>
        <w:t>Комитет рекомендует государству-участнику:</w:t>
      </w:r>
    </w:p>
    <w:p w:rsidR="00AF3241" w:rsidRPr="00FB3A60" w:rsidRDefault="00AF3241" w:rsidP="00AF3241">
      <w:pPr>
        <w:pStyle w:val="SingleTxtGR"/>
        <w:keepNext/>
        <w:rPr>
          <w:b/>
        </w:rPr>
      </w:pPr>
      <w:r w:rsidRPr="00FB3A60">
        <w:rPr>
          <w:b/>
        </w:rPr>
        <w:tab/>
        <w:t>а)</w:t>
      </w:r>
      <w:r w:rsidRPr="00FB3A60">
        <w:rPr>
          <w:b/>
        </w:rPr>
        <w:tab/>
        <w:t>эффективно осуществлять и обеспечивать существующие соо</w:t>
      </w:r>
      <w:r w:rsidRPr="00FB3A60">
        <w:rPr>
          <w:b/>
        </w:rPr>
        <w:t>т</w:t>
      </w:r>
      <w:r w:rsidRPr="00FB3A60">
        <w:rPr>
          <w:b/>
        </w:rPr>
        <w:t xml:space="preserve">ветствующие правовые и программные основы, касающиеся </w:t>
      </w:r>
      <w:proofErr w:type="spellStart"/>
      <w:r w:rsidRPr="00FB3A60">
        <w:rPr>
          <w:b/>
        </w:rPr>
        <w:t>гендерного</w:t>
      </w:r>
      <w:proofErr w:type="spellEnd"/>
      <w:r w:rsidRPr="00FB3A60">
        <w:rPr>
          <w:b/>
        </w:rPr>
        <w:t xml:space="preserve"> равенства, и активизировать усилия по измен</w:t>
      </w:r>
      <w:r w:rsidRPr="00FB3A60">
        <w:rPr>
          <w:b/>
        </w:rPr>
        <w:t>е</w:t>
      </w:r>
      <w:r w:rsidRPr="00FB3A60">
        <w:rPr>
          <w:b/>
        </w:rPr>
        <w:t>нию восприятия в обществе ролей мужчин и женщин, в том числе посредством проведения информац</w:t>
      </w:r>
      <w:r w:rsidRPr="00FB3A60">
        <w:rPr>
          <w:b/>
        </w:rPr>
        <w:t>и</w:t>
      </w:r>
      <w:r w:rsidRPr="00FB3A60">
        <w:rPr>
          <w:b/>
        </w:rPr>
        <w:t>онно-просветительских кампаний и ознакомления мужчин и женщин с равными возможностями в продвижении по работе в результате образов</w:t>
      </w:r>
      <w:r w:rsidRPr="00FB3A60">
        <w:rPr>
          <w:b/>
        </w:rPr>
        <w:t>а</w:t>
      </w:r>
      <w:r w:rsidRPr="00FB3A60">
        <w:rPr>
          <w:b/>
        </w:rPr>
        <w:t>ния и профессиональной подготовки в иных областях, чем области, в кот</w:t>
      </w:r>
      <w:r w:rsidRPr="00FB3A60">
        <w:rPr>
          <w:b/>
        </w:rPr>
        <w:t>о</w:t>
      </w:r>
      <w:r w:rsidRPr="00FB3A60">
        <w:rPr>
          <w:b/>
        </w:rPr>
        <w:t>рых традиционно доминируют представители какого-либо п</w:t>
      </w:r>
      <w:r w:rsidRPr="00FB3A60">
        <w:rPr>
          <w:b/>
        </w:rPr>
        <w:t>о</w:t>
      </w:r>
      <w:r w:rsidRPr="00FB3A60">
        <w:rPr>
          <w:b/>
        </w:rPr>
        <w:t>ла;</w:t>
      </w:r>
    </w:p>
    <w:p w:rsidR="00AF3241" w:rsidRPr="00FB3A60" w:rsidRDefault="00AF3241" w:rsidP="00AF3241">
      <w:pPr>
        <w:pStyle w:val="SingleTxtGR"/>
        <w:rPr>
          <w:b/>
        </w:rPr>
      </w:pPr>
      <w:r w:rsidRPr="00FB3A60">
        <w:rPr>
          <w:b/>
        </w:rPr>
        <w:tab/>
      </w:r>
      <w:r w:rsidRPr="00FB3A60">
        <w:rPr>
          <w:b/>
          <w:lang w:val="en-US"/>
        </w:rPr>
        <w:t>b</w:t>
      </w:r>
      <w:r w:rsidRPr="00FB3A60">
        <w:rPr>
          <w:b/>
        </w:rPr>
        <w:t>)</w:t>
      </w:r>
      <w:r w:rsidRPr="00FB3A60">
        <w:rPr>
          <w:b/>
        </w:rPr>
        <w:tab/>
        <w:t>обеспечи</w:t>
      </w:r>
      <w:r>
        <w:rPr>
          <w:b/>
        </w:rPr>
        <w:t>ва</w:t>
      </w:r>
      <w:r w:rsidRPr="00FB3A60">
        <w:rPr>
          <w:b/>
        </w:rPr>
        <w:t xml:space="preserve">ть равную </w:t>
      </w:r>
      <w:proofErr w:type="spellStart"/>
      <w:r w:rsidRPr="00FB3A60">
        <w:rPr>
          <w:b/>
        </w:rPr>
        <w:t>представленность</w:t>
      </w:r>
      <w:proofErr w:type="spellEnd"/>
      <w:r w:rsidRPr="00FB3A60">
        <w:rPr>
          <w:b/>
        </w:rPr>
        <w:t xml:space="preserve"> женщин на руковод</w:t>
      </w:r>
      <w:r w:rsidRPr="00FB3A60">
        <w:rPr>
          <w:b/>
        </w:rPr>
        <w:t>я</w:t>
      </w:r>
      <w:r w:rsidRPr="00FB3A60">
        <w:rPr>
          <w:b/>
        </w:rPr>
        <w:t>щих должностях в государственной администрации и судебной системе в конкретные сроки, в том числе посредством принятия временных спец</w:t>
      </w:r>
      <w:r w:rsidRPr="00FB3A60">
        <w:rPr>
          <w:b/>
        </w:rPr>
        <w:t>и</w:t>
      </w:r>
      <w:r w:rsidRPr="00FB3A60">
        <w:rPr>
          <w:b/>
        </w:rPr>
        <w:t>альных мер. В связи с этим Комитет обращает внимание государства-участника на свое замечание общего порядка № 16 (2005)</w:t>
      </w:r>
      <w:r>
        <w:rPr>
          <w:b/>
        </w:rPr>
        <w:t xml:space="preserve"> о</w:t>
      </w:r>
      <w:r w:rsidRPr="00FB3A60">
        <w:rPr>
          <w:b/>
        </w:rPr>
        <w:t xml:space="preserve"> равно</w:t>
      </w:r>
      <w:r>
        <w:rPr>
          <w:b/>
        </w:rPr>
        <w:t>м</w:t>
      </w:r>
      <w:r w:rsidRPr="00FB3A60">
        <w:rPr>
          <w:b/>
        </w:rPr>
        <w:t xml:space="preserve"> </w:t>
      </w:r>
      <w:r>
        <w:rPr>
          <w:b/>
        </w:rPr>
        <w:t>для</w:t>
      </w:r>
      <w:r w:rsidRPr="00FB3A60">
        <w:rPr>
          <w:b/>
        </w:rPr>
        <w:t xml:space="preserve"> мужчин и женщин </w:t>
      </w:r>
      <w:r>
        <w:rPr>
          <w:b/>
        </w:rPr>
        <w:t>праве пользования всеми</w:t>
      </w:r>
      <w:r w:rsidRPr="00FB3A60">
        <w:rPr>
          <w:b/>
        </w:rPr>
        <w:t xml:space="preserve"> экономиче</w:t>
      </w:r>
      <w:r>
        <w:rPr>
          <w:b/>
        </w:rPr>
        <w:t>скими</w:t>
      </w:r>
      <w:r w:rsidRPr="00FB3A60">
        <w:rPr>
          <w:b/>
        </w:rPr>
        <w:t>, социальн</w:t>
      </w:r>
      <w:r w:rsidRPr="00FB3A60">
        <w:rPr>
          <w:b/>
        </w:rPr>
        <w:t>ы</w:t>
      </w:r>
      <w:r>
        <w:rPr>
          <w:b/>
        </w:rPr>
        <w:t>ми</w:t>
      </w:r>
      <w:r w:rsidRPr="00FB3A60">
        <w:rPr>
          <w:b/>
        </w:rPr>
        <w:t xml:space="preserve"> и культурны</w:t>
      </w:r>
      <w:r>
        <w:rPr>
          <w:b/>
        </w:rPr>
        <w:t>ми</w:t>
      </w:r>
      <w:r w:rsidRPr="00FB3A60">
        <w:rPr>
          <w:b/>
        </w:rPr>
        <w:t xml:space="preserve"> прав</w:t>
      </w:r>
      <w:r>
        <w:rPr>
          <w:b/>
        </w:rPr>
        <w:t>ами</w:t>
      </w:r>
      <w:r w:rsidRPr="00FB3A60">
        <w:rPr>
          <w:b/>
        </w:rPr>
        <w:t>.</w:t>
      </w:r>
    </w:p>
    <w:p w:rsidR="00AF3241" w:rsidRPr="00FB3A60" w:rsidRDefault="00AF3241" w:rsidP="00AF3241">
      <w:pPr>
        <w:pStyle w:val="SingleTxtGR"/>
      </w:pPr>
      <w:r w:rsidRPr="00FB3A60">
        <w:t>12.</w:t>
      </w:r>
      <w:r w:rsidRPr="00FB3A60">
        <w:tab/>
        <w:t>Комитет озабочен сохраняющимся разрывом в заработной плат</w:t>
      </w:r>
      <w:r>
        <w:t>е</w:t>
      </w:r>
      <w:r w:rsidRPr="00FB3A60">
        <w:t xml:space="preserve"> же</w:t>
      </w:r>
      <w:r w:rsidRPr="00FB3A60">
        <w:t>н</w:t>
      </w:r>
      <w:r w:rsidRPr="00FB3A60">
        <w:t>щи</w:t>
      </w:r>
      <w:r>
        <w:t>н</w:t>
      </w:r>
      <w:r w:rsidRPr="00FB3A60">
        <w:t xml:space="preserve"> и мужчин, причем средний разрыв в заработной плат</w:t>
      </w:r>
      <w:r>
        <w:t>е</w:t>
      </w:r>
      <w:r w:rsidRPr="00FB3A60">
        <w:t xml:space="preserve"> мужчин и женщин дост</w:t>
      </w:r>
      <w:r w:rsidRPr="00FB3A60">
        <w:t>и</w:t>
      </w:r>
      <w:r w:rsidRPr="00FB3A60">
        <w:t>гает 25% (статьи 3 и 7).</w:t>
      </w:r>
    </w:p>
    <w:p w:rsidR="00AF3241" w:rsidRDefault="00AF3241" w:rsidP="00AF3241">
      <w:pPr>
        <w:pStyle w:val="SingleTxtGR"/>
        <w:rPr>
          <w:b/>
        </w:rPr>
      </w:pPr>
      <w:r w:rsidRPr="00FB3A60">
        <w:rPr>
          <w:b/>
        </w:rPr>
        <w:t>Комитет рекомендует государству-участнику принять меры по ликвидации сохраняющегося разрыва в заработной плате мужчин и женщин в соотве</w:t>
      </w:r>
      <w:r w:rsidRPr="00FB3A60">
        <w:rPr>
          <w:b/>
        </w:rPr>
        <w:t>т</w:t>
      </w:r>
      <w:r w:rsidRPr="00FB3A60">
        <w:rPr>
          <w:b/>
        </w:rPr>
        <w:t>ствии со статьями 3 и 7 Конвенции путем противодействия вертикальной и горизонтальной сегрегации в области занятости, которая пр</w:t>
      </w:r>
      <w:r w:rsidRPr="00FB3A60">
        <w:rPr>
          <w:b/>
        </w:rPr>
        <w:t>и</w:t>
      </w:r>
      <w:r w:rsidRPr="00FB3A60">
        <w:rPr>
          <w:b/>
        </w:rPr>
        <w:t>водит к тому, что женщин</w:t>
      </w:r>
      <w:r>
        <w:rPr>
          <w:b/>
        </w:rPr>
        <w:t>ы</w:t>
      </w:r>
      <w:r w:rsidRPr="00FB3A60">
        <w:rPr>
          <w:b/>
        </w:rPr>
        <w:t xml:space="preserve"> выполня</w:t>
      </w:r>
      <w:r>
        <w:rPr>
          <w:b/>
        </w:rPr>
        <w:t>ю</w:t>
      </w:r>
      <w:r w:rsidRPr="00FB3A60">
        <w:rPr>
          <w:b/>
        </w:rPr>
        <w:t>т более низкооплачиваемую работу и сталкива</w:t>
      </w:r>
      <w:r>
        <w:rPr>
          <w:b/>
        </w:rPr>
        <w:t>ю</w:t>
      </w:r>
      <w:r w:rsidRPr="00FB3A60">
        <w:rPr>
          <w:b/>
        </w:rPr>
        <w:t>т</w:t>
      </w:r>
      <w:r w:rsidRPr="00FB3A60">
        <w:rPr>
          <w:b/>
        </w:rPr>
        <w:t>ся с препятствиями в реализации своих возможностей в продвижении по работе на равной основе с мужчин</w:t>
      </w:r>
      <w:r w:rsidRPr="00FB3A60">
        <w:rPr>
          <w:b/>
        </w:rPr>
        <w:t>а</w:t>
      </w:r>
      <w:r w:rsidRPr="00FB3A60">
        <w:rPr>
          <w:b/>
        </w:rPr>
        <w:t>ми.</w:t>
      </w:r>
    </w:p>
    <w:p w:rsidR="00AF3241" w:rsidRPr="003C665A" w:rsidRDefault="00AF3241" w:rsidP="00AF3241">
      <w:pPr>
        <w:pStyle w:val="SingleTxtGR"/>
      </w:pPr>
      <w:r w:rsidRPr="003C665A">
        <w:t>13.</w:t>
      </w:r>
      <w:r w:rsidRPr="003C665A">
        <w:tab/>
        <w:t>Комитет озабочен тем, что молодые люди по-прежнему несоразмерно з</w:t>
      </w:r>
      <w:r w:rsidRPr="003C665A">
        <w:t>а</w:t>
      </w:r>
      <w:r w:rsidRPr="003C665A">
        <w:t xml:space="preserve">трагиваются безработицей, несмотря на </w:t>
      </w:r>
      <w:r>
        <w:t xml:space="preserve">очень </w:t>
      </w:r>
      <w:r w:rsidRPr="003C665A">
        <w:t>низкий показатель безработицы в государстве-участнике (статья 6).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>Комитет рекомендует государству-участнику принять конкретные адре</w:t>
      </w:r>
      <w:r w:rsidRPr="003C665A">
        <w:rPr>
          <w:b/>
        </w:rPr>
        <w:t>с</w:t>
      </w:r>
      <w:r w:rsidRPr="003C665A">
        <w:rPr>
          <w:b/>
        </w:rPr>
        <w:t xml:space="preserve">ные меры, направленные на </w:t>
      </w:r>
      <w:r>
        <w:rPr>
          <w:b/>
        </w:rPr>
        <w:t xml:space="preserve">сокращение </w:t>
      </w:r>
      <w:r w:rsidRPr="003C665A">
        <w:rPr>
          <w:b/>
        </w:rPr>
        <w:t>безработицы среди молодежи, в том числе путем устранения несоответствия между образованием и ры</w:t>
      </w:r>
      <w:r w:rsidRPr="003C665A">
        <w:rPr>
          <w:b/>
        </w:rPr>
        <w:t>н</w:t>
      </w:r>
      <w:r w:rsidRPr="003C665A">
        <w:rPr>
          <w:b/>
        </w:rPr>
        <w:t>ком труда посредством повышения качества технического и професси</w:t>
      </w:r>
      <w:r w:rsidRPr="003C665A">
        <w:rPr>
          <w:b/>
        </w:rPr>
        <w:t>о</w:t>
      </w:r>
      <w:r w:rsidRPr="003C665A">
        <w:rPr>
          <w:b/>
        </w:rPr>
        <w:t>нального обучения и образования. В связи с этим Комитет обращает вн</w:t>
      </w:r>
      <w:r w:rsidRPr="003C665A">
        <w:rPr>
          <w:b/>
        </w:rPr>
        <w:t>и</w:t>
      </w:r>
      <w:r w:rsidRPr="003C665A">
        <w:rPr>
          <w:b/>
        </w:rPr>
        <w:t>мание госуда</w:t>
      </w:r>
      <w:r w:rsidRPr="003C665A">
        <w:rPr>
          <w:b/>
        </w:rPr>
        <w:t>р</w:t>
      </w:r>
      <w:r w:rsidRPr="003C665A">
        <w:rPr>
          <w:b/>
        </w:rPr>
        <w:t>ства-участника на свое замечание общего порядка</w:t>
      </w:r>
      <w:r>
        <w:rPr>
          <w:b/>
        </w:rPr>
        <w:t> </w:t>
      </w:r>
      <w:r w:rsidRPr="003C665A">
        <w:rPr>
          <w:b/>
        </w:rPr>
        <w:t>№</w:t>
      </w:r>
      <w:r>
        <w:rPr>
          <w:b/>
        </w:rPr>
        <w:t> </w:t>
      </w:r>
      <w:r w:rsidRPr="003C665A">
        <w:rPr>
          <w:b/>
        </w:rPr>
        <w:t xml:space="preserve">18 (2005) </w:t>
      </w:r>
      <w:r>
        <w:rPr>
          <w:b/>
        </w:rPr>
        <w:t>о праве</w:t>
      </w:r>
      <w:r w:rsidRPr="003C665A">
        <w:rPr>
          <w:b/>
        </w:rPr>
        <w:t xml:space="preserve"> на труд. 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t>14.</w:t>
      </w:r>
      <w:r w:rsidRPr="003C665A">
        <w:tab/>
        <w:t>Комитет озабочен тем, что краткосрочные/с</w:t>
      </w:r>
      <w:r>
        <w:t xml:space="preserve">рочные </w:t>
      </w:r>
      <w:r w:rsidRPr="003C665A">
        <w:t>трудовые договоры широко используются во всех отраслях экономики и что работодателям предо</w:t>
      </w:r>
      <w:r w:rsidRPr="003C665A">
        <w:t>с</w:t>
      </w:r>
      <w:r w:rsidRPr="003C665A">
        <w:t xml:space="preserve">тавляется </w:t>
      </w:r>
      <w:r>
        <w:t>право по своему усмотрению</w:t>
      </w:r>
      <w:r w:rsidRPr="003C665A">
        <w:t xml:space="preserve"> </w:t>
      </w:r>
      <w:r>
        <w:t>решать</w:t>
      </w:r>
      <w:r w:rsidRPr="003C665A">
        <w:t>, заключать ли договор на нео</w:t>
      </w:r>
      <w:r w:rsidRPr="003C665A">
        <w:t>п</w:t>
      </w:r>
      <w:r w:rsidRPr="003C665A">
        <w:t>ределенный срок после пяти лет работы или подписать новый договор с рабо</w:t>
      </w:r>
      <w:r w:rsidRPr="003C665A">
        <w:t>т</w:t>
      </w:r>
      <w:r w:rsidRPr="003C665A">
        <w:t>ником или даже уволить его после истечения</w:t>
      </w:r>
      <w:r>
        <w:t xml:space="preserve"> срочного</w:t>
      </w:r>
      <w:r w:rsidRPr="003C665A">
        <w:t xml:space="preserve"> договора. Кроме того, Комитет озабочен тем, что такие договоры порождают ощущение отсутствия трудовых перспектив </w:t>
      </w:r>
      <w:r>
        <w:t>у</w:t>
      </w:r>
      <w:r w:rsidRPr="003C665A">
        <w:t xml:space="preserve"> работников, подвергая их неопределенности относ</w:t>
      </w:r>
      <w:r w:rsidRPr="003C665A">
        <w:t>и</w:t>
      </w:r>
      <w:r w:rsidRPr="003C665A">
        <w:t xml:space="preserve">тельно их </w:t>
      </w:r>
      <w:r>
        <w:t>трудовых</w:t>
      </w:r>
      <w:r w:rsidRPr="003C665A">
        <w:t xml:space="preserve"> доходов и угрозе произвольного </w:t>
      </w:r>
      <w:proofErr w:type="spellStart"/>
      <w:r w:rsidRPr="003C665A">
        <w:t>невозобновления</w:t>
      </w:r>
      <w:proofErr w:type="spellEnd"/>
      <w:r w:rsidRPr="003C665A">
        <w:t xml:space="preserve"> срока действия их договоров</w:t>
      </w:r>
      <w:r>
        <w:t>, что</w:t>
      </w:r>
      <w:r w:rsidRPr="003C665A">
        <w:t xml:space="preserve"> серьез</w:t>
      </w:r>
      <w:r>
        <w:t>но</w:t>
      </w:r>
      <w:r w:rsidRPr="003C665A">
        <w:t xml:space="preserve"> </w:t>
      </w:r>
      <w:r>
        <w:t xml:space="preserve">и </w:t>
      </w:r>
      <w:r w:rsidRPr="003C665A">
        <w:t>негатив</w:t>
      </w:r>
      <w:r>
        <w:t>но</w:t>
      </w:r>
      <w:r w:rsidRPr="003C665A">
        <w:t xml:space="preserve"> </w:t>
      </w:r>
      <w:r>
        <w:t xml:space="preserve">сказывается </w:t>
      </w:r>
      <w:r w:rsidRPr="003C665A">
        <w:t>на осуществл</w:t>
      </w:r>
      <w:r w:rsidRPr="003C665A">
        <w:t>е</w:t>
      </w:r>
      <w:r w:rsidRPr="003C665A">
        <w:t>ни</w:t>
      </w:r>
      <w:r>
        <w:t>и</w:t>
      </w:r>
      <w:r w:rsidRPr="003C665A">
        <w:t xml:space="preserve"> всех их трудовых прав (статьи 6</w:t>
      </w:r>
      <w:r>
        <w:t>−</w:t>
      </w:r>
      <w:r w:rsidRPr="003C665A">
        <w:t>8).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>Комитет просит государство-участник обеспечивать, чтобы создавались возможности для достойного труда при надлежащей защите работников с целью соблюдения их трудовых прав, установленных в статьях 6</w:t>
      </w:r>
      <w:r>
        <w:rPr>
          <w:b/>
        </w:rPr>
        <w:t>−</w:t>
      </w:r>
      <w:r w:rsidRPr="003C665A">
        <w:rPr>
          <w:b/>
        </w:rPr>
        <w:t>8 Па</w:t>
      </w:r>
      <w:r w:rsidRPr="003C665A">
        <w:rPr>
          <w:b/>
        </w:rPr>
        <w:t>к</w:t>
      </w:r>
      <w:r w:rsidRPr="003C665A">
        <w:rPr>
          <w:b/>
        </w:rPr>
        <w:t xml:space="preserve">та. В связи с этим Комитет рекомендует государству-участнику провести обзор нынешнего режима </w:t>
      </w:r>
      <w:r>
        <w:rPr>
          <w:b/>
        </w:rPr>
        <w:t>срочных</w:t>
      </w:r>
      <w:r w:rsidRPr="003C665A">
        <w:rPr>
          <w:b/>
        </w:rPr>
        <w:t>/краткосрочных договоров для ограничения масштабов их использования и предусмотреть надлежащие гарантии в о</w:t>
      </w:r>
      <w:r w:rsidRPr="003C665A">
        <w:rPr>
          <w:b/>
        </w:rPr>
        <w:t>т</w:t>
      </w:r>
      <w:r w:rsidRPr="003C665A">
        <w:rPr>
          <w:b/>
        </w:rPr>
        <w:t xml:space="preserve">ношении произвольного </w:t>
      </w:r>
      <w:proofErr w:type="spellStart"/>
      <w:r w:rsidRPr="003C665A">
        <w:rPr>
          <w:b/>
        </w:rPr>
        <w:t>невозобновления</w:t>
      </w:r>
      <w:proofErr w:type="spellEnd"/>
      <w:r w:rsidRPr="003C665A">
        <w:rPr>
          <w:b/>
        </w:rPr>
        <w:t xml:space="preserve"> </w:t>
      </w:r>
      <w:r>
        <w:rPr>
          <w:b/>
        </w:rPr>
        <w:t xml:space="preserve">срочных </w:t>
      </w:r>
      <w:r w:rsidRPr="003C665A">
        <w:rPr>
          <w:b/>
        </w:rPr>
        <w:t>договоров.</w:t>
      </w:r>
    </w:p>
    <w:p w:rsidR="00AF3241" w:rsidRPr="003C665A" w:rsidRDefault="00AF3241" w:rsidP="00AF3241">
      <w:pPr>
        <w:pStyle w:val="SingleTxtGR"/>
      </w:pPr>
      <w:r w:rsidRPr="003C665A">
        <w:t>15.</w:t>
      </w:r>
      <w:r w:rsidRPr="003C665A">
        <w:tab/>
        <w:t>Комитет озабочен сообщениями о том, что лица, лишенные свободы, а также лица, страдающие алкоголизмом</w:t>
      </w:r>
      <w:r>
        <w:t>,</w:t>
      </w:r>
      <w:r w:rsidRPr="003C665A">
        <w:t xml:space="preserve"> или наркозависимые лица, которые из</w:t>
      </w:r>
      <w:r w:rsidRPr="003C665A">
        <w:t>о</w:t>
      </w:r>
      <w:r w:rsidRPr="003C665A">
        <w:t>лированы в так называемых "</w:t>
      </w:r>
      <w:r>
        <w:t>лечебно-трудовых профилакториях</w:t>
      </w:r>
      <w:r w:rsidRPr="003C665A">
        <w:t>", подвергаю</w:t>
      </w:r>
      <w:r w:rsidRPr="003C665A">
        <w:t>т</w:t>
      </w:r>
      <w:r w:rsidRPr="003C665A">
        <w:t>ся принудительному труду (статья 6).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>Комитет настоятельно призывает государство-участник упразднить прин</w:t>
      </w:r>
      <w:r w:rsidRPr="003C665A">
        <w:rPr>
          <w:b/>
        </w:rPr>
        <w:t>у</w:t>
      </w:r>
      <w:r w:rsidRPr="003C665A">
        <w:rPr>
          <w:b/>
        </w:rPr>
        <w:t xml:space="preserve">дительный труд для этих категорий лиц и обеспечить, чтобы их права на </w:t>
      </w:r>
      <w:r>
        <w:rPr>
          <w:b/>
        </w:rPr>
        <w:t>труд, который был свободно выбран или на который было дано свободное согласие,</w:t>
      </w:r>
      <w:r w:rsidRPr="003C665A">
        <w:rPr>
          <w:b/>
        </w:rPr>
        <w:t xml:space="preserve"> и на справедливые и благоприятные условия труда в полной м</w:t>
      </w:r>
      <w:r w:rsidRPr="003C665A">
        <w:rPr>
          <w:b/>
        </w:rPr>
        <w:t>е</w:t>
      </w:r>
      <w:r w:rsidRPr="003C665A">
        <w:rPr>
          <w:b/>
        </w:rPr>
        <w:t xml:space="preserve">ре соблюдались </w:t>
      </w:r>
      <w:r>
        <w:rPr>
          <w:b/>
        </w:rPr>
        <w:t>на</w:t>
      </w:r>
      <w:r w:rsidRPr="003C665A">
        <w:rPr>
          <w:b/>
        </w:rPr>
        <w:t xml:space="preserve"> практике, в том числе путем отмены или изменения всех нормативных актов, которые противоречат обязательствам государства-участника по статьям 6 и 7 Пакта. В</w:t>
      </w:r>
      <w:r>
        <w:rPr>
          <w:b/>
        </w:rPr>
        <w:t> </w:t>
      </w:r>
      <w:r w:rsidRPr="003C665A">
        <w:rPr>
          <w:b/>
        </w:rPr>
        <w:t>связи с этим Комитет обращает вн</w:t>
      </w:r>
      <w:r w:rsidRPr="003C665A">
        <w:rPr>
          <w:b/>
        </w:rPr>
        <w:t>и</w:t>
      </w:r>
      <w:r w:rsidRPr="003C665A">
        <w:rPr>
          <w:b/>
        </w:rPr>
        <w:t>мание гос</w:t>
      </w:r>
      <w:r w:rsidRPr="003C665A">
        <w:rPr>
          <w:b/>
        </w:rPr>
        <w:t>у</w:t>
      </w:r>
      <w:r w:rsidRPr="003C665A">
        <w:rPr>
          <w:b/>
        </w:rPr>
        <w:t>дарства-участника на свое замечание общего порядка № 18 (2005)</w:t>
      </w:r>
      <w:r>
        <w:rPr>
          <w:b/>
        </w:rPr>
        <w:t xml:space="preserve"> о </w:t>
      </w:r>
      <w:r w:rsidRPr="003C665A">
        <w:rPr>
          <w:b/>
        </w:rPr>
        <w:t>пра</w:t>
      </w:r>
      <w:r>
        <w:rPr>
          <w:b/>
        </w:rPr>
        <w:t>ве</w:t>
      </w:r>
      <w:r w:rsidRPr="003C665A">
        <w:rPr>
          <w:b/>
        </w:rPr>
        <w:t xml:space="preserve"> на труд.</w:t>
      </w:r>
    </w:p>
    <w:p w:rsidR="00AF3241" w:rsidRPr="003C665A" w:rsidRDefault="00AF3241" w:rsidP="00AF3241">
      <w:pPr>
        <w:pStyle w:val="SingleTxtGR"/>
      </w:pPr>
      <w:r w:rsidRPr="003C665A">
        <w:t>16.</w:t>
      </w:r>
      <w:r w:rsidRPr="003C665A">
        <w:tab/>
        <w:t xml:space="preserve">Комитет с озабоченностью отмечает, что </w:t>
      </w:r>
      <w:r>
        <w:t>Декрет</w:t>
      </w:r>
      <w:r w:rsidRPr="003C665A">
        <w:t xml:space="preserve"> Президента № 9, прин</w:t>
      </w:r>
      <w:r w:rsidRPr="003C665A">
        <w:t>я</w:t>
      </w:r>
      <w:r w:rsidRPr="003C665A">
        <w:t>тый в декабре 2012 года, фактически лишает работников деревообрабатыва</w:t>
      </w:r>
      <w:r w:rsidRPr="003C665A">
        <w:t>ю</w:t>
      </w:r>
      <w:r w:rsidRPr="003C665A">
        <w:t xml:space="preserve">щей промышленности </w:t>
      </w:r>
      <w:r>
        <w:t>права</w:t>
      </w:r>
      <w:r w:rsidRPr="003C665A">
        <w:t xml:space="preserve"> свободно</w:t>
      </w:r>
      <w:r>
        <w:t xml:space="preserve"> увольняться с места </w:t>
      </w:r>
      <w:r w:rsidRPr="003C665A">
        <w:t xml:space="preserve">работы </w:t>
      </w:r>
      <w:r>
        <w:t xml:space="preserve">под </w:t>
      </w:r>
      <w:r w:rsidRPr="003C665A">
        <w:t>угро</w:t>
      </w:r>
      <w:r>
        <w:t>зой</w:t>
      </w:r>
      <w:r w:rsidRPr="003C665A">
        <w:t xml:space="preserve"> </w:t>
      </w:r>
      <w:r>
        <w:t xml:space="preserve">санкции </w:t>
      </w:r>
      <w:r w:rsidRPr="003C665A">
        <w:t>в форме либо возвращения</w:t>
      </w:r>
      <w:r>
        <w:t xml:space="preserve"> полученных</w:t>
      </w:r>
      <w:r w:rsidRPr="003C665A">
        <w:t xml:space="preserve"> выплат</w:t>
      </w:r>
      <w:r>
        <w:t>,</w:t>
      </w:r>
      <w:r w:rsidRPr="003C665A">
        <w:t xml:space="preserve"> либо продолжения р</w:t>
      </w:r>
      <w:r w:rsidRPr="003C665A">
        <w:t>а</w:t>
      </w:r>
      <w:r w:rsidRPr="003C665A">
        <w:t>боты до тех пор, пока требуемая сумма не будет вычтена из их заработной пл</w:t>
      </w:r>
      <w:r w:rsidRPr="003C665A">
        <w:t>а</w:t>
      </w:r>
      <w:r w:rsidRPr="003C665A">
        <w:t>ты (ста</w:t>
      </w:r>
      <w:r>
        <w:t>тьи </w:t>
      </w:r>
      <w:r w:rsidRPr="003C665A">
        <w:t>6 и 7).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>Комитет рекомендует государству-участнику обеспечивать, чтобы право работников деревообр</w:t>
      </w:r>
      <w:r w:rsidRPr="003C665A">
        <w:rPr>
          <w:b/>
        </w:rPr>
        <w:t>а</w:t>
      </w:r>
      <w:r w:rsidRPr="003C665A">
        <w:rPr>
          <w:b/>
        </w:rPr>
        <w:t>батывающей промышленности на прекращение трудового договора по своей инициативе гарантировалось в соответствии со статьями 6 и 7 Пакта и Трудовым кодексом</w:t>
      </w:r>
      <w:r>
        <w:rPr>
          <w:b/>
        </w:rPr>
        <w:t xml:space="preserve"> государства-участника. В </w:t>
      </w:r>
      <w:r w:rsidRPr="003C665A">
        <w:rPr>
          <w:b/>
        </w:rPr>
        <w:t>связи с этим следует установить законом срок уведомления, с тем чтобы работодатель имел право на предъявление обеспечиваемого исковой силой требования о выплате компенсации или возмещении ущерба только в сл</w:t>
      </w:r>
      <w:r w:rsidRPr="003C665A">
        <w:rPr>
          <w:b/>
        </w:rPr>
        <w:t>у</w:t>
      </w:r>
      <w:r w:rsidRPr="003C665A">
        <w:rPr>
          <w:b/>
        </w:rPr>
        <w:t>чае, если работник не соблюдает срок уведомления.</w:t>
      </w:r>
    </w:p>
    <w:p w:rsidR="00AF3241" w:rsidRPr="003C665A" w:rsidRDefault="00AF3241" w:rsidP="00AF3241">
      <w:pPr>
        <w:pStyle w:val="SingleTxtGR"/>
      </w:pPr>
      <w:r w:rsidRPr="003C665A">
        <w:t>17.</w:t>
      </w:r>
      <w:r w:rsidRPr="003C665A">
        <w:tab/>
        <w:t>Комитет с глубокой озабоченностью отмечает, что был достигнут незн</w:t>
      </w:r>
      <w:r w:rsidRPr="003C665A">
        <w:t>а</w:t>
      </w:r>
      <w:r w:rsidRPr="003C665A">
        <w:t xml:space="preserve">чительный прогресс в обеспечении того, чтобы правовые </w:t>
      </w:r>
      <w:r>
        <w:t>акты</w:t>
      </w:r>
      <w:r w:rsidRPr="003C665A">
        <w:t>, регулирующие деятельность профсоюзов и право на забастовку</w:t>
      </w:r>
      <w:r>
        <w:t>,</w:t>
      </w:r>
      <w:r w:rsidRPr="003C665A">
        <w:t xml:space="preserve"> соответствовали обязательс</w:t>
      </w:r>
      <w:r w:rsidRPr="003C665A">
        <w:t>т</w:t>
      </w:r>
      <w:r w:rsidRPr="003C665A">
        <w:t>вам государства-участника по Пакту</w:t>
      </w:r>
      <w:r>
        <w:t>,</w:t>
      </w:r>
      <w:r w:rsidRPr="003C665A">
        <w:t xml:space="preserve"> и что свободное осуществление профс</w:t>
      </w:r>
      <w:r w:rsidRPr="003C665A">
        <w:t>о</w:t>
      </w:r>
      <w:r w:rsidRPr="003C665A">
        <w:t xml:space="preserve">юзных прав не в полной мере гарантируется </w:t>
      </w:r>
      <w:r>
        <w:t>на</w:t>
      </w:r>
      <w:r w:rsidRPr="003C665A">
        <w:t xml:space="preserve"> практике (статья 8).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>Комитет настоятельно рекомендует, чтобы в соответствии со своими обяз</w:t>
      </w:r>
      <w:r w:rsidRPr="003C665A">
        <w:rPr>
          <w:b/>
        </w:rPr>
        <w:t>а</w:t>
      </w:r>
      <w:r w:rsidRPr="003C665A">
        <w:rPr>
          <w:b/>
        </w:rPr>
        <w:t>тельствами по статье 8 Пакта государство-участник приняло все необх</w:t>
      </w:r>
      <w:r w:rsidRPr="003C665A">
        <w:rPr>
          <w:b/>
        </w:rPr>
        <w:t>о</w:t>
      </w:r>
      <w:r w:rsidRPr="003C665A">
        <w:rPr>
          <w:b/>
        </w:rPr>
        <w:t>димые меры для обеспечения того, чтобы: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  <w:t>а)</w:t>
      </w:r>
      <w:r w:rsidRPr="003C665A">
        <w:rPr>
          <w:b/>
        </w:rPr>
        <w:tab/>
        <w:t>работники обладали правом на создание профсоюзов и всту</w:t>
      </w:r>
      <w:r w:rsidRPr="003C665A">
        <w:rPr>
          <w:b/>
        </w:rPr>
        <w:t>п</w:t>
      </w:r>
      <w:r w:rsidRPr="003C665A">
        <w:rPr>
          <w:b/>
        </w:rPr>
        <w:t>ление в них по своему в</w:t>
      </w:r>
      <w:r w:rsidRPr="003C665A">
        <w:rPr>
          <w:b/>
        </w:rPr>
        <w:t>ы</w:t>
      </w:r>
      <w:r w:rsidRPr="003C665A">
        <w:rPr>
          <w:b/>
        </w:rPr>
        <w:t>бору;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</w:r>
      <w:r w:rsidRPr="003C665A">
        <w:rPr>
          <w:b/>
          <w:lang w:val="en-US"/>
        </w:rPr>
        <w:t>b</w:t>
      </w:r>
      <w:r w:rsidRPr="003C665A">
        <w:rPr>
          <w:b/>
        </w:rPr>
        <w:t>)</w:t>
      </w:r>
      <w:r w:rsidRPr="003C665A">
        <w:rPr>
          <w:b/>
        </w:rPr>
        <w:tab/>
        <w:t xml:space="preserve">работники пользовались своими профсоюзными правами без </w:t>
      </w:r>
      <w:r>
        <w:rPr>
          <w:b/>
        </w:rPr>
        <w:t>неподобающих</w:t>
      </w:r>
      <w:r w:rsidRPr="003C665A">
        <w:rPr>
          <w:b/>
        </w:rPr>
        <w:t xml:space="preserve"> ограничений или вмешательства, в том числе со стороны местных органов;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  <w:t>с)</w:t>
      </w:r>
      <w:r w:rsidRPr="003C665A">
        <w:rPr>
          <w:b/>
        </w:rPr>
        <w:tab/>
        <w:t>споры, возникающие в ходе переговоров о коллективных с</w:t>
      </w:r>
      <w:r w:rsidRPr="003C665A">
        <w:rPr>
          <w:b/>
        </w:rPr>
        <w:t>о</w:t>
      </w:r>
      <w:r w:rsidRPr="003C665A">
        <w:rPr>
          <w:b/>
        </w:rPr>
        <w:t>глашениях, урегулировались в рамках механизма переговоров о заключ</w:t>
      </w:r>
      <w:r w:rsidRPr="003C665A">
        <w:rPr>
          <w:b/>
        </w:rPr>
        <w:t>е</w:t>
      </w:r>
      <w:r w:rsidRPr="003C665A">
        <w:rPr>
          <w:b/>
        </w:rPr>
        <w:t>нии коллективных соглашений;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</w:r>
      <w:proofErr w:type="spellStart"/>
      <w:r w:rsidRPr="003C665A">
        <w:rPr>
          <w:b/>
        </w:rPr>
        <w:t>d</w:t>
      </w:r>
      <w:proofErr w:type="spellEnd"/>
      <w:r w:rsidRPr="003C665A">
        <w:rPr>
          <w:b/>
        </w:rPr>
        <w:t>)</w:t>
      </w:r>
      <w:r w:rsidRPr="003C665A">
        <w:rPr>
          <w:b/>
        </w:rPr>
        <w:tab/>
        <w:t xml:space="preserve">определение понятия "жизненно важные </w:t>
      </w:r>
      <w:r>
        <w:rPr>
          <w:b/>
        </w:rPr>
        <w:t>службы</w:t>
      </w:r>
      <w:r w:rsidRPr="003C665A">
        <w:rPr>
          <w:b/>
        </w:rPr>
        <w:t>", в которы</w:t>
      </w:r>
      <w:r>
        <w:rPr>
          <w:b/>
        </w:rPr>
        <w:t>х</w:t>
      </w:r>
      <w:r w:rsidRPr="003C665A">
        <w:rPr>
          <w:b/>
        </w:rPr>
        <w:t xml:space="preserve"> забастовки запрещены, было ограниченным, с тем чтобы </w:t>
      </w:r>
      <w:r>
        <w:rPr>
          <w:b/>
        </w:rPr>
        <w:t xml:space="preserve">действие этого запрещения распространялось </w:t>
      </w:r>
      <w:r w:rsidRPr="003C665A">
        <w:rPr>
          <w:b/>
        </w:rPr>
        <w:t xml:space="preserve">только на </w:t>
      </w:r>
      <w:r>
        <w:rPr>
          <w:b/>
        </w:rPr>
        <w:t>наиболее</w:t>
      </w:r>
      <w:r w:rsidRPr="003C665A">
        <w:rPr>
          <w:b/>
        </w:rPr>
        <w:t xml:space="preserve"> жизнен</w:t>
      </w:r>
      <w:r>
        <w:rPr>
          <w:b/>
        </w:rPr>
        <w:t>но важные</w:t>
      </w:r>
      <w:r w:rsidRPr="003C665A">
        <w:rPr>
          <w:b/>
        </w:rPr>
        <w:t xml:space="preserve"> </w:t>
      </w:r>
      <w:r>
        <w:rPr>
          <w:b/>
        </w:rPr>
        <w:t>слу</w:t>
      </w:r>
      <w:r>
        <w:rPr>
          <w:b/>
        </w:rPr>
        <w:t>ж</w:t>
      </w:r>
      <w:r>
        <w:rPr>
          <w:b/>
        </w:rPr>
        <w:t>бы</w:t>
      </w:r>
      <w:r w:rsidRPr="003C665A">
        <w:rPr>
          <w:b/>
        </w:rPr>
        <w:t>.</w:t>
      </w:r>
    </w:p>
    <w:p w:rsidR="00AF3241" w:rsidRPr="003C665A" w:rsidRDefault="00AF3241" w:rsidP="00AF3241">
      <w:pPr>
        <w:pStyle w:val="SingleTxtGR"/>
      </w:pPr>
      <w:r w:rsidRPr="003C665A">
        <w:t>18.</w:t>
      </w:r>
      <w:r w:rsidRPr="003C665A">
        <w:tab/>
        <w:t>Комитет озабочен тем, что система социального обеспечения в государс</w:t>
      </w:r>
      <w:r w:rsidRPr="003C665A">
        <w:t>т</w:t>
      </w:r>
      <w:r w:rsidRPr="003C665A">
        <w:t>ве-участнике все еще не гарантирует всеобщего охвата (статья 9).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>Комитет рекомендует государству-участнику активизировать усилия по укреплению и усилению материального и личного охвата системы соц</w:t>
      </w:r>
      <w:r w:rsidRPr="003C665A">
        <w:rPr>
          <w:b/>
        </w:rPr>
        <w:t>и</w:t>
      </w:r>
      <w:r w:rsidRPr="003C665A">
        <w:rPr>
          <w:b/>
        </w:rPr>
        <w:t>ального обеспечения посредством: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  <w:t>а)</w:t>
      </w:r>
      <w:r w:rsidRPr="003C665A">
        <w:rPr>
          <w:b/>
        </w:rPr>
        <w:tab/>
        <w:t>установления как можно скорее пособия по безработице;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</w:r>
      <w:r w:rsidRPr="003C665A">
        <w:rPr>
          <w:b/>
          <w:lang w:val="en-US"/>
        </w:rPr>
        <w:t>b</w:t>
      </w:r>
      <w:r w:rsidRPr="003C665A">
        <w:rPr>
          <w:b/>
        </w:rPr>
        <w:t>)</w:t>
      </w:r>
      <w:r w:rsidRPr="003C665A">
        <w:rPr>
          <w:b/>
        </w:rPr>
        <w:tab/>
        <w:t xml:space="preserve">обеспечения того, чтобы пенсии, </w:t>
      </w:r>
      <w:r>
        <w:rPr>
          <w:b/>
        </w:rPr>
        <w:t>выплачиваемые по системе, не предусматривающей внесения предварительных взносов</w:t>
      </w:r>
      <w:r w:rsidRPr="003C665A">
        <w:rPr>
          <w:b/>
        </w:rPr>
        <w:t>, позволяли пе</w:t>
      </w:r>
      <w:r w:rsidRPr="003C665A">
        <w:rPr>
          <w:b/>
        </w:rPr>
        <w:t>н</w:t>
      </w:r>
      <w:r w:rsidRPr="003C665A">
        <w:rPr>
          <w:b/>
        </w:rPr>
        <w:t xml:space="preserve">сионерам и их семьям пользоваться правом на достаточный жизненный уровень </w:t>
      </w:r>
      <w:r>
        <w:rPr>
          <w:b/>
        </w:rPr>
        <w:t>благодаря</w:t>
      </w:r>
      <w:r w:rsidRPr="003C665A">
        <w:rPr>
          <w:b/>
        </w:rPr>
        <w:t xml:space="preserve"> регуля</w:t>
      </w:r>
      <w:r w:rsidRPr="003C665A">
        <w:rPr>
          <w:b/>
        </w:rPr>
        <w:t>р</w:t>
      </w:r>
      <w:r w:rsidRPr="003C665A">
        <w:rPr>
          <w:b/>
        </w:rPr>
        <w:t>ной индексации стоимости жизни;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</w:r>
      <w:proofErr w:type="spellStart"/>
      <w:r w:rsidRPr="003C665A">
        <w:rPr>
          <w:b/>
        </w:rPr>
        <w:t>c</w:t>
      </w:r>
      <w:proofErr w:type="spellEnd"/>
      <w:r w:rsidRPr="003C665A">
        <w:rPr>
          <w:b/>
        </w:rPr>
        <w:t>)</w:t>
      </w:r>
      <w:r w:rsidRPr="003C665A">
        <w:rPr>
          <w:b/>
        </w:rPr>
        <w:tab/>
        <w:t>осуществлени</w:t>
      </w:r>
      <w:r>
        <w:rPr>
          <w:b/>
        </w:rPr>
        <w:t>я</w:t>
      </w:r>
      <w:r w:rsidRPr="003C665A">
        <w:rPr>
          <w:b/>
        </w:rPr>
        <w:t xml:space="preserve"> контроля над адресными программами соц</w:t>
      </w:r>
      <w:r w:rsidRPr="003C665A">
        <w:rPr>
          <w:b/>
        </w:rPr>
        <w:t>и</w:t>
      </w:r>
      <w:r w:rsidRPr="003C665A">
        <w:rPr>
          <w:b/>
        </w:rPr>
        <w:t>альной помощи на непрерывной основе</w:t>
      </w:r>
      <w:r>
        <w:rPr>
          <w:b/>
        </w:rPr>
        <w:t xml:space="preserve"> для</w:t>
      </w:r>
      <w:r w:rsidRPr="003C665A">
        <w:rPr>
          <w:b/>
        </w:rPr>
        <w:t xml:space="preserve"> </w:t>
      </w:r>
      <w:r>
        <w:rPr>
          <w:b/>
        </w:rPr>
        <w:t>обеспечения того</w:t>
      </w:r>
      <w:r w:rsidRPr="003C665A">
        <w:rPr>
          <w:b/>
        </w:rPr>
        <w:t xml:space="preserve">, чтобы они эффективно предусматривали наличие сети социальной </w:t>
      </w:r>
      <w:r>
        <w:rPr>
          <w:b/>
        </w:rPr>
        <w:t>защиты</w:t>
      </w:r>
      <w:r w:rsidRPr="003C665A">
        <w:rPr>
          <w:b/>
        </w:rPr>
        <w:t xml:space="preserve"> для бе</w:t>
      </w:r>
      <w:r w:rsidRPr="003C665A">
        <w:rPr>
          <w:b/>
        </w:rPr>
        <w:t>д</w:t>
      </w:r>
      <w:r w:rsidRPr="003C665A">
        <w:rPr>
          <w:b/>
        </w:rPr>
        <w:t>ных или находящихся в неблагоприятном положении лиц и с</w:t>
      </w:r>
      <w:r w:rsidRPr="003C665A">
        <w:rPr>
          <w:b/>
        </w:rPr>
        <w:t>е</w:t>
      </w:r>
      <w:r w:rsidRPr="003C665A">
        <w:rPr>
          <w:b/>
        </w:rPr>
        <w:t>мей.</w:t>
      </w:r>
    </w:p>
    <w:p w:rsidR="00AF3241" w:rsidRPr="003C665A" w:rsidRDefault="00AF3241" w:rsidP="00AF3241">
      <w:pPr>
        <w:pStyle w:val="SingleTxtGR"/>
      </w:pPr>
      <w:r w:rsidRPr="003C665A">
        <w:t>19.</w:t>
      </w:r>
      <w:r w:rsidRPr="003C665A">
        <w:tab/>
        <w:t>Комитет озабочен сохранением насилия</w:t>
      </w:r>
      <w:r w:rsidRPr="00C11B37">
        <w:t xml:space="preserve"> </w:t>
      </w:r>
      <w:r>
        <w:t>в семье</w:t>
      </w:r>
      <w:r w:rsidRPr="003C665A">
        <w:t xml:space="preserve"> и отсутствием конкре</w:t>
      </w:r>
      <w:r w:rsidRPr="003C665A">
        <w:t>т</w:t>
      </w:r>
      <w:r w:rsidRPr="003C665A">
        <w:t xml:space="preserve">ной </w:t>
      </w:r>
      <w:r>
        <w:t>квалификации</w:t>
      </w:r>
      <w:r w:rsidRPr="003C665A">
        <w:t xml:space="preserve"> насилия </w:t>
      </w:r>
      <w:r>
        <w:t xml:space="preserve">в семье </w:t>
      </w:r>
      <w:r w:rsidRPr="003C665A">
        <w:t>и изнасилования в браке</w:t>
      </w:r>
      <w:r>
        <w:t xml:space="preserve"> в качестве уголо</w:t>
      </w:r>
      <w:r>
        <w:t>в</w:t>
      </w:r>
      <w:r>
        <w:t xml:space="preserve">ного преступления </w:t>
      </w:r>
      <w:r w:rsidRPr="003C665A">
        <w:t>(ст</w:t>
      </w:r>
      <w:r w:rsidRPr="003C665A">
        <w:t>а</w:t>
      </w:r>
      <w:r w:rsidRPr="003C665A">
        <w:t>тья 10).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 xml:space="preserve">Комитет рекомендует государству-участнику активизировать усилия по предупреждению всех форм насилия </w:t>
      </w:r>
      <w:r>
        <w:rPr>
          <w:b/>
        </w:rPr>
        <w:t xml:space="preserve">в семье </w:t>
      </w:r>
      <w:r w:rsidRPr="003C665A">
        <w:rPr>
          <w:b/>
        </w:rPr>
        <w:t>и борьбе с ним и принятию мер для конкретной квалификации актов насилия</w:t>
      </w:r>
      <w:r>
        <w:rPr>
          <w:b/>
        </w:rPr>
        <w:t xml:space="preserve"> в семье</w:t>
      </w:r>
      <w:r w:rsidRPr="003C665A">
        <w:rPr>
          <w:b/>
        </w:rPr>
        <w:t xml:space="preserve"> и изнасилов</w:t>
      </w:r>
      <w:r w:rsidRPr="003C665A">
        <w:rPr>
          <w:b/>
        </w:rPr>
        <w:t>а</w:t>
      </w:r>
      <w:r w:rsidRPr="003C665A">
        <w:rPr>
          <w:b/>
        </w:rPr>
        <w:t>ния в браке в качестве преступления. В связи с этим Комитет призывает госуда</w:t>
      </w:r>
      <w:r w:rsidRPr="003C665A">
        <w:rPr>
          <w:b/>
        </w:rPr>
        <w:t>р</w:t>
      </w:r>
      <w:r w:rsidRPr="003C665A">
        <w:rPr>
          <w:b/>
        </w:rPr>
        <w:t>ство-участник: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  <w:t>а)</w:t>
      </w:r>
      <w:r w:rsidRPr="003C665A">
        <w:rPr>
          <w:b/>
        </w:rPr>
        <w:tab/>
        <w:t>принять законодательство о предупреждении актов насилия</w:t>
      </w:r>
      <w:r>
        <w:rPr>
          <w:b/>
        </w:rPr>
        <w:t xml:space="preserve"> в семье и защите жертв</w:t>
      </w:r>
      <w:r w:rsidRPr="003C665A">
        <w:rPr>
          <w:b/>
        </w:rPr>
        <w:t>;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</w:r>
      <w:r w:rsidRPr="003C665A">
        <w:rPr>
          <w:b/>
          <w:lang w:val="en-US"/>
        </w:rPr>
        <w:t>b</w:t>
      </w:r>
      <w:r w:rsidRPr="003C665A">
        <w:rPr>
          <w:b/>
        </w:rPr>
        <w:t>)</w:t>
      </w:r>
      <w:r w:rsidRPr="003C665A">
        <w:rPr>
          <w:b/>
        </w:rPr>
        <w:tab/>
        <w:t>продолжать проводить информационно-просветительские ка</w:t>
      </w:r>
      <w:r w:rsidRPr="003C665A">
        <w:rPr>
          <w:b/>
        </w:rPr>
        <w:t>м</w:t>
      </w:r>
      <w:r w:rsidRPr="003C665A">
        <w:rPr>
          <w:b/>
        </w:rPr>
        <w:t>пании в отношении н</w:t>
      </w:r>
      <w:r w:rsidRPr="003C665A">
        <w:rPr>
          <w:b/>
        </w:rPr>
        <w:t>е</w:t>
      </w:r>
      <w:r w:rsidRPr="003C665A">
        <w:rPr>
          <w:b/>
        </w:rPr>
        <w:t>гативных последствий насилия</w:t>
      </w:r>
      <w:r>
        <w:rPr>
          <w:b/>
        </w:rPr>
        <w:t xml:space="preserve"> в семье</w:t>
      </w:r>
      <w:r w:rsidRPr="003C665A">
        <w:rPr>
          <w:b/>
        </w:rPr>
        <w:t>;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</w:r>
      <w:proofErr w:type="spellStart"/>
      <w:r w:rsidRPr="003C665A">
        <w:rPr>
          <w:b/>
        </w:rPr>
        <w:t>c</w:t>
      </w:r>
      <w:proofErr w:type="spellEnd"/>
      <w:r w:rsidRPr="003C665A">
        <w:rPr>
          <w:b/>
        </w:rPr>
        <w:t>)</w:t>
      </w:r>
      <w:r w:rsidRPr="003C665A">
        <w:rPr>
          <w:b/>
        </w:rPr>
        <w:tab/>
        <w:t>поощрять направление сообщений о преступлениях; и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rPr>
          <w:b/>
        </w:rPr>
        <w:tab/>
      </w:r>
      <w:proofErr w:type="spellStart"/>
      <w:r w:rsidRPr="003C665A">
        <w:rPr>
          <w:b/>
        </w:rPr>
        <w:t>d</w:t>
      </w:r>
      <w:proofErr w:type="spellEnd"/>
      <w:r w:rsidRPr="003C665A">
        <w:rPr>
          <w:b/>
        </w:rPr>
        <w:t>)</w:t>
      </w:r>
      <w:r w:rsidRPr="003C665A">
        <w:rPr>
          <w:b/>
        </w:rPr>
        <w:tab/>
        <w:t>осуществлять уголовное преследование виновных лиц и пр</w:t>
      </w:r>
      <w:r w:rsidRPr="003C665A">
        <w:rPr>
          <w:b/>
        </w:rPr>
        <w:t>и</w:t>
      </w:r>
      <w:r w:rsidRPr="003C665A">
        <w:rPr>
          <w:b/>
        </w:rPr>
        <w:t>менять к ним соответс</w:t>
      </w:r>
      <w:r w:rsidRPr="003C665A">
        <w:rPr>
          <w:b/>
        </w:rPr>
        <w:t>т</w:t>
      </w:r>
      <w:r w:rsidRPr="003C665A">
        <w:rPr>
          <w:b/>
        </w:rPr>
        <w:t>вующие меры наказания.</w:t>
      </w:r>
    </w:p>
    <w:p w:rsidR="00AF3241" w:rsidRPr="003C665A" w:rsidRDefault="00AF3241" w:rsidP="00AF3241">
      <w:pPr>
        <w:pStyle w:val="SingleTxtGR"/>
        <w:rPr>
          <w:b/>
        </w:rPr>
      </w:pPr>
      <w:r w:rsidRPr="003C665A">
        <w:t>20.</w:t>
      </w:r>
      <w:r w:rsidRPr="003C665A">
        <w:tab/>
        <w:t>Комитет озабочен тем, что большое число детей из социально уязвимых семей лишены своей семейной среды после лишения их родителей родител</w:t>
      </w:r>
      <w:r w:rsidRPr="003C665A">
        <w:t>ь</w:t>
      </w:r>
      <w:r w:rsidRPr="003C665A">
        <w:t>ских прав вследствие неспособности выполнять свои обязанности по воспит</w:t>
      </w:r>
      <w:r w:rsidRPr="003C665A">
        <w:t>а</w:t>
      </w:r>
      <w:r w:rsidRPr="003C665A">
        <w:t>нию своего ребенка. Кроме того, он озабочен тем, что такие родители подве</w:t>
      </w:r>
      <w:r w:rsidRPr="003C665A">
        <w:t>р</w:t>
      </w:r>
      <w:r w:rsidRPr="003C665A">
        <w:t>гаются принудительному труду и что 70% их заработной платы удержива</w:t>
      </w:r>
      <w:r>
        <w:t>ю</w:t>
      </w:r>
      <w:r w:rsidRPr="003C665A">
        <w:t>тся для возмещения расх</w:t>
      </w:r>
      <w:r w:rsidRPr="003C665A">
        <w:t>о</w:t>
      </w:r>
      <w:r w:rsidRPr="003C665A">
        <w:t>дов, понесенных государством на воспитание ребенка (статьи 6 и 10).</w:t>
      </w:r>
    </w:p>
    <w:p w:rsidR="00AF3241" w:rsidRPr="00EA15F5" w:rsidRDefault="00AF3241" w:rsidP="00AF3241">
      <w:pPr>
        <w:pStyle w:val="SingleTxtGR"/>
        <w:rPr>
          <w:b/>
        </w:rPr>
      </w:pPr>
      <w:r w:rsidRPr="00EA15F5">
        <w:rPr>
          <w:b/>
        </w:rPr>
        <w:t xml:space="preserve">Комитет настоятельно призывает государство-участник </w:t>
      </w:r>
      <w:r>
        <w:rPr>
          <w:b/>
        </w:rPr>
        <w:t>упразд</w:t>
      </w:r>
      <w:r w:rsidRPr="00EA15F5">
        <w:rPr>
          <w:b/>
        </w:rPr>
        <w:t>нить прин</w:t>
      </w:r>
      <w:r w:rsidRPr="00EA15F5">
        <w:rPr>
          <w:b/>
        </w:rPr>
        <w:t>у</w:t>
      </w:r>
      <w:r w:rsidRPr="00EA15F5">
        <w:rPr>
          <w:b/>
        </w:rPr>
        <w:t>дительный труд в качестве меры наказания для родителей, которые были лишены своих родительских прав, и внести в действующие нормативные акты поправки, с тем чтобы привести их в соответствие с Пактом. Комитет просит государство-участник:</w:t>
      </w:r>
    </w:p>
    <w:p w:rsidR="00AF3241" w:rsidRPr="00EA15F5" w:rsidRDefault="00AF3241" w:rsidP="00AF3241">
      <w:pPr>
        <w:pStyle w:val="SingleTxtGR"/>
        <w:rPr>
          <w:b/>
        </w:rPr>
      </w:pPr>
      <w:r w:rsidRPr="00EA15F5">
        <w:rPr>
          <w:b/>
        </w:rPr>
        <w:tab/>
        <w:t>а)</w:t>
      </w:r>
      <w:r w:rsidRPr="00EA15F5">
        <w:rPr>
          <w:b/>
        </w:rPr>
        <w:tab/>
        <w:t>принять эффективные меры по поддержке семьи для уменьш</w:t>
      </w:r>
      <w:r w:rsidRPr="00EA15F5">
        <w:rPr>
          <w:b/>
        </w:rPr>
        <w:t>е</w:t>
      </w:r>
      <w:r w:rsidRPr="00EA15F5">
        <w:rPr>
          <w:b/>
        </w:rPr>
        <w:t>ния числа случаев и предупреждения лишения родительских прав и обе</w:t>
      </w:r>
      <w:r w:rsidRPr="00EA15F5">
        <w:rPr>
          <w:b/>
        </w:rPr>
        <w:t>с</w:t>
      </w:r>
      <w:r w:rsidRPr="00EA15F5">
        <w:rPr>
          <w:b/>
        </w:rPr>
        <w:t xml:space="preserve">печить, чтобы дети из социально уязвимых семей могли воспитываться своими родителями, в частности посредством оказания любой </w:t>
      </w:r>
      <w:r>
        <w:rPr>
          <w:b/>
        </w:rPr>
        <w:t xml:space="preserve">необходимой </w:t>
      </w:r>
      <w:r w:rsidRPr="00EA15F5">
        <w:rPr>
          <w:b/>
        </w:rPr>
        <w:t>поддержк</w:t>
      </w:r>
      <w:r>
        <w:rPr>
          <w:b/>
        </w:rPr>
        <w:t>и р</w:t>
      </w:r>
      <w:r w:rsidRPr="00EA15F5">
        <w:rPr>
          <w:b/>
        </w:rPr>
        <w:t>одителям, с тем чтобы они могли выполнять свои обязанности по воспитанию детей</w:t>
      </w:r>
      <w:r>
        <w:rPr>
          <w:b/>
        </w:rPr>
        <w:t>, и посредством контроля оказания таких услуг для обеспечения того, чтобы при их оказании реально учитывались нужды д</w:t>
      </w:r>
      <w:r>
        <w:rPr>
          <w:b/>
        </w:rPr>
        <w:t>е</w:t>
      </w:r>
      <w:r>
        <w:rPr>
          <w:b/>
        </w:rPr>
        <w:t>тей</w:t>
      </w:r>
      <w:r w:rsidRPr="00EA15F5">
        <w:rPr>
          <w:b/>
        </w:rPr>
        <w:t>;</w:t>
      </w:r>
    </w:p>
    <w:p w:rsidR="00AF3241" w:rsidRPr="00EA15F5" w:rsidRDefault="00AF3241" w:rsidP="00AF3241">
      <w:pPr>
        <w:pStyle w:val="SingleTxtGR"/>
        <w:rPr>
          <w:b/>
        </w:rPr>
      </w:pPr>
      <w:r w:rsidRPr="00EA15F5">
        <w:rPr>
          <w:b/>
        </w:rPr>
        <w:tab/>
      </w:r>
      <w:r w:rsidRPr="00EA15F5">
        <w:rPr>
          <w:b/>
          <w:lang w:val="en-US"/>
        </w:rPr>
        <w:t>b</w:t>
      </w:r>
      <w:r w:rsidRPr="00EA15F5">
        <w:rPr>
          <w:b/>
        </w:rPr>
        <w:t>)</w:t>
      </w:r>
      <w:r w:rsidRPr="00EA15F5">
        <w:rPr>
          <w:b/>
        </w:rPr>
        <w:tab/>
        <w:t>обеспечить, чтобы лишение родительских прав являлось кра</w:t>
      </w:r>
      <w:r w:rsidRPr="00EA15F5">
        <w:rPr>
          <w:b/>
        </w:rPr>
        <w:t>й</w:t>
      </w:r>
      <w:r w:rsidRPr="00EA15F5">
        <w:rPr>
          <w:b/>
        </w:rPr>
        <w:t>ней мерой и чтобы наилучшие интересы ребенка, а также его мнения на</w:t>
      </w:r>
      <w:r w:rsidRPr="00EA15F5">
        <w:rPr>
          <w:b/>
        </w:rPr>
        <w:t>д</w:t>
      </w:r>
      <w:r w:rsidRPr="00EA15F5">
        <w:rPr>
          <w:b/>
        </w:rPr>
        <w:t>лежащим образом принимались во внимание в этом процессе</w:t>
      </w:r>
      <w:r>
        <w:rPr>
          <w:b/>
        </w:rPr>
        <w:t>;</w:t>
      </w:r>
    </w:p>
    <w:p w:rsidR="00AF3241" w:rsidRPr="00EA15F5" w:rsidRDefault="00AF3241" w:rsidP="00AF3241">
      <w:pPr>
        <w:pStyle w:val="SingleTxtGR"/>
        <w:rPr>
          <w:b/>
        </w:rPr>
      </w:pPr>
      <w:r w:rsidRPr="00EA15F5">
        <w:rPr>
          <w:b/>
        </w:rPr>
        <w:tab/>
        <w:t>с)</w:t>
      </w:r>
      <w:r w:rsidRPr="00EA15F5">
        <w:rPr>
          <w:b/>
        </w:rPr>
        <w:tab/>
        <w:t>обеспечить, чтобы дети, лишенные своего семейного окружения</w:t>
      </w:r>
      <w:r>
        <w:rPr>
          <w:b/>
        </w:rPr>
        <w:t xml:space="preserve"> в результате вынесения беспристрастного и независимого решения,</w:t>
      </w:r>
      <w:r w:rsidRPr="00EA15F5">
        <w:rPr>
          <w:b/>
        </w:rPr>
        <w:t xml:space="preserve"> пом</w:t>
      </w:r>
      <w:r w:rsidRPr="00EA15F5">
        <w:rPr>
          <w:b/>
        </w:rPr>
        <w:t>е</w:t>
      </w:r>
      <w:r w:rsidRPr="00EA15F5">
        <w:rPr>
          <w:b/>
        </w:rPr>
        <w:t>щались в альтернативные заведения по уходу семейного типа</w:t>
      </w:r>
      <w:r>
        <w:rPr>
          <w:b/>
        </w:rPr>
        <w:t>,</w:t>
      </w:r>
      <w:r w:rsidRPr="00EA15F5">
        <w:rPr>
          <w:b/>
        </w:rPr>
        <w:t xml:space="preserve"> и с этой ц</w:t>
      </w:r>
      <w:r w:rsidRPr="00EA15F5">
        <w:rPr>
          <w:b/>
        </w:rPr>
        <w:t>е</w:t>
      </w:r>
      <w:r w:rsidRPr="00EA15F5">
        <w:rPr>
          <w:b/>
        </w:rPr>
        <w:t xml:space="preserve">лью </w:t>
      </w:r>
      <w:r>
        <w:rPr>
          <w:b/>
        </w:rPr>
        <w:t>создать</w:t>
      </w:r>
      <w:r w:rsidRPr="00EA15F5">
        <w:rPr>
          <w:b/>
        </w:rPr>
        <w:t xml:space="preserve"> сеть приемных семей для уменьшения до минимума необход</w:t>
      </w:r>
      <w:r w:rsidRPr="00EA15F5">
        <w:rPr>
          <w:b/>
        </w:rPr>
        <w:t>и</w:t>
      </w:r>
      <w:r w:rsidRPr="00EA15F5">
        <w:rPr>
          <w:b/>
        </w:rPr>
        <w:t>мости обеспечивать уход за детьми</w:t>
      </w:r>
      <w:r>
        <w:rPr>
          <w:b/>
        </w:rPr>
        <w:t xml:space="preserve"> в специальных учреждениях</w:t>
      </w:r>
      <w:r w:rsidRPr="00EA15F5">
        <w:rPr>
          <w:b/>
        </w:rPr>
        <w:t>;</w:t>
      </w:r>
    </w:p>
    <w:p w:rsidR="00AF3241" w:rsidRPr="00EA15F5" w:rsidRDefault="00AF3241" w:rsidP="00AF3241">
      <w:pPr>
        <w:pStyle w:val="SingleTxtGR"/>
        <w:rPr>
          <w:b/>
        </w:rPr>
      </w:pPr>
      <w:r w:rsidRPr="00EA15F5">
        <w:rPr>
          <w:b/>
        </w:rPr>
        <w:tab/>
      </w:r>
      <w:r w:rsidRPr="00EA15F5">
        <w:rPr>
          <w:b/>
          <w:lang w:val="en-US"/>
        </w:rPr>
        <w:t>d</w:t>
      </w:r>
      <w:r w:rsidRPr="00EA15F5">
        <w:rPr>
          <w:b/>
        </w:rPr>
        <w:t>)</w:t>
      </w:r>
      <w:r w:rsidRPr="00EA15F5">
        <w:rPr>
          <w:b/>
        </w:rPr>
        <w:tab/>
        <w:t>обеспечить, чтобы дети могли возвращаться в свои семьи, к</w:t>
      </w:r>
      <w:r w:rsidRPr="00EA15F5">
        <w:rPr>
          <w:b/>
        </w:rPr>
        <w:t>о</w:t>
      </w:r>
      <w:r w:rsidRPr="00EA15F5">
        <w:rPr>
          <w:b/>
        </w:rPr>
        <w:t>гда это возможно.</w:t>
      </w:r>
    </w:p>
    <w:p w:rsidR="00AF3241" w:rsidRPr="00EA15F5" w:rsidRDefault="00AF3241" w:rsidP="00AF3241">
      <w:pPr>
        <w:pStyle w:val="SingleTxtGR"/>
      </w:pPr>
      <w:r w:rsidRPr="00EA15F5">
        <w:t>21.</w:t>
      </w:r>
      <w:r w:rsidRPr="00EA15F5">
        <w:tab/>
        <w:t xml:space="preserve">Комитет озабочен недостаточным воздействием </w:t>
      </w:r>
      <w:r>
        <w:t xml:space="preserve">превентивных </w:t>
      </w:r>
      <w:r w:rsidRPr="00EA15F5">
        <w:t xml:space="preserve">мер </w:t>
      </w:r>
      <w:r>
        <w:t xml:space="preserve">по борьбе с </w:t>
      </w:r>
      <w:r w:rsidRPr="00EA15F5">
        <w:t>торговл</w:t>
      </w:r>
      <w:r>
        <w:t>ей людьми</w:t>
      </w:r>
      <w:r w:rsidRPr="00EA15F5">
        <w:t>, несмотря на усилия государства-участника</w:t>
      </w:r>
      <w:r>
        <w:t xml:space="preserve"> в этой области</w:t>
      </w:r>
      <w:r w:rsidRPr="00EA15F5">
        <w:t xml:space="preserve">, включая принятие Закона о </w:t>
      </w:r>
      <w:r>
        <w:t xml:space="preserve">борьбе с </w:t>
      </w:r>
      <w:r w:rsidRPr="00EA15F5">
        <w:t>торговле</w:t>
      </w:r>
      <w:r>
        <w:t>й</w:t>
      </w:r>
      <w:r w:rsidRPr="00EA15F5">
        <w:t xml:space="preserve"> людьми в 2012 году и создание Международного учебного центра по миграции и борьбе с торговле</w:t>
      </w:r>
      <w:r>
        <w:t>й</w:t>
      </w:r>
      <w:r w:rsidRPr="00EA15F5">
        <w:t xml:space="preserve"> людьми (статья 10).</w:t>
      </w:r>
    </w:p>
    <w:p w:rsidR="00AF3241" w:rsidRPr="000A7A4B" w:rsidRDefault="00AF3241" w:rsidP="00AF3241">
      <w:pPr>
        <w:pStyle w:val="SingleTxtGR"/>
        <w:keepNext/>
        <w:keepLines/>
        <w:rPr>
          <w:b/>
        </w:rPr>
      </w:pPr>
      <w:r w:rsidRPr="000A7A4B">
        <w:rPr>
          <w:b/>
        </w:rPr>
        <w:t xml:space="preserve">Комитет рекомендует государству-участнику </w:t>
      </w:r>
      <w:r>
        <w:rPr>
          <w:b/>
        </w:rPr>
        <w:t>активизировать</w:t>
      </w:r>
      <w:r w:rsidRPr="000A7A4B">
        <w:rPr>
          <w:b/>
        </w:rPr>
        <w:t xml:space="preserve"> </w:t>
      </w:r>
      <w:r>
        <w:rPr>
          <w:b/>
        </w:rPr>
        <w:t>превенти</w:t>
      </w:r>
      <w:r>
        <w:rPr>
          <w:b/>
        </w:rPr>
        <w:t>в</w:t>
      </w:r>
      <w:r>
        <w:rPr>
          <w:b/>
        </w:rPr>
        <w:t xml:space="preserve">ные </w:t>
      </w:r>
      <w:r w:rsidRPr="000A7A4B">
        <w:rPr>
          <w:b/>
        </w:rPr>
        <w:t xml:space="preserve">меры </w:t>
      </w:r>
      <w:r>
        <w:rPr>
          <w:b/>
        </w:rPr>
        <w:t>в целях</w:t>
      </w:r>
      <w:r w:rsidRPr="000A7A4B">
        <w:rPr>
          <w:b/>
        </w:rPr>
        <w:t xml:space="preserve"> борьб</w:t>
      </w:r>
      <w:r>
        <w:rPr>
          <w:b/>
        </w:rPr>
        <w:t>ы</w:t>
      </w:r>
      <w:r w:rsidRPr="000A7A4B">
        <w:rPr>
          <w:b/>
        </w:rPr>
        <w:t xml:space="preserve"> с торговлей людьми и обеспечить, чтобы </w:t>
      </w:r>
      <w:r>
        <w:rPr>
          <w:b/>
        </w:rPr>
        <w:t>связа</w:t>
      </w:r>
      <w:r>
        <w:rPr>
          <w:b/>
        </w:rPr>
        <w:t>н</w:t>
      </w:r>
      <w:r>
        <w:rPr>
          <w:b/>
        </w:rPr>
        <w:t>ные с этим</w:t>
      </w:r>
      <w:r w:rsidRPr="000A7A4B">
        <w:rPr>
          <w:b/>
        </w:rPr>
        <w:t xml:space="preserve"> усилия </w:t>
      </w:r>
      <w:r>
        <w:rPr>
          <w:b/>
        </w:rPr>
        <w:t xml:space="preserve">позволяли устанавливать и </w:t>
      </w:r>
      <w:r w:rsidRPr="000A7A4B">
        <w:rPr>
          <w:b/>
        </w:rPr>
        <w:t xml:space="preserve"> </w:t>
      </w:r>
      <w:r>
        <w:rPr>
          <w:b/>
        </w:rPr>
        <w:t>эффективно</w:t>
      </w:r>
      <w:r w:rsidRPr="000A7A4B">
        <w:rPr>
          <w:b/>
        </w:rPr>
        <w:t xml:space="preserve"> устран</w:t>
      </w:r>
      <w:r>
        <w:rPr>
          <w:b/>
        </w:rPr>
        <w:t>ять</w:t>
      </w:r>
      <w:r w:rsidRPr="000A7A4B">
        <w:rPr>
          <w:b/>
        </w:rPr>
        <w:t xml:space="preserve"> к</w:t>
      </w:r>
      <w:r w:rsidRPr="000A7A4B">
        <w:rPr>
          <w:b/>
        </w:rPr>
        <w:t>о</w:t>
      </w:r>
      <w:r w:rsidRPr="000A7A4B">
        <w:rPr>
          <w:b/>
        </w:rPr>
        <w:t>ренны</w:t>
      </w:r>
      <w:r>
        <w:rPr>
          <w:b/>
        </w:rPr>
        <w:t>е</w:t>
      </w:r>
      <w:r w:rsidRPr="000A7A4B">
        <w:rPr>
          <w:b/>
        </w:rPr>
        <w:t xml:space="preserve"> причин</w:t>
      </w:r>
      <w:r>
        <w:rPr>
          <w:b/>
        </w:rPr>
        <w:t>ы</w:t>
      </w:r>
      <w:r w:rsidRPr="000A7A4B">
        <w:rPr>
          <w:b/>
        </w:rPr>
        <w:t xml:space="preserve"> этого явления, </w:t>
      </w:r>
      <w:r>
        <w:rPr>
          <w:b/>
        </w:rPr>
        <w:t xml:space="preserve">включая, </w:t>
      </w:r>
      <w:r w:rsidRPr="000A7A4B">
        <w:rPr>
          <w:b/>
        </w:rPr>
        <w:t>в частности</w:t>
      </w:r>
      <w:r>
        <w:rPr>
          <w:b/>
        </w:rPr>
        <w:t>,</w:t>
      </w:r>
      <w:r w:rsidRPr="000A7A4B">
        <w:rPr>
          <w:b/>
        </w:rPr>
        <w:t xml:space="preserve"> его тесн</w:t>
      </w:r>
      <w:r>
        <w:rPr>
          <w:b/>
        </w:rPr>
        <w:t>ую</w:t>
      </w:r>
      <w:r w:rsidRPr="000A7A4B">
        <w:rPr>
          <w:b/>
        </w:rPr>
        <w:t xml:space="preserve"> связ</w:t>
      </w:r>
      <w:r>
        <w:rPr>
          <w:b/>
        </w:rPr>
        <w:t>ь</w:t>
      </w:r>
      <w:r w:rsidRPr="000A7A4B">
        <w:rPr>
          <w:b/>
        </w:rPr>
        <w:t xml:space="preserve"> с сексуальной эк</w:t>
      </w:r>
      <w:r w:rsidRPr="000A7A4B">
        <w:rPr>
          <w:b/>
        </w:rPr>
        <w:t>с</w:t>
      </w:r>
      <w:r w:rsidRPr="000A7A4B">
        <w:rPr>
          <w:b/>
        </w:rPr>
        <w:t>плуатацией.</w:t>
      </w:r>
    </w:p>
    <w:p w:rsidR="00AF3241" w:rsidRPr="00EA15F5" w:rsidRDefault="00AF3241" w:rsidP="00AF3241">
      <w:pPr>
        <w:pStyle w:val="SingleTxtGR"/>
      </w:pPr>
      <w:r w:rsidRPr="00EA15F5">
        <w:t>22.</w:t>
      </w:r>
      <w:r w:rsidRPr="00EA15F5">
        <w:tab/>
        <w:t xml:space="preserve">Комитет озабочен тем, что показатель </w:t>
      </w:r>
      <w:r>
        <w:t>бедности</w:t>
      </w:r>
      <w:r w:rsidRPr="00EA15F5">
        <w:t xml:space="preserve"> в сельск</w:t>
      </w:r>
      <w:r>
        <w:t>ой местности</w:t>
      </w:r>
      <w:r w:rsidRPr="00EA15F5">
        <w:t xml:space="preserve"> почти в два раза превышает такой показатель в город</w:t>
      </w:r>
      <w:r>
        <w:t>ах</w:t>
      </w:r>
      <w:r w:rsidRPr="00EA15F5">
        <w:t xml:space="preserve"> и что опред</w:t>
      </w:r>
      <w:r w:rsidRPr="00EA15F5">
        <w:t>е</w:t>
      </w:r>
      <w:r w:rsidRPr="00EA15F5">
        <w:t xml:space="preserve">ленные слои населения все еще живут </w:t>
      </w:r>
      <w:r>
        <w:t>за</w:t>
      </w:r>
      <w:r w:rsidRPr="00EA15F5">
        <w:t xml:space="preserve"> национально</w:t>
      </w:r>
      <w:r>
        <w:t>й чертой бедности</w:t>
      </w:r>
      <w:r w:rsidRPr="00EA15F5">
        <w:t>, включая с</w:t>
      </w:r>
      <w:r w:rsidRPr="00EA15F5">
        <w:t>е</w:t>
      </w:r>
      <w:r w:rsidRPr="00EA15F5">
        <w:t>мьи с одним родителем и семьи с двумя или более дет</w:t>
      </w:r>
      <w:r>
        <w:t>ьми</w:t>
      </w:r>
      <w:r w:rsidRPr="00EA15F5">
        <w:t>, н</w:t>
      </w:r>
      <w:r w:rsidRPr="00EA15F5">
        <w:t>е</w:t>
      </w:r>
      <w:r w:rsidRPr="00EA15F5">
        <w:t xml:space="preserve">смотря на тот факт, что государство-участник </w:t>
      </w:r>
      <w:r>
        <w:t>добилось успеха</w:t>
      </w:r>
      <w:r w:rsidRPr="00EA15F5">
        <w:t xml:space="preserve"> в значительном сниж</w:t>
      </w:r>
      <w:r w:rsidRPr="00EA15F5">
        <w:t>е</w:t>
      </w:r>
      <w:r w:rsidRPr="00EA15F5">
        <w:t xml:space="preserve">нии уровня </w:t>
      </w:r>
      <w:r>
        <w:t>бедности</w:t>
      </w:r>
      <w:r w:rsidRPr="00EA15F5">
        <w:t xml:space="preserve"> с 41,9% в 2000 году до 6,3% в 2012 году (статьи 10 и 11).</w:t>
      </w:r>
    </w:p>
    <w:p w:rsidR="00AF3241" w:rsidRPr="000A7A4B" w:rsidRDefault="00AF3241" w:rsidP="00AF3241">
      <w:pPr>
        <w:pStyle w:val="SingleTxtGR"/>
        <w:rPr>
          <w:b/>
        </w:rPr>
      </w:pPr>
      <w:r w:rsidRPr="000A7A4B">
        <w:rPr>
          <w:b/>
        </w:rPr>
        <w:t xml:space="preserve">Комитет рекомендует государству-участнику продолжать усилия по борьбе с </w:t>
      </w:r>
      <w:r>
        <w:rPr>
          <w:b/>
        </w:rPr>
        <w:t>бедностью</w:t>
      </w:r>
      <w:r w:rsidRPr="000A7A4B">
        <w:rPr>
          <w:b/>
        </w:rPr>
        <w:t xml:space="preserve"> и сокращать несоответствие между сельскими и городскими районами. Он также рекомендует государству-участнику принять меры для гарантирования адресной поддержки всем тем людям, которые живут </w:t>
      </w:r>
      <w:r>
        <w:rPr>
          <w:b/>
        </w:rPr>
        <w:t>за чертой бедности</w:t>
      </w:r>
      <w:r w:rsidRPr="000A7A4B">
        <w:rPr>
          <w:b/>
        </w:rPr>
        <w:t>, включая семьи с одним родителем и семьи с двумя или более детьми. В связи с этим Комитет обращает внимание гос</w:t>
      </w:r>
      <w:r w:rsidRPr="000A7A4B">
        <w:rPr>
          <w:b/>
        </w:rPr>
        <w:t>у</w:t>
      </w:r>
      <w:r w:rsidRPr="000A7A4B">
        <w:rPr>
          <w:b/>
        </w:rPr>
        <w:t>дарства-участника на свое заявление</w:t>
      </w:r>
      <w:r>
        <w:rPr>
          <w:b/>
        </w:rPr>
        <w:t xml:space="preserve"> по вопросу о бедности</w:t>
      </w:r>
      <w:r w:rsidRPr="000A7A4B">
        <w:rPr>
          <w:b/>
        </w:rPr>
        <w:t xml:space="preserve"> и Международ</w:t>
      </w:r>
      <w:r>
        <w:rPr>
          <w:b/>
        </w:rPr>
        <w:t>ном</w:t>
      </w:r>
      <w:r w:rsidRPr="000A7A4B">
        <w:rPr>
          <w:b/>
        </w:rPr>
        <w:t xml:space="preserve"> па</w:t>
      </w:r>
      <w:r w:rsidRPr="000A7A4B">
        <w:rPr>
          <w:b/>
        </w:rPr>
        <w:t>к</w:t>
      </w:r>
      <w:r w:rsidRPr="000A7A4B">
        <w:rPr>
          <w:b/>
        </w:rPr>
        <w:t>т</w:t>
      </w:r>
      <w:r>
        <w:rPr>
          <w:b/>
        </w:rPr>
        <w:t>е</w:t>
      </w:r>
      <w:r w:rsidRPr="000A7A4B">
        <w:rPr>
          <w:b/>
        </w:rPr>
        <w:t xml:space="preserve"> об экономических, социальных и культурных правах (</w:t>
      </w:r>
      <w:r w:rsidRPr="000A7A4B">
        <w:rPr>
          <w:b/>
          <w:lang w:val="en-GB"/>
        </w:rPr>
        <w:t>E</w:t>
      </w:r>
      <w:r w:rsidRPr="000A7A4B">
        <w:rPr>
          <w:b/>
        </w:rPr>
        <w:t>/</w:t>
      </w:r>
      <w:r w:rsidRPr="000A7A4B">
        <w:rPr>
          <w:b/>
          <w:lang w:val="en-GB"/>
        </w:rPr>
        <w:t>C</w:t>
      </w:r>
      <w:r w:rsidRPr="000A7A4B">
        <w:rPr>
          <w:b/>
        </w:rPr>
        <w:t>.12/2001/10).</w:t>
      </w:r>
    </w:p>
    <w:p w:rsidR="00AF3241" w:rsidRPr="00EA15F5" w:rsidRDefault="00AF3241" w:rsidP="00AF3241">
      <w:pPr>
        <w:pStyle w:val="SingleTxtGR"/>
      </w:pPr>
      <w:r w:rsidRPr="00EA15F5">
        <w:t>23.</w:t>
      </w:r>
      <w:r w:rsidRPr="00EA15F5">
        <w:tab/>
        <w:t>Комитет с озабоченностью отмечает отсутствие достаточного доступа к субсидированному/социальному жилью для групп, находящихся в неблагопр</w:t>
      </w:r>
      <w:r w:rsidRPr="00EA15F5">
        <w:t>и</w:t>
      </w:r>
      <w:r w:rsidRPr="00EA15F5">
        <w:t xml:space="preserve">ятном положении, </w:t>
      </w:r>
      <w:r>
        <w:t xml:space="preserve">в частности для семейной молодежи, многодетных </w:t>
      </w:r>
      <w:r w:rsidRPr="00EA15F5">
        <w:t>семей, пожилых людей, инвалидов и беженцев, а также длинные списки очередников</w:t>
      </w:r>
      <w:r>
        <w:t xml:space="preserve"> на получение социального жилья</w:t>
      </w:r>
      <w:r w:rsidRPr="00EA15F5">
        <w:t>, что лишает многих людей права на достато</w:t>
      </w:r>
      <w:r w:rsidRPr="00EA15F5">
        <w:t>ч</w:t>
      </w:r>
      <w:r w:rsidRPr="00EA15F5">
        <w:t>ное ж</w:t>
      </w:r>
      <w:r w:rsidRPr="00EA15F5">
        <w:t>и</w:t>
      </w:r>
      <w:r w:rsidRPr="00EA15F5">
        <w:t>лище (стать</w:t>
      </w:r>
      <w:r>
        <w:t>я</w:t>
      </w:r>
      <w:r w:rsidRPr="00EA15F5">
        <w:t xml:space="preserve"> 11</w:t>
      </w:r>
      <w:r>
        <w:t xml:space="preserve">, </w:t>
      </w:r>
      <w:r w:rsidRPr="00EA15F5">
        <w:t>пункт 1).</w:t>
      </w:r>
    </w:p>
    <w:p w:rsidR="00AF3241" w:rsidRPr="000C5359" w:rsidRDefault="00AF3241" w:rsidP="00AF3241">
      <w:pPr>
        <w:pStyle w:val="SingleTxtGR"/>
        <w:rPr>
          <w:b/>
        </w:rPr>
      </w:pPr>
      <w:r w:rsidRPr="000C5359">
        <w:rPr>
          <w:b/>
        </w:rPr>
        <w:t>Комитет рекомендует государству-участнику принять все надлежащие м</w:t>
      </w:r>
      <w:r w:rsidRPr="000C5359">
        <w:rPr>
          <w:b/>
        </w:rPr>
        <w:t>е</w:t>
      </w:r>
      <w:r w:rsidRPr="000C5359">
        <w:rPr>
          <w:b/>
        </w:rPr>
        <w:t>ры для решения пробле</w:t>
      </w:r>
      <w:r>
        <w:rPr>
          <w:b/>
        </w:rPr>
        <w:t>мы длинных списков очередников на получение</w:t>
      </w:r>
      <w:r w:rsidRPr="000C5359">
        <w:rPr>
          <w:b/>
        </w:rPr>
        <w:t xml:space="preserve"> с</w:t>
      </w:r>
      <w:r w:rsidRPr="000C5359">
        <w:rPr>
          <w:b/>
        </w:rPr>
        <w:t>о</w:t>
      </w:r>
      <w:r w:rsidRPr="000C5359">
        <w:rPr>
          <w:b/>
        </w:rPr>
        <w:t>циального жилья и обеспечить доступ к достаточному жил</w:t>
      </w:r>
      <w:r>
        <w:rPr>
          <w:b/>
        </w:rPr>
        <w:t>ищу</w:t>
      </w:r>
      <w:r w:rsidRPr="000C5359">
        <w:rPr>
          <w:b/>
        </w:rPr>
        <w:t xml:space="preserve"> для групп, находящихся в неблагоприятном положении, в том числе п</w:t>
      </w:r>
      <w:r w:rsidRPr="000C5359">
        <w:rPr>
          <w:b/>
        </w:rPr>
        <w:t>у</w:t>
      </w:r>
      <w:r w:rsidRPr="000C5359">
        <w:rPr>
          <w:b/>
        </w:rPr>
        <w:t>тем выделения достаточных ресурсов для увеличения предложения единиц социального жилья и посредством оказания финансовой поддержки в соо</w:t>
      </w:r>
      <w:r w:rsidRPr="000C5359">
        <w:rPr>
          <w:b/>
        </w:rPr>
        <w:t>т</w:t>
      </w:r>
      <w:r w:rsidRPr="000C5359">
        <w:rPr>
          <w:b/>
        </w:rPr>
        <w:t>ветствующих формах, таких как субсидии на жилье, с учетом его замечания общего п</w:t>
      </w:r>
      <w:r w:rsidRPr="000C5359">
        <w:rPr>
          <w:b/>
        </w:rPr>
        <w:t>о</w:t>
      </w:r>
      <w:r w:rsidRPr="000C5359">
        <w:rPr>
          <w:b/>
        </w:rPr>
        <w:t>рядка № 4 (1991)</w:t>
      </w:r>
      <w:r>
        <w:rPr>
          <w:b/>
        </w:rPr>
        <w:t xml:space="preserve"> о праве</w:t>
      </w:r>
      <w:r w:rsidRPr="000C5359">
        <w:rPr>
          <w:b/>
        </w:rPr>
        <w:t xml:space="preserve"> на достаточное жил</w:t>
      </w:r>
      <w:r w:rsidRPr="000C5359">
        <w:rPr>
          <w:b/>
        </w:rPr>
        <w:t>и</w:t>
      </w:r>
      <w:r w:rsidRPr="000C5359">
        <w:rPr>
          <w:b/>
        </w:rPr>
        <w:t>ще.</w:t>
      </w:r>
    </w:p>
    <w:p w:rsidR="00AF3241" w:rsidRPr="00EA15F5" w:rsidRDefault="00AF3241" w:rsidP="00AF3241">
      <w:pPr>
        <w:pStyle w:val="SingleTxtGR"/>
      </w:pPr>
      <w:r w:rsidRPr="00EA15F5">
        <w:t>24.</w:t>
      </w:r>
      <w:r w:rsidRPr="00EA15F5">
        <w:tab/>
        <w:t>Комитет выражает озабоченность в связи с распространением ВИЧ/</w:t>
      </w:r>
      <w:r>
        <w:t xml:space="preserve"> </w:t>
      </w:r>
      <w:proofErr w:type="spellStart"/>
      <w:r w:rsidRPr="00EA15F5">
        <w:t>СПИДа</w:t>
      </w:r>
      <w:proofErr w:type="spellEnd"/>
      <w:r w:rsidRPr="00EA15F5">
        <w:t xml:space="preserve"> за рамки первоначальных групп риска и увеличивающейся распростр</w:t>
      </w:r>
      <w:r w:rsidRPr="00EA15F5">
        <w:t>а</w:t>
      </w:r>
      <w:r w:rsidRPr="00EA15F5">
        <w:t>ненностью случаев инфицирования ВИЧ/</w:t>
      </w:r>
      <w:proofErr w:type="spellStart"/>
      <w:r w:rsidRPr="00EA15F5">
        <w:t>СПИДом</w:t>
      </w:r>
      <w:proofErr w:type="spellEnd"/>
      <w:r w:rsidRPr="00EA15F5">
        <w:t xml:space="preserve"> в сельских районах и сохр</w:t>
      </w:r>
      <w:r w:rsidRPr="00EA15F5">
        <w:t>а</w:t>
      </w:r>
      <w:r w:rsidRPr="00EA15F5">
        <w:t xml:space="preserve">няющейся социальной изоляцией лиц, </w:t>
      </w:r>
      <w:r>
        <w:t>живущих с</w:t>
      </w:r>
      <w:r w:rsidRPr="00EA15F5">
        <w:t xml:space="preserve"> ВИЧ/</w:t>
      </w:r>
      <w:proofErr w:type="spellStart"/>
      <w:r w:rsidRPr="00EA15F5">
        <w:t>СПИДом</w:t>
      </w:r>
      <w:proofErr w:type="spellEnd"/>
      <w:r>
        <w:t>,</w:t>
      </w:r>
      <w:r w:rsidRPr="00EA15F5">
        <w:t xml:space="preserve"> и дискрим</w:t>
      </w:r>
      <w:r w:rsidRPr="00EA15F5">
        <w:t>и</w:t>
      </w:r>
      <w:r w:rsidRPr="00EA15F5">
        <w:t xml:space="preserve">нацией в отношении таких лиц, в частности с точки зрения </w:t>
      </w:r>
      <w:r>
        <w:t xml:space="preserve">доступа </w:t>
      </w:r>
      <w:r w:rsidRPr="00EA15F5">
        <w:t>к медици</w:t>
      </w:r>
      <w:r w:rsidRPr="00EA15F5">
        <w:t>н</w:t>
      </w:r>
      <w:r w:rsidRPr="00EA15F5">
        <w:t>скому обслуживанию и занятости, несмотря на усилия, предпринимаемые гос</w:t>
      </w:r>
      <w:r w:rsidRPr="00EA15F5">
        <w:t>у</w:t>
      </w:r>
      <w:r w:rsidRPr="00EA15F5">
        <w:t xml:space="preserve">дарством-участником </w:t>
      </w:r>
      <w:r>
        <w:t>в целях борьбы</w:t>
      </w:r>
      <w:r w:rsidRPr="00EA15F5">
        <w:t xml:space="preserve"> с ВИЧ/</w:t>
      </w:r>
      <w:proofErr w:type="spellStart"/>
      <w:r w:rsidRPr="00EA15F5">
        <w:t>СПИДом</w:t>
      </w:r>
      <w:proofErr w:type="spellEnd"/>
      <w:r>
        <w:t>,</w:t>
      </w:r>
      <w:r w:rsidRPr="00EA15F5">
        <w:t xml:space="preserve"> и создани</w:t>
      </w:r>
      <w:r>
        <w:t>е</w:t>
      </w:r>
      <w:r w:rsidRPr="00EA15F5">
        <w:t xml:space="preserve"> в стране це</w:t>
      </w:r>
      <w:r w:rsidRPr="00EA15F5">
        <w:t>н</w:t>
      </w:r>
      <w:r w:rsidRPr="00EA15F5">
        <w:t>тров, предоставляющих бесплатно услуги по биомедицинскому исследованию. Комитет также озабочен тем, что определение ВИЧ в качестве социально опа</w:t>
      </w:r>
      <w:r w:rsidRPr="00EA15F5">
        <w:t>с</w:t>
      </w:r>
      <w:r w:rsidRPr="00EA15F5">
        <w:t>ного заболевания и содержащ</w:t>
      </w:r>
      <w:r>
        <w:t>и</w:t>
      </w:r>
      <w:r w:rsidRPr="00EA15F5">
        <w:t>еся в законе положени</w:t>
      </w:r>
      <w:r>
        <w:t>я</w:t>
      </w:r>
      <w:r w:rsidRPr="00EA15F5">
        <w:t xml:space="preserve"> об обязательном тест</w:t>
      </w:r>
      <w:r w:rsidRPr="00EA15F5">
        <w:t>и</w:t>
      </w:r>
      <w:r w:rsidRPr="00EA15F5">
        <w:t>ровании</w:t>
      </w:r>
      <w:r>
        <w:t xml:space="preserve"> лиц</w:t>
      </w:r>
      <w:r w:rsidRPr="00EA15F5">
        <w:t>, которые, как счита</w:t>
      </w:r>
      <w:r>
        <w:t>е</w:t>
      </w:r>
      <w:r w:rsidRPr="00EA15F5">
        <w:t>тся, инфицированы ВИЧ, могут и далее углу</w:t>
      </w:r>
      <w:r w:rsidRPr="00EA15F5">
        <w:t>б</w:t>
      </w:r>
      <w:r w:rsidRPr="00EA15F5">
        <w:t>лять изо</w:t>
      </w:r>
      <w:r>
        <w:t>л</w:t>
      </w:r>
      <w:r w:rsidRPr="00EA15F5">
        <w:t xml:space="preserve">яцию лиц, </w:t>
      </w:r>
      <w:r>
        <w:t>живущих с ВИЧ/</w:t>
      </w:r>
      <w:proofErr w:type="spellStart"/>
      <w:r>
        <w:t>СПИДом</w:t>
      </w:r>
      <w:proofErr w:type="spellEnd"/>
      <w:r>
        <w:t xml:space="preserve">, и их дискриминацию </w:t>
      </w:r>
      <w:r w:rsidRPr="00EA15F5">
        <w:t>(стать</w:t>
      </w:r>
      <w:r>
        <w:t>я</w:t>
      </w:r>
      <w:r w:rsidRPr="00EA15F5">
        <w:t xml:space="preserve"> 2, пункт</w:t>
      </w:r>
      <w:r>
        <w:t>ы</w:t>
      </w:r>
      <w:r w:rsidRPr="00EA15F5">
        <w:t xml:space="preserve"> 2 и 12).</w:t>
      </w:r>
    </w:p>
    <w:p w:rsidR="00AF3241" w:rsidRPr="00525320" w:rsidRDefault="00AF3241" w:rsidP="00AF3241">
      <w:pPr>
        <w:pStyle w:val="SingleTxtGR"/>
        <w:rPr>
          <w:b/>
        </w:rPr>
      </w:pPr>
      <w:r w:rsidRPr="00525320">
        <w:rPr>
          <w:b/>
        </w:rPr>
        <w:t>Комитет рекомендует государству-участнику:</w:t>
      </w:r>
    </w:p>
    <w:p w:rsidR="00AF3241" w:rsidRPr="00525320" w:rsidRDefault="00AF3241" w:rsidP="00AF3241">
      <w:pPr>
        <w:pStyle w:val="SingleTxtGR"/>
        <w:rPr>
          <w:b/>
        </w:rPr>
      </w:pPr>
      <w:r w:rsidRPr="00525320">
        <w:rPr>
          <w:b/>
        </w:rPr>
        <w:tab/>
        <w:t>а)</w:t>
      </w:r>
      <w:r w:rsidRPr="00525320">
        <w:rPr>
          <w:b/>
        </w:rPr>
        <w:tab/>
        <w:t>принять адресные меры по профилактике распространения ВИЧ/</w:t>
      </w:r>
      <w:proofErr w:type="spellStart"/>
      <w:r w:rsidRPr="00525320">
        <w:rPr>
          <w:b/>
        </w:rPr>
        <w:t>СПИДа</w:t>
      </w:r>
      <w:proofErr w:type="spellEnd"/>
      <w:r>
        <w:rPr>
          <w:b/>
        </w:rPr>
        <w:t>,</w:t>
      </w:r>
      <w:r w:rsidRPr="00525320">
        <w:rPr>
          <w:b/>
        </w:rPr>
        <w:t xml:space="preserve"> в том числе среди новых групп риска и в сельск</w:t>
      </w:r>
      <w:r>
        <w:rPr>
          <w:b/>
        </w:rPr>
        <w:t>ой местн</w:t>
      </w:r>
      <w:r>
        <w:rPr>
          <w:b/>
        </w:rPr>
        <w:t>о</w:t>
      </w:r>
      <w:r>
        <w:rPr>
          <w:b/>
        </w:rPr>
        <w:t>сти</w:t>
      </w:r>
      <w:r w:rsidRPr="00525320">
        <w:rPr>
          <w:b/>
        </w:rPr>
        <w:t>;</w:t>
      </w:r>
    </w:p>
    <w:p w:rsidR="00AF3241" w:rsidRPr="00525320" w:rsidRDefault="00AF3241" w:rsidP="00AF3241">
      <w:pPr>
        <w:pStyle w:val="SingleTxtGR"/>
        <w:rPr>
          <w:b/>
        </w:rPr>
      </w:pPr>
      <w:r w:rsidRPr="00525320">
        <w:rPr>
          <w:b/>
        </w:rPr>
        <w:tab/>
      </w:r>
      <w:r w:rsidRPr="00525320">
        <w:rPr>
          <w:b/>
          <w:lang w:val="en-US"/>
        </w:rPr>
        <w:t>b</w:t>
      </w:r>
      <w:r w:rsidRPr="00525320">
        <w:rPr>
          <w:b/>
        </w:rPr>
        <w:t>)</w:t>
      </w:r>
      <w:r w:rsidRPr="00525320">
        <w:rPr>
          <w:b/>
        </w:rPr>
        <w:tab/>
        <w:t xml:space="preserve">обеспечить эффективное запрещение дискриминации лиц, </w:t>
      </w:r>
      <w:r>
        <w:rPr>
          <w:b/>
        </w:rPr>
        <w:t>ж</w:t>
      </w:r>
      <w:r>
        <w:rPr>
          <w:b/>
        </w:rPr>
        <w:t>и</w:t>
      </w:r>
      <w:r>
        <w:rPr>
          <w:b/>
        </w:rPr>
        <w:t>вущих с</w:t>
      </w:r>
      <w:r w:rsidRPr="00525320">
        <w:rPr>
          <w:b/>
        </w:rPr>
        <w:t xml:space="preserve"> ВИЧ/</w:t>
      </w:r>
      <w:proofErr w:type="spellStart"/>
      <w:r w:rsidRPr="00525320">
        <w:rPr>
          <w:b/>
        </w:rPr>
        <w:t>СПИДом</w:t>
      </w:r>
      <w:proofErr w:type="spellEnd"/>
      <w:r w:rsidRPr="00525320">
        <w:rPr>
          <w:b/>
        </w:rPr>
        <w:t>;</w:t>
      </w:r>
    </w:p>
    <w:p w:rsidR="00AF3241" w:rsidRPr="00525320" w:rsidRDefault="00AF3241" w:rsidP="00AF3241">
      <w:pPr>
        <w:pStyle w:val="SingleTxtGR"/>
        <w:rPr>
          <w:b/>
        </w:rPr>
      </w:pPr>
      <w:r w:rsidRPr="00525320">
        <w:rPr>
          <w:b/>
        </w:rPr>
        <w:tab/>
        <w:t>с)</w:t>
      </w:r>
      <w:r w:rsidRPr="00525320">
        <w:rPr>
          <w:b/>
        </w:rPr>
        <w:tab/>
        <w:t>принять все необходимые меры по обеспеч</w:t>
      </w:r>
      <w:r>
        <w:rPr>
          <w:b/>
        </w:rPr>
        <w:t>ению</w:t>
      </w:r>
      <w:r w:rsidRPr="00525320">
        <w:rPr>
          <w:b/>
        </w:rPr>
        <w:t xml:space="preserve"> доступа лиц, </w:t>
      </w:r>
      <w:r>
        <w:rPr>
          <w:b/>
        </w:rPr>
        <w:t>живущих</w:t>
      </w:r>
      <w:r w:rsidRPr="00525320">
        <w:rPr>
          <w:b/>
        </w:rPr>
        <w:t xml:space="preserve"> </w:t>
      </w:r>
      <w:r>
        <w:rPr>
          <w:b/>
        </w:rPr>
        <w:t xml:space="preserve">с </w:t>
      </w:r>
      <w:r w:rsidRPr="00525320">
        <w:rPr>
          <w:b/>
        </w:rPr>
        <w:t>ВИЧ/</w:t>
      </w:r>
      <w:proofErr w:type="spellStart"/>
      <w:r w:rsidRPr="00525320">
        <w:rPr>
          <w:b/>
        </w:rPr>
        <w:t>СПИДом</w:t>
      </w:r>
      <w:proofErr w:type="spellEnd"/>
      <w:r w:rsidRPr="00525320">
        <w:rPr>
          <w:b/>
        </w:rPr>
        <w:t>, к медицинскому обслуживанию и занятости на равной основе с другими лицами;</w:t>
      </w:r>
    </w:p>
    <w:p w:rsidR="00AF3241" w:rsidRPr="00525320" w:rsidRDefault="00AF3241" w:rsidP="00AF3241">
      <w:pPr>
        <w:pStyle w:val="SingleTxtGR"/>
        <w:rPr>
          <w:b/>
        </w:rPr>
      </w:pPr>
      <w:r w:rsidRPr="00525320">
        <w:rPr>
          <w:b/>
        </w:rPr>
        <w:tab/>
      </w:r>
      <w:r w:rsidRPr="00525320">
        <w:rPr>
          <w:b/>
          <w:lang w:val="en-US"/>
        </w:rPr>
        <w:t>d</w:t>
      </w:r>
      <w:r w:rsidRPr="00525320">
        <w:rPr>
          <w:b/>
        </w:rPr>
        <w:t>)</w:t>
      </w:r>
      <w:r w:rsidRPr="00525320">
        <w:rPr>
          <w:b/>
        </w:rPr>
        <w:tab/>
        <w:t>расшир</w:t>
      </w:r>
      <w:r>
        <w:rPr>
          <w:b/>
        </w:rPr>
        <w:t>и</w:t>
      </w:r>
      <w:r w:rsidRPr="00525320">
        <w:rPr>
          <w:b/>
        </w:rPr>
        <w:t xml:space="preserve">ть информационно-просветительскую деятельность, направленную на углубление понимания </w:t>
      </w:r>
      <w:r>
        <w:rPr>
          <w:b/>
        </w:rPr>
        <w:t>форм</w:t>
      </w:r>
      <w:r w:rsidRPr="00525320">
        <w:rPr>
          <w:b/>
        </w:rPr>
        <w:t xml:space="preserve"> передачи ВИЧ и те</w:t>
      </w:r>
      <w:r w:rsidRPr="00525320">
        <w:rPr>
          <w:b/>
        </w:rPr>
        <w:t>р</w:t>
      </w:r>
      <w:r w:rsidRPr="00525320">
        <w:rPr>
          <w:b/>
        </w:rPr>
        <w:t xml:space="preserve">пимости по отношению к лицам, </w:t>
      </w:r>
      <w:r>
        <w:rPr>
          <w:b/>
        </w:rPr>
        <w:t>живущим с</w:t>
      </w:r>
      <w:r w:rsidRPr="00525320">
        <w:rPr>
          <w:b/>
        </w:rPr>
        <w:t xml:space="preserve"> ВИЧ/</w:t>
      </w:r>
      <w:proofErr w:type="spellStart"/>
      <w:r w:rsidRPr="00525320">
        <w:rPr>
          <w:b/>
        </w:rPr>
        <w:t>СПИДом</w:t>
      </w:r>
      <w:proofErr w:type="spellEnd"/>
      <w:r w:rsidRPr="00525320">
        <w:rPr>
          <w:b/>
        </w:rPr>
        <w:t xml:space="preserve">, среди медицинского персонала, работодателей и населения в целом, а также </w:t>
      </w:r>
      <w:r>
        <w:rPr>
          <w:b/>
        </w:rPr>
        <w:t>проводить оценку</w:t>
      </w:r>
      <w:r w:rsidRPr="00525320">
        <w:rPr>
          <w:b/>
        </w:rPr>
        <w:t xml:space="preserve"> </w:t>
      </w:r>
      <w:r>
        <w:rPr>
          <w:b/>
        </w:rPr>
        <w:t>ее</w:t>
      </w:r>
      <w:r w:rsidRPr="00525320">
        <w:rPr>
          <w:b/>
        </w:rPr>
        <w:t xml:space="preserve"> воздействи</w:t>
      </w:r>
      <w:r>
        <w:rPr>
          <w:b/>
        </w:rPr>
        <w:t>я</w:t>
      </w:r>
      <w:r w:rsidRPr="00525320">
        <w:rPr>
          <w:b/>
        </w:rPr>
        <w:t>;</w:t>
      </w:r>
    </w:p>
    <w:p w:rsidR="00AF3241" w:rsidRPr="00525320" w:rsidRDefault="00AF3241" w:rsidP="00AF3241">
      <w:pPr>
        <w:pStyle w:val="SingleTxtGR"/>
        <w:rPr>
          <w:b/>
        </w:rPr>
      </w:pPr>
      <w:r w:rsidRPr="00525320">
        <w:rPr>
          <w:b/>
        </w:rPr>
        <w:tab/>
        <w:t>е)</w:t>
      </w:r>
      <w:r w:rsidRPr="00525320">
        <w:rPr>
          <w:b/>
        </w:rPr>
        <w:tab/>
        <w:t>отменить или изменить законы и программы, которые увек</w:t>
      </w:r>
      <w:r w:rsidRPr="00525320">
        <w:rPr>
          <w:b/>
        </w:rPr>
        <w:t>о</w:t>
      </w:r>
      <w:r w:rsidRPr="00525320">
        <w:rPr>
          <w:b/>
        </w:rPr>
        <w:t xml:space="preserve">вечивают социальную изоляцию и отторжение лиц, </w:t>
      </w:r>
      <w:r>
        <w:rPr>
          <w:b/>
        </w:rPr>
        <w:t>живущих с</w:t>
      </w:r>
      <w:r w:rsidRPr="00525320">
        <w:rPr>
          <w:b/>
        </w:rPr>
        <w:t xml:space="preserve"> ВИЧ/</w:t>
      </w:r>
      <w:proofErr w:type="spellStart"/>
      <w:r w:rsidRPr="00525320">
        <w:rPr>
          <w:b/>
        </w:rPr>
        <w:t>СПИДом</w:t>
      </w:r>
      <w:proofErr w:type="spellEnd"/>
      <w:r w:rsidRPr="00525320">
        <w:rPr>
          <w:b/>
        </w:rPr>
        <w:t xml:space="preserve">, </w:t>
      </w:r>
      <w:r>
        <w:rPr>
          <w:b/>
        </w:rPr>
        <w:t>и</w:t>
      </w:r>
      <w:r w:rsidRPr="00525320">
        <w:rPr>
          <w:b/>
        </w:rPr>
        <w:t xml:space="preserve"> неблагоприятно воздейств</w:t>
      </w:r>
      <w:r>
        <w:rPr>
          <w:b/>
        </w:rPr>
        <w:t>уют</w:t>
      </w:r>
      <w:r w:rsidRPr="00525320">
        <w:rPr>
          <w:b/>
        </w:rPr>
        <w:t xml:space="preserve"> на любой прогресс, дости</w:t>
      </w:r>
      <w:r w:rsidRPr="00525320">
        <w:rPr>
          <w:b/>
        </w:rPr>
        <w:t>г</w:t>
      </w:r>
      <w:r w:rsidRPr="00525320">
        <w:rPr>
          <w:b/>
        </w:rPr>
        <w:t>нутый в борьбе с ВИЧ.</w:t>
      </w:r>
    </w:p>
    <w:p w:rsidR="00AF3241" w:rsidRPr="00EA15F5" w:rsidRDefault="00AF3241" w:rsidP="00AF3241">
      <w:pPr>
        <w:pStyle w:val="SingleTxtGR"/>
      </w:pPr>
      <w:r w:rsidRPr="00EA15F5">
        <w:t>25.</w:t>
      </w:r>
      <w:r w:rsidRPr="00EA15F5">
        <w:tab/>
        <w:t xml:space="preserve">Комитет озабочен чрезмерным уровнем потребления алкоголя и </w:t>
      </w:r>
      <w:proofErr w:type="spellStart"/>
      <w:r w:rsidRPr="00EA15F5">
        <w:t>т</w:t>
      </w:r>
      <w:r>
        <w:t>а</w:t>
      </w:r>
      <w:r w:rsidRPr="00EA15F5">
        <w:t>бак</w:t>
      </w:r>
      <w:r w:rsidRPr="00EA15F5">
        <w:t>о</w:t>
      </w:r>
      <w:r w:rsidRPr="00EA15F5">
        <w:t>курения</w:t>
      </w:r>
      <w:proofErr w:type="spellEnd"/>
      <w:r w:rsidRPr="00EA15F5">
        <w:t xml:space="preserve">, а также увеличением числа вновь обнаруживаемых случаев </w:t>
      </w:r>
      <w:r>
        <w:t>нарком</w:t>
      </w:r>
      <w:r>
        <w:t>а</w:t>
      </w:r>
      <w:r>
        <w:t>нии</w:t>
      </w:r>
      <w:r w:rsidRPr="00EA15F5">
        <w:t xml:space="preserve"> и помещения в больницы вследствие </w:t>
      </w:r>
      <w:r>
        <w:t>употребления наркотиков</w:t>
      </w:r>
      <w:r w:rsidRPr="00EA15F5">
        <w:t xml:space="preserve"> (ст</w:t>
      </w:r>
      <w:r w:rsidRPr="00EA15F5">
        <w:t>а</w:t>
      </w:r>
      <w:r w:rsidRPr="00EA15F5">
        <w:t>тья 12).</w:t>
      </w:r>
    </w:p>
    <w:p w:rsidR="00AF3241" w:rsidRDefault="00AF3241" w:rsidP="00AF3241">
      <w:pPr>
        <w:pStyle w:val="SingleTxtGR"/>
        <w:rPr>
          <w:b/>
        </w:rPr>
      </w:pPr>
      <w:r w:rsidRPr="004B364E">
        <w:rPr>
          <w:b/>
        </w:rPr>
        <w:t xml:space="preserve">Комитет рекомендует государству-участнику эффективно осуществлять и обеспечивать </w:t>
      </w:r>
      <w:r>
        <w:rPr>
          <w:b/>
        </w:rPr>
        <w:t>применение положений существующей правовой базы и о</w:t>
      </w:r>
      <w:r>
        <w:rPr>
          <w:b/>
        </w:rPr>
        <w:t>б</w:t>
      </w:r>
      <w:r>
        <w:rPr>
          <w:b/>
        </w:rPr>
        <w:t>щих рамочных основ политики</w:t>
      </w:r>
      <w:r w:rsidRPr="004B364E">
        <w:rPr>
          <w:b/>
        </w:rPr>
        <w:t xml:space="preserve"> в отношении борьбы с </w:t>
      </w:r>
      <w:proofErr w:type="spellStart"/>
      <w:r w:rsidRPr="004B364E">
        <w:rPr>
          <w:b/>
        </w:rPr>
        <w:t>т</w:t>
      </w:r>
      <w:r>
        <w:rPr>
          <w:b/>
        </w:rPr>
        <w:t>а</w:t>
      </w:r>
      <w:r w:rsidRPr="004B364E">
        <w:rPr>
          <w:b/>
        </w:rPr>
        <w:t>бакокурением</w:t>
      </w:r>
      <w:proofErr w:type="spellEnd"/>
      <w:r w:rsidRPr="004B364E">
        <w:rPr>
          <w:b/>
        </w:rPr>
        <w:t xml:space="preserve">, злоупотреблением алкоголем и </w:t>
      </w:r>
      <w:r>
        <w:rPr>
          <w:b/>
        </w:rPr>
        <w:t xml:space="preserve">употреблением </w:t>
      </w:r>
      <w:r w:rsidRPr="004B364E">
        <w:rPr>
          <w:b/>
        </w:rPr>
        <w:t>наркотик</w:t>
      </w:r>
      <w:r>
        <w:rPr>
          <w:b/>
        </w:rPr>
        <w:t>ов</w:t>
      </w:r>
      <w:r w:rsidRPr="004B364E">
        <w:rPr>
          <w:b/>
        </w:rPr>
        <w:t xml:space="preserve"> и </w:t>
      </w:r>
      <w:r>
        <w:rPr>
          <w:b/>
        </w:rPr>
        <w:t>усил</w:t>
      </w:r>
      <w:r>
        <w:rPr>
          <w:b/>
        </w:rPr>
        <w:t>и</w:t>
      </w:r>
      <w:r>
        <w:rPr>
          <w:b/>
        </w:rPr>
        <w:t>вать</w:t>
      </w:r>
      <w:r w:rsidRPr="004B364E">
        <w:rPr>
          <w:b/>
        </w:rPr>
        <w:t xml:space="preserve"> свои меры</w:t>
      </w:r>
      <w:r>
        <w:rPr>
          <w:b/>
        </w:rPr>
        <w:t xml:space="preserve"> по профилактике</w:t>
      </w:r>
      <w:r w:rsidRPr="004B364E">
        <w:rPr>
          <w:b/>
        </w:rPr>
        <w:t>, включая содейст</w:t>
      </w:r>
      <w:r>
        <w:rPr>
          <w:b/>
        </w:rPr>
        <w:t>вие</w:t>
      </w:r>
      <w:r w:rsidRPr="004B364E">
        <w:rPr>
          <w:b/>
        </w:rPr>
        <w:t xml:space="preserve"> здоровому образу жи</w:t>
      </w:r>
      <w:r w:rsidRPr="004B364E">
        <w:rPr>
          <w:b/>
        </w:rPr>
        <w:t>з</w:t>
      </w:r>
      <w:r w:rsidRPr="004B364E">
        <w:rPr>
          <w:b/>
        </w:rPr>
        <w:t>ни и осуществлению информационно-просветительских программ, касающи</w:t>
      </w:r>
      <w:r w:rsidRPr="004B364E">
        <w:rPr>
          <w:b/>
        </w:rPr>
        <w:t>х</w:t>
      </w:r>
      <w:r w:rsidRPr="004B364E">
        <w:rPr>
          <w:b/>
        </w:rPr>
        <w:t>ся серьезных рисков для здоровья, связанных со злоупотреблением т</w:t>
      </w:r>
      <w:r w:rsidRPr="004B364E">
        <w:rPr>
          <w:b/>
        </w:rPr>
        <w:t>а</w:t>
      </w:r>
      <w:r w:rsidRPr="004B364E">
        <w:rPr>
          <w:b/>
        </w:rPr>
        <w:t>кими веществами</w:t>
      </w:r>
      <w:r>
        <w:rPr>
          <w:b/>
        </w:rPr>
        <w:t>, но не ограничиваясь этой деятельностью</w:t>
      </w:r>
      <w:r w:rsidRPr="004B364E">
        <w:rPr>
          <w:b/>
        </w:rPr>
        <w:t>. Он также рекоме</w:t>
      </w:r>
      <w:r w:rsidRPr="004B364E">
        <w:rPr>
          <w:b/>
        </w:rPr>
        <w:t>н</w:t>
      </w:r>
      <w:r w:rsidRPr="004B364E">
        <w:rPr>
          <w:b/>
        </w:rPr>
        <w:t>дует государству-участнику применять правозащитный подход к лечению лиц, злоупотребляющих алкоголем или</w:t>
      </w:r>
      <w:r>
        <w:rPr>
          <w:b/>
        </w:rPr>
        <w:t xml:space="preserve"> принимающих</w:t>
      </w:r>
      <w:r w:rsidRPr="004B364E">
        <w:rPr>
          <w:b/>
        </w:rPr>
        <w:t xml:space="preserve"> наркотик</w:t>
      </w:r>
      <w:r>
        <w:rPr>
          <w:b/>
        </w:rPr>
        <w:t>и</w:t>
      </w:r>
      <w:r w:rsidRPr="004B364E">
        <w:rPr>
          <w:b/>
        </w:rPr>
        <w:t>, и обе</w:t>
      </w:r>
      <w:r w:rsidRPr="004B364E">
        <w:rPr>
          <w:b/>
        </w:rPr>
        <w:t>с</w:t>
      </w:r>
      <w:r w:rsidRPr="004B364E">
        <w:rPr>
          <w:b/>
        </w:rPr>
        <w:t>печивать надлежащи</w:t>
      </w:r>
      <w:r>
        <w:rPr>
          <w:b/>
        </w:rPr>
        <w:t>е</w:t>
      </w:r>
      <w:r w:rsidRPr="004B364E">
        <w:rPr>
          <w:b/>
        </w:rPr>
        <w:t xml:space="preserve"> медицинск</w:t>
      </w:r>
      <w:r>
        <w:rPr>
          <w:b/>
        </w:rPr>
        <w:t>ое</w:t>
      </w:r>
      <w:r w:rsidRPr="004B364E">
        <w:rPr>
          <w:b/>
        </w:rPr>
        <w:t xml:space="preserve"> </w:t>
      </w:r>
      <w:r>
        <w:rPr>
          <w:b/>
        </w:rPr>
        <w:t xml:space="preserve">обслуживание </w:t>
      </w:r>
      <w:r w:rsidRPr="004B364E">
        <w:rPr>
          <w:b/>
        </w:rPr>
        <w:t>и услуги по психолог</w:t>
      </w:r>
      <w:r w:rsidRPr="004B364E">
        <w:rPr>
          <w:b/>
        </w:rPr>
        <w:t>и</w:t>
      </w:r>
      <w:r w:rsidRPr="004B364E">
        <w:rPr>
          <w:b/>
        </w:rPr>
        <w:t>ческой поддержке и реабилитации таких лиц, в том числе эффективное л</w:t>
      </w:r>
      <w:r w:rsidRPr="004B364E">
        <w:rPr>
          <w:b/>
        </w:rPr>
        <w:t>е</w:t>
      </w:r>
      <w:r w:rsidRPr="004B364E">
        <w:rPr>
          <w:b/>
        </w:rPr>
        <w:t xml:space="preserve">чение </w:t>
      </w:r>
      <w:proofErr w:type="spellStart"/>
      <w:r w:rsidRPr="004B364E">
        <w:rPr>
          <w:b/>
        </w:rPr>
        <w:t>наркозависимости</w:t>
      </w:r>
      <w:proofErr w:type="spellEnd"/>
      <w:r>
        <w:rPr>
          <w:b/>
        </w:rPr>
        <w:t xml:space="preserve">, например </w:t>
      </w:r>
      <w:r w:rsidRPr="004B364E">
        <w:rPr>
          <w:b/>
        </w:rPr>
        <w:t>заме</w:t>
      </w:r>
      <w:r>
        <w:rPr>
          <w:b/>
        </w:rPr>
        <w:t xml:space="preserve">стительную </w:t>
      </w:r>
      <w:r w:rsidRPr="004B364E">
        <w:rPr>
          <w:b/>
        </w:rPr>
        <w:t>тера</w:t>
      </w:r>
      <w:r>
        <w:rPr>
          <w:b/>
        </w:rPr>
        <w:t xml:space="preserve">пию при лечении </w:t>
      </w:r>
      <w:proofErr w:type="spellStart"/>
      <w:r>
        <w:rPr>
          <w:b/>
        </w:rPr>
        <w:t>опиоидной</w:t>
      </w:r>
      <w:proofErr w:type="spellEnd"/>
      <w:r>
        <w:rPr>
          <w:b/>
        </w:rPr>
        <w:t xml:space="preserve"> зав</w:t>
      </w:r>
      <w:r>
        <w:rPr>
          <w:b/>
        </w:rPr>
        <w:t>и</w:t>
      </w:r>
      <w:r>
        <w:rPr>
          <w:b/>
        </w:rPr>
        <w:t>симости</w:t>
      </w:r>
      <w:r w:rsidRPr="004B364E">
        <w:rPr>
          <w:b/>
        </w:rPr>
        <w:t>.</w:t>
      </w:r>
    </w:p>
    <w:p w:rsidR="00AF3241" w:rsidRPr="00AD4480" w:rsidRDefault="00AF3241" w:rsidP="00AF3241">
      <w:pPr>
        <w:pStyle w:val="SingleTxtGR"/>
        <w:keepNext/>
        <w:keepLines/>
      </w:pPr>
      <w:r w:rsidRPr="00AD4480">
        <w:t>26.</w:t>
      </w:r>
      <w:r w:rsidRPr="00AD4480">
        <w:tab/>
        <w:t>Комитет выражает озабоченность по поводу высокого показателя забол</w:t>
      </w:r>
      <w:r w:rsidRPr="00AD4480">
        <w:t>е</w:t>
      </w:r>
      <w:r w:rsidRPr="00AD4480">
        <w:t>ва</w:t>
      </w:r>
      <w:r>
        <w:t>емости</w:t>
      </w:r>
      <w:r w:rsidRPr="00AD4480">
        <w:t xml:space="preserve"> туберкулезом со множественной лекарственной устойчивостью</w:t>
      </w:r>
      <w:r>
        <w:t xml:space="preserve"> (МЛУ-ТБ) и</w:t>
      </w:r>
      <w:r w:rsidRPr="00AD4480">
        <w:t xml:space="preserve"> недостаточны</w:t>
      </w:r>
      <w:r>
        <w:t>х</w:t>
      </w:r>
      <w:r w:rsidRPr="00AD4480">
        <w:t xml:space="preserve"> мер по борьбе с этой инфекцией, наблюдению и своевр</w:t>
      </w:r>
      <w:r w:rsidRPr="00AD4480">
        <w:t>е</w:t>
      </w:r>
      <w:r w:rsidRPr="00AD4480">
        <w:t xml:space="preserve">менной постановке диагноза (статья 12). 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rPr>
          <w:b/>
        </w:rPr>
        <w:t>Комитет рекомендует государству-участнику совершенствовать свою пол</w:t>
      </w:r>
      <w:r w:rsidRPr="00AD4480">
        <w:rPr>
          <w:b/>
        </w:rPr>
        <w:t>и</w:t>
      </w:r>
      <w:r w:rsidRPr="00AD4480">
        <w:rPr>
          <w:b/>
        </w:rPr>
        <w:t xml:space="preserve">тику и стратегии в отношении профилактики </w:t>
      </w:r>
      <w:r>
        <w:rPr>
          <w:b/>
        </w:rPr>
        <w:t>МЛУ-ТБ и борьбы с ним</w:t>
      </w:r>
      <w:r w:rsidRPr="00AD4480">
        <w:rPr>
          <w:b/>
        </w:rPr>
        <w:t xml:space="preserve"> с учетом рекомендаций </w:t>
      </w:r>
      <w:r>
        <w:rPr>
          <w:b/>
        </w:rPr>
        <w:t xml:space="preserve">Всемирной организации </w:t>
      </w:r>
      <w:r w:rsidR="00761C25">
        <w:rPr>
          <w:b/>
        </w:rPr>
        <w:t>здравоохранения</w:t>
      </w:r>
      <w:r>
        <w:rPr>
          <w:b/>
        </w:rPr>
        <w:t xml:space="preserve"> (ВОЗ)</w:t>
      </w:r>
      <w:r w:rsidRPr="00AD4480">
        <w:rPr>
          <w:b/>
        </w:rPr>
        <w:t xml:space="preserve"> и обеспечивать своевременную постановку диагноза, лечение и поддержку для всех пациентов. </w:t>
      </w:r>
    </w:p>
    <w:p w:rsidR="00AF3241" w:rsidRPr="00AD4480" w:rsidRDefault="00AF3241" w:rsidP="00AF3241">
      <w:pPr>
        <w:pStyle w:val="SingleTxtGR"/>
      </w:pPr>
      <w:r w:rsidRPr="00AD4480">
        <w:t>27.</w:t>
      </w:r>
      <w:r w:rsidRPr="00AD4480">
        <w:tab/>
        <w:t xml:space="preserve">Комитет выражает озабоченность по поводу низкого уровня образования лиц из народности рома, </w:t>
      </w:r>
      <w:r>
        <w:t>о чем свидетельствует низкий показатель охвата рома системой образования</w:t>
      </w:r>
      <w:r w:rsidRPr="00AD4480">
        <w:t>, в частности на уровн</w:t>
      </w:r>
      <w:r>
        <w:t>ях</w:t>
      </w:r>
      <w:r w:rsidRPr="00AD4480">
        <w:t xml:space="preserve"> среднего и высшего образ</w:t>
      </w:r>
      <w:r w:rsidRPr="00AD4480">
        <w:t>о</w:t>
      </w:r>
      <w:r w:rsidRPr="00AD4480">
        <w:t xml:space="preserve">вания (статьи 13 и 14). 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rPr>
          <w:b/>
        </w:rPr>
        <w:t xml:space="preserve">Комитет призывает государство-участник </w:t>
      </w:r>
      <w:r>
        <w:rPr>
          <w:b/>
        </w:rPr>
        <w:t>решать проблему</w:t>
      </w:r>
      <w:r w:rsidRPr="00AD4480">
        <w:rPr>
          <w:b/>
        </w:rPr>
        <w:t xml:space="preserve"> недостаточного уровня образования лиц из народности рома и безотлагательно принять меры по </w:t>
      </w:r>
      <w:r>
        <w:rPr>
          <w:b/>
        </w:rPr>
        <w:t>удержанию в школах</w:t>
      </w:r>
      <w:r w:rsidRPr="00AD4480">
        <w:rPr>
          <w:b/>
        </w:rPr>
        <w:t xml:space="preserve"> учащихся</w:t>
      </w:r>
      <w:r>
        <w:rPr>
          <w:b/>
        </w:rPr>
        <w:t xml:space="preserve"> из народности </w:t>
      </w:r>
      <w:r w:rsidRPr="00AD4480">
        <w:rPr>
          <w:b/>
        </w:rPr>
        <w:t xml:space="preserve">рома, и </w:t>
      </w:r>
      <w:r>
        <w:rPr>
          <w:b/>
        </w:rPr>
        <w:t>повышению</w:t>
      </w:r>
      <w:r w:rsidRPr="00AD4480">
        <w:rPr>
          <w:b/>
        </w:rPr>
        <w:t xml:space="preserve"> посеща</w:t>
      </w:r>
      <w:r>
        <w:rPr>
          <w:b/>
        </w:rPr>
        <w:t>емости, особенно</w:t>
      </w:r>
      <w:r w:rsidRPr="00AD4480">
        <w:rPr>
          <w:b/>
        </w:rPr>
        <w:t xml:space="preserve"> на уровнях начального и среднего образования, посредством</w:t>
      </w:r>
      <w:r>
        <w:rPr>
          <w:b/>
        </w:rPr>
        <w:t>, в частности</w:t>
      </w:r>
      <w:r w:rsidRPr="00AD4480">
        <w:rPr>
          <w:b/>
        </w:rPr>
        <w:t>: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rPr>
          <w:b/>
        </w:rPr>
        <w:tab/>
        <w:t>а)</w:t>
      </w:r>
      <w:r w:rsidRPr="00AD4480">
        <w:rPr>
          <w:b/>
        </w:rPr>
        <w:tab/>
        <w:t>проведения информационно-просветительских кампаний среди семей из народности рома в отношении важного значения образования;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rPr>
          <w:b/>
        </w:rPr>
        <w:tab/>
      </w:r>
      <w:r w:rsidRPr="00AD4480">
        <w:rPr>
          <w:b/>
          <w:lang w:val="en-US"/>
        </w:rPr>
        <w:t>b</w:t>
      </w:r>
      <w:r w:rsidRPr="00AD4480">
        <w:rPr>
          <w:b/>
        </w:rPr>
        <w:t>)</w:t>
      </w:r>
      <w:r w:rsidRPr="00AD4480">
        <w:rPr>
          <w:b/>
        </w:rPr>
        <w:tab/>
        <w:t>предоставления достаточной финансовой поддержки для соде</w:t>
      </w:r>
      <w:r w:rsidRPr="00AD4480">
        <w:rPr>
          <w:b/>
        </w:rPr>
        <w:t>й</w:t>
      </w:r>
      <w:r w:rsidRPr="00AD4480">
        <w:rPr>
          <w:b/>
        </w:rPr>
        <w:t>ствия доступу детей из народности рома к образованию;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rPr>
          <w:b/>
        </w:rPr>
        <w:tab/>
        <w:t>с)</w:t>
      </w:r>
      <w:r w:rsidRPr="00AD4480">
        <w:rPr>
          <w:b/>
        </w:rPr>
        <w:tab/>
        <w:t>выделения стипендий и возмещения расходов на школьные учебники и поездки для посещения школы.</w:t>
      </w:r>
    </w:p>
    <w:p w:rsidR="00AF3241" w:rsidRPr="00AD4480" w:rsidRDefault="00AF3241" w:rsidP="00AF3241">
      <w:pPr>
        <w:pStyle w:val="SingleTxtGR"/>
      </w:pPr>
      <w:r w:rsidRPr="00AD4480">
        <w:t>28.</w:t>
      </w:r>
      <w:r w:rsidRPr="00AD4480">
        <w:tab/>
        <w:t xml:space="preserve">Комитет выражает сожаление по поводу того, что он не смог оценить число учеников, </w:t>
      </w:r>
      <w:r>
        <w:t>бросающих</w:t>
      </w:r>
      <w:r w:rsidRPr="00AD4480">
        <w:t xml:space="preserve"> школ</w:t>
      </w:r>
      <w:r>
        <w:t>у</w:t>
      </w:r>
      <w:r w:rsidRPr="00AD4480">
        <w:t xml:space="preserve">, в частности из числа народности рома и других находящихся в неблагоприятном положении групп, </w:t>
      </w:r>
      <w:r>
        <w:t>из-за</w:t>
      </w:r>
      <w:r w:rsidRPr="00AD4480">
        <w:t xml:space="preserve"> отсутствия ст</w:t>
      </w:r>
      <w:r w:rsidRPr="00AD4480">
        <w:t>а</w:t>
      </w:r>
      <w:r w:rsidRPr="00AD4480">
        <w:t xml:space="preserve">тистических данных о </w:t>
      </w:r>
      <w:r>
        <w:t>числе</w:t>
      </w:r>
      <w:r w:rsidRPr="00AD4480">
        <w:t xml:space="preserve"> </w:t>
      </w:r>
      <w:r>
        <w:t>учащихся, бросающих учебные заведения</w:t>
      </w:r>
      <w:r w:rsidRPr="00AD4480">
        <w:t xml:space="preserve"> на ра</w:t>
      </w:r>
      <w:r w:rsidRPr="00AD4480">
        <w:t>з</w:t>
      </w:r>
      <w:r w:rsidRPr="00AD4480">
        <w:t>личных уровнях образования (статьи 13 и 14).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rPr>
          <w:b/>
        </w:rPr>
        <w:t xml:space="preserve">Комитет просит государство-участник производить сбор статистических данных о показателях числа </w:t>
      </w:r>
      <w:r>
        <w:rPr>
          <w:b/>
        </w:rPr>
        <w:t>учащихся, бросающих учебные заведения</w:t>
      </w:r>
      <w:r w:rsidRPr="00AD4480">
        <w:rPr>
          <w:b/>
        </w:rPr>
        <w:t xml:space="preserve"> на различных уровнях образования, в том числе </w:t>
      </w:r>
      <w:r>
        <w:rPr>
          <w:b/>
        </w:rPr>
        <w:t xml:space="preserve">учащихся </w:t>
      </w:r>
      <w:r w:rsidRPr="00AD4480">
        <w:rPr>
          <w:b/>
        </w:rPr>
        <w:t>из народности р</w:t>
      </w:r>
      <w:r w:rsidRPr="00AD4480">
        <w:rPr>
          <w:b/>
        </w:rPr>
        <w:t>о</w:t>
      </w:r>
      <w:r w:rsidRPr="00AD4480">
        <w:rPr>
          <w:b/>
        </w:rPr>
        <w:t>ма и других находящихся в неблагоприятном положении групп, и предо</w:t>
      </w:r>
      <w:r w:rsidRPr="00AD4480">
        <w:rPr>
          <w:b/>
        </w:rPr>
        <w:t>с</w:t>
      </w:r>
      <w:r w:rsidRPr="00AD4480">
        <w:rPr>
          <w:b/>
        </w:rPr>
        <w:t>тавить такую информацию в разбивке по возрасту, полу, национальности и городским/сельским районам в своем следующем периодич</w:t>
      </w:r>
      <w:r w:rsidRPr="00AD4480">
        <w:rPr>
          <w:b/>
        </w:rPr>
        <w:t>е</w:t>
      </w:r>
      <w:r w:rsidRPr="00AD4480">
        <w:rPr>
          <w:b/>
        </w:rPr>
        <w:t>ском докладе.</w:t>
      </w:r>
    </w:p>
    <w:p w:rsidR="00AF3241" w:rsidRPr="00AD4480" w:rsidRDefault="00AF3241" w:rsidP="00AF3241">
      <w:pPr>
        <w:pStyle w:val="SingleTxtGR"/>
      </w:pPr>
      <w:r w:rsidRPr="00AD4480">
        <w:t>29.</w:t>
      </w:r>
      <w:r w:rsidRPr="00AD4480">
        <w:tab/>
        <w:t xml:space="preserve">Комитет озабочен ограниченным использованием белорусского языка в области образования, особенно в </w:t>
      </w:r>
      <w:r>
        <w:t>системе</w:t>
      </w:r>
      <w:r w:rsidRPr="00AD4480">
        <w:t xml:space="preserve"> высшего образования, и в культурной жизни (статьи 13</w:t>
      </w:r>
      <w:r>
        <w:t>−</w:t>
      </w:r>
      <w:r w:rsidRPr="00AD4480">
        <w:t xml:space="preserve">15). 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rPr>
          <w:b/>
        </w:rPr>
        <w:t xml:space="preserve">Комитет просит государство-участник принять все необходимые меры по обеспечению того, чтобы лица, желающие </w:t>
      </w:r>
      <w:r>
        <w:rPr>
          <w:b/>
        </w:rPr>
        <w:t>проходить</w:t>
      </w:r>
      <w:r w:rsidRPr="00AD4480">
        <w:rPr>
          <w:b/>
        </w:rPr>
        <w:t xml:space="preserve"> обучение на белору</w:t>
      </w:r>
      <w:r w:rsidRPr="00AD4480">
        <w:rPr>
          <w:b/>
        </w:rPr>
        <w:t>с</w:t>
      </w:r>
      <w:r w:rsidRPr="00AD4480">
        <w:rPr>
          <w:b/>
        </w:rPr>
        <w:t xml:space="preserve">ском языке, в том числе </w:t>
      </w:r>
      <w:r>
        <w:rPr>
          <w:b/>
        </w:rPr>
        <w:t>в системе</w:t>
      </w:r>
      <w:r w:rsidRPr="00AD4480">
        <w:rPr>
          <w:b/>
        </w:rPr>
        <w:t xml:space="preserve"> высшего образования, </w:t>
      </w:r>
      <w:r>
        <w:rPr>
          <w:b/>
        </w:rPr>
        <w:t>получали такую возможность</w:t>
      </w:r>
      <w:r w:rsidRPr="00AD4480">
        <w:rPr>
          <w:b/>
        </w:rPr>
        <w:t xml:space="preserve">. Он </w:t>
      </w:r>
      <w:r>
        <w:rPr>
          <w:b/>
        </w:rPr>
        <w:t>также</w:t>
      </w:r>
      <w:r w:rsidRPr="00AD4480">
        <w:rPr>
          <w:b/>
        </w:rPr>
        <w:t xml:space="preserve"> просит государство-участник принять эффекти</w:t>
      </w:r>
      <w:r w:rsidRPr="00AD4480">
        <w:rPr>
          <w:b/>
        </w:rPr>
        <w:t>в</w:t>
      </w:r>
      <w:r w:rsidRPr="00AD4480">
        <w:rPr>
          <w:b/>
        </w:rPr>
        <w:t>ные меры по содействию более широкому использованию белорусского языка во всех сферах жизни, включая культурную жизнь, и сообщить о достигнутом прогрессе в своем следующем периодическом до</w:t>
      </w:r>
      <w:r w:rsidRPr="00AD4480">
        <w:rPr>
          <w:b/>
        </w:rPr>
        <w:t>к</w:t>
      </w:r>
      <w:r w:rsidRPr="00AD4480">
        <w:rPr>
          <w:b/>
        </w:rPr>
        <w:t xml:space="preserve">ладе. </w:t>
      </w:r>
    </w:p>
    <w:p w:rsidR="00AF3241" w:rsidRPr="00AD4480" w:rsidRDefault="00AF3241" w:rsidP="00AF3241">
      <w:pPr>
        <w:pStyle w:val="SingleTxtGR"/>
      </w:pPr>
      <w:r w:rsidRPr="00AD4480">
        <w:t>30.</w:t>
      </w:r>
      <w:r w:rsidRPr="00AD4480">
        <w:tab/>
        <w:t xml:space="preserve">Комитет выражает озабоченность в связи с </w:t>
      </w:r>
      <w:r>
        <w:t>сообщениями о случаях огр</w:t>
      </w:r>
      <w:r>
        <w:t>а</w:t>
      </w:r>
      <w:r>
        <w:t>ничения на практике полноценного</w:t>
      </w:r>
      <w:r w:rsidRPr="00AD4480">
        <w:t xml:space="preserve"> участи</w:t>
      </w:r>
      <w:r>
        <w:t>я</w:t>
      </w:r>
      <w:r w:rsidRPr="00AD4480">
        <w:t xml:space="preserve"> в культурной жизни определенных лиц и групп, которые </w:t>
      </w:r>
      <w:r>
        <w:t>стремятся пропагандировать белорусский язык и</w:t>
      </w:r>
      <w:r w:rsidRPr="00AD4480">
        <w:t xml:space="preserve"> орган</w:t>
      </w:r>
      <w:r w:rsidRPr="00AD4480">
        <w:t>и</w:t>
      </w:r>
      <w:r w:rsidRPr="00AD4480">
        <w:t>зовывать культурные мероприятия, включая театральные и музыкальные пре</w:t>
      </w:r>
      <w:r w:rsidRPr="00AD4480">
        <w:t>д</w:t>
      </w:r>
      <w:r w:rsidRPr="00AD4480">
        <w:t xml:space="preserve">ставления и неофициальные памятные мероприятия в связи с историческими событиями (статья 15). 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rPr>
          <w:b/>
        </w:rPr>
        <w:t>Комитет рекомендует государству-участнику принять меры по обеспеч</w:t>
      </w:r>
      <w:r w:rsidRPr="00AD4480">
        <w:rPr>
          <w:b/>
        </w:rPr>
        <w:t>е</w:t>
      </w:r>
      <w:r w:rsidRPr="00AD4480">
        <w:rPr>
          <w:b/>
        </w:rPr>
        <w:t xml:space="preserve">нию полного и неограниченного осуществления права каждого человека на </w:t>
      </w:r>
      <w:r>
        <w:rPr>
          <w:b/>
        </w:rPr>
        <w:t>пропаганду и</w:t>
      </w:r>
      <w:r w:rsidRPr="00AD4480">
        <w:rPr>
          <w:b/>
        </w:rPr>
        <w:t xml:space="preserve"> сохранение</w:t>
      </w:r>
      <w:r>
        <w:rPr>
          <w:b/>
        </w:rPr>
        <w:t xml:space="preserve"> своей культуры</w:t>
      </w:r>
      <w:r w:rsidRPr="00AD4480">
        <w:rPr>
          <w:b/>
        </w:rPr>
        <w:t xml:space="preserve"> и полно</w:t>
      </w:r>
      <w:r>
        <w:rPr>
          <w:b/>
        </w:rPr>
        <w:t>ценное</w:t>
      </w:r>
      <w:r w:rsidRPr="00AD4480">
        <w:rPr>
          <w:b/>
        </w:rPr>
        <w:t xml:space="preserve"> участие в кул</w:t>
      </w:r>
      <w:r w:rsidRPr="00AD4480">
        <w:rPr>
          <w:b/>
        </w:rPr>
        <w:t>ь</w:t>
      </w:r>
      <w:r w:rsidRPr="00AD4480">
        <w:rPr>
          <w:b/>
        </w:rPr>
        <w:t xml:space="preserve">турной жизни </w:t>
      </w:r>
      <w:r>
        <w:rPr>
          <w:b/>
        </w:rPr>
        <w:t>с учетом</w:t>
      </w:r>
      <w:r w:rsidRPr="00AD4480">
        <w:rPr>
          <w:b/>
        </w:rPr>
        <w:t xml:space="preserve"> замечани</w:t>
      </w:r>
      <w:r>
        <w:rPr>
          <w:b/>
        </w:rPr>
        <w:t>я</w:t>
      </w:r>
      <w:r w:rsidRPr="00AD4480">
        <w:rPr>
          <w:b/>
        </w:rPr>
        <w:t xml:space="preserve"> общего порядка № 21 (2009) Комитета.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t>31.</w:t>
      </w:r>
      <w:r w:rsidRPr="00AD4480">
        <w:tab/>
      </w:r>
      <w:r w:rsidRPr="00AD4480">
        <w:rPr>
          <w:b/>
        </w:rPr>
        <w:t xml:space="preserve">Комитет просит государство-участник включить в свой следующий периодический доклад </w:t>
      </w:r>
      <w:r>
        <w:rPr>
          <w:b/>
        </w:rPr>
        <w:t>годовые</w:t>
      </w:r>
      <w:r w:rsidRPr="00AD4480">
        <w:rPr>
          <w:b/>
        </w:rPr>
        <w:t xml:space="preserve"> сопоставимые данные о процентной доле валового внутреннего продукта (ВВП) и государственного бюджета, выд</w:t>
      </w:r>
      <w:r w:rsidRPr="00AD4480">
        <w:rPr>
          <w:b/>
        </w:rPr>
        <w:t>е</w:t>
      </w:r>
      <w:r w:rsidRPr="00AD4480">
        <w:rPr>
          <w:b/>
        </w:rPr>
        <w:t xml:space="preserve">ляемой на </w:t>
      </w:r>
      <w:r>
        <w:rPr>
          <w:b/>
        </w:rPr>
        <w:t xml:space="preserve">цели реализации </w:t>
      </w:r>
      <w:r w:rsidRPr="00AD4480">
        <w:rPr>
          <w:b/>
        </w:rPr>
        <w:t>различны</w:t>
      </w:r>
      <w:r>
        <w:rPr>
          <w:b/>
        </w:rPr>
        <w:t>х аспектов</w:t>
      </w:r>
      <w:r w:rsidRPr="00AD4480">
        <w:rPr>
          <w:b/>
        </w:rPr>
        <w:t xml:space="preserve"> экономических, социал</w:t>
      </w:r>
      <w:r w:rsidRPr="00AD4480">
        <w:rPr>
          <w:b/>
        </w:rPr>
        <w:t>ь</w:t>
      </w:r>
      <w:r w:rsidRPr="00AD4480">
        <w:rPr>
          <w:b/>
        </w:rPr>
        <w:t xml:space="preserve">ных и культурных прав. 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t>32.</w:t>
      </w:r>
      <w:r w:rsidRPr="00AD4480">
        <w:tab/>
      </w:r>
      <w:r w:rsidRPr="00AD4480">
        <w:rPr>
          <w:b/>
        </w:rPr>
        <w:t xml:space="preserve">Комитет призывает государство-участник рассмотреть возможность подписания и ратификации </w:t>
      </w:r>
      <w:r w:rsidRPr="00736301">
        <w:rPr>
          <w:b/>
        </w:rPr>
        <w:t>Факультативного протокола к Международн</w:t>
      </w:r>
      <w:r w:rsidRPr="00736301">
        <w:rPr>
          <w:b/>
        </w:rPr>
        <w:t>о</w:t>
      </w:r>
      <w:r w:rsidRPr="00736301">
        <w:rPr>
          <w:b/>
        </w:rPr>
        <w:t>му пакту об экономических, социальных и культурных правах</w:t>
      </w:r>
      <w:r>
        <w:rPr>
          <w:b/>
        </w:rPr>
        <w:t xml:space="preserve">. Он также рекомендует </w:t>
      </w:r>
      <w:r w:rsidRPr="00AD4480">
        <w:rPr>
          <w:b/>
        </w:rPr>
        <w:t>государств</w:t>
      </w:r>
      <w:r>
        <w:rPr>
          <w:b/>
        </w:rPr>
        <w:t>у</w:t>
      </w:r>
      <w:r w:rsidRPr="00AD4480">
        <w:rPr>
          <w:b/>
        </w:rPr>
        <w:t>-участник</w:t>
      </w:r>
      <w:r>
        <w:rPr>
          <w:b/>
        </w:rPr>
        <w:t>у</w:t>
      </w:r>
      <w:r w:rsidRPr="00AD4480">
        <w:rPr>
          <w:b/>
        </w:rPr>
        <w:t xml:space="preserve"> рассмотреть возможность подписания и ратификации</w:t>
      </w:r>
      <w:r>
        <w:t xml:space="preserve"> </w:t>
      </w:r>
      <w:r>
        <w:rPr>
          <w:b/>
        </w:rPr>
        <w:t>Международной к</w:t>
      </w:r>
      <w:r w:rsidRPr="00AD4480">
        <w:rPr>
          <w:b/>
        </w:rPr>
        <w:t>онвенции о защите прав всех трудящи</w:t>
      </w:r>
      <w:r w:rsidRPr="00AD4480">
        <w:rPr>
          <w:b/>
        </w:rPr>
        <w:t>х</w:t>
      </w:r>
      <w:r w:rsidRPr="00AD4480">
        <w:rPr>
          <w:b/>
        </w:rPr>
        <w:t>ся-мигрантов и членов их семей, Конвенции о правах инвалидов и Межд</w:t>
      </w:r>
      <w:r w:rsidRPr="00AD4480">
        <w:rPr>
          <w:b/>
        </w:rPr>
        <w:t>у</w:t>
      </w:r>
      <w:r w:rsidRPr="00AD4480">
        <w:rPr>
          <w:b/>
        </w:rPr>
        <w:t>народной конвенции для защиты всех лиц от насильственных исчезнов</w:t>
      </w:r>
      <w:r w:rsidRPr="00AD4480">
        <w:rPr>
          <w:b/>
        </w:rPr>
        <w:t>е</w:t>
      </w:r>
      <w:r w:rsidRPr="00AD4480">
        <w:rPr>
          <w:b/>
        </w:rPr>
        <w:t xml:space="preserve">ний, а также </w:t>
      </w:r>
      <w:r>
        <w:rPr>
          <w:b/>
        </w:rPr>
        <w:t>признания механизмов</w:t>
      </w:r>
      <w:r w:rsidRPr="00AD4480">
        <w:rPr>
          <w:b/>
        </w:rPr>
        <w:t xml:space="preserve"> рассмотрения индивидуальных жалоб согласно различным основным договорам о правах человека, которые г</w:t>
      </w:r>
      <w:r w:rsidRPr="00AD4480">
        <w:rPr>
          <w:b/>
        </w:rPr>
        <w:t>о</w:t>
      </w:r>
      <w:r w:rsidRPr="00AD4480">
        <w:rPr>
          <w:b/>
        </w:rPr>
        <w:t xml:space="preserve">сударство-участник не приняло, в целях дальнейшего усиления защиты прав человека путем предоставления правообладателям дополнительных возможностей </w:t>
      </w:r>
      <w:r>
        <w:rPr>
          <w:b/>
        </w:rPr>
        <w:t>отстаивать</w:t>
      </w:r>
      <w:r w:rsidRPr="00AD4480">
        <w:rPr>
          <w:b/>
        </w:rPr>
        <w:t xml:space="preserve"> свои права на международном уровне после и</w:t>
      </w:r>
      <w:r w:rsidRPr="00AD4480">
        <w:rPr>
          <w:b/>
        </w:rPr>
        <w:t>с</w:t>
      </w:r>
      <w:r w:rsidRPr="00AD4480">
        <w:rPr>
          <w:b/>
        </w:rPr>
        <w:t xml:space="preserve">черпания внутренних средств правовой защиты. </w:t>
      </w:r>
    </w:p>
    <w:p w:rsidR="00AF3241" w:rsidRPr="00AD4480" w:rsidRDefault="00AF3241" w:rsidP="00AF3241">
      <w:pPr>
        <w:pStyle w:val="SingleTxtGR"/>
        <w:rPr>
          <w:b/>
        </w:rPr>
      </w:pPr>
      <w:r w:rsidRPr="00AD4480">
        <w:t>33.</w:t>
      </w:r>
      <w:r w:rsidRPr="00AD4480">
        <w:tab/>
      </w:r>
      <w:r w:rsidRPr="00AD4480">
        <w:rPr>
          <w:b/>
        </w:rPr>
        <w:t xml:space="preserve">Комитет просит государство-участник </w:t>
      </w:r>
      <w:r>
        <w:rPr>
          <w:b/>
        </w:rPr>
        <w:t>широко распространя</w:t>
      </w:r>
      <w:r w:rsidRPr="00AD4480">
        <w:rPr>
          <w:b/>
        </w:rPr>
        <w:t>ть н</w:t>
      </w:r>
      <w:r w:rsidRPr="00AD4480">
        <w:rPr>
          <w:b/>
        </w:rPr>
        <w:t>а</w:t>
      </w:r>
      <w:r w:rsidRPr="00AD4480">
        <w:rPr>
          <w:b/>
        </w:rPr>
        <w:t xml:space="preserve">стоящие заключительные замечания среди всех слоев общества, особенно среди </w:t>
      </w:r>
      <w:r>
        <w:rPr>
          <w:b/>
        </w:rPr>
        <w:t>государ</w:t>
      </w:r>
      <w:r w:rsidRPr="00AD4480">
        <w:rPr>
          <w:b/>
        </w:rPr>
        <w:t>ственных должностных лиц и сотрудников судебных органов, и информировать Комитет о всех шагах, предпринятых для их осущест</w:t>
      </w:r>
      <w:r w:rsidRPr="00AD4480">
        <w:rPr>
          <w:b/>
        </w:rPr>
        <w:t>в</w:t>
      </w:r>
      <w:r w:rsidRPr="00AD4480">
        <w:rPr>
          <w:b/>
        </w:rPr>
        <w:t>ления, в своем следующем периодическом докладе. Он также призывает государство-участник задействовать неправительственные организации и других членов гражданского общества в процессе обсуждения на наци</w:t>
      </w:r>
      <w:r w:rsidRPr="00AD4480">
        <w:rPr>
          <w:b/>
        </w:rPr>
        <w:t>о</w:t>
      </w:r>
      <w:r w:rsidRPr="00AD4480">
        <w:rPr>
          <w:b/>
        </w:rPr>
        <w:t>нальном уровне до представления своего следующего периодического до</w:t>
      </w:r>
      <w:r w:rsidRPr="00AD4480">
        <w:rPr>
          <w:b/>
        </w:rPr>
        <w:t>к</w:t>
      </w:r>
      <w:r w:rsidRPr="00AD4480">
        <w:rPr>
          <w:b/>
        </w:rPr>
        <w:t xml:space="preserve">лада. </w:t>
      </w:r>
    </w:p>
    <w:p w:rsidR="0094659B" w:rsidRDefault="00AF3241" w:rsidP="00AF3241">
      <w:pPr>
        <w:pStyle w:val="SingleTxtGR"/>
      </w:pPr>
      <w:r w:rsidRPr="00AD4480">
        <w:t>34.</w:t>
      </w:r>
      <w:r w:rsidRPr="00AD4480">
        <w:tab/>
      </w:r>
      <w:r w:rsidRPr="00AD4480">
        <w:rPr>
          <w:b/>
        </w:rPr>
        <w:t>Комитет просит государство-участник представить свой седьмой п</w:t>
      </w:r>
      <w:r w:rsidRPr="00AD4480">
        <w:rPr>
          <w:b/>
        </w:rPr>
        <w:t>е</w:t>
      </w:r>
      <w:r w:rsidRPr="00AD4480">
        <w:rPr>
          <w:b/>
        </w:rPr>
        <w:t>риодический доклад, подготовленный в соответствии с пересмотренными руководящими принципами Комитета, касающимися представления до</w:t>
      </w:r>
      <w:r w:rsidRPr="00AD4480">
        <w:rPr>
          <w:b/>
        </w:rPr>
        <w:t>к</w:t>
      </w:r>
      <w:r w:rsidRPr="00AD4480">
        <w:rPr>
          <w:b/>
        </w:rPr>
        <w:t>ладов, которые были одобрены в 2008 году (</w:t>
      </w:r>
      <w:r w:rsidRPr="00AD4480">
        <w:rPr>
          <w:b/>
          <w:lang w:val="en-GB"/>
        </w:rPr>
        <w:t>E</w:t>
      </w:r>
      <w:r w:rsidRPr="00AD4480">
        <w:rPr>
          <w:b/>
        </w:rPr>
        <w:t>/</w:t>
      </w:r>
      <w:r w:rsidRPr="00AD4480">
        <w:rPr>
          <w:b/>
          <w:lang w:val="en-GB"/>
        </w:rPr>
        <w:t>C</w:t>
      </w:r>
      <w:r w:rsidRPr="00AD4480">
        <w:rPr>
          <w:b/>
        </w:rPr>
        <w:t>.12/2008/2)</w:t>
      </w:r>
      <w:r>
        <w:rPr>
          <w:b/>
        </w:rPr>
        <w:t>, к 30 ноября 2018 </w:t>
      </w:r>
      <w:r w:rsidRPr="00AD4480">
        <w:rPr>
          <w:b/>
        </w:rPr>
        <w:t>года.</w:t>
      </w:r>
    </w:p>
    <w:p w:rsidR="00AF3241" w:rsidRPr="00AF3241" w:rsidRDefault="00AF3241" w:rsidP="00AF324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3241" w:rsidRPr="00AF3241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FB" w:rsidRDefault="00EB64FB">
      <w:r>
        <w:rPr>
          <w:lang w:val="en-US"/>
        </w:rPr>
        <w:tab/>
      </w:r>
      <w:r>
        <w:separator/>
      </w:r>
    </w:p>
  </w:endnote>
  <w:endnote w:type="continuationSeparator" w:id="0">
    <w:p w:rsidR="00EB64FB" w:rsidRDefault="00EB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8" w:rsidRPr="009A6F4A" w:rsidRDefault="00FD22B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23D0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D14A2A">
      <w:rPr>
        <w:lang w:val="en-US"/>
      </w:rPr>
      <w:t>1</w:t>
    </w:r>
    <w:r w:rsidR="00C120FF">
      <w:rPr>
        <w:lang w:val="en-US"/>
      </w:rPr>
      <w:t>4</w:t>
    </w:r>
    <w:r>
      <w:rPr>
        <w:lang w:val="en-US"/>
      </w:rPr>
      <w:t>-</w:t>
    </w:r>
    <w:r w:rsidR="00C120FF">
      <w:rPr>
        <w:lang w:val="en-US"/>
      </w:rPr>
      <w:t>40189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8" w:rsidRPr="009A6F4A" w:rsidRDefault="00FD22B8">
    <w:pPr>
      <w:pStyle w:val="Footer"/>
      <w:rPr>
        <w:lang w:val="en-US"/>
      </w:rPr>
    </w:pPr>
    <w:r>
      <w:rPr>
        <w:lang w:val="en-US"/>
      </w:rPr>
      <w:t>GE.</w:t>
    </w:r>
    <w:r w:rsidR="00C120FF">
      <w:rPr>
        <w:lang w:val="en-US"/>
      </w:rPr>
      <w:t>14</w:t>
    </w:r>
    <w:r>
      <w:rPr>
        <w:lang w:val="en-US"/>
      </w:rPr>
      <w:t>-</w:t>
    </w:r>
    <w:r w:rsidR="00C120FF">
      <w:rPr>
        <w:lang w:val="en-US"/>
      </w:rPr>
      <w:t>40189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23D0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7A36B5" w:rsidTr="000B3266">
      <w:trPr>
        <w:trHeight w:val="438"/>
      </w:trPr>
      <w:tc>
        <w:tcPr>
          <w:tcW w:w="4068" w:type="dxa"/>
          <w:vAlign w:val="bottom"/>
        </w:tcPr>
        <w:p w:rsidR="007A36B5" w:rsidRPr="002D1F7C" w:rsidRDefault="00D46AA6" w:rsidP="000B3266">
          <w:r>
            <w:rPr>
              <w:lang w:val="en-US"/>
            </w:rPr>
            <w:t>GE.</w:t>
          </w:r>
          <w:r w:rsidR="007A36B5">
            <w:rPr>
              <w:lang w:val="en-US"/>
            </w:rPr>
            <w:t>1</w:t>
          </w:r>
          <w:r w:rsidR="002D1F7C">
            <w:t>4</w:t>
          </w:r>
          <w:r w:rsidR="007A36B5">
            <w:rPr>
              <w:lang w:val="en-US"/>
            </w:rPr>
            <w:t>-</w:t>
          </w:r>
          <w:r w:rsidR="002D1F7C">
            <w:t>40189</w:t>
          </w:r>
          <w:r w:rsidR="007A36B5">
            <w:rPr>
              <w:lang w:val="en-US"/>
            </w:rPr>
            <w:t xml:space="preserve">  (R)</w:t>
          </w:r>
          <w:r w:rsidR="002D1F7C">
            <w:t xml:space="preserve">  170114  170114</w:t>
          </w:r>
        </w:p>
      </w:tc>
      <w:tc>
        <w:tcPr>
          <w:tcW w:w="4663" w:type="dxa"/>
          <w:vMerge w:val="restart"/>
          <w:vAlign w:val="bottom"/>
        </w:tcPr>
        <w:p w:rsidR="007A36B5" w:rsidRDefault="007A36B5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A36B5" w:rsidRDefault="00C120FF" w:rsidP="000B3266">
          <w:pPr>
            <w:jc w:val="right"/>
          </w:pPr>
          <w:r>
            <w:pict>
              <v:shape id="_x0000_i1027" type="#_x0000_t75" style="width:50.25pt;height:50.25pt">
                <v:imagedata r:id="rId2" o:title="4-6&amp;Size=2&amp;Lang=R"/>
              </v:shape>
            </w:pict>
          </w:r>
        </w:p>
      </w:tc>
    </w:tr>
    <w:tr w:rsidR="007A36B5" w:rsidTr="000B3266">
      <w:tc>
        <w:tcPr>
          <w:tcW w:w="4068" w:type="dxa"/>
          <w:vAlign w:val="bottom"/>
        </w:tcPr>
        <w:p w:rsidR="007A36B5" w:rsidRPr="00C120FF" w:rsidRDefault="00C120FF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120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120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120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120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120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120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120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120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120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A36B5" w:rsidRDefault="007A36B5" w:rsidP="000B3266"/>
      </w:tc>
      <w:tc>
        <w:tcPr>
          <w:tcW w:w="1124" w:type="dxa"/>
          <w:vMerge/>
        </w:tcPr>
        <w:p w:rsidR="007A36B5" w:rsidRDefault="007A36B5" w:rsidP="000B3266"/>
      </w:tc>
    </w:tr>
  </w:tbl>
  <w:p w:rsidR="007A36B5" w:rsidRPr="007A36B5" w:rsidRDefault="007A36B5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FB" w:rsidRPr="00F71F63" w:rsidRDefault="00EB64F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B64FB" w:rsidRPr="00F71F63" w:rsidRDefault="00EB64F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B64FB" w:rsidRPr="00635E86" w:rsidRDefault="00EB64FB" w:rsidP="00635E86">
      <w:pPr>
        <w:pStyle w:val="Footer"/>
      </w:pPr>
    </w:p>
  </w:footnote>
  <w:footnote w:id="1">
    <w:p w:rsidR="00C877F9" w:rsidRPr="00C877F9" w:rsidRDefault="00C877F9">
      <w:pPr>
        <w:pStyle w:val="FootnoteText"/>
        <w:rPr>
          <w:sz w:val="20"/>
          <w:lang w:val="ru-RU"/>
        </w:rPr>
      </w:pPr>
      <w:r>
        <w:tab/>
      </w:r>
      <w:r w:rsidRPr="00C877F9">
        <w:rPr>
          <w:rStyle w:val="FootnoteReference"/>
          <w:sz w:val="20"/>
          <w:vertAlign w:val="baseline"/>
          <w:lang w:val="ru-RU"/>
        </w:rPr>
        <w:t>*</w:t>
      </w:r>
      <w:r w:rsidRPr="00C877F9">
        <w:rPr>
          <w:lang w:val="ru-RU"/>
        </w:rPr>
        <w:tab/>
      </w:r>
      <w:r>
        <w:rPr>
          <w:lang w:val="ru-RU"/>
        </w:rPr>
        <w:t>Переиздано по техническим причинам 17 января 2014 года.</w:t>
      </w:r>
    </w:p>
  </w:footnote>
  <w:footnote w:id="2">
    <w:p w:rsidR="00AF3241" w:rsidRPr="00AF3241" w:rsidRDefault="00AF3241">
      <w:pPr>
        <w:pStyle w:val="FootnoteText"/>
        <w:rPr>
          <w:sz w:val="20"/>
          <w:lang w:val="ru-RU"/>
        </w:rPr>
      </w:pPr>
      <w:r>
        <w:tab/>
      </w:r>
      <w:r w:rsidRPr="00AF3241">
        <w:rPr>
          <w:rStyle w:val="FootnoteReference"/>
          <w:sz w:val="20"/>
          <w:vertAlign w:val="baseline"/>
          <w:lang w:val="ru-RU"/>
        </w:rPr>
        <w:t>**</w:t>
      </w:r>
      <w:r w:rsidRPr="00AF3241">
        <w:rPr>
          <w:lang w:val="ru-RU"/>
        </w:rPr>
        <w:tab/>
      </w:r>
      <w:r>
        <w:rPr>
          <w:lang w:val="ru-RU"/>
        </w:rPr>
        <w:t>Приняты Комитетом на его пятьдесят первой сессии (4</w:t>
      </w:r>
      <w:r w:rsidRPr="00D84EBB">
        <w:rPr>
          <w:lang w:val="ru-RU"/>
        </w:rPr>
        <w:t>−</w:t>
      </w:r>
      <w:r>
        <w:rPr>
          <w:lang w:val="ru-RU"/>
        </w:rPr>
        <w:t>29 ноября 2013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8" w:rsidRPr="00E71A0F" w:rsidRDefault="00FD22B8">
    <w:pPr>
      <w:pStyle w:val="Header"/>
      <w:rPr>
        <w:lang w:val="en-US"/>
      </w:rPr>
    </w:pPr>
    <w:r>
      <w:rPr>
        <w:lang w:val="en-US"/>
      </w:rPr>
      <w:t>E/</w:t>
    </w:r>
    <w:r w:rsidR="002D1F7C">
      <w:rPr>
        <w:lang w:val="en-US"/>
      </w:rPr>
      <w:t>C.12/BLR/CO/4</w:t>
    </w:r>
    <w:r w:rsidR="00C120FF">
      <w:rPr>
        <w:lang w:val="en-US"/>
      </w:rPr>
      <w:t>-6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8" w:rsidRPr="009A6F4A" w:rsidRDefault="00FD22B8">
    <w:pPr>
      <w:pStyle w:val="Header"/>
      <w:rPr>
        <w:lang w:val="en-US"/>
      </w:rPr>
    </w:pPr>
    <w:r>
      <w:rPr>
        <w:lang w:val="en-US"/>
      </w:rPr>
      <w:tab/>
      <w:t>E/</w:t>
    </w:r>
    <w:r w:rsidR="00C120FF">
      <w:rPr>
        <w:lang w:val="en-US"/>
      </w:rPr>
      <w:t>C.12/BLR/CO/4-6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F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035C4"/>
    <w:rsid w:val="00223115"/>
    <w:rsid w:val="00232D42"/>
    <w:rsid w:val="00237334"/>
    <w:rsid w:val="002444F4"/>
    <w:rsid w:val="002623D0"/>
    <w:rsid w:val="002629A0"/>
    <w:rsid w:val="0028492B"/>
    <w:rsid w:val="00291C8F"/>
    <w:rsid w:val="002C5036"/>
    <w:rsid w:val="002C6A71"/>
    <w:rsid w:val="002C6D5F"/>
    <w:rsid w:val="002D15EA"/>
    <w:rsid w:val="002D1F7C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69F1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1C25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4659B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3241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20F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77F9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B64FB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11</Pages>
  <Words>3858</Words>
  <Characters>26853</Characters>
  <Application>Microsoft Office Outlook</Application>
  <DocSecurity>4</DocSecurity>
  <Lines>537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Короткова</dc:creator>
  <cp:keywords/>
  <dc:description/>
  <cp:lastModifiedBy>Короткова</cp:lastModifiedBy>
  <cp:revision>2</cp:revision>
  <cp:lastPrinted>2014-01-17T10:52:00Z</cp:lastPrinted>
  <dcterms:created xsi:type="dcterms:W3CDTF">2014-01-17T10:56:00Z</dcterms:created>
  <dcterms:modified xsi:type="dcterms:W3CDTF">2014-01-17T10:56:00Z</dcterms:modified>
</cp:coreProperties>
</file>