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D660A3" w:rsidTr="00FD22B8">
        <w:trPr>
          <w:trHeight w:hRule="exact" w:val="851"/>
        </w:trPr>
        <w:tc>
          <w:tcPr>
            <w:tcW w:w="4900" w:type="dxa"/>
            <w:gridSpan w:val="2"/>
            <w:tcBorders>
              <w:bottom w:val="single" w:sz="4" w:space="0" w:color="auto"/>
            </w:tcBorders>
            <w:vAlign w:val="bottom"/>
          </w:tcPr>
          <w:p w:rsidR="00A10348" w:rsidRPr="00D660A3" w:rsidRDefault="00A10348" w:rsidP="00FD22B8">
            <w:pPr>
              <w:spacing w:after="80" w:line="300" w:lineRule="exact"/>
              <w:rPr>
                <w:sz w:val="28"/>
              </w:rPr>
            </w:pPr>
            <w:r w:rsidRPr="00D660A3">
              <w:rPr>
                <w:sz w:val="28"/>
              </w:rPr>
              <w:t>Организация Объединенных Наций</w:t>
            </w:r>
          </w:p>
        </w:tc>
        <w:tc>
          <w:tcPr>
            <w:tcW w:w="195" w:type="dxa"/>
            <w:tcBorders>
              <w:bottom w:val="single" w:sz="4" w:space="0" w:color="auto"/>
            </w:tcBorders>
            <w:vAlign w:val="bottom"/>
          </w:tcPr>
          <w:p w:rsidR="00A10348" w:rsidRPr="00D660A3" w:rsidRDefault="00A10348" w:rsidP="00FD22B8">
            <w:pPr>
              <w:jc w:val="right"/>
            </w:pPr>
          </w:p>
        </w:tc>
        <w:tc>
          <w:tcPr>
            <w:tcW w:w="4544" w:type="dxa"/>
            <w:gridSpan w:val="2"/>
            <w:tcBorders>
              <w:left w:val="nil"/>
              <w:bottom w:val="single" w:sz="4" w:space="0" w:color="auto"/>
            </w:tcBorders>
            <w:vAlign w:val="bottom"/>
          </w:tcPr>
          <w:p w:rsidR="00A10348" w:rsidRPr="00D660A3" w:rsidRDefault="00A10348" w:rsidP="00FD22B8">
            <w:pPr>
              <w:jc w:val="right"/>
            </w:pPr>
            <w:r w:rsidRPr="00D660A3">
              <w:rPr>
                <w:sz w:val="40"/>
                <w:szCs w:val="40"/>
              </w:rPr>
              <w:t>E</w:t>
            </w:r>
            <w:r w:rsidRPr="00D660A3">
              <w:t>/</w:t>
            </w:r>
            <w:fldSimple w:instr=" FILLIN  &quot;Введите символ после Е/&quot;  \* MERGEFORMAT ">
              <w:r w:rsidR="008342A9" w:rsidRPr="00D660A3">
                <w:t>C.12/BLR/Q/4-6/Add.1</w:t>
              </w:r>
            </w:fldSimple>
            <w:r w:rsidRPr="00D660A3">
              <w:t xml:space="preserve">                  </w:t>
            </w:r>
          </w:p>
        </w:tc>
      </w:tr>
      <w:tr w:rsidR="00A10348" w:rsidRPr="00D660A3" w:rsidTr="00FD22B8">
        <w:trPr>
          <w:trHeight w:hRule="exact" w:val="2835"/>
        </w:trPr>
        <w:tc>
          <w:tcPr>
            <w:tcW w:w="1280" w:type="dxa"/>
            <w:tcBorders>
              <w:top w:val="single" w:sz="4" w:space="0" w:color="auto"/>
              <w:bottom w:val="single" w:sz="12" w:space="0" w:color="auto"/>
            </w:tcBorders>
          </w:tcPr>
          <w:p w:rsidR="00A10348" w:rsidRPr="00D660A3" w:rsidRDefault="00A10348" w:rsidP="00FD22B8">
            <w:pPr>
              <w:spacing w:before="120"/>
              <w:jc w:val="center"/>
            </w:pPr>
            <w:r w:rsidRPr="00D660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D660A3" w:rsidRDefault="00A10348" w:rsidP="00FD22B8">
            <w:pPr>
              <w:spacing w:before="120" w:line="460" w:lineRule="exact"/>
              <w:rPr>
                <w:b/>
                <w:sz w:val="40"/>
                <w:szCs w:val="40"/>
              </w:rPr>
            </w:pPr>
            <w:r w:rsidRPr="00D660A3">
              <w:rPr>
                <w:b/>
                <w:sz w:val="40"/>
                <w:szCs w:val="40"/>
              </w:rPr>
              <w:t xml:space="preserve">Экономический </w:t>
            </w:r>
            <w:r w:rsidRPr="00D660A3">
              <w:rPr>
                <w:b/>
                <w:sz w:val="40"/>
                <w:szCs w:val="40"/>
              </w:rPr>
              <w:br/>
              <w:t>и Социальный Совет</w:t>
            </w:r>
          </w:p>
        </w:tc>
        <w:tc>
          <w:tcPr>
            <w:tcW w:w="2819" w:type="dxa"/>
            <w:tcBorders>
              <w:top w:val="single" w:sz="4" w:space="0" w:color="auto"/>
              <w:bottom w:val="single" w:sz="12" w:space="0" w:color="auto"/>
            </w:tcBorders>
          </w:tcPr>
          <w:p w:rsidR="00A10348" w:rsidRPr="00D660A3" w:rsidRDefault="00A10348" w:rsidP="00FD22B8">
            <w:pPr>
              <w:spacing w:before="240"/>
            </w:pPr>
            <w:proofErr w:type="spellStart"/>
            <w:r w:rsidRPr="00D660A3">
              <w:t>Distr</w:t>
            </w:r>
            <w:proofErr w:type="spellEnd"/>
            <w:r w:rsidRPr="00D660A3">
              <w:t xml:space="preserve">.: </w:t>
            </w:r>
            <w:bookmarkStart w:id="0" w:name="ПолеСоСписком1"/>
            <w:r w:rsidRPr="00D660A3">
              <w:fldChar w:fldCharType="begin">
                <w:ffData>
                  <w:name w:val="ПолеСоСписком1"/>
                  <w:enabled/>
                  <w:calcOnExit w:val="0"/>
                  <w:ddList>
                    <w:listEntry w:val="General"/>
                    <w:listEntry w:val="Limited"/>
                    <w:listEntry w:val="Restricted"/>
                  </w:ddList>
                </w:ffData>
              </w:fldChar>
            </w:r>
            <w:r w:rsidRPr="00D660A3">
              <w:instrText xml:space="preserve"> FORMDROPDOWN </w:instrText>
            </w:r>
            <w:r w:rsidRPr="00D660A3">
              <w:fldChar w:fldCharType="end"/>
            </w:r>
            <w:bookmarkEnd w:id="0"/>
          </w:p>
          <w:p w:rsidR="00A10348" w:rsidRPr="00D660A3" w:rsidRDefault="00A10348" w:rsidP="00FD22B8">
            <w:r w:rsidRPr="00D660A3">
              <w:fldChar w:fldCharType="begin"/>
            </w:r>
            <w:r w:rsidRPr="00D660A3">
              <w:instrText xml:space="preserve"> FILLIN  "Введите дату документа" \* MERGEFORMAT </w:instrText>
            </w:r>
            <w:r w:rsidR="008342A9" w:rsidRPr="00D660A3">
              <w:fldChar w:fldCharType="separate"/>
            </w:r>
            <w:r w:rsidR="008342A9" w:rsidRPr="00D660A3">
              <w:t xml:space="preserve">21 </w:t>
            </w:r>
            <w:proofErr w:type="spellStart"/>
            <w:r w:rsidR="008342A9" w:rsidRPr="00D660A3">
              <w:t>September</w:t>
            </w:r>
            <w:proofErr w:type="spellEnd"/>
            <w:r w:rsidR="008342A9" w:rsidRPr="00D660A3">
              <w:t xml:space="preserve"> 2013</w:t>
            </w:r>
            <w:r w:rsidRPr="00D660A3">
              <w:fldChar w:fldCharType="end"/>
            </w:r>
          </w:p>
          <w:p w:rsidR="00A10348" w:rsidRPr="00D660A3" w:rsidRDefault="00A10348" w:rsidP="00FD22B8"/>
          <w:p w:rsidR="00A10348" w:rsidRPr="00D660A3" w:rsidRDefault="00A10348" w:rsidP="00FD22B8">
            <w:proofErr w:type="spellStart"/>
            <w:r w:rsidRPr="00D660A3">
              <w:t>Original</w:t>
            </w:r>
            <w:proofErr w:type="spellEnd"/>
            <w:r w:rsidRPr="00D660A3">
              <w:t xml:space="preserve">: </w:t>
            </w:r>
            <w:proofErr w:type="spellStart"/>
            <w:r w:rsidR="008342A9" w:rsidRPr="00D660A3">
              <w:t>Russian</w:t>
            </w:r>
            <w:proofErr w:type="spellEnd"/>
          </w:p>
          <w:p w:rsidR="00A10348" w:rsidRPr="00D660A3" w:rsidRDefault="00A10348" w:rsidP="00FD22B8"/>
        </w:tc>
      </w:tr>
    </w:tbl>
    <w:p w:rsidR="008342A9" w:rsidRPr="00D660A3" w:rsidRDefault="008342A9" w:rsidP="003E4994">
      <w:pPr>
        <w:spacing w:before="120"/>
        <w:rPr>
          <w:b/>
          <w:sz w:val="24"/>
          <w:szCs w:val="24"/>
        </w:rPr>
      </w:pPr>
      <w:r w:rsidRPr="00D660A3">
        <w:rPr>
          <w:b/>
          <w:sz w:val="24"/>
          <w:szCs w:val="24"/>
        </w:rPr>
        <w:t>Комитет по экономическим, социальным</w:t>
      </w:r>
      <w:r w:rsidRPr="00D660A3">
        <w:rPr>
          <w:b/>
          <w:sz w:val="24"/>
          <w:szCs w:val="24"/>
        </w:rPr>
        <w:br/>
        <w:t>и культурным правам</w:t>
      </w:r>
    </w:p>
    <w:p w:rsidR="008342A9" w:rsidRPr="00D660A3" w:rsidRDefault="003E4994" w:rsidP="003E4994">
      <w:pPr>
        <w:pStyle w:val="HChGR"/>
      </w:pPr>
      <w:r w:rsidRPr="00D660A3">
        <w:tab/>
      </w:r>
      <w:r w:rsidRPr="00D660A3">
        <w:tab/>
      </w:r>
      <w:r w:rsidR="008342A9" w:rsidRPr="00D660A3">
        <w:t>Перечень вопросов, касающихся объединенных четвертого, пятого и шестого периодических до</w:t>
      </w:r>
      <w:r w:rsidR="008342A9" w:rsidRPr="00D660A3">
        <w:t>к</w:t>
      </w:r>
      <w:r w:rsidR="008342A9" w:rsidRPr="00D660A3">
        <w:t xml:space="preserve">ладов Беларуси (E/C.12/BLR/4-6), принятый </w:t>
      </w:r>
      <w:proofErr w:type="spellStart"/>
      <w:r w:rsidR="008342A9" w:rsidRPr="00D660A3">
        <w:t>предсессионной</w:t>
      </w:r>
      <w:proofErr w:type="spellEnd"/>
      <w:r w:rsidR="008342A9" w:rsidRPr="00D660A3">
        <w:t xml:space="preserve"> рабочей группой на ее пятьдесят пе</w:t>
      </w:r>
      <w:r w:rsidR="008342A9" w:rsidRPr="00D660A3">
        <w:t>р</w:t>
      </w:r>
      <w:r w:rsidR="008342A9" w:rsidRPr="00D660A3">
        <w:t xml:space="preserve">вой сессии </w:t>
      </w:r>
      <w:r w:rsidR="008342A9" w:rsidRPr="00D660A3">
        <w:br/>
        <w:t>(21</w:t>
      </w:r>
      <w:r w:rsidR="00D660A3">
        <w:t>−</w:t>
      </w:r>
      <w:r w:rsidR="008342A9" w:rsidRPr="00D660A3">
        <w:t>24 мая 2013 года)</w:t>
      </w:r>
    </w:p>
    <w:p w:rsidR="008342A9" w:rsidRPr="00D660A3" w:rsidRDefault="008342A9" w:rsidP="003E4994">
      <w:pPr>
        <w:pStyle w:val="H23GR"/>
      </w:pPr>
      <w:r w:rsidRPr="00D660A3">
        <w:tab/>
      </w:r>
      <w:r w:rsidRPr="00D660A3">
        <w:tab/>
        <w:t>Добавление</w:t>
      </w:r>
    </w:p>
    <w:p w:rsidR="008342A9" w:rsidRPr="00D660A3" w:rsidRDefault="008342A9" w:rsidP="003E4994">
      <w:pPr>
        <w:pStyle w:val="H1GR"/>
      </w:pPr>
      <w:r w:rsidRPr="00D660A3">
        <w:tab/>
      </w:r>
      <w:r w:rsidRPr="00D660A3">
        <w:tab/>
        <w:t>Ответы Беларуси на перечень вопросов</w:t>
      </w:r>
      <w:r w:rsidRPr="00D660A3">
        <w:rPr>
          <w:b w:val="0"/>
          <w:sz w:val="20"/>
        </w:rPr>
        <w:footnoteReference w:customMarkFollows="1" w:id="1"/>
        <w:t>*</w:t>
      </w:r>
    </w:p>
    <w:p w:rsidR="008342A9" w:rsidRPr="00D660A3" w:rsidRDefault="008342A9" w:rsidP="003E4994">
      <w:pPr>
        <w:pStyle w:val="SingleTxtGR"/>
        <w:jc w:val="right"/>
      </w:pPr>
      <w:r w:rsidRPr="00D660A3">
        <w:t>[10 сентября 2013 года ]</w:t>
      </w:r>
    </w:p>
    <w:p w:rsidR="003E4994" w:rsidRPr="00D660A3" w:rsidRDefault="003E4994" w:rsidP="003E4994">
      <w:pPr>
        <w:pStyle w:val="SingleTxtGR"/>
        <w:suppressAutoHyphens/>
        <w:ind w:left="0" w:right="0"/>
        <w:jc w:val="left"/>
        <w:rPr>
          <w:bCs/>
          <w:sz w:val="28"/>
        </w:rPr>
      </w:pPr>
      <w:r w:rsidRPr="00D660A3">
        <w:rPr>
          <w:b/>
          <w:bCs/>
        </w:rPr>
        <w:br w:type="page"/>
      </w:r>
      <w:r w:rsidRPr="00D660A3">
        <w:rPr>
          <w:bCs/>
          <w:sz w:val="28"/>
        </w:rPr>
        <w:t>Содержание</w:t>
      </w:r>
    </w:p>
    <w:p w:rsidR="003E4994" w:rsidRPr="00D660A3" w:rsidRDefault="003E4994" w:rsidP="003E4994">
      <w:pPr>
        <w:pStyle w:val="SingleTxtGR"/>
        <w:tabs>
          <w:tab w:val="clear" w:pos="1701"/>
          <w:tab w:val="clear" w:pos="2268"/>
          <w:tab w:val="clear" w:pos="2835"/>
          <w:tab w:val="clear" w:pos="3402"/>
          <w:tab w:val="clear" w:pos="3969"/>
          <w:tab w:val="right" w:pos="8929"/>
          <w:tab w:val="right" w:pos="9638"/>
        </w:tabs>
        <w:suppressAutoHyphens/>
        <w:ind w:left="283" w:right="0"/>
        <w:jc w:val="left"/>
        <w:rPr>
          <w:bCs/>
        </w:rPr>
      </w:pPr>
      <w:r w:rsidRPr="00D660A3">
        <w:rPr>
          <w:bCs/>
          <w:i/>
          <w:sz w:val="18"/>
        </w:rPr>
        <w:tab/>
        <w:t>Пункты</w:t>
      </w:r>
      <w:r w:rsidRPr="00D660A3">
        <w:rPr>
          <w:bCs/>
          <w:i/>
          <w:sz w:val="18"/>
        </w:rPr>
        <w:tab/>
        <w:t>Стр.</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t>I.</w:t>
      </w:r>
      <w:r w:rsidRPr="00D660A3">
        <w:rPr>
          <w:bCs/>
        </w:rPr>
        <w:tab/>
        <w:t>Общая информация</w:t>
      </w:r>
      <w:r w:rsidRPr="00D660A3">
        <w:rPr>
          <w:bCs/>
        </w:rPr>
        <w:tab/>
      </w:r>
      <w:r w:rsidRPr="00D660A3">
        <w:rPr>
          <w:bCs/>
        </w:rPr>
        <w:tab/>
        <w:t>1</w:t>
      </w:r>
      <w:r w:rsidR="00D660A3">
        <w:rPr>
          <w:bCs/>
        </w:rPr>
        <w:t>−</w:t>
      </w:r>
      <w:r w:rsidRPr="00D660A3">
        <w:rPr>
          <w:bCs/>
        </w:rPr>
        <w:t>8</w:t>
      </w:r>
      <w:r w:rsidRPr="00D660A3">
        <w:rPr>
          <w:bCs/>
        </w:rPr>
        <w:tab/>
        <w:t>3</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t>II.</w:t>
      </w:r>
      <w:r w:rsidRPr="00D660A3">
        <w:rPr>
          <w:bCs/>
        </w:rPr>
        <w:tab/>
        <w:t>Вопросы, касающиеся общих положений Пакта</w:t>
      </w:r>
      <w:r w:rsidRPr="00D660A3">
        <w:rPr>
          <w:bCs/>
        </w:rPr>
        <w:tab/>
      </w:r>
      <w:r w:rsidRPr="00D660A3">
        <w:rPr>
          <w:bCs/>
        </w:rPr>
        <w:tab/>
        <w:t>9</w:t>
      </w:r>
      <w:r w:rsidR="00D660A3">
        <w:rPr>
          <w:bCs/>
        </w:rPr>
        <w:t>−</w:t>
      </w:r>
      <w:r w:rsidRPr="00D660A3">
        <w:rPr>
          <w:bCs/>
        </w:rPr>
        <w:t>29</w:t>
      </w:r>
      <w:r w:rsidRPr="00D660A3">
        <w:rPr>
          <w:bCs/>
        </w:rPr>
        <w:tab/>
        <w:t>4</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2</w:t>
      </w:r>
      <w:r w:rsidR="00E74313" w:rsidRPr="00D660A3">
        <w:rPr>
          <w:bCs/>
        </w:rPr>
        <w:t>.</w:t>
      </w:r>
      <w:r w:rsidRPr="00D660A3">
        <w:rPr>
          <w:bCs/>
        </w:rPr>
        <w:t xml:space="preserve"> </w:t>
      </w:r>
      <w:proofErr w:type="spellStart"/>
      <w:r w:rsidRPr="00D660A3">
        <w:rPr>
          <w:bCs/>
        </w:rPr>
        <w:t>Недискриминация</w:t>
      </w:r>
      <w:proofErr w:type="spellEnd"/>
      <w:r w:rsidRPr="00D660A3">
        <w:rPr>
          <w:bCs/>
        </w:rPr>
        <w:tab/>
      </w:r>
      <w:r w:rsidRPr="00D660A3">
        <w:rPr>
          <w:bCs/>
        </w:rPr>
        <w:tab/>
        <w:t>9</w:t>
      </w:r>
      <w:r w:rsidR="00D660A3">
        <w:rPr>
          <w:bCs/>
        </w:rPr>
        <w:t>−</w:t>
      </w:r>
      <w:r w:rsidRPr="00D660A3">
        <w:rPr>
          <w:bCs/>
        </w:rPr>
        <w:t>21</w:t>
      </w:r>
      <w:r w:rsidRPr="00D660A3">
        <w:rPr>
          <w:bCs/>
        </w:rPr>
        <w:tab/>
        <w:t>4</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3</w:t>
      </w:r>
      <w:r w:rsidR="00E74313" w:rsidRPr="00D660A3">
        <w:rPr>
          <w:bCs/>
        </w:rPr>
        <w:t>.</w:t>
      </w:r>
      <w:r w:rsidRPr="00D660A3">
        <w:rPr>
          <w:bCs/>
        </w:rPr>
        <w:t xml:space="preserve"> Равные права мужчин и женщин</w:t>
      </w:r>
      <w:r w:rsidRPr="00D660A3">
        <w:rPr>
          <w:bCs/>
        </w:rPr>
        <w:tab/>
      </w:r>
      <w:r w:rsidRPr="00D660A3">
        <w:rPr>
          <w:bCs/>
        </w:rPr>
        <w:tab/>
        <w:t>22</w:t>
      </w:r>
      <w:r w:rsidR="00D660A3">
        <w:rPr>
          <w:bCs/>
        </w:rPr>
        <w:t>−</w:t>
      </w:r>
      <w:r w:rsidRPr="00D660A3">
        <w:rPr>
          <w:bCs/>
        </w:rPr>
        <w:t>23</w:t>
      </w:r>
      <w:r w:rsidRPr="00D660A3">
        <w:rPr>
          <w:bCs/>
        </w:rPr>
        <w:tab/>
        <w:t>6</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t>III.</w:t>
      </w:r>
      <w:r w:rsidRPr="00D660A3">
        <w:rPr>
          <w:bCs/>
        </w:rPr>
        <w:tab/>
        <w:t xml:space="preserve">Вопросы, касающиеся конкретных положений Пакта </w:t>
      </w:r>
      <w:r w:rsidRPr="00D660A3">
        <w:rPr>
          <w:bCs/>
        </w:rPr>
        <w:tab/>
      </w:r>
      <w:r w:rsidRPr="00D660A3">
        <w:rPr>
          <w:bCs/>
        </w:rPr>
        <w:tab/>
        <w:t>24</w:t>
      </w:r>
      <w:r w:rsidR="00D660A3">
        <w:rPr>
          <w:bCs/>
        </w:rPr>
        <w:t>−</w:t>
      </w:r>
      <w:r w:rsidRPr="00D660A3">
        <w:rPr>
          <w:bCs/>
        </w:rPr>
        <w:t>195</w:t>
      </w:r>
      <w:r w:rsidRPr="00D660A3">
        <w:rPr>
          <w:bCs/>
        </w:rPr>
        <w:tab/>
        <w:t>7</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6</w:t>
      </w:r>
      <w:r w:rsidR="00E74313" w:rsidRPr="00D660A3">
        <w:rPr>
          <w:bCs/>
        </w:rPr>
        <w:t>.</w:t>
      </w:r>
      <w:r w:rsidRPr="00D660A3">
        <w:rPr>
          <w:bCs/>
        </w:rPr>
        <w:t xml:space="preserve"> Право на труд</w:t>
      </w:r>
      <w:r w:rsidRPr="00D660A3">
        <w:rPr>
          <w:bCs/>
        </w:rPr>
        <w:tab/>
      </w:r>
      <w:r w:rsidRPr="00D660A3">
        <w:rPr>
          <w:bCs/>
        </w:rPr>
        <w:tab/>
        <w:t>24</w:t>
      </w:r>
      <w:r w:rsidR="00D660A3">
        <w:rPr>
          <w:bCs/>
        </w:rPr>
        <w:t>−</w:t>
      </w:r>
      <w:r w:rsidRPr="00D660A3">
        <w:rPr>
          <w:bCs/>
        </w:rPr>
        <w:t>43</w:t>
      </w:r>
      <w:r w:rsidRPr="00D660A3">
        <w:rPr>
          <w:bCs/>
        </w:rPr>
        <w:tab/>
        <w:t>7</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7</w:t>
      </w:r>
      <w:r w:rsidR="00E74313" w:rsidRPr="00D660A3">
        <w:rPr>
          <w:bCs/>
        </w:rPr>
        <w:t>.</w:t>
      </w:r>
      <w:r w:rsidRPr="00D660A3">
        <w:rPr>
          <w:bCs/>
        </w:rPr>
        <w:t xml:space="preserve"> Право на справедливые и благоприятные условия труда</w:t>
      </w:r>
      <w:r w:rsidRPr="00D660A3">
        <w:rPr>
          <w:bCs/>
        </w:rPr>
        <w:tab/>
      </w:r>
      <w:r w:rsidRPr="00D660A3">
        <w:rPr>
          <w:bCs/>
        </w:rPr>
        <w:tab/>
        <w:t>44</w:t>
      </w:r>
      <w:r w:rsidR="00D660A3">
        <w:rPr>
          <w:bCs/>
        </w:rPr>
        <w:t>−</w:t>
      </w:r>
      <w:r w:rsidRPr="00D660A3">
        <w:rPr>
          <w:bCs/>
        </w:rPr>
        <w:t>54</w:t>
      </w:r>
      <w:r w:rsidRPr="00D660A3">
        <w:rPr>
          <w:bCs/>
        </w:rPr>
        <w:tab/>
        <w:t>10</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8</w:t>
      </w:r>
      <w:r w:rsidR="00E74313" w:rsidRPr="00D660A3">
        <w:rPr>
          <w:bCs/>
        </w:rPr>
        <w:t>.</w:t>
      </w:r>
      <w:r w:rsidRPr="00D660A3">
        <w:rPr>
          <w:bCs/>
        </w:rPr>
        <w:t xml:space="preserve"> Профсоюзные права</w:t>
      </w:r>
      <w:r w:rsidRPr="00D660A3">
        <w:rPr>
          <w:bCs/>
        </w:rPr>
        <w:tab/>
      </w:r>
      <w:r w:rsidRPr="00D660A3">
        <w:rPr>
          <w:bCs/>
        </w:rPr>
        <w:tab/>
        <w:t>55</w:t>
      </w:r>
      <w:r w:rsidR="00D660A3">
        <w:rPr>
          <w:bCs/>
        </w:rPr>
        <w:t>−</w:t>
      </w:r>
      <w:r w:rsidRPr="00D660A3">
        <w:rPr>
          <w:bCs/>
        </w:rPr>
        <w:t>72</w:t>
      </w:r>
      <w:r w:rsidRPr="00D660A3">
        <w:rPr>
          <w:bCs/>
        </w:rPr>
        <w:tab/>
        <w:t>11</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9</w:t>
      </w:r>
      <w:r w:rsidR="00E74313" w:rsidRPr="00D660A3">
        <w:rPr>
          <w:bCs/>
        </w:rPr>
        <w:t>.</w:t>
      </w:r>
      <w:r w:rsidRPr="00D660A3">
        <w:rPr>
          <w:bCs/>
        </w:rPr>
        <w:t xml:space="preserve"> Право на социальное обеспечение</w:t>
      </w:r>
      <w:r w:rsidRPr="00D660A3">
        <w:rPr>
          <w:bCs/>
        </w:rPr>
        <w:tab/>
      </w:r>
      <w:r w:rsidRPr="00D660A3">
        <w:rPr>
          <w:bCs/>
        </w:rPr>
        <w:tab/>
        <w:t>73</w:t>
      </w:r>
      <w:r w:rsidR="00D660A3">
        <w:rPr>
          <w:bCs/>
        </w:rPr>
        <w:t>−</w:t>
      </w:r>
      <w:r w:rsidRPr="00D660A3">
        <w:rPr>
          <w:bCs/>
        </w:rPr>
        <w:t>87</w:t>
      </w:r>
      <w:r w:rsidRPr="00D660A3">
        <w:rPr>
          <w:bCs/>
        </w:rPr>
        <w:tab/>
        <w:t>13</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10</w:t>
      </w:r>
      <w:r w:rsidR="00E74313" w:rsidRPr="00D660A3">
        <w:rPr>
          <w:bCs/>
        </w:rPr>
        <w:t>.</w:t>
      </w:r>
      <w:r w:rsidRPr="00D660A3">
        <w:rPr>
          <w:bCs/>
        </w:rPr>
        <w:t xml:space="preserve"> Защита семьи, матерей и детей</w:t>
      </w:r>
      <w:r w:rsidRPr="00D660A3">
        <w:rPr>
          <w:bCs/>
        </w:rPr>
        <w:tab/>
      </w:r>
      <w:r w:rsidRPr="00D660A3">
        <w:rPr>
          <w:bCs/>
        </w:rPr>
        <w:tab/>
        <w:t>88</w:t>
      </w:r>
      <w:r w:rsidR="00D660A3">
        <w:rPr>
          <w:bCs/>
        </w:rPr>
        <w:t>−</w:t>
      </w:r>
      <w:r w:rsidRPr="00D660A3">
        <w:rPr>
          <w:bCs/>
        </w:rPr>
        <w:t>123</w:t>
      </w:r>
      <w:r w:rsidRPr="00D660A3">
        <w:rPr>
          <w:bCs/>
        </w:rPr>
        <w:tab/>
        <w:t>15</w:t>
      </w:r>
    </w:p>
    <w:p w:rsidR="003E4994" w:rsidRPr="00D660A3"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rPr>
      </w:pPr>
      <w:r w:rsidRPr="00D660A3">
        <w:rPr>
          <w:bCs/>
        </w:rPr>
        <w:tab/>
      </w:r>
      <w:r w:rsidRPr="00D660A3">
        <w:rPr>
          <w:bCs/>
        </w:rPr>
        <w:tab/>
      </w:r>
      <w:r w:rsidRPr="00D660A3">
        <w:rPr>
          <w:bCs/>
        </w:rPr>
        <w:tab/>
        <w:t>Статья 11</w:t>
      </w:r>
      <w:r w:rsidR="00E74313" w:rsidRPr="00D660A3">
        <w:rPr>
          <w:bCs/>
        </w:rPr>
        <w:t>.</w:t>
      </w:r>
      <w:r w:rsidRPr="00D660A3">
        <w:rPr>
          <w:bCs/>
        </w:rPr>
        <w:t xml:space="preserve"> Право на достаточный жизненный уровень</w:t>
      </w:r>
      <w:r w:rsidRPr="00D660A3">
        <w:rPr>
          <w:bCs/>
        </w:rPr>
        <w:tab/>
      </w:r>
      <w:r w:rsidRPr="00D660A3">
        <w:rPr>
          <w:bCs/>
        </w:rPr>
        <w:tab/>
        <w:t>124</w:t>
      </w:r>
      <w:r w:rsidR="00D660A3">
        <w:rPr>
          <w:bCs/>
        </w:rPr>
        <w:t>−</w:t>
      </w:r>
      <w:r w:rsidRPr="00D660A3">
        <w:rPr>
          <w:bCs/>
        </w:rPr>
        <w:t>136</w:t>
      </w:r>
      <w:r w:rsidRPr="00D660A3">
        <w:rPr>
          <w:bCs/>
        </w:rPr>
        <w:tab/>
        <w:t>20</w:t>
      </w:r>
    </w:p>
    <w:p w:rsidR="003E4994" w:rsidRPr="00B97496"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lang w:val="en-US"/>
        </w:rPr>
      </w:pPr>
      <w:r w:rsidRPr="00D660A3">
        <w:rPr>
          <w:bCs/>
        </w:rPr>
        <w:tab/>
      </w:r>
      <w:r w:rsidRPr="00D660A3">
        <w:rPr>
          <w:bCs/>
        </w:rPr>
        <w:tab/>
      </w:r>
      <w:r w:rsidRPr="00D660A3">
        <w:rPr>
          <w:bCs/>
        </w:rPr>
        <w:tab/>
        <w:t>Статья 12</w:t>
      </w:r>
      <w:r w:rsidR="00E74313" w:rsidRPr="00D660A3">
        <w:rPr>
          <w:bCs/>
        </w:rPr>
        <w:t>.</w:t>
      </w:r>
      <w:r w:rsidRPr="00D660A3">
        <w:rPr>
          <w:bCs/>
        </w:rPr>
        <w:t xml:space="preserve"> Право на физическое и психическое здоровье</w:t>
      </w:r>
      <w:r w:rsidRPr="00D660A3">
        <w:rPr>
          <w:bCs/>
        </w:rPr>
        <w:tab/>
      </w:r>
      <w:r w:rsidRPr="00D660A3">
        <w:rPr>
          <w:bCs/>
        </w:rPr>
        <w:tab/>
        <w:t>137</w:t>
      </w:r>
      <w:r w:rsidR="00D660A3">
        <w:rPr>
          <w:bCs/>
        </w:rPr>
        <w:t>−</w:t>
      </w:r>
      <w:r w:rsidR="00B97496">
        <w:rPr>
          <w:bCs/>
        </w:rPr>
        <w:t>169</w:t>
      </w:r>
      <w:r w:rsidR="00B97496">
        <w:rPr>
          <w:bCs/>
        </w:rPr>
        <w:tab/>
        <w:t>2</w:t>
      </w:r>
      <w:proofErr w:type="spellStart"/>
      <w:r w:rsidR="00B97496">
        <w:rPr>
          <w:bCs/>
          <w:lang w:val="en-US"/>
        </w:rPr>
        <w:t>2</w:t>
      </w:r>
      <w:proofErr w:type="spellEnd"/>
    </w:p>
    <w:p w:rsidR="003E4994" w:rsidRPr="00B97496"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lang w:val="en-US"/>
        </w:rPr>
      </w:pPr>
      <w:r w:rsidRPr="00D660A3">
        <w:rPr>
          <w:bCs/>
        </w:rPr>
        <w:tab/>
      </w:r>
      <w:r w:rsidRPr="00D660A3">
        <w:rPr>
          <w:bCs/>
        </w:rPr>
        <w:tab/>
      </w:r>
      <w:r w:rsidRPr="00D660A3">
        <w:rPr>
          <w:bCs/>
        </w:rPr>
        <w:tab/>
        <w:t>Статьи 13 и 14</w:t>
      </w:r>
      <w:r w:rsidR="00E74313" w:rsidRPr="00D660A3">
        <w:rPr>
          <w:bCs/>
        </w:rPr>
        <w:t>.</w:t>
      </w:r>
      <w:r w:rsidRPr="00D660A3">
        <w:rPr>
          <w:bCs/>
        </w:rPr>
        <w:t xml:space="preserve"> Право на образование</w:t>
      </w:r>
      <w:r w:rsidRPr="00D660A3">
        <w:rPr>
          <w:bCs/>
        </w:rPr>
        <w:tab/>
      </w:r>
      <w:r w:rsidRPr="00D660A3">
        <w:rPr>
          <w:bCs/>
        </w:rPr>
        <w:tab/>
        <w:t>170</w:t>
      </w:r>
      <w:r w:rsidR="00D660A3">
        <w:rPr>
          <w:bCs/>
        </w:rPr>
        <w:t>−</w:t>
      </w:r>
      <w:r w:rsidR="00B97496">
        <w:rPr>
          <w:bCs/>
        </w:rPr>
        <w:t>184</w:t>
      </w:r>
      <w:r w:rsidR="00B97496">
        <w:rPr>
          <w:bCs/>
        </w:rPr>
        <w:tab/>
        <w:t>2</w:t>
      </w:r>
      <w:r w:rsidR="00B97496">
        <w:rPr>
          <w:bCs/>
          <w:lang w:val="en-US"/>
        </w:rPr>
        <w:t>9</w:t>
      </w:r>
    </w:p>
    <w:p w:rsidR="003E4994" w:rsidRPr="00B97496" w:rsidRDefault="003E4994" w:rsidP="00E74313">
      <w:pPr>
        <w:pStyle w:val="SingleTxtGR"/>
        <w:tabs>
          <w:tab w:val="clear" w:pos="1701"/>
          <w:tab w:val="clear" w:pos="2268"/>
          <w:tab w:val="clear" w:pos="2835"/>
          <w:tab w:val="clear" w:pos="3402"/>
          <w:tab w:val="clear" w:pos="3969"/>
          <w:tab w:val="right" w:pos="850"/>
          <w:tab w:val="left" w:pos="1134"/>
          <w:tab w:val="left" w:pos="1559"/>
          <w:tab w:val="left" w:pos="1984"/>
          <w:tab w:val="left" w:leader="dot" w:pos="7755"/>
          <w:tab w:val="right" w:pos="8929"/>
          <w:tab w:val="right" w:pos="9638"/>
        </w:tabs>
        <w:suppressAutoHyphens/>
        <w:ind w:left="0" w:right="0"/>
        <w:jc w:val="left"/>
        <w:rPr>
          <w:bCs/>
          <w:lang w:val="en-US"/>
        </w:rPr>
      </w:pPr>
      <w:r w:rsidRPr="00D660A3">
        <w:rPr>
          <w:bCs/>
        </w:rPr>
        <w:tab/>
      </w:r>
      <w:r w:rsidRPr="00D660A3">
        <w:rPr>
          <w:bCs/>
        </w:rPr>
        <w:tab/>
      </w:r>
      <w:r w:rsidRPr="00D660A3">
        <w:rPr>
          <w:bCs/>
        </w:rPr>
        <w:tab/>
        <w:t>Статья 15</w:t>
      </w:r>
      <w:r w:rsidR="00E74313" w:rsidRPr="00D660A3">
        <w:rPr>
          <w:bCs/>
        </w:rPr>
        <w:t>.</w:t>
      </w:r>
      <w:r w:rsidRPr="00D660A3">
        <w:rPr>
          <w:bCs/>
        </w:rPr>
        <w:t xml:space="preserve"> Культурные права</w:t>
      </w:r>
      <w:r w:rsidRPr="00D660A3">
        <w:rPr>
          <w:bCs/>
        </w:rPr>
        <w:tab/>
      </w:r>
      <w:r w:rsidRPr="00D660A3">
        <w:rPr>
          <w:bCs/>
        </w:rPr>
        <w:tab/>
        <w:t>185</w:t>
      </w:r>
      <w:r w:rsidR="00D660A3">
        <w:rPr>
          <w:bCs/>
        </w:rPr>
        <w:t>−</w:t>
      </w:r>
      <w:r w:rsidR="00B97496">
        <w:rPr>
          <w:bCs/>
        </w:rPr>
        <w:t>195</w:t>
      </w:r>
      <w:r w:rsidR="00B97496">
        <w:rPr>
          <w:bCs/>
        </w:rPr>
        <w:tab/>
      </w:r>
      <w:r w:rsidR="00B97496">
        <w:rPr>
          <w:bCs/>
          <w:lang w:val="en-US"/>
        </w:rPr>
        <w:t>30</w:t>
      </w:r>
    </w:p>
    <w:p w:rsidR="003E4994" w:rsidRPr="00D660A3" w:rsidRDefault="00E74313" w:rsidP="00E74313">
      <w:pPr>
        <w:pStyle w:val="SingleTxtGR"/>
        <w:tabs>
          <w:tab w:val="clear" w:pos="1701"/>
          <w:tab w:val="clear" w:pos="2268"/>
          <w:tab w:val="clear" w:pos="2835"/>
          <w:tab w:val="clear" w:pos="3402"/>
          <w:tab w:val="clear" w:pos="3969"/>
          <w:tab w:val="left" w:pos="540"/>
          <w:tab w:val="left" w:pos="1559"/>
          <w:tab w:val="left" w:leader="dot" w:pos="8820"/>
          <w:tab w:val="right" w:pos="8929"/>
          <w:tab w:val="right" w:pos="9638"/>
        </w:tabs>
        <w:suppressAutoHyphens/>
        <w:ind w:left="0" w:right="0"/>
        <w:jc w:val="left"/>
        <w:rPr>
          <w:bCs/>
        </w:rPr>
      </w:pPr>
      <w:r w:rsidRPr="00D660A3">
        <w:rPr>
          <w:bCs/>
        </w:rPr>
        <w:tab/>
      </w:r>
      <w:r w:rsidR="003E4994" w:rsidRPr="00D660A3">
        <w:rPr>
          <w:bCs/>
        </w:rPr>
        <w:t>Приложения</w:t>
      </w:r>
      <w:r w:rsidR="003E4994" w:rsidRPr="00D660A3">
        <w:rPr>
          <w:bCs/>
        </w:rPr>
        <w:tab/>
      </w:r>
      <w:r w:rsidR="003E4994" w:rsidRPr="00D660A3">
        <w:rPr>
          <w:bCs/>
        </w:rPr>
        <w:tab/>
      </w:r>
      <w:r w:rsidR="003E4994" w:rsidRPr="00D660A3">
        <w:rPr>
          <w:bCs/>
        </w:rPr>
        <w:tab/>
        <w:t>32</w:t>
      </w:r>
    </w:p>
    <w:p w:rsidR="003E4994" w:rsidRPr="00D660A3" w:rsidRDefault="003E4994" w:rsidP="00E74313">
      <w:pPr>
        <w:pStyle w:val="HChGR"/>
      </w:pPr>
      <w:r w:rsidRPr="00D660A3">
        <w:br w:type="page"/>
      </w:r>
      <w:r w:rsidRPr="00D660A3">
        <w:tab/>
        <w:t>I.</w:t>
      </w:r>
      <w:r w:rsidRPr="00D660A3">
        <w:tab/>
        <w:t>Общая информация</w:t>
      </w:r>
    </w:p>
    <w:p w:rsidR="003E4994" w:rsidRPr="00D660A3" w:rsidRDefault="00E74313" w:rsidP="00E74313">
      <w:pPr>
        <w:pStyle w:val="H23GR"/>
      </w:pPr>
      <w:r w:rsidRPr="00D660A3">
        <w:tab/>
      </w:r>
      <w:r w:rsidRPr="00D660A3">
        <w:tab/>
      </w:r>
      <w:r w:rsidR="003E4994" w:rsidRPr="00D660A3">
        <w:t>Ответ на вопросы, поднятые в пункте 1 перечня вопросов (E/C.12/WG/BLR/Q/4-6)</w:t>
      </w:r>
    </w:p>
    <w:p w:rsidR="003E4994" w:rsidRPr="00D660A3" w:rsidRDefault="003E4994" w:rsidP="003E4994">
      <w:pPr>
        <w:pStyle w:val="SingleTxtGR"/>
      </w:pPr>
      <w:r w:rsidRPr="00D660A3">
        <w:t>1.</w:t>
      </w:r>
      <w:r w:rsidRPr="00D660A3">
        <w:tab/>
        <w:t xml:space="preserve">В соответствии с </w:t>
      </w:r>
      <w:bookmarkStart w:id="1" w:name="OLE_LINK1"/>
      <w:bookmarkStart w:id="2" w:name="OLE_LINK2"/>
      <w:r w:rsidRPr="00D660A3">
        <w:t>Законом о международных договорах</w:t>
      </w:r>
      <w:bookmarkEnd w:id="1"/>
      <w:bookmarkEnd w:id="2"/>
      <w:r w:rsidRPr="00D660A3">
        <w:t xml:space="preserve"> положения Ме</w:t>
      </w:r>
      <w:r w:rsidRPr="00D660A3">
        <w:t>ж</w:t>
      </w:r>
      <w:r w:rsidRPr="00D660A3">
        <w:t>дународного пакта об экономических, социальных и культурных правах и др</w:t>
      </w:r>
      <w:r w:rsidRPr="00D660A3">
        <w:t>у</w:t>
      </w:r>
      <w:r w:rsidRPr="00D660A3">
        <w:t>гих международных договоров, участницей которых является Беларусь, инко</w:t>
      </w:r>
      <w:r w:rsidRPr="00D660A3">
        <w:t>р</w:t>
      </w:r>
      <w:r w:rsidRPr="00D660A3">
        <w:t>порированы в национальное законодательство. В этой связи, в случае возни</w:t>
      </w:r>
      <w:r w:rsidRPr="00D660A3">
        <w:t>к</w:t>
      </w:r>
      <w:r w:rsidRPr="00D660A3">
        <w:t>новения неразрешимых в соответствии с национальным законодательством споров суды апеллируют именно к международным соглашениям и договорам. В период с 2010 года случаев цитирования Пакта в национальных судах не б</w:t>
      </w:r>
      <w:r w:rsidRPr="00D660A3">
        <w:t>ы</w:t>
      </w:r>
      <w:r w:rsidRPr="00D660A3">
        <w:t>ло.</w:t>
      </w:r>
    </w:p>
    <w:p w:rsidR="003E4994" w:rsidRPr="00D660A3" w:rsidRDefault="003E4994" w:rsidP="003E4994">
      <w:pPr>
        <w:pStyle w:val="SingleTxtGR"/>
      </w:pPr>
      <w:r w:rsidRPr="00D660A3">
        <w:t>2.</w:t>
      </w:r>
      <w:r w:rsidRPr="00D660A3">
        <w:tab/>
        <w:t>В соответствии с Законом об обращениях граждан и юридических лиц, граждане, находящиеся на территории Беларуси, иностранные граждане и лица без гражданства, юридические лица, индивидуальные предприниматели, пре</w:t>
      </w:r>
      <w:r w:rsidRPr="00D660A3">
        <w:t>д</w:t>
      </w:r>
      <w:r w:rsidRPr="00D660A3">
        <w:t>ставительства иностранных организаций имеют право обратиться с жалобой в организации путем подачи письменных, электронных или устных обращений в ходе личного приема. Жалобы рассматриваются в срок от 15 до 30 дней (если обращения требуют дополнительного изучения или проверки). Если в жалобе подняты вопросы, не входящие в компетенцию организации, то заявитель и</w:t>
      </w:r>
      <w:r w:rsidRPr="00D660A3">
        <w:t>н</w:t>
      </w:r>
      <w:r w:rsidRPr="00D660A3">
        <w:t>формируется об этом максимум в течение 5 дней, при этом организация либо направляет жалобу в иную организацию по компетенции, информируя об этом заявителя, либо разъясняют заявителю в какую организацию и в каком порядке следует обратиться для решения поднятых в жалобе вопросов.</w:t>
      </w:r>
    </w:p>
    <w:p w:rsidR="003E4994" w:rsidRPr="00D660A3" w:rsidRDefault="003E4994" w:rsidP="003E4994">
      <w:pPr>
        <w:pStyle w:val="SingleTxtGR"/>
      </w:pPr>
      <w:r w:rsidRPr="00D660A3">
        <w:t>3.</w:t>
      </w:r>
      <w:r w:rsidRPr="00D660A3">
        <w:tab/>
        <w:t>В соответствии с Гражданским процессуальным кодексом лицо, счита</w:t>
      </w:r>
      <w:r w:rsidRPr="00D660A3">
        <w:t>ю</w:t>
      </w:r>
      <w:r w:rsidRPr="00D660A3">
        <w:t>щее, что какое-либо из предусмотренных Пактом прав было нарушено, имеет право обратиться в судебные органы по месту жительства (городские, районные суды), обжаловать вынесенное решение в вышестоящем суде (областной, Ми</w:t>
      </w:r>
      <w:r w:rsidRPr="00D660A3">
        <w:t>н</w:t>
      </w:r>
      <w:r w:rsidRPr="00D660A3">
        <w:t>ский городской суд, Верховный суд) в апелляционном, кассационном порядке.</w:t>
      </w:r>
    </w:p>
    <w:p w:rsidR="003E4994" w:rsidRPr="00D660A3" w:rsidRDefault="003E4994" w:rsidP="003E4994">
      <w:pPr>
        <w:pStyle w:val="SingleTxtGR"/>
      </w:pPr>
      <w:r w:rsidRPr="00D660A3">
        <w:t>4.</w:t>
      </w:r>
      <w:r w:rsidRPr="00D660A3">
        <w:tab/>
        <w:t>Кроме того, лица, чьи права или охраняемые законом интересы нарушены вынесенным по делу судебным постановлением, вправе подать надзорную ж</w:t>
      </w:r>
      <w:r w:rsidRPr="00D660A3">
        <w:t>а</w:t>
      </w:r>
      <w:r w:rsidRPr="00D660A3">
        <w:t>лобу в течение трех лет со дня вступления в законную силу судебного пост</w:t>
      </w:r>
      <w:r w:rsidRPr="00D660A3">
        <w:t>а</w:t>
      </w:r>
      <w:r w:rsidRPr="00D660A3">
        <w:t>новления. Жалоба служит поводом к истребовано из соответствующего суда гражданского дела для проверки в порядке надзора (надзор вышестоящих судов за судебной деятельностью, прокурорский надзор в гражданском судопроизво</w:t>
      </w:r>
      <w:r w:rsidRPr="00D660A3">
        <w:t>д</w:t>
      </w:r>
      <w:r w:rsidRPr="00D660A3">
        <w:t>стве). Использование процедуры прокурорского надзора является исчерпанием всех доступных внутренних средств правовой защиты.</w:t>
      </w:r>
    </w:p>
    <w:p w:rsidR="003E4994" w:rsidRPr="00D660A3" w:rsidRDefault="003E4994" w:rsidP="003E4994">
      <w:pPr>
        <w:pStyle w:val="SingleTxtGR"/>
      </w:pPr>
      <w:r w:rsidRPr="00D660A3">
        <w:t>5.</w:t>
      </w:r>
      <w:r w:rsidRPr="00D660A3">
        <w:tab/>
        <w:t>В случае исчерпания всех доступных внутренних средств правовой защ</w:t>
      </w:r>
      <w:r w:rsidRPr="00D660A3">
        <w:t>и</w:t>
      </w:r>
      <w:r w:rsidRPr="00D660A3">
        <w:t>ты лицо, считающее, что какое-либо из его прав было нарушено, вправе обр</w:t>
      </w:r>
      <w:r w:rsidRPr="00D660A3">
        <w:t>а</w:t>
      </w:r>
      <w:r w:rsidRPr="00D660A3">
        <w:t>титься в Комитет по правам человека, Комитет по ликвидации дискриминации в отношении женщин.</w:t>
      </w:r>
    </w:p>
    <w:p w:rsidR="003E4994" w:rsidRPr="00D660A3" w:rsidRDefault="00D660A3" w:rsidP="00D660A3">
      <w:pPr>
        <w:pStyle w:val="H23GR"/>
      </w:pPr>
      <w:r>
        <w:tab/>
      </w:r>
      <w:r>
        <w:tab/>
      </w:r>
      <w:r w:rsidR="003E4994" w:rsidRPr="00D660A3">
        <w:t>Ответ на вопросы, поднятые в пункте 2 перечня вопросов</w:t>
      </w:r>
    </w:p>
    <w:p w:rsidR="003E4994" w:rsidRPr="00D660A3" w:rsidRDefault="003E4994" w:rsidP="003E4994">
      <w:pPr>
        <w:pStyle w:val="SingleTxtGR"/>
      </w:pPr>
      <w:r w:rsidRPr="00D660A3">
        <w:t>6.</w:t>
      </w:r>
      <w:r w:rsidRPr="00D660A3">
        <w:tab/>
        <w:t>В настоящее время Беларусь изучает международный опыт создания и деятельности национальных правозащитных учреждений. При этом учитыв</w:t>
      </w:r>
      <w:r w:rsidRPr="00D660A3">
        <w:t>а</w:t>
      </w:r>
      <w:r w:rsidRPr="00D660A3">
        <w:t xml:space="preserve">ются положения Венской декларации и Программы действий о том, что каждое государство имеет право избирать такие структуры, которые в наибольшей мере соответствуют его конкретным потребностям на национальном уровне. </w:t>
      </w:r>
    </w:p>
    <w:p w:rsidR="003E4994" w:rsidRPr="00D660A3" w:rsidRDefault="003E4994" w:rsidP="003E4994">
      <w:pPr>
        <w:pStyle w:val="SingleTxtGR"/>
      </w:pPr>
      <w:r w:rsidRPr="00D660A3">
        <w:t>7.</w:t>
      </w:r>
      <w:r w:rsidRPr="00D660A3">
        <w:tab/>
        <w:t>Такой механизм не должен дублировать уже существующие правозащи</w:t>
      </w:r>
      <w:r w:rsidRPr="00D660A3">
        <w:t>т</w:t>
      </w:r>
      <w:r w:rsidRPr="00D660A3">
        <w:t>ные механизмы. В Беларуси действуют: Национальная комиссия по правам р</w:t>
      </w:r>
      <w:r w:rsidRPr="00D660A3">
        <w:t>е</w:t>
      </w:r>
      <w:r w:rsidRPr="00D660A3">
        <w:t xml:space="preserve">бенка (с филиалами во всех областных центрах), Национальный совет по </w:t>
      </w:r>
      <w:proofErr w:type="spellStart"/>
      <w:r w:rsidRPr="00D660A3">
        <w:t>ге</w:t>
      </w:r>
      <w:r w:rsidRPr="00D660A3">
        <w:t>н</w:t>
      </w:r>
      <w:r w:rsidRPr="00D660A3">
        <w:t>дерной</w:t>
      </w:r>
      <w:proofErr w:type="spellEnd"/>
      <w:r w:rsidRPr="00D660A3">
        <w:t xml:space="preserve"> политике, Консультативный межэтнический совет, Консультативный межконфессиональный совет, Национальный совет по трудовым и социальным вопросам, Межведомственный совет по проблемам инвалидов, Межведомс</w:t>
      </w:r>
      <w:r w:rsidRPr="00D660A3">
        <w:t>т</w:t>
      </w:r>
      <w:r w:rsidRPr="00D660A3">
        <w:t>венная комиссия по проблемам пожилых людей, ветеранов и лиц, пострадавших от последствий войн, Совет по вопросам совершенствования законодательства в социально-трудовой сфере, Общественный координационный совет в сфере массовой информации.</w:t>
      </w:r>
    </w:p>
    <w:p w:rsidR="003E4994" w:rsidRPr="00D660A3" w:rsidRDefault="003E4994" w:rsidP="003E4994">
      <w:pPr>
        <w:pStyle w:val="SingleTxtGR"/>
      </w:pPr>
      <w:r w:rsidRPr="00D660A3">
        <w:t>8.</w:t>
      </w:r>
      <w:r w:rsidRPr="00D660A3">
        <w:tab/>
        <w:t>В апреле 2013 года в Бресте прошел республиканский семинар на тему "Основные механизмы зашиты и обеспечения прав человека", который пров</w:t>
      </w:r>
      <w:r w:rsidRPr="00D660A3">
        <w:t>о</w:t>
      </w:r>
      <w:r w:rsidRPr="00D660A3">
        <w:t>дился по инициативе Республиканского общественного объединения "Белору</w:t>
      </w:r>
      <w:r w:rsidRPr="00D660A3">
        <w:t>с</w:t>
      </w:r>
      <w:r w:rsidRPr="00D660A3">
        <w:t>ская секция Международного общества прав человека" и Представительства Программы развития Организации Объединенных Наций в Беларуси. В сем</w:t>
      </w:r>
      <w:r w:rsidRPr="00D660A3">
        <w:t>и</w:t>
      </w:r>
      <w:r w:rsidRPr="00D660A3">
        <w:t>наре приняли участие представители министерств и ведомств, научных кругов, неправительственных организаций, международных организаций, включая Б</w:t>
      </w:r>
      <w:r w:rsidRPr="00D660A3">
        <w:t>ю</w:t>
      </w:r>
      <w:r w:rsidRPr="00D660A3">
        <w:t>ро по демократическим институтам и правам человека Организации по без</w:t>
      </w:r>
      <w:r w:rsidRPr="00D660A3">
        <w:t>о</w:t>
      </w:r>
      <w:r w:rsidRPr="00D660A3">
        <w:t>пасности и сотрудничеству в Европе.</w:t>
      </w:r>
    </w:p>
    <w:p w:rsidR="003E4994" w:rsidRPr="00D660A3" w:rsidRDefault="003E4994" w:rsidP="00D660A3">
      <w:pPr>
        <w:pStyle w:val="HChGR"/>
      </w:pPr>
      <w:r w:rsidRPr="00D660A3">
        <w:tab/>
        <w:t>II.</w:t>
      </w:r>
      <w:r w:rsidRPr="00D660A3">
        <w:tab/>
        <w:t>Вопросы, касающиеся общих положений Пакта (статьи 1</w:t>
      </w:r>
      <w:r w:rsidR="00D660A3">
        <w:t>−</w:t>
      </w:r>
      <w:r w:rsidRPr="00D660A3">
        <w:t>5)</w:t>
      </w:r>
    </w:p>
    <w:p w:rsidR="003E4994" w:rsidRPr="00D660A3" w:rsidRDefault="003E4994" w:rsidP="00D660A3">
      <w:pPr>
        <w:pStyle w:val="H1GR"/>
      </w:pPr>
      <w:r w:rsidRPr="00D660A3">
        <w:tab/>
      </w:r>
      <w:r w:rsidRPr="00D660A3">
        <w:tab/>
        <w:t xml:space="preserve">Пункт 2 статьи 2 − </w:t>
      </w:r>
      <w:proofErr w:type="spellStart"/>
      <w:r w:rsidRPr="00D660A3">
        <w:t>Недискриминация</w:t>
      </w:r>
      <w:proofErr w:type="spellEnd"/>
    </w:p>
    <w:p w:rsidR="003E4994" w:rsidRPr="00D660A3" w:rsidRDefault="00D660A3" w:rsidP="00D660A3">
      <w:pPr>
        <w:pStyle w:val="H23GR"/>
      </w:pPr>
      <w:r>
        <w:tab/>
      </w:r>
      <w:r>
        <w:tab/>
      </w:r>
      <w:r w:rsidR="003E4994" w:rsidRPr="00D660A3">
        <w:t>Ответ на вопросы, поднятые в пункте 3 перечня вопросов</w:t>
      </w:r>
    </w:p>
    <w:p w:rsidR="003E4994" w:rsidRPr="00D660A3" w:rsidRDefault="003E4994" w:rsidP="003E4994">
      <w:pPr>
        <w:pStyle w:val="SingleTxtGR"/>
      </w:pPr>
      <w:r w:rsidRPr="00D660A3">
        <w:t>9.</w:t>
      </w:r>
      <w:r w:rsidRPr="00D660A3">
        <w:tab/>
        <w:t>В соответствии со статьей 22 Конституции Республики Беларусь все ра</w:t>
      </w:r>
      <w:r w:rsidRPr="00D660A3">
        <w:t>в</w:t>
      </w:r>
      <w:r w:rsidRPr="00D660A3">
        <w:t xml:space="preserve">ны перед законом и имеют право без всякой дискриминации на равную защиту прав и законных интересов. </w:t>
      </w:r>
    </w:p>
    <w:p w:rsidR="003E4994" w:rsidRPr="00D660A3" w:rsidRDefault="003E4994" w:rsidP="003E4994">
      <w:pPr>
        <w:pStyle w:val="SingleTxtGR"/>
      </w:pPr>
      <w:r w:rsidRPr="00D660A3">
        <w:t>10.</w:t>
      </w:r>
      <w:r w:rsidRPr="00D660A3">
        <w:tab/>
        <w:t xml:space="preserve">Принцип равенства или равноправия граждан закреплен в положениях отраслевого законодательства и действенно реализуется на практике. </w:t>
      </w:r>
    </w:p>
    <w:p w:rsidR="003E4994" w:rsidRPr="00D660A3" w:rsidRDefault="003E4994" w:rsidP="003E4994">
      <w:pPr>
        <w:pStyle w:val="SingleTxtGR"/>
      </w:pPr>
      <w:r w:rsidRPr="00D660A3">
        <w:t>11.</w:t>
      </w:r>
      <w:r w:rsidRPr="00D660A3">
        <w:tab/>
        <w:t>Умышленное прямое или косвенное нарушение равноправия граждан,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w:t>
      </w:r>
      <w:r w:rsidRPr="00D660A3">
        <w:t>ь</w:t>
      </w:r>
      <w:r w:rsidRPr="00D660A3">
        <w:t>ства, отношения к религии, убеждений, принадлежности к общественным объ</w:t>
      </w:r>
      <w:r w:rsidRPr="00D660A3">
        <w:t>е</w:t>
      </w:r>
      <w:r w:rsidRPr="00D660A3">
        <w:t>динениям, причинившие существенный вред правам, свободам и законным и</w:t>
      </w:r>
      <w:r w:rsidRPr="00D660A3">
        <w:t>н</w:t>
      </w:r>
      <w:r w:rsidRPr="00D660A3">
        <w:t>тересам гражданина, влечет уголовную ответственность и наказываются штр</w:t>
      </w:r>
      <w:r w:rsidRPr="00D660A3">
        <w:t>а</w:t>
      </w:r>
      <w:r w:rsidRPr="00D660A3">
        <w:t>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w:t>
      </w:r>
      <w:r w:rsidRPr="00D660A3">
        <w:t>я</w:t>
      </w:r>
      <w:r w:rsidRPr="00D660A3">
        <w:t>тельностью или без лишения (статья 190 Уголовного кодекса).</w:t>
      </w:r>
    </w:p>
    <w:p w:rsidR="003E4994" w:rsidRPr="00D660A3" w:rsidRDefault="00D660A3" w:rsidP="00D660A3">
      <w:pPr>
        <w:pStyle w:val="H23GR"/>
      </w:pPr>
      <w:r>
        <w:tab/>
      </w:r>
      <w:r>
        <w:tab/>
      </w:r>
      <w:r w:rsidR="003E4994" w:rsidRPr="00D660A3">
        <w:t>Ответ на вопросы, поднятые в пункте 4 перечня вопросов</w:t>
      </w:r>
    </w:p>
    <w:p w:rsidR="003E4994" w:rsidRPr="00D660A3" w:rsidRDefault="003E4994" w:rsidP="00D660A3">
      <w:pPr>
        <w:pStyle w:val="H4GR"/>
      </w:pPr>
      <w:r w:rsidRPr="00D660A3">
        <w:tab/>
      </w:r>
      <w:r w:rsidRPr="00D660A3">
        <w:tab/>
        <w:t>Законодательные меры</w:t>
      </w:r>
    </w:p>
    <w:p w:rsidR="003E4994" w:rsidRPr="00D660A3" w:rsidRDefault="003E4994" w:rsidP="003E4994">
      <w:pPr>
        <w:pStyle w:val="SingleTxtGR"/>
      </w:pPr>
      <w:r w:rsidRPr="00D660A3">
        <w:t>12.</w:t>
      </w:r>
      <w:r w:rsidRPr="00D660A3">
        <w:tab/>
        <w:t>В соответствии со статьей 22 Конституции Республики Беларусь все ра</w:t>
      </w:r>
      <w:r w:rsidRPr="00D660A3">
        <w:t>в</w:t>
      </w:r>
      <w:r w:rsidRPr="00D660A3">
        <w:t>ны перед законом и имеют право без всякой дискриминации на равную защиту прав и законных интересов. Люди, живущие с ВИЧ/</w:t>
      </w:r>
      <w:proofErr w:type="spellStart"/>
      <w:r w:rsidRPr="00D660A3">
        <w:t>СПИДом</w:t>
      </w:r>
      <w:proofErr w:type="spellEnd"/>
      <w:r w:rsidRPr="00D660A3">
        <w:t>, пользуются теми же правами, что и другие граждане Беларуси.</w:t>
      </w:r>
    </w:p>
    <w:p w:rsidR="003E4994" w:rsidRPr="00D660A3" w:rsidRDefault="003E4994" w:rsidP="003E4994">
      <w:pPr>
        <w:pStyle w:val="SingleTxtGR"/>
      </w:pPr>
      <w:r w:rsidRPr="00D660A3">
        <w:t>13.</w:t>
      </w:r>
      <w:r w:rsidRPr="00D660A3">
        <w:tab/>
        <w:t>В соответствии с Законом о здравоохранении</w:t>
      </w:r>
      <w:r w:rsidRPr="00D660A3">
        <w:rPr>
          <w:b/>
        </w:rPr>
        <w:t xml:space="preserve"> </w:t>
      </w:r>
      <w:r w:rsidRPr="00D660A3">
        <w:t>право граждан на досту</w:t>
      </w:r>
      <w:r w:rsidRPr="00D660A3">
        <w:t>п</w:t>
      </w:r>
      <w:r w:rsidRPr="00D660A3">
        <w:t>ное медицинское обслуживание обеспечивается: предоставлением бесплатной медицинской помощи; предоставлением медицинской помощи в государстве</w:t>
      </w:r>
      <w:r w:rsidRPr="00D660A3">
        <w:t>н</w:t>
      </w:r>
      <w:r w:rsidRPr="00D660A3">
        <w:t>ных организациях здравоохранения, негосударственных организациях здрав</w:t>
      </w:r>
      <w:r w:rsidRPr="00D660A3">
        <w:t>о</w:t>
      </w:r>
      <w:r w:rsidRPr="00D660A3">
        <w:t>охранения и у индивидуальных предпринимателей за счет собственных средств по выбору гражданина; доступностью лекарственных средств; осуществлением мер по санитарно-эпидемическому благополучию населения.</w:t>
      </w:r>
    </w:p>
    <w:p w:rsidR="003E4994" w:rsidRPr="00D660A3" w:rsidRDefault="003E4994" w:rsidP="003E4994">
      <w:pPr>
        <w:pStyle w:val="SingleTxtGR"/>
      </w:pPr>
      <w:r w:rsidRPr="00D660A3">
        <w:t>14.</w:t>
      </w:r>
      <w:r w:rsidRPr="00D660A3">
        <w:tab/>
        <w:t>Статья 14 Трудового кодекса налагает запрет на дискриминацию в сфере трудовых отношений. Не допускаются увольнение с работы, отказ в приеме на работу, в лечебные учреждения, в приеме детей в детские учреждения, а также ущемление жилищных и иных прав, ограничение законных интересов лиц, ж</w:t>
      </w:r>
      <w:r w:rsidRPr="00D660A3">
        <w:t>и</w:t>
      </w:r>
      <w:r w:rsidRPr="00D660A3">
        <w:t>вущих с ВИЧ/</w:t>
      </w:r>
      <w:proofErr w:type="spellStart"/>
      <w:r w:rsidRPr="00D660A3">
        <w:t>СПИДом</w:t>
      </w:r>
      <w:proofErr w:type="spellEnd"/>
      <w:r w:rsidRPr="00D660A3">
        <w:t>, и членов их семей.</w:t>
      </w:r>
    </w:p>
    <w:p w:rsidR="003E4994" w:rsidRPr="00D660A3" w:rsidRDefault="003E4994" w:rsidP="003E4994">
      <w:pPr>
        <w:pStyle w:val="SingleTxtGR"/>
      </w:pPr>
      <w:r w:rsidRPr="00D660A3">
        <w:t>15.</w:t>
      </w:r>
      <w:r w:rsidRPr="00D660A3">
        <w:tab/>
        <w:t>Кодекс об образовании гарантирует право каждого на образование, обе</w:t>
      </w:r>
      <w:r w:rsidRPr="00D660A3">
        <w:t>с</w:t>
      </w:r>
      <w:r w:rsidRPr="00D660A3">
        <w:t>печение равного доступа к получению образования и обязательности общего базового образования для всех граждан Беларуси без исключения и дискрим</w:t>
      </w:r>
      <w:r w:rsidRPr="00D660A3">
        <w:t>и</w:t>
      </w:r>
      <w:r w:rsidRPr="00D660A3">
        <w:t>нации. Кроме того, иностранным гражданам, лицам без гражданства, постоянно проживающим на территории Беларуси, лицам без гражданства, имеющим ст</w:t>
      </w:r>
      <w:r w:rsidRPr="00D660A3">
        <w:t>а</w:t>
      </w:r>
      <w:r w:rsidRPr="00D660A3">
        <w:t>тус беженца гарантируется равное с гражданами Беларуси право на образов</w:t>
      </w:r>
      <w:r w:rsidRPr="00D660A3">
        <w:t>а</w:t>
      </w:r>
      <w:r w:rsidRPr="00D660A3">
        <w:t>ние.</w:t>
      </w:r>
    </w:p>
    <w:p w:rsidR="003E4994" w:rsidRPr="00D660A3" w:rsidRDefault="003E4994" w:rsidP="003E4994">
      <w:pPr>
        <w:pStyle w:val="SingleTxtGR"/>
      </w:pPr>
      <w:r w:rsidRPr="00D660A3">
        <w:t>16.</w:t>
      </w:r>
      <w:r w:rsidRPr="00D660A3">
        <w:tab/>
        <w:t>Закон о государственных минимальных социальных стандартах устана</w:t>
      </w:r>
      <w:r w:rsidRPr="00D660A3">
        <w:t>в</w:t>
      </w:r>
      <w:r w:rsidRPr="00D660A3">
        <w:t>ливает государственные минимальные социальные стандарты, в том числе и для людей, живущих с ВИЧ/</w:t>
      </w:r>
      <w:proofErr w:type="spellStart"/>
      <w:r w:rsidRPr="00D660A3">
        <w:t>СПИДом</w:t>
      </w:r>
      <w:proofErr w:type="spellEnd"/>
      <w:r w:rsidRPr="00D660A3">
        <w:t>, в области оплаты труда, пенсионного обеспечения, образования, здравоохранения, культуры, жилищно-коммунального обслуживания, социальной поддержки и социального обслуж</w:t>
      </w:r>
      <w:r w:rsidRPr="00D660A3">
        <w:t>и</w:t>
      </w:r>
      <w:r w:rsidRPr="00D660A3">
        <w:t>вания.</w:t>
      </w:r>
    </w:p>
    <w:p w:rsidR="003E4994" w:rsidRPr="00D660A3" w:rsidRDefault="003E4994" w:rsidP="003E4994">
      <w:pPr>
        <w:pStyle w:val="SingleTxtGR"/>
      </w:pPr>
      <w:r w:rsidRPr="00D660A3">
        <w:t>17.</w:t>
      </w:r>
      <w:r w:rsidRPr="00D660A3">
        <w:tab/>
        <w:t>Закон о государственных пособиях семьям, воспитывающим детей, г</w:t>
      </w:r>
      <w:r w:rsidRPr="00D660A3">
        <w:t>а</w:t>
      </w:r>
      <w:r w:rsidRPr="00D660A3">
        <w:t>рантирует выплату пособий на детей в возрасте до 18 лет, живущих с ВИЧ/</w:t>
      </w:r>
      <w:proofErr w:type="spellStart"/>
      <w:r w:rsidRPr="00D660A3">
        <w:t>СПИДом</w:t>
      </w:r>
      <w:proofErr w:type="spellEnd"/>
      <w:r w:rsidRPr="00D660A3">
        <w:t>. Неработающим родителям таких детей уход за ребенком засч</w:t>
      </w:r>
      <w:r w:rsidRPr="00D660A3">
        <w:t>и</w:t>
      </w:r>
      <w:r w:rsidRPr="00D660A3">
        <w:t>тывается в трудовой стаж.</w:t>
      </w:r>
    </w:p>
    <w:p w:rsidR="003E4994" w:rsidRPr="00D660A3" w:rsidRDefault="003E4994" w:rsidP="00D660A3">
      <w:pPr>
        <w:pStyle w:val="H4GR"/>
      </w:pPr>
      <w:r w:rsidRPr="00D660A3">
        <w:tab/>
      </w:r>
      <w:r w:rsidRPr="00D660A3">
        <w:tab/>
        <w:t>Практические меры</w:t>
      </w:r>
    </w:p>
    <w:p w:rsidR="003E4994" w:rsidRPr="00D660A3" w:rsidRDefault="003E4994" w:rsidP="003E4994">
      <w:pPr>
        <w:pStyle w:val="SingleTxtGR"/>
      </w:pPr>
      <w:r w:rsidRPr="00D660A3">
        <w:t>18.</w:t>
      </w:r>
      <w:r w:rsidRPr="00D660A3">
        <w:tab/>
        <w:t>Реализуется четвертая Государственная программа профилактики ВИЧ-инфекции на 2011</w:t>
      </w:r>
      <w:r w:rsidR="00D660A3">
        <w:t>−</w:t>
      </w:r>
      <w:r w:rsidRPr="00D660A3">
        <w:t>2015 годы, которая направлена на сдерживание распростр</w:t>
      </w:r>
      <w:r w:rsidRPr="00D660A3">
        <w:t>а</w:t>
      </w:r>
      <w:r w:rsidRPr="00D660A3">
        <w:t xml:space="preserve">нения ВИЧ-инфекции в Беларуси, снижение смертности от </w:t>
      </w:r>
      <w:proofErr w:type="spellStart"/>
      <w:r w:rsidRPr="00D660A3">
        <w:t>СПИДа</w:t>
      </w:r>
      <w:proofErr w:type="spellEnd"/>
      <w:r w:rsidRPr="00D660A3">
        <w:t>. В числе о</w:t>
      </w:r>
      <w:r w:rsidRPr="00D660A3">
        <w:t>с</w:t>
      </w:r>
      <w:r w:rsidRPr="00D660A3">
        <w:t xml:space="preserve">новных мероприятий </w:t>
      </w:r>
      <w:r w:rsidR="00D660A3">
        <w:t>−</w:t>
      </w:r>
      <w:r w:rsidRPr="00D660A3">
        <w:t xml:space="preserve"> лечебно-диагностическая и социально-психологическая помощь, профилактика, совершенствование национальной системы монитори</w:t>
      </w:r>
      <w:r w:rsidRPr="00D660A3">
        <w:t>н</w:t>
      </w:r>
      <w:r w:rsidRPr="00D660A3">
        <w:t>га и оценки ситуации по ВИЧ/</w:t>
      </w:r>
      <w:proofErr w:type="spellStart"/>
      <w:r w:rsidRPr="00D660A3">
        <w:t>СПИДу</w:t>
      </w:r>
      <w:proofErr w:type="spellEnd"/>
      <w:r w:rsidRPr="00D660A3">
        <w:t xml:space="preserve"> и мер, принимаемых в связи с распр</w:t>
      </w:r>
      <w:r w:rsidRPr="00D660A3">
        <w:t>о</w:t>
      </w:r>
      <w:r w:rsidRPr="00D660A3">
        <w:t>странением ВИЧ-инфекции. Определены мероприятия по обе</w:t>
      </w:r>
      <w:r w:rsidRPr="00D660A3">
        <w:t>с</w:t>
      </w:r>
      <w:r w:rsidRPr="00D660A3">
        <w:t>печению доступа людей, живущих с ВИЧ/</w:t>
      </w:r>
      <w:proofErr w:type="spellStart"/>
      <w:r w:rsidRPr="00D660A3">
        <w:t>СПИДом</w:t>
      </w:r>
      <w:proofErr w:type="spellEnd"/>
      <w:r w:rsidRPr="00D660A3">
        <w:t>, к лечению и уходу, а также обеспечение м</w:t>
      </w:r>
      <w:r w:rsidRPr="00D660A3">
        <w:t>е</w:t>
      </w:r>
      <w:r w:rsidRPr="00D660A3">
        <w:t>дико-психологической и социальной реабилитации потребит</w:t>
      </w:r>
      <w:r w:rsidRPr="00D660A3">
        <w:t>е</w:t>
      </w:r>
      <w:r w:rsidRPr="00D660A3">
        <w:t xml:space="preserve">лей наркотиков. </w:t>
      </w:r>
    </w:p>
    <w:p w:rsidR="003E4994" w:rsidRPr="00D660A3" w:rsidRDefault="003E4994" w:rsidP="003E4994">
      <w:pPr>
        <w:pStyle w:val="SingleTxtGR"/>
      </w:pPr>
      <w:r w:rsidRPr="00D660A3">
        <w:t>19.</w:t>
      </w:r>
      <w:r w:rsidRPr="00D660A3">
        <w:tab/>
        <w:t>Работа по недопущению стигматизации и дискриминации в отношении лиц, живущих с ВИЧ/</w:t>
      </w:r>
      <w:proofErr w:type="spellStart"/>
      <w:r w:rsidRPr="00D660A3">
        <w:t>СПИДом</w:t>
      </w:r>
      <w:proofErr w:type="spellEnd"/>
      <w:r w:rsidRPr="00D660A3">
        <w:t>, осуществляется в тесном взаимодействии с н</w:t>
      </w:r>
      <w:r w:rsidRPr="00D660A3">
        <w:t>е</w:t>
      </w:r>
      <w:r w:rsidRPr="00D660A3">
        <w:t>правительственными организациями, международными организациями (Фо</w:t>
      </w:r>
      <w:r w:rsidRPr="00D660A3">
        <w:t>н</w:t>
      </w:r>
      <w:r w:rsidRPr="00D660A3">
        <w:t>дом Организации Объединенных Наций в области народонаселения, Детским фондом Организации Объединенных Наций, Объединенной программой Орг</w:t>
      </w:r>
      <w:r w:rsidRPr="00D660A3">
        <w:t>а</w:t>
      </w:r>
      <w:r w:rsidRPr="00D660A3">
        <w:t>низации Объединенных Наций по ВИЧ/</w:t>
      </w:r>
      <w:proofErr w:type="spellStart"/>
      <w:r w:rsidRPr="00D660A3">
        <w:t>СПИДу</w:t>
      </w:r>
      <w:proofErr w:type="spellEnd"/>
      <w:r w:rsidRPr="00D660A3">
        <w:t>), в том числе в рамках проектов международной технической помощи.</w:t>
      </w:r>
    </w:p>
    <w:p w:rsidR="003E4994" w:rsidRPr="00D660A3" w:rsidRDefault="003E4994" w:rsidP="003E4994">
      <w:pPr>
        <w:pStyle w:val="SingleTxtGR"/>
      </w:pPr>
      <w:r w:rsidRPr="00D660A3">
        <w:t>20.</w:t>
      </w:r>
      <w:r w:rsidRPr="00D660A3">
        <w:tab/>
        <w:t>В течение 2009 года реализован проект "Улучшение доступа людей, ж</w:t>
      </w:r>
      <w:r w:rsidRPr="00D660A3">
        <w:t>и</w:t>
      </w:r>
      <w:r w:rsidRPr="00D660A3">
        <w:t>вущих с ВИЧ/</w:t>
      </w:r>
      <w:proofErr w:type="spellStart"/>
      <w:r w:rsidRPr="00D660A3">
        <w:t>СПИДом</w:t>
      </w:r>
      <w:proofErr w:type="spellEnd"/>
      <w:r w:rsidRPr="00D660A3">
        <w:t>, к информации и услугам по репродуктивному здор</w:t>
      </w:r>
      <w:r w:rsidRPr="00D660A3">
        <w:t>о</w:t>
      </w:r>
      <w:r w:rsidRPr="00D660A3">
        <w:t>вью", в рамках которого проводилось исследование уровня знаний специал</w:t>
      </w:r>
      <w:r w:rsidRPr="00D660A3">
        <w:t>и</w:t>
      </w:r>
      <w:r w:rsidRPr="00D660A3">
        <w:t>стов в вопросах сексуального и репродуктивного здоровья лиц, живущих с ВИЧ/</w:t>
      </w:r>
      <w:proofErr w:type="spellStart"/>
      <w:r w:rsidRPr="00D660A3">
        <w:t>СПИДом</w:t>
      </w:r>
      <w:proofErr w:type="spellEnd"/>
      <w:r w:rsidRPr="00D660A3">
        <w:t>, и их отношение к таким людям.</w:t>
      </w:r>
    </w:p>
    <w:p w:rsidR="003E4994" w:rsidRPr="00D660A3" w:rsidRDefault="003E4994" w:rsidP="003E4994">
      <w:pPr>
        <w:pStyle w:val="SingleTxtGR"/>
      </w:pPr>
      <w:r w:rsidRPr="00D660A3">
        <w:t>21.</w:t>
      </w:r>
      <w:r w:rsidRPr="00D660A3">
        <w:tab/>
        <w:t>Параллельно в период с 10 августа по 30 ноября 2009 года впервые в Б</w:t>
      </w:r>
      <w:r w:rsidRPr="00D660A3">
        <w:t>е</w:t>
      </w:r>
      <w:r w:rsidRPr="00D660A3">
        <w:t>ларуси проведено масштабное исследование "Индекс стигмы", направленное на изучение и понимание степени и форм стигматизации и дискриминации, с к</w:t>
      </w:r>
      <w:r w:rsidRPr="00D660A3">
        <w:t>о</w:t>
      </w:r>
      <w:r w:rsidRPr="00D660A3">
        <w:t>торой сталкиваются люди, живущие с ВИЧ/</w:t>
      </w:r>
      <w:proofErr w:type="spellStart"/>
      <w:r w:rsidRPr="00D660A3">
        <w:t>СПИДом</w:t>
      </w:r>
      <w:proofErr w:type="spellEnd"/>
      <w:r w:rsidRPr="00D660A3">
        <w:t>, и оценку выполнения принципа участия лиц, живущих с ВИЧ/</w:t>
      </w:r>
      <w:proofErr w:type="spellStart"/>
      <w:r w:rsidRPr="00D660A3">
        <w:t>СПИДом</w:t>
      </w:r>
      <w:proofErr w:type="spellEnd"/>
      <w:r w:rsidRPr="00D660A3">
        <w:t xml:space="preserve"> в принятии решений. Бел</w:t>
      </w:r>
      <w:r w:rsidRPr="00D660A3">
        <w:t>а</w:t>
      </w:r>
      <w:r w:rsidRPr="00D660A3">
        <w:t>русь стала первой страной в регионе, которая провела такое исследование. Р</w:t>
      </w:r>
      <w:r w:rsidRPr="00D660A3">
        <w:t>е</w:t>
      </w:r>
      <w:r w:rsidRPr="00D660A3">
        <w:t>зультаты исследования учтены при разработке четвертой Государственной пр</w:t>
      </w:r>
      <w:r w:rsidRPr="00D660A3">
        <w:t>о</w:t>
      </w:r>
      <w:r w:rsidRPr="00D660A3">
        <w:t>граммы профилактики ВИЧ-инфекции на 2011</w:t>
      </w:r>
      <w:r w:rsidR="00D660A3">
        <w:t>−</w:t>
      </w:r>
      <w:r w:rsidRPr="00D660A3">
        <w:t xml:space="preserve">2015 годы. </w:t>
      </w:r>
    </w:p>
    <w:p w:rsidR="003E4994" w:rsidRPr="00D660A3" w:rsidRDefault="003E4994" w:rsidP="001E2ED5">
      <w:pPr>
        <w:pStyle w:val="H1GR"/>
      </w:pPr>
      <w:r w:rsidRPr="00D660A3">
        <w:tab/>
      </w:r>
      <w:r w:rsidRPr="00D660A3">
        <w:tab/>
        <w:t>Статья 3 − Равные права мужчин и женщин</w:t>
      </w:r>
    </w:p>
    <w:p w:rsidR="003E4994" w:rsidRPr="00D660A3" w:rsidRDefault="001E2ED5" w:rsidP="001E2ED5">
      <w:pPr>
        <w:pStyle w:val="H23GR"/>
      </w:pPr>
      <w:r>
        <w:tab/>
      </w:r>
      <w:r>
        <w:tab/>
      </w:r>
      <w:r w:rsidR="003E4994" w:rsidRPr="00D660A3">
        <w:t>Ответ на вопросы, поднятые в пункте 5 перечня вопросов</w:t>
      </w:r>
    </w:p>
    <w:p w:rsidR="003E4994" w:rsidRPr="00D660A3" w:rsidRDefault="003E4994" w:rsidP="003E4994">
      <w:pPr>
        <w:pStyle w:val="SingleTxtGR"/>
      </w:pPr>
      <w:r w:rsidRPr="00D660A3">
        <w:t>22.</w:t>
      </w:r>
      <w:r w:rsidRPr="00D660A3">
        <w:tab/>
        <w:t xml:space="preserve">В ходе реализации Национального плана действий по обеспечению </w:t>
      </w:r>
      <w:proofErr w:type="spellStart"/>
      <w:r w:rsidRPr="00D660A3">
        <w:t>ге</w:t>
      </w:r>
      <w:r w:rsidRPr="00D660A3">
        <w:t>н</w:t>
      </w:r>
      <w:r w:rsidRPr="00D660A3">
        <w:t>дерного</w:t>
      </w:r>
      <w:proofErr w:type="spellEnd"/>
      <w:r w:rsidRPr="00D660A3">
        <w:t xml:space="preserve"> равенства в Республике Беларусь на 2011</w:t>
      </w:r>
      <w:r w:rsidR="00D660A3">
        <w:t>−</w:t>
      </w:r>
      <w:r w:rsidRPr="00D660A3">
        <w:t>2015 годы достигнуты сл</w:t>
      </w:r>
      <w:r w:rsidRPr="00D660A3">
        <w:t>е</w:t>
      </w:r>
      <w:r w:rsidRPr="00D660A3">
        <w:t>дующие предварительные результаты:</w:t>
      </w:r>
    </w:p>
    <w:p w:rsidR="003E4994" w:rsidRPr="00D660A3" w:rsidRDefault="003E4994" w:rsidP="001E2ED5">
      <w:pPr>
        <w:pStyle w:val="Bullet1GR"/>
      </w:pPr>
      <w:r w:rsidRPr="00D660A3">
        <w:rPr>
          <w:bCs/>
        </w:rPr>
        <w:t>разработан проект Концепции</w:t>
      </w:r>
      <w:r w:rsidRPr="00D660A3">
        <w:t xml:space="preserve"> обеспечения </w:t>
      </w:r>
      <w:proofErr w:type="spellStart"/>
      <w:r w:rsidRPr="00D660A3">
        <w:t>гендерного</w:t>
      </w:r>
      <w:proofErr w:type="spellEnd"/>
      <w:r w:rsidRPr="00D660A3">
        <w:t xml:space="preserve"> равенства в Ре</w:t>
      </w:r>
      <w:r w:rsidRPr="00D660A3">
        <w:t>с</w:t>
      </w:r>
      <w:r w:rsidRPr="00D660A3">
        <w:t>публике Беларусь, в которой разработаны индикаторы и определены з</w:t>
      </w:r>
      <w:r w:rsidRPr="00D660A3">
        <w:t>а</w:t>
      </w:r>
      <w:r w:rsidRPr="00D660A3">
        <w:t>дачи по созданию условий для паритетного представительства женщин и мужчин в сфере упра</w:t>
      </w:r>
      <w:r w:rsidRPr="00D660A3">
        <w:t>в</w:t>
      </w:r>
      <w:r w:rsidRPr="00D660A3">
        <w:t>ления и принятия решений;</w:t>
      </w:r>
    </w:p>
    <w:p w:rsidR="003E4994" w:rsidRPr="00D660A3" w:rsidRDefault="003E4994" w:rsidP="001E2ED5">
      <w:pPr>
        <w:pStyle w:val="Bullet1GR"/>
      </w:pPr>
      <w:r w:rsidRPr="00D660A3">
        <w:t xml:space="preserve">утверждено Положение о Национальном совете по </w:t>
      </w:r>
      <w:proofErr w:type="spellStart"/>
      <w:r w:rsidRPr="00D660A3">
        <w:t>гендерной</w:t>
      </w:r>
      <w:proofErr w:type="spellEnd"/>
      <w:r w:rsidRPr="00D660A3">
        <w:t xml:space="preserve"> политике при С</w:t>
      </w:r>
      <w:r w:rsidRPr="00D660A3">
        <w:t>о</w:t>
      </w:r>
      <w:r w:rsidRPr="00D660A3">
        <w:t xml:space="preserve">вете Министров Республики Беларусь </w:t>
      </w:r>
      <w:r w:rsidR="00D660A3">
        <w:t>−</w:t>
      </w:r>
      <w:r w:rsidRPr="00D660A3">
        <w:t xml:space="preserve"> постоянно действующего органа, который координирует вопросы государственной политики в сф</w:t>
      </w:r>
      <w:r w:rsidRPr="00D660A3">
        <w:t>е</w:t>
      </w:r>
      <w:r w:rsidRPr="00D660A3">
        <w:t xml:space="preserve">ре </w:t>
      </w:r>
      <w:proofErr w:type="spellStart"/>
      <w:r w:rsidRPr="00D660A3">
        <w:t>гендерного</w:t>
      </w:r>
      <w:proofErr w:type="spellEnd"/>
      <w:r w:rsidRPr="00D660A3">
        <w:t xml:space="preserve"> равенства, осуществляет мониторинг выполнения полож</w:t>
      </w:r>
      <w:r w:rsidRPr="00D660A3">
        <w:t>е</w:t>
      </w:r>
      <w:r w:rsidRPr="00D660A3">
        <w:t>ний Конвенции о ликвидации всех форм дискриминации в отношении женщин и Факультативного протокола к ней. В состав Национального с</w:t>
      </w:r>
      <w:r w:rsidRPr="00D660A3">
        <w:t>о</w:t>
      </w:r>
      <w:r w:rsidRPr="00D660A3">
        <w:t>вета входят представители Парламе</w:t>
      </w:r>
      <w:r w:rsidRPr="00D660A3">
        <w:t>н</w:t>
      </w:r>
      <w:r w:rsidRPr="00D660A3">
        <w:t>та, Администрации Президента, Верховного Суда, руководители республиканских органов государстве</w:t>
      </w:r>
      <w:r w:rsidRPr="00D660A3">
        <w:t>н</w:t>
      </w:r>
      <w:r w:rsidRPr="00D660A3">
        <w:t>ного управления, местных исполнительных и расп</w:t>
      </w:r>
      <w:r w:rsidRPr="00D660A3">
        <w:t>о</w:t>
      </w:r>
      <w:r w:rsidRPr="00D660A3">
        <w:t xml:space="preserve">рядительных органов, неправительственные организации, ученые, занимающиеся вопросами </w:t>
      </w:r>
      <w:proofErr w:type="spellStart"/>
      <w:r w:rsidRPr="00D660A3">
        <w:t>гендерного</w:t>
      </w:r>
      <w:proofErr w:type="spellEnd"/>
      <w:r w:rsidRPr="00D660A3">
        <w:t xml:space="preserve"> равенства;</w:t>
      </w:r>
    </w:p>
    <w:p w:rsidR="003E4994" w:rsidRPr="00D660A3" w:rsidRDefault="003E4994" w:rsidP="001E2ED5">
      <w:pPr>
        <w:pStyle w:val="Bullet1GR"/>
      </w:pPr>
      <w:r w:rsidRPr="00D660A3">
        <w:t>при облисполкомах и Минском горисполкоме созданы экспертные Раб</w:t>
      </w:r>
      <w:r w:rsidRPr="00D660A3">
        <w:t>о</w:t>
      </w:r>
      <w:r w:rsidRPr="00D660A3">
        <w:t xml:space="preserve">чие группы по вопросам реализации </w:t>
      </w:r>
      <w:proofErr w:type="spellStart"/>
      <w:r w:rsidRPr="00D660A3">
        <w:t>гендерной</w:t>
      </w:r>
      <w:proofErr w:type="spellEnd"/>
      <w:r w:rsidRPr="00D660A3">
        <w:t xml:space="preserve"> политики, куда входят представители органов законодательной, исполнительной, судебной вл</w:t>
      </w:r>
      <w:r w:rsidRPr="00D660A3">
        <w:t>а</w:t>
      </w:r>
      <w:r w:rsidRPr="00D660A3">
        <w:t>сти, неправительс</w:t>
      </w:r>
      <w:r w:rsidRPr="00D660A3">
        <w:t>т</w:t>
      </w:r>
      <w:r w:rsidRPr="00D660A3">
        <w:t xml:space="preserve">венных организаций; </w:t>
      </w:r>
    </w:p>
    <w:p w:rsidR="003E4994" w:rsidRPr="00D660A3" w:rsidRDefault="003E4994" w:rsidP="001E2ED5">
      <w:pPr>
        <w:pStyle w:val="Bullet1GR"/>
      </w:pPr>
      <w:r w:rsidRPr="00D660A3">
        <w:t>на основе шведского и российского опыта, в Ленинском, Советском, Пе</w:t>
      </w:r>
      <w:r w:rsidRPr="00D660A3">
        <w:t>р</w:t>
      </w:r>
      <w:r w:rsidRPr="00D660A3">
        <w:t>вома</w:t>
      </w:r>
      <w:r w:rsidRPr="00D660A3">
        <w:t>й</w:t>
      </w:r>
      <w:r w:rsidRPr="00D660A3">
        <w:t>ском и Партизанском районах Минска созданы "</w:t>
      </w:r>
      <w:proofErr w:type="spellStart"/>
      <w:r w:rsidRPr="00D660A3">
        <w:t>ПАПА-школы</w:t>
      </w:r>
      <w:proofErr w:type="spellEnd"/>
      <w:r w:rsidRPr="00D660A3">
        <w:t>", где еженедельно проводятся занятия для молодых пап по основам ответс</w:t>
      </w:r>
      <w:r w:rsidRPr="00D660A3">
        <w:t>т</w:t>
      </w:r>
      <w:r w:rsidRPr="00D660A3">
        <w:t xml:space="preserve">венного </w:t>
      </w:r>
      <w:proofErr w:type="spellStart"/>
      <w:r w:rsidRPr="00D660A3">
        <w:t>родительства</w:t>
      </w:r>
      <w:proofErr w:type="spellEnd"/>
      <w:r w:rsidRPr="00D660A3">
        <w:t>, вклада отцов в воспитание детей, семейным отн</w:t>
      </w:r>
      <w:r w:rsidRPr="00D660A3">
        <w:t>о</w:t>
      </w:r>
      <w:r w:rsidRPr="00D660A3">
        <w:t>шениям. Фун</w:t>
      </w:r>
      <w:r w:rsidRPr="00D660A3">
        <w:t>к</w:t>
      </w:r>
      <w:r w:rsidRPr="00D660A3">
        <w:t>ционирует сайт www.papaschool.org, группы в социальных сетях, в которых м</w:t>
      </w:r>
      <w:r w:rsidRPr="00D660A3">
        <w:t>о</w:t>
      </w:r>
      <w:r w:rsidRPr="00D660A3">
        <w:t>лодые отцы обмениваются опытом, консультируются с психологами по вопросам воспит</w:t>
      </w:r>
      <w:r w:rsidRPr="00D660A3">
        <w:t>а</w:t>
      </w:r>
      <w:r w:rsidRPr="00D660A3">
        <w:t>ния детей;</w:t>
      </w:r>
    </w:p>
    <w:p w:rsidR="003E4994" w:rsidRPr="00D660A3" w:rsidRDefault="003E4994" w:rsidP="001E2ED5">
      <w:pPr>
        <w:pStyle w:val="Bullet1GR"/>
      </w:pPr>
      <w:r w:rsidRPr="00D660A3">
        <w:t xml:space="preserve">в мае 2011 года состоялся круглый стол "Реализация </w:t>
      </w:r>
      <w:proofErr w:type="spellStart"/>
      <w:r w:rsidRPr="00D660A3">
        <w:t>гендерной</w:t>
      </w:r>
      <w:proofErr w:type="spellEnd"/>
      <w:r w:rsidRPr="00D660A3">
        <w:t xml:space="preserve"> политики в Республике Беларусь", в которой приняли участие представители 16</w:t>
      </w:r>
      <w:r w:rsidR="001E2ED5">
        <w:t> </w:t>
      </w:r>
      <w:r w:rsidRPr="00D660A3">
        <w:t xml:space="preserve">общественных и международных организаций, в ноябре 2011 года </w:t>
      </w:r>
      <w:r w:rsidR="00D660A3">
        <w:t>−</w:t>
      </w:r>
      <w:r w:rsidRPr="00D660A3">
        <w:t xml:space="preserve"> международный семинар "Эволюция семьи и семейная политика" с уч</w:t>
      </w:r>
      <w:r w:rsidRPr="00D660A3">
        <w:t>а</w:t>
      </w:r>
      <w:r w:rsidRPr="00D660A3">
        <w:t>стием международных экспертов для депутатов, представителей органов гос</w:t>
      </w:r>
      <w:r w:rsidRPr="00D660A3">
        <w:t>у</w:t>
      </w:r>
      <w:r w:rsidRPr="00D660A3">
        <w:t>дарственного управления, местных органов власти, международных и местных неправительственных организаций;</w:t>
      </w:r>
    </w:p>
    <w:p w:rsidR="003E4994" w:rsidRPr="00D660A3" w:rsidRDefault="003E4994" w:rsidP="001E2ED5">
      <w:pPr>
        <w:pStyle w:val="Bullet1GR"/>
      </w:pPr>
      <w:r w:rsidRPr="00D660A3">
        <w:t>в 2012 году проведен первый республиканский конкурс "Семья года", ц</w:t>
      </w:r>
      <w:r w:rsidRPr="00D660A3">
        <w:t>е</w:t>
      </w:r>
      <w:r w:rsidRPr="00D660A3">
        <w:t>лью которого стало укрепление духовно-нравственных основ семьи, во</w:t>
      </w:r>
      <w:r w:rsidRPr="00D660A3">
        <w:t>з</w:t>
      </w:r>
      <w:r w:rsidRPr="00D660A3">
        <w:t>рождение и пропаганда семейных ценностей и традиций;</w:t>
      </w:r>
    </w:p>
    <w:p w:rsidR="003E4994" w:rsidRPr="00D660A3" w:rsidRDefault="003E4994" w:rsidP="001E2ED5">
      <w:pPr>
        <w:pStyle w:val="Bullet1GR"/>
      </w:pPr>
      <w:r w:rsidRPr="00D660A3">
        <w:t>в декабре 2012 года при поддержке Фонда Организации Объединенных Наций в области народонаселения проведена республиканская конфере</w:t>
      </w:r>
      <w:r w:rsidRPr="00D660A3">
        <w:t>н</w:t>
      </w:r>
      <w:r w:rsidRPr="00D660A3">
        <w:t xml:space="preserve">ция "Молодая семья </w:t>
      </w:r>
      <w:r w:rsidR="00D660A3">
        <w:t>−</w:t>
      </w:r>
      <w:r w:rsidRPr="00D660A3">
        <w:t xml:space="preserve"> вчера, сегодня, завтра", в рамках которой орган</w:t>
      </w:r>
      <w:r w:rsidRPr="00D660A3">
        <w:t>и</w:t>
      </w:r>
      <w:r w:rsidRPr="00D660A3">
        <w:t>зована работа секции "</w:t>
      </w:r>
      <w:proofErr w:type="spellStart"/>
      <w:r w:rsidRPr="00D660A3">
        <w:t>Гендерное</w:t>
      </w:r>
      <w:proofErr w:type="spellEnd"/>
      <w:r w:rsidRPr="00D660A3">
        <w:t xml:space="preserve"> равенство как фактор устойчивости с</w:t>
      </w:r>
      <w:r w:rsidRPr="00D660A3">
        <w:t>е</w:t>
      </w:r>
      <w:r w:rsidRPr="00D660A3">
        <w:t>мьи";</w:t>
      </w:r>
    </w:p>
    <w:p w:rsidR="003E4994" w:rsidRPr="00D660A3" w:rsidRDefault="003E4994" w:rsidP="001E2ED5">
      <w:pPr>
        <w:pStyle w:val="Bullet1GR"/>
      </w:pPr>
      <w:r w:rsidRPr="00D660A3">
        <w:t>работниками органов, организаций системы юстиции, судов регулярно проводятся мероприятия по правовому просвещению граждан, в том чи</w:t>
      </w:r>
      <w:r w:rsidRPr="00D660A3">
        <w:t>с</w:t>
      </w:r>
      <w:r w:rsidRPr="00D660A3">
        <w:t xml:space="preserve">ле учащейся молодежи (в 2012 году было проведено 61 929 мероприятий, в 2011 году </w:t>
      </w:r>
      <w:r w:rsidR="00D660A3">
        <w:t>−</w:t>
      </w:r>
      <w:r w:rsidRPr="00D660A3">
        <w:t xml:space="preserve"> 58 381 мероприятие), по тематике законодательства в сфере брачно-семейных отношений, пропаганды семейных ценностей, ответс</w:t>
      </w:r>
      <w:r w:rsidRPr="00D660A3">
        <w:t>т</w:t>
      </w:r>
      <w:r w:rsidRPr="00D660A3">
        <w:t xml:space="preserve">венного </w:t>
      </w:r>
      <w:proofErr w:type="spellStart"/>
      <w:r w:rsidRPr="00D660A3">
        <w:t>род</w:t>
      </w:r>
      <w:r w:rsidRPr="00D660A3">
        <w:t>и</w:t>
      </w:r>
      <w:r w:rsidRPr="00D660A3">
        <w:t>тельства</w:t>
      </w:r>
      <w:proofErr w:type="spellEnd"/>
      <w:r w:rsidRPr="00D660A3">
        <w:t>.</w:t>
      </w:r>
    </w:p>
    <w:p w:rsidR="003E4994" w:rsidRPr="00D660A3" w:rsidRDefault="003E4994" w:rsidP="003E4994">
      <w:pPr>
        <w:pStyle w:val="SingleTxtGR"/>
      </w:pPr>
      <w:r w:rsidRPr="00D660A3">
        <w:t>23.</w:t>
      </w:r>
      <w:r w:rsidRPr="00D660A3">
        <w:tab/>
        <w:t>Кроме того, совместно с международными организациями и неправител</w:t>
      </w:r>
      <w:r w:rsidRPr="00D660A3">
        <w:t>ь</w:t>
      </w:r>
      <w:r w:rsidRPr="00D660A3">
        <w:t xml:space="preserve">ственными организациями реализуются проекты международной технической помощи в сфере поощрения </w:t>
      </w:r>
      <w:proofErr w:type="spellStart"/>
      <w:r w:rsidRPr="00D660A3">
        <w:t>гендерного</w:t>
      </w:r>
      <w:proofErr w:type="spellEnd"/>
      <w:r w:rsidRPr="00D660A3">
        <w:t xml:space="preserve"> равенства через призму противодейс</w:t>
      </w:r>
      <w:r w:rsidRPr="00D660A3">
        <w:t>т</w:t>
      </w:r>
      <w:r w:rsidRPr="00D660A3">
        <w:t xml:space="preserve">вия домашнему насилию (подробна информация представлена в рамках ответа на вопрос 16). </w:t>
      </w:r>
    </w:p>
    <w:p w:rsidR="003E4994" w:rsidRPr="00D660A3" w:rsidRDefault="003E4994" w:rsidP="001E2ED5">
      <w:pPr>
        <w:pStyle w:val="HChGR"/>
      </w:pPr>
      <w:r w:rsidRPr="00D660A3">
        <w:tab/>
        <w:t>III.</w:t>
      </w:r>
      <w:r w:rsidRPr="00D660A3">
        <w:tab/>
        <w:t>Вопросы, касающиеся конкретных положений Пакта (статьи 6</w:t>
      </w:r>
      <w:r w:rsidR="00D660A3">
        <w:t>−</w:t>
      </w:r>
      <w:r w:rsidRPr="00D660A3">
        <w:t>15)</w:t>
      </w:r>
    </w:p>
    <w:p w:rsidR="003E4994" w:rsidRPr="00D660A3" w:rsidRDefault="003E4994" w:rsidP="001E2ED5">
      <w:pPr>
        <w:pStyle w:val="H1GR"/>
      </w:pPr>
      <w:r w:rsidRPr="00D660A3">
        <w:tab/>
      </w:r>
      <w:r w:rsidRPr="00D660A3">
        <w:tab/>
        <w:t>Статья 6 − Право на труд</w:t>
      </w:r>
    </w:p>
    <w:p w:rsidR="003E4994" w:rsidRPr="00D660A3" w:rsidRDefault="001E2ED5" w:rsidP="001E2ED5">
      <w:pPr>
        <w:pStyle w:val="H23GR"/>
      </w:pPr>
      <w:r>
        <w:tab/>
      </w:r>
      <w:r>
        <w:tab/>
      </w:r>
      <w:r w:rsidR="003E4994" w:rsidRPr="00D660A3">
        <w:t>Ответ на вопросы, поднятые в пункте 6 перечня вопросов</w:t>
      </w:r>
    </w:p>
    <w:p w:rsidR="003E4994" w:rsidRPr="00D660A3" w:rsidRDefault="003E4994" w:rsidP="003E4994">
      <w:pPr>
        <w:pStyle w:val="SingleTxtGR"/>
      </w:pPr>
      <w:r w:rsidRPr="00D660A3">
        <w:t>24.</w:t>
      </w:r>
      <w:r w:rsidRPr="00D660A3">
        <w:tab/>
        <w:t>Решению вопросов занятости молодежи, женщин, населения, прожива</w:t>
      </w:r>
      <w:r w:rsidRPr="00D660A3">
        <w:t>ю</w:t>
      </w:r>
      <w:r w:rsidRPr="00D660A3">
        <w:t>щего в сельской местности, а также безработных, которым государство предо</w:t>
      </w:r>
      <w:r w:rsidRPr="00D660A3">
        <w:t>с</w:t>
      </w:r>
      <w:r w:rsidRPr="00D660A3">
        <w:t>тавляет дополнительные гарантии в области содействия занятости населения, способствует действенная система трудоустройства и адресная социальная по</w:t>
      </w:r>
      <w:r w:rsidRPr="00D660A3">
        <w:t>д</w:t>
      </w:r>
      <w:r w:rsidRPr="00D660A3">
        <w:t>держка наиболее нуждающихся в ней безработных.</w:t>
      </w:r>
    </w:p>
    <w:p w:rsidR="003E4994" w:rsidRPr="00D660A3" w:rsidRDefault="003E4994" w:rsidP="003E4994">
      <w:pPr>
        <w:pStyle w:val="SingleTxtGR"/>
      </w:pPr>
      <w:r w:rsidRPr="00D660A3">
        <w:t>25.</w:t>
      </w:r>
      <w:r w:rsidRPr="00D660A3">
        <w:tab/>
        <w:t xml:space="preserve">С начала 2013 года оказано содействие в трудоустройстве: </w:t>
      </w:r>
    </w:p>
    <w:p w:rsidR="003E4994" w:rsidRPr="00D660A3" w:rsidRDefault="003E4994" w:rsidP="001E2ED5">
      <w:pPr>
        <w:pStyle w:val="Bullet1GR"/>
      </w:pPr>
      <w:r w:rsidRPr="00D660A3">
        <w:t xml:space="preserve">1,1 тыс. инвалидов (в 2012 году </w:t>
      </w:r>
      <w:r w:rsidR="00D660A3">
        <w:t>−</w:t>
      </w:r>
      <w:r w:rsidRPr="00D660A3">
        <w:t xml:space="preserve"> 2,3 тыс., в 2009 году </w:t>
      </w:r>
      <w:r w:rsidR="00D660A3">
        <w:t>−</w:t>
      </w:r>
      <w:r w:rsidRPr="00D660A3">
        <w:t xml:space="preserve"> 2,4 тыс.); </w:t>
      </w:r>
    </w:p>
    <w:p w:rsidR="003E4994" w:rsidRPr="00D660A3" w:rsidRDefault="003E4994" w:rsidP="001E2ED5">
      <w:pPr>
        <w:pStyle w:val="Bullet1GR"/>
      </w:pPr>
      <w:r w:rsidRPr="00D660A3">
        <w:t xml:space="preserve">25,1 тыс. человек из числа молодежи (в 2012 году </w:t>
      </w:r>
      <w:r w:rsidR="00D660A3">
        <w:t>−</w:t>
      </w:r>
      <w:r w:rsidRPr="00D660A3">
        <w:t xml:space="preserve"> 50,8 тыс., </w:t>
      </w:r>
      <w:r w:rsidR="001E2ED5">
        <w:br/>
      </w:r>
      <w:r w:rsidRPr="00D660A3">
        <w:t xml:space="preserve">в 2009 году </w:t>
      </w:r>
      <w:r w:rsidR="00D660A3">
        <w:t>−</w:t>
      </w:r>
      <w:r w:rsidRPr="00D660A3">
        <w:t xml:space="preserve"> 53,8 тыс.); </w:t>
      </w:r>
    </w:p>
    <w:p w:rsidR="003E4994" w:rsidRPr="00D660A3" w:rsidRDefault="003E4994" w:rsidP="001E2ED5">
      <w:pPr>
        <w:pStyle w:val="Bullet1GR"/>
      </w:pPr>
      <w:r w:rsidRPr="00D660A3">
        <w:t xml:space="preserve">19,1 тыс. женщин (в 2012 году </w:t>
      </w:r>
      <w:r w:rsidR="00D660A3">
        <w:t>−</w:t>
      </w:r>
      <w:r w:rsidRPr="00D660A3">
        <w:t xml:space="preserve"> 40,9 тыс., в 2009 году </w:t>
      </w:r>
      <w:r w:rsidR="00D660A3">
        <w:t>−</w:t>
      </w:r>
      <w:r w:rsidRPr="00D660A3">
        <w:t xml:space="preserve"> 41,5 тыс.); </w:t>
      </w:r>
    </w:p>
    <w:p w:rsidR="003E4994" w:rsidRPr="00D660A3" w:rsidRDefault="003E4994" w:rsidP="001E2ED5">
      <w:pPr>
        <w:pStyle w:val="Bullet1GR"/>
      </w:pPr>
      <w:r w:rsidRPr="00D660A3">
        <w:t>14,3 тыс. человек, проживающих в сельских населенных пунктах (в</w:t>
      </w:r>
      <w:r w:rsidR="001E2ED5">
        <w:t> </w:t>
      </w:r>
      <w:r w:rsidRPr="00D660A3">
        <w:t>2012</w:t>
      </w:r>
      <w:r w:rsidR="001E2ED5">
        <w:t> </w:t>
      </w:r>
      <w:r w:rsidRPr="00D660A3">
        <w:t xml:space="preserve">году </w:t>
      </w:r>
      <w:r w:rsidR="00D660A3">
        <w:t>−</w:t>
      </w:r>
      <w:r w:rsidRPr="00D660A3">
        <w:t xml:space="preserve"> 28,9 тыс., в 2009 году </w:t>
      </w:r>
      <w:r w:rsidR="00D660A3">
        <w:t>−</w:t>
      </w:r>
      <w:r w:rsidRPr="00D660A3">
        <w:t xml:space="preserve"> 26,9 тыс.).</w:t>
      </w:r>
    </w:p>
    <w:p w:rsidR="003E4994" w:rsidRPr="00D660A3" w:rsidRDefault="003E4994" w:rsidP="003E4994">
      <w:pPr>
        <w:pStyle w:val="SingleTxtGR"/>
      </w:pPr>
      <w:r w:rsidRPr="00D660A3">
        <w:t>26.</w:t>
      </w:r>
      <w:r w:rsidRPr="00D660A3">
        <w:tab/>
        <w:t>Сбор статистических данных о занятости, безработице и мерах по соде</w:t>
      </w:r>
      <w:r w:rsidRPr="00D660A3">
        <w:t>й</w:t>
      </w:r>
      <w:r w:rsidRPr="00D660A3">
        <w:t>ствию занятости населения Беларуси</w:t>
      </w:r>
      <w:r w:rsidRPr="00D660A3">
        <w:rPr>
          <w:b/>
        </w:rPr>
        <w:t xml:space="preserve"> </w:t>
      </w:r>
      <w:r w:rsidRPr="00D660A3">
        <w:t>по национальному признаку не осущест</w:t>
      </w:r>
      <w:r w:rsidRPr="00D660A3">
        <w:t>в</w:t>
      </w:r>
      <w:r w:rsidRPr="00D660A3">
        <w:t>ляется, что обусловлено законодательством.</w:t>
      </w:r>
    </w:p>
    <w:p w:rsidR="003E4994" w:rsidRPr="00D660A3" w:rsidRDefault="003E4994" w:rsidP="003E4994">
      <w:pPr>
        <w:pStyle w:val="SingleTxtGR"/>
      </w:pPr>
      <w:r w:rsidRPr="00D660A3">
        <w:t>27.</w:t>
      </w:r>
      <w:r w:rsidRPr="00D660A3">
        <w:tab/>
        <w:t>В соответствии с Указом Президента 2008 года "О документировании н</w:t>
      </w:r>
      <w:r w:rsidRPr="00D660A3">
        <w:t>а</w:t>
      </w:r>
      <w:r w:rsidRPr="00D660A3">
        <w:t>селения Республики Беларусь" национальная принадлежность граждан не фи</w:t>
      </w:r>
      <w:r w:rsidRPr="00D660A3">
        <w:t>к</w:t>
      </w:r>
      <w:r w:rsidRPr="00D660A3">
        <w:t>сируется каким-либо прямым или косвенным способом в документах. Это сд</w:t>
      </w:r>
      <w:r w:rsidRPr="00D660A3">
        <w:t>е</w:t>
      </w:r>
      <w:r w:rsidRPr="00D660A3">
        <w:t>лано в целях предупреждения возможной дискриминации при устройстве на работу, получении образования, в других сферах, где необходимо предъявление документов. Вместе с тем, по просьбе гражданина в его паспорт могут быть внесены отметки о его национальной принадлежности.</w:t>
      </w:r>
    </w:p>
    <w:p w:rsidR="003E4994" w:rsidRPr="00D660A3" w:rsidRDefault="003E4994" w:rsidP="003E4994">
      <w:pPr>
        <w:pStyle w:val="SingleTxtGR"/>
      </w:pPr>
      <w:r w:rsidRPr="00D660A3">
        <w:t>28.</w:t>
      </w:r>
      <w:r w:rsidRPr="00D660A3">
        <w:tab/>
        <w:t>Также в соответствии со статьей 10 Закона о занятости населения опр</w:t>
      </w:r>
      <w:r w:rsidRPr="00D660A3">
        <w:t>е</w:t>
      </w:r>
      <w:r w:rsidRPr="00D660A3">
        <w:t>делено, что государственная политика в области содействия занятости насел</w:t>
      </w:r>
      <w:r w:rsidRPr="00D660A3">
        <w:t>е</w:t>
      </w:r>
      <w:r w:rsidRPr="00D660A3">
        <w:t>ния направлена на обеспечение равных возможностей всем гражданам незав</w:t>
      </w:r>
      <w:r w:rsidRPr="00D660A3">
        <w:t>и</w:t>
      </w:r>
      <w:r w:rsidRPr="00D660A3">
        <w:t>симо от пола, расы, национальности,</w:t>
      </w:r>
      <w:r w:rsidRPr="00D660A3">
        <w:rPr>
          <w:b/>
        </w:rPr>
        <w:t xml:space="preserve"> </w:t>
      </w:r>
      <w:r w:rsidRPr="00D660A3">
        <w:t>языка, религиозных или политических убеждений, участия или неучастия в профессиональных союзах или иных о</w:t>
      </w:r>
      <w:r w:rsidRPr="00D660A3">
        <w:t>б</w:t>
      </w:r>
      <w:r w:rsidRPr="00D660A3">
        <w:t>щественных объединениях, имущественного или служебного положения, во</w:t>
      </w:r>
      <w:r w:rsidRPr="00D660A3">
        <w:t>з</w:t>
      </w:r>
      <w:r w:rsidRPr="00D660A3">
        <w:t>раста, места жительства, недостатков физического или психического характера, если они не препятствуют выполнению соответствующих трудовых обязанн</w:t>
      </w:r>
      <w:r w:rsidRPr="00D660A3">
        <w:t>о</w:t>
      </w:r>
      <w:r w:rsidRPr="00D660A3">
        <w:t>стей, иных обстоятельств, не связанных с деловыми качествами и не обусло</w:t>
      </w:r>
      <w:r w:rsidRPr="00D660A3">
        <w:t>в</w:t>
      </w:r>
      <w:r w:rsidRPr="00D660A3">
        <w:t>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3E4994" w:rsidRPr="00D660A3" w:rsidRDefault="003E4994" w:rsidP="003E4994">
      <w:pPr>
        <w:pStyle w:val="SingleTxtGR"/>
      </w:pPr>
      <w:r w:rsidRPr="00D660A3">
        <w:t>29.</w:t>
      </w:r>
      <w:r w:rsidRPr="00D660A3">
        <w:tab/>
        <w:t>Вместе с тем, по данным переписи населения 2009 года уровень занят</w:t>
      </w:r>
      <w:r w:rsidRPr="00D660A3">
        <w:t>о</w:t>
      </w:r>
      <w:r w:rsidRPr="00D660A3">
        <w:t>сти представителей народности рома в возрасте старше 15 лет составляет 68,61</w:t>
      </w:r>
      <w:r w:rsidR="00A574D9">
        <w:rPr>
          <w:lang w:val="en-US"/>
        </w:rPr>
        <w:t> </w:t>
      </w:r>
      <w:r w:rsidRPr="00D660A3">
        <w:t xml:space="preserve">процента (среди мужчин </w:t>
      </w:r>
      <w:r w:rsidR="00D660A3">
        <w:t>−</w:t>
      </w:r>
      <w:r w:rsidRPr="00D660A3">
        <w:t xml:space="preserve"> 67,54 процента, среди женщин </w:t>
      </w:r>
      <w:r w:rsidR="00D660A3">
        <w:t>−</w:t>
      </w:r>
      <w:r w:rsidRPr="00D660A3">
        <w:t xml:space="preserve"> 69,95 проце</w:t>
      </w:r>
      <w:r w:rsidRPr="00D660A3">
        <w:t>н</w:t>
      </w:r>
      <w:r w:rsidRPr="00D660A3">
        <w:t xml:space="preserve">та), в основном в негосударственном секторе экономики; уровень безработицы составляет 31,39 процента (среди мужчин </w:t>
      </w:r>
      <w:r w:rsidR="00D660A3">
        <w:t>−</w:t>
      </w:r>
      <w:r w:rsidRPr="00D660A3">
        <w:t xml:space="preserve"> 32,46 процента, среди женщин </w:t>
      </w:r>
      <w:r w:rsidR="00D660A3">
        <w:t>−</w:t>
      </w:r>
      <w:r w:rsidRPr="00D660A3">
        <w:t xml:space="preserve"> 30,05 процента). </w:t>
      </w:r>
    </w:p>
    <w:p w:rsidR="003E4994" w:rsidRPr="00D660A3" w:rsidRDefault="003E4994" w:rsidP="003E4994">
      <w:pPr>
        <w:pStyle w:val="SingleTxtGR"/>
      </w:pPr>
      <w:r w:rsidRPr="00D660A3">
        <w:t>30.</w:t>
      </w:r>
      <w:r w:rsidRPr="00D660A3">
        <w:tab/>
        <w:t>Реализуется Государственная программа содействия занятости населения на 2013 год, направленная на повышение эффективности использования труд</w:t>
      </w:r>
      <w:r w:rsidRPr="00D660A3">
        <w:t>о</w:t>
      </w:r>
      <w:r w:rsidRPr="00D660A3">
        <w:t xml:space="preserve">вых ресурсов и конкурентоспособности рабочей силы на рынке труда. </w:t>
      </w:r>
    </w:p>
    <w:p w:rsidR="003E4994" w:rsidRPr="00D660A3" w:rsidRDefault="003E4994" w:rsidP="003E4994">
      <w:pPr>
        <w:pStyle w:val="SingleTxtGR"/>
      </w:pPr>
      <w:r w:rsidRPr="00D660A3">
        <w:t>31.</w:t>
      </w:r>
      <w:r w:rsidRPr="00D660A3">
        <w:tab/>
        <w:t>Статистические данные об эффективности государственной политики в сфере занятости приведены в Приложении 1 и Приложении 2.</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7 перечня вопросов</w:t>
      </w:r>
    </w:p>
    <w:p w:rsidR="003E4994" w:rsidRPr="00D660A3" w:rsidRDefault="003E4994" w:rsidP="003E4994">
      <w:pPr>
        <w:pStyle w:val="SingleTxtGR"/>
      </w:pPr>
      <w:r w:rsidRPr="00D660A3">
        <w:t>32.</w:t>
      </w:r>
      <w:r w:rsidRPr="00D660A3">
        <w:tab/>
        <w:t>Уровень теневой экономики в Беларуси в течение последних трех лет варьируется в пределах от 8 до 10 процентов Валового внутреннего продукта ежегодно. Статистические данные о занятости населения в различных секторах экономики приведены в Приложении 3.</w:t>
      </w:r>
    </w:p>
    <w:p w:rsidR="003E4994" w:rsidRPr="00D660A3" w:rsidRDefault="003E4994" w:rsidP="003E4994">
      <w:pPr>
        <w:pStyle w:val="SingleTxtGR"/>
      </w:pPr>
      <w:r w:rsidRPr="00D660A3">
        <w:t>33.</w:t>
      </w:r>
      <w:r w:rsidRPr="00D660A3">
        <w:tab/>
        <w:t>Основные виды налоговых правонарушений, которые составляют основу теневой экономики Беларуси, это умышленное сокрытие выручки, незаконное предъявление налога на добавленную стоимость к возмещению из бюджета, н</w:t>
      </w:r>
      <w:r w:rsidRPr="00D660A3">
        <w:t>е</w:t>
      </w:r>
      <w:r w:rsidRPr="00D660A3">
        <w:t>зарегистрированная предпринимательская деятельность, а также зарплата "в</w:t>
      </w:r>
      <w:r w:rsidR="00A574D9">
        <w:rPr>
          <w:lang w:val="en-US"/>
        </w:rPr>
        <w:t> </w:t>
      </w:r>
      <w:r w:rsidRPr="00D660A3">
        <w:t xml:space="preserve">конвертах". </w:t>
      </w:r>
    </w:p>
    <w:p w:rsidR="003E4994" w:rsidRPr="00D660A3" w:rsidRDefault="003E4994" w:rsidP="003E4994">
      <w:pPr>
        <w:pStyle w:val="SingleTxtGR"/>
      </w:pPr>
      <w:r w:rsidRPr="00D660A3">
        <w:t>34.</w:t>
      </w:r>
      <w:r w:rsidRPr="00D660A3">
        <w:tab/>
        <w:t>В целях сокращения доли теневого бизнеса налоговая служба в первую очередь обращает внимание на те отрасли и сферы, где существует наибольшая возможность уклонения от уплаты налогов. Чаще всего в неформальную экон</w:t>
      </w:r>
      <w:r w:rsidRPr="00D660A3">
        <w:t>о</w:t>
      </w:r>
      <w:r w:rsidRPr="00D660A3">
        <w:t>мику оказываются вовлечены так называемые "фирмы-однодневки", то есть ч</w:t>
      </w:r>
      <w:r w:rsidRPr="00D660A3">
        <w:t>а</w:t>
      </w:r>
      <w:r w:rsidRPr="00D660A3">
        <w:t>стные предприятия, которые осуществляют свою деятельность в течение 1</w:t>
      </w:r>
      <w:r w:rsidR="00D660A3">
        <w:t>−</w:t>
      </w:r>
      <w:r w:rsidRPr="00D660A3">
        <w:t>2</w:t>
      </w:r>
      <w:r w:rsidR="00A574D9">
        <w:rPr>
          <w:lang w:val="en-US"/>
        </w:rPr>
        <w:t> </w:t>
      </w:r>
      <w:r w:rsidRPr="00D660A3">
        <w:t>лет (по законодательству налоговые службы не могут приходить с прове</w:t>
      </w:r>
      <w:r w:rsidRPr="00D660A3">
        <w:t>р</w:t>
      </w:r>
      <w:r w:rsidRPr="00D660A3">
        <w:t>кой в организации в течение двух лет с момента создания).</w:t>
      </w:r>
    </w:p>
    <w:p w:rsidR="003E4994" w:rsidRPr="00D660A3" w:rsidRDefault="003E4994" w:rsidP="00A574D9">
      <w:pPr>
        <w:pStyle w:val="SingleTxtGR"/>
        <w:keepLines/>
        <w:rPr>
          <w:b/>
        </w:rPr>
      </w:pPr>
      <w:r w:rsidRPr="00D660A3">
        <w:t>35.</w:t>
      </w:r>
      <w:r w:rsidRPr="00D660A3">
        <w:tab/>
        <w:t>Работники, согласившиеся получать теневую заработную плату (частично или полностью) лишаются тех объемов социальной защиты, которые пред</w:t>
      </w:r>
      <w:r w:rsidRPr="00D660A3">
        <w:t>у</w:t>
      </w:r>
      <w:r w:rsidRPr="00D660A3">
        <w:t>смотрены для работающих официально. Прежде всего, это относится к пенсии, так как ее начисление производится от размера заработной платы, которую р</w:t>
      </w:r>
      <w:r w:rsidRPr="00D660A3">
        <w:t>а</w:t>
      </w:r>
      <w:r w:rsidRPr="00D660A3">
        <w:t>ботник получает в процессе своего труда официально. Если работник никогда не работал официально, он может рассчитывать только на социальную пенсию. Работающие в неформальном секторе экономики зачастую находятся в отпуске или на больничном за свой счет. Также возникают сложности при приобретении товаров в кредит, так как в справке с места работы указывается, как правило, минимальная заработная плата. С другой стороны, работники неформального сектора экономики в большинстве своем получают неофициальную зарплату в размерах, значительно превышающих сре</w:t>
      </w:r>
      <w:r w:rsidRPr="00D660A3">
        <w:t>д</w:t>
      </w:r>
      <w:r w:rsidRPr="00D660A3">
        <w:t>немесячную зарплату по стране и среднюю официальную зарплату в данной отрасли.</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8 перечня вопросов</w:t>
      </w:r>
    </w:p>
    <w:p w:rsidR="003E4994" w:rsidRPr="00D660A3" w:rsidRDefault="003E4994" w:rsidP="003E4994">
      <w:pPr>
        <w:pStyle w:val="SingleTxtGR"/>
      </w:pPr>
      <w:r w:rsidRPr="00D660A3">
        <w:t>36.</w:t>
      </w:r>
      <w:r w:rsidRPr="00D660A3">
        <w:tab/>
        <w:t>Контрактная форма найма в Беларуси применяется на основании Декрета Президента от 1999 года "О дополнительных мерах по совершенствованию тр</w:t>
      </w:r>
      <w:r w:rsidRPr="00D660A3">
        <w:t>у</w:t>
      </w:r>
      <w:r w:rsidRPr="00D660A3">
        <w:t xml:space="preserve">довых отношений, укреплению трудовой и исполнительской дисциплины". </w:t>
      </w:r>
    </w:p>
    <w:p w:rsidR="003E4994" w:rsidRPr="00D660A3" w:rsidRDefault="003E4994" w:rsidP="003E4994">
      <w:pPr>
        <w:pStyle w:val="SingleTxtGR"/>
      </w:pPr>
      <w:r w:rsidRPr="00D660A3">
        <w:t>37.</w:t>
      </w:r>
      <w:r w:rsidRPr="00D660A3">
        <w:tab/>
        <w:t xml:space="preserve">Контракт </w:t>
      </w:r>
      <w:r w:rsidR="00D660A3">
        <w:t>−</w:t>
      </w:r>
      <w:r w:rsidRPr="00D660A3">
        <w:t xml:space="preserve"> это трудовой договор, заключаемый в письменной форме на определенный в нем срок. Для заключения контракта необходимо, чтобы нан</w:t>
      </w:r>
      <w:r w:rsidRPr="00D660A3">
        <w:t>и</w:t>
      </w:r>
      <w:r w:rsidRPr="00D660A3">
        <w:t>матель и работник достигли соглашения по всем его условиям. Перевод рабо</w:t>
      </w:r>
      <w:r w:rsidRPr="00D660A3">
        <w:t>т</w:t>
      </w:r>
      <w:r w:rsidRPr="00D660A3">
        <w:t>ника, заключившего трудовой договор на неопределенный срок, на контрак</w:t>
      </w:r>
      <w:r w:rsidRPr="00D660A3">
        <w:t>т</w:t>
      </w:r>
      <w:r w:rsidRPr="00D660A3">
        <w:t>ную форму найма возможен только в случае существенных изменений условий труда: производственные, организационные или экономические причины, нал</w:t>
      </w:r>
      <w:r w:rsidRPr="00D660A3">
        <w:t>и</w:t>
      </w:r>
      <w:r w:rsidRPr="00D660A3">
        <w:t xml:space="preserve">чие которых работник может оспорить в судебном порядке. Максимальный срок, на который может быть заключен контракт, </w:t>
      </w:r>
      <w:r w:rsidR="00D660A3">
        <w:t>−</w:t>
      </w:r>
      <w:r w:rsidRPr="00D660A3">
        <w:t xml:space="preserve"> пять лет, минимальный </w:t>
      </w:r>
      <w:r w:rsidR="00D660A3">
        <w:t>−</w:t>
      </w:r>
      <w:r w:rsidRPr="00D660A3">
        <w:t xml:space="preserve"> один год. </w:t>
      </w:r>
    </w:p>
    <w:p w:rsidR="003E4994" w:rsidRPr="00D660A3" w:rsidRDefault="003E4994" w:rsidP="003E4994">
      <w:pPr>
        <w:pStyle w:val="SingleTxtGR"/>
      </w:pPr>
      <w:r w:rsidRPr="00D660A3">
        <w:t>38.</w:t>
      </w:r>
      <w:r w:rsidRPr="00D660A3">
        <w:tab/>
        <w:t>Так как контракт является разновидностью срочного трудового договора на работников, работающих на основании контрактов, распространяются все гарантии, предусмотренные законодательством о труде. Кроме того, в соотве</w:t>
      </w:r>
      <w:r w:rsidRPr="00D660A3">
        <w:t>т</w:t>
      </w:r>
      <w:r w:rsidRPr="00D660A3">
        <w:t>ствии с пунктом 2.5 Декрета в контрактах в обязательном порядке должны пр</w:t>
      </w:r>
      <w:r w:rsidRPr="00D660A3">
        <w:t>е</w:t>
      </w:r>
      <w:r w:rsidRPr="00D660A3">
        <w:t>дусматриваться дополнительные меры стимулирования работников (что, безу</w:t>
      </w:r>
      <w:r w:rsidRPr="00D660A3">
        <w:t>с</w:t>
      </w:r>
      <w:r w:rsidRPr="00D660A3">
        <w:t>ловно, является преимуществом контракта): предоставление дополнительного поощрительного отпуска с сохранением заработной платы до пяти календарных дней; повышение тарифной ставки (не более чем на 50 процентов, если бол</w:t>
      </w:r>
      <w:r w:rsidRPr="00D660A3">
        <w:t>ь</w:t>
      </w:r>
      <w:r w:rsidRPr="00D660A3">
        <w:t>ший размер не предусмотрен законодательством).</w:t>
      </w:r>
    </w:p>
    <w:p w:rsidR="003E4994" w:rsidRPr="00D660A3" w:rsidRDefault="003E4994" w:rsidP="003E4994">
      <w:pPr>
        <w:pStyle w:val="SingleTxtGR"/>
      </w:pPr>
      <w:r w:rsidRPr="00D660A3">
        <w:t>39.</w:t>
      </w:r>
      <w:r w:rsidRPr="00D660A3">
        <w:tab/>
        <w:t>Кроме того, работникам, работающим по контрактам, законодательством установлен более высокий уровень компенсации за нарушение нанимателем у</w:t>
      </w:r>
      <w:r w:rsidRPr="00D660A3">
        <w:t>с</w:t>
      </w:r>
      <w:r w:rsidRPr="00D660A3">
        <w:t>ловий контракта. В случае досрочного расторжения контракта из-за невыпо</w:t>
      </w:r>
      <w:r w:rsidRPr="00D660A3">
        <w:t>л</w:t>
      </w:r>
      <w:r w:rsidRPr="00D660A3">
        <w:t>нения или ненадлежащего выполнения его условий по вине нанимателя рабо</w:t>
      </w:r>
      <w:r w:rsidRPr="00D660A3">
        <w:t>т</w:t>
      </w:r>
      <w:r w:rsidRPr="00D660A3">
        <w:t xml:space="preserve">нику выплачивается минимальная компенсация в размере трех среднемесячных заработных плат, а в случае нарушения трудового договора </w:t>
      </w:r>
      <w:r w:rsidR="00D660A3">
        <w:t>−</w:t>
      </w:r>
      <w:r w:rsidRPr="00D660A3">
        <w:t xml:space="preserve"> выходное пособие в размере двухнедельного среднего заработка.</w:t>
      </w:r>
    </w:p>
    <w:p w:rsidR="003E4994" w:rsidRPr="00D660A3" w:rsidRDefault="003E4994" w:rsidP="003E4994">
      <w:pPr>
        <w:pStyle w:val="SingleTxtGR"/>
      </w:pPr>
      <w:r w:rsidRPr="00D660A3">
        <w:t>40.</w:t>
      </w:r>
      <w:r w:rsidRPr="00D660A3">
        <w:tab/>
        <w:t>Согласно законодательству на отдельных категорий работников распр</w:t>
      </w:r>
      <w:r w:rsidRPr="00D660A3">
        <w:t>о</w:t>
      </w:r>
      <w:r w:rsidRPr="00D660A3">
        <w:t>странены специальные меры защиты при применении контрактной формы на</w:t>
      </w:r>
      <w:r w:rsidRPr="00D660A3">
        <w:t>й</w:t>
      </w:r>
      <w:r w:rsidRPr="00D660A3">
        <w:t xml:space="preserve">ма. К таким категориям относятся: беременные женщины, работники, имеющие детей в возрасте до 5 лет, детей-инвалидов в возрасте до 18 лет, работники </w:t>
      </w:r>
      <w:proofErr w:type="spellStart"/>
      <w:r w:rsidRPr="00D660A3">
        <w:t>предпенсионного</w:t>
      </w:r>
      <w:proofErr w:type="spellEnd"/>
      <w:r w:rsidRPr="00D660A3">
        <w:t xml:space="preserve"> возраста (женщины </w:t>
      </w:r>
      <w:r w:rsidR="00D660A3">
        <w:t>−</w:t>
      </w:r>
      <w:r w:rsidRPr="00D660A3">
        <w:t xml:space="preserve"> 53 года, мужчины </w:t>
      </w:r>
      <w:r w:rsidR="00D660A3">
        <w:t>−</w:t>
      </w:r>
      <w:r w:rsidRPr="00D660A3">
        <w:t xml:space="preserve"> 58 лет).   </w:t>
      </w:r>
    </w:p>
    <w:p w:rsidR="003E4994" w:rsidRPr="00D660A3" w:rsidRDefault="003E4994" w:rsidP="00A574D9">
      <w:pPr>
        <w:pStyle w:val="SingleTxtGR"/>
        <w:keepLines/>
      </w:pPr>
      <w:r w:rsidRPr="00D660A3">
        <w:t>41.</w:t>
      </w:r>
      <w:r w:rsidRPr="00D660A3">
        <w:tab/>
        <w:t>Возможность досрочного прекращения трудовых отношений после пре</w:t>
      </w:r>
      <w:r w:rsidRPr="00D660A3">
        <w:t>д</w:t>
      </w:r>
      <w:r w:rsidRPr="00D660A3">
        <w:t>варительного уведомления предусмотрена только для работника. Так, с</w:t>
      </w:r>
      <w:r w:rsidRPr="00D660A3">
        <w:t>о</w:t>
      </w:r>
      <w:r w:rsidRPr="00D660A3">
        <w:t>гласно статье 40 Трудового кодекса Республики Беларусь работник имеет право ра</w:t>
      </w:r>
      <w:r w:rsidRPr="00D660A3">
        <w:t>с</w:t>
      </w:r>
      <w:r w:rsidRPr="00D660A3">
        <w:t>торгнуть трудовой договор, заключенный на неопределенный срок, предупр</w:t>
      </w:r>
      <w:r w:rsidRPr="00D660A3">
        <w:t>е</w:t>
      </w:r>
      <w:r w:rsidRPr="00D660A3">
        <w:t>див об этом нанимателя письменно за один месяц.</w:t>
      </w:r>
    </w:p>
    <w:p w:rsidR="003E4994" w:rsidRPr="00D660A3" w:rsidRDefault="003E4994" w:rsidP="003E4994">
      <w:pPr>
        <w:pStyle w:val="SingleTxtGR"/>
      </w:pPr>
      <w:r w:rsidRPr="00D660A3">
        <w:t>42.</w:t>
      </w:r>
      <w:r w:rsidRPr="00D660A3">
        <w:tab/>
        <w:t>Идентичной нормы в отношении нанимателя законодательством не пр</w:t>
      </w:r>
      <w:r w:rsidRPr="00D660A3">
        <w:t>е</w:t>
      </w:r>
      <w:r w:rsidRPr="00D660A3">
        <w:t xml:space="preserve">дусмотрено. При этом перечень оснований, по которым возможно расторжение трудового договора по инициативе нанимателя, строго регламентирован. </w:t>
      </w:r>
    </w:p>
    <w:p w:rsidR="003E4994" w:rsidRPr="00D660A3" w:rsidRDefault="003E4994" w:rsidP="003E4994">
      <w:pPr>
        <w:pStyle w:val="SingleTxtGR"/>
      </w:pPr>
      <w:r w:rsidRPr="00D660A3">
        <w:t>43.</w:t>
      </w:r>
      <w:r w:rsidRPr="00D660A3">
        <w:tab/>
        <w:t>Как и в других правовых системах, в Беларуси прекращение трудовых отношений по окончании срока действия срочного трудового договора не ра</w:t>
      </w:r>
      <w:r w:rsidRPr="00D660A3">
        <w:t>с</w:t>
      </w:r>
      <w:r w:rsidRPr="00D660A3">
        <w:t>сматривается как увольнение по инициативе нанимателя. В этой связи закон</w:t>
      </w:r>
      <w:r w:rsidRPr="00D660A3">
        <w:t>о</w:t>
      </w:r>
      <w:r w:rsidRPr="00D660A3">
        <w:t>дательство не обязывает ни нанимателя, ни работника обосновывать свое неж</w:t>
      </w:r>
      <w:r w:rsidRPr="00D660A3">
        <w:t>е</w:t>
      </w:r>
      <w:r w:rsidRPr="00D660A3">
        <w:t xml:space="preserve">лание продлевать трудовые отношения, когда истек срок контракта. Истечение срока контракта является основанием для его прекращения. </w:t>
      </w:r>
    </w:p>
    <w:p w:rsidR="003E4994" w:rsidRPr="00D660A3" w:rsidRDefault="003E4994" w:rsidP="00A574D9">
      <w:pPr>
        <w:pStyle w:val="H1GR"/>
      </w:pPr>
      <w:r w:rsidRPr="00D660A3">
        <w:tab/>
      </w:r>
      <w:r w:rsidRPr="00D660A3">
        <w:tab/>
        <w:t>Статья 7 − Право на справедливые и благоприятные условия труда</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9 перечня вопросов</w:t>
      </w:r>
    </w:p>
    <w:p w:rsidR="003E4994" w:rsidRPr="00D660A3" w:rsidRDefault="003E4994" w:rsidP="003E4994">
      <w:pPr>
        <w:pStyle w:val="SingleTxtGR"/>
      </w:pPr>
      <w:r w:rsidRPr="00D660A3">
        <w:t>44.</w:t>
      </w:r>
      <w:r w:rsidRPr="00D660A3">
        <w:tab/>
        <w:t>С 1 января 2013 года месячная минимальная заработная плата установл</w:t>
      </w:r>
      <w:r w:rsidRPr="00D660A3">
        <w:t>е</w:t>
      </w:r>
      <w:r w:rsidRPr="00D660A3">
        <w:t>на в размере 1</w:t>
      </w:r>
      <w:r w:rsidR="00A574D9">
        <w:rPr>
          <w:lang w:val="en-US"/>
        </w:rPr>
        <w:t> </w:t>
      </w:r>
      <w:r w:rsidRPr="00D660A3">
        <w:t>395 тысяч рублей (порядка 155 долл. США). Соотношение м</w:t>
      </w:r>
      <w:r w:rsidRPr="00D660A3">
        <w:t>е</w:t>
      </w:r>
      <w:r w:rsidRPr="00D660A3">
        <w:t>сячной минимальной заработной платы к среднедушевому минимальному п</w:t>
      </w:r>
      <w:r w:rsidRPr="00D660A3">
        <w:t>о</w:t>
      </w:r>
      <w:r w:rsidRPr="00D660A3">
        <w:t xml:space="preserve">требительскому бюджету семьи из четырех человек, действующему на начало 2013 года, составило 100,2 процента; к средней заработной плате по Беларуси за январь-декабрь 2012 года </w:t>
      </w:r>
      <w:r w:rsidR="00D660A3">
        <w:t>−</w:t>
      </w:r>
      <w:r w:rsidRPr="00D660A3">
        <w:t xml:space="preserve"> 37,9 процента. </w:t>
      </w:r>
    </w:p>
    <w:p w:rsidR="003E4994" w:rsidRPr="00D660A3" w:rsidRDefault="003E4994" w:rsidP="003E4994">
      <w:pPr>
        <w:pStyle w:val="SingleTxtGR"/>
      </w:pPr>
      <w:r w:rsidRPr="00D660A3">
        <w:t>45.</w:t>
      </w:r>
      <w:r w:rsidRPr="00D660A3">
        <w:tab/>
        <w:t>В течение года размер минимальной заработной платы индексируется с учётом инфляции в порядке, предусмотренном законодательством.</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10 перечня вопросов</w:t>
      </w:r>
    </w:p>
    <w:p w:rsidR="003E4994" w:rsidRPr="00D660A3" w:rsidRDefault="003E4994" w:rsidP="003E4994">
      <w:pPr>
        <w:pStyle w:val="SingleTxtGR"/>
      </w:pPr>
      <w:r w:rsidRPr="00D660A3">
        <w:t>46.</w:t>
      </w:r>
      <w:r w:rsidRPr="00D660A3">
        <w:tab/>
        <w:t>Согласно Конституции Республики Беларусь женщины и мужчины, взрослые и несовершеннолетние имеют право на равное вознаграждение за труд равной ценности.</w:t>
      </w:r>
    </w:p>
    <w:p w:rsidR="003E4994" w:rsidRPr="00D660A3" w:rsidRDefault="003E4994" w:rsidP="003E4994">
      <w:pPr>
        <w:pStyle w:val="SingleTxtGR"/>
      </w:pPr>
      <w:r w:rsidRPr="00D660A3">
        <w:t>47.</w:t>
      </w:r>
      <w:r w:rsidRPr="00D660A3">
        <w:tab/>
        <w:t>Статьей 14 Трудового кодекса запрещается дискриминация в сфере тр</w:t>
      </w:r>
      <w:r w:rsidRPr="00D660A3">
        <w:t>у</w:t>
      </w:r>
      <w:r w:rsidRPr="00D660A3">
        <w:t>довых отношений, то есть ограничение в трудовых правах или получение к</w:t>
      </w:r>
      <w:r w:rsidRPr="00D660A3">
        <w:t>а</w:t>
      </w:r>
      <w:r w:rsidRPr="00D660A3">
        <w:t>ких-либо преимуществ в зависимости от пола, расы, национального происхо</w:t>
      </w:r>
      <w:r w:rsidRPr="00D660A3">
        <w:t>ж</w:t>
      </w:r>
      <w:r w:rsidRPr="00D660A3">
        <w:t>дения, языка, религиозных или политических воззрений, участия или неучастия в профсоюзах или иных общественных объединениях, имущественного или служебного положения, недостатков физического или психического характера, не препятствующих выполнению соответствующих трудовых обязанностей.</w:t>
      </w:r>
    </w:p>
    <w:p w:rsidR="003E4994" w:rsidRPr="00D660A3" w:rsidRDefault="003E4994" w:rsidP="003E4994">
      <w:pPr>
        <w:pStyle w:val="SingleTxtGR"/>
      </w:pPr>
      <w:r w:rsidRPr="00D660A3">
        <w:t>48.</w:t>
      </w:r>
      <w:r w:rsidRPr="00D660A3">
        <w:tab/>
        <w:t>Лица, считающие, что они подверглись дискриминации в сфере трудовых отношений, вправе обратиться в суд с соответствующим заявлением об устр</w:t>
      </w:r>
      <w:r w:rsidRPr="00D660A3">
        <w:t>а</w:t>
      </w:r>
      <w:r w:rsidRPr="00D660A3">
        <w:t>нении дискриминации.</w:t>
      </w:r>
    </w:p>
    <w:p w:rsidR="003E4994" w:rsidRPr="00D660A3" w:rsidRDefault="003E4994" w:rsidP="003E4994">
      <w:pPr>
        <w:pStyle w:val="SingleTxtGR"/>
      </w:pPr>
      <w:r w:rsidRPr="00D660A3">
        <w:t>49.</w:t>
      </w:r>
      <w:r w:rsidRPr="00D660A3">
        <w:tab/>
        <w:t>Данные нормы в полной мере реализуются в процессе государственного регулирования вопросов оплаты труда работников. Уровень заработной платы работников не зависит от их пола и возраста.</w:t>
      </w:r>
    </w:p>
    <w:p w:rsidR="003E4994" w:rsidRPr="00D660A3" w:rsidRDefault="003E4994" w:rsidP="003E4994">
      <w:pPr>
        <w:pStyle w:val="SingleTxtGR"/>
      </w:pPr>
      <w:r w:rsidRPr="00D660A3">
        <w:t>50.</w:t>
      </w:r>
      <w:r w:rsidRPr="00D660A3">
        <w:tab/>
        <w:t>Женщины, при наличии одинакового уровня образования с мужчинами, имеют право на выполнение одинаковой работы с равной оплатой труда при прочих равных условиях. При этом женщины, имеющие более высокий уровень образования, чем мужчины, имеют право занимать более высокое служебное положение и, соответственно, получать более высокую заработную плату.</w:t>
      </w:r>
    </w:p>
    <w:p w:rsidR="003E4994" w:rsidRPr="00D660A3" w:rsidRDefault="003E4994" w:rsidP="003E4994">
      <w:pPr>
        <w:pStyle w:val="SingleTxtGR"/>
      </w:pPr>
      <w:r w:rsidRPr="00D660A3">
        <w:t>51.</w:t>
      </w:r>
      <w:r w:rsidRPr="00D660A3">
        <w:tab/>
        <w:t>Согласно статистическим данным в среднем по народному хозяйству з</w:t>
      </w:r>
      <w:r w:rsidRPr="00D660A3">
        <w:t>а</w:t>
      </w:r>
      <w:r w:rsidRPr="00D660A3">
        <w:t>работная плата женщин за декабрь 2012 г. составляла 74,5 процента от зарабо</w:t>
      </w:r>
      <w:r w:rsidRPr="00D660A3">
        <w:t>т</w:t>
      </w:r>
      <w:r w:rsidRPr="00D660A3">
        <w:t>ной платы мужчин при их удельном весе в общей численности работающих 53,8 процента.</w:t>
      </w:r>
    </w:p>
    <w:p w:rsidR="003E4994" w:rsidRPr="00D660A3" w:rsidRDefault="003E4994" w:rsidP="003E4994">
      <w:pPr>
        <w:pStyle w:val="SingleTxtGR"/>
      </w:pPr>
      <w:r w:rsidRPr="00D660A3">
        <w:t>52.</w:t>
      </w:r>
      <w:r w:rsidRPr="00D660A3">
        <w:tab/>
        <w:t>Более низкий уровень заработной платы женщин по сравнению с мужч</w:t>
      </w:r>
      <w:r w:rsidRPr="00D660A3">
        <w:t>и</w:t>
      </w:r>
      <w:r w:rsidRPr="00D660A3">
        <w:t xml:space="preserve">нами обусловлен рядом объективных причин: самостоятельный выбор более легкой работы с удобным для режимом рабочего времени, как правило, в сфере услуг, например, в сфере образования, культуры, социальной сфере, работа в текстильном и швейном производстве, торговле и общественном питании. </w:t>
      </w:r>
    </w:p>
    <w:p w:rsidR="003E4994" w:rsidRPr="00D660A3" w:rsidRDefault="003E4994" w:rsidP="003E4994">
      <w:pPr>
        <w:pStyle w:val="SingleTxtGR"/>
        <w:rPr>
          <w:b/>
        </w:rPr>
      </w:pPr>
      <w:r w:rsidRPr="00D660A3">
        <w:t>53.</w:t>
      </w:r>
      <w:r w:rsidRPr="00D660A3">
        <w:tab/>
        <w:t>Подробные статистические данные приведены в Приложении 4.</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11 перечня вопросов</w:t>
      </w:r>
    </w:p>
    <w:p w:rsidR="003E4994" w:rsidRPr="00D660A3" w:rsidRDefault="003E4994" w:rsidP="003E4994">
      <w:pPr>
        <w:pStyle w:val="SingleTxtGR"/>
      </w:pPr>
      <w:r w:rsidRPr="00D660A3">
        <w:t>54.</w:t>
      </w:r>
      <w:r w:rsidRPr="00D660A3">
        <w:tab/>
        <w:t>Частью первой статьи 170 Уголовного кодекса предусмотрена ответс</w:t>
      </w:r>
      <w:r w:rsidRPr="00D660A3">
        <w:t>т</w:t>
      </w:r>
      <w:r w:rsidRPr="00D660A3">
        <w:t>венность за понуждение лица к половому сношению, мужеложству, лесбиянс</w:t>
      </w:r>
      <w:r w:rsidRPr="00D660A3">
        <w:t>т</w:t>
      </w:r>
      <w:r w:rsidRPr="00D660A3">
        <w:t>ву или совершению иных действий сексуального характера путем шантажа, у</w:t>
      </w:r>
      <w:r w:rsidRPr="00D660A3">
        <w:t>г</w:t>
      </w:r>
      <w:r w:rsidRPr="00D660A3">
        <w:t>розы уничтожением, повреждением или изъятием имущества либо с использ</w:t>
      </w:r>
      <w:r w:rsidRPr="00D660A3">
        <w:t>о</w:t>
      </w:r>
      <w:r w:rsidRPr="00D660A3">
        <w:t>ванием служебной, материальной или иной зависимости потерпевшего (поте</w:t>
      </w:r>
      <w:r w:rsidRPr="00D660A3">
        <w:t>р</w:t>
      </w:r>
      <w:r w:rsidRPr="00D660A3">
        <w:t>певшей). Указанное преступление наказывается ограничением свободы на срок до трех лет или лишением свободы на тот же срок.</w:t>
      </w:r>
    </w:p>
    <w:p w:rsidR="003E4994" w:rsidRPr="00D660A3" w:rsidRDefault="003E4994" w:rsidP="00A574D9">
      <w:pPr>
        <w:pStyle w:val="H1GR"/>
      </w:pPr>
      <w:r w:rsidRPr="00D660A3">
        <w:tab/>
      </w:r>
      <w:r w:rsidRPr="00D660A3">
        <w:tab/>
        <w:t>Статья 8 − Профсоюзные права</w:t>
      </w:r>
    </w:p>
    <w:p w:rsidR="003E4994" w:rsidRPr="00D660A3" w:rsidRDefault="00A574D9" w:rsidP="00A574D9">
      <w:pPr>
        <w:pStyle w:val="H23GR"/>
      </w:pPr>
      <w:r>
        <w:rPr>
          <w:lang w:val="en-US"/>
        </w:rPr>
        <w:tab/>
      </w:r>
      <w:r>
        <w:rPr>
          <w:lang w:val="en-US"/>
        </w:rPr>
        <w:tab/>
      </w:r>
      <w:r w:rsidR="003E4994" w:rsidRPr="00D660A3">
        <w:t>Ответ на вопросы, поднятые в пункте 12 (a) перечня вопросов</w:t>
      </w:r>
    </w:p>
    <w:p w:rsidR="003E4994" w:rsidRPr="00D660A3" w:rsidRDefault="003E4994" w:rsidP="003E4994">
      <w:pPr>
        <w:pStyle w:val="SingleTxtGR"/>
      </w:pPr>
      <w:r w:rsidRPr="00D660A3">
        <w:t>55.</w:t>
      </w:r>
      <w:r w:rsidRPr="00D660A3">
        <w:tab/>
        <w:t xml:space="preserve">В соответствии с законодательством, профсоюз </w:t>
      </w:r>
      <w:r w:rsidR="00D660A3">
        <w:t>−</w:t>
      </w:r>
      <w:r w:rsidRPr="00D660A3">
        <w:t xml:space="preserve"> это добровольная о</w:t>
      </w:r>
      <w:r w:rsidRPr="00D660A3">
        <w:t>б</w:t>
      </w:r>
      <w:r w:rsidRPr="00D660A3">
        <w:t>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w:t>
      </w:r>
      <w:r w:rsidRPr="00D660A3">
        <w:t>з</w:t>
      </w:r>
      <w:r w:rsidRPr="00D660A3">
        <w:t>водственной, так и непроизводственной сферах, для защиты трудовых, соц</w:t>
      </w:r>
      <w:r w:rsidRPr="00D660A3">
        <w:t>и</w:t>
      </w:r>
      <w:r w:rsidRPr="00D660A3">
        <w:t>ально-экономических прав и интересов.</w:t>
      </w:r>
    </w:p>
    <w:p w:rsidR="003E4994" w:rsidRPr="00D660A3" w:rsidRDefault="003E4994" w:rsidP="003E4994">
      <w:pPr>
        <w:pStyle w:val="SingleTxtGR"/>
      </w:pPr>
      <w:r w:rsidRPr="00D660A3">
        <w:t>56.</w:t>
      </w:r>
      <w:r w:rsidRPr="00D660A3">
        <w:tab/>
        <w:t xml:space="preserve">Необходимые условия для создания профсоюза определяются типом профсоюза: </w:t>
      </w:r>
    </w:p>
    <w:p w:rsidR="003E4994" w:rsidRPr="00D660A3" w:rsidRDefault="003E4994" w:rsidP="006A1381">
      <w:pPr>
        <w:pStyle w:val="Bullet1GR"/>
      </w:pPr>
      <w:r w:rsidRPr="00D660A3">
        <w:t>для учреждения республиканского профсоюза необходимо не менее 500</w:t>
      </w:r>
      <w:r w:rsidR="006A1381">
        <w:rPr>
          <w:lang w:val="en-US"/>
        </w:rPr>
        <w:t> </w:t>
      </w:r>
      <w:r w:rsidRPr="00D660A3">
        <w:t xml:space="preserve">учредителей от большинства областей Беларуси и Минска; </w:t>
      </w:r>
    </w:p>
    <w:p w:rsidR="003E4994" w:rsidRPr="00D660A3" w:rsidRDefault="003E4994" w:rsidP="006A1381">
      <w:pPr>
        <w:pStyle w:val="Bullet1GR"/>
      </w:pPr>
      <w:r w:rsidRPr="00D660A3">
        <w:t xml:space="preserve">для учреждения территориального профсоюза </w:t>
      </w:r>
      <w:r w:rsidR="00D660A3">
        <w:t>−</w:t>
      </w:r>
      <w:r w:rsidRPr="00D660A3">
        <w:t xml:space="preserve"> не менее 500 учредит</w:t>
      </w:r>
      <w:r w:rsidRPr="00D660A3">
        <w:t>е</w:t>
      </w:r>
      <w:r w:rsidRPr="00D660A3">
        <w:t>лей от большинства административно-территориальных и территориал</w:t>
      </w:r>
      <w:r w:rsidRPr="00D660A3">
        <w:t>ь</w:t>
      </w:r>
      <w:r w:rsidRPr="00D660A3">
        <w:t xml:space="preserve">ных единиц соответствующей территории; </w:t>
      </w:r>
    </w:p>
    <w:p w:rsidR="003E4994" w:rsidRPr="00D660A3" w:rsidRDefault="003E4994" w:rsidP="006A1381">
      <w:pPr>
        <w:pStyle w:val="Bullet1GR"/>
      </w:pPr>
      <w:r w:rsidRPr="00D660A3">
        <w:t xml:space="preserve">для учреждения профсоюза организации </w:t>
      </w:r>
      <w:r w:rsidR="00D660A3">
        <w:t>−</w:t>
      </w:r>
      <w:r w:rsidRPr="00D660A3">
        <w:t xml:space="preserve"> не менее 10 процентов от о</w:t>
      </w:r>
      <w:r w:rsidRPr="00D660A3">
        <w:t>б</w:t>
      </w:r>
      <w:r w:rsidRPr="00D660A3">
        <w:t>щего числа работающих (обучающихся), но не менее 10 человек.</w:t>
      </w:r>
    </w:p>
    <w:p w:rsidR="003E4994" w:rsidRPr="00D660A3" w:rsidRDefault="003E4994" w:rsidP="003E4994">
      <w:pPr>
        <w:pStyle w:val="SingleTxtGR"/>
      </w:pPr>
      <w:r w:rsidRPr="00D660A3">
        <w:t>57.</w:t>
      </w:r>
      <w:r w:rsidRPr="00D660A3">
        <w:tab/>
        <w:t>Государственная регистрация профсоюза осуществляется на основании следующих документов, которые должны быть представлены в течение одного месяца со дня принятия решения о его создании профсоюза: заявление, устав, протокол учредительного съезда, документ банка, подтверждающий уплату г</w:t>
      </w:r>
      <w:r w:rsidRPr="00D660A3">
        <w:t>о</w:t>
      </w:r>
      <w:r w:rsidRPr="00D660A3">
        <w:t>сударственной пошлины, список учредителей, документ, подтверждающий н</w:t>
      </w:r>
      <w:r w:rsidRPr="00D660A3">
        <w:t>а</w:t>
      </w:r>
      <w:r w:rsidRPr="00D660A3">
        <w:t>личие юридического адреса, решение высшего органа профсоюза о наделении не менее чем трех членов руководящего органа профсоюза полномочиями пре</w:t>
      </w:r>
      <w:r w:rsidRPr="00D660A3">
        <w:t>д</w:t>
      </w:r>
      <w:r w:rsidRPr="00D660A3">
        <w:t>ставлять профсоюз в процессе государственной регистрации либо в суде, лог</w:t>
      </w:r>
      <w:r w:rsidRPr="00D660A3">
        <w:t>о</w:t>
      </w:r>
      <w:r w:rsidRPr="00D660A3">
        <w:t>тип организации (графическое изображение), списки членов выборных органов, документ о предварительной оплате за сообщение о государственной регистр</w:t>
      </w:r>
      <w:r w:rsidRPr="00D660A3">
        <w:t>а</w:t>
      </w:r>
      <w:r w:rsidRPr="00D660A3">
        <w:t>ции в газете "</w:t>
      </w:r>
      <w:proofErr w:type="spellStart"/>
      <w:r w:rsidRPr="00D660A3">
        <w:t>Рэспублiка</w:t>
      </w:r>
      <w:proofErr w:type="spellEnd"/>
      <w:r w:rsidRPr="00D660A3">
        <w:t>" (на русском: "Республика") либо в официальных и</w:t>
      </w:r>
      <w:r w:rsidRPr="00D660A3">
        <w:t>з</w:t>
      </w:r>
      <w:r w:rsidRPr="00D660A3">
        <w:t>даниях области, г. Минска и договор о публикации.</w:t>
      </w:r>
    </w:p>
    <w:p w:rsidR="003E4994" w:rsidRPr="00D660A3" w:rsidRDefault="003E4994" w:rsidP="003E4994">
      <w:pPr>
        <w:pStyle w:val="SingleTxtGR"/>
      </w:pPr>
      <w:r w:rsidRPr="00D660A3">
        <w:t>58.</w:t>
      </w:r>
      <w:r w:rsidRPr="00D660A3">
        <w:tab/>
        <w:t>Граждане Беларуси могут быть как учредителями профсоюзов, так и вступать в действующие профсоюзы. Иностранные граждане и лица без гра</w:t>
      </w:r>
      <w:r w:rsidRPr="00D660A3">
        <w:t>ж</w:t>
      </w:r>
      <w:r w:rsidRPr="00D660A3">
        <w:t>данства могут лишь вступать в действующие профсоюзы.</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12 (b) перечня вопросов</w:t>
      </w:r>
    </w:p>
    <w:p w:rsidR="003E4994" w:rsidRPr="00D660A3" w:rsidRDefault="003E4994" w:rsidP="003E4994">
      <w:pPr>
        <w:pStyle w:val="SingleTxtGR"/>
      </w:pPr>
      <w:r w:rsidRPr="00D660A3">
        <w:t>59.</w:t>
      </w:r>
      <w:r w:rsidRPr="00D660A3">
        <w:tab/>
        <w:t>Право на объединение в профсоюзы имеют все граждане, в том числе и лица, которые обучаются в высших, средних специальных и профессионально-технических учреждениях образования.</w:t>
      </w:r>
    </w:p>
    <w:p w:rsidR="003E4994" w:rsidRPr="00D660A3" w:rsidRDefault="003E4994" w:rsidP="003E4994">
      <w:pPr>
        <w:pStyle w:val="SingleTxtGR"/>
      </w:pPr>
      <w:r w:rsidRPr="00D660A3">
        <w:t>60.</w:t>
      </w:r>
      <w:r w:rsidRPr="00D660A3">
        <w:tab/>
        <w:t>Принадлежность или непринадлежность к профессиональным союзам не влечет за собой каких-либо ограничений трудовых, социально-экономических, политических, личных прав и свобод граждан, гарантируемых законодательс</w:t>
      </w:r>
      <w:r w:rsidRPr="00D660A3">
        <w:t>т</w:t>
      </w:r>
      <w:r w:rsidRPr="00D660A3">
        <w:t>вом.</w:t>
      </w:r>
    </w:p>
    <w:p w:rsidR="003E4994" w:rsidRPr="00D660A3" w:rsidRDefault="003E4994" w:rsidP="003E4994">
      <w:pPr>
        <w:pStyle w:val="SingleTxtGR"/>
      </w:pPr>
      <w:r w:rsidRPr="00D660A3">
        <w:t>61.</w:t>
      </w:r>
      <w:r w:rsidRPr="00D660A3">
        <w:tab/>
        <w:t>В законодательстве содержится ограничительная норма о том, что судьи, прокурорские работники, сотрудники органов внутренних дел, Комитета гос</w:t>
      </w:r>
      <w:r w:rsidRPr="00D660A3">
        <w:t>у</w:t>
      </w:r>
      <w:r w:rsidRPr="00D660A3">
        <w:t>дарственного контроля, органов безопасности, военнослужащие не могут быть членами политических партий и других общественных объединений, пресл</w:t>
      </w:r>
      <w:r w:rsidRPr="00D660A3">
        <w:t>е</w:t>
      </w:r>
      <w:r w:rsidRPr="00D660A3">
        <w:t>дующих политические цели. Соответственно, ограничений на создание про</w:t>
      </w:r>
      <w:r w:rsidRPr="00D660A3">
        <w:t>ф</w:t>
      </w:r>
      <w:r w:rsidRPr="00D660A3">
        <w:t>союзов, деятельность которых, исходя из определения данного понятия, может быть направлена только на защиту трудовых, социально-экономических прав и интересов, не имеется.</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13 перечня вопросов</w:t>
      </w:r>
    </w:p>
    <w:p w:rsidR="003E4994" w:rsidRPr="00D660A3" w:rsidRDefault="003E4994" w:rsidP="003E4994">
      <w:pPr>
        <w:pStyle w:val="SingleTxtGR"/>
      </w:pPr>
      <w:r w:rsidRPr="00D660A3">
        <w:t>62.</w:t>
      </w:r>
      <w:r w:rsidRPr="00D660A3">
        <w:tab/>
        <w:t>В соответствии со статьей 11 Трудового кодекса одним из основных прав работников является право на забастовку.</w:t>
      </w:r>
    </w:p>
    <w:p w:rsidR="003E4994" w:rsidRPr="00D660A3" w:rsidRDefault="003E4994" w:rsidP="003E4994">
      <w:pPr>
        <w:pStyle w:val="SingleTxtGR"/>
      </w:pPr>
      <w:r w:rsidRPr="00D660A3">
        <w:t>63.</w:t>
      </w:r>
      <w:r w:rsidRPr="00D660A3">
        <w:tab/>
        <w:t xml:space="preserve">В соответствии с законодательством забастовка </w:t>
      </w:r>
      <w:r w:rsidR="00D660A3">
        <w:t>−</w:t>
      </w:r>
      <w:r w:rsidRPr="00D660A3">
        <w:t xml:space="preserve"> это временный добр</w:t>
      </w:r>
      <w:r w:rsidRPr="00D660A3">
        <w:t>о</w:t>
      </w:r>
      <w:r w:rsidRPr="00D660A3">
        <w:t>вольный отказ работников от выполнения трудовых обязанностей (полностью или частично) в целях разрешения коллективного трудового спора.</w:t>
      </w:r>
    </w:p>
    <w:p w:rsidR="003E4994" w:rsidRPr="00D660A3" w:rsidRDefault="003E4994" w:rsidP="003E4994">
      <w:pPr>
        <w:pStyle w:val="SingleTxtGR"/>
      </w:pPr>
      <w:r w:rsidRPr="00D660A3">
        <w:t>64.</w:t>
      </w:r>
      <w:r w:rsidRPr="00D660A3">
        <w:tab/>
        <w:t>Забастовка может проводиться не позднее 3 месяцев после отклонения предложений примирительной комиссии, а если стороны обращались к посре</w:t>
      </w:r>
      <w:r w:rsidRPr="00D660A3">
        <w:t>д</w:t>
      </w:r>
      <w:r w:rsidRPr="00D660A3">
        <w:t xml:space="preserve">нику или в трудовой арбитраж </w:t>
      </w:r>
      <w:r w:rsidR="00D660A3">
        <w:t>−</w:t>
      </w:r>
      <w:r w:rsidRPr="00D660A3">
        <w:t xml:space="preserve"> после отклонения предложений посредника или несогласия с решением трудового</w:t>
      </w:r>
      <w:r w:rsidR="006A1381">
        <w:rPr>
          <w:lang w:val="en-US"/>
        </w:rPr>
        <w:t xml:space="preserve"> </w:t>
      </w:r>
      <w:r w:rsidRPr="00D660A3">
        <w:t>арбитража, за исключением случая, если оно имеет для сторон обязательную силу.</w:t>
      </w:r>
    </w:p>
    <w:p w:rsidR="003E4994" w:rsidRPr="00D660A3" w:rsidRDefault="003E4994" w:rsidP="003E4994">
      <w:pPr>
        <w:pStyle w:val="SingleTxtGR"/>
      </w:pPr>
      <w:r w:rsidRPr="00D660A3">
        <w:t>65.</w:t>
      </w:r>
      <w:r w:rsidRPr="00D660A3">
        <w:tab/>
        <w:t>Запрещается оказание материальной помощи участникам забастовки за счет средств политических партий, движений, иных общественных объедин</w:t>
      </w:r>
      <w:r w:rsidRPr="00D660A3">
        <w:t>е</w:t>
      </w:r>
      <w:r w:rsidRPr="00D660A3">
        <w:t>ний, преследующих политические цели, а также иностранных юридических и физических лиц.</w:t>
      </w:r>
    </w:p>
    <w:p w:rsidR="003E4994" w:rsidRPr="00D660A3" w:rsidRDefault="003E4994" w:rsidP="003E4994">
      <w:pPr>
        <w:pStyle w:val="SingleTxtGR"/>
      </w:pPr>
      <w:r w:rsidRPr="00D660A3">
        <w:t>66.</w:t>
      </w:r>
      <w:r w:rsidRPr="00D660A3">
        <w:tab/>
        <w:t>В соответствии с Законом о профессиональных союзах при проведении забастовок по инициативе профсоюзов запрещается выдвижение политических требований.</w:t>
      </w:r>
    </w:p>
    <w:p w:rsidR="003E4994" w:rsidRPr="00D660A3" w:rsidRDefault="003E4994" w:rsidP="003E4994">
      <w:pPr>
        <w:pStyle w:val="SingleTxtGR"/>
      </w:pPr>
      <w:r w:rsidRPr="00D660A3">
        <w:t>67.</w:t>
      </w:r>
      <w:r w:rsidRPr="00D660A3">
        <w:tab/>
        <w:t>Устанавливаются некоторые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3E4994" w:rsidRPr="00D660A3" w:rsidRDefault="003E4994" w:rsidP="006A1381">
      <w:pPr>
        <w:pStyle w:val="SingleTxtGR"/>
        <w:keepNext/>
      </w:pPr>
      <w:r w:rsidRPr="00D660A3">
        <w:t>68.</w:t>
      </w:r>
      <w:r w:rsidRPr="00D660A3">
        <w:tab/>
        <w:t>Согласно законодательству не имеют право принимать участие в заба</w:t>
      </w:r>
      <w:r w:rsidRPr="00D660A3">
        <w:t>с</w:t>
      </w:r>
      <w:r w:rsidRPr="00D660A3">
        <w:t>товках следующие категории работников:</w:t>
      </w:r>
    </w:p>
    <w:p w:rsidR="003E4994" w:rsidRPr="00D660A3" w:rsidRDefault="003E4994" w:rsidP="006A1381">
      <w:pPr>
        <w:pStyle w:val="Bullet1GR"/>
      </w:pPr>
      <w:r w:rsidRPr="00D660A3">
        <w:t>авиационный персонал гражданской авиации, осуществляющий обсл</w:t>
      </w:r>
      <w:r w:rsidRPr="00D660A3">
        <w:t>у</w:t>
      </w:r>
      <w:r w:rsidRPr="00D660A3">
        <w:t xml:space="preserve">живание воздушного движения и управление полетами; </w:t>
      </w:r>
    </w:p>
    <w:p w:rsidR="003E4994" w:rsidRPr="00D660A3" w:rsidRDefault="003E4994" w:rsidP="006A1381">
      <w:pPr>
        <w:pStyle w:val="Bullet1GR"/>
      </w:pPr>
      <w:r w:rsidRPr="00D660A3">
        <w:t>работники органов и подразделений по чрезвычайным ситуациям;</w:t>
      </w:r>
    </w:p>
    <w:p w:rsidR="003E4994" w:rsidRPr="00D660A3" w:rsidRDefault="003E4994" w:rsidP="006A1381">
      <w:pPr>
        <w:pStyle w:val="Bullet1GR"/>
      </w:pPr>
      <w:r w:rsidRPr="00D660A3">
        <w:t xml:space="preserve">военнослужащие; </w:t>
      </w:r>
    </w:p>
    <w:p w:rsidR="003E4994" w:rsidRPr="00D660A3" w:rsidRDefault="003E4994" w:rsidP="006A1381">
      <w:pPr>
        <w:pStyle w:val="Bullet1GR"/>
      </w:pPr>
      <w:r w:rsidRPr="00D660A3">
        <w:t>государственные служащие.</w:t>
      </w:r>
    </w:p>
    <w:p w:rsidR="003E4994" w:rsidRPr="00D660A3" w:rsidRDefault="003E4994" w:rsidP="003E4994">
      <w:pPr>
        <w:pStyle w:val="SingleTxtGR"/>
      </w:pPr>
      <w:r w:rsidRPr="00D660A3">
        <w:t>69.</w:t>
      </w:r>
      <w:r w:rsidRPr="00D660A3">
        <w:tab/>
        <w:t>Работники или орган, который представляет их интересы, обязан заблаг</w:t>
      </w:r>
      <w:r w:rsidRPr="00D660A3">
        <w:t>о</w:t>
      </w:r>
      <w:r w:rsidRPr="00D660A3">
        <w:t>временно (минимум за 2 недели) в письменной форме уведомить нанимателя о решении провести забастовку. В уведомлении указываются основания для пр</w:t>
      </w:r>
      <w:r w:rsidRPr="00D660A3">
        <w:t>о</w:t>
      </w:r>
      <w:r w:rsidRPr="00D660A3">
        <w:t>ведения забастовки (перечень разногласий сторон), дата и время начала, пр</w:t>
      </w:r>
      <w:r w:rsidRPr="00D660A3">
        <w:t>о</w:t>
      </w:r>
      <w:r w:rsidRPr="00D660A3">
        <w:t xml:space="preserve">должительность, количество участников забастовки и минимальный перечень услуг, которые рабочие согласны выполнять во время проведения забастовки. </w:t>
      </w:r>
    </w:p>
    <w:p w:rsidR="003E4994" w:rsidRPr="00D660A3" w:rsidRDefault="003E4994" w:rsidP="003E4994">
      <w:pPr>
        <w:pStyle w:val="SingleTxtGR"/>
      </w:pPr>
      <w:r w:rsidRPr="00D660A3">
        <w:t>70.</w:t>
      </w:r>
      <w:r w:rsidRPr="00D660A3">
        <w:tab/>
        <w:t>Забастовка или решение о ее проведении могут быть признаны незако</w:t>
      </w:r>
      <w:r w:rsidRPr="00D660A3">
        <w:t>н</w:t>
      </w:r>
      <w:r w:rsidRPr="00D660A3">
        <w:t>ными по решению областного (Минского городского) суда в случаях, если з</w:t>
      </w:r>
      <w:r w:rsidRPr="00D660A3">
        <w:t>а</w:t>
      </w:r>
      <w:r w:rsidRPr="00D660A3">
        <w:t>бастовка проводится (проводилась) либо решение о ее проведении было прин</w:t>
      </w:r>
      <w:r w:rsidRPr="00D660A3">
        <w:t>я</w:t>
      </w:r>
      <w:r w:rsidRPr="00D660A3">
        <w:t>то с нарушением требований Трудового Кодекса и других законов.</w:t>
      </w:r>
    </w:p>
    <w:p w:rsidR="003E4994" w:rsidRPr="00D660A3" w:rsidRDefault="003E4994" w:rsidP="003E4994">
      <w:pPr>
        <w:pStyle w:val="SingleTxtGR"/>
      </w:pPr>
      <w:r w:rsidRPr="00D660A3">
        <w:t>71.</w:t>
      </w:r>
      <w:r w:rsidRPr="00D660A3">
        <w:tab/>
        <w:t>Участники забастовки, признанной судом незаконной, могут быть пр</w:t>
      </w:r>
      <w:r w:rsidRPr="00D660A3">
        <w:t>и</w:t>
      </w:r>
      <w:r w:rsidRPr="00D660A3">
        <w:t>влечены к дисциплинарной и иной ответственности, предусмотренной закон</w:t>
      </w:r>
      <w:r w:rsidRPr="00D660A3">
        <w:t>о</w:t>
      </w:r>
      <w:r w:rsidRPr="00D660A3">
        <w:t>дательством (статья 397 Трудового кодекса).</w:t>
      </w:r>
    </w:p>
    <w:p w:rsidR="003E4994" w:rsidRPr="00D660A3" w:rsidRDefault="003E4994" w:rsidP="003E4994">
      <w:pPr>
        <w:pStyle w:val="SingleTxtGR"/>
      </w:pPr>
      <w:r w:rsidRPr="00D660A3">
        <w:t>72.</w:t>
      </w:r>
      <w:r w:rsidRPr="00D660A3">
        <w:tab/>
        <w:t>Принуждение к участию в забастовке или к отказу от участия в ней путем насилия или угрозы применения насилия влечет уголовную ответственность.</w:t>
      </w:r>
    </w:p>
    <w:p w:rsidR="003E4994" w:rsidRPr="00D660A3" w:rsidRDefault="003E4994" w:rsidP="006A1381">
      <w:pPr>
        <w:pStyle w:val="H1GR"/>
      </w:pPr>
      <w:r w:rsidRPr="00D660A3">
        <w:tab/>
      </w:r>
      <w:r w:rsidRPr="00D660A3">
        <w:tab/>
        <w:t>Статья 9 − Право на социальное обеспечение</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14 перечня вопросов</w:t>
      </w:r>
    </w:p>
    <w:p w:rsidR="003E4994" w:rsidRPr="00D660A3" w:rsidRDefault="003E4994" w:rsidP="003E4994">
      <w:pPr>
        <w:pStyle w:val="SingleTxtGR"/>
      </w:pPr>
      <w:r w:rsidRPr="00D660A3">
        <w:t>73.</w:t>
      </w:r>
      <w:r w:rsidRPr="00D660A3">
        <w:tab/>
        <w:t xml:space="preserve">В соответствии с Законом об основах государственного социального страхования, государственное социальное страхование </w:t>
      </w:r>
      <w:r w:rsidR="00D660A3">
        <w:t>−</w:t>
      </w:r>
      <w:r w:rsidRPr="00D660A3">
        <w:t xml:space="preserve"> это система пенсий, пособий и других выплат за счет средств государственных внебюджетных фо</w:t>
      </w:r>
      <w:r w:rsidRPr="00D660A3">
        <w:t>н</w:t>
      </w:r>
      <w:r w:rsidRPr="00D660A3">
        <w:t>дов социального страхования.</w:t>
      </w:r>
    </w:p>
    <w:p w:rsidR="003E4994" w:rsidRPr="00D660A3" w:rsidRDefault="003E4994" w:rsidP="003E4994">
      <w:pPr>
        <w:pStyle w:val="SingleTxtGR"/>
      </w:pPr>
      <w:r w:rsidRPr="00D660A3">
        <w:t>74.</w:t>
      </w:r>
      <w:r w:rsidRPr="00D660A3">
        <w:tab/>
        <w:t>Право на выплаты по государственному социальному страхованию пр</w:t>
      </w:r>
      <w:r w:rsidRPr="00D660A3">
        <w:t>и</w:t>
      </w:r>
      <w:r w:rsidRPr="00D660A3">
        <w:t>обретается в зависимости от уплаты взносов на государственное социальное страхование на соответствующие страховые случаи.</w:t>
      </w:r>
    </w:p>
    <w:p w:rsidR="003E4994" w:rsidRPr="00D660A3" w:rsidRDefault="003E4994" w:rsidP="003E4994">
      <w:pPr>
        <w:pStyle w:val="SingleTxtGR"/>
      </w:pPr>
      <w:r w:rsidRPr="00D660A3">
        <w:t>75.</w:t>
      </w:r>
      <w:r w:rsidRPr="00D660A3">
        <w:tab/>
        <w:t>Право на трудовую пенсию формируется при условии уплаты взносов на государственное социальное страхование. Лицам, уплачивавшим взносы на г</w:t>
      </w:r>
      <w:r w:rsidRPr="00D660A3">
        <w:t>о</w:t>
      </w:r>
      <w:r w:rsidRPr="00D660A3">
        <w:t>сударственное социальное страхование менее установленного периода (в н</w:t>
      </w:r>
      <w:r w:rsidRPr="00D660A3">
        <w:t>а</w:t>
      </w:r>
      <w:r w:rsidRPr="00D660A3">
        <w:t xml:space="preserve">стоящее время для пенсии по старости </w:t>
      </w:r>
      <w:r w:rsidR="00D660A3">
        <w:t>−</w:t>
      </w:r>
      <w:r w:rsidRPr="00D660A3">
        <w:t xml:space="preserve"> 5 лет), назначается социальная пенсия.</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14 (a) перечня вопросов</w:t>
      </w:r>
    </w:p>
    <w:p w:rsidR="003E4994" w:rsidRPr="00D660A3" w:rsidRDefault="003E4994" w:rsidP="003E4994">
      <w:pPr>
        <w:pStyle w:val="SingleTxtGR"/>
      </w:pPr>
      <w:r w:rsidRPr="00D660A3">
        <w:t>76.</w:t>
      </w:r>
      <w:r w:rsidRPr="00D660A3">
        <w:tab/>
        <w:t>Самостоятельно занятым лицам, которые не подлежат обязательному г</w:t>
      </w:r>
      <w:r w:rsidRPr="00D660A3">
        <w:t>о</w:t>
      </w:r>
      <w:r w:rsidRPr="00D660A3">
        <w:t>сударственному социальному страхованию, предоставлено право добровольн</w:t>
      </w:r>
      <w:r w:rsidRPr="00D660A3">
        <w:t>о</w:t>
      </w:r>
      <w:r w:rsidRPr="00D660A3">
        <w:t>го участия в системе государственного социального страхования.</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14 (b) перечня вопросов</w:t>
      </w:r>
    </w:p>
    <w:p w:rsidR="003E4994" w:rsidRPr="00D660A3" w:rsidRDefault="003E4994" w:rsidP="003E4994">
      <w:pPr>
        <w:pStyle w:val="SingleTxtGR"/>
      </w:pPr>
      <w:r w:rsidRPr="00D660A3">
        <w:t>77.</w:t>
      </w:r>
      <w:r w:rsidRPr="00D660A3">
        <w:tab/>
        <w:t>Специальных программ социальной помощи для лиц, работающих в н</w:t>
      </w:r>
      <w:r w:rsidRPr="00D660A3">
        <w:t>е</w:t>
      </w:r>
      <w:r w:rsidRPr="00D660A3">
        <w:t xml:space="preserve">формальном секторе экономики, не имеется. </w:t>
      </w:r>
    </w:p>
    <w:p w:rsidR="003E4994" w:rsidRPr="00D660A3" w:rsidRDefault="003E4994" w:rsidP="006A1381">
      <w:pPr>
        <w:pStyle w:val="H4GR"/>
      </w:pPr>
      <w:r w:rsidRPr="00D660A3">
        <w:tab/>
      </w:r>
      <w:r w:rsidRPr="00D660A3">
        <w:tab/>
        <w:t>Предоставление социальной помощи просителям убежища и б</w:t>
      </w:r>
      <w:r w:rsidRPr="00D660A3">
        <w:t>е</w:t>
      </w:r>
      <w:r w:rsidRPr="00D660A3">
        <w:t xml:space="preserve">женцам </w:t>
      </w:r>
    </w:p>
    <w:p w:rsidR="003E4994" w:rsidRPr="00D660A3" w:rsidRDefault="006A1381" w:rsidP="006A1381">
      <w:pPr>
        <w:pStyle w:val="H23GR"/>
      </w:pPr>
      <w:r>
        <w:rPr>
          <w:lang w:val="en-US"/>
        </w:rPr>
        <w:tab/>
      </w:r>
      <w:r>
        <w:rPr>
          <w:lang w:val="en-US"/>
        </w:rPr>
        <w:tab/>
      </w:r>
      <w:r w:rsidR="003E4994" w:rsidRPr="00D660A3">
        <w:t>Ответ на вопросы, поднятые в пункте 14 (</w:t>
      </w:r>
      <w:proofErr w:type="spellStart"/>
      <w:r w:rsidR="003E4994" w:rsidRPr="00D660A3">
        <w:t>c</w:t>
      </w:r>
      <w:proofErr w:type="spellEnd"/>
      <w:r w:rsidR="003E4994" w:rsidRPr="00D660A3">
        <w:t>) перечня вопросов</w:t>
      </w:r>
    </w:p>
    <w:p w:rsidR="003E4994" w:rsidRPr="00D660A3" w:rsidRDefault="003E4994" w:rsidP="003E4994">
      <w:pPr>
        <w:pStyle w:val="SingleTxtGR"/>
      </w:pPr>
      <w:r w:rsidRPr="00D660A3">
        <w:t>78.</w:t>
      </w:r>
      <w:r w:rsidRPr="00D660A3">
        <w:tab/>
        <w:t>Статья 19 Закона о предоставлении иностранным гражданам и лицам без гражданства статуса беженца, дополнительной и временной защиты устанавл</w:t>
      </w:r>
      <w:r w:rsidRPr="00D660A3">
        <w:t>и</w:t>
      </w:r>
      <w:r w:rsidRPr="00D660A3">
        <w:t>вает, что иностранные граждане и лица без гражданства, которым предоставлен статус беженца, пользуются правами наравне с иностранными гражданами, п</w:t>
      </w:r>
      <w:r w:rsidRPr="00D660A3">
        <w:t>о</w:t>
      </w:r>
      <w:r w:rsidRPr="00D660A3">
        <w:t xml:space="preserve">стоянно проживающими в Беларуси. </w:t>
      </w:r>
    </w:p>
    <w:p w:rsidR="003E4994" w:rsidRPr="00D660A3" w:rsidRDefault="003E4994" w:rsidP="003E4994">
      <w:pPr>
        <w:pStyle w:val="SingleTxtGR"/>
      </w:pPr>
      <w:r w:rsidRPr="00D660A3">
        <w:t>79.</w:t>
      </w:r>
      <w:r w:rsidRPr="00D660A3">
        <w:tab/>
        <w:t>Иностранные граждане и лица без гражданства, которым предоставлена дополнительная защита и ходатайствующие о предоставлении статуса беженца или дополнительной защиты в Беларуси, в своих социально-экономических правах приравнены к иностранным гражданам и лицам без гражданства, вр</w:t>
      </w:r>
      <w:r w:rsidRPr="00D660A3">
        <w:t>е</w:t>
      </w:r>
      <w:r w:rsidRPr="00D660A3">
        <w:t>менно проживающим в Беларуси, и имеют право на трудоустройство наравне с иностранцами, постоянно проживающими в Беларуси.</w:t>
      </w:r>
    </w:p>
    <w:p w:rsidR="003E4994" w:rsidRPr="00D660A3" w:rsidRDefault="003E4994" w:rsidP="003E4994">
      <w:pPr>
        <w:pStyle w:val="SingleTxtGR"/>
      </w:pPr>
      <w:r w:rsidRPr="00D660A3">
        <w:t>80.</w:t>
      </w:r>
      <w:r w:rsidRPr="00D660A3">
        <w:tab/>
        <w:t>Иностранные граждане и лица без гражданства, в том числе просители убежища и беженцы, работающие в Беларуси, имеют право на добровольное участие в системе государственного социального страхования.</w:t>
      </w:r>
    </w:p>
    <w:p w:rsidR="003E4994" w:rsidRPr="00D660A3" w:rsidRDefault="003E4994" w:rsidP="006A1381">
      <w:pPr>
        <w:pStyle w:val="H4GR"/>
      </w:pPr>
      <w:r w:rsidRPr="00D660A3">
        <w:tab/>
      </w:r>
      <w:r w:rsidRPr="00D660A3">
        <w:tab/>
        <w:t xml:space="preserve">Предоставление социальной помощи малоимущим </w:t>
      </w:r>
    </w:p>
    <w:p w:rsidR="003E4994" w:rsidRPr="00D660A3" w:rsidRDefault="003E4994" w:rsidP="003E4994">
      <w:pPr>
        <w:pStyle w:val="SingleTxtGR"/>
      </w:pPr>
      <w:r w:rsidRPr="00D660A3">
        <w:t>81.</w:t>
      </w:r>
      <w:r w:rsidRPr="00D660A3">
        <w:tab/>
        <w:t>На социальную помощь малоимущим лицам направлена система госуда</w:t>
      </w:r>
      <w:r w:rsidRPr="00D660A3">
        <w:t>р</w:t>
      </w:r>
      <w:r w:rsidRPr="00D660A3">
        <w:t>ственной адресной социальной помощи. Помощь предоставляется на регуля</w:t>
      </w:r>
      <w:r w:rsidRPr="00D660A3">
        <w:t>р</w:t>
      </w:r>
      <w:r w:rsidRPr="00D660A3">
        <w:t xml:space="preserve">ной основе </w:t>
      </w:r>
      <w:r w:rsidR="00D660A3">
        <w:t>−</w:t>
      </w:r>
      <w:r w:rsidRPr="00D660A3">
        <w:t xml:space="preserve"> ежемесячное социальное пособие (на период от одного до 6 мес</w:t>
      </w:r>
      <w:r w:rsidRPr="00D660A3">
        <w:t>я</w:t>
      </w:r>
      <w:r w:rsidRPr="00D660A3">
        <w:t>цев в течение календарного года). Условием предоставления такого пособия я</w:t>
      </w:r>
      <w:r w:rsidRPr="00D660A3">
        <w:t>в</w:t>
      </w:r>
      <w:r w:rsidRPr="00D660A3">
        <w:t>ляется наличие по объективным причинам среднедушевого дохода, исчисленн</w:t>
      </w:r>
      <w:r w:rsidRPr="00D660A3">
        <w:t>о</w:t>
      </w:r>
      <w:r w:rsidRPr="00D660A3">
        <w:t>го за последние 12 месяцев, ниже бюджета прожиточного минимума в среднем на душу населения.</w:t>
      </w:r>
    </w:p>
    <w:p w:rsidR="003E4994" w:rsidRPr="00D660A3" w:rsidRDefault="003E4994" w:rsidP="006A1381">
      <w:pPr>
        <w:pStyle w:val="H4GR"/>
      </w:pPr>
      <w:r w:rsidRPr="00D660A3">
        <w:tab/>
      </w:r>
      <w:r w:rsidRPr="00D660A3">
        <w:tab/>
        <w:t xml:space="preserve">Предоставление социальной помощи пожилым людям, инвалидам, престарелым </w:t>
      </w:r>
    </w:p>
    <w:p w:rsidR="003E4994" w:rsidRPr="00D660A3" w:rsidRDefault="003E4994" w:rsidP="003E4994">
      <w:pPr>
        <w:pStyle w:val="SingleTxtGR"/>
      </w:pPr>
      <w:r w:rsidRPr="00D660A3">
        <w:t>82.</w:t>
      </w:r>
      <w:r w:rsidRPr="00D660A3">
        <w:tab/>
        <w:t>Часть пожилых граждан в связи с ухудшением состояния своего здоровья и значительной утратой двигательной активности нуждается в постоянном сп</w:t>
      </w:r>
      <w:r w:rsidRPr="00D660A3">
        <w:t>е</w:t>
      </w:r>
      <w:r w:rsidRPr="00D660A3">
        <w:t xml:space="preserve">циализированном уходе и посторонней помощи. Для этих целей в настоящее время в республике функционирует 79 стационарных учреждений социального обслуживания, в которых проживают более 18 тысяч человек. </w:t>
      </w:r>
    </w:p>
    <w:p w:rsidR="003E4994" w:rsidRPr="00D660A3" w:rsidRDefault="003E4994" w:rsidP="003E4994">
      <w:pPr>
        <w:pStyle w:val="SingleTxtGR"/>
      </w:pPr>
      <w:r w:rsidRPr="00D660A3">
        <w:t>83.</w:t>
      </w:r>
      <w:r w:rsidRPr="00D660A3">
        <w:tab/>
        <w:t>Гражданам, проживающим в домах-интернатах для престарелых и инв</w:t>
      </w:r>
      <w:r w:rsidRPr="00D660A3">
        <w:t>а</w:t>
      </w:r>
      <w:r w:rsidRPr="00D660A3">
        <w:t>лидов, предоставляется жилое помещение, полноценное разнообразное пит</w:t>
      </w:r>
      <w:r w:rsidRPr="00D660A3">
        <w:t>а</w:t>
      </w:r>
      <w:r w:rsidRPr="00D660A3">
        <w:t>ние, одежда, обувь, мягкий инвентарь, необходимое бытовое обслуживание (уборка комнаты, стирка и глажение одежды, смена нательного и постельного белья, услуги парикмахера). Оказывается необходимая медицинская помощь, проводятся занятия по лечебной физкультуре, работают стоматологические к</w:t>
      </w:r>
      <w:r w:rsidRPr="00D660A3">
        <w:t>а</w:t>
      </w:r>
      <w:r w:rsidRPr="00D660A3">
        <w:t>бинеты. В комнатах создаются домашние условия и уют.</w:t>
      </w:r>
    </w:p>
    <w:p w:rsidR="003E4994" w:rsidRPr="00D660A3" w:rsidRDefault="003E4994" w:rsidP="003E4994">
      <w:pPr>
        <w:pStyle w:val="SingleTxtGR"/>
      </w:pPr>
      <w:r w:rsidRPr="00D660A3">
        <w:t>84.</w:t>
      </w:r>
      <w:r w:rsidRPr="00D660A3">
        <w:tab/>
        <w:t>С 2011 года начата реализация подпрограммы "Развитие стационарных учреждений социального обслуживания" Комплексной программы развития с</w:t>
      </w:r>
      <w:r w:rsidRPr="00D660A3">
        <w:t>о</w:t>
      </w:r>
      <w:r w:rsidRPr="00D660A3">
        <w:t>циального обслуживания на 2011</w:t>
      </w:r>
      <w:r w:rsidR="00843C4A">
        <w:rPr>
          <w:lang w:val="en-US"/>
        </w:rPr>
        <w:t>−</w:t>
      </w:r>
      <w:r w:rsidRPr="00D660A3">
        <w:t>2015 годы. В рамках указанной подпрогра</w:t>
      </w:r>
      <w:r w:rsidRPr="00D660A3">
        <w:t>м</w:t>
      </w:r>
      <w:r w:rsidRPr="00D660A3">
        <w:t>мы решаются следующие основные задачи:</w:t>
      </w:r>
    </w:p>
    <w:p w:rsidR="003E4994" w:rsidRPr="00D660A3" w:rsidRDefault="003E4994" w:rsidP="006A1381">
      <w:pPr>
        <w:pStyle w:val="Bullet1GR"/>
      </w:pPr>
      <w:r w:rsidRPr="00D660A3">
        <w:t>укрепление материально-технической базы стационарных учреждений в целях создания для граждан пожилого возраста и инвалидов условий жизнедеятел</w:t>
      </w:r>
      <w:r w:rsidRPr="00D660A3">
        <w:t>ь</w:t>
      </w:r>
      <w:r w:rsidRPr="00D660A3">
        <w:t xml:space="preserve">ности, наиболее соответствующих их возрасту и состоянию здоровья; </w:t>
      </w:r>
    </w:p>
    <w:p w:rsidR="003E4994" w:rsidRPr="00D660A3" w:rsidRDefault="003E4994" w:rsidP="006A1381">
      <w:pPr>
        <w:pStyle w:val="Bullet1GR"/>
      </w:pPr>
      <w:r w:rsidRPr="00D660A3">
        <w:t>развитие лечебно-трудовой и активирующей терапии для инвалидов в спец</w:t>
      </w:r>
      <w:r w:rsidRPr="00D660A3">
        <w:t>и</w:t>
      </w:r>
      <w:r w:rsidRPr="00D660A3">
        <w:t>ально созданных условиях;</w:t>
      </w:r>
    </w:p>
    <w:p w:rsidR="003E4994" w:rsidRPr="00D660A3" w:rsidRDefault="003E4994" w:rsidP="006A1381">
      <w:pPr>
        <w:pStyle w:val="Bullet1GR"/>
      </w:pPr>
      <w:r w:rsidRPr="00D660A3">
        <w:t>создание домов-интернатов повышенной комфортности для оказания с</w:t>
      </w:r>
      <w:r w:rsidRPr="00D660A3">
        <w:t>о</w:t>
      </w:r>
      <w:r w:rsidRPr="00D660A3">
        <w:t>циальных услуг на платной основе;</w:t>
      </w:r>
    </w:p>
    <w:p w:rsidR="003E4994" w:rsidRPr="00D660A3" w:rsidRDefault="003E4994" w:rsidP="006A1381">
      <w:pPr>
        <w:pStyle w:val="Bullet1GR"/>
      </w:pPr>
      <w:r w:rsidRPr="00D660A3">
        <w:t>внедрение новых социальных технологий по уходу за престарелыми и инвалидами, находящимися на постельном режиме (приобретение спец</w:t>
      </w:r>
      <w:r w:rsidRPr="00D660A3">
        <w:t>и</w:t>
      </w:r>
      <w:r w:rsidRPr="00D660A3">
        <w:t>ального об</w:t>
      </w:r>
      <w:r w:rsidRPr="00D660A3">
        <w:t>о</w:t>
      </w:r>
      <w:r w:rsidRPr="00D660A3">
        <w:t>рудования, технических средств социальной реабилитации и другое).</w:t>
      </w:r>
    </w:p>
    <w:p w:rsidR="003E4994" w:rsidRPr="00D660A3" w:rsidRDefault="003E4994" w:rsidP="003E4994">
      <w:pPr>
        <w:pStyle w:val="SingleTxtGR"/>
      </w:pPr>
      <w:r w:rsidRPr="00D660A3">
        <w:t>85.</w:t>
      </w:r>
      <w:r w:rsidRPr="00D660A3">
        <w:tab/>
        <w:t>Вступившая в силу с января 2013 года новая редакция Закона о социал</w:t>
      </w:r>
      <w:r w:rsidRPr="00D660A3">
        <w:t>ь</w:t>
      </w:r>
      <w:r w:rsidRPr="00D660A3">
        <w:t>ном обслуживании направлена на совершенствование форм и методов социал</w:t>
      </w:r>
      <w:r w:rsidRPr="00D660A3">
        <w:t>ь</w:t>
      </w:r>
      <w:r w:rsidRPr="00D660A3">
        <w:t>ной помощи, развитие новых социальных услуг в стационарных учреждениях, в том числе услуги сопровождаемого проживания для оказания содействия инв</w:t>
      </w:r>
      <w:r w:rsidRPr="00D660A3">
        <w:t>а</w:t>
      </w:r>
      <w:r w:rsidRPr="00D660A3">
        <w:t>лидам в подготовке к самостоятельной жизни и дальнейшее их сопровождение, услуги ухода за детьми-инвалидами (услуги социальной передышки) с целью освобождения родителей (членов семьи) от ухода за ребенком-инвалидом на определенный период времени для предоставления им возможности для во</w:t>
      </w:r>
      <w:r w:rsidRPr="00D660A3">
        <w:t>с</w:t>
      </w:r>
      <w:r w:rsidRPr="00D660A3">
        <w:t xml:space="preserve">становления сил, решения семейно-бытовых вопросов. </w:t>
      </w:r>
    </w:p>
    <w:p w:rsidR="003E4994" w:rsidRPr="00D660A3" w:rsidRDefault="003E4994" w:rsidP="00843C4A">
      <w:pPr>
        <w:pStyle w:val="H4GR"/>
      </w:pPr>
      <w:r w:rsidRPr="00D660A3">
        <w:tab/>
      </w:r>
      <w:r w:rsidRPr="00D660A3">
        <w:tab/>
        <w:t>Предоставление социальной помощи ветеранам войны, труда, и</w:t>
      </w:r>
      <w:r w:rsidRPr="00D660A3">
        <w:t>н</w:t>
      </w:r>
      <w:r w:rsidRPr="00D660A3">
        <w:t>валидам</w:t>
      </w:r>
    </w:p>
    <w:p w:rsidR="003E4994" w:rsidRPr="00D660A3" w:rsidRDefault="003E4994" w:rsidP="003E4994">
      <w:pPr>
        <w:pStyle w:val="SingleTxtGR"/>
      </w:pPr>
      <w:r w:rsidRPr="00D660A3">
        <w:t>86.</w:t>
      </w:r>
      <w:r w:rsidRPr="00D660A3">
        <w:tab/>
        <w:t>Дополнительная социальная помощи ветеранам войны, труда, инвалидам оказывается в виде организации бесплатного санаторно-курортного лечения и оздоровления. Для этих целей функционируют 4 санатория на 778 мест. Сан</w:t>
      </w:r>
      <w:r w:rsidRPr="00D660A3">
        <w:t>а</w:t>
      </w:r>
      <w:r w:rsidRPr="00D660A3">
        <w:t>тории постоянно работают со 100-процентной загрузкой, они востребованы и ежегодно в них поправляет свое здоровье более 17 тысяч граждан с различными заболеваниями. Санатории расположены в благоприятных природно-климатических условиях и оснащены современным медицинским оборудован</w:t>
      </w:r>
      <w:r w:rsidRPr="00D660A3">
        <w:t>и</w:t>
      </w:r>
      <w:r w:rsidRPr="00D660A3">
        <w:t xml:space="preserve">ем, современной </w:t>
      </w:r>
      <w:proofErr w:type="spellStart"/>
      <w:r w:rsidRPr="00D660A3">
        <w:t>иагностической</w:t>
      </w:r>
      <w:proofErr w:type="spellEnd"/>
      <w:r w:rsidRPr="00D660A3">
        <w:t xml:space="preserve"> аппаратурой для обследования ветеранов и инвалидов. </w:t>
      </w:r>
    </w:p>
    <w:p w:rsidR="003E4994" w:rsidRPr="00D660A3" w:rsidRDefault="00843C4A" w:rsidP="00843C4A">
      <w:pPr>
        <w:pStyle w:val="H23GR"/>
      </w:pPr>
      <w:r>
        <w:rPr>
          <w:lang w:val="en-US"/>
        </w:rPr>
        <w:tab/>
      </w:r>
      <w:r>
        <w:rPr>
          <w:lang w:val="en-US"/>
        </w:rPr>
        <w:tab/>
      </w:r>
      <w:r w:rsidR="003E4994" w:rsidRPr="00D660A3">
        <w:t>Ответ на вопросы, поднятые в пункте 15 перечня вопросов</w:t>
      </w:r>
    </w:p>
    <w:p w:rsidR="003E4994" w:rsidRPr="00D660A3" w:rsidRDefault="003E4994" w:rsidP="003E4994">
      <w:pPr>
        <w:pStyle w:val="SingleTxtGR"/>
      </w:pPr>
      <w:r w:rsidRPr="00D660A3">
        <w:t>87.</w:t>
      </w:r>
      <w:r w:rsidRPr="00D660A3">
        <w:tab/>
        <w:t xml:space="preserve">Социальные пенсии и материальная поддержка в виде государственной адресной </w:t>
      </w:r>
      <w:r w:rsidR="00B97496">
        <w:t>с</w:t>
      </w:r>
      <w:r w:rsidRPr="00D660A3">
        <w:t>оциальной помощи, не предусматривающие предварительных взн</w:t>
      </w:r>
      <w:r w:rsidRPr="00D660A3">
        <w:t>о</w:t>
      </w:r>
      <w:r w:rsidRPr="00D660A3">
        <w:t>сов, распространяются на иностранных граждан и лиц без гражданства, вкл</w:t>
      </w:r>
      <w:r w:rsidRPr="00D660A3">
        <w:t>ю</w:t>
      </w:r>
      <w:r w:rsidRPr="00D660A3">
        <w:t>чая просителей убежища и беженцев, постоянно проживающих в Беларуси.</w:t>
      </w:r>
    </w:p>
    <w:p w:rsidR="003E4994" w:rsidRPr="00D660A3" w:rsidRDefault="003E4994" w:rsidP="00843C4A">
      <w:pPr>
        <w:pStyle w:val="H1GR"/>
      </w:pPr>
      <w:r w:rsidRPr="00D660A3">
        <w:tab/>
      </w:r>
      <w:r w:rsidRPr="00D660A3">
        <w:tab/>
        <w:t>Статья 10 − Защита семьи, матерей и детей</w:t>
      </w:r>
    </w:p>
    <w:p w:rsidR="003E4994" w:rsidRPr="00D660A3" w:rsidRDefault="00843C4A" w:rsidP="00843C4A">
      <w:pPr>
        <w:pStyle w:val="H23GR"/>
      </w:pPr>
      <w:r>
        <w:rPr>
          <w:lang w:val="en-US"/>
        </w:rPr>
        <w:tab/>
      </w:r>
      <w:r>
        <w:rPr>
          <w:lang w:val="en-US"/>
        </w:rPr>
        <w:tab/>
      </w:r>
      <w:r w:rsidR="003E4994" w:rsidRPr="00D660A3">
        <w:t>Ответ на вопросы, поднятые в пункте 16 перечня вопросов</w:t>
      </w:r>
    </w:p>
    <w:p w:rsidR="003E4994" w:rsidRPr="00D660A3" w:rsidRDefault="003E4994" w:rsidP="00843C4A">
      <w:pPr>
        <w:pStyle w:val="H4GR"/>
      </w:pPr>
      <w:r w:rsidRPr="00D660A3">
        <w:tab/>
      </w:r>
      <w:r w:rsidRPr="00D660A3">
        <w:tab/>
        <w:t>Законодательные меры</w:t>
      </w:r>
    </w:p>
    <w:p w:rsidR="003E4994" w:rsidRPr="00D660A3" w:rsidRDefault="003E4994" w:rsidP="003E4994">
      <w:pPr>
        <w:pStyle w:val="SingleTxtGR"/>
      </w:pPr>
      <w:r w:rsidRPr="00D660A3">
        <w:t>88.</w:t>
      </w:r>
      <w:r w:rsidRPr="00D660A3">
        <w:tab/>
        <w:t>В соответствии с Законом о правах ребенка государство обеспечивает право каждого ребенка на защиту от любых видов эксплуатации и насилия, включая защиту от сексуальной эксплуатации, физического или психического насилия, жестокого, грубого или оскорбительного обращения, унижения, секс</w:t>
      </w:r>
      <w:r w:rsidRPr="00D660A3">
        <w:t>у</w:t>
      </w:r>
      <w:r w:rsidRPr="00D660A3">
        <w:t>альных домогательств, в том числе со стороны родителей (опекунов, попечит</w:t>
      </w:r>
      <w:r w:rsidRPr="00D660A3">
        <w:t>е</w:t>
      </w:r>
      <w:r w:rsidRPr="00D660A3">
        <w:t>лей) и родственников, принуждения к занятию проституцией, попрошайничес</w:t>
      </w:r>
      <w:r w:rsidRPr="00D660A3">
        <w:t>т</w:t>
      </w:r>
      <w:r w:rsidRPr="00D660A3">
        <w:t>вом, совершению действий, связанных с изготовлением материалов или пре</w:t>
      </w:r>
      <w:r w:rsidRPr="00D660A3">
        <w:t>д</w:t>
      </w:r>
      <w:r w:rsidRPr="00D660A3">
        <w:t>метов порнографического характера, а также от привлечения ребенка к работам, которые могут нанести вред его физическому, умственному или нравственному развитию.</w:t>
      </w:r>
    </w:p>
    <w:p w:rsidR="003E4994" w:rsidRPr="00D660A3" w:rsidRDefault="003E4994" w:rsidP="003E4994">
      <w:pPr>
        <w:pStyle w:val="SingleTxtGR"/>
      </w:pPr>
      <w:r w:rsidRPr="00D660A3">
        <w:t>89.</w:t>
      </w:r>
      <w:r w:rsidRPr="00D660A3">
        <w:tab/>
        <w:t>Кодексом о браке и семье установлено, что при невыполнении или нена</w:t>
      </w:r>
      <w:r w:rsidRPr="00D660A3">
        <w:t>д</w:t>
      </w:r>
      <w:r w:rsidRPr="00D660A3">
        <w:t>лежащем выполнении родителями, опекунами, попечителями своих обязанн</w:t>
      </w:r>
      <w:r w:rsidRPr="00D660A3">
        <w:t>о</w:t>
      </w:r>
      <w:r w:rsidRPr="00D660A3">
        <w:t>стей по воспитанию и содержанию детей, или злоупотреблении своими прав</w:t>
      </w:r>
      <w:r w:rsidRPr="00D660A3">
        <w:t>а</w:t>
      </w:r>
      <w:r w:rsidRPr="00D660A3">
        <w:t>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w:t>
      </w:r>
      <w:r w:rsidRPr="00D660A3">
        <w:t>о</w:t>
      </w:r>
      <w:r w:rsidRPr="00D660A3">
        <w:t xml:space="preserve">куратуру, а по достижении 14 лет </w:t>
      </w:r>
      <w:r w:rsidR="00D660A3">
        <w:t>−</w:t>
      </w:r>
      <w:r w:rsidRPr="00D660A3">
        <w:t xml:space="preserve"> и в суд. Родители, опекуны, попечители н</w:t>
      </w:r>
      <w:r w:rsidRPr="00D660A3">
        <w:t>е</w:t>
      </w:r>
      <w:r w:rsidRPr="00D660A3">
        <w:t>сут ответственность, включая уголовную, за несоблюдение прав и законных и</w:t>
      </w:r>
      <w:r w:rsidRPr="00D660A3">
        <w:t>н</w:t>
      </w:r>
      <w:r w:rsidRPr="00D660A3">
        <w:t>тересов ребенка, в том числе за жестокое обращение с ним, в связи с чем имеет место опасность для его жизни или здоровья.</w:t>
      </w:r>
    </w:p>
    <w:p w:rsidR="003E4994" w:rsidRPr="00D660A3" w:rsidRDefault="003E4994" w:rsidP="003E4994">
      <w:pPr>
        <w:pStyle w:val="SingleTxtGR"/>
      </w:pPr>
      <w:r w:rsidRPr="00D660A3">
        <w:t>90.</w:t>
      </w:r>
      <w:r w:rsidRPr="00D660A3">
        <w:tab/>
        <w:t>Уголовным кодексом предусмотрена уголовная ответственность за дов</w:t>
      </w:r>
      <w:r w:rsidRPr="00D660A3">
        <w:t>е</w:t>
      </w:r>
      <w:r w:rsidRPr="00D660A3">
        <w:t>дение до самоубийства или покушение путем жестокого обращения или сист</w:t>
      </w:r>
      <w:r w:rsidRPr="00D660A3">
        <w:t>е</w:t>
      </w:r>
      <w:r w:rsidRPr="00D660A3">
        <w:t>матического унижения личного достоинства (статья 145); за умышленное пр</w:t>
      </w:r>
      <w:r w:rsidRPr="00D660A3">
        <w:t>и</w:t>
      </w:r>
      <w:r w:rsidRPr="00D660A3">
        <w:t>чинение легкого телесного повреждения, повлекшего кратковременное ра</w:t>
      </w:r>
      <w:r w:rsidRPr="00D660A3">
        <w:t>с</w:t>
      </w:r>
      <w:r w:rsidRPr="00D660A3">
        <w:t>стройство здоровья, истязание, угрозу убийством, причинением тяжких теле</w:t>
      </w:r>
      <w:r w:rsidRPr="00D660A3">
        <w:t>с</w:t>
      </w:r>
      <w:r w:rsidRPr="00D660A3">
        <w:t>ных повреждений или уничтожением имущества (статья 153); за жестокое о</w:t>
      </w:r>
      <w:r w:rsidRPr="00D660A3">
        <w:t>б</w:t>
      </w:r>
      <w:r w:rsidRPr="00D660A3">
        <w:t>ращение с усыновленными детьми и детьми, взятыми на попечение (ст</w:t>
      </w:r>
      <w:r w:rsidRPr="00D660A3">
        <w:t>а</w:t>
      </w:r>
      <w:r w:rsidRPr="00D660A3">
        <w:t>тья</w:t>
      </w:r>
      <w:r w:rsidR="00843C4A">
        <w:rPr>
          <w:lang w:val="en-US"/>
        </w:rPr>
        <w:t> </w:t>
      </w:r>
      <w:r w:rsidRPr="00D660A3">
        <w:t>176).</w:t>
      </w:r>
    </w:p>
    <w:p w:rsidR="003E4994" w:rsidRPr="00D660A3" w:rsidRDefault="003E4994" w:rsidP="003E4994">
      <w:pPr>
        <w:pStyle w:val="SingleTxtGR"/>
      </w:pPr>
      <w:r w:rsidRPr="00D660A3">
        <w:t>91.</w:t>
      </w:r>
      <w:r w:rsidRPr="00D660A3">
        <w:tab/>
        <w:t>С 28 августа 2013 г. вступили в силу изменения и дополнения в Кодекс об административных правонарушениях, в соответствии с которыми статья 9.1 "Умышленное причинение телесного повреждения и иные насильственные де</w:t>
      </w:r>
      <w:r w:rsidRPr="00D660A3">
        <w:t>й</w:t>
      </w:r>
      <w:r w:rsidRPr="00D660A3">
        <w:t>ствия" дополнена частью 2, которая устанавливает административную ответс</w:t>
      </w:r>
      <w:r w:rsidRPr="00D660A3">
        <w:t>т</w:t>
      </w:r>
      <w:r w:rsidRPr="00D660A3">
        <w:t>венность (штраф до десяти базовых величин или арест) за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w:t>
      </w:r>
      <w:r w:rsidRPr="00D660A3">
        <w:t>е</w:t>
      </w:r>
      <w:r w:rsidRPr="00D660A3">
        <w:t>ния.</w:t>
      </w:r>
    </w:p>
    <w:p w:rsidR="003E4994" w:rsidRPr="00D660A3" w:rsidRDefault="003E4994" w:rsidP="003E4994">
      <w:pPr>
        <w:pStyle w:val="SingleTxtGR"/>
      </w:pPr>
      <w:r w:rsidRPr="00D660A3">
        <w:t>92.</w:t>
      </w:r>
      <w:r w:rsidRPr="00D660A3">
        <w:tab/>
        <w:t>Нижней палатой Парламента в первом чтении принята новая редакция Закона об основах деятельности по профилактике правонарушений. Новая р</w:t>
      </w:r>
      <w:r w:rsidRPr="00D660A3">
        <w:t>е</w:t>
      </w:r>
      <w:r w:rsidRPr="00D660A3">
        <w:t>дакция закона предполагает оказание социально-психологических, социально-медицинских, консультационно-информационных услуг и материальной пом</w:t>
      </w:r>
      <w:r w:rsidRPr="00D660A3">
        <w:t>о</w:t>
      </w:r>
      <w:r w:rsidRPr="00D660A3">
        <w:t>щи, предоставление услуги временного приюта, в том числе спальных мест и питания, жертвам домашнего насилия. В проект закона также включена норма о вынесении защитных предписаний</w:t>
      </w:r>
      <w:r w:rsidRPr="00D660A3">
        <w:rPr>
          <w:b/>
        </w:rPr>
        <w:t xml:space="preserve"> </w:t>
      </w:r>
      <w:r w:rsidRPr="00D660A3">
        <w:t>(запрет разыскивать, преследовать, пос</w:t>
      </w:r>
      <w:r w:rsidRPr="00D660A3">
        <w:t>е</w:t>
      </w:r>
      <w:r w:rsidRPr="00D660A3">
        <w:t>щать, вступать в контакт с жертвой домашнего насилия)</w:t>
      </w:r>
      <w:r w:rsidRPr="00D660A3">
        <w:rPr>
          <w:b/>
        </w:rPr>
        <w:t xml:space="preserve"> </w:t>
      </w:r>
      <w:r w:rsidRPr="00D660A3">
        <w:t>гражданам, соверши</w:t>
      </w:r>
      <w:r w:rsidRPr="00D660A3">
        <w:t>в</w:t>
      </w:r>
      <w:r w:rsidRPr="00D660A3">
        <w:t xml:space="preserve">шим насилие в семье, после вынесения им официального предупреждения. </w:t>
      </w:r>
    </w:p>
    <w:p w:rsidR="003E4994" w:rsidRPr="00D660A3" w:rsidRDefault="003E4994" w:rsidP="003E4994">
      <w:pPr>
        <w:pStyle w:val="SingleTxtGR"/>
      </w:pPr>
      <w:r w:rsidRPr="00D660A3">
        <w:t>93.</w:t>
      </w:r>
      <w:r w:rsidRPr="00D660A3">
        <w:tab/>
        <w:t>Вступивший в силу в январе 2013 года Закон о социальном обслуживании предполагает внедрение системы государственного социального заказа, а также предоставление общественным организациям финансовой помощи со стороны государства на оказание помощи, социальных и реабилитационных услуг л</w:t>
      </w:r>
      <w:r w:rsidRPr="00D660A3">
        <w:t>ю</w:t>
      </w:r>
      <w:r w:rsidRPr="00D660A3">
        <w:t>дям, оказавшимся в трудной жизненной ситуации, в том числе жертвам дома</w:t>
      </w:r>
      <w:r w:rsidRPr="00D660A3">
        <w:t>ш</w:t>
      </w:r>
      <w:r w:rsidRPr="00D660A3">
        <w:t>него насилия.</w:t>
      </w:r>
    </w:p>
    <w:p w:rsidR="003E4994" w:rsidRPr="00D660A3" w:rsidRDefault="003E4994" w:rsidP="00843C4A">
      <w:pPr>
        <w:pStyle w:val="H4GR"/>
      </w:pPr>
      <w:r w:rsidRPr="00D660A3">
        <w:tab/>
      </w:r>
      <w:r w:rsidRPr="00D660A3">
        <w:tab/>
        <w:t>Практические меры</w:t>
      </w:r>
    </w:p>
    <w:p w:rsidR="003E4994" w:rsidRPr="00D660A3" w:rsidRDefault="003E4994" w:rsidP="003E4994">
      <w:pPr>
        <w:pStyle w:val="SingleTxtGR"/>
      </w:pPr>
      <w:r w:rsidRPr="00D660A3">
        <w:t>94.</w:t>
      </w:r>
      <w:r w:rsidRPr="00D660A3">
        <w:tab/>
        <w:t xml:space="preserve">Реализуются Национальный план действий по обеспечению </w:t>
      </w:r>
      <w:proofErr w:type="spellStart"/>
      <w:r w:rsidRPr="00D660A3">
        <w:t>гендерного</w:t>
      </w:r>
      <w:proofErr w:type="spellEnd"/>
      <w:r w:rsidRPr="00D660A3">
        <w:t xml:space="preserve"> равенства в Республике Беларусь на 2011</w:t>
      </w:r>
      <w:r w:rsidR="00D660A3">
        <w:t>−</w:t>
      </w:r>
      <w:r w:rsidRPr="00D660A3">
        <w:t>2015 годы и Национальный план де</w:t>
      </w:r>
      <w:r w:rsidRPr="00D660A3">
        <w:t>й</w:t>
      </w:r>
      <w:r w:rsidRPr="00D660A3">
        <w:t>ствий по улучшению положения детей и охране их прав на 2012</w:t>
      </w:r>
      <w:r w:rsidR="00D660A3">
        <w:t>−</w:t>
      </w:r>
      <w:r w:rsidRPr="00D660A3">
        <w:t>2016 годы, к</w:t>
      </w:r>
      <w:r w:rsidRPr="00D660A3">
        <w:t>о</w:t>
      </w:r>
      <w:r w:rsidRPr="00D660A3">
        <w:t>торые предусматривают, помимо прочего, совершенствование законодательства и практических мер по решению проблем насилия в семье, механизмов проф</w:t>
      </w:r>
      <w:r w:rsidRPr="00D660A3">
        <w:t>и</w:t>
      </w:r>
      <w:r w:rsidRPr="00D660A3">
        <w:t>лактики семейного неблагополучия и насилия в отношении детей.</w:t>
      </w:r>
    </w:p>
    <w:p w:rsidR="003E4994" w:rsidRPr="00D660A3" w:rsidRDefault="003E4994" w:rsidP="003E4994">
      <w:pPr>
        <w:pStyle w:val="SingleTxtGR"/>
      </w:pPr>
      <w:r w:rsidRPr="00D660A3">
        <w:t>95.</w:t>
      </w:r>
      <w:r w:rsidRPr="00D660A3">
        <w:tab/>
        <w:t>В случае ненадлежащего обращения со стороны родителей (опекунов, попечителей), ребенок вправе обратиться в Национальную комиссию по правам ребенка, которая осуществляет контроль за соблюдением прав ребенка в Бел</w:t>
      </w:r>
      <w:r w:rsidRPr="00D660A3">
        <w:t>а</w:t>
      </w:r>
      <w:r w:rsidRPr="00D660A3">
        <w:t>руси.</w:t>
      </w:r>
      <w:r w:rsidR="00843C4A">
        <w:rPr>
          <w:lang w:val="en-US"/>
        </w:rPr>
        <w:t xml:space="preserve"> </w:t>
      </w:r>
      <w:r w:rsidRPr="00D660A3">
        <w:t>Профилактическая работа с лицами, склонными к совершению правон</w:t>
      </w:r>
      <w:r w:rsidRPr="00D660A3">
        <w:t>а</w:t>
      </w:r>
      <w:r w:rsidRPr="00D660A3">
        <w:t>рушений в сфере семейно-бытовых отношений, особенно в отношении женщин и детей, осуществляется органами внутренних дел в тесном взаимодействии с неправительственными организациями, Программой развития Организации Объединенных Наций, Фондом Организации Объединенных Наций в области народонаселения, Детским фондом Организации Объединенных Наций, Ме</w:t>
      </w:r>
      <w:r w:rsidRPr="00D660A3">
        <w:t>ж</w:t>
      </w:r>
      <w:r w:rsidRPr="00D660A3">
        <w:t xml:space="preserve">дународной организацией по миграции. </w:t>
      </w:r>
    </w:p>
    <w:p w:rsidR="003E4994" w:rsidRPr="00D660A3" w:rsidRDefault="003E4994" w:rsidP="003E4994">
      <w:pPr>
        <w:pStyle w:val="SingleTxtGR"/>
      </w:pPr>
      <w:r w:rsidRPr="00D660A3">
        <w:t>96.</w:t>
      </w:r>
      <w:r w:rsidRPr="00D660A3">
        <w:tab/>
        <w:t>Реализуются два проекта международной технической помощи по тем</w:t>
      </w:r>
      <w:r w:rsidRPr="00D660A3">
        <w:t>а</w:t>
      </w:r>
      <w:r w:rsidRPr="00D660A3">
        <w:t xml:space="preserve">тике профилактики и борьбы с домашним насилием: </w:t>
      </w:r>
    </w:p>
    <w:p w:rsidR="003E4994" w:rsidRPr="00D660A3" w:rsidRDefault="003E4994" w:rsidP="003E4994">
      <w:pPr>
        <w:pStyle w:val="SingleTxtGR"/>
      </w:pPr>
      <w:r w:rsidRPr="00D660A3">
        <w:t>97.</w:t>
      </w:r>
      <w:r w:rsidRPr="00D660A3">
        <w:tab/>
        <w:t>Проект "Развитие национального потенциала Республики Беларусь в ц</w:t>
      </w:r>
      <w:r w:rsidRPr="00D660A3">
        <w:t>е</w:t>
      </w:r>
      <w:r w:rsidRPr="00D660A3">
        <w:t xml:space="preserve">лях противодействия домашнему насилию в условиях достижения </w:t>
      </w:r>
      <w:proofErr w:type="spellStart"/>
      <w:r w:rsidRPr="00D660A3">
        <w:t>гендерного</w:t>
      </w:r>
      <w:proofErr w:type="spellEnd"/>
      <w:r w:rsidRPr="00D660A3">
        <w:t xml:space="preserve"> равенства" направлен на профилактику домашнего насилия посредством пров</w:t>
      </w:r>
      <w:r w:rsidRPr="00D660A3">
        <w:t>е</w:t>
      </w:r>
      <w:r w:rsidRPr="00D660A3">
        <w:t>дения информационных кампаний, запуска "горячей линии" и открытия "кр</w:t>
      </w:r>
      <w:r w:rsidRPr="00D660A3">
        <w:t>и</w:t>
      </w:r>
      <w:r w:rsidRPr="00D660A3">
        <w:t>зисных комнат" для жертв домашнего насилия, создания модели работы с му</w:t>
      </w:r>
      <w:r w:rsidRPr="00D660A3">
        <w:t>ж</w:t>
      </w:r>
      <w:r w:rsidRPr="00D660A3">
        <w:t xml:space="preserve">чинами-агрессорами. </w:t>
      </w:r>
    </w:p>
    <w:p w:rsidR="003E4994" w:rsidRPr="00D660A3" w:rsidRDefault="003E4994" w:rsidP="003E4994">
      <w:pPr>
        <w:pStyle w:val="SingleTxtGR"/>
      </w:pPr>
      <w:r w:rsidRPr="00D660A3">
        <w:t>98.</w:t>
      </w:r>
      <w:r w:rsidRPr="00D660A3">
        <w:tab/>
        <w:t>В рамках проекта при поддержке Фонда Организации Объединенных Н</w:t>
      </w:r>
      <w:r w:rsidRPr="00D660A3">
        <w:t>а</w:t>
      </w:r>
      <w:r w:rsidRPr="00D660A3">
        <w:t>ций в области народонаселения проводятся различные мероприятия, в том чи</w:t>
      </w:r>
      <w:r w:rsidRPr="00D660A3">
        <w:t>с</w:t>
      </w:r>
      <w:r w:rsidRPr="00D660A3">
        <w:t xml:space="preserve">ле: семинар "Обеспечение </w:t>
      </w:r>
      <w:proofErr w:type="spellStart"/>
      <w:r w:rsidRPr="00D660A3">
        <w:t>гендерного</w:t>
      </w:r>
      <w:proofErr w:type="spellEnd"/>
      <w:r w:rsidRPr="00D660A3">
        <w:t xml:space="preserve"> равенства, противодействие домашнему насилию: законодательные основы и международный опыт" (май 2013 года), семинар-тренинг "Работа с агрессорами и оказание поддержки пострадавшим от домашнего насилия с использованием модели власти и контроля" (июнь 2013</w:t>
      </w:r>
      <w:r w:rsidR="00843C4A">
        <w:rPr>
          <w:lang w:val="en-US"/>
        </w:rPr>
        <w:t> </w:t>
      </w:r>
      <w:r w:rsidRPr="00D660A3">
        <w:t xml:space="preserve">года), семинар "Освещение вопросов </w:t>
      </w:r>
      <w:proofErr w:type="spellStart"/>
      <w:r w:rsidRPr="00D660A3">
        <w:t>гендерного</w:t>
      </w:r>
      <w:proofErr w:type="spellEnd"/>
      <w:r w:rsidRPr="00D660A3">
        <w:t xml:space="preserve"> (не)равенства и дома</w:t>
      </w:r>
      <w:r w:rsidRPr="00D660A3">
        <w:t>ш</w:t>
      </w:r>
      <w:r w:rsidRPr="00D660A3">
        <w:t>него н</w:t>
      </w:r>
      <w:r w:rsidRPr="00D660A3">
        <w:t>а</w:t>
      </w:r>
      <w:r w:rsidRPr="00D660A3">
        <w:t>силия в средствах массовой информации" (июнь 2013 года).</w:t>
      </w:r>
    </w:p>
    <w:p w:rsidR="003E4994" w:rsidRPr="00D660A3" w:rsidRDefault="003E4994" w:rsidP="003E4994">
      <w:pPr>
        <w:pStyle w:val="SingleTxtGR"/>
      </w:pPr>
      <w:r w:rsidRPr="00D660A3">
        <w:t>99.</w:t>
      </w:r>
      <w:r w:rsidRPr="00D660A3">
        <w:tab/>
        <w:t>Проект "Повышение национального потенциала государства по против</w:t>
      </w:r>
      <w:r w:rsidRPr="00D660A3">
        <w:t>о</w:t>
      </w:r>
      <w:r w:rsidRPr="00D660A3">
        <w:t>действию домашнему насилию в Республике Беларусь", предполагает создание и внедрение национальной модели межведомственной координации мер по борьбе с домашним насилием. В рамках данного проекта с августа 2012 года в Беларуси действует Сеть некоммерческих организаций по противодействию домашнему насилию, которая объединяет 19 неправительственных организ</w:t>
      </w:r>
      <w:r w:rsidRPr="00D660A3">
        <w:t>а</w:t>
      </w:r>
      <w:r w:rsidRPr="00D660A3">
        <w:t>ций, осуществляющих деятельность по профилактике домашнего насилия, ок</w:t>
      </w:r>
      <w:r w:rsidRPr="00D660A3">
        <w:t>а</w:t>
      </w:r>
      <w:r w:rsidRPr="00D660A3">
        <w:t>занию помощи пострадавшим и лоббированию законодательства по против</w:t>
      </w:r>
      <w:r w:rsidRPr="00D660A3">
        <w:t>о</w:t>
      </w:r>
      <w:r w:rsidRPr="00D660A3">
        <w:t>действию домашнему насилию. За год существования специалистами сети была предоставлена юридическая, психологическая и социальная помощь 164 п</w:t>
      </w:r>
      <w:r w:rsidRPr="00D660A3">
        <w:t>о</w:t>
      </w:r>
      <w:r w:rsidRPr="00D660A3">
        <w:t>страдавшим (155 женщинам и 9 мужчинам). Специалистами сети было предо</w:t>
      </w:r>
      <w:r w:rsidRPr="00D660A3">
        <w:t>с</w:t>
      </w:r>
      <w:r w:rsidRPr="00D660A3">
        <w:t xml:space="preserve">тавлено 470 телефонных консультаций (209 консультаций юриста, 173 </w:t>
      </w:r>
      <w:r w:rsidR="00D660A3">
        <w:t>−</w:t>
      </w:r>
      <w:r w:rsidRPr="00D660A3">
        <w:t xml:space="preserve"> сп</w:t>
      </w:r>
      <w:r w:rsidRPr="00D660A3">
        <w:t>е</w:t>
      </w:r>
      <w:r w:rsidRPr="00D660A3">
        <w:t xml:space="preserve">циалиста по социальной работе, 88 </w:t>
      </w:r>
      <w:r w:rsidR="00D660A3">
        <w:t>−</w:t>
      </w:r>
      <w:r w:rsidRPr="00D660A3">
        <w:t xml:space="preserve"> психолога).</w:t>
      </w:r>
    </w:p>
    <w:p w:rsidR="003E4994" w:rsidRPr="00D660A3" w:rsidRDefault="003E4994" w:rsidP="003E4994">
      <w:pPr>
        <w:pStyle w:val="SingleTxtGR"/>
      </w:pPr>
      <w:r w:rsidRPr="00D660A3">
        <w:t>100.</w:t>
      </w:r>
      <w:r w:rsidRPr="00D660A3">
        <w:tab/>
        <w:t>На постоянной основе проводится работа по раннему выявлению семе</w:t>
      </w:r>
      <w:r w:rsidRPr="00D660A3">
        <w:t>й</w:t>
      </w:r>
      <w:r w:rsidRPr="00D660A3">
        <w:t xml:space="preserve">ного неблагополучия, реализуются дополнительные меры по социальной, </w:t>
      </w:r>
      <w:r w:rsidR="00843C4A">
        <w:t>п</w:t>
      </w:r>
      <w:r w:rsidRPr="00D660A3">
        <w:t>с</w:t>
      </w:r>
      <w:r w:rsidRPr="00D660A3">
        <w:t>и</w:t>
      </w:r>
      <w:r w:rsidRPr="00D660A3">
        <w:t xml:space="preserve">хологической и консультационной помощи жертвам насилия в семье. </w:t>
      </w:r>
    </w:p>
    <w:p w:rsidR="003E4994" w:rsidRPr="00D660A3" w:rsidRDefault="003E4994" w:rsidP="003E4994">
      <w:pPr>
        <w:pStyle w:val="SingleTxtGR"/>
      </w:pPr>
      <w:r w:rsidRPr="00D660A3">
        <w:t>101.</w:t>
      </w:r>
      <w:r w:rsidRPr="00D660A3">
        <w:tab/>
        <w:t>Учреждения образования проводят работу по выявлению и реабилитации детей, пострадавших от жестокого обращения в семье (физическое, психолог</w:t>
      </w:r>
      <w:r w:rsidRPr="00D660A3">
        <w:t>и</w:t>
      </w:r>
      <w:r w:rsidRPr="00D660A3">
        <w:t>ческое, сексуальное насилие).</w:t>
      </w:r>
    </w:p>
    <w:p w:rsidR="003E4994" w:rsidRPr="00D660A3" w:rsidRDefault="003E4994" w:rsidP="003E4994">
      <w:pPr>
        <w:pStyle w:val="SingleTxtGR"/>
      </w:pPr>
      <w:r w:rsidRPr="00D660A3">
        <w:t>102.</w:t>
      </w:r>
      <w:r w:rsidRPr="00D660A3">
        <w:tab/>
        <w:t>Для оказания экстренной социально-психологической помощи в террит</w:t>
      </w:r>
      <w:r w:rsidRPr="00D660A3">
        <w:t>о</w:t>
      </w:r>
      <w:r w:rsidRPr="00D660A3">
        <w:t>риальных центрах работают телефоны "горячей линии", включая круглосуто</w:t>
      </w:r>
      <w:r w:rsidRPr="00D660A3">
        <w:t>ч</w:t>
      </w:r>
      <w:r w:rsidRPr="00D660A3">
        <w:t>ную "горячую линию" по приему сообщений о фактах семейного неблагопол</w:t>
      </w:r>
      <w:r w:rsidRPr="00D660A3">
        <w:t>у</w:t>
      </w:r>
      <w:r w:rsidRPr="00D660A3">
        <w:t xml:space="preserve">чия и насилия в отношении детей. </w:t>
      </w:r>
    </w:p>
    <w:p w:rsidR="003E4994" w:rsidRPr="00D660A3" w:rsidRDefault="003E4994" w:rsidP="003E4994">
      <w:pPr>
        <w:pStyle w:val="SingleTxtGR"/>
      </w:pPr>
      <w:r w:rsidRPr="00D660A3">
        <w:t>103.</w:t>
      </w:r>
      <w:r w:rsidRPr="00D660A3">
        <w:tab/>
        <w:t>С целью оказания социальной поддержки жертвам домашнего насилия в отделениях социальной адаптации и реабилитации территориальных центров социального обслуживания населения создаются "кризисные комнаты" (по с</w:t>
      </w:r>
      <w:r w:rsidRPr="00D660A3">
        <w:t>о</w:t>
      </w:r>
      <w:r w:rsidRPr="00D660A3">
        <w:t xml:space="preserve">стоянию на 1 июля 2013 года </w:t>
      </w:r>
      <w:r w:rsidR="00D660A3">
        <w:t>−</w:t>
      </w:r>
      <w:r w:rsidRPr="00D660A3">
        <w:t xml:space="preserve"> 53 "кризисные комнаты"), в которых с начала 2013 года необходимую помощь получили 85 человек.</w:t>
      </w:r>
    </w:p>
    <w:p w:rsidR="003E4994" w:rsidRPr="00D660A3" w:rsidRDefault="003E4994" w:rsidP="003E4994">
      <w:pPr>
        <w:pStyle w:val="SingleTxtGR"/>
      </w:pPr>
      <w:r w:rsidRPr="00D660A3">
        <w:t>104.</w:t>
      </w:r>
      <w:r w:rsidRPr="00D660A3">
        <w:tab/>
        <w:t>Регулярно проводятся профилактические мероприятия, информационные кампании, направленные на предупреждение особо тяжких и тяжких престу</w:t>
      </w:r>
      <w:r w:rsidRPr="00D660A3">
        <w:t>п</w:t>
      </w:r>
      <w:r w:rsidRPr="00D660A3">
        <w:t>лений против жизни и здоровья, в том числе в сфере семейно-бытовых отнош</w:t>
      </w:r>
      <w:r w:rsidRPr="00D660A3">
        <w:t>е</w:t>
      </w:r>
      <w:r w:rsidRPr="00D660A3">
        <w:t xml:space="preserve">ний (республиканские профилактические акции "Дом без насилия!", "Семья без насилия", специальные комплексные мероприятия "Быт", "Внимание </w:t>
      </w:r>
      <w:r w:rsidR="00D660A3">
        <w:t>−</w:t>
      </w:r>
      <w:r w:rsidRPr="00D660A3">
        <w:t xml:space="preserve"> Во</w:t>
      </w:r>
      <w:r w:rsidRPr="00D660A3">
        <w:t>з</w:t>
      </w:r>
      <w:r w:rsidRPr="00D660A3">
        <w:t xml:space="preserve">раст!"). </w:t>
      </w:r>
    </w:p>
    <w:p w:rsidR="003E4994" w:rsidRPr="00D660A3" w:rsidRDefault="003E4994" w:rsidP="003E4994">
      <w:pPr>
        <w:pStyle w:val="SingleTxtGR"/>
      </w:pPr>
      <w:r w:rsidRPr="00D660A3">
        <w:t>105.</w:t>
      </w:r>
      <w:r w:rsidRPr="00D660A3">
        <w:tab/>
        <w:t xml:space="preserve">Согласно статистическим данным, абсолютное большинство "бытовых" </w:t>
      </w:r>
      <w:r w:rsidR="00843C4A">
        <w:t>п</w:t>
      </w:r>
      <w:r w:rsidRPr="00D660A3">
        <w:t>равонарушений в Беларуси совершается мужчинами, а их жертвами, как пр</w:t>
      </w:r>
      <w:r w:rsidRPr="00D660A3">
        <w:t>а</w:t>
      </w:r>
      <w:r w:rsidRPr="00D660A3">
        <w:t>вило, становятся женщины, дети либо лица пожилого возраста. В 2013 году з</w:t>
      </w:r>
      <w:r w:rsidRPr="00D660A3">
        <w:t>а</w:t>
      </w:r>
      <w:r w:rsidRPr="00D660A3">
        <w:t>регистрировано 942 случая бытового насилия, совершенного мужчинами (87,5</w:t>
      </w:r>
      <w:r w:rsidR="00843C4A">
        <w:t> </w:t>
      </w:r>
      <w:r w:rsidRPr="00D660A3">
        <w:t>процентов преступлений), 537 случаев бытового насилия, совершенного неработающими и не учащимися (49,9 процентов). Несовершеннолетними с</w:t>
      </w:r>
      <w:r w:rsidRPr="00D660A3">
        <w:t>о</w:t>
      </w:r>
      <w:r w:rsidRPr="00D660A3">
        <w:t>вершено три "бытовых" преступления.</w:t>
      </w:r>
    </w:p>
    <w:p w:rsidR="003E4994" w:rsidRPr="00D660A3" w:rsidRDefault="003E4994" w:rsidP="003E4994">
      <w:pPr>
        <w:pStyle w:val="SingleTxtGR"/>
        <w:rPr>
          <w:b/>
        </w:rPr>
      </w:pPr>
      <w:r w:rsidRPr="00D660A3">
        <w:t>106.</w:t>
      </w:r>
      <w:r w:rsidRPr="00D660A3">
        <w:tab/>
        <w:t>Статистические данные о зарегистрированных случаях домашнего нас</w:t>
      </w:r>
      <w:r w:rsidRPr="00D660A3">
        <w:t>и</w:t>
      </w:r>
      <w:r w:rsidRPr="00D660A3">
        <w:t>лия за период с 2009 года приведены в Приложении 5.</w:t>
      </w:r>
    </w:p>
    <w:p w:rsidR="003E4994" w:rsidRPr="00D660A3" w:rsidRDefault="00843C4A" w:rsidP="00843C4A">
      <w:pPr>
        <w:pStyle w:val="H23GR"/>
      </w:pPr>
      <w:r>
        <w:tab/>
      </w:r>
      <w:r>
        <w:tab/>
      </w:r>
      <w:r w:rsidR="003E4994" w:rsidRPr="00D660A3">
        <w:t>Ответ на вопросы, поднятые в пункте 17 перечня вопросов</w:t>
      </w:r>
    </w:p>
    <w:p w:rsidR="003E4994" w:rsidRPr="00D660A3" w:rsidRDefault="003E4994" w:rsidP="00843C4A">
      <w:pPr>
        <w:pStyle w:val="H4GR"/>
      </w:pPr>
      <w:r w:rsidRPr="00D660A3">
        <w:tab/>
      </w:r>
      <w:r w:rsidRPr="00D660A3">
        <w:tab/>
        <w:t>Законодательные меры</w:t>
      </w:r>
    </w:p>
    <w:p w:rsidR="003E4994" w:rsidRPr="00D660A3" w:rsidRDefault="003E4994" w:rsidP="003E4994">
      <w:pPr>
        <w:pStyle w:val="SingleTxtGR"/>
      </w:pPr>
      <w:r w:rsidRPr="00D660A3">
        <w:t>107.</w:t>
      </w:r>
      <w:r w:rsidRPr="00D660A3">
        <w:tab/>
        <w:t>Беларусь является участницей всех универсальных конвенций Организ</w:t>
      </w:r>
      <w:r w:rsidRPr="00D660A3">
        <w:t>а</w:t>
      </w:r>
      <w:r w:rsidRPr="00D660A3">
        <w:t>ции Объединенных Наций в области борьбы с торговлей людьми, с 2013 года является участницей Конвенции Совета Европы о противодействии торговле людьми, а также участвовала в разработке модельных законов Содружества Н</w:t>
      </w:r>
      <w:r w:rsidRPr="00D660A3">
        <w:t>е</w:t>
      </w:r>
      <w:r w:rsidRPr="00D660A3">
        <w:t xml:space="preserve">зависимых Государств "О противодействии торговле людьми", "Об оказании помощи жертвам торговли людьми". На основании международных договоров создано национальное законодательство. </w:t>
      </w:r>
    </w:p>
    <w:p w:rsidR="003E4994" w:rsidRPr="00D660A3" w:rsidRDefault="003E4994" w:rsidP="003E4994">
      <w:pPr>
        <w:pStyle w:val="SingleTxtGR"/>
      </w:pPr>
      <w:r w:rsidRPr="00D660A3">
        <w:t>108.</w:t>
      </w:r>
      <w:r w:rsidRPr="00D660A3">
        <w:tab/>
        <w:t>Закон о противодействии торговле людьми, в котором учтены все рек</w:t>
      </w:r>
      <w:r w:rsidRPr="00D660A3">
        <w:t>о</w:t>
      </w:r>
      <w:r w:rsidR="009F0501">
        <w:t xml:space="preserve">мендации Специального </w:t>
      </w:r>
      <w:r w:rsidRPr="00D660A3">
        <w:t>докладчика по вопросу о торговле людьми по итогам визита в Беларусь в 2009 году, принят в 2012 году. В нем в качестве приорите</w:t>
      </w:r>
      <w:r w:rsidRPr="00D660A3">
        <w:t>т</w:t>
      </w:r>
      <w:r w:rsidRPr="00D660A3">
        <w:t>ной задачи определено оказание помощи жертвам. Законодательно закреплено понятие "жертва торговли людьми", определены меры по защите и реабилит</w:t>
      </w:r>
      <w:r w:rsidRPr="00D660A3">
        <w:t>а</w:t>
      </w:r>
      <w:r w:rsidRPr="00D660A3">
        <w:t>ции жертв, которые осуществляются безвозмездно, независимо от того, являе</w:t>
      </w:r>
      <w:r w:rsidRPr="00D660A3">
        <w:t>т</w:t>
      </w:r>
      <w:r w:rsidRPr="00D660A3">
        <w:t>ся жертва иностранным гражданином, гражданином Беларуси, лицом без гра</w:t>
      </w:r>
      <w:r w:rsidRPr="00D660A3">
        <w:t>ж</w:t>
      </w:r>
      <w:r w:rsidRPr="00D660A3">
        <w:t>данства, независимо от того, сотрудничает ли жертва со следствием. В ходе следствия жертва может пользоваться родным языком или услугами переводч</w:t>
      </w:r>
      <w:r w:rsidRPr="00D660A3">
        <w:t>и</w:t>
      </w:r>
      <w:r w:rsidRPr="00D660A3">
        <w:t>ка, к</w:t>
      </w:r>
      <w:r w:rsidRPr="00D660A3">
        <w:t>о</w:t>
      </w:r>
      <w:r w:rsidRPr="00D660A3">
        <w:t xml:space="preserve">торого предоставляет государство на безвозмездной основе. </w:t>
      </w:r>
    </w:p>
    <w:p w:rsidR="003E4994" w:rsidRPr="00D660A3" w:rsidRDefault="003E4994" w:rsidP="003E4994">
      <w:pPr>
        <w:pStyle w:val="SingleTxtGR"/>
      </w:pPr>
      <w:r w:rsidRPr="00D660A3">
        <w:t>109.</w:t>
      </w:r>
      <w:r w:rsidRPr="00D660A3">
        <w:tab/>
        <w:t>Кроме того, законодательно предусмотрено, что жертвы торговли людьми получают бесплатную юридическую, психологическую, медицинскую помощь, содействие в трудоустройстве, а также право на компенсацию за причиненный ущерб.</w:t>
      </w:r>
    </w:p>
    <w:p w:rsidR="003E4994" w:rsidRPr="00D660A3" w:rsidRDefault="003E4994" w:rsidP="003E4994">
      <w:pPr>
        <w:pStyle w:val="SingleTxtGR"/>
      </w:pPr>
      <w:r w:rsidRPr="00D660A3">
        <w:t>110.</w:t>
      </w:r>
      <w:r w:rsidRPr="00D660A3">
        <w:tab/>
        <w:t>Вступивший в силу в январе 2013 года Закон о социальном обслуживании предполагает внедрение системы государственного социального заказа, а также предоставление общественным организациям финансовой помощи со стороны государства на оказание помощи, социальных и реабилитационных услуг л</w:t>
      </w:r>
      <w:r w:rsidRPr="00D660A3">
        <w:t>ю</w:t>
      </w:r>
      <w:r w:rsidRPr="00D660A3">
        <w:t>дям, оказавшимся в трудной жизненной ситуации, в том числе жертвам торго</w:t>
      </w:r>
      <w:r w:rsidRPr="00D660A3">
        <w:t>в</w:t>
      </w:r>
      <w:r w:rsidRPr="00D660A3">
        <w:t>ли людьми.</w:t>
      </w:r>
    </w:p>
    <w:p w:rsidR="003E4994" w:rsidRPr="00D660A3" w:rsidRDefault="003E4994" w:rsidP="009F0501">
      <w:pPr>
        <w:pStyle w:val="SingleTxtGR"/>
        <w:keepLines/>
      </w:pPr>
      <w:r w:rsidRPr="00D660A3">
        <w:t>111.</w:t>
      </w:r>
      <w:r w:rsidRPr="00D660A3">
        <w:tab/>
        <w:t>В рамках Уголовного кодекса действуют 6 составов преступлений, кр</w:t>
      </w:r>
      <w:r w:rsidRPr="00D660A3">
        <w:t>и</w:t>
      </w:r>
      <w:r w:rsidRPr="00D660A3">
        <w:t>минализирующих торговлю людьми и связанные с ней деяния, которые охват</w:t>
      </w:r>
      <w:r w:rsidRPr="00D660A3">
        <w:t>ы</w:t>
      </w:r>
      <w:r w:rsidRPr="00D660A3">
        <w:t xml:space="preserve">вают все виды и формы этого преступления (статьи 171, 171-1, 181, 181-1, 182, 187). Максимальное предусмотренное наказание </w:t>
      </w:r>
      <w:r w:rsidR="00D660A3">
        <w:t>−</w:t>
      </w:r>
      <w:r w:rsidRPr="00D660A3">
        <w:t xml:space="preserve"> лишение свободы сроком до 15-ти лет с конфискацией имущества.</w:t>
      </w:r>
    </w:p>
    <w:p w:rsidR="003E4994" w:rsidRPr="00D660A3" w:rsidRDefault="003E4994" w:rsidP="003E4994">
      <w:pPr>
        <w:pStyle w:val="SingleTxtGR"/>
      </w:pPr>
      <w:r w:rsidRPr="00D660A3">
        <w:t>112.</w:t>
      </w:r>
      <w:r w:rsidRPr="00D660A3">
        <w:tab/>
        <w:t>В 2013 году на рассмотрение в Парламент внесен проект Закона о внес</w:t>
      </w:r>
      <w:r w:rsidRPr="00D660A3">
        <w:t>е</w:t>
      </w:r>
      <w:r w:rsidRPr="00D660A3">
        <w:t>нии дополнений и изменений в Уголовный, Уголовно-процессуальный, Уголо</w:t>
      </w:r>
      <w:r w:rsidRPr="00D660A3">
        <w:t>в</w:t>
      </w:r>
      <w:r w:rsidRPr="00D660A3">
        <w:t xml:space="preserve">но-исполнительный кодексы, Кодекс об административных правонарушениях и </w:t>
      </w:r>
      <w:proofErr w:type="spellStart"/>
      <w:r w:rsidRPr="00D660A3">
        <w:t>Процессуально-исполнительный</w:t>
      </w:r>
      <w:proofErr w:type="spellEnd"/>
      <w:r w:rsidRPr="00D660A3">
        <w:t xml:space="preserve"> кодекс, предусматривающий новую редакцию статьи 181 Уголовного кодекса (торговля людьми), а также совершенствование норм, криминализирующих деяния, связанные с торговлей людьми и детской порнографией.</w:t>
      </w:r>
    </w:p>
    <w:p w:rsidR="003E4994" w:rsidRPr="00D660A3" w:rsidRDefault="003E4994" w:rsidP="009F0501">
      <w:pPr>
        <w:pStyle w:val="H4GR"/>
      </w:pPr>
      <w:r w:rsidRPr="00D660A3">
        <w:tab/>
      </w:r>
      <w:r w:rsidRPr="00D660A3">
        <w:tab/>
        <w:t>Практические меры</w:t>
      </w:r>
    </w:p>
    <w:p w:rsidR="003E4994" w:rsidRPr="00D660A3" w:rsidRDefault="003E4994" w:rsidP="003E4994">
      <w:pPr>
        <w:pStyle w:val="SingleTxtGR"/>
      </w:pPr>
      <w:r w:rsidRPr="00D660A3">
        <w:t>113.</w:t>
      </w:r>
      <w:r w:rsidRPr="00D660A3">
        <w:tab/>
        <w:t>Реализуется Национальный план действий по борьбе с торговлей людьми, представленный в виде Государственных программ. Сейчас идет выполнение мероприятий третьей по счету Государственной программы противодействия торговле людьми, нелегальной миграции и связанным с ними противоправным деяниям на 2011</w:t>
      </w:r>
      <w:r w:rsidR="00D660A3">
        <w:t>−</w:t>
      </w:r>
      <w:r w:rsidRPr="00D660A3">
        <w:t>2013 годы (если первые две Программы в основном были ор</w:t>
      </w:r>
      <w:r w:rsidRPr="00D660A3">
        <w:t>и</w:t>
      </w:r>
      <w:r w:rsidRPr="00D660A3">
        <w:t xml:space="preserve">ентированы на уголовное преследование </w:t>
      </w:r>
      <w:proofErr w:type="spellStart"/>
      <w:r w:rsidRPr="00D660A3">
        <w:t>трафикеров</w:t>
      </w:r>
      <w:proofErr w:type="spellEnd"/>
      <w:r w:rsidRPr="00D660A3">
        <w:t>, то в третьей Программе акцент делается на предупреждении торговли людьми, защите и реабилитации жертв). С 2013 года начала действовать Программа по борьбе с преступностью и коррупцией на 2013</w:t>
      </w:r>
      <w:r w:rsidR="00D660A3">
        <w:t>−</w:t>
      </w:r>
      <w:r w:rsidRPr="00D660A3">
        <w:t>2015 годы, треть мероприятий которой направлены на противодействие торговле людьми. Программы реализуются при активном уч</w:t>
      </w:r>
      <w:r w:rsidRPr="00D660A3">
        <w:t>а</w:t>
      </w:r>
      <w:r w:rsidRPr="00D660A3">
        <w:t>стии неправительственных организаций и Международной организации по м</w:t>
      </w:r>
      <w:r w:rsidRPr="00D660A3">
        <w:t>и</w:t>
      </w:r>
      <w:r w:rsidRPr="00D660A3">
        <w:t>грации.</w:t>
      </w:r>
    </w:p>
    <w:p w:rsidR="003E4994" w:rsidRPr="00D660A3" w:rsidRDefault="003E4994" w:rsidP="003E4994">
      <w:pPr>
        <w:pStyle w:val="SingleTxtGR"/>
      </w:pPr>
      <w:r w:rsidRPr="00D660A3">
        <w:t>114.</w:t>
      </w:r>
      <w:r w:rsidRPr="00D660A3">
        <w:tab/>
        <w:t>Взаимодействие и координация государственных структур с неправител</w:t>
      </w:r>
      <w:r w:rsidRPr="00D660A3">
        <w:t>ь</w:t>
      </w:r>
      <w:r w:rsidRPr="00D660A3">
        <w:t>ственными организациями осуществляется также в рамках проектов междун</w:t>
      </w:r>
      <w:r w:rsidRPr="00D660A3">
        <w:t>а</w:t>
      </w:r>
      <w:r w:rsidRPr="00D660A3">
        <w:t>родной технической помощи.</w:t>
      </w:r>
    </w:p>
    <w:p w:rsidR="003E4994" w:rsidRPr="00D660A3" w:rsidRDefault="003E4994" w:rsidP="003E4994">
      <w:pPr>
        <w:pStyle w:val="SingleTxtGR"/>
      </w:pPr>
      <w:r w:rsidRPr="00D660A3">
        <w:t>115.</w:t>
      </w:r>
      <w:r w:rsidRPr="00D660A3">
        <w:tab/>
        <w:t>Действует "горячая линия" для информирования граждан по вопросу то</w:t>
      </w:r>
      <w:r w:rsidRPr="00D660A3">
        <w:t>р</w:t>
      </w:r>
      <w:r w:rsidRPr="00D660A3">
        <w:t xml:space="preserve">говли </w:t>
      </w:r>
      <w:r w:rsidR="009F0501">
        <w:t>л</w:t>
      </w:r>
      <w:r w:rsidRPr="00D660A3">
        <w:t>юдьми, которая обслуживается несколькими неправительственными о</w:t>
      </w:r>
      <w:r w:rsidRPr="00D660A3">
        <w:t>р</w:t>
      </w:r>
      <w:r w:rsidRPr="00D660A3">
        <w:t>ганизациями.</w:t>
      </w:r>
    </w:p>
    <w:p w:rsidR="003E4994" w:rsidRPr="00D660A3" w:rsidRDefault="003E4994" w:rsidP="003E4994">
      <w:pPr>
        <w:pStyle w:val="SingleTxtGR"/>
      </w:pPr>
      <w:r w:rsidRPr="00D660A3">
        <w:t>116.</w:t>
      </w:r>
      <w:r w:rsidRPr="00D660A3">
        <w:tab/>
        <w:t>В целях реабилитации жертв старше 18 лет на базе центров социального обслуживания населения созданы 50 "кризисных комнат"; для жертв от 3-х до 18-ти лет действуют, 128 приютов на базе социально-педагогических центров, для детей в возрасте до 3-х лет предусмотрена реабилитация в 10 домах ребе</w:t>
      </w:r>
      <w:r w:rsidRPr="00D660A3">
        <w:t>н</w:t>
      </w:r>
      <w:r w:rsidRPr="00D660A3">
        <w:t>ка (случаев торговли детьми такого возраста в Беларуси не выявлено).</w:t>
      </w:r>
    </w:p>
    <w:p w:rsidR="003E4994" w:rsidRPr="00D660A3" w:rsidRDefault="003E4994" w:rsidP="003E4994">
      <w:pPr>
        <w:pStyle w:val="SingleTxtGR"/>
      </w:pPr>
      <w:r w:rsidRPr="00D660A3">
        <w:t>117.</w:t>
      </w:r>
      <w:r w:rsidRPr="00D660A3">
        <w:tab/>
        <w:t>В Академии Министерства внутренних дел Республики Беларусь с 2005</w:t>
      </w:r>
      <w:r w:rsidR="009F0501">
        <w:t> </w:t>
      </w:r>
      <w:r w:rsidRPr="00D660A3">
        <w:t>года для криминальной милиции осуществляется подготовка специалистов по противодействию торговле людьми. С 2007 года функционирует Междун</w:t>
      </w:r>
      <w:r w:rsidRPr="00D660A3">
        <w:t>а</w:t>
      </w:r>
      <w:r w:rsidRPr="00D660A3">
        <w:t>родный учебный центр в сфере миграции и противодействия торговле людьми, который является базовым учреждением по профильной подготовке специал</w:t>
      </w:r>
      <w:r w:rsidRPr="00D660A3">
        <w:t>и</w:t>
      </w:r>
      <w:r w:rsidRPr="00D660A3">
        <w:t>стов из государств-участников Содружества Независимых Государств. С м</w:t>
      </w:r>
      <w:r w:rsidRPr="00D660A3">
        <w:t>о</w:t>
      </w:r>
      <w:r w:rsidRPr="00D660A3">
        <w:t>мента открытия в Международном учебном центре прошли обучение более т</w:t>
      </w:r>
      <w:r w:rsidRPr="00D660A3">
        <w:t>ы</w:t>
      </w:r>
      <w:r w:rsidRPr="00D660A3">
        <w:t>сячи представителей правоохранительных органов и социальных служб из 16</w:t>
      </w:r>
      <w:r w:rsidR="009F0501">
        <w:t> </w:t>
      </w:r>
      <w:r w:rsidRPr="00D660A3">
        <w:t>государств.</w:t>
      </w:r>
    </w:p>
    <w:p w:rsidR="003E4994" w:rsidRPr="00D660A3" w:rsidRDefault="003E4994" w:rsidP="009F0501">
      <w:pPr>
        <w:pStyle w:val="SingleTxtGR"/>
        <w:keepLines/>
      </w:pPr>
      <w:r w:rsidRPr="00D660A3">
        <w:t>118.</w:t>
      </w:r>
      <w:r w:rsidRPr="00D660A3">
        <w:tab/>
        <w:t>Сексуальная эксплуатация является самой распространенной формой торговли людьми для Беларуси. Так, из 4</w:t>
      </w:r>
      <w:r w:rsidR="009F0501">
        <w:t> </w:t>
      </w:r>
      <w:r w:rsidRPr="00D660A3">
        <w:t>923 жертв торговли людьми, устано</w:t>
      </w:r>
      <w:r w:rsidRPr="00D660A3">
        <w:t>в</w:t>
      </w:r>
      <w:r w:rsidRPr="00D660A3">
        <w:t>ленных в 2002</w:t>
      </w:r>
      <w:r w:rsidR="00D660A3">
        <w:t>−</w:t>
      </w:r>
      <w:r w:rsidRPr="00D660A3">
        <w:t>2013 годах, сексуальной эксплуатации подверглось 4</w:t>
      </w:r>
      <w:r w:rsidR="009F0501">
        <w:t> </w:t>
      </w:r>
      <w:r w:rsidRPr="00D660A3">
        <w:t>339 чел</w:t>
      </w:r>
      <w:r w:rsidRPr="00D660A3">
        <w:t>о</w:t>
      </w:r>
      <w:r w:rsidRPr="00D660A3">
        <w:t xml:space="preserve">век, трудовой </w:t>
      </w:r>
      <w:r w:rsidR="00D660A3">
        <w:t>−</w:t>
      </w:r>
      <w:r w:rsidRPr="00D660A3">
        <w:t xml:space="preserve"> 581, изъятию органов </w:t>
      </w:r>
      <w:r w:rsidR="00D660A3">
        <w:t>−</w:t>
      </w:r>
      <w:r w:rsidRPr="00D660A3">
        <w:t xml:space="preserve"> 3. Детальные статистические данные приведены в Приложении 6 и Приложении 7. </w:t>
      </w:r>
    </w:p>
    <w:p w:rsidR="003E4994" w:rsidRPr="00D660A3" w:rsidRDefault="003E4994" w:rsidP="003E4994">
      <w:pPr>
        <w:pStyle w:val="SingleTxtGR"/>
      </w:pPr>
      <w:r w:rsidRPr="00D660A3">
        <w:t>119.</w:t>
      </w:r>
      <w:r w:rsidRPr="00D660A3">
        <w:tab/>
        <w:t>Беларусь преимущественно является страной происхождения "живого т</w:t>
      </w:r>
      <w:r w:rsidRPr="00D660A3">
        <w:t>о</w:t>
      </w:r>
      <w:r w:rsidRPr="00D660A3">
        <w:t xml:space="preserve">вара". В целях сексуальной эксплуатации </w:t>
      </w:r>
      <w:proofErr w:type="spellStart"/>
      <w:r w:rsidRPr="00D660A3">
        <w:t>трафикеры</w:t>
      </w:r>
      <w:proofErr w:type="spellEnd"/>
      <w:r w:rsidRPr="00D660A3">
        <w:t xml:space="preserve"> переправляют людей, как правило, в страны Евросоюза, на Ближний Восток и в некоторые регионы Ро</w:t>
      </w:r>
      <w:r w:rsidRPr="00D660A3">
        <w:t>с</w:t>
      </w:r>
      <w:r w:rsidRPr="00D660A3">
        <w:t>сии. Зафиксировано несколько случаев трудовой эксплуатации граждан Белар</w:t>
      </w:r>
      <w:r w:rsidRPr="00D660A3">
        <w:t>у</w:t>
      </w:r>
      <w:r w:rsidRPr="00D660A3">
        <w:t xml:space="preserve">си в Турции и Польше. </w:t>
      </w:r>
    </w:p>
    <w:p w:rsidR="003E4994" w:rsidRPr="00D660A3" w:rsidRDefault="003E4994" w:rsidP="003E4994">
      <w:pPr>
        <w:pStyle w:val="SingleTxtGR"/>
      </w:pPr>
      <w:r w:rsidRPr="00D660A3">
        <w:t>120.</w:t>
      </w:r>
      <w:r w:rsidRPr="00D660A3">
        <w:tab/>
        <w:t>С 2006 по 2010 годы имели место единичные случаи, когда Беларусь в</w:t>
      </w:r>
      <w:r w:rsidRPr="00D660A3">
        <w:t>ы</w:t>
      </w:r>
      <w:r w:rsidRPr="00D660A3">
        <w:t xml:space="preserve">ступила страной назначения (были установлены жертвы торговли людьми из России, Украины и Молдовы). </w:t>
      </w:r>
    </w:p>
    <w:p w:rsidR="003E4994" w:rsidRPr="00D660A3" w:rsidRDefault="003E4994" w:rsidP="003E4994">
      <w:pPr>
        <w:pStyle w:val="SingleTxtGR"/>
      </w:pPr>
      <w:r w:rsidRPr="00D660A3">
        <w:t>121.</w:t>
      </w:r>
      <w:r w:rsidRPr="00D660A3">
        <w:tab/>
        <w:t>Выявлены также случаи внутренней эксплуатации (когда белорусски</w:t>
      </w:r>
      <w:r w:rsidR="009F0501">
        <w:t>е</w:t>
      </w:r>
      <w:r w:rsidRPr="00D660A3">
        <w:t xml:space="preserve"> граждане эксплуатируются на территории Беларуси). В таких случаях сексуал</w:t>
      </w:r>
      <w:r w:rsidRPr="00D660A3">
        <w:t>ь</w:t>
      </w:r>
      <w:r w:rsidRPr="00D660A3">
        <w:t>ная эксплуатация также превалирует над трудовой.</w:t>
      </w:r>
    </w:p>
    <w:p w:rsidR="003E4994" w:rsidRPr="00D660A3" w:rsidRDefault="003E4994" w:rsidP="003E4994">
      <w:pPr>
        <w:pStyle w:val="SingleTxtGR"/>
      </w:pPr>
      <w:r w:rsidRPr="00D660A3">
        <w:t>122.</w:t>
      </w:r>
      <w:r w:rsidRPr="00D660A3">
        <w:tab/>
        <w:t>С 2002 года правоохранительные органы Беларуси ликвидировали 22</w:t>
      </w:r>
      <w:r w:rsidR="009F0501">
        <w:t> </w:t>
      </w:r>
      <w:r w:rsidRPr="00D660A3">
        <w:t>преступные организации (из них 21 транснациональную) и 83 организова</w:t>
      </w:r>
      <w:r w:rsidRPr="00D660A3">
        <w:t>н</w:t>
      </w:r>
      <w:r w:rsidRPr="00D660A3">
        <w:t>ные группы. За торговлю людьми и связанные с ней преступления осуждены 2</w:t>
      </w:r>
      <w:r w:rsidR="009F0501">
        <w:t> </w:t>
      </w:r>
      <w:r w:rsidRPr="00D660A3">
        <w:t xml:space="preserve">001 человек, в том числе 737 </w:t>
      </w:r>
      <w:r w:rsidR="00D660A3">
        <w:t>−</w:t>
      </w:r>
      <w:r w:rsidRPr="00D660A3">
        <w:t xml:space="preserve"> к лишению свободы.</w:t>
      </w:r>
    </w:p>
    <w:p w:rsidR="003E4994" w:rsidRPr="00D660A3" w:rsidRDefault="003E4994" w:rsidP="003E4994">
      <w:pPr>
        <w:pStyle w:val="SingleTxtGR"/>
      </w:pPr>
      <w:r w:rsidRPr="00D660A3">
        <w:t>123.</w:t>
      </w:r>
      <w:r w:rsidRPr="00D660A3">
        <w:tab/>
        <w:t xml:space="preserve">Принимаемые меры позволили существенно снизить масштабы торговли людьми в Беларуси. </w:t>
      </w:r>
    </w:p>
    <w:p w:rsidR="003E4994" w:rsidRPr="00D660A3" w:rsidRDefault="003E4994" w:rsidP="009F0501">
      <w:pPr>
        <w:pStyle w:val="H1GR"/>
      </w:pPr>
      <w:r w:rsidRPr="00D660A3">
        <w:tab/>
      </w:r>
      <w:r w:rsidRPr="00D660A3">
        <w:tab/>
        <w:t>Статья 11 − Право на достаточный жизненный уровень</w:t>
      </w:r>
    </w:p>
    <w:p w:rsidR="003E4994" w:rsidRPr="00D660A3" w:rsidRDefault="009F0501" w:rsidP="009F0501">
      <w:pPr>
        <w:pStyle w:val="H23GR"/>
      </w:pPr>
      <w:r>
        <w:tab/>
      </w:r>
      <w:r>
        <w:tab/>
      </w:r>
      <w:r w:rsidR="003E4994" w:rsidRPr="00D660A3">
        <w:t>Ответ на вопросы, поднятые в пункте 18 перечня вопросов</w:t>
      </w:r>
    </w:p>
    <w:p w:rsidR="003E4994" w:rsidRPr="00D660A3" w:rsidRDefault="003E4994" w:rsidP="003E4994">
      <w:pPr>
        <w:pStyle w:val="SingleTxtGR"/>
      </w:pPr>
      <w:r w:rsidRPr="00D660A3">
        <w:t>124.</w:t>
      </w:r>
      <w:r w:rsidRPr="00D660A3">
        <w:tab/>
        <w:t>Основной удар финансового экономического кризиса пришелся в Белар</w:t>
      </w:r>
      <w:r w:rsidRPr="00D660A3">
        <w:t>у</w:t>
      </w:r>
      <w:r w:rsidRPr="00D660A3">
        <w:t>си на 2011 год. В целях социальной защиты населения в условиях кризиса в 2011 году были произведены внеочередные перерасчеты пенсий, с 1 мая увел</w:t>
      </w:r>
      <w:r w:rsidRPr="00D660A3">
        <w:t>и</w:t>
      </w:r>
      <w:r w:rsidRPr="00D660A3">
        <w:t>чены доплаты к минимальным трудовым пенсиям, с 1 августа повышены ра</w:t>
      </w:r>
      <w:r w:rsidRPr="00D660A3">
        <w:t>з</w:t>
      </w:r>
      <w:r w:rsidRPr="00D660A3">
        <w:t>меры социальных пенсий детям-инвалидам, инвалидам, детям, потерявшим кормильца, дважды (в мае и сентябре) оказана единовременная материальная помощь неработающим пенсионерам.</w:t>
      </w:r>
    </w:p>
    <w:p w:rsidR="003E4994" w:rsidRPr="00D660A3" w:rsidRDefault="003E4994" w:rsidP="003E4994">
      <w:pPr>
        <w:pStyle w:val="SingleTxtGR"/>
      </w:pPr>
      <w:r w:rsidRPr="00D660A3">
        <w:t>125.</w:t>
      </w:r>
      <w:r w:rsidRPr="00D660A3">
        <w:tab/>
        <w:t>В 2012 году в целях поддержания уровня пенсий и их покупательской способности пенсии повышались четырежды. Также увеличивались минимал</w:t>
      </w:r>
      <w:r w:rsidRPr="00D660A3">
        <w:t>ь</w:t>
      </w:r>
      <w:r w:rsidRPr="00D660A3">
        <w:t>ные и социальные пенсии с учетом роста бюджета прожиточного минимума. С</w:t>
      </w:r>
      <w:r w:rsidR="009F0501">
        <w:t> </w:t>
      </w:r>
      <w:r w:rsidRPr="00D660A3">
        <w:t>1 января 2012 года установлены ежемесячные целевые доплаты к пенсиям неработающих пенсионеров в возрасте старше 75 лет, получающих пенсии в органах по труду, занятости и социальной защите.</w:t>
      </w:r>
    </w:p>
    <w:p w:rsidR="003E4994" w:rsidRPr="00D660A3" w:rsidRDefault="003E4994" w:rsidP="003E4994">
      <w:pPr>
        <w:pStyle w:val="SingleTxtGR"/>
      </w:pPr>
      <w:r w:rsidRPr="00D660A3">
        <w:t>126.</w:t>
      </w:r>
      <w:r w:rsidRPr="00D660A3">
        <w:tab/>
        <w:t>Статистические данные, отражающие степень влияния кризиса в 2011 г</w:t>
      </w:r>
      <w:r w:rsidRPr="00D660A3">
        <w:t>о</w:t>
      </w:r>
      <w:r w:rsidRPr="00D660A3">
        <w:t xml:space="preserve">ду на уровень жизни населения и эффективность государственной социальной политики в последующие годы приведены в Приложении 8. </w:t>
      </w:r>
    </w:p>
    <w:p w:rsidR="003E4994" w:rsidRPr="00D660A3" w:rsidRDefault="003E4994" w:rsidP="003E4994">
      <w:pPr>
        <w:pStyle w:val="SingleTxtGR"/>
      </w:pPr>
      <w:r w:rsidRPr="00D660A3">
        <w:t>127.</w:t>
      </w:r>
      <w:r w:rsidRPr="00D660A3">
        <w:tab/>
        <w:t>Повышение уровня жизни населения является приоритетным направл</w:t>
      </w:r>
      <w:r w:rsidRPr="00D660A3">
        <w:t>е</w:t>
      </w:r>
      <w:r w:rsidRPr="00D660A3">
        <w:t xml:space="preserve">нием деятельности государства. Решение этой задачи обеспечивается, в первую очередь, за счёт повышения заработной платы </w:t>
      </w:r>
      <w:r w:rsidR="00D660A3">
        <w:t>−</w:t>
      </w:r>
      <w:r w:rsidRPr="00D660A3">
        <w:t xml:space="preserve"> основного источника доходов населения.</w:t>
      </w:r>
    </w:p>
    <w:p w:rsidR="003E4994" w:rsidRPr="00D660A3" w:rsidRDefault="003E4994" w:rsidP="009F0501">
      <w:pPr>
        <w:pStyle w:val="SingleTxtGR"/>
        <w:keepLines/>
        <w:rPr>
          <w:bCs/>
        </w:rPr>
      </w:pPr>
      <w:r w:rsidRPr="00D660A3">
        <w:rPr>
          <w:bCs/>
        </w:rPr>
        <w:t>128.</w:t>
      </w:r>
      <w:r w:rsidRPr="00D660A3">
        <w:rPr>
          <w:bCs/>
        </w:rPr>
        <w:tab/>
      </w:r>
      <w:r w:rsidRPr="00D660A3">
        <w:t xml:space="preserve">Номинальная начисленная среднемесячная заработная плата в январе </w:t>
      </w:r>
      <w:r w:rsidR="00D660A3">
        <w:t>−</w:t>
      </w:r>
      <w:r w:rsidRPr="00D660A3">
        <w:t xml:space="preserve"> июне 2013 </w:t>
      </w:r>
      <w:r w:rsidR="002B314D">
        <w:t>года</w:t>
      </w:r>
      <w:r w:rsidRPr="00D660A3">
        <w:t xml:space="preserve"> по сравнению с соответствующим периодом 2012 года увелич</w:t>
      </w:r>
      <w:r w:rsidRPr="00D660A3">
        <w:t>и</w:t>
      </w:r>
      <w:r w:rsidRPr="00D660A3">
        <w:t>лась на 45,8 процента и составила 4</w:t>
      </w:r>
      <w:r w:rsidR="009F0501">
        <w:t> </w:t>
      </w:r>
      <w:r w:rsidRPr="00D660A3">
        <w:t xml:space="preserve">770,9 тысяч рублей (примерно 530 долл. США); </w:t>
      </w:r>
      <w:r w:rsidRPr="00D660A3">
        <w:rPr>
          <w:bCs/>
        </w:rPr>
        <w:t xml:space="preserve">в бюджетном секторе экономики </w:t>
      </w:r>
      <w:r w:rsidR="00D660A3">
        <w:rPr>
          <w:bCs/>
        </w:rPr>
        <w:t>−</w:t>
      </w:r>
      <w:r w:rsidRPr="00D660A3">
        <w:rPr>
          <w:bCs/>
        </w:rPr>
        <w:t xml:space="preserve"> на 28,8 процента и составила 3</w:t>
      </w:r>
      <w:r w:rsidR="009F0501">
        <w:rPr>
          <w:bCs/>
        </w:rPr>
        <w:t> </w:t>
      </w:r>
      <w:r w:rsidRPr="00D660A3">
        <w:rPr>
          <w:bCs/>
        </w:rPr>
        <w:t>560,1</w:t>
      </w:r>
      <w:r w:rsidR="002B314D">
        <w:rPr>
          <w:bCs/>
        </w:rPr>
        <w:t> </w:t>
      </w:r>
      <w:r w:rsidRPr="00D660A3">
        <w:rPr>
          <w:bCs/>
        </w:rPr>
        <w:t xml:space="preserve">тысяч рублей (395,6 </w:t>
      </w:r>
      <w:r w:rsidRPr="00D660A3">
        <w:t>долл. США</w:t>
      </w:r>
      <w:r w:rsidRPr="00D660A3">
        <w:rPr>
          <w:bCs/>
        </w:rPr>
        <w:t>).</w:t>
      </w:r>
    </w:p>
    <w:p w:rsidR="003E4994" w:rsidRPr="00D660A3" w:rsidRDefault="003E4994" w:rsidP="003E4994">
      <w:pPr>
        <w:pStyle w:val="SingleTxtGR"/>
      </w:pPr>
      <w:r w:rsidRPr="00D660A3">
        <w:t>129.</w:t>
      </w:r>
      <w:r w:rsidRPr="00D660A3">
        <w:tab/>
        <w:t xml:space="preserve">Реальная заработная плата в </w:t>
      </w:r>
      <w:proofErr w:type="spellStart"/>
      <w:r w:rsidRPr="00D660A3">
        <w:t>январе</w:t>
      </w:r>
      <w:r w:rsidR="00D660A3">
        <w:t>−</w:t>
      </w:r>
      <w:r w:rsidRPr="00D660A3">
        <w:t>июне</w:t>
      </w:r>
      <w:proofErr w:type="spellEnd"/>
      <w:r w:rsidRPr="00D660A3">
        <w:t xml:space="preserve"> 2013 г. к соответствующему периоду 2012 года увеличилась на 20,5 процента, в 2012 году </w:t>
      </w:r>
      <w:r w:rsidR="00D660A3">
        <w:t>−</w:t>
      </w:r>
      <w:r w:rsidRPr="00D660A3">
        <w:t xml:space="preserve"> на 21,5 проце</w:t>
      </w:r>
      <w:r w:rsidRPr="00D660A3">
        <w:t>н</w:t>
      </w:r>
      <w:r w:rsidRPr="00D660A3">
        <w:t>та.</w:t>
      </w:r>
    </w:p>
    <w:p w:rsidR="003E4994" w:rsidRPr="00D660A3" w:rsidRDefault="003E4994" w:rsidP="003E4994">
      <w:pPr>
        <w:pStyle w:val="SingleTxtGR"/>
      </w:pPr>
      <w:r w:rsidRPr="00D660A3">
        <w:t>130.</w:t>
      </w:r>
      <w:r w:rsidRPr="00D660A3">
        <w:tab/>
        <w:t>Покупательная способность заработной платы по отношению к мин</w:t>
      </w:r>
      <w:r w:rsidRPr="00D660A3">
        <w:t>и</w:t>
      </w:r>
      <w:r w:rsidRPr="00D660A3">
        <w:t>мальному потребительскому бюджету составила 325,2 процента в декабре 2012</w:t>
      </w:r>
      <w:r w:rsidR="002B314D">
        <w:t> </w:t>
      </w:r>
      <w:r w:rsidRPr="00D660A3">
        <w:t>г</w:t>
      </w:r>
      <w:r w:rsidR="002B314D">
        <w:t>ода</w:t>
      </w:r>
      <w:r w:rsidRPr="00D660A3">
        <w:t>, в июне 2013 г</w:t>
      </w:r>
      <w:r w:rsidR="002B314D">
        <w:t>ода</w:t>
      </w:r>
      <w:r w:rsidRPr="00D660A3">
        <w:t xml:space="preserve"> </w:t>
      </w:r>
      <w:r w:rsidR="00D660A3">
        <w:t>−</w:t>
      </w:r>
      <w:r w:rsidRPr="00D660A3">
        <w:t xml:space="preserve"> 323,3 процента.</w:t>
      </w:r>
    </w:p>
    <w:p w:rsidR="003E4994" w:rsidRPr="00D660A3" w:rsidRDefault="003E4994" w:rsidP="003E4994">
      <w:pPr>
        <w:pStyle w:val="SingleTxtGR"/>
        <w:rPr>
          <w:bCs/>
        </w:rPr>
      </w:pPr>
      <w:r w:rsidRPr="00D660A3">
        <w:rPr>
          <w:bCs/>
        </w:rPr>
        <w:t>131.</w:t>
      </w:r>
      <w:r w:rsidRPr="00D660A3">
        <w:rPr>
          <w:bCs/>
        </w:rPr>
        <w:tab/>
        <w:t xml:space="preserve">Для защиты интересов низкооплачиваемых работников немаловажную роль играют государственные минимальные гарантии в области оплаты труда. Таковой гарантией является минимальная заработная плата (с начала 2013 года ее размер установлен на уровне минимального потребительского бюджета </w:t>
      </w:r>
      <w:r w:rsidR="00D660A3">
        <w:rPr>
          <w:bCs/>
        </w:rPr>
        <w:t>−</w:t>
      </w:r>
      <w:r w:rsidRPr="00D660A3">
        <w:rPr>
          <w:bCs/>
        </w:rPr>
        <w:t xml:space="preserve"> 1</w:t>
      </w:r>
      <w:r w:rsidR="002B314D">
        <w:rPr>
          <w:bCs/>
        </w:rPr>
        <w:t> </w:t>
      </w:r>
      <w:r w:rsidRPr="00D660A3">
        <w:rPr>
          <w:bCs/>
        </w:rPr>
        <w:t xml:space="preserve">395 тысяч рублей или 155 </w:t>
      </w:r>
      <w:r w:rsidRPr="00D660A3">
        <w:t>долл. США</w:t>
      </w:r>
      <w:r w:rsidRPr="00D660A3">
        <w:rPr>
          <w:bCs/>
        </w:rPr>
        <w:t>). В течение года размер минимальной заработной платы индексируется с учётом инфляции в порядке, предусмотре</w:t>
      </w:r>
      <w:r w:rsidRPr="00D660A3">
        <w:rPr>
          <w:bCs/>
        </w:rPr>
        <w:t>н</w:t>
      </w:r>
      <w:r w:rsidRPr="00D660A3">
        <w:rPr>
          <w:bCs/>
        </w:rPr>
        <w:t>ном законодательством.</w:t>
      </w:r>
    </w:p>
    <w:p w:rsidR="003E4994" w:rsidRPr="00D660A3" w:rsidRDefault="002B314D" w:rsidP="002B314D">
      <w:pPr>
        <w:pStyle w:val="H23GR"/>
      </w:pPr>
      <w:r>
        <w:tab/>
      </w:r>
      <w:r>
        <w:tab/>
      </w:r>
      <w:r w:rsidR="003E4994" w:rsidRPr="00D660A3">
        <w:t>Ответ на вопросы, поднятые в пункте 19 перечня вопросов</w:t>
      </w:r>
    </w:p>
    <w:p w:rsidR="003E4994" w:rsidRPr="00D660A3" w:rsidRDefault="003E4994" w:rsidP="003E4994">
      <w:pPr>
        <w:pStyle w:val="SingleTxtGR"/>
      </w:pPr>
      <w:r w:rsidRPr="00D660A3">
        <w:t>132.</w:t>
      </w:r>
      <w:r w:rsidRPr="00D660A3">
        <w:tab/>
        <w:t>В Беларуси функционирует доказавшая свою эффективность система п</w:t>
      </w:r>
      <w:r w:rsidRPr="00D660A3">
        <w:t>о</w:t>
      </w:r>
      <w:r w:rsidRPr="00D660A3">
        <w:t>собий, гарантий и льгот семьям с детьми. Она включает выплату пособий в св</w:t>
      </w:r>
      <w:r w:rsidRPr="00D660A3">
        <w:t>я</w:t>
      </w:r>
      <w:r w:rsidRPr="00D660A3">
        <w:t>зи с рождением и воспитанием детей, обеспечение бесплатным питанием детей первых двух лет жизни, предоставление государственной адресной социальной помощи, единовременных выплат при рождении двоих и более детей, гарантий в сфере пенсионного, трудового, налогового, жилищного законодательства.</w:t>
      </w:r>
    </w:p>
    <w:p w:rsidR="003E4994" w:rsidRPr="00D660A3" w:rsidRDefault="003E4994" w:rsidP="003E4994">
      <w:pPr>
        <w:pStyle w:val="SingleTxtGR"/>
      </w:pPr>
      <w:r w:rsidRPr="00D660A3">
        <w:t>133.</w:t>
      </w:r>
      <w:r w:rsidRPr="00D660A3">
        <w:tab/>
        <w:t>Всего системой государственных пособий охвачено свыше 350 тысяч д</w:t>
      </w:r>
      <w:r w:rsidRPr="00D660A3">
        <w:t>е</w:t>
      </w:r>
      <w:r w:rsidRPr="00D660A3">
        <w:t xml:space="preserve">тей, что составляет 20,2 процента от их общего количества. </w:t>
      </w:r>
    </w:p>
    <w:p w:rsidR="003E4994" w:rsidRPr="00D660A3" w:rsidRDefault="003E4994" w:rsidP="003E4994">
      <w:pPr>
        <w:pStyle w:val="SingleTxtGR"/>
      </w:pPr>
      <w:r w:rsidRPr="00D660A3">
        <w:t>134.</w:t>
      </w:r>
      <w:r w:rsidRPr="00D660A3">
        <w:tab/>
        <w:t>Пособие по уходу за ребенком выплачивается до достижения ребенком возраста трех лет независимо от занятости родителей и их доходов, то есть практически всем семьям. Данный вид пособия получают 97,3 процента детей в возрасте до трех лет.</w:t>
      </w:r>
    </w:p>
    <w:p w:rsidR="003E4994" w:rsidRPr="00D660A3" w:rsidRDefault="003E4994" w:rsidP="003E4994">
      <w:pPr>
        <w:pStyle w:val="SingleTxtGR"/>
      </w:pPr>
      <w:r w:rsidRPr="00D660A3">
        <w:t>135.</w:t>
      </w:r>
      <w:r w:rsidRPr="00D660A3">
        <w:tab/>
        <w:t>Законодательством гарантирован и обеспечивается минимальный уровень пенсионных выплат. Кроме того, предусмотрен порядок перерасчетов пенсий исходя из роста средней заработной платы работников и бюджета прожиточного минимума.</w:t>
      </w:r>
    </w:p>
    <w:p w:rsidR="003E4994" w:rsidRPr="00D660A3" w:rsidRDefault="002B314D" w:rsidP="002B314D">
      <w:pPr>
        <w:pStyle w:val="H23GR"/>
      </w:pPr>
      <w:r>
        <w:tab/>
      </w:r>
      <w:r>
        <w:tab/>
      </w:r>
      <w:r w:rsidR="003E4994" w:rsidRPr="00D660A3">
        <w:t>Ответ на вопросы, поднятые в пункте 20 перечня вопросов</w:t>
      </w:r>
    </w:p>
    <w:p w:rsidR="003E4994" w:rsidRPr="00D660A3" w:rsidRDefault="003E4994" w:rsidP="003E4994">
      <w:pPr>
        <w:pStyle w:val="SingleTxtGR"/>
      </w:pPr>
      <w:r w:rsidRPr="00D660A3">
        <w:t>136.</w:t>
      </w:r>
      <w:r w:rsidRPr="00D660A3">
        <w:tab/>
        <w:t>С 2009 года в Беларуси в рамках совместного проекта Европейского со</w:t>
      </w:r>
      <w:r w:rsidRPr="00D660A3">
        <w:t>ю</w:t>
      </w:r>
      <w:r w:rsidRPr="00D660A3">
        <w:t>за и Агентства Организации Объединенных Наций по делам беженцев реализ</w:t>
      </w:r>
      <w:r w:rsidRPr="00D660A3">
        <w:t>у</w:t>
      </w:r>
      <w:r w:rsidRPr="00D660A3">
        <w:t>ется проект международной технической помощи "Интеграция беженцев в Б</w:t>
      </w:r>
      <w:r w:rsidRPr="00D660A3">
        <w:t>е</w:t>
      </w:r>
      <w:r w:rsidRPr="00D660A3">
        <w:t>ларуси, Молдове и Украине (фаза I)", направленный на расширение возможн</w:t>
      </w:r>
      <w:r w:rsidRPr="00D660A3">
        <w:t>о</w:t>
      </w:r>
      <w:r w:rsidRPr="00D660A3">
        <w:t xml:space="preserve">стей интеграции в белорусское общество иностранцев, признанных беженцами, и способствующий повышению их способностей к </w:t>
      </w:r>
      <w:proofErr w:type="spellStart"/>
      <w:r w:rsidRPr="00D660A3">
        <w:t>самообеспечению</w:t>
      </w:r>
      <w:proofErr w:type="spellEnd"/>
      <w:r w:rsidRPr="00D660A3">
        <w:t xml:space="preserve"> и сниж</w:t>
      </w:r>
      <w:r w:rsidRPr="00D660A3">
        <w:t>е</w:t>
      </w:r>
      <w:r w:rsidRPr="00D660A3">
        <w:t>нию их зависимости от внешней помощи. В рамках реализации данного прое</w:t>
      </w:r>
      <w:r w:rsidRPr="00D660A3">
        <w:t>к</w:t>
      </w:r>
      <w:r w:rsidRPr="00D660A3">
        <w:t>та в 2010 году Минским городским исполнительным комитетом были выделены три помещения нежилого фонда, которые были отремонтированы за счет средств проекта, а затем переведены в жилой фонд и переданы для постоянного проживания беженцев. В данных квартирах были размещены три семьи беже</w:t>
      </w:r>
      <w:r w:rsidRPr="00D660A3">
        <w:t>н</w:t>
      </w:r>
      <w:r w:rsidRPr="00D660A3">
        <w:t>цев (17 человек) из числа наиболее уязвимых в этой категории лиц.</w:t>
      </w:r>
    </w:p>
    <w:p w:rsidR="003E4994" w:rsidRPr="00D660A3" w:rsidRDefault="003E4994" w:rsidP="002B314D">
      <w:pPr>
        <w:pStyle w:val="H1GR"/>
      </w:pPr>
      <w:r w:rsidRPr="00D660A3">
        <w:tab/>
      </w:r>
      <w:r w:rsidRPr="00D660A3">
        <w:tab/>
        <w:t>Статья 12 − Право на физическое и психическое здоровье</w:t>
      </w:r>
    </w:p>
    <w:p w:rsidR="003E4994" w:rsidRPr="00D660A3" w:rsidRDefault="002B314D" w:rsidP="002B314D">
      <w:pPr>
        <w:pStyle w:val="H23GR"/>
      </w:pPr>
      <w:r>
        <w:tab/>
      </w:r>
      <w:r>
        <w:tab/>
      </w:r>
      <w:r w:rsidR="003E4994" w:rsidRPr="00D660A3">
        <w:t>Ответ на вопросы, поднятые в пункте 21 перечня вопросов</w:t>
      </w:r>
    </w:p>
    <w:p w:rsidR="003E4994" w:rsidRPr="00D660A3" w:rsidRDefault="003E4994" w:rsidP="003E4994">
      <w:pPr>
        <w:pStyle w:val="SingleTxtGR"/>
      </w:pPr>
      <w:r w:rsidRPr="00D660A3">
        <w:t>137.</w:t>
      </w:r>
      <w:r w:rsidRPr="00D660A3">
        <w:tab/>
        <w:t>В Беларуси сформирована и эффективно действует система по охране сексуального и репродуктивного здоровья населения.</w:t>
      </w:r>
    </w:p>
    <w:p w:rsidR="003E4994" w:rsidRPr="00D660A3" w:rsidRDefault="003E4994" w:rsidP="003E4994">
      <w:pPr>
        <w:pStyle w:val="SingleTxtGR"/>
      </w:pPr>
      <w:r w:rsidRPr="00D660A3">
        <w:t>138.</w:t>
      </w:r>
      <w:r w:rsidRPr="00D660A3">
        <w:tab/>
        <w:t>Реализуется Национальная программа демографической безопасности Республики Беларусь на 2011</w:t>
      </w:r>
      <w:r w:rsidR="002B314D">
        <w:t>−</w:t>
      </w:r>
      <w:r w:rsidRPr="00D660A3">
        <w:t>2015 годы, которой предусмотрен широкий спектр мероприятий по улучшению сексуального и репродуктивного здоровья населения, охране материнства и детства. Реализация мероприятий программы осуществляется в тесном взаимодействии с неправительственными организ</w:t>
      </w:r>
      <w:r w:rsidRPr="00D660A3">
        <w:t>а</w:t>
      </w:r>
      <w:r w:rsidRPr="00D660A3">
        <w:t>циями, международными организациями, в том числе в рамках проектов ме</w:t>
      </w:r>
      <w:r w:rsidRPr="00D660A3">
        <w:t>ж</w:t>
      </w:r>
      <w:r w:rsidRPr="00D660A3">
        <w:t xml:space="preserve">дународной технической помощи. </w:t>
      </w:r>
    </w:p>
    <w:p w:rsidR="003E4994" w:rsidRPr="00D660A3" w:rsidRDefault="003E4994" w:rsidP="003E4994">
      <w:pPr>
        <w:pStyle w:val="SingleTxtGR"/>
      </w:pPr>
      <w:r w:rsidRPr="00D660A3">
        <w:t>139.</w:t>
      </w:r>
      <w:r w:rsidRPr="00D660A3">
        <w:tab/>
        <w:t>С 2011 года также начата реализация государственной политики форм</w:t>
      </w:r>
      <w:r w:rsidRPr="00D660A3">
        <w:t>и</w:t>
      </w:r>
      <w:r w:rsidRPr="00D660A3">
        <w:t>рования здорового образа жизни населения Республики Беларусь, в рамках к</w:t>
      </w:r>
      <w:r w:rsidRPr="00D660A3">
        <w:t>о</w:t>
      </w:r>
      <w:r w:rsidRPr="00D660A3">
        <w:t>торой при поддержке Фонда Организации Объединенных Наций в области н</w:t>
      </w:r>
      <w:r w:rsidRPr="00D660A3">
        <w:t>а</w:t>
      </w:r>
      <w:r w:rsidRPr="00D660A3">
        <w:t xml:space="preserve">родонаселения и Детского фонда Организации Объединенных Наций на базе детских поликлиник открыто более 40 Центров дружественных подросткам и Центров здоровья подростков, в которых прием ведут специально обученные работе с подростками специалисты: врач-педиатр, акушер-гинеколог, психолог, нарколог, </w:t>
      </w:r>
      <w:proofErr w:type="spellStart"/>
      <w:r w:rsidRPr="00D660A3">
        <w:t>дерматовенеролог</w:t>
      </w:r>
      <w:proofErr w:type="spellEnd"/>
      <w:r w:rsidRPr="00D660A3">
        <w:t>. Консультация подростков и молодежи, включая по вопросам сексуального и репродуктивного здоровья, осуществляется на бе</w:t>
      </w:r>
      <w:r w:rsidRPr="00D660A3">
        <w:t>з</w:t>
      </w:r>
      <w:r w:rsidRPr="00D660A3">
        <w:t>возмездной основе в условиях конфиденциальности и анонимности.</w:t>
      </w:r>
    </w:p>
    <w:p w:rsidR="003E4994" w:rsidRPr="00D660A3" w:rsidRDefault="003E4994" w:rsidP="003E4994">
      <w:pPr>
        <w:pStyle w:val="SingleTxtGR"/>
      </w:pPr>
      <w:r w:rsidRPr="00D660A3">
        <w:t>140.</w:t>
      </w:r>
      <w:r w:rsidRPr="00D660A3">
        <w:tab/>
        <w:t>Совместно с Фондом Организации Объединенных Наций в области нар</w:t>
      </w:r>
      <w:r w:rsidRPr="00D660A3">
        <w:t>о</w:t>
      </w:r>
      <w:r w:rsidRPr="00D660A3">
        <w:t>донаселения и Детским фондом Организации Объединенных Наций реализов</w:t>
      </w:r>
      <w:r w:rsidRPr="00D660A3">
        <w:t>а</w:t>
      </w:r>
      <w:r w:rsidRPr="00D660A3">
        <w:t>ны проекты "Расширение доступа молодежи к услугам и информации в области репродуктивного здоровья", "Охрана здоровья подростков", "Информация и у</w:t>
      </w:r>
      <w:r w:rsidRPr="00D660A3">
        <w:t>с</w:t>
      </w:r>
      <w:r w:rsidRPr="00D660A3">
        <w:t>луги для подростков и молодежи в области репродуктивного здоровья", "Улу</w:t>
      </w:r>
      <w:r w:rsidRPr="00D660A3">
        <w:t>ч</w:t>
      </w:r>
      <w:r w:rsidRPr="00D660A3">
        <w:t>шение доступа людей, живущих с ВИЧ/СПИД, к информации и услугам по р</w:t>
      </w:r>
      <w:r w:rsidRPr="00D660A3">
        <w:t>е</w:t>
      </w:r>
      <w:r w:rsidRPr="00D660A3">
        <w:t>продуктивному здоровью", направленные на обеспечение доступа населения, в особенности подростков и молодежи, к услугам в области сексуального и р</w:t>
      </w:r>
      <w:r w:rsidRPr="00D660A3">
        <w:t>е</w:t>
      </w:r>
      <w:r w:rsidRPr="00D660A3">
        <w:t>продуктивного здоровья.</w:t>
      </w:r>
    </w:p>
    <w:p w:rsidR="003E4994" w:rsidRPr="00D660A3" w:rsidRDefault="003E4994" w:rsidP="003E4994">
      <w:pPr>
        <w:pStyle w:val="SingleTxtGR"/>
      </w:pPr>
      <w:r w:rsidRPr="00D660A3">
        <w:t>141.</w:t>
      </w:r>
      <w:r w:rsidRPr="00D660A3">
        <w:tab/>
        <w:t>Реализуется совместный проект Фонда Организации Объединенных Н</w:t>
      </w:r>
      <w:r w:rsidRPr="00D660A3">
        <w:t>а</w:t>
      </w:r>
      <w:r w:rsidRPr="00D660A3">
        <w:t>ций в области народонаселения и Детского фонда Организации Объединенных Наций "Равный обучает равного", который, помимо прочего, направлен на</w:t>
      </w:r>
      <w:r w:rsidRPr="00D660A3">
        <w:rPr>
          <w:i/>
        </w:rPr>
        <w:t xml:space="preserve"> </w:t>
      </w:r>
      <w:r w:rsidRPr="00D660A3">
        <w:t>пр</w:t>
      </w:r>
      <w:r w:rsidRPr="00D660A3">
        <w:t>о</w:t>
      </w:r>
      <w:r w:rsidRPr="00D660A3">
        <w:t xml:space="preserve">свещение по вопросам сексуального и репродуктивного здоровья девочек и мальчиков подросткового возраста. </w:t>
      </w:r>
    </w:p>
    <w:p w:rsidR="003E4994" w:rsidRPr="00D660A3" w:rsidRDefault="003E4994" w:rsidP="003E4994">
      <w:pPr>
        <w:pStyle w:val="SingleTxtGR"/>
      </w:pPr>
      <w:r w:rsidRPr="00D660A3">
        <w:t>142.</w:t>
      </w:r>
      <w:r w:rsidRPr="00D660A3">
        <w:tab/>
        <w:t xml:space="preserve">Вопросами охраны сексуального и репродуктивного здоровья занимаются врачи общей практики, акушеры-гинекологи, </w:t>
      </w:r>
      <w:proofErr w:type="spellStart"/>
      <w:r w:rsidRPr="00D660A3">
        <w:t>дерматовенерологи</w:t>
      </w:r>
      <w:proofErr w:type="spellEnd"/>
      <w:r w:rsidRPr="00D660A3">
        <w:t>, урологи. С</w:t>
      </w:r>
      <w:r w:rsidRPr="00D660A3">
        <w:t>у</w:t>
      </w:r>
      <w:r w:rsidRPr="00D660A3">
        <w:t>ществующая сеть организаций здравоохранения обеспечивает доступность п</w:t>
      </w:r>
      <w:r w:rsidRPr="00D660A3">
        <w:t>о</w:t>
      </w:r>
      <w:r w:rsidRPr="00D660A3">
        <w:t>лучения консультаций в области сексуального и репродуктивного здоровья и необходимой медицинской помощи.</w:t>
      </w:r>
    </w:p>
    <w:p w:rsidR="003E4994" w:rsidRPr="00D660A3" w:rsidRDefault="003E4994" w:rsidP="003E4994">
      <w:pPr>
        <w:pStyle w:val="SingleTxtGR"/>
      </w:pPr>
      <w:r w:rsidRPr="00D660A3">
        <w:t>143.</w:t>
      </w:r>
      <w:r w:rsidRPr="00D660A3">
        <w:tab/>
        <w:t>Особое внимание уделяется профилактическим мерам: на безвозмездной основе проводится обязательная ежегодная диспансеризация детей в возрасте от 0 до 18 лет, а также взрослого населения. Выявление гинекологических и о</w:t>
      </w:r>
      <w:r w:rsidRPr="00D660A3">
        <w:t>н</w:t>
      </w:r>
      <w:r w:rsidRPr="00D660A3">
        <w:t>кологических заболеваний органов репродуктивной системы, включая инфе</w:t>
      </w:r>
      <w:r w:rsidRPr="00D660A3">
        <w:t>к</w:t>
      </w:r>
      <w:r w:rsidRPr="00D660A3">
        <w:t>ционных заболеваний, передаваемых половым путем, осуществляется при пр</w:t>
      </w:r>
      <w:r w:rsidRPr="00D660A3">
        <w:t>о</w:t>
      </w:r>
      <w:r w:rsidRPr="00D660A3">
        <w:t>ведении обязательных профилактических осмотров, а также при гинекологич</w:t>
      </w:r>
      <w:r w:rsidRPr="00D660A3">
        <w:t>е</w:t>
      </w:r>
      <w:r w:rsidRPr="00D660A3">
        <w:t xml:space="preserve">ских осмотрах пациенток, обратившихся в женскую консультацию. </w:t>
      </w:r>
    </w:p>
    <w:p w:rsidR="003E4994" w:rsidRPr="00D660A3" w:rsidRDefault="003E4994" w:rsidP="003E4994">
      <w:pPr>
        <w:pStyle w:val="SingleTxtGR"/>
      </w:pPr>
      <w:r w:rsidRPr="00D660A3">
        <w:t>144.</w:t>
      </w:r>
      <w:r w:rsidRPr="00D660A3">
        <w:tab/>
        <w:t>Для оказания медицинской помощи супружеским парам с нарушениями репродуктивной функции, в том числе по причинам инфекционных заболев</w:t>
      </w:r>
      <w:r w:rsidRPr="00D660A3">
        <w:t>а</w:t>
      </w:r>
      <w:r w:rsidRPr="00D660A3">
        <w:t>ний, организована работа кабинетов планирования семьи и консультаций "Брак и семья", на базе республиканского научно-практического центра "Мать и дитя" функционируют отделение планирования семьи и вспомогательных репроду</w:t>
      </w:r>
      <w:r w:rsidRPr="00D660A3">
        <w:t>к</w:t>
      </w:r>
      <w:r w:rsidRPr="00D660A3">
        <w:t xml:space="preserve">тивных технологий. В больницах Беларуси осуществляется лечение бесплодия методами вспомогательных репродуктивных технологий. </w:t>
      </w:r>
    </w:p>
    <w:p w:rsidR="003E4994" w:rsidRPr="00D660A3" w:rsidRDefault="003E4994" w:rsidP="003E4994">
      <w:pPr>
        <w:pStyle w:val="SingleTxtGR"/>
      </w:pPr>
      <w:r w:rsidRPr="00D660A3">
        <w:t>145.</w:t>
      </w:r>
      <w:r w:rsidRPr="00D660A3">
        <w:tab/>
        <w:t xml:space="preserve">Основными проблемами репродуктивного здоровья в Беларуси являются заболевания репродуктивной системы, инфекционные болезни, передающиеся половым путем, в том числе ВИЧ/СПИД, злокачественные новообразования. </w:t>
      </w:r>
    </w:p>
    <w:p w:rsidR="003E4994" w:rsidRPr="00D660A3" w:rsidRDefault="003E4994" w:rsidP="003E4994">
      <w:pPr>
        <w:pStyle w:val="SingleTxtGR"/>
      </w:pPr>
      <w:r w:rsidRPr="00D660A3">
        <w:t>146.</w:t>
      </w:r>
      <w:r w:rsidRPr="00D660A3">
        <w:tab/>
        <w:t>Благодаря профилактической работе, повышению информированности населения, повышения качества медицинских услуг, уровень распространения инфекций, передающихся половым путем в Беларуси заметно снизился и в 2012</w:t>
      </w:r>
      <w:r w:rsidR="002B314D">
        <w:t> </w:t>
      </w:r>
      <w:r w:rsidRPr="00D660A3">
        <w:t xml:space="preserve">году составил 317,3 на 100 тысяч населения (в 2000 году </w:t>
      </w:r>
      <w:r w:rsidR="00D660A3">
        <w:t>−</w:t>
      </w:r>
      <w:r w:rsidRPr="00D660A3">
        <w:t xml:space="preserve"> 501,0 на 100</w:t>
      </w:r>
      <w:r w:rsidR="002B314D">
        <w:t> </w:t>
      </w:r>
      <w:r w:rsidRPr="00D660A3">
        <w:t xml:space="preserve">тысяч населения). Среди детей в возрасте 0-17 лет уровень заболеваемости в 2012 году составил 29,4 на 100 тысяч населения (в 2000 году </w:t>
      </w:r>
      <w:r w:rsidR="00D660A3">
        <w:t>−</w:t>
      </w:r>
      <w:r w:rsidRPr="00D660A3">
        <w:t xml:space="preserve"> 98,6 на 100 т</w:t>
      </w:r>
      <w:r w:rsidRPr="00D660A3">
        <w:t>ы</w:t>
      </w:r>
      <w:r w:rsidRPr="00D660A3">
        <w:t>сяч населения). Динамика снижения уровня заболеваемости инфекциями, пер</w:t>
      </w:r>
      <w:r w:rsidRPr="00D660A3">
        <w:t>е</w:t>
      </w:r>
      <w:r w:rsidRPr="00D660A3">
        <w:t>дающ</w:t>
      </w:r>
      <w:r w:rsidRPr="00D660A3">
        <w:t>и</w:t>
      </w:r>
      <w:r w:rsidRPr="00D660A3">
        <w:t>мися половым путем, представлена в Приложении 9.</w:t>
      </w:r>
    </w:p>
    <w:p w:rsidR="003E4994" w:rsidRPr="00D660A3" w:rsidRDefault="003E4994" w:rsidP="003E4994">
      <w:pPr>
        <w:pStyle w:val="SingleTxtGR"/>
      </w:pPr>
      <w:r w:rsidRPr="00D660A3">
        <w:t>147.</w:t>
      </w:r>
      <w:r w:rsidRPr="00D660A3">
        <w:tab/>
        <w:t>Наиболее распространенными инфекциями, передаваемыми половым п</w:t>
      </w:r>
      <w:r w:rsidRPr="00D660A3">
        <w:t>у</w:t>
      </w:r>
      <w:r w:rsidRPr="00D660A3">
        <w:t xml:space="preserve">тем, являются: </w:t>
      </w:r>
      <w:proofErr w:type="spellStart"/>
      <w:r w:rsidRPr="00D660A3">
        <w:t>хламидийные</w:t>
      </w:r>
      <w:proofErr w:type="spellEnd"/>
      <w:r w:rsidRPr="00D660A3">
        <w:t xml:space="preserve"> инфекции (35 процентов), трихомоноз (34 проце</w:t>
      </w:r>
      <w:r w:rsidRPr="00D660A3">
        <w:t>н</w:t>
      </w:r>
      <w:r w:rsidRPr="00D660A3">
        <w:t xml:space="preserve">та), гонококковая инфекция (11 процентов), </w:t>
      </w:r>
      <w:proofErr w:type="spellStart"/>
      <w:r w:rsidRPr="00D660A3">
        <w:t>аногенитальные</w:t>
      </w:r>
      <w:proofErr w:type="spellEnd"/>
      <w:r w:rsidRPr="00D660A3">
        <w:t xml:space="preserve"> бородавки (11 пр</w:t>
      </w:r>
      <w:r w:rsidRPr="00D660A3">
        <w:t>о</w:t>
      </w:r>
      <w:r w:rsidRPr="00D660A3">
        <w:t xml:space="preserve">центов), </w:t>
      </w:r>
      <w:proofErr w:type="spellStart"/>
      <w:r w:rsidRPr="00D660A3">
        <w:t>урогенитальный</w:t>
      </w:r>
      <w:proofErr w:type="spellEnd"/>
      <w:r w:rsidRPr="00D660A3">
        <w:t xml:space="preserve"> герпес (6 процентов), сифилис (3 процента). </w:t>
      </w:r>
    </w:p>
    <w:p w:rsidR="003E4994" w:rsidRPr="00D660A3" w:rsidRDefault="003E4994" w:rsidP="003E4994">
      <w:pPr>
        <w:pStyle w:val="SingleTxtGR"/>
      </w:pPr>
      <w:r w:rsidRPr="00D660A3">
        <w:t>148.</w:t>
      </w:r>
      <w:r w:rsidRPr="00D660A3">
        <w:tab/>
        <w:t xml:space="preserve">Уровень заболеваемости сифилисом в период с 2000 по 2012 год снизился более чем в 10 раз и составил 10,3 на 100 тысяч населения (в 2000 году </w:t>
      </w:r>
      <w:r w:rsidR="00D660A3">
        <w:t>−</w:t>
      </w:r>
      <w:r w:rsidRPr="00D660A3">
        <w:t xml:space="preserve"> 105,2</w:t>
      </w:r>
      <w:r w:rsidR="00850133">
        <w:t> </w:t>
      </w:r>
      <w:r w:rsidRPr="00D660A3">
        <w:t>на 100 тысяч населения). Уровень заболеваемости гонококковой инфекц</w:t>
      </w:r>
      <w:r w:rsidRPr="00D660A3">
        <w:t>и</w:t>
      </w:r>
      <w:r w:rsidRPr="00D660A3">
        <w:t xml:space="preserve">ей в 2012 году по сравнению с 2000 годом снизился почти в 3 раза и составил 35,6 на 100 тысяч населения (в 2000 году </w:t>
      </w:r>
      <w:r w:rsidR="00D660A3">
        <w:t>−</w:t>
      </w:r>
      <w:r w:rsidRPr="00D660A3">
        <w:t xml:space="preserve"> 98,8 на 100 тысяч населения). Сн</w:t>
      </w:r>
      <w:r w:rsidRPr="00D660A3">
        <w:t>и</w:t>
      </w:r>
      <w:r w:rsidRPr="00D660A3">
        <w:t xml:space="preserve">жение заболеваемости данными инфекционными заболеваниями наблюдается во всех возрастных группах населения. </w:t>
      </w:r>
    </w:p>
    <w:p w:rsidR="003E4994" w:rsidRPr="00D660A3" w:rsidRDefault="003E4994" w:rsidP="003E4994">
      <w:pPr>
        <w:pStyle w:val="SingleTxtGR"/>
      </w:pPr>
      <w:r w:rsidRPr="00D660A3">
        <w:t>149.</w:t>
      </w:r>
      <w:r w:rsidRPr="00D660A3">
        <w:tab/>
        <w:t xml:space="preserve">С целью сдерживания распространения ВИЧ-инфекции и снижения смертности от </w:t>
      </w:r>
      <w:proofErr w:type="spellStart"/>
      <w:r w:rsidRPr="00D660A3">
        <w:t>СПИДа</w:t>
      </w:r>
      <w:proofErr w:type="spellEnd"/>
      <w:r w:rsidRPr="00D660A3">
        <w:t xml:space="preserve"> реализуется Государственная программа профилактики ВИЧ-инфекции на 2011-2015 годы, которая направлена на решение следующих задач: предоставление лицам, инфицированным ВИЧ непрерывного и равного доступа к лечению, уходу и поддержке; создание условий для укрепления се</w:t>
      </w:r>
      <w:r w:rsidRPr="00D660A3">
        <w:t>к</w:t>
      </w:r>
      <w:r w:rsidRPr="00D660A3">
        <w:t>суального и репродуктивного здоровья и рождения здоровых детей ВИЧ-инфицированным женщинам и семьям, столкнувшимся с проблемой ВИЧ-инфекции/</w:t>
      </w:r>
      <w:proofErr w:type="spellStart"/>
      <w:r w:rsidRPr="00D660A3">
        <w:t>СПИДа</w:t>
      </w:r>
      <w:proofErr w:type="spellEnd"/>
      <w:r w:rsidRPr="00D660A3">
        <w:t>; предупреждение возникновения внутрибольничных случаев инфицирования ВИЧ; профилактика ВИЧ-инфекции среди групп, наиболее уя</w:t>
      </w:r>
      <w:r w:rsidRPr="00D660A3">
        <w:t>з</w:t>
      </w:r>
      <w:r w:rsidRPr="00D660A3">
        <w:t>вимых к заражению данной инфекцией; совершенствование национальной си</w:t>
      </w:r>
      <w:r w:rsidRPr="00D660A3">
        <w:t>с</w:t>
      </w:r>
      <w:r w:rsidRPr="00D660A3">
        <w:t>темы мониторинга и оценки ситуации по ВИЧ-инфекции/</w:t>
      </w:r>
      <w:proofErr w:type="spellStart"/>
      <w:r w:rsidRPr="00D660A3">
        <w:t>СПИДу</w:t>
      </w:r>
      <w:proofErr w:type="spellEnd"/>
      <w:r w:rsidRPr="00D660A3">
        <w:t xml:space="preserve"> и мер, прин</w:t>
      </w:r>
      <w:r w:rsidRPr="00D660A3">
        <w:t>и</w:t>
      </w:r>
      <w:r w:rsidRPr="00D660A3">
        <w:t xml:space="preserve">маемых в связи с распространением ВИЧ-инфекции; создание благоприятных условий для обеспечения доступа населения к услугам по профилактике ВИЧ-инфекции; укрепление кадрового потенциала в области профилактики ВИЧ-инфекции. </w:t>
      </w:r>
    </w:p>
    <w:p w:rsidR="003E4994" w:rsidRPr="00D660A3" w:rsidRDefault="003E4994" w:rsidP="00850133">
      <w:pPr>
        <w:pStyle w:val="SingleTxtGR"/>
        <w:keepNext/>
      </w:pPr>
      <w:r w:rsidRPr="00D660A3">
        <w:t>150.</w:t>
      </w:r>
      <w:r w:rsidRPr="00D660A3">
        <w:tab/>
        <w:t>Реализация мероприятий данной государственной программы в 2012 году позволила:</w:t>
      </w:r>
    </w:p>
    <w:p w:rsidR="003E4994" w:rsidRPr="00D660A3" w:rsidRDefault="003E4994" w:rsidP="00850133">
      <w:pPr>
        <w:pStyle w:val="Bullet1GR"/>
      </w:pPr>
      <w:r w:rsidRPr="00D660A3">
        <w:t xml:space="preserve">обеспечить доступ беременных женщин и детей к получению </w:t>
      </w:r>
      <w:proofErr w:type="spellStart"/>
      <w:r w:rsidRPr="00D660A3">
        <w:t>антиретр</w:t>
      </w:r>
      <w:r w:rsidRPr="00D660A3">
        <w:t>о</w:t>
      </w:r>
      <w:r w:rsidRPr="00D660A3">
        <w:t>вирусных</w:t>
      </w:r>
      <w:proofErr w:type="spellEnd"/>
      <w:r w:rsidRPr="00D660A3">
        <w:t xml:space="preserve"> препаратов для снижения риска вертикальной передачи ВИЧ: охват бер</w:t>
      </w:r>
      <w:r w:rsidRPr="00D660A3">
        <w:t>е</w:t>
      </w:r>
      <w:r w:rsidRPr="00D660A3">
        <w:t xml:space="preserve">менных женщин составил 95,2 процента, новорожденных </w:t>
      </w:r>
      <w:r w:rsidR="00D660A3">
        <w:t>−</w:t>
      </w:r>
      <w:r w:rsidRPr="00D660A3">
        <w:t xml:space="preserve"> 95,2 процента. Д</w:t>
      </w:r>
      <w:r w:rsidRPr="00D660A3">
        <w:t>е</w:t>
      </w:r>
      <w:r w:rsidRPr="00D660A3">
        <w:t xml:space="preserve">ти, рожденные ВИЧ-инфицированными матерями, </w:t>
      </w:r>
      <w:r w:rsidR="00850133">
        <w:br/>
      </w:r>
      <w:r w:rsidRPr="00D660A3">
        <w:t>в 100 процентов случаев обеспечены бесплатными адаптированными м</w:t>
      </w:r>
      <w:r w:rsidRPr="00D660A3">
        <w:t>о</w:t>
      </w:r>
      <w:r w:rsidRPr="00D660A3">
        <w:t xml:space="preserve">лочными смесями; </w:t>
      </w:r>
    </w:p>
    <w:p w:rsidR="003E4994" w:rsidRPr="00D660A3" w:rsidRDefault="003E4994" w:rsidP="00850133">
      <w:pPr>
        <w:pStyle w:val="Bullet1GR"/>
      </w:pPr>
      <w:r w:rsidRPr="00D660A3">
        <w:t xml:space="preserve">увеличить доступ ВИЧ-инфицированных к </w:t>
      </w:r>
      <w:proofErr w:type="spellStart"/>
      <w:r w:rsidRPr="00D660A3">
        <w:t>антиретровирусной</w:t>
      </w:r>
      <w:proofErr w:type="spellEnd"/>
      <w:r w:rsidRPr="00D660A3">
        <w:t xml:space="preserve"> терапии: по состоянию на конец 2012 года в программу лечения включены 4</w:t>
      </w:r>
      <w:r w:rsidR="00850133">
        <w:t> </w:t>
      </w:r>
      <w:r w:rsidRPr="00D660A3">
        <w:t>274</w:t>
      </w:r>
      <w:r w:rsidR="00850133">
        <w:t> </w:t>
      </w:r>
      <w:r w:rsidRPr="00D660A3">
        <w:t>больных, в том числе 154 ребенка и 339 пациентов, находящихся в исправительных учре</w:t>
      </w:r>
      <w:r w:rsidRPr="00D660A3">
        <w:t>ж</w:t>
      </w:r>
      <w:r w:rsidRPr="00D660A3">
        <w:t xml:space="preserve">дениях (2011 год </w:t>
      </w:r>
      <w:r w:rsidR="00D660A3">
        <w:t>−</w:t>
      </w:r>
      <w:r w:rsidRPr="00D660A3">
        <w:t xml:space="preserve"> соответственно больных 3</w:t>
      </w:r>
      <w:r w:rsidR="00850133">
        <w:t> </w:t>
      </w:r>
      <w:r w:rsidRPr="00D660A3">
        <w:t xml:space="preserve">223, детей </w:t>
      </w:r>
      <w:r w:rsidR="00D660A3">
        <w:t>−</w:t>
      </w:r>
      <w:r w:rsidRPr="00D660A3">
        <w:t xml:space="preserve"> 143, пациентов и</w:t>
      </w:r>
      <w:r w:rsidRPr="00D660A3">
        <w:t>с</w:t>
      </w:r>
      <w:r w:rsidRPr="00D660A3">
        <w:t xml:space="preserve">правительных учреждений </w:t>
      </w:r>
      <w:r w:rsidR="00D660A3">
        <w:t>−</w:t>
      </w:r>
      <w:r w:rsidRPr="00D660A3">
        <w:t xml:space="preserve"> 308);</w:t>
      </w:r>
    </w:p>
    <w:p w:rsidR="003E4994" w:rsidRPr="00D660A3" w:rsidRDefault="003E4994" w:rsidP="00850133">
      <w:pPr>
        <w:pStyle w:val="Bullet1GR"/>
      </w:pPr>
      <w:r w:rsidRPr="00D660A3">
        <w:t>обеспечить тестирование донорской крови на ВИЧ с использованием с</w:t>
      </w:r>
      <w:r w:rsidRPr="00D660A3">
        <w:t>о</w:t>
      </w:r>
      <w:r w:rsidRPr="00D660A3">
        <w:t>време</w:t>
      </w:r>
      <w:r w:rsidRPr="00D660A3">
        <w:t>н</w:t>
      </w:r>
      <w:r w:rsidRPr="00D660A3">
        <w:t>ных методов;</w:t>
      </w:r>
    </w:p>
    <w:p w:rsidR="003E4994" w:rsidRPr="00D660A3" w:rsidRDefault="003E4994" w:rsidP="00850133">
      <w:pPr>
        <w:pStyle w:val="Bullet1GR"/>
      </w:pPr>
      <w:r w:rsidRPr="00D660A3">
        <w:t xml:space="preserve">снизить смертность от </w:t>
      </w:r>
      <w:proofErr w:type="spellStart"/>
      <w:r w:rsidRPr="00D660A3">
        <w:t>СПИДа</w:t>
      </w:r>
      <w:proofErr w:type="spellEnd"/>
      <w:r w:rsidRPr="00D660A3">
        <w:t xml:space="preserve"> (с 3,0 на 100 тысяч населения в 2011 году до 2,8 на 100 тысяч населения в 2012 году);</w:t>
      </w:r>
    </w:p>
    <w:p w:rsidR="003E4994" w:rsidRPr="00D660A3" w:rsidRDefault="003E4994" w:rsidP="00850133">
      <w:pPr>
        <w:pStyle w:val="Bullet1GR"/>
      </w:pPr>
      <w:r w:rsidRPr="00D660A3">
        <w:t xml:space="preserve">стабилизировать уровень заболеваемости </w:t>
      </w:r>
      <w:proofErr w:type="spellStart"/>
      <w:r w:rsidRPr="00D660A3">
        <w:t>СПИДом</w:t>
      </w:r>
      <w:proofErr w:type="spellEnd"/>
      <w:r w:rsidRPr="00D660A3">
        <w:t xml:space="preserve"> (6,3 случая на 100 т</w:t>
      </w:r>
      <w:r w:rsidRPr="00D660A3">
        <w:t>ы</w:t>
      </w:r>
      <w:r w:rsidRPr="00D660A3">
        <w:t>сяч н</w:t>
      </w:r>
      <w:r w:rsidRPr="00D660A3">
        <w:t>а</w:t>
      </w:r>
      <w:r w:rsidRPr="00D660A3">
        <w:t xml:space="preserve">селения в 2012 году, 6,2 </w:t>
      </w:r>
      <w:r w:rsidR="00D660A3">
        <w:t>−</w:t>
      </w:r>
      <w:r w:rsidRPr="00D660A3">
        <w:t xml:space="preserve"> в 2011 году);</w:t>
      </w:r>
    </w:p>
    <w:p w:rsidR="003E4994" w:rsidRPr="00D660A3" w:rsidRDefault="003E4994" w:rsidP="00850133">
      <w:pPr>
        <w:pStyle w:val="Bullet1GR"/>
      </w:pPr>
      <w:r w:rsidRPr="00D660A3">
        <w:t>обеспечить охват программами профилактики 68 процентов потребителей инъекционных наркотиков, 76,8 процентов мужчин, имеющих сексуал</w:t>
      </w:r>
      <w:r w:rsidRPr="00D660A3">
        <w:t>ь</w:t>
      </w:r>
      <w:r w:rsidRPr="00D660A3">
        <w:t>ные отношения с мужчинами, 85,8 процентов женщин, вовлеченных в з</w:t>
      </w:r>
      <w:r w:rsidRPr="00D660A3">
        <w:t>а</w:t>
      </w:r>
      <w:r w:rsidRPr="00D660A3">
        <w:t>нятие проституцией и 100 процентов лиц, осужденных к лишению своб</w:t>
      </w:r>
      <w:r w:rsidRPr="00D660A3">
        <w:t>о</w:t>
      </w:r>
      <w:r w:rsidRPr="00D660A3">
        <w:t>ды;</w:t>
      </w:r>
    </w:p>
    <w:p w:rsidR="003E4994" w:rsidRPr="00D660A3" w:rsidRDefault="003E4994" w:rsidP="00850133">
      <w:pPr>
        <w:pStyle w:val="Bullet1GR"/>
      </w:pPr>
      <w:r w:rsidRPr="00D660A3">
        <w:t>стабилизировать показатели заболеваемости ВИЧ-инфекции в возрастной гру</w:t>
      </w:r>
      <w:r w:rsidRPr="00D660A3">
        <w:t>п</w:t>
      </w:r>
      <w:r w:rsidRPr="00D660A3">
        <w:t xml:space="preserve">пе 15-24 года (11,9 на 100 тысяч в 2012 году, 11,6 </w:t>
      </w:r>
      <w:r w:rsidR="00D660A3">
        <w:t>−</w:t>
      </w:r>
      <w:r w:rsidRPr="00D660A3">
        <w:t xml:space="preserve"> в 2011 году).</w:t>
      </w:r>
    </w:p>
    <w:p w:rsidR="003E4994" w:rsidRPr="00D660A3" w:rsidRDefault="00850133" w:rsidP="00850133">
      <w:pPr>
        <w:pStyle w:val="H23GR"/>
      </w:pPr>
      <w:r>
        <w:tab/>
      </w:r>
      <w:r>
        <w:tab/>
      </w:r>
      <w:r w:rsidR="003E4994" w:rsidRPr="00D660A3">
        <w:t>Ответ на вопросы, поднятые в пункте 22 перечня вопросов</w:t>
      </w:r>
    </w:p>
    <w:p w:rsidR="003E4994" w:rsidRPr="00D660A3" w:rsidRDefault="003E4994" w:rsidP="00850133">
      <w:pPr>
        <w:pStyle w:val="H4GR"/>
      </w:pPr>
      <w:r w:rsidRPr="00D660A3">
        <w:tab/>
      </w:r>
      <w:r w:rsidRPr="00D660A3">
        <w:tab/>
        <w:t>Законодательные меры</w:t>
      </w:r>
    </w:p>
    <w:p w:rsidR="003E4994" w:rsidRPr="00D660A3" w:rsidRDefault="003E4994" w:rsidP="003E4994">
      <w:pPr>
        <w:pStyle w:val="SingleTxtGR"/>
      </w:pPr>
      <w:r w:rsidRPr="00D660A3">
        <w:t>151.</w:t>
      </w:r>
      <w:r w:rsidRPr="00D660A3">
        <w:tab/>
        <w:t>3 января 2013 года принята новая редакция Закона о рекламе, ограничи</w:t>
      </w:r>
      <w:r w:rsidRPr="00D660A3">
        <w:t>в</w:t>
      </w:r>
      <w:r w:rsidRPr="00D660A3">
        <w:t>шая время рекламы пива и слабоалкогольных напитков и закрепивший обяз</w:t>
      </w:r>
      <w:r w:rsidRPr="00D660A3">
        <w:t>а</w:t>
      </w:r>
      <w:r w:rsidRPr="00D660A3">
        <w:t>тельное наличие предупредительной надписи о вреде их чрезмерного употре</w:t>
      </w:r>
      <w:r w:rsidRPr="00D660A3">
        <w:t>б</w:t>
      </w:r>
      <w:r w:rsidRPr="00D660A3">
        <w:t>ления, которая должна занимать не менее 10 процентов площади рекламы.</w:t>
      </w:r>
    </w:p>
    <w:p w:rsidR="003E4994" w:rsidRPr="00D660A3" w:rsidRDefault="003E4994" w:rsidP="003E4994">
      <w:pPr>
        <w:pStyle w:val="SingleTxtGR"/>
      </w:pPr>
      <w:r w:rsidRPr="00D660A3">
        <w:t>152.</w:t>
      </w:r>
      <w:r w:rsidRPr="00D660A3">
        <w:tab/>
        <w:t>18 июня 2013 года принята новая редакция Закона о государственном р</w:t>
      </w:r>
      <w:r w:rsidRPr="00D660A3">
        <w:t>е</w:t>
      </w:r>
      <w:r w:rsidRPr="00D660A3">
        <w:t>гулировании производства и оборота алкогольной, непищевой спиртосодерж</w:t>
      </w:r>
      <w:r w:rsidRPr="00D660A3">
        <w:t>а</w:t>
      </w:r>
      <w:r w:rsidRPr="00D660A3">
        <w:t>щей продукции и непищевого этилового спирта, где на ряду с иными мерами местные исполнительные и распорядительные органы наделены правом прин</w:t>
      </w:r>
      <w:r w:rsidRPr="00D660A3">
        <w:t>и</w:t>
      </w:r>
      <w:r w:rsidRPr="00D660A3">
        <w:t>мать решения об ограничении на территории соответствующей администрати</w:t>
      </w:r>
      <w:r w:rsidRPr="00D660A3">
        <w:t>в</w:t>
      </w:r>
      <w:r w:rsidRPr="00D660A3">
        <w:t xml:space="preserve">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популяризацию здорового образа жизни, профилактику пьянства и алкоголизма, борьбу с ними. </w:t>
      </w:r>
    </w:p>
    <w:p w:rsidR="003E4994" w:rsidRPr="00D660A3" w:rsidRDefault="003E4994" w:rsidP="003E4994">
      <w:pPr>
        <w:pStyle w:val="SingleTxtGR"/>
      </w:pPr>
      <w:r w:rsidRPr="00D660A3">
        <w:t>153.</w:t>
      </w:r>
      <w:r w:rsidRPr="00D660A3">
        <w:tab/>
        <w:t>Разработан и проходит стадию общественного обсуждения проект Закона о</w:t>
      </w:r>
      <w:r w:rsidRPr="00D660A3">
        <w:rPr>
          <w:bCs/>
        </w:rPr>
        <w:t xml:space="preserve"> защите здоровья населения от последствий потребления табака и воздействия окружающего табачного дыма, который предполагает запрещение курения </w:t>
      </w:r>
      <w:r w:rsidRPr="00D660A3">
        <w:t xml:space="preserve">практически во всех закрытых помещениях, включая </w:t>
      </w:r>
      <w:r w:rsidRPr="00D660A3">
        <w:rPr>
          <w:bCs/>
        </w:rPr>
        <w:t>в местах общественного питания,</w:t>
      </w:r>
      <w:r w:rsidRPr="00D660A3">
        <w:t xml:space="preserve"> учреждениях образования, культуры, спорта, здравоохранения, на в</w:t>
      </w:r>
      <w:r w:rsidRPr="00D660A3">
        <w:t>о</w:t>
      </w:r>
      <w:r w:rsidRPr="00D660A3">
        <w:t>кзалах, в общественном транспорте, на рабочих местах.</w:t>
      </w:r>
    </w:p>
    <w:p w:rsidR="003E4994" w:rsidRPr="00D660A3" w:rsidRDefault="003E4994" w:rsidP="00850133">
      <w:pPr>
        <w:pStyle w:val="H4GR"/>
      </w:pPr>
      <w:r w:rsidRPr="00D660A3">
        <w:tab/>
      </w:r>
      <w:r w:rsidRPr="00D660A3">
        <w:tab/>
        <w:t>Практические меры</w:t>
      </w:r>
    </w:p>
    <w:p w:rsidR="003E4994" w:rsidRPr="00D660A3" w:rsidRDefault="00850133" w:rsidP="00850133">
      <w:pPr>
        <w:pStyle w:val="H23GR"/>
      </w:pPr>
      <w:r>
        <w:tab/>
      </w:r>
      <w:r>
        <w:tab/>
      </w:r>
      <w:r w:rsidR="003E4994" w:rsidRPr="00D660A3">
        <w:t>Ответ на вопросы, поднятые в пункте 22 (a) перечня вопросов</w:t>
      </w:r>
    </w:p>
    <w:p w:rsidR="003E4994" w:rsidRPr="00D660A3" w:rsidRDefault="003E4994" w:rsidP="003E4994">
      <w:pPr>
        <w:pStyle w:val="SingleTxtGR"/>
      </w:pPr>
      <w:r w:rsidRPr="00D660A3">
        <w:t>154.</w:t>
      </w:r>
      <w:r w:rsidRPr="00D660A3">
        <w:tab/>
        <w:t>Выполнение мероприятий Программы национальных действий по пред</w:t>
      </w:r>
      <w:r w:rsidRPr="00D660A3">
        <w:t>у</w:t>
      </w:r>
      <w:r w:rsidRPr="00D660A3">
        <w:t>преждению и преодолению пьянства и алкоголизма на 2006</w:t>
      </w:r>
      <w:r w:rsidR="00D660A3">
        <w:t>−</w:t>
      </w:r>
      <w:r w:rsidRPr="00D660A3">
        <w:t>2010 годы позв</w:t>
      </w:r>
      <w:r w:rsidRPr="00D660A3">
        <w:t>о</w:t>
      </w:r>
      <w:r w:rsidRPr="00D660A3">
        <w:t>лило к 1 января 2011 года достигнуть следующих результатов:</w:t>
      </w:r>
    </w:p>
    <w:p w:rsidR="003E4994" w:rsidRPr="00D660A3" w:rsidRDefault="003E4994" w:rsidP="00850133">
      <w:pPr>
        <w:pStyle w:val="Bullet1GR"/>
      </w:pPr>
      <w:r w:rsidRPr="00D660A3">
        <w:t>реализованы региональные программы, образовательно-воспитательные программы в учебных заведениях Беларуси, направленные на формир</w:t>
      </w:r>
      <w:r w:rsidRPr="00D660A3">
        <w:t>о</w:t>
      </w:r>
      <w:r w:rsidRPr="00D660A3">
        <w:t>вание ценностного отношения к здоровью, профилактику алкоголизма и включающие м</w:t>
      </w:r>
      <w:r w:rsidRPr="00D660A3">
        <w:t>е</w:t>
      </w:r>
      <w:r w:rsidRPr="00D660A3">
        <w:t>роприятия по повышению информированности общества о проблемах пья</w:t>
      </w:r>
      <w:r w:rsidRPr="00D660A3">
        <w:t>н</w:t>
      </w:r>
      <w:r w:rsidRPr="00D660A3">
        <w:t>ства и алкоголизма;</w:t>
      </w:r>
    </w:p>
    <w:p w:rsidR="003E4994" w:rsidRPr="00D660A3" w:rsidRDefault="003E4994" w:rsidP="00850133">
      <w:pPr>
        <w:pStyle w:val="Bullet1GR"/>
      </w:pPr>
      <w:r w:rsidRPr="00D660A3">
        <w:t>учебные курсы "Теория и технология профилактики зависимости от вредных привычек детей и подростков", "социально-педагогическая р</w:t>
      </w:r>
      <w:r w:rsidRPr="00D660A3">
        <w:t>а</w:t>
      </w:r>
      <w:r w:rsidRPr="00D660A3">
        <w:t>бота с семьей: начала семейной терапии", "Методика обучения основам здорового образа жизни", "Профилактика зависимого поведения в учре</w:t>
      </w:r>
      <w:r w:rsidRPr="00D660A3">
        <w:t>ж</w:t>
      </w:r>
      <w:r w:rsidRPr="00D660A3">
        <w:t>дениях образования" включены в программы подготовки и переподгото</w:t>
      </w:r>
      <w:r w:rsidRPr="00D660A3">
        <w:t>в</w:t>
      </w:r>
      <w:r w:rsidRPr="00D660A3">
        <w:t>ки учителей, социальных педагогов, педагогов-психологов, преподават</w:t>
      </w:r>
      <w:r w:rsidRPr="00D660A3">
        <w:t>е</w:t>
      </w:r>
      <w:r w:rsidRPr="00D660A3">
        <w:t xml:space="preserve">лей </w:t>
      </w:r>
      <w:proofErr w:type="spellStart"/>
      <w:r w:rsidRPr="00D660A3">
        <w:t>средне-специальных</w:t>
      </w:r>
      <w:proofErr w:type="spellEnd"/>
      <w:r w:rsidRPr="00D660A3">
        <w:t>, профессиональных и высших учебных завед</w:t>
      </w:r>
      <w:r w:rsidRPr="00D660A3">
        <w:t>е</w:t>
      </w:r>
      <w:r w:rsidRPr="00D660A3">
        <w:t>ний;</w:t>
      </w:r>
    </w:p>
    <w:p w:rsidR="003E4994" w:rsidRPr="00D660A3" w:rsidRDefault="003E4994" w:rsidP="00850133">
      <w:pPr>
        <w:pStyle w:val="Bullet1GR"/>
      </w:pPr>
      <w:r w:rsidRPr="00D660A3">
        <w:t>с 2007 года ежегодно проводятся массовые спортивно-оздоровительные мероприятия, соревнования для детей и молодежи, в том числе республ</w:t>
      </w:r>
      <w:r w:rsidRPr="00D660A3">
        <w:t>и</w:t>
      </w:r>
      <w:r w:rsidRPr="00D660A3">
        <w:t xml:space="preserve">канские универсиады "Здоровый я </w:t>
      </w:r>
      <w:r w:rsidR="00D660A3">
        <w:t>−</w:t>
      </w:r>
      <w:r w:rsidRPr="00D660A3">
        <w:t xml:space="preserve"> здоровая страна";</w:t>
      </w:r>
    </w:p>
    <w:p w:rsidR="003E4994" w:rsidRPr="00D660A3" w:rsidRDefault="003E4994" w:rsidP="00850133">
      <w:pPr>
        <w:pStyle w:val="Bullet1GR"/>
      </w:pPr>
      <w:r w:rsidRPr="00D660A3">
        <w:t>число больных алкоголизмом снизилось на 0,8 процента, больных, впе</w:t>
      </w:r>
      <w:r w:rsidRPr="00D660A3">
        <w:t>р</w:t>
      </w:r>
      <w:r w:rsidRPr="00D660A3">
        <w:t xml:space="preserve">вые в жизни перенесших алкогольные психозы, </w:t>
      </w:r>
      <w:r w:rsidR="00D660A3">
        <w:t>−</w:t>
      </w:r>
      <w:r w:rsidRPr="00D660A3">
        <w:t xml:space="preserve"> на 11,4 процента, нес</w:t>
      </w:r>
      <w:r w:rsidRPr="00D660A3">
        <w:t>о</w:t>
      </w:r>
      <w:r w:rsidRPr="00D660A3">
        <w:t xml:space="preserve">вершеннолетних, больных алкоголизмом, </w:t>
      </w:r>
      <w:r w:rsidR="00D660A3">
        <w:t>−</w:t>
      </w:r>
      <w:r w:rsidRPr="00D660A3">
        <w:t xml:space="preserve"> на 37,8 процента, несове</w:t>
      </w:r>
      <w:r w:rsidRPr="00D660A3">
        <w:t>р</w:t>
      </w:r>
      <w:r w:rsidRPr="00D660A3">
        <w:t>шеннолетних, зл</w:t>
      </w:r>
      <w:r w:rsidRPr="00D660A3">
        <w:t>о</w:t>
      </w:r>
      <w:r w:rsidRPr="00D660A3">
        <w:t xml:space="preserve">употребляющих алкоголем, </w:t>
      </w:r>
      <w:r w:rsidR="00D660A3">
        <w:t>−</w:t>
      </w:r>
      <w:r w:rsidRPr="00D660A3">
        <w:t xml:space="preserve"> на 2,2 процента; </w:t>
      </w:r>
    </w:p>
    <w:p w:rsidR="003E4994" w:rsidRPr="00D660A3" w:rsidRDefault="003E4994" w:rsidP="00850133">
      <w:pPr>
        <w:pStyle w:val="Bullet1GR"/>
      </w:pPr>
      <w:r w:rsidRPr="00D660A3">
        <w:t>уровень продажи крепких алкогольных напитков снизился на 1,2 проце</w:t>
      </w:r>
      <w:r w:rsidRPr="00D660A3">
        <w:t>н</w:t>
      </w:r>
      <w:r w:rsidRPr="00D660A3">
        <w:t>та.</w:t>
      </w:r>
    </w:p>
    <w:p w:rsidR="003E4994" w:rsidRPr="00D660A3" w:rsidRDefault="003E4994" w:rsidP="003E4994">
      <w:pPr>
        <w:pStyle w:val="SingleTxtGR"/>
      </w:pPr>
      <w:r w:rsidRPr="00D660A3">
        <w:t>155.</w:t>
      </w:r>
      <w:r w:rsidRPr="00D660A3">
        <w:tab/>
        <w:t>С 2011 года началась реализация третьей Государственной программы национальных действий по предупреждению и преодолению пьянства и алког</w:t>
      </w:r>
      <w:r w:rsidRPr="00D660A3">
        <w:t>о</w:t>
      </w:r>
      <w:r w:rsidRPr="00D660A3">
        <w:t>лизма на 2011</w:t>
      </w:r>
      <w:r w:rsidR="00D660A3">
        <w:t>−</w:t>
      </w:r>
      <w:r w:rsidRPr="00D660A3">
        <w:t>2015 годы, которая направлена на выявление, предупреждение и уменьшение влияния комплекса причин и условий, способствующих потребл</w:t>
      </w:r>
      <w:r w:rsidRPr="00D660A3">
        <w:t>е</w:t>
      </w:r>
      <w:r w:rsidRPr="00D660A3">
        <w:t>нию алкоголя и развитию негативных последствий от его потребления, в том числе пьянства и алкоголизма. Государственной программой предусмотрено проведение мероприятий по предупреждению приобщения населения к потре</w:t>
      </w:r>
      <w:r w:rsidRPr="00D660A3">
        <w:t>б</w:t>
      </w:r>
      <w:r w:rsidRPr="00D660A3">
        <w:t>лению алкоголя, прежде всего профилактике пьянства среди детей и молодежи, и прекращению потребления алкоголя лицами, страдающими пьянством и алк</w:t>
      </w:r>
      <w:r w:rsidRPr="00D660A3">
        <w:t>о</w:t>
      </w:r>
      <w:r w:rsidRPr="00D660A3">
        <w:t>голизмом.</w:t>
      </w:r>
    </w:p>
    <w:p w:rsidR="003E4994" w:rsidRPr="00D660A3" w:rsidRDefault="003E4994" w:rsidP="003E4994">
      <w:pPr>
        <w:pStyle w:val="SingleTxtGR"/>
      </w:pPr>
      <w:r w:rsidRPr="00D660A3">
        <w:t>156.</w:t>
      </w:r>
      <w:r w:rsidRPr="00D660A3">
        <w:tab/>
        <w:t>Кроме того, в 2012 году утвержден Комплекс мер, направленный на сн</w:t>
      </w:r>
      <w:r w:rsidRPr="00D660A3">
        <w:t>и</w:t>
      </w:r>
      <w:r w:rsidRPr="00D660A3">
        <w:t>жение алкоголизации населения, употребления наркотических средств и уменьшение уровня смертности, вызванной управляемыми причинами, в ра</w:t>
      </w:r>
      <w:r w:rsidRPr="00D660A3">
        <w:t>м</w:t>
      </w:r>
      <w:r w:rsidRPr="00D660A3">
        <w:t>ках которых были проведены три республиканские антиалкогольные информ</w:t>
      </w:r>
      <w:r w:rsidRPr="00D660A3">
        <w:t>а</w:t>
      </w:r>
      <w:r w:rsidRPr="00D660A3">
        <w:t xml:space="preserve">ционно-профилактические акции. </w:t>
      </w:r>
    </w:p>
    <w:p w:rsidR="003E4994" w:rsidRPr="00D660A3" w:rsidRDefault="003E4994" w:rsidP="003E4994">
      <w:pPr>
        <w:pStyle w:val="SingleTxtGR"/>
      </w:pPr>
      <w:r w:rsidRPr="00D660A3">
        <w:t>157.</w:t>
      </w:r>
      <w:r w:rsidRPr="00D660A3">
        <w:tab/>
        <w:t>Для более широкого информирования населения о возможностях лечения и реабилитации при алкоголизме и наркомании организован бесплатный "тел</w:t>
      </w:r>
      <w:r w:rsidRPr="00D660A3">
        <w:t>е</w:t>
      </w:r>
      <w:r w:rsidRPr="00D660A3">
        <w:t>фон доверия".</w:t>
      </w:r>
    </w:p>
    <w:p w:rsidR="003E4994" w:rsidRPr="00D660A3" w:rsidRDefault="00021EAD" w:rsidP="00021EAD">
      <w:pPr>
        <w:pStyle w:val="H23GR"/>
      </w:pPr>
      <w:r>
        <w:tab/>
      </w:r>
      <w:r>
        <w:tab/>
      </w:r>
      <w:r w:rsidR="003E4994" w:rsidRPr="00D660A3">
        <w:t>Ответ на вопросы, поднятые в пункте 22 (b) перечня вопросов</w:t>
      </w:r>
    </w:p>
    <w:p w:rsidR="003E4994" w:rsidRPr="00D660A3" w:rsidRDefault="003E4994" w:rsidP="003E4994">
      <w:pPr>
        <w:pStyle w:val="SingleTxtGR"/>
      </w:pPr>
      <w:r w:rsidRPr="00D660A3">
        <w:t>158.</w:t>
      </w:r>
      <w:r w:rsidRPr="00D660A3">
        <w:tab/>
        <w:t xml:space="preserve">Выполнение мероприятий Комплексной программы по борьбе с </w:t>
      </w:r>
      <w:proofErr w:type="spellStart"/>
      <w:r w:rsidRPr="00D660A3">
        <w:t>табак</w:t>
      </w:r>
      <w:r w:rsidRPr="00D660A3">
        <w:t>о</w:t>
      </w:r>
      <w:r w:rsidRPr="00D660A3">
        <w:t>курением</w:t>
      </w:r>
      <w:proofErr w:type="spellEnd"/>
      <w:r w:rsidRPr="00D660A3">
        <w:t xml:space="preserve"> на 2008</w:t>
      </w:r>
      <w:r w:rsidR="00D660A3">
        <w:t>−</w:t>
      </w:r>
      <w:r w:rsidRPr="00D660A3">
        <w:t>2010 годы позволило достигнуть следующих результатов:</w:t>
      </w:r>
    </w:p>
    <w:p w:rsidR="003E4994" w:rsidRPr="00D660A3" w:rsidRDefault="003E4994" w:rsidP="00021EAD">
      <w:pPr>
        <w:pStyle w:val="Bullet1GR"/>
      </w:pPr>
      <w:r w:rsidRPr="00D660A3">
        <w:t>во всех областях Беларуси разработаны региональные планы меропри</w:t>
      </w:r>
      <w:r w:rsidRPr="00D660A3">
        <w:t>я</w:t>
      </w:r>
      <w:r w:rsidRPr="00D660A3">
        <w:t xml:space="preserve">тий по борьбе с </w:t>
      </w:r>
      <w:proofErr w:type="spellStart"/>
      <w:r w:rsidRPr="00D660A3">
        <w:t>табакокурением</w:t>
      </w:r>
      <w:proofErr w:type="spellEnd"/>
      <w:r w:rsidRPr="00D660A3">
        <w:t>, которые осуществляются местными о</w:t>
      </w:r>
      <w:r w:rsidRPr="00D660A3">
        <w:t>р</w:t>
      </w:r>
      <w:r w:rsidRPr="00D660A3">
        <w:t>ганизациями здравоохранения совместно учреждениями образования, культуры, физической культуры и спорта, органами охраны правопоря</w:t>
      </w:r>
      <w:r w:rsidRPr="00D660A3">
        <w:t>д</w:t>
      </w:r>
      <w:r w:rsidRPr="00D660A3">
        <w:t>ка, средствами массовой информации, неправительственными организ</w:t>
      </w:r>
      <w:r w:rsidRPr="00D660A3">
        <w:t>а</w:t>
      </w:r>
      <w:r w:rsidRPr="00D660A3">
        <w:t>циями;</w:t>
      </w:r>
    </w:p>
    <w:p w:rsidR="003E4994" w:rsidRPr="00D660A3" w:rsidRDefault="003E4994" w:rsidP="00021EAD">
      <w:pPr>
        <w:pStyle w:val="Bullet1GR"/>
      </w:pPr>
      <w:r w:rsidRPr="00D660A3">
        <w:t xml:space="preserve">проведена широкая информационная кампания в печатных, </w:t>
      </w:r>
      <w:proofErr w:type="spellStart"/>
      <w:r w:rsidRPr="00D660A3">
        <w:t>аудио-визуальных</w:t>
      </w:r>
      <w:proofErr w:type="spellEnd"/>
      <w:r w:rsidRPr="00D660A3">
        <w:t xml:space="preserve"> средствах массовой информации, кинотеатрах, детских озд</w:t>
      </w:r>
      <w:r w:rsidRPr="00D660A3">
        <w:t>о</w:t>
      </w:r>
      <w:r w:rsidRPr="00D660A3">
        <w:t>ровительных лагерях, через радиоузлы промышленных предприятий, у</w:t>
      </w:r>
      <w:r w:rsidRPr="00D660A3">
        <w:t>ч</w:t>
      </w:r>
      <w:r w:rsidRPr="00D660A3">
        <w:t>реждений здравоохранения, крупных магазинов, рынков, вокзалов, н</w:t>
      </w:r>
      <w:r w:rsidRPr="00D660A3">
        <w:t>а</w:t>
      </w:r>
      <w:r w:rsidRPr="00D660A3">
        <w:t>правленная на информирование населения о табачной зависимости, ее профилактики и современным методам лечения, медико-социальных и экономических последствиях потребления таб</w:t>
      </w:r>
      <w:r w:rsidRPr="00D660A3">
        <w:t>а</w:t>
      </w:r>
      <w:r w:rsidRPr="00D660A3">
        <w:t>ка;</w:t>
      </w:r>
    </w:p>
    <w:p w:rsidR="003E4994" w:rsidRPr="00D660A3" w:rsidRDefault="003E4994" w:rsidP="00021EAD">
      <w:pPr>
        <w:pStyle w:val="Bullet1GR"/>
      </w:pPr>
      <w:r w:rsidRPr="00D660A3">
        <w:t>налажена консультативная работа с населением по вопросам здорового образа жизни, профилактики потребления табака и ассоциированных с ним заболеваний посредством индивидуальных и групповых консульт</w:t>
      </w:r>
      <w:r w:rsidRPr="00D660A3">
        <w:t>а</w:t>
      </w:r>
      <w:r w:rsidRPr="00D660A3">
        <w:t>ций, телефонов дов</w:t>
      </w:r>
      <w:r w:rsidRPr="00D660A3">
        <w:t>е</w:t>
      </w:r>
      <w:r w:rsidRPr="00D660A3">
        <w:t xml:space="preserve">рия, "горячих линий"; </w:t>
      </w:r>
    </w:p>
    <w:p w:rsidR="003E4994" w:rsidRPr="00D660A3" w:rsidRDefault="003E4994" w:rsidP="00021EAD">
      <w:pPr>
        <w:pStyle w:val="Bullet1GR"/>
      </w:pPr>
      <w:r w:rsidRPr="00D660A3">
        <w:t>в Республиканском центре гигиены, эпидемиологии и общественного здоровья создана электронная база информационных материалов по в</w:t>
      </w:r>
      <w:r w:rsidRPr="00D660A3">
        <w:t>о</w:t>
      </w:r>
      <w:r w:rsidRPr="00D660A3">
        <w:t>просам здорового образа жизни, в том числе профилактики табачной з</w:t>
      </w:r>
      <w:r w:rsidRPr="00D660A3">
        <w:t>а</w:t>
      </w:r>
      <w:r w:rsidRPr="00D660A3">
        <w:t xml:space="preserve">висимости; </w:t>
      </w:r>
    </w:p>
    <w:p w:rsidR="003E4994" w:rsidRPr="00D660A3" w:rsidRDefault="003E4994" w:rsidP="00021EAD">
      <w:pPr>
        <w:pStyle w:val="Bullet1GR"/>
      </w:pPr>
      <w:r w:rsidRPr="00D660A3">
        <w:t>в школьные программы введены учебные курсы "Основы здорового о</w:t>
      </w:r>
      <w:r w:rsidRPr="00D660A3">
        <w:t>б</w:t>
      </w:r>
      <w:r w:rsidRPr="00D660A3">
        <w:t>раза жизни", "Образ жизни и охрана здоровья", "Опасные привычки", н</w:t>
      </w:r>
      <w:r w:rsidRPr="00D660A3">
        <w:t>а</w:t>
      </w:r>
      <w:r w:rsidRPr="00D660A3">
        <w:t>правленные на повышение информированности школьников о вреде т</w:t>
      </w:r>
      <w:r w:rsidRPr="00D660A3">
        <w:t>а</w:t>
      </w:r>
      <w:r w:rsidRPr="00D660A3">
        <w:t>бака, алкоголя, на</w:t>
      </w:r>
      <w:r w:rsidRPr="00D660A3">
        <w:t>р</w:t>
      </w:r>
      <w:r w:rsidRPr="00D660A3">
        <w:t>котиков.</w:t>
      </w:r>
    </w:p>
    <w:p w:rsidR="003E4994" w:rsidRPr="00D660A3" w:rsidRDefault="003E4994" w:rsidP="00021EAD">
      <w:pPr>
        <w:pStyle w:val="Bullet1GR"/>
      </w:pPr>
      <w:r w:rsidRPr="00D660A3">
        <w:t xml:space="preserve">проведены пресс-конференции, семинары, посвященные проблеме </w:t>
      </w:r>
      <w:proofErr w:type="spellStart"/>
      <w:r w:rsidRPr="00D660A3">
        <w:t>таб</w:t>
      </w:r>
      <w:r w:rsidRPr="00D660A3">
        <w:t>а</w:t>
      </w:r>
      <w:r w:rsidRPr="00D660A3">
        <w:t>кокурения</w:t>
      </w:r>
      <w:proofErr w:type="spellEnd"/>
      <w:r w:rsidRPr="00D660A3">
        <w:t xml:space="preserve"> и поиску ее решения, с участием врачей, психологов, социал</w:t>
      </w:r>
      <w:r w:rsidRPr="00D660A3">
        <w:t>ь</w:t>
      </w:r>
      <w:r w:rsidRPr="00D660A3">
        <w:t>ных педагогов, представителей местных органов власти, органов прав</w:t>
      </w:r>
      <w:r w:rsidRPr="00D660A3">
        <w:t>о</w:t>
      </w:r>
      <w:r w:rsidRPr="00D660A3">
        <w:t>порядка, духовенства, средств массовой информации, неправительстве</w:t>
      </w:r>
      <w:r w:rsidRPr="00D660A3">
        <w:t>н</w:t>
      </w:r>
      <w:r w:rsidRPr="00D660A3">
        <w:t>ных организаций;</w:t>
      </w:r>
    </w:p>
    <w:p w:rsidR="003E4994" w:rsidRPr="00D660A3" w:rsidRDefault="003E4994" w:rsidP="00021EAD">
      <w:pPr>
        <w:pStyle w:val="Bullet1GR"/>
      </w:pPr>
      <w:r w:rsidRPr="00D660A3">
        <w:t>ряд учреждений, места массового пребывания (парки, скверы, места о</w:t>
      </w:r>
      <w:r w:rsidRPr="00D660A3">
        <w:t>т</w:t>
      </w:r>
      <w:r w:rsidRPr="00D660A3">
        <w:t xml:space="preserve">дыха, гостиницы, кафе, рестораны, остановки общественного транспорта и другие) определены как зоны, свободные от </w:t>
      </w:r>
      <w:proofErr w:type="spellStart"/>
      <w:r w:rsidRPr="00D660A3">
        <w:t>табакокурения</w:t>
      </w:r>
      <w:proofErr w:type="spellEnd"/>
      <w:r w:rsidRPr="00D660A3">
        <w:t>;</w:t>
      </w:r>
    </w:p>
    <w:p w:rsidR="003E4994" w:rsidRPr="00D660A3" w:rsidRDefault="003E4994" w:rsidP="00021EAD">
      <w:pPr>
        <w:pStyle w:val="Bullet1GR"/>
      </w:pPr>
      <w:r w:rsidRPr="00D660A3">
        <w:t xml:space="preserve">проведены республиканские спортивно-массовые и физкультурно-оздоровительные мероприятия с различными категориями населения под девизами: "Спорту </w:t>
      </w:r>
      <w:r w:rsidR="00D660A3">
        <w:t>−</w:t>
      </w:r>
      <w:r w:rsidRPr="00D660A3">
        <w:t xml:space="preserve"> да, курению </w:t>
      </w:r>
      <w:r w:rsidR="00D660A3">
        <w:t>−</w:t>
      </w:r>
      <w:r w:rsidRPr="00D660A3">
        <w:t xml:space="preserve"> нет!", "Спорт </w:t>
      </w:r>
      <w:r w:rsidR="00D660A3">
        <w:t>−</w:t>
      </w:r>
      <w:r w:rsidRPr="00D660A3">
        <w:t xml:space="preserve"> без табака", "За зд</w:t>
      </w:r>
      <w:r w:rsidRPr="00D660A3">
        <w:t>о</w:t>
      </w:r>
      <w:r w:rsidRPr="00D660A3">
        <w:t xml:space="preserve">ровый образ жизни", "Хочешь жить </w:t>
      </w:r>
      <w:r w:rsidR="00D660A3">
        <w:t>−</w:t>
      </w:r>
      <w:r w:rsidRPr="00D660A3">
        <w:t xml:space="preserve"> бросай курить", другие. </w:t>
      </w:r>
    </w:p>
    <w:p w:rsidR="003E4994" w:rsidRPr="00D660A3" w:rsidRDefault="003E4994" w:rsidP="003E4994">
      <w:pPr>
        <w:pStyle w:val="SingleTxtGR"/>
      </w:pPr>
      <w:r w:rsidRPr="00D660A3">
        <w:t>159.</w:t>
      </w:r>
      <w:r w:rsidRPr="00D660A3">
        <w:tab/>
        <w:t xml:space="preserve">С 2011 года началась реализация Комплексной программы борьбы против </w:t>
      </w:r>
      <w:proofErr w:type="spellStart"/>
      <w:r w:rsidRPr="00D660A3">
        <w:t>табакокурения</w:t>
      </w:r>
      <w:proofErr w:type="spellEnd"/>
      <w:r w:rsidRPr="00D660A3">
        <w:t xml:space="preserve"> на 2011</w:t>
      </w:r>
      <w:r w:rsidR="00D660A3">
        <w:t>−</w:t>
      </w:r>
      <w:r w:rsidRPr="00D660A3">
        <w:t xml:space="preserve">2015 годы. Мероприятия по борьбе с </w:t>
      </w:r>
      <w:proofErr w:type="spellStart"/>
      <w:r w:rsidRPr="00D660A3">
        <w:t>табакокурением</w:t>
      </w:r>
      <w:proofErr w:type="spellEnd"/>
      <w:r w:rsidRPr="00D660A3">
        <w:t xml:space="preserve"> предусмотрены также Национальной программой демографической безопасн</w:t>
      </w:r>
      <w:r w:rsidRPr="00D660A3">
        <w:t>о</w:t>
      </w:r>
      <w:r w:rsidRPr="00D660A3">
        <w:t>сти Республики Беларусь на 2011</w:t>
      </w:r>
      <w:r w:rsidR="00D660A3">
        <w:t>−</w:t>
      </w:r>
      <w:r w:rsidRPr="00D660A3">
        <w:t>2015 годы.</w:t>
      </w:r>
    </w:p>
    <w:p w:rsidR="003E4994" w:rsidRPr="00D660A3" w:rsidRDefault="003E4994" w:rsidP="00021EAD">
      <w:pPr>
        <w:pStyle w:val="SingleTxtGR"/>
        <w:keepNext/>
        <w:keepLines/>
      </w:pPr>
      <w:r w:rsidRPr="00D660A3">
        <w:t>160.</w:t>
      </w:r>
      <w:r w:rsidRPr="00D660A3">
        <w:tab/>
        <w:t>С 2005 года осуществляются мероприятия по реализации положений Р</w:t>
      </w:r>
      <w:r w:rsidRPr="00D660A3">
        <w:t>а</w:t>
      </w:r>
      <w:r w:rsidRPr="00D660A3">
        <w:t xml:space="preserve">мочной конвенции Всемирной организации здравоохранения по борьбе против табака: </w:t>
      </w:r>
    </w:p>
    <w:p w:rsidR="003E4994" w:rsidRPr="00D660A3" w:rsidRDefault="003E4994" w:rsidP="00021EAD">
      <w:pPr>
        <w:pStyle w:val="Bullet1GR"/>
      </w:pPr>
      <w:r w:rsidRPr="00D660A3">
        <w:t>введен запрет на рекламу табачных изделий и их бесплатное распростр</w:t>
      </w:r>
      <w:r w:rsidRPr="00D660A3">
        <w:t>а</w:t>
      </w:r>
      <w:r w:rsidRPr="00D660A3">
        <w:t xml:space="preserve">нение; </w:t>
      </w:r>
    </w:p>
    <w:p w:rsidR="003E4994" w:rsidRPr="00D660A3" w:rsidRDefault="003E4994" w:rsidP="00021EAD">
      <w:pPr>
        <w:pStyle w:val="Bullet1GR"/>
      </w:pPr>
      <w:r w:rsidRPr="00D660A3">
        <w:t>определены требования к упаковке и маркировке табачных изделий в с</w:t>
      </w:r>
      <w:r w:rsidRPr="00D660A3">
        <w:t>о</w:t>
      </w:r>
      <w:r w:rsidRPr="00D660A3">
        <w:t xml:space="preserve">ответствие с международными нормами; </w:t>
      </w:r>
    </w:p>
    <w:p w:rsidR="003E4994" w:rsidRPr="00D660A3" w:rsidRDefault="003E4994" w:rsidP="00021EAD">
      <w:pPr>
        <w:pStyle w:val="Bullet1GR"/>
      </w:pPr>
      <w:r w:rsidRPr="00D660A3">
        <w:t>запрещена продажа табачных изделий лицам в возрасте до 18 лет, а также торговля табачными изделиями в детских культурно-зрелищных и восп</w:t>
      </w:r>
      <w:r w:rsidRPr="00D660A3">
        <w:t>и</w:t>
      </w:r>
      <w:r w:rsidRPr="00D660A3">
        <w:t>тательных учреждениях, учреждениях здравоохранения, культуры, обр</w:t>
      </w:r>
      <w:r w:rsidRPr="00D660A3">
        <w:t>а</w:t>
      </w:r>
      <w:r w:rsidRPr="00D660A3">
        <w:t>зования, спо</w:t>
      </w:r>
      <w:r w:rsidRPr="00D660A3">
        <w:t>р</w:t>
      </w:r>
      <w:r w:rsidRPr="00D660A3">
        <w:t xml:space="preserve">та; </w:t>
      </w:r>
    </w:p>
    <w:p w:rsidR="003E4994" w:rsidRPr="00D660A3" w:rsidRDefault="003E4994" w:rsidP="00021EAD">
      <w:pPr>
        <w:pStyle w:val="Bullet1GR"/>
      </w:pPr>
      <w:r w:rsidRPr="00D660A3">
        <w:t>запрещено потребление табачных изделий (за исключением специально предназначенных для этой цели мест) в учреждениях здравоохранения, культуры, образования, спорта, на объектах торговли и бытового обсл</w:t>
      </w:r>
      <w:r w:rsidRPr="00D660A3">
        <w:t>у</w:t>
      </w:r>
      <w:r w:rsidRPr="00D660A3">
        <w:t>живания нас</w:t>
      </w:r>
      <w:r w:rsidRPr="00D660A3">
        <w:t>е</w:t>
      </w:r>
      <w:r w:rsidRPr="00D660A3">
        <w:t>ления, в помещениях органов государственного управления, местных исполн</w:t>
      </w:r>
      <w:r w:rsidRPr="00D660A3">
        <w:t>и</w:t>
      </w:r>
      <w:r w:rsidRPr="00D660A3">
        <w:t>тельных и распорядительных органов, организаций, на вокзалах, в аэропортах, подземных переходах, на станциях метрополит</w:t>
      </w:r>
      <w:r w:rsidRPr="00D660A3">
        <w:t>е</w:t>
      </w:r>
      <w:r w:rsidRPr="00D660A3">
        <w:t>на, во всех видах общественного транспо</w:t>
      </w:r>
      <w:r w:rsidRPr="00D660A3">
        <w:t>р</w:t>
      </w:r>
      <w:r w:rsidRPr="00D660A3">
        <w:t>та и др.</w:t>
      </w:r>
    </w:p>
    <w:p w:rsidR="003E4994" w:rsidRPr="00D660A3" w:rsidRDefault="003E4994" w:rsidP="003E4994">
      <w:pPr>
        <w:pStyle w:val="SingleTxtGR"/>
      </w:pPr>
      <w:r w:rsidRPr="00D660A3">
        <w:t>161.</w:t>
      </w:r>
      <w:r w:rsidRPr="00D660A3">
        <w:tab/>
        <w:t>В результате проводимой работы доля курящего населения в возрасте 16</w:t>
      </w:r>
      <w:r w:rsidR="00021EAD">
        <w:t> </w:t>
      </w:r>
      <w:r w:rsidRPr="00D660A3">
        <w:t>лет и старше за период с 2001 по 2012 годы снизилась с 41,6 процентов до 30,5 процентов. С 2009 года отмечается тенденция снижения доли курящих женщин (в 2012 году составила 16,2 процента). Более половины курящих хот</w:t>
      </w:r>
      <w:r w:rsidRPr="00D660A3">
        <w:t>е</w:t>
      </w:r>
      <w:r w:rsidRPr="00D660A3">
        <w:t>ли бы и</w:t>
      </w:r>
      <w:r w:rsidRPr="00D660A3">
        <w:t>з</w:t>
      </w:r>
      <w:r w:rsidRPr="00D660A3">
        <w:t xml:space="preserve">бавиться от курения. </w:t>
      </w:r>
    </w:p>
    <w:p w:rsidR="003E4994" w:rsidRPr="00D660A3" w:rsidRDefault="00021EAD" w:rsidP="00021EAD">
      <w:pPr>
        <w:pStyle w:val="H23GR"/>
      </w:pPr>
      <w:r>
        <w:tab/>
      </w:r>
      <w:r>
        <w:tab/>
      </w:r>
      <w:r w:rsidR="003E4994" w:rsidRPr="00D660A3">
        <w:t>Ответ на вопросы, поднятые в пункте 22 (</w:t>
      </w:r>
      <w:proofErr w:type="spellStart"/>
      <w:r w:rsidR="003E4994" w:rsidRPr="00D660A3">
        <w:t>c</w:t>
      </w:r>
      <w:proofErr w:type="spellEnd"/>
      <w:r w:rsidR="003E4994" w:rsidRPr="00D660A3">
        <w:t>) перечня вопросов</w:t>
      </w:r>
    </w:p>
    <w:p w:rsidR="003E4994" w:rsidRPr="00D660A3" w:rsidRDefault="003E4994" w:rsidP="003E4994">
      <w:pPr>
        <w:pStyle w:val="SingleTxtGR"/>
      </w:pPr>
      <w:r w:rsidRPr="00D660A3">
        <w:t>162.</w:t>
      </w:r>
      <w:r w:rsidRPr="00D660A3">
        <w:tab/>
        <w:t>В рамках реализации Программы комплексных мер противодействия на</w:t>
      </w:r>
      <w:r w:rsidRPr="00D660A3">
        <w:t>р</w:t>
      </w:r>
      <w:r w:rsidRPr="00D660A3">
        <w:t>комании, незаконному обороту наркотиков и связанных с ними правонаруш</w:t>
      </w:r>
      <w:r w:rsidRPr="00D660A3">
        <w:t>е</w:t>
      </w:r>
      <w:r w:rsidRPr="00D660A3">
        <w:t>ниями в Республике Беларусь на 2009</w:t>
      </w:r>
      <w:r w:rsidR="00D660A3">
        <w:t>−</w:t>
      </w:r>
      <w:r w:rsidRPr="00D660A3">
        <w:t>2013 годы достигнуты следующие пре</w:t>
      </w:r>
      <w:r w:rsidRPr="00D660A3">
        <w:t>д</w:t>
      </w:r>
      <w:r w:rsidRPr="00D660A3">
        <w:t>варительные результаты:</w:t>
      </w:r>
    </w:p>
    <w:p w:rsidR="003E4994" w:rsidRPr="00D660A3" w:rsidRDefault="003E4994" w:rsidP="00021EAD">
      <w:pPr>
        <w:pStyle w:val="Bullet1GR"/>
      </w:pPr>
      <w:r w:rsidRPr="00D660A3">
        <w:t>принят ряд нормативных правовых актов, регулирующих вопросы по усилению контроля за использованием наркотических средств, в том чи</w:t>
      </w:r>
      <w:r w:rsidRPr="00D660A3">
        <w:t>с</w:t>
      </w:r>
      <w:r w:rsidRPr="00D660A3">
        <w:t xml:space="preserve">ле Закон о наркотических средствах, психотропных веществах, их </w:t>
      </w:r>
      <w:proofErr w:type="spellStart"/>
      <w:r w:rsidRPr="00D660A3">
        <w:t>пр</w:t>
      </w:r>
      <w:r w:rsidRPr="00D660A3">
        <w:t>е</w:t>
      </w:r>
      <w:r w:rsidRPr="00D660A3">
        <w:t>курсорах</w:t>
      </w:r>
      <w:proofErr w:type="spellEnd"/>
      <w:r w:rsidRPr="00D660A3">
        <w:t xml:space="preserve"> и аналогах (направлен на профилактику потребления наркот</w:t>
      </w:r>
      <w:r w:rsidRPr="00D660A3">
        <w:t>и</w:t>
      </w:r>
      <w:r w:rsidRPr="00D660A3">
        <w:t>ческих средств, психотропных веществ, их аналогов), целый ряд пост</w:t>
      </w:r>
      <w:r w:rsidRPr="00D660A3">
        <w:t>а</w:t>
      </w:r>
      <w:r w:rsidRPr="00D660A3">
        <w:t>новлений Совета Министров, мин</w:t>
      </w:r>
      <w:r w:rsidRPr="00D660A3">
        <w:t>и</w:t>
      </w:r>
      <w:r w:rsidRPr="00D660A3">
        <w:t>стерств здравоохранения, внутренних дел, направленных на ужесточение контроля за использованием наркот</w:t>
      </w:r>
      <w:r w:rsidRPr="00D660A3">
        <w:t>и</w:t>
      </w:r>
      <w:r w:rsidRPr="00D660A3">
        <w:t>ческих средств, профилактику незаконного оборота наркотиков;</w:t>
      </w:r>
    </w:p>
    <w:p w:rsidR="003E4994" w:rsidRPr="00D660A3" w:rsidRDefault="003E4994" w:rsidP="00021EAD">
      <w:pPr>
        <w:pStyle w:val="Bullet1GR"/>
      </w:pPr>
      <w:r w:rsidRPr="00D660A3">
        <w:t>проведены информационные кампании, семинары, тренинги в учрежд</w:t>
      </w:r>
      <w:r w:rsidRPr="00D660A3">
        <w:t>е</w:t>
      </w:r>
      <w:r w:rsidRPr="00D660A3">
        <w:t>ниях образования с родителями, учителями, направленные на раннее в</w:t>
      </w:r>
      <w:r w:rsidRPr="00D660A3">
        <w:t>ы</w:t>
      </w:r>
      <w:r w:rsidRPr="00D660A3">
        <w:t>явление пр</w:t>
      </w:r>
      <w:r w:rsidRPr="00D660A3">
        <w:t>и</w:t>
      </w:r>
      <w:r w:rsidRPr="00D660A3">
        <w:t>знаков потребления наркотических и психотропных веществ, пути оказания психологической, медицинской помощи;</w:t>
      </w:r>
    </w:p>
    <w:p w:rsidR="003E4994" w:rsidRPr="00D660A3" w:rsidRDefault="003E4994" w:rsidP="00021EAD">
      <w:pPr>
        <w:pStyle w:val="Bullet1GR"/>
      </w:pPr>
      <w:r w:rsidRPr="00D660A3">
        <w:t xml:space="preserve">в 2012 году реализован </w:t>
      </w:r>
      <w:proofErr w:type="spellStart"/>
      <w:r w:rsidRPr="00D660A3">
        <w:t>пилотный</w:t>
      </w:r>
      <w:proofErr w:type="spellEnd"/>
      <w:r w:rsidRPr="00D660A3">
        <w:t xml:space="preserve"> проект по оценке ситуации с потребл</w:t>
      </w:r>
      <w:r w:rsidRPr="00D660A3">
        <w:t>е</w:t>
      </w:r>
      <w:r w:rsidRPr="00D660A3">
        <w:t>нием алкоголя и наркотиков в школах (в виде анонимного тестирования);</w:t>
      </w:r>
    </w:p>
    <w:p w:rsidR="003E4994" w:rsidRPr="00D660A3" w:rsidRDefault="003E4994" w:rsidP="00021EAD">
      <w:pPr>
        <w:pStyle w:val="Bullet1GR"/>
      </w:pPr>
      <w:r w:rsidRPr="00D660A3">
        <w:t>количество пациентов, пролеченных в стационарных условиях по поводу заболеваний, связанных с немедицинским потреблением наркотических средств, увеличилось с 1</w:t>
      </w:r>
      <w:r w:rsidR="00E94FE7">
        <w:t> </w:t>
      </w:r>
      <w:r w:rsidRPr="00D660A3">
        <w:t>261 человека в 2010 году до 2</w:t>
      </w:r>
      <w:r w:rsidR="00E94FE7">
        <w:t> </w:t>
      </w:r>
      <w:r w:rsidRPr="00D660A3">
        <w:t>097 человек в 2012 году;</w:t>
      </w:r>
    </w:p>
    <w:p w:rsidR="003E4994" w:rsidRPr="00D660A3" w:rsidRDefault="003E4994" w:rsidP="00021EAD">
      <w:pPr>
        <w:pStyle w:val="Bullet1GR"/>
      </w:pPr>
      <w:r w:rsidRPr="00D660A3">
        <w:t>число вновь выявленных больных с наркоманией увеличилось на 23,4</w:t>
      </w:r>
      <w:r w:rsidR="00E94FE7">
        <w:t> </w:t>
      </w:r>
      <w:r w:rsidRPr="00D660A3">
        <w:t>проце</w:t>
      </w:r>
      <w:r w:rsidRPr="00D660A3">
        <w:t>н</w:t>
      </w:r>
      <w:r w:rsidRPr="00D660A3">
        <w:t>та;</w:t>
      </w:r>
    </w:p>
    <w:p w:rsidR="003E4994" w:rsidRPr="00D660A3" w:rsidRDefault="003E4994" w:rsidP="00021EAD">
      <w:pPr>
        <w:pStyle w:val="Bullet1GR"/>
      </w:pPr>
      <w:r w:rsidRPr="00D660A3">
        <w:t>остановлен рост числа случаев наркоманий среди несовершеннолетних на пр</w:t>
      </w:r>
      <w:r w:rsidRPr="00D660A3">
        <w:t>о</w:t>
      </w:r>
      <w:r w:rsidRPr="00D660A3">
        <w:t>тяжении двух последних лет;</w:t>
      </w:r>
    </w:p>
    <w:p w:rsidR="003E4994" w:rsidRPr="00D660A3" w:rsidRDefault="003E4994" w:rsidP="00021EAD">
      <w:pPr>
        <w:pStyle w:val="Bullet1GR"/>
      </w:pPr>
      <w:r w:rsidRPr="00D660A3">
        <w:t>число медицинских освидетельствований на определение наркотических средств увеличилось на 2,3 процента;</w:t>
      </w:r>
    </w:p>
    <w:p w:rsidR="003E4994" w:rsidRPr="00D660A3" w:rsidRDefault="003E4994" w:rsidP="00021EAD">
      <w:pPr>
        <w:pStyle w:val="Bullet1GR"/>
      </w:pPr>
      <w:r w:rsidRPr="00D660A3">
        <w:t>улучшилась доступность наркологической помощи потребителям нарк</w:t>
      </w:r>
      <w:r w:rsidRPr="00D660A3">
        <w:t>о</w:t>
      </w:r>
      <w:r w:rsidRPr="00D660A3">
        <w:t xml:space="preserve">тических средств и </w:t>
      </w:r>
      <w:proofErr w:type="spellStart"/>
      <w:r w:rsidRPr="00D660A3">
        <w:t>токсикоманических</w:t>
      </w:r>
      <w:proofErr w:type="spellEnd"/>
      <w:r w:rsidRPr="00D660A3">
        <w:t xml:space="preserve"> веществ;</w:t>
      </w:r>
    </w:p>
    <w:p w:rsidR="003E4994" w:rsidRPr="00D660A3" w:rsidRDefault="003E4994" w:rsidP="00021EAD">
      <w:pPr>
        <w:pStyle w:val="Bullet1GR"/>
      </w:pPr>
      <w:r w:rsidRPr="00D660A3">
        <w:t>процент охвата стационарным лечением больных наркоманией увеличи</w:t>
      </w:r>
      <w:r w:rsidRPr="00D660A3">
        <w:t>л</w:t>
      </w:r>
      <w:r w:rsidRPr="00D660A3">
        <w:t>ся до 7,9 процентов;</w:t>
      </w:r>
    </w:p>
    <w:p w:rsidR="003E4994" w:rsidRPr="00D660A3" w:rsidRDefault="003E4994" w:rsidP="00021EAD">
      <w:pPr>
        <w:pStyle w:val="Bullet1GR"/>
      </w:pPr>
      <w:r w:rsidRPr="00D660A3">
        <w:t xml:space="preserve">ужесточены меры по обороту на территории Беларуси семян мака, что привело к снижению почти в 2 раза количества </w:t>
      </w:r>
      <w:proofErr w:type="spellStart"/>
      <w:r w:rsidRPr="00D660A3">
        <w:t>наркопритонов</w:t>
      </w:r>
      <w:proofErr w:type="spellEnd"/>
      <w:r w:rsidRPr="00D660A3">
        <w:t>.</w:t>
      </w:r>
    </w:p>
    <w:p w:rsidR="003E4994" w:rsidRPr="00D660A3" w:rsidRDefault="003E4994" w:rsidP="003E4994">
      <w:pPr>
        <w:pStyle w:val="SingleTxtGR"/>
      </w:pPr>
      <w:r w:rsidRPr="00D660A3">
        <w:t>163.</w:t>
      </w:r>
      <w:r w:rsidRPr="00D660A3">
        <w:tab/>
        <w:t>В рамках деятельности по борьбе с незаконным оборотом наркотиков правоохранительными органами за 6 месяцев 2013 года зафиксировано 2</w:t>
      </w:r>
      <w:r w:rsidR="00E94FE7">
        <w:t> </w:t>
      </w:r>
      <w:r w:rsidRPr="00D660A3">
        <w:t>171</w:t>
      </w:r>
      <w:r w:rsidR="00E94FE7">
        <w:t> </w:t>
      </w:r>
      <w:r w:rsidRPr="00D660A3">
        <w:t>преступление, в том числе 2</w:t>
      </w:r>
      <w:r w:rsidR="00E94FE7">
        <w:t> </w:t>
      </w:r>
      <w:r w:rsidRPr="00D660A3">
        <w:t>057 преступлений непосредственно связаны с н</w:t>
      </w:r>
      <w:r w:rsidRPr="00D660A3">
        <w:t>е</w:t>
      </w:r>
      <w:r w:rsidRPr="00D660A3">
        <w:t xml:space="preserve">законным оборотом наркотиков. Пресечена деятельность 28 </w:t>
      </w:r>
      <w:proofErr w:type="spellStart"/>
      <w:r w:rsidRPr="00D660A3">
        <w:t>наркопритонов</w:t>
      </w:r>
      <w:proofErr w:type="spellEnd"/>
      <w:r w:rsidRPr="00D660A3">
        <w:t>. Выявлено 18 каналов поставок наркотиков в Беларусь из-за границы, а также их транзитных перевозок. Уголовные дела возбуждены в отношении 1</w:t>
      </w:r>
      <w:r w:rsidR="00E94FE7">
        <w:t> </w:t>
      </w:r>
      <w:r w:rsidRPr="00D660A3">
        <w:t>291 челов</w:t>
      </w:r>
      <w:r w:rsidRPr="00D660A3">
        <w:t>е</w:t>
      </w:r>
      <w:r w:rsidRPr="00D660A3">
        <w:t>ка, из них за причастность к незаконному обороту наркотиков задержаны 1</w:t>
      </w:r>
      <w:r w:rsidR="00E94FE7">
        <w:t> </w:t>
      </w:r>
      <w:r w:rsidRPr="00D660A3">
        <w:t>273</w:t>
      </w:r>
      <w:r w:rsidR="00E94FE7">
        <w:t> </w:t>
      </w:r>
      <w:r w:rsidRPr="00D660A3">
        <w:t>человека. Из незаконного оборота изъято около 64 килограмм наркотич</w:t>
      </w:r>
      <w:r w:rsidRPr="00D660A3">
        <w:t>е</w:t>
      </w:r>
      <w:r w:rsidRPr="00D660A3">
        <w:t>ских веществ.</w:t>
      </w:r>
    </w:p>
    <w:p w:rsidR="003E4994" w:rsidRPr="00D660A3" w:rsidRDefault="00E94FE7" w:rsidP="00E94FE7">
      <w:pPr>
        <w:pStyle w:val="H23GR"/>
      </w:pPr>
      <w:r>
        <w:tab/>
      </w:r>
      <w:r>
        <w:tab/>
      </w:r>
      <w:r w:rsidR="003E4994" w:rsidRPr="00D660A3">
        <w:t>Ответ на вопросы, поднятые в пункте 23 перечня вопросов</w:t>
      </w:r>
    </w:p>
    <w:p w:rsidR="003E4994" w:rsidRPr="00D660A3" w:rsidRDefault="003E4994" w:rsidP="003E4994">
      <w:pPr>
        <w:pStyle w:val="SingleTxtGR"/>
      </w:pPr>
      <w:r w:rsidRPr="00D660A3">
        <w:t>164.</w:t>
      </w:r>
      <w:r w:rsidRPr="00D660A3">
        <w:tab/>
        <w:t>С 2010 года реализуется Государственная программа "Туберкулез" на 2010</w:t>
      </w:r>
      <w:r w:rsidR="00D660A3">
        <w:t>−</w:t>
      </w:r>
      <w:r w:rsidRPr="00D660A3">
        <w:t>2014 годы, направленная на обеспечение реализации права на охрану зд</w:t>
      </w:r>
      <w:r w:rsidRPr="00D660A3">
        <w:t>о</w:t>
      </w:r>
      <w:r w:rsidRPr="00D660A3">
        <w:t>ровья путем предупреждения и снижения распространения туберкулезной и</w:t>
      </w:r>
      <w:r w:rsidRPr="00D660A3">
        <w:t>н</w:t>
      </w:r>
      <w:r w:rsidRPr="00D660A3">
        <w:t>фекции, улучшения эпидемической ситуации. Реализация программы осущес</w:t>
      </w:r>
      <w:r w:rsidRPr="00D660A3">
        <w:t>т</w:t>
      </w:r>
      <w:r w:rsidRPr="00D660A3">
        <w:t>вляется при тесном взаимодействии с международными организациями, непр</w:t>
      </w:r>
      <w:r w:rsidRPr="00D660A3">
        <w:t>а</w:t>
      </w:r>
      <w:r w:rsidRPr="00D660A3">
        <w:t>вительственными организациями.</w:t>
      </w:r>
    </w:p>
    <w:p w:rsidR="003E4994" w:rsidRPr="00D660A3" w:rsidRDefault="003E4994" w:rsidP="003E4994">
      <w:pPr>
        <w:pStyle w:val="SingleTxtGR"/>
      </w:pPr>
      <w:r w:rsidRPr="00D660A3">
        <w:t>165.</w:t>
      </w:r>
      <w:r w:rsidRPr="00D660A3">
        <w:tab/>
        <w:t>В 2012 году при поддержке Всемирной организации здравоохранения н</w:t>
      </w:r>
      <w:r w:rsidRPr="00D660A3">
        <w:t>а</w:t>
      </w:r>
      <w:r w:rsidRPr="00D660A3">
        <w:t>чалась реализация Плана по профилактике и борьбе с туберкулезом с множес</w:t>
      </w:r>
      <w:r w:rsidRPr="00D660A3">
        <w:t>т</w:t>
      </w:r>
      <w:r w:rsidRPr="00D660A3">
        <w:t>венной лекарственной устойчивостью в Республике Беларусь на 2012</w:t>
      </w:r>
      <w:r w:rsidR="00D660A3">
        <w:t>−</w:t>
      </w:r>
      <w:r w:rsidRPr="00D660A3">
        <w:t>2015 г</w:t>
      </w:r>
      <w:r w:rsidRPr="00D660A3">
        <w:t>о</w:t>
      </w:r>
      <w:r w:rsidRPr="00D660A3">
        <w:t>ды. В рамках плана разработаны и утверждены 12 нормативных документов, направленных на оптимизацию оказания фтизиатрической помощи и предупр</w:t>
      </w:r>
      <w:r w:rsidRPr="00D660A3">
        <w:t>е</w:t>
      </w:r>
      <w:r w:rsidRPr="00D660A3">
        <w:t xml:space="preserve">ждение распространение </w:t>
      </w:r>
      <w:proofErr w:type="spellStart"/>
      <w:r w:rsidRPr="00D660A3">
        <w:t>мультирезистетного</w:t>
      </w:r>
      <w:proofErr w:type="spellEnd"/>
      <w:r w:rsidRPr="00D660A3">
        <w:t xml:space="preserve"> туберкулеза. </w:t>
      </w:r>
    </w:p>
    <w:p w:rsidR="003E4994" w:rsidRPr="00D660A3" w:rsidRDefault="003E4994" w:rsidP="003E4994">
      <w:pPr>
        <w:pStyle w:val="SingleTxtGR"/>
      </w:pPr>
      <w:r w:rsidRPr="00D660A3">
        <w:t>166.</w:t>
      </w:r>
      <w:r w:rsidRPr="00D660A3">
        <w:tab/>
        <w:t>Во всех областях Беларуси внедрены методы быстрой диагностики т</w:t>
      </w:r>
      <w:r w:rsidRPr="00D660A3">
        <w:t>у</w:t>
      </w:r>
      <w:r w:rsidRPr="00D660A3">
        <w:t>беркулеза и его лекарственно-устойчивых форм (</w:t>
      </w:r>
      <w:proofErr w:type="spellStart"/>
      <w:r w:rsidRPr="00D660A3">
        <w:t>GeneXpert</w:t>
      </w:r>
      <w:proofErr w:type="spellEnd"/>
      <w:r w:rsidRPr="00D660A3">
        <w:t xml:space="preserve">, </w:t>
      </w:r>
      <w:proofErr w:type="spellStart"/>
      <w:r w:rsidRPr="00D660A3">
        <w:t>Hain-test</w:t>
      </w:r>
      <w:proofErr w:type="spellEnd"/>
      <w:r w:rsidRPr="00D660A3">
        <w:t xml:space="preserve">). </w:t>
      </w:r>
    </w:p>
    <w:p w:rsidR="003E4994" w:rsidRPr="00D660A3" w:rsidRDefault="003E4994" w:rsidP="003E4994">
      <w:pPr>
        <w:pStyle w:val="SingleTxtGR"/>
      </w:pPr>
      <w:r w:rsidRPr="00D660A3">
        <w:t>167.</w:t>
      </w:r>
      <w:r w:rsidRPr="00D660A3">
        <w:tab/>
        <w:t>На регулярной основе закупаются расходные материалы, противотубе</w:t>
      </w:r>
      <w:r w:rsidRPr="00D660A3">
        <w:t>р</w:t>
      </w:r>
      <w:r w:rsidRPr="00D660A3">
        <w:t>кулезные лекарственные средства основного и резервного рядов. Налажено бесперебойное обеспечение противотуберкулезными лекарственными средс</w:t>
      </w:r>
      <w:r w:rsidRPr="00D660A3">
        <w:t>т</w:t>
      </w:r>
      <w:r w:rsidRPr="00D660A3">
        <w:t xml:space="preserve">вами. </w:t>
      </w:r>
    </w:p>
    <w:p w:rsidR="003E4994" w:rsidRPr="00D660A3" w:rsidRDefault="003E4994" w:rsidP="003E4994">
      <w:pPr>
        <w:pStyle w:val="SingleTxtGR"/>
      </w:pPr>
      <w:r w:rsidRPr="00D660A3">
        <w:t>168.</w:t>
      </w:r>
      <w:r w:rsidRPr="00D660A3">
        <w:tab/>
        <w:t xml:space="preserve">При финансовой поддержке Глобального фонда для борьбы со </w:t>
      </w:r>
      <w:proofErr w:type="spellStart"/>
      <w:r w:rsidRPr="00D660A3">
        <w:t>СПИДом</w:t>
      </w:r>
      <w:proofErr w:type="spellEnd"/>
      <w:r w:rsidRPr="00D660A3">
        <w:t xml:space="preserve">, туберкулезом и малярией осуществляется социальная поддержка пациентов с туберкулезом с множественной лекарственной устойчивостью. </w:t>
      </w:r>
    </w:p>
    <w:p w:rsidR="003E4994" w:rsidRPr="00D660A3" w:rsidRDefault="003E4994" w:rsidP="003E4994">
      <w:pPr>
        <w:pStyle w:val="SingleTxtGR"/>
      </w:pPr>
      <w:r w:rsidRPr="00D660A3">
        <w:t>169.</w:t>
      </w:r>
      <w:r w:rsidRPr="00D660A3">
        <w:tab/>
        <w:t>С 1 января 2013</w:t>
      </w:r>
      <w:r w:rsidR="002B314D">
        <w:t xml:space="preserve"> года </w:t>
      </w:r>
      <w:r w:rsidRPr="00D660A3">
        <w:t>начал функционировать лабораторный модуль Гос</w:t>
      </w:r>
      <w:r w:rsidRPr="00D660A3">
        <w:t>у</w:t>
      </w:r>
      <w:r w:rsidRPr="00D660A3">
        <w:t>дарственного регистра "Туберкулез". Во всех противотуберкулезных организ</w:t>
      </w:r>
      <w:r w:rsidRPr="00D660A3">
        <w:t>а</w:t>
      </w:r>
      <w:r w:rsidRPr="00D660A3">
        <w:t xml:space="preserve">циях разработаны и реализуются планы инфекционного контроля. </w:t>
      </w:r>
    </w:p>
    <w:p w:rsidR="003E4994" w:rsidRPr="00D660A3" w:rsidRDefault="003E4994" w:rsidP="00E94FE7">
      <w:pPr>
        <w:pStyle w:val="H1GR"/>
      </w:pPr>
      <w:r w:rsidRPr="00D660A3">
        <w:tab/>
      </w:r>
      <w:r w:rsidRPr="00D660A3">
        <w:tab/>
        <w:t>Статьи 13 и 14 − Право на образование</w:t>
      </w:r>
    </w:p>
    <w:p w:rsidR="003E4994" w:rsidRPr="00D660A3" w:rsidRDefault="00E94FE7" w:rsidP="00E94FE7">
      <w:pPr>
        <w:pStyle w:val="H23GR"/>
      </w:pPr>
      <w:r>
        <w:tab/>
      </w:r>
      <w:r>
        <w:tab/>
      </w:r>
      <w:r w:rsidR="003E4994" w:rsidRPr="00D660A3">
        <w:t>Ответ на вопросы, поднятые в пункте 24 перечня вопросов</w:t>
      </w:r>
    </w:p>
    <w:p w:rsidR="003E4994" w:rsidRPr="00D660A3" w:rsidRDefault="003E4994" w:rsidP="003E4994">
      <w:pPr>
        <w:pStyle w:val="SingleTxtGR"/>
      </w:pPr>
      <w:r w:rsidRPr="00D660A3">
        <w:t>170.</w:t>
      </w:r>
      <w:r w:rsidRPr="00D660A3">
        <w:tab/>
        <w:t>В соответствии с Кодексом об образовании каждый имеет на образов</w:t>
      </w:r>
      <w:r w:rsidRPr="00D660A3">
        <w:t>а</w:t>
      </w:r>
      <w:r w:rsidRPr="00D660A3">
        <w:t>ние. Государство обеспечивает доступность и равный доступ к получению о</w:t>
      </w:r>
      <w:r w:rsidRPr="00D660A3">
        <w:t>б</w:t>
      </w:r>
      <w:r w:rsidRPr="00D660A3">
        <w:t xml:space="preserve">разования. Получение общего базового образования (9 лет обучения в школе) является всеобщим и обязательным. </w:t>
      </w:r>
    </w:p>
    <w:p w:rsidR="003E4994" w:rsidRPr="00D660A3" w:rsidRDefault="003E4994" w:rsidP="003E4994">
      <w:pPr>
        <w:pStyle w:val="SingleTxtGR"/>
      </w:pPr>
      <w:r w:rsidRPr="00D660A3">
        <w:t>171.</w:t>
      </w:r>
      <w:r w:rsidRPr="00D660A3">
        <w:tab/>
        <w:t>Отчисление учащихся на различных ступенях образования в силу неусп</w:t>
      </w:r>
      <w:r w:rsidRPr="00D660A3">
        <w:t>е</w:t>
      </w:r>
      <w:r w:rsidRPr="00D660A3">
        <w:t>ваемости, состояния здоровья, по иным причинам не возможно. По окончании 9</w:t>
      </w:r>
      <w:r w:rsidR="00E94FE7">
        <w:t> </w:t>
      </w:r>
      <w:r w:rsidRPr="00D660A3">
        <w:t>классов школы учащиеся имеют право получить общее среднее (еще 2 года обучения в школе), профессионально-техническое или среднее специальное о</w:t>
      </w:r>
      <w:r w:rsidRPr="00D660A3">
        <w:t>б</w:t>
      </w:r>
      <w:r w:rsidRPr="00D660A3">
        <w:t xml:space="preserve">разование. </w:t>
      </w:r>
    </w:p>
    <w:p w:rsidR="003E4994" w:rsidRPr="00D660A3" w:rsidRDefault="003E4994" w:rsidP="003E4994">
      <w:pPr>
        <w:pStyle w:val="SingleTxtGR"/>
      </w:pPr>
      <w:r w:rsidRPr="00D660A3">
        <w:t>172.</w:t>
      </w:r>
      <w:r w:rsidRPr="00D660A3">
        <w:tab/>
        <w:t>Согласно статистическим 96 процентов учащихся, окончивших обяз</w:t>
      </w:r>
      <w:r w:rsidRPr="00D660A3">
        <w:t>а</w:t>
      </w:r>
      <w:r w:rsidRPr="00D660A3">
        <w:t xml:space="preserve">тельные 9 классов школы, продолжают обучение, из них: 64 процента </w:t>
      </w:r>
      <w:r w:rsidR="00D660A3">
        <w:t>−</w:t>
      </w:r>
      <w:r w:rsidRPr="00D660A3">
        <w:t xml:space="preserve"> в шк</w:t>
      </w:r>
      <w:r w:rsidRPr="00D660A3">
        <w:t>о</w:t>
      </w:r>
      <w:r w:rsidRPr="00D660A3">
        <w:t xml:space="preserve">лах, 16 процентов </w:t>
      </w:r>
      <w:r w:rsidR="00D660A3">
        <w:t>−</w:t>
      </w:r>
      <w:r w:rsidRPr="00D660A3">
        <w:t xml:space="preserve"> в профессионально-технических и 16 процентов </w:t>
      </w:r>
      <w:r w:rsidR="00D660A3">
        <w:t>−</w:t>
      </w:r>
      <w:r w:rsidRPr="00D660A3">
        <w:t xml:space="preserve"> в сре</w:t>
      </w:r>
      <w:r w:rsidRPr="00D660A3">
        <w:t>д</w:t>
      </w:r>
      <w:r w:rsidRPr="00D660A3">
        <w:t>них специальных учебных заведениях. Получение общего среднего, профе</w:t>
      </w:r>
      <w:r w:rsidRPr="00D660A3">
        <w:t>с</w:t>
      </w:r>
      <w:r w:rsidRPr="00D660A3">
        <w:t xml:space="preserve">сионально-технического, среднего специального образования осуществляется бесплатно. </w:t>
      </w:r>
    </w:p>
    <w:p w:rsidR="003E4994" w:rsidRPr="00D660A3" w:rsidRDefault="003E4994" w:rsidP="003E4994">
      <w:pPr>
        <w:pStyle w:val="SingleTxtGR"/>
      </w:pPr>
      <w:r w:rsidRPr="00D660A3">
        <w:t>173.</w:t>
      </w:r>
      <w:r w:rsidRPr="00D660A3">
        <w:tab/>
        <w:t>Государственная политика направлена на осуществление перехода к об</w:t>
      </w:r>
      <w:r w:rsidRPr="00D660A3">
        <w:t>я</w:t>
      </w:r>
      <w:r w:rsidRPr="00D660A3">
        <w:t>зательному общему среднему образованию.</w:t>
      </w:r>
    </w:p>
    <w:p w:rsidR="003E4994" w:rsidRPr="00D660A3" w:rsidRDefault="003E4994" w:rsidP="003E4994">
      <w:pPr>
        <w:pStyle w:val="SingleTxtGR"/>
      </w:pPr>
      <w:r w:rsidRPr="00D660A3">
        <w:t>174.</w:t>
      </w:r>
      <w:r w:rsidRPr="00D660A3">
        <w:tab/>
        <w:t>Несовершеннолетние иностранные граждане и лица без гражданства, проживающие на территории Беларуси, независимо от того, предоставлены ли им статус беженца или дополнительная защита, имеют право на получение бе</w:t>
      </w:r>
      <w:r w:rsidRPr="00D660A3">
        <w:t>с</w:t>
      </w:r>
      <w:r w:rsidRPr="00D660A3">
        <w:t>платного дошкольного, общего среднего и специального образования наравне с несовершеннолетними гражданами Беларуси.</w:t>
      </w:r>
    </w:p>
    <w:p w:rsidR="003E4994" w:rsidRPr="00D660A3" w:rsidRDefault="003E4994" w:rsidP="003E4994">
      <w:pPr>
        <w:pStyle w:val="SingleTxtGR"/>
      </w:pPr>
      <w:r w:rsidRPr="00D660A3">
        <w:t>175.</w:t>
      </w:r>
      <w:r w:rsidRPr="00D660A3">
        <w:tab/>
        <w:t>Государство прилагает значительные усилия для устранения имеющихся косвенных расходов, связанных с получением образования, посредством их п</w:t>
      </w:r>
      <w:r w:rsidRPr="00D660A3">
        <w:t>о</w:t>
      </w:r>
      <w:r w:rsidRPr="00D660A3">
        <w:t>степенного снижения.</w:t>
      </w:r>
    </w:p>
    <w:p w:rsidR="003E4994" w:rsidRPr="00D660A3" w:rsidRDefault="003E4994" w:rsidP="003E4994">
      <w:pPr>
        <w:pStyle w:val="SingleTxtGR"/>
      </w:pPr>
      <w:r w:rsidRPr="00D660A3">
        <w:t>176.</w:t>
      </w:r>
      <w:r w:rsidRPr="00D660A3">
        <w:tab/>
        <w:t>Так, за пользование учебной литературой учащиеся 1</w:t>
      </w:r>
      <w:r w:rsidR="00D660A3">
        <w:t>−</w:t>
      </w:r>
      <w:r w:rsidRPr="00D660A3">
        <w:t>11 классов вносят оплату в размере 50 процентов от ее фактической стоимости (в 2013 году сто</w:t>
      </w:r>
      <w:r w:rsidRPr="00D660A3">
        <w:t>и</w:t>
      </w:r>
      <w:r w:rsidRPr="00D660A3">
        <w:t>мость учебников составила от 2,2 до 8,1 долл. США). Для отдельных категорий граждан предусмотрены снижение или полное освобождение от платы за уче</w:t>
      </w:r>
      <w:r w:rsidRPr="00D660A3">
        <w:t>б</w:t>
      </w:r>
      <w:r w:rsidRPr="00D660A3">
        <w:t>ники. Так, родителям, воспитывающие трех и более детей дошкольного или школьного возраста, плата за учебники снижена еще на 50 процентов и соста</w:t>
      </w:r>
      <w:r w:rsidRPr="00D660A3">
        <w:t>в</w:t>
      </w:r>
      <w:r w:rsidRPr="00D660A3">
        <w:t>ляет 1,1</w:t>
      </w:r>
      <w:r w:rsidR="00D660A3">
        <w:t>−</w:t>
      </w:r>
      <w:r w:rsidRPr="00D660A3">
        <w:t>4 долл. США. Бесплатными являются учебники для родителей, дети которых обучаются в специальных общеобразовательных школах, классах для детей с особенностями психофизического развития, общеобразовательных учебных учреждениях санаторного типа. Также не должны платить за учебную литературу родители детей с особенностями психофизического развития, кот</w:t>
      </w:r>
      <w:r w:rsidRPr="00D660A3">
        <w:t>о</w:t>
      </w:r>
      <w:r w:rsidRPr="00D660A3">
        <w:t>рые обучаются в интегрированных классах. Бесплатно учебники предоставл</w:t>
      </w:r>
      <w:r w:rsidRPr="00D660A3">
        <w:t>я</w:t>
      </w:r>
      <w:r w:rsidRPr="00D660A3">
        <w:t>ются детям-сиротам и оставшимся без попечения родителей, инвалидам в во</w:t>
      </w:r>
      <w:r w:rsidRPr="00D660A3">
        <w:t>з</w:t>
      </w:r>
      <w:r w:rsidRPr="00D660A3">
        <w:t>расте до 18 лет.</w:t>
      </w:r>
    </w:p>
    <w:p w:rsidR="003E4994" w:rsidRPr="00D660A3" w:rsidRDefault="003E4994" w:rsidP="003E4994">
      <w:pPr>
        <w:pStyle w:val="SingleTxtGR"/>
      </w:pPr>
      <w:r w:rsidRPr="00D660A3">
        <w:t>177.</w:t>
      </w:r>
      <w:r w:rsidRPr="00D660A3">
        <w:tab/>
        <w:t>Во всех учреждениях образования для учащихся организовано однораз</w:t>
      </w:r>
      <w:r w:rsidRPr="00D660A3">
        <w:t>о</w:t>
      </w:r>
      <w:r w:rsidRPr="00D660A3">
        <w:t xml:space="preserve">вое питание (в случае, если процесс обучения занимает более 6 часов в день </w:t>
      </w:r>
      <w:r w:rsidR="00D660A3">
        <w:t>−</w:t>
      </w:r>
      <w:r w:rsidRPr="00D660A3">
        <w:t xml:space="preserve"> двухразовое, более 9 часов </w:t>
      </w:r>
      <w:r w:rsidR="00D660A3">
        <w:t>−</w:t>
      </w:r>
      <w:r w:rsidRPr="00D660A3">
        <w:t xml:space="preserve"> трехразовое). Плата за питание варьируется, но по состоянию за 2012 год не превышала 6 долл. США в неделю. Освобождение от платы за питание учащиеся с особенностями психофизического развития, уч</w:t>
      </w:r>
      <w:r w:rsidRPr="00D660A3">
        <w:t>а</w:t>
      </w:r>
      <w:r w:rsidRPr="00D660A3">
        <w:t>щиеся из семей, имеющих трех и более детей до 18 лет, учащиеся из малообе</w:t>
      </w:r>
      <w:r w:rsidRPr="00D660A3">
        <w:t>с</w:t>
      </w:r>
      <w:r w:rsidRPr="00D660A3">
        <w:t>печенных семей, дети-инвалиды. Частично от платы за питание освобождаются учащиеся начальных классов, учащиеся, чьи родители-инвалиды 1, 2 группы, учащиеся из неблагополучных семей, учащиеся из семей военнослужащих.</w:t>
      </w:r>
    </w:p>
    <w:p w:rsidR="003E4994" w:rsidRPr="00D660A3" w:rsidRDefault="003E4994" w:rsidP="003E4994">
      <w:pPr>
        <w:pStyle w:val="SingleTxtGR"/>
      </w:pPr>
      <w:r w:rsidRPr="00D660A3">
        <w:t>178.</w:t>
      </w:r>
      <w:r w:rsidRPr="00D660A3">
        <w:tab/>
        <w:t>Обеспечена система организации</w:t>
      </w:r>
      <w:r w:rsidRPr="00D660A3">
        <w:rPr>
          <w:b/>
        </w:rPr>
        <w:t xml:space="preserve"> </w:t>
      </w:r>
      <w:r w:rsidRPr="00D660A3">
        <w:t>подвоза</w:t>
      </w:r>
      <w:r w:rsidRPr="00D660A3">
        <w:rPr>
          <w:b/>
        </w:rPr>
        <w:t xml:space="preserve"> </w:t>
      </w:r>
      <w:r w:rsidRPr="00D660A3">
        <w:t>дошкольников и учащихся в учреждения образования и обратно полностью на бесплатной основе. Подвоз организован школьными автобусами (66 процентов), рейсовыми автобусами (21,1 процента), другими видами транспорта.</w:t>
      </w:r>
    </w:p>
    <w:p w:rsidR="003E4994" w:rsidRPr="00D660A3" w:rsidRDefault="003E4994" w:rsidP="003E4994">
      <w:pPr>
        <w:pStyle w:val="SingleTxtGR"/>
      </w:pPr>
      <w:r w:rsidRPr="00D660A3">
        <w:t>179.</w:t>
      </w:r>
      <w:r w:rsidRPr="00D660A3">
        <w:tab/>
        <w:t>В белорусских школах отсутствуют требования о ношении учащимися школьной формы, однако обязательным является деловой стиль в одежде.</w:t>
      </w:r>
    </w:p>
    <w:p w:rsidR="003E4994" w:rsidRPr="00D660A3" w:rsidRDefault="003E4994" w:rsidP="003E4994">
      <w:pPr>
        <w:pStyle w:val="SingleTxtGR"/>
      </w:pPr>
      <w:r w:rsidRPr="00D660A3">
        <w:t>180.</w:t>
      </w:r>
      <w:r w:rsidRPr="00D660A3">
        <w:tab/>
        <w:t>К началу учебного года многодетным семьям (имеющим 3 и более детей) Беларуси оказывается единовременная материальная помощь для подготовки детей к школе.</w:t>
      </w:r>
    </w:p>
    <w:p w:rsidR="003E4994" w:rsidRPr="00D660A3" w:rsidRDefault="00E94FE7" w:rsidP="00E94FE7">
      <w:pPr>
        <w:pStyle w:val="H23GR"/>
      </w:pPr>
      <w:r>
        <w:tab/>
      </w:r>
      <w:r>
        <w:tab/>
      </w:r>
      <w:r w:rsidR="003E4994" w:rsidRPr="00D660A3">
        <w:t>Ответ на вопросы, поднятые в пункте 25 перечня вопросов</w:t>
      </w:r>
    </w:p>
    <w:p w:rsidR="003E4994" w:rsidRPr="00D660A3" w:rsidRDefault="003E4994" w:rsidP="003E4994">
      <w:pPr>
        <w:pStyle w:val="SingleTxtGR"/>
      </w:pPr>
      <w:r w:rsidRPr="00D660A3">
        <w:t>181.</w:t>
      </w:r>
      <w:r w:rsidRPr="00D660A3">
        <w:tab/>
        <w:t xml:space="preserve">В соответствии с Кодексом об образовании основными языками обучения и воспитания являются государственные языки </w:t>
      </w:r>
      <w:r w:rsidR="00D660A3">
        <w:t>−</w:t>
      </w:r>
      <w:r w:rsidRPr="00D660A3">
        <w:t xml:space="preserve"> белорусский и русский </w:t>
      </w:r>
      <w:r w:rsidR="00D660A3">
        <w:t>−</w:t>
      </w:r>
      <w:r w:rsidRPr="00D660A3">
        <w:t xml:space="preserve"> по выбору учащихся. Это касается и высших учебных заведений.</w:t>
      </w:r>
    </w:p>
    <w:p w:rsidR="003E4994" w:rsidRPr="00D660A3" w:rsidRDefault="003E4994" w:rsidP="003E4994">
      <w:pPr>
        <w:pStyle w:val="SingleTxtGR"/>
      </w:pPr>
      <w:r w:rsidRPr="00D660A3">
        <w:t>182.</w:t>
      </w:r>
      <w:r w:rsidRPr="00D660A3">
        <w:tab/>
        <w:t>Обучение в высших учебных заведениях, как правило, осуществляется на русском языке. Вместе с тем, отдельные учебные курсы, такие как "История Беларуси", "Белорусский язык", "История культуры Беларуси" во всех учебных заведениях преподаются на белорусском языке (для студентов, не владеющих белорусским языком, включая иностранных студентов, предоставляются уче</w:t>
      </w:r>
      <w:r w:rsidRPr="00D660A3">
        <w:t>б</w:t>
      </w:r>
      <w:r w:rsidRPr="00D660A3">
        <w:t>ные материалы на русском языке).</w:t>
      </w:r>
    </w:p>
    <w:p w:rsidR="003E4994" w:rsidRPr="00D660A3" w:rsidRDefault="003E4994" w:rsidP="003E4994">
      <w:pPr>
        <w:pStyle w:val="SingleTxtGR"/>
      </w:pPr>
      <w:r w:rsidRPr="00D660A3">
        <w:t>183.</w:t>
      </w:r>
      <w:r w:rsidRPr="00D660A3">
        <w:tab/>
        <w:t>В ряде высших учебных заведений на белорусском языке преподаются более 100 предметов учебной программы, например, в Брестском государстве</w:t>
      </w:r>
      <w:r w:rsidRPr="00D660A3">
        <w:t>н</w:t>
      </w:r>
      <w:r w:rsidRPr="00D660A3">
        <w:t>ном университете, Витебском государственном университете, Гродненском г</w:t>
      </w:r>
      <w:r w:rsidRPr="00D660A3">
        <w:t>о</w:t>
      </w:r>
      <w:r w:rsidRPr="00D660A3">
        <w:t xml:space="preserve">сударственном университете, Белорусском государственном технологическом университете в Минске, Белорусском государственном университете культуры. </w:t>
      </w:r>
    </w:p>
    <w:p w:rsidR="003E4994" w:rsidRPr="00D660A3" w:rsidRDefault="003E4994" w:rsidP="003E4994">
      <w:pPr>
        <w:pStyle w:val="SingleTxtGR"/>
      </w:pPr>
      <w:r w:rsidRPr="00D660A3">
        <w:t>184.</w:t>
      </w:r>
      <w:r w:rsidRPr="00D660A3">
        <w:tab/>
        <w:t>Студентам предоставляется возможность обучаться полностью на бел</w:t>
      </w:r>
      <w:r w:rsidRPr="00D660A3">
        <w:t>о</w:t>
      </w:r>
      <w:r w:rsidRPr="00D660A3">
        <w:t xml:space="preserve">русском языке во всех высших учебных заведениях страны. Для формирования группы обучающихся на белорусском языке достаточно 20 студентов, например такие группы сформированы в Белорусском государственном университете (юридический факультет, институт журналистики). </w:t>
      </w:r>
    </w:p>
    <w:p w:rsidR="003E4994" w:rsidRPr="00D660A3" w:rsidRDefault="003E4994" w:rsidP="00E94FE7">
      <w:pPr>
        <w:pStyle w:val="H1GR"/>
      </w:pPr>
      <w:r w:rsidRPr="00D660A3">
        <w:tab/>
      </w:r>
      <w:r w:rsidRPr="00D660A3">
        <w:tab/>
        <w:t>Статья 15 − Культурные права</w:t>
      </w:r>
    </w:p>
    <w:p w:rsidR="003E4994" w:rsidRPr="00D660A3" w:rsidRDefault="00E94FE7" w:rsidP="00E94FE7">
      <w:pPr>
        <w:pStyle w:val="H23GR"/>
      </w:pPr>
      <w:r>
        <w:tab/>
      </w:r>
      <w:r>
        <w:tab/>
      </w:r>
      <w:r w:rsidR="003E4994" w:rsidRPr="00D660A3">
        <w:t>Ответ на вопросы, поднятые в пункте 26 перечня вопросов</w:t>
      </w:r>
    </w:p>
    <w:p w:rsidR="003E4994" w:rsidRPr="00D660A3" w:rsidRDefault="003E4994" w:rsidP="00E94FE7">
      <w:pPr>
        <w:pStyle w:val="H4GR"/>
      </w:pPr>
      <w:r w:rsidRPr="00D660A3">
        <w:tab/>
      </w:r>
      <w:r w:rsidRPr="00D660A3">
        <w:tab/>
        <w:t>Законодательные меры</w:t>
      </w:r>
    </w:p>
    <w:p w:rsidR="003E4994" w:rsidRPr="00D660A3" w:rsidRDefault="003E4994" w:rsidP="003E4994">
      <w:pPr>
        <w:pStyle w:val="SingleTxtGR"/>
      </w:pPr>
      <w:r w:rsidRPr="00D660A3">
        <w:t>185.</w:t>
      </w:r>
      <w:r w:rsidRPr="00D660A3">
        <w:tab/>
        <w:t>Беларусь участвует во многих многосторонних и двусторонних догов</w:t>
      </w:r>
      <w:r w:rsidRPr="00D660A3">
        <w:t>о</w:t>
      </w:r>
      <w:r w:rsidRPr="00D660A3">
        <w:t>рах, которые относятся к тематике защите прав национальных меньшинств, п</w:t>
      </w:r>
      <w:r w:rsidRPr="00D660A3">
        <w:t>о</w:t>
      </w:r>
      <w:r w:rsidRPr="00D660A3">
        <w:t>ощрения культурного разнообразия. Помимо основных международных прав</w:t>
      </w:r>
      <w:r w:rsidRPr="00D660A3">
        <w:t>о</w:t>
      </w:r>
      <w:r w:rsidRPr="00D660A3">
        <w:t>защитных инструментов в рамках Организации Объединенных Наций, Беларусь оформила участие в Конвенции об охране и поощрении разнообразия форм культурного самовыражения, Конвенции Содружества Независимых Государств об обеспечении прав лиц, принадлежащих к национальным меньшинствам, Конвенции об охране всемирного культурного и природного наследия Орган</w:t>
      </w:r>
      <w:r w:rsidRPr="00D660A3">
        <w:t>и</w:t>
      </w:r>
      <w:r w:rsidRPr="00D660A3">
        <w:t>зации Объединенных Наций по вопросам образования, науки и культуры, Евр</w:t>
      </w:r>
      <w:r w:rsidRPr="00D660A3">
        <w:t>о</w:t>
      </w:r>
      <w:r w:rsidRPr="00D660A3">
        <w:t xml:space="preserve">пейской культурной конвенции Совета Европы. </w:t>
      </w:r>
    </w:p>
    <w:p w:rsidR="003E4994" w:rsidRPr="00D660A3" w:rsidRDefault="003E4994" w:rsidP="003E4994">
      <w:pPr>
        <w:pStyle w:val="SingleTxtGR"/>
      </w:pPr>
      <w:r w:rsidRPr="00D660A3">
        <w:t>186.</w:t>
      </w:r>
      <w:r w:rsidRPr="00D660A3">
        <w:tab/>
        <w:t>В соответствии с Законом о международных договорах положения ме</w:t>
      </w:r>
      <w:r w:rsidRPr="00D660A3">
        <w:t>ж</w:t>
      </w:r>
      <w:r w:rsidRPr="00D660A3">
        <w:t>дународных договоров, участницей которых является Беларусь, инкорпорир</w:t>
      </w:r>
      <w:r w:rsidRPr="00D660A3">
        <w:t>о</w:t>
      </w:r>
      <w:r w:rsidRPr="00D660A3">
        <w:t>ваны в национальное законодательство.</w:t>
      </w:r>
    </w:p>
    <w:p w:rsidR="003E4994" w:rsidRPr="00D660A3" w:rsidRDefault="003E4994" w:rsidP="003E4994">
      <w:pPr>
        <w:pStyle w:val="SingleTxtGR"/>
      </w:pPr>
      <w:r w:rsidRPr="00D660A3">
        <w:t>187.</w:t>
      </w:r>
      <w:r w:rsidRPr="00D660A3">
        <w:tab/>
        <w:t>Статья 15 Конституции Республики Беларусь устанавливает ответстве</w:t>
      </w:r>
      <w:r w:rsidRPr="00D660A3">
        <w:t>н</w:t>
      </w:r>
      <w:r w:rsidRPr="00D660A3">
        <w:t>ность государства за сохранение историко-культурного и духовного наследия, свободное развитие культур всех национальных общностей, проживающих в Беларуси.</w:t>
      </w:r>
    </w:p>
    <w:p w:rsidR="003E4994" w:rsidRPr="00D660A3" w:rsidRDefault="003E4994" w:rsidP="003E4994">
      <w:pPr>
        <w:pStyle w:val="SingleTxtGR"/>
      </w:pPr>
      <w:r w:rsidRPr="00D660A3">
        <w:t>188.</w:t>
      </w:r>
      <w:r w:rsidRPr="00D660A3">
        <w:tab/>
        <w:t>Принцип свободного развития культур всех национальностей гарантир</w:t>
      </w:r>
      <w:r w:rsidRPr="00D660A3">
        <w:t>у</w:t>
      </w:r>
      <w:r w:rsidRPr="00D660A3">
        <w:t>ется Законом о культуре, и включен в проект Кодекса о культуре, который в н</w:t>
      </w:r>
      <w:r w:rsidRPr="00D660A3">
        <w:t>а</w:t>
      </w:r>
      <w:r w:rsidRPr="00D660A3">
        <w:t>стоящий момент проходит стадию общественного обсуждения.</w:t>
      </w:r>
    </w:p>
    <w:p w:rsidR="003E4994" w:rsidRPr="00D660A3" w:rsidRDefault="003E4994" w:rsidP="003E4994">
      <w:pPr>
        <w:pStyle w:val="SingleTxtGR"/>
      </w:pPr>
      <w:r w:rsidRPr="00D660A3">
        <w:t>189.</w:t>
      </w:r>
      <w:r w:rsidRPr="00D660A3">
        <w:tab/>
        <w:t>Беларусь заключила соглашения о культурном сотрудничестве межправ</w:t>
      </w:r>
      <w:r w:rsidRPr="00D660A3">
        <w:t>и</w:t>
      </w:r>
      <w:r w:rsidRPr="00D660A3">
        <w:t>тельственного и межведомственного характера с Азербайджаном, Казахстаном, Молдовой, Таджикистаном, Узбекистаном, Россией и Украиной. Министерс</w:t>
      </w:r>
      <w:r w:rsidRPr="00D660A3">
        <w:t>т</w:t>
      </w:r>
      <w:r w:rsidRPr="00D660A3">
        <w:t>вом культуры подписаны соглашения о культурном сотрудничестве более чем с 46 странами, в том числе с Египтом, Ливаном, Ираном, Турцией, Катаром, С</w:t>
      </w:r>
      <w:r w:rsidRPr="00D660A3">
        <w:t>и</w:t>
      </w:r>
      <w:r w:rsidRPr="00D660A3">
        <w:t>рией, ЮАР, Венесуэлой, Вьетнамом, Шри-Ланкой, Республикой Корея, Франц</w:t>
      </w:r>
      <w:r w:rsidRPr="00D660A3">
        <w:t>и</w:t>
      </w:r>
      <w:r w:rsidRPr="00D660A3">
        <w:t>ей, Италией.</w:t>
      </w:r>
    </w:p>
    <w:p w:rsidR="003E4994" w:rsidRPr="00D660A3" w:rsidRDefault="003E4994" w:rsidP="00E94FE7">
      <w:pPr>
        <w:pStyle w:val="H4GR"/>
      </w:pPr>
      <w:r w:rsidRPr="00D660A3">
        <w:tab/>
      </w:r>
      <w:r w:rsidRPr="00D660A3">
        <w:tab/>
        <w:t>Практические меры</w:t>
      </w:r>
    </w:p>
    <w:p w:rsidR="003E4994" w:rsidRPr="00D660A3" w:rsidRDefault="003E4994" w:rsidP="003E4994">
      <w:pPr>
        <w:pStyle w:val="SingleTxtGR"/>
      </w:pPr>
      <w:r w:rsidRPr="00D660A3">
        <w:t>190.</w:t>
      </w:r>
      <w:r w:rsidRPr="00D660A3">
        <w:tab/>
        <w:t>Реализуются Государственная программа "Культура Беларуси" на 2011</w:t>
      </w:r>
      <w:r w:rsidR="00D660A3">
        <w:t>−</w:t>
      </w:r>
      <w:r w:rsidRPr="00D660A3">
        <w:t>2015 годы и вторая Программа развития конфессиональной сферы, н</w:t>
      </w:r>
      <w:r w:rsidRPr="00D660A3">
        <w:t>а</w:t>
      </w:r>
      <w:r w:rsidRPr="00D660A3">
        <w:t>циональных отношений и сотрудничества с соотечественниками за рубежом на 2011</w:t>
      </w:r>
      <w:r w:rsidR="00D660A3">
        <w:t>−</w:t>
      </w:r>
      <w:r w:rsidRPr="00D660A3">
        <w:t>2015 годы, которые направлены, в том числе, на поддержку культурной деятельности и активности общественных объединений национальных мен</w:t>
      </w:r>
      <w:r w:rsidRPr="00D660A3">
        <w:t>ь</w:t>
      </w:r>
      <w:r w:rsidRPr="00D660A3">
        <w:t xml:space="preserve">шинств, сохранение их культурных традиций. </w:t>
      </w:r>
    </w:p>
    <w:p w:rsidR="003E4994" w:rsidRPr="00D660A3" w:rsidRDefault="003E4994" w:rsidP="003E4994">
      <w:pPr>
        <w:pStyle w:val="SingleTxtGR"/>
      </w:pPr>
      <w:r w:rsidRPr="00D660A3">
        <w:t>191.</w:t>
      </w:r>
      <w:r w:rsidRPr="00D660A3">
        <w:tab/>
        <w:t>Вопросы обеспечения прав национальных меньшинств входят в комп</w:t>
      </w:r>
      <w:r w:rsidRPr="00D660A3">
        <w:t>е</w:t>
      </w:r>
      <w:r w:rsidRPr="00D660A3">
        <w:t>тенцию Уполномоченного по делам религий и национальностей, который де</w:t>
      </w:r>
      <w:r w:rsidRPr="00D660A3">
        <w:t>й</w:t>
      </w:r>
      <w:r w:rsidRPr="00D660A3">
        <w:t>ствует в ранге министра. Помимо собственного аппарата в Минске, Уполном</w:t>
      </w:r>
      <w:r w:rsidRPr="00D660A3">
        <w:t>о</w:t>
      </w:r>
      <w:r w:rsidRPr="00D660A3">
        <w:t>ченный имеет своих представителей во всех регионах страны. Для выработки рекомендаций по вопросам формирования государственной политики в сфере поддержки национальных меньшинств при Уполномоченном действует Ко</w:t>
      </w:r>
      <w:r w:rsidRPr="00D660A3">
        <w:t>н</w:t>
      </w:r>
      <w:r w:rsidRPr="00D660A3">
        <w:t xml:space="preserve">сультативный межэтнический совет. В состав Совета входит 25 руководителей общественных объединений национальных меньшинств. </w:t>
      </w:r>
    </w:p>
    <w:p w:rsidR="003E4994" w:rsidRPr="00D660A3" w:rsidRDefault="003E4994" w:rsidP="003E4994">
      <w:pPr>
        <w:pStyle w:val="SingleTxtGR"/>
      </w:pPr>
      <w:r w:rsidRPr="00D660A3">
        <w:t>192.</w:t>
      </w:r>
      <w:r w:rsidRPr="00D660A3">
        <w:tab/>
        <w:t>При Министерстве культуры создан Республиканский центр национал</w:t>
      </w:r>
      <w:r w:rsidRPr="00D660A3">
        <w:t>ь</w:t>
      </w:r>
      <w:r w:rsidRPr="00D660A3">
        <w:t>ных культур, который оказывает информационную, консультативную, финанс</w:t>
      </w:r>
      <w:r w:rsidRPr="00D660A3">
        <w:t>о</w:t>
      </w:r>
      <w:r w:rsidRPr="00D660A3">
        <w:t>вую помощь национальным культурным объединениям Беларуси (насчитывае</w:t>
      </w:r>
      <w:r w:rsidRPr="00D660A3">
        <w:t>т</w:t>
      </w:r>
      <w:r w:rsidRPr="00D660A3">
        <w:t>ся более 100), координирует работу по активизации работы в сфере возрожд</w:t>
      </w:r>
      <w:r w:rsidRPr="00D660A3">
        <w:t>е</w:t>
      </w:r>
      <w:r w:rsidRPr="00D660A3">
        <w:t>ния, сохранения и развития культур национальных меньшинств.</w:t>
      </w:r>
    </w:p>
    <w:p w:rsidR="003E4994" w:rsidRPr="00D660A3" w:rsidRDefault="003E4994" w:rsidP="003E4994">
      <w:pPr>
        <w:pStyle w:val="SingleTxtGR"/>
      </w:pPr>
      <w:r w:rsidRPr="00D660A3">
        <w:t>193.</w:t>
      </w:r>
      <w:r w:rsidRPr="00D660A3">
        <w:tab/>
        <w:t>Каждые два года в Гродно проводится Республиканский фестиваль н</w:t>
      </w:r>
      <w:r w:rsidRPr="00D660A3">
        <w:t>а</w:t>
      </w:r>
      <w:r w:rsidRPr="00D660A3">
        <w:t>циональных культур, объединяющий все национальности, проживающие в Б</w:t>
      </w:r>
      <w:r w:rsidRPr="00D660A3">
        <w:t>е</w:t>
      </w:r>
      <w:r w:rsidRPr="00D660A3">
        <w:t>ларуси. По своему формату фестиваль не имеет аналогов в мире. Также орган</w:t>
      </w:r>
      <w:r w:rsidRPr="00D660A3">
        <w:t>и</w:t>
      </w:r>
      <w:r w:rsidRPr="00D660A3">
        <w:t xml:space="preserve">зуется детский Фестиваль национальных культур в Минске. </w:t>
      </w:r>
    </w:p>
    <w:p w:rsidR="003E4994" w:rsidRPr="00D660A3" w:rsidRDefault="003E4994" w:rsidP="003E4994">
      <w:pPr>
        <w:pStyle w:val="SingleTxtGR"/>
      </w:pPr>
      <w:r w:rsidRPr="00D660A3">
        <w:t>194.</w:t>
      </w:r>
      <w:r w:rsidRPr="00D660A3">
        <w:tab/>
        <w:t xml:space="preserve">Ежегодно проходят Дни культуры Беларуси (в 2013 году </w:t>
      </w:r>
      <w:r w:rsidR="00D660A3">
        <w:t>−</w:t>
      </w:r>
      <w:r w:rsidRPr="00D660A3">
        <w:t xml:space="preserve"> в Литве, Эст</w:t>
      </w:r>
      <w:r w:rsidRPr="00D660A3">
        <w:t>о</w:t>
      </w:r>
      <w:r w:rsidRPr="00D660A3">
        <w:t xml:space="preserve">нии, Азербайджане, России, Турции) и Дни зарубежных стран в Беларуси (в 2013 году </w:t>
      </w:r>
      <w:r w:rsidR="00D660A3">
        <w:t>−</w:t>
      </w:r>
      <w:r w:rsidRPr="00D660A3">
        <w:t xml:space="preserve"> Армении, Израиля, Катара, Китая).</w:t>
      </w:r>
    </w:p>
    <w:p w:rsidR="003E4994" w:rsidRPr="00D660A3" w:rsidRDefault="003E4994" w:rsidP="003E4994">
      <w:pPr>
        <w:pStyle w:val="SingleTxtGR"/>
        <w:rPr>
          <w:u w:val="single"/>
        </w:rPr>
      </w:pPr>
      <w:r w:rsidRPr="00D660A3">
        <w:t>195.</w:t>
      </w:r>
      <w:r w:rsidRPr="00D660A3">
        <w:tab/>
        <w:t>Ежегодно в Беларуси отмечаются Всемирный день культурного разноо</w:t>
      </w:r>
      <w:r w:rsidRPr="00D660A3">
        <w:t>б</w:t>
      </w:r>
      <w:r w:rsidRPr="00D660A3">
        <w:t>разия во имя диалога и развития (21 мая) и День толерантности (16 ноября).</w:t>
      </w:r>
    </w:p>
    <w:p w:rsidR="002A30C2" w:rsidRDefault="002A30C2" w:rsidP="003E4994">
      <w:pPr>
        <w:pStyle w:val="SingleTxtGR"/>
        <w:rPr>
          <w:b/>
          <w:bCs/>
        </w:rPr>
        <w:sectPr w:rsidR="002A30C2"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p w:rsidR="003E4994" w:rsidRPr="00D660A3" w:rsidRDefault="003E4994" w:rsidP="002A30C2">
      <w:pPr>
        <w:pStyle w:val="HChGR"/>
      </w:pPr>
      <w:r w:rsidRPr="00D660A3">
        <w:t>Приложения</w:t>
      </w:r>
    </w:p>
    <w:p w:rsidR="003E4994" w:rsidRPr="00D660A3" w:rsidRDefault="003E4994" w:rsidP="002A30C2">
      <w:pPr>
        <w:pStyle w:val="H1GR"/>
      </w:pPr>
      <w:r w:rsidRPr="00D660A3">
        <w:t>Приложение 1</w:t>
      </w:r>
    </w:p>
    <w:p w:rsidR="003E4994" w:rsidRPr="00D660A3" w:rsidRDefault="002A30C2" w:rsidP="002A30C2">
      <w:pPr>
        <w:pStyle w:val="H1GR"/>
      </w:pPr>
      <w:r>
        <w:tab/>
      </w:r>
      <w:r>
        <w:tab/>
      </w:r>
      <w:r w:rsidR="003E4994" w:rsidRPr="00D660A3">
        <w:t>Реализация активных мер политики занятости</w:t>
      </w:r>
    </w:p>
    <w:tbl>
      <w:tblPr>
        <w:tblStyle w:val="TabNum"/>
        <w:tblW w:w="12359" w:type="dxa"/>
        <w:tblInd w:w="283" w:type="dxa"/>
        <w:tblLook w:val="01E0" w:firstRow="1" w:lastRow="1" w:firstColumn="1" w:lastColumn="1" w:noHBand="0" w:noVBand="0"/>
      </w:tblPr>
      <w:tblGrid>
        <w:gridCol w:w="2316"/>
        <w:gridCol w:w="527"/>
        <w:gridCol w:w="527"/>
        <w:gridCol w:w="527"/>
        <w:gridCol w:w="527"/>
        <w:gridCol w:w="527"/>
        <w:gridCol w:w="527"/>
        <w:gridCol w:w="527"/>
        <w:gridCol w:w="527"/>
        <w:gridCol w:w="528"/>
        <w:gridCol w:w="527"/>
        <w:gridCol w:w="527"/>
        <w:gridCol w:w="527"/>
        <w:gridCol w:w="527"/>
        <w:gridCol w:w="527"/>
        <w:gridCol w:w="527"/>
        <w:gridCol w:w="527"/>
        <w:gridCol w:w="527"/>
        <w:gridCol w:w="528"/>
        <w:gridCol w:w="555"/>
      </w:tblGrid>
      <w:tr w:rsidR="003E4994" w:rsidRPr="002A30C2" w:rsidTr="00637A17">
        <w:trPr>
          <w:trHeight w:val="240"/>
          <w:tblHeader/>
        </w:trPr>
        <w:tc>
          <w:tcPr>
            <w:cnfStyle w:val="001000000000" w:firstRow="0" w:lastRow="0" w:firstColumn="1" w:lastColumn="0" w:oddVBand="0" w:evenVBand="0" w:oddHBand="0" w:evenHBand="0" w:firstRowFirstColumn="0" w:firstRowLastColumn="0" w:lastRowFirstColumn="0" w:lastRowLastColumn="0"/>
            <w:tcW w:w="2316" w:type="dxa"/>
            <w:tcBorders>
              <w:bottom w:val="single" w:sz="12" w:space="0" w:color="auto"/>
            </w:tcBorders>
            <w:shd w:val="clear" w:color="auto" w:fill="auto"/>
          </w:tcPr>
          <w:p w:rsidR="003E4994" w:rsidRPr="002A30C2" w:rsidRDefault="003E4994" w:rsidP="002A30C2">
            <w:pPr>
              <w:spacing w:before="80" w:after="80" w:line="200" w:lineRule="exact"/>
              <w:rPr>
                <w:i/>
                <w:sz w:val="16"/>
              </w:rPr>
            </w:pP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1995</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1996</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1997</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1998</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1999</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2000</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2001</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2002</w:t>
            </w:r>
          </w:p>
        </w:tc>
        <w:tc>
          <w:tcPr>
            <w:tcW w:w="528"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2003</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2004</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2005</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2006</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2007</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2008</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2009</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2010</w:t>
            </w:r>
          </w:p>
        </w:tc>
        <w:tc>
          <w:tcPr>
            <w:tcW w:w="527"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2011</w:t>
            </w:r>
          </w:p>
        </w:tc>
        <w:tc>
          <w:tcPr>
            <w:tcW w:w="528"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2012</w:t>
            </w:r>
          </w:p>
        </w:tc>
        <w:tc>
          <w:tcPr>
            <w:tcW w:w="555" w:type="dxa"/>
            <w:tcBorders>
              <w:top w:val="single" w:sz="4" w:space="0" w:color="auto"/>
              <w:bottom w:val="single" w:sz="12" w:space="0" w:color="auto"/>
            </w:tcBorders>
            <w:shd w:val="clear" w:color="auto" w:fill="auto"/>
          </w:tcPr>
          <w:p w:rsidR="003E4994" w:rsidRPr="002A30C2" w:rsidRDefault="003E4994" w:rsidP="002A30C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A30C2">
              <w:rPr>
                <w:i/>
                <w:sz w:val="16"/>
              </w:rPr>
              <w:t>6 мес</w:t>
            </w:r>
            <w:r w:rsidR="00637A17">
              <w:rPr>
                <w:i/>
                <w:sz w:val="16"/>
              </w:rPr>
              <w:t xml:space="preserve">. </w:t>
            </w:r>
            <w:r w:rsidRPr="002A30C2">
              <w:rPr>
                <w:i/>
                <w:sz w:val="16"/>
              </w:rPr>
              <w:t>2013</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Borders>
              <w:top w:val="single" w:sz="12" w:space="0" w:color="auto"/>
            </w:tcBorders>
          </w:tcPr>
          <w:p w:rsidR="003E4994" w:rsidRPr="00637A17" w:rsidRDefault="003E4994" w:rsidP="00D047E3">
            <w:pPr>
              <w:spacing w:line="220" w:lineRule="exact"/>
              <w:rPr>
                <w:sz w:val="17"/>
                <w:szCs w:val="17"/>
              </w:rPr>
            </w:pPr>
            <w:r w:rsidRPr="00637A17">
              <w:rPr>
                <w:sz w:val="17"/>
                <w:szCs w:val="17"/>
              </w:rPr>
              <w:t>Обратилось в органы по труду, занятости и социал</w:t>
            </w:r>
            <w:r w:rsidRPr="00637A17">
              <w:rPr>
                <w:sz w:val="17"/>
                <w:szCs w:val="17"/>
              </w:rPr>
              <w:t>ь</w:t>
            </w:r>
            <w:r w:rsidRPr="00637A17">
              <w:rPr>
                <w:sz w:val="17"/>
                <w:szCs w:val="17"/>
              </w:rPr>
              <w:t>ной защите за содейс</w:t>
            </w:r>
            <w:r w:rsidRPr="00637A17">
              <w:rPr>
                <w:sz w:val="17"/>
                <w:szCs w:val="17"/>
              </w:rPr>
              <w:t>т</w:t>
            </w:r>
            <w:r w:rsidRPr="00637A17">
              <w:rPr>
                <w:sz w:val="17"/>
                <w:szCs w:val="17"/>
              </w:rPr>
              <w:t>вием в</w:t>
            </w:r>
            <w:r w:rsidR="00D047E3">
              <w:rPr>
                <w:sz w:val="17"/>
                <w:szCs w:val="17"/>
              </w:rPr>
              <w:t> </w:t>
            </w:r>
            <w:r w:rsidRPr="00637A17">
              <w:rPr>
                <w:sz w:val="17"/>
                <w:szCs w:val="17"/>
              </w:rPr>
              <w:t>трудоустройс</w:t>
            </w:r>
            <w:r w:rsidRPr="00637A17">
              <w:rPr>
                <w:sz w:val="17"/>
                <w:szCs w:val="17"/>
              </w:rPr>
              <w:t>т</w:t>
            </w:r>
            <w:r w:rsidRPr="00637A17">
              <w:rPr>
                <w:sz w:val="17"/>
                <w:szCs w:val="17"/>
              </w:rPr>
              <w:t>ве</w:t>
            </w:r>
            <w:r w:rsidR="002A30C2" w:rsidRPr="00637A17">
              <w:rPr>
                <w:sz w:val="17"/>
                <w:szCs w:val="17"/>
              </w:rPr>
              <w:br/>
            </w:r>
            <w:r w:rsidRPr="00637A17">
              <w:rPr>
                <w:sz w:val="17"/>
                <w:szCs w:val="17"/>
              </w:rPr>
              <w:t>(тысяч человек)</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231,7</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299,8</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271,4</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308,5</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284,2</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299,1</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307,5</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332,1</w:t>
            </w:r>
          </w:p>
        </w:tc>
        <w:tc>
          <w:tcPr>
            <w:tcW w:w="528"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321,2</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289,0</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297,7</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309,3</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327,8</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322,3</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335,2</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328,7</w:t>
            </w:r>
          </w:p>
        </w:tc>
        <w:tc>
          <w:tcPr>
            <w:tcW w:w="527"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313,3</w:t>
            </w:r>
          </w:p>
        </w:tc>
        <w:tc>
          <w:tcPr>
            <w:tcW w:w="528"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290,3</w:t>
            </w:r>
          </w:p>
        </w:tc>
        <w:tc>
          <w:tcPr>
            <w:tcW w:w="555" w:type="dxa"/>
            <w:tcBorders>
              <w:top w:val="single" w:sz="12" w:space="0" w:color="auto"/>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198,5</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 xml:space="preserve">из них зарегистрировано безработными </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191,6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256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206,5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214,8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214,9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211,8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216,1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237,2</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241,8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208,4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206,4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202,5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200,5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200,0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212,6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205,8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188,4</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179,6</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120,6</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 xml:space="preserve">Всего трудоустроено </w:t>
            </w:r>
            <w:r w:rsidR="002A30C2" w:rsidRPr="00637A17">
              <w:rPr>
                <w:sz w:val="17"/>
                <w:szCs w:val="17"/>
              </w:rPr>
              <w:br/>
            </w:r>
            <w:r w:rsidRPr="00637A17">
              <w:rPr>
                <w:sz w:val="17"/>
                <w:szCs w:val="17"/>
              </w:rPr>
              <w:t>(т</w:t>
            </w:r>
            <w:r w:rsidRPr="00637A17">
              <w:rPr>
                <w:sz w:val="17"/>
                <w:szCs w:val="17"/>
              </w:rPr>
              <w:t>ы</w:t>
            </w:r>
            <w:r w:rsidRPr="00637A17">
              <w:rPr>
                <w:sz w:val="17"/>
                <w:szCs w:val="17"/>
              </w:rPr>
              <w:t>сяч человек)</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118,8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150,4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207,7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241,1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223,1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224,1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221,8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213</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208,2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191,9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187,1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187,9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201,4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199,0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196,2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204,1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200,8</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195,2</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116,2</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в том числе трудоус</w:t>
            </w:r>
            <w:r w:rsidRPr="00637A17">
              <w:rPr>
                <w:sz w:val="17"/>
                <w:szCs w:val="17"/>
              </w:rPr>
              <w:t>т</w:t>
            </w:r>
            <w:r w:rsidRPr="00637A17">
              <w:rPr>
                <w:sz w:val="17"/>
                <w:szCs w:val="17"/>
              </w:rPr>
              <w:t>роено</w:t>
            </w:r>
            <w:r w:rsidR="002A30C2" w:rsidRPr="00637A17">
              <w:rPr>
                <w:sz w:val="17"/>
                <w:szCs w:val="17"/>
              </w:rPr>
              <w:br/>
            </w:r>
            <w:r w:rsidRPr="00637A17">
              <w:rPr>
                <w:sz w:val="17"/>
                <w:szCs w:val="17"/>
              </w:rPr>
              <w:t>безработных</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81,5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110,8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147,2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159,4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160,9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147,6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139,4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128,6</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139,8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151,9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144,4</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134,3</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130,1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131,0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129,9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135,6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130,5</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129,4</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73,2</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Направлено на професси</w:t>
            </w:r>
            <w:r w:rsidRPr="00637A17">
              <w:rPr>
                <w:sz w:val="17"/>
                <w:szCs w:val="17"/>
              </w:rPr>
              <w:t>о</w:t>
            </w:r>
            <w:r w:rsidRPr="00637A17">
              <w:rPr>
                <w:sz w:val="17"/>
                <w:szCs w:val="17"/>
              </w:rPr>
              <w:t>нальную подготовку, пер</w:t>
            </w:r>
            <w:r w:rsidRPr="00637A17">
              <w:rPr>
                <w:sz w:val="17"/>
                <w:szCs w:val="17"/>
              </w:rPr>
              <w:t>е</w:t>
            </w:r>
            <w:r w:rsidRPr="00637A17">
              <w:rPr>
                <w:sz w:val="17"/>
                <w:szCs w:val="17"/>
              </w:rPr>
              <w:t>подготовку, повышение кв</w:t>
            </w:r>
            <w:r w:rsidRPr="00637A17">
              <w:rPr>
                <w:sz w:val="17"/>
                <w:szCs w:val="17"/>
              </w:rPr>
              <w:t>а</w:t>
            </w:r>
            <w:r w:rsidRPr="00637A17">
              <w:rPr>
                <w:sz w:val="17"/>
                <w:szCs w:val="17"/>
              </w:rPr>
              <w:t>лификации, обучающие курсы</w:t>
            </w:r>
            <w:r w:rsidR="002A30C2" w:rsidRPr="00637A17">
              <w:rPr>
                <w:sz w:val="17"/>
                <w:szCs w:val="17"/>
              </w:rPr>
              <w:t xml:space="preserve"> </w:t>
            </w:r>
            <w:r w:rsidR="002A30C2" w:rsidRPr="00637A17">
              <w:rPr>
                <w:sz w:val="17"/>
                <w:szCs w:val="17"/>
              </w:rPr>
              <w:br/>
            </w:r>
            <w:r w:rsidRPr="00637A17">
              <w:rPr>
                <w:sz w:val="17"/>
                <w:szCs w:val="17"/>
              </w:rPr>
              <w:t>(тысяч человек)</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26,8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28,8</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26,5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23,8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22,9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25,0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25,0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20,4</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15,4</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5,0</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Оказано содействие безр</w:t>
            </w:r>
            <w:r w:rsidRPr="00637A17">
              <w:rPr>
                <w:sz w:val="17"/>
                <w:szCs w:val="17"/>
              </w:rPr>
              <w:t>а</w:t>
            </w:r>
            <w:r w:rsidRPr="00637A17">
              <w:rPr>
                <w:sz w:val="17"/>
                <w:szCs w:val="17"/>
              </w:rPr>
              <w:t>ботным в организации предпринимательской де</w:t>
            </w:r>
            <w:r w:rsidRPr="00637A17">
              <w:rPr>
                <w:sz w:val="17"/>
                <w:szCs w:val="17"/>
              </w:rPr>
              <w:t>я</w:t>
            </w:r>
            <w:r w:rsidRPr="00637A17">
              <w:rPr>
                <w:sz w:val="17"/>
                <w:szCs w:val="17"/>
              </w:rPr>
              <w:t xml:space="preserve">тельности </w:t>
            </w:r>
            <w:r w:rsidR="002A30C2" w:rsidRPr="00637A17">
              <w:rPr>
                <w:sz w:val="17"/>
                <w:szCs w:val="17"/>
              </w:rPr>
              <w:br/>
            </w:r>
            <w:r w:rsidRPr="00637A17">
              <w:rPr>
                <w:sz w:val="17"/>
                <w:szCs w:val="17"/>
              </w:rPr>
              <w:t>(число человек)</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332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1226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1575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761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1572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1793</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1861</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1907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2247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2446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2823</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2837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2685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2736</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3050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2931</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3064</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1647</w:t>
            </w:r>
          </w:p>
        </w:tc>
      </w:tr>
      <w:tr w:rsidR="003E4994" w:rsidRPr="00637A17" w:rsidTr="00D047E3">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Направлено на оплачива</w:t>
            </w:r>
            <w:r w:rsidRPr="00637A17">
              <w:rPr>
                <w:sz w:val="17"/>
                <w:szCs w:val="17"/>
              </w:rPr>
              <w:t>е</w:t>
            </w:r>
            <w:r w:rsidRPr="00637A17">
              <w:rPr>
                <w:sz w:val="17"/>
                <w:szCs w:val="17"/>
              </w:rPr>
              <w:t>мые общественные работы</w:t>
            </w:r>
            <w:r w:rsidR="002A30C2" w:rsidRPr="00637A17">
              <w:rPr>
                <w:sz w:val="17"/>
                <w:szCs w:val="17"/>
              </w:rPr>
              <w:br/>
            </w:r>
            <w:r w:rsidRPr="00637A17">
              <w:rPr>
                <w:sz w:val="17"/>
                <w:szCs w:val="17"/>
              </w:rPr>
              <w:t>(тысяч человек)</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57,7</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74,6</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132</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148,4</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125,4</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120,8</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116,5</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122,9</w:t>
            </w:r>
          </w:p>
        </w:tc>
        <w:tc>
          <w:tcPr>
            <w:tcW w:w="528"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131,3</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123,4</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112,9</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110,4</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101,1</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97,5</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94,8</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96,1</w:t>
            </w:r>
          </w:p>
        </w:tc>
        <w:tc>
          <w:tcPr>
            <w:tcW w:w="527"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96,7</w:t>
            </w:r>
          </w:p>
        </w:tc>
        <w:tc>
          <w:tcPr>
            <w:tcW w:w="528"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80,7</w:t>
            </w:r>
          </w:p>
        </w:tc>
        <w:tc>
          <w:tcPr>
            <w:tcW w:w="555" w:type="dxa"/>
            <w:tcBorders>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33,3</w:t>
            </w:r>
          </w:p>
        </w:tc>
      </w:tr>
      <w:tr w:rsidR="003E4994" w:rsidRPr="00637A17" w:rsidTr="00D047E3">
        <w:trPr>
          <w:trHeight w:val="240"/>
        </w:trPr>
        <w:tc>
          <w:tcPr>
            <w:cnfStyle w:val="001000000000" w:firstRow="0" w:lastRow="0" w:firstColumn="1" w:lastColumn="0" w:oddVBand="0" w:evenVBand="0" w:oddHBand="0" w:evenHBand="0" w:firstRowFirstColumn="0" w:firstRowLastColumn="0" w:lastRowFirstColumn="0" w:lastRowLastColumn="0"/>
            <w:tcW w:w="2316" w:type="dxa"/>
            <w:tcBorders>
              <w:top w:val="nil"/>
            </w:tcBorders>
          </w:tcPr>
          <w:p w:rsidR="003E4994" w:rsidRPr="00637A17" w:rsidRDefault="003E4994" w:rsidP="00D047E3">
            <w:pPr>
              <w:pageBreakBefore/>
              <w:spacing w:line="220" w:lineRule="exact"/>
              <w:rPr>
                <w:sz w:val="17"/>
                <w:szCs w:val="17"/>
              </w:rPr>
            </w:pPr>
            <w:r w:rsidRPr="00637A17">
              <w:rPr>
                <w:sz w:val="17"/>
                <w:szCs w:val="17"/>
              </w:rPr>
              <w:t>Переселено семей безрабо</w:t>
            </w:r>
            <w:r w:rsidRPr="00637A17">
              <w:rPr>
                <w:sz w:val="17"/>
                <w:szCs w:val="17"/>
              </w:rPr>
              <w:t>т</w:t>
            </w:r>
            <w:r w:rsidRPr="00637A17">
              <w:rPr>
                <w:sz w:val="17"/>
                <w:szCs w:val="17"/>
              </w:rPr>
              <w:t>ных</w:t>
            </w:r>
            <w:r w:rsidR="00D047E3">
              <w:rPr>
                <w:sz w:val="17"/>
                <w:szCs w:val="17"/>
              </w:rPr>
              <w:br/>
            </w:r>
            <w:r w:rsidRPr="00637A17">
              <w:rPr>
                <w:sz w:val="17"/>
                <w:szCs w:val="17"/>
              </w:rPr>
              <w:t>(тысяч человек)</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38</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103</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182</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283</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277</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279</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287</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248</w:t>
            </w:r>
          </w:p>
        </w:tc>
        <w:tc>
          <w:tcPr>
            <w:tcW w:w="528"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187</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248</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318</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380</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332</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346</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408</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386</w:t>
            </w:r>
          </w:p>
        </w:tc>
        <w:tc>
          <w:tcPr>
            <w:tcW w:w="527"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363</w:t>
            </w:r>
          </w:p>
        </w:tc>
        <w:tc>
          <w:tcPr>
            <w:tcW w:w="528"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345</w:t>
            </w:r>
          </w:p>
        </w:tc>
        <w:tc>
          <w:tcPr>
            <w:tcW w:w="555" w:type="dxa"/>
            <w:tcBorders>
              <w:top w:val="nil"/>
              <w:bottom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199</w:t>
            </w:r>
          </w:p>
        </w:tc>
      </w:tr>
      <w:tr w:rsidR="003E4994" w:rsidRPr="00637A17" w:rsidTr="00D047E3">
        <w:trPr>
          <w:trHeight w:val="240"/>
        </w:trPr>
        <w:tc>
          <w:tcPr>
            <w:cnfStyle w:val="001000000000" w:firstRow="0" w:lastRow="0" w:firstColumn="1" w:lastColumn="0" w:oddVBand="0" w:evenVBand="0" w:oddHBand="0" w:evenHBand="0" w:firstRowFirstColumn="0" w:firstRowLastColumn="0" w:lastRowFirstColumn="0" w:lastRowLastColumn="0"/>
            <w:tcW w:w="2316" w:type="dxa"/>
            <w:tcBorders>
              <w:top w:val="nil"/>
            </w:tcBorders>
          </w:tcPr>
          <w:p w:rsidR="003E4994" w:rsidRPr="00637A17" w:rsidRDefault="003E4994" w:rsidP="00D047E3">
            <w:pPr>
              <w:spacing w:line="220" w:lineRule="exact"/>
              <w:rPr>
                <w:sz w:val="17"/>
                <w:szCs w:val="17"/>
              </w:rPr>
            </w:pPr>
            <w:r w:rsidRPr="00637A17">
              <w:rPr>
                <w:sz w:val="17"/>
                <w:szCs w:val="17"/>
              </w:rPr>
              <w:t xml:space="preserve">Напряженность на рынке труда </w:t>
            </w:r>
            <w:r w:rsidR="00D047E3">
              <w:rPr>
                <w:sz w:val="17"/>
                <w:szCs w:val="17"/>
              </w:rPr>
              <w:br/>
            </w:r>
            <w:r w:rsidRPr="00637A17">
              <w:rPr>
                <w:sz w:val="17"/>
                <w:szCs w:val="17"/>
              </w:rPr>
              <w:t>(число безработных на одну вакансию)</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11,6</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11,6</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4,3</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3,5</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2,5</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3,2</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5,3</w:t>
            </w:r>
          </w:p>
        </w:tc>
        <w:tc>
          <w:tcPr>
            <w:tcW w:w="528"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4,3</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2,4</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0,9</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0,7</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0,7</w:t>
            </w:r>
          </w:p>
        </w:tc>
        <w:tc>
          <w:tcPr>
            <w:tcW w:w="527"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0,5</w:t>
            </w:r>
          </w:p>
        </w:tc>
        <w:tc>
          <w:tcPr>
            <w:tcW w:w="528"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0,4</w:t>
            </w:r>
          </w:p>
        </w:tc>
        <w:tc>
          <w:tcPr>
            <w:tcW w:w="555" w:type="dxa"/>
            <w:tcBorders>
              <w:top w:val="nil"/>
            </w:tcBorders>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0,3</w:t>
            </w:r>
          </w:p>
        </w:tc>
      </w:tr>
      <w:tr w:rsidR="003E4994" w:rsidRPr="00637A17" w:rsidTr="00637A17">
        <w:trPr>
          <w:trHeight w:val="240"/>
        </w:trPr>
        <w:tc>
          <w:tcPr>
            <w:cnfStyle w:val="001000000000" w:firstRow="0" w:lastRow="0" w:firstColumn="1" w:lastColumn="0" w:oddVBand="0" w:evenVBand="0" w:oddHBand="0" w:evenHBand="0" w:firstRowFirstColumn="0" w:firstRowLastColumn="0" w:lastRowFirstColumn="0" w:lastRowLastColumn="0"/>
            <w:tcW w:w="2316" w:type="dxa"/>
          </w:tcPr>
          <w:p w:rsidR="003E4994" w:rsidRPr="00637A17" w:rsidRDefault="003E4994" w:rsidP="00D047E3">
            <w:pPr>
              <w:spacing w:line="220" w:lineRule="exact"/>
              <w:rPr>
                <w:sz w:val="17"/>
                <w:szCs w:val="17"/>
              </w:rPr>
            </w:pPr>
            <w:r w:rsidRPr="00637A17">
              <w:rPr>
                <w:sz w:val="17"/>
                <w:szCs w:val="17"/>
              </w:rPr>
              <w:t>Уровень безработицы к чи</w:t>
            </w:r>
            <w:r w:rsidRPr="00637A17">
              <w:rPr>
                <w:sz w:val="17"/>
                <w:szCs w:val="17"/>
              </w:rPr>
              <w:t>с</w:t>
            </w:r>
            <w:r w:rsidRPr="00637A17">
              <w:rPr>
                <w:sz w:val="17"/>
                <w:szCs w:val="17"/>
              </w:rPr>
              <w:t>ленности экономич</w:t>
            </w:r>
            <w:r w:rsidRPr="00637A17">
              <w:rPr>
                <w:sz w:val="17"/>
                <w:szCs w:val="17"/>
              </w:rPr>
              <w:t>е</w:t>
            </w:r>
            <w:r w:rsidRPr="00637A17">
              <w:rPr>
                <w:sz w:val="17"/>
                <w:szCs w:val="17"/>
              </w:rPr>
              <w:t xml:space="preserve">ски активного населения </w:t>
            </w:r>
            <w:r w:rsidR="00D047E3">
              <w:rPr>
                <w:sz w:val="17"/>
                <w:szCs w:val="17"/>
              </w:rPr>
              <w:br/>
            </w:r>
            <w:r w:rsidRPr="00637A17">
              <w:rPr>
                <w:sz w:val="17"/>
                <w:szCs w:val="17"/>
              </w:rPr>
              <w:t>(в процентах)</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4,0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2,3</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2,3</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3,0</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3,1</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1,5</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1,2</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1,0</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0,8</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0,9</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0,7</w:t>
            </w:r>
          </w:p>
        </w:tc>
        <w:tc>
          <w:tcPr>
            <w:tcW w:w="527"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0,6</w:t>
            </w:r>
          </w:p>
        </w:tc>
        <w:tc>
          <w:tcPr>
            <w:tcW w:w="528"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0,5</w:t>
            </w:r>
          </w:p>
        </w:tc>
        <w:tc>
          <w:tcPr>
            <w:tcW w:w="555" w:type="dxa"/>
          </w:tcPr>
          <w:p w:rsidR="003E4994" w:rsidRPr="00637A17" w:rsidRDefault="003E4994" w:rsidP="00D047E3">
            <w:pPr>
              <w:spacing w:line="220" w:lineRule="exact"/>
              <w:cnfStyle w:val="000000000000" w:firstRow="0" w:lastRow="0" w:firstColumn="0" w:lastColumn="0" w:oddVBand="0" w:evenVBand="0" w:oddHBand="0" w:evenHBand="0" w:firstRowFirstColumn="0" w:firstRowLastColumn="0" w:lastRowFirstColumn="0" w:lastRowLastColumn="0"/>
              <w:rPr>
                <w:sz w:val="17"/>
                <w:szCs w:val="17"/>
              </w:rPr>
            </w:pPr>
            <w:r w:rsidRPr="00637A17">
              <w:rPr>
                <w:sz w:val="17"/>
                <w:szCs w:val="17"/>
              </w:rPr>
              <w:t>0,5</w:t>
            </w:r>
          </w:p>
        </w:tc>
      </w:tr>
    </w:tbl>
    <w:p w:rsidR="00D047E3" w:rsidRDefault="00D047E3" w:rsidP="003E4994">
      <w:pPr>
        <w:pStyle w:val="SingleTxtGR"/>
      </w:pPr>
    </w:p>
    <w:p w:rsidR="003E4994" w:rsidRPr="00D660A3" w:rsidRDefault="00D047E3" w:rsidP="00D047E3">
      <w:pPr>
        <w:pStyle w:val="H1GR"/>
      </w:pPr>
      <w:r>
        <w:br w:type="page"/>
      </w:r>
      <w:r w:rsidR="003E4994" w:rsidRPr="00D660A3">
        <w:t>Приложение 2</w:t>
      </w:r>
    </w:p>
    <w:p w:rsidR="003E4994" w:rsidRPr="00D047E3" w:rsidRDefault="00D047E3" w:rsidP="00A241AA">
      <w:pPr>
        <w:pStyle w:val="H1GR"/>
        <w:spacing w:before="240"/>
        <w:rPr>
          <w:b w:val="0"/>
          <w:sz w:val="20"/>
        </w:rPr>
      </w:pPr>
      <w:r>
        <w:tab/>
      </w:r>
      <w:r>
        <w:tab/>
      </w:r>
      <w:r w:rsidR="003E4994" w:rsidRPr="00D660A3">
        <w:t>Численность безработных, зарегистрированных в органах по труду, занятости и</w:t>
      </w:r>
      <w:r w:rsidR="00AD1B09">
        <w:t> </w:t>
      </w:r>
      <w:r w:rsidR="003E4994" w:rsidRPr="00D660A3">
        <w:t>социальной защите, по полу и во</w:t>
      </w:r>
      <w:r w:rsidR="003E4994" w:rsidRPr="00D660A3">
        <w:t>з</w:t>
      </w:r>
      <w:r w:rsidR="003E4994" w:rsidRPr="00D660A3">
        <w:t>растным группам</w:t>
      </w:r>
      <w:r>
        <w:br/>
      </w:r>
      <w:r w:rsidR="003E4994" w:rsidRPr="00D047E3">
        <w:rPr>
          <w:b w:val="0"/>
          <w:sz w:val="20"/>
        </w:rPr>
        <w:t>(на конец периода; человек)</w:t>
      </w:r>
    </w:p>
    <w:tbl>
      <w:tblPr>
        <w:tblStyle w:val="TabNum"/>
        <w:tblW w:w="12359" w:type="dxa"/>
        <w:tblInd w:w="283" w:type="dxa"/>
        <w:tblLook w:val="01E0" w:firstRow="1" w:lastRow="1" w:firstColumn="1" w:lastColumn="1" w:noHBand="0" w:noVBand="0"/>
      </w:tblPr>
      <w:tblGrid>
        <w:gridCol w:w="1046"/>
        <w:gridCol w:w="1127"/>
        <w:gridCol w:w="1095"/>
        <w:gridCol w:w="1095"/>
        <w:gridCol w:w="1110"/>
        <w:gridCol w:w="1095"/>
        <w:gridCol w:w="1095"/>
        <w:gridCol w:w="1095"/>
        <w:gridCol w:w="1095"/>
        <w:gridCol w:w="1095"/>
        <w:gridCol w:w="1411"/>
      </w:tblGrid>
      <w:tr w:rsidR="003E4994" w:rsidRPr="00D047E3" w:rsidTr="00AD1B09">
        <w:trPr>
          <w:trHeight w:val="240"/>
          <w:tblHeader/>
        </w:trPr>
        <w:tc>
          <w:tcPr>
            <w:cnfStyle w:val="001000000000" w:firstRow="0" w:lastRow="0" w:firstColumn="1" w:lastColumn="0" w:oddVBand="0" w:evenVBand="0" w:oddHBand="0" w:evenHBand="0" w:firstRowFirstColumn="0" w:firstRowLastColumn="0" w:lastRowFirstColumn="0" w:lastRowLastColumn="0"/>
            <w:tcW w:w="423" w:type="pct"/>
            <w:tcBorders>
              <w:bottom w:val="single" w:sz="12" w:space="0" w:color="auto"/>
            </w:tcBorders>
            <w:shd w:val="clear" w:color="auto" w:fill="auto"/>
          </w:tcPr>
          <w:p w:rsidR="003E4994" w:rsidRPr="00D047E3" w:rsidRDefault="003E4994" w:rsidP="00D47F95">
            <w:pPr>
              <w:spacing w:before="80" w:after="80" w:line="220" w:lineRule="exact"/>
              <w:rPr>
                <w:i/>
                <w:sz w:val="16"/>
              </w:rPr>
            </w:pPr>
          </w:p>
        </w:tc>
        <w:tc>
          <w:tcPr>
            <w:tcW w:w="456" w:type="pct"/>
            <w:tcBorders>
              <w:top w:val="single" w:sz="4" w:space="0" w:color="auto"/>
              <w:bottom w:val="single" w:sz="12" w:space="0" w:color="auto"/>
            </w:tcBorders>
            <w:shd w:val="clear" w:color="auto" w:fill="auto"/>
          </w:tcPr>
          <w:p w:rsidR="003E4994" w:rsidRPr="00D047E3" w:rsidRDefault="003E4994" w:rsidP="00D47F95">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p>
        </w:tc>
        <w:tc>
          <w:tcPr>
            <w:tcW w:w="4121" w:type="pct"/>
            <w:gridSpan w:val="9"/>
            <w:tcBorders>
              <w:top w:val="single" w:sz="4" w:space="0" w:color="auto"/>
              <w:bottom w:val="single" w:sz="12" w:space="0" w:color="auto"/>
            </w:tcBorders>
            <w:shd w:val="clear" w:color="auto" w:fill="auto"/>
          </w:tcPr>
          <w:p w:rsidR="003E4994" w:rsidRPr="00D047E3" w:rsidRDefault="003E4994" w:rsidP="00D47F95">
            <w:pPr>
              <w:spacing w:before="80" w:after="80" w:line="22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047E3">
              <w:rPr>
                <w:i/>
                <w:sz w:val="16"/>
              </w:rPr>
              <w:t>В том числе в возрасте, лет</w:t>
            </w:r>
          </w:p>
        </w:tc>
      </w:tr>
      <w:tr w:rsidR="003E4994" w:rsidRPr="00D047E3" w:rsidTr="00AD1B09">
        <w:trPr>
          <w:trHeight w:val="240"/>
        </w:trPr>
        <w:tc>
          <w:tcPr>
            <w:cnfStyle w:val="001000000000" w:firstRow="0" w:lastRow="0" w:firstColumn="1" w:lastColumn="0" w:oddVBand="0" w:evenVBand="0" w:oddHBand="0" w:evenHBand="0" w:firstRowFirstColumn="0" w:firstRowLastColumn="0" w:lastRowFirstColumn="0" w:lastRowLastColumn="0"/>
            <w:tcW w:w="423" w:type="pct"/>
            <w:tcBorders>
              <w:top w:val="single" w:sz="12" w:space="0" w:color="auto"/>
              <w:bottom w:val="single" w:sz="4" w:space="0" w:color="auto"/>
            </w:tcBorders>
          </w:tcPr>
          <w:p w:rsidR="003E4994" w:rsidRPr="00D047E3" w:rsidRDefault="003E4994" w:rsidP="00D47F95">
            <w:pPr>
              <w:spacing w:line="220" w:lineRule="exact"/>
            </w:pPr>
          </w:p>
        </w:tc>
        <w:tc>
          <w:tcPr>
            <w:tcW w:w="456"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Всего</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16</w:t>
            </w:r>
            <w:r w:rsidR="00AD1B09">
              <w:t>−</w:t>
            </w:r>
            <w:r w:rsidRPr="00D047E3">
              <w:t>17</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18</w:t>
            </w:r>
            <w:r w:rsidR="00AD1B09">
              <w:t>−</w:t>
            </w:r>
            <w:r w:rsidRPr="00D047E3">
              <w:t>19</w:t>
            </w:r>
          </w:p>
        </w:tc>
        <w:tc>
          <w:tcPr>
            <w:tcW w:w="449"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20</w:t>
            </w:r>
            <w:r w:rsidR="00AD1B09">
              <w:t>−</w:t>
            </w:r>
            <w:r w:rsidRPr="00D047E3">
              <w:t>24</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25</w:t>
            </w:r>
            <w:r w:rsidR="00AD1B09">
              <w:t>−</w:t>
            </w:r>
            <w:r w:rsidRPr="00D047E3">
              <w:t>29</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30</w:t>
            </w:r>
            <w:r w:rsidR="00AD1B09">
              <w:t>−</w:t>
            </w:r>
            <w:r w:rsidRPr="00D047E3">
              <w:t>34</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35</w:t>
            </w:r>
            <w:r w:rsidR="00AD1B09">
              <w:t>−</w:t>
            </w:r>
            <w:r w:rsidRPr="00D047E3">
              <w:t>39</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40</w:t>
            </w:r>
            <w:r w:rsidR="00AD1B09">
              <w:t>−</w:t>
            </w:r>
            <w:r w:rsidRPr="00D047E3">
              <w:t>44</w:t>
            </w:r>
          </w:p>
        </w:tc>
        <w:tc>
          <w:tcPr>
            <w:tcW w:w="443"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45</w:t>
            </w:r>
            <w:r w:rsidR="00AD1B09">
              <w:t>−</w:t>
            </w:r>
            <w:r w:rsidRPr="00D047E3">
              <w:t>49</w:t>
            </w:r>
          </w:p>
        </w:tc>
        <w:tc>
          <w:tcPr>
            <w:tcW w:w="571" w:type="pct"/>
            <w:tcBorders>
              <w:top w:val="single" w:sz="12" w:space="0" w:color="auto"/>
              <w:bottom w:val="single" w:sz="4" w:space="0" w:color="auto"/>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50 и старше</w:t>
            </w:r>
          </w:p>
        </w:tc>
      </w:tr>
      <w:tr w:rsidR="003E4994" w:rsidRPr="00D047E3" w:rsidTr="00AD1B09">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tcBorders>
          </w:tcPr>
          <w:p w:rsidR="003E4994" w:rsidRPr="00D047E3" w:rsidRDefault="003E4994" w:rsidP="00D47F95">
            <w:pPr>
              <w:spacing w:line="220" w:lineRule="exact"/>
            </w:pPr>
            <w:r w:rsidRPr="00D047E3">
              <w:t>Всего безработных:</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2005</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67 918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3 242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9 325</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12 444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8 107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6 834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6 345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6 544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6 700</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8 377</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2006</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52 024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1 207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4 768</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9 086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6 616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5 875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5 350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5 482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5 833</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7 807</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2007</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44 078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695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3 325</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7 858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5 652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5 087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4 648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4 661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5 090</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7 062</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2008</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37 305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522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2 446</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6 850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5 147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4 503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3 897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3 629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4 152</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6 159</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2009</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40 316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941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2 518</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7 528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5 589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4 549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4 162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4 032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4 389</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6 608</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2010</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33 105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678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1 626</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5 690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4 606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3 888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3 618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3 459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3 627</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5 913</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2011</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28 192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531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1 426</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4 825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4 053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3 349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2 941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2 887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2 991</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5 189</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2012</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24 944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371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1 028</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4 304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3 712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3 128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2 746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2 605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2 490</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4 560</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2013</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22 590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418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777</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3 311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3 150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2 770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2 626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2 443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2 429</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4 666</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11"/>
          </w:tcPr>
          <w:p w:rsidR="003E4994" w:rsidRPr="00D047E3" w:rsidRDefault="003E4994" w:rsidP="00D47F95">
            <w:pPr>
              <w:spacing w:line="220" w:lineRule="exact"/>
            </w:pPr>
            <w:r w:rsidRPr="00D047E3">
              <w:t>Из них мужчин:</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2005</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21 134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1 624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3 130</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3 890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2 153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1 836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1 838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1 922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1 667</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3 074</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2006</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17 703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543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1 485</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2 684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1 968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1 932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1 864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1 882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1 898</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3 447</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2007</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15 141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266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970</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2 395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1 673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1 713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1 650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1 656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1 717</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3 101</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2008</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14 660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186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782</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2 337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1 817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1 779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1 558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1 512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1 691</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2 998</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2009</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17 318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324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873</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2 717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2 134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1 876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1 852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1 876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2 055</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3 611</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2010</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15 704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284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548</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2 281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1 917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1 772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1 802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1 754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1 832</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3 514</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2011</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12 945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213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471</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1 872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1 602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1 501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1 388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1 374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1 498</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3 026</w:t>
            </w:r>
          </w:p>
        </w:tc>
      </w:tr>
      <w:tr w:rsidR="003E4994" w:rsidRPr="00D047E3" w:rsidTr="00D47F95">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2012</w:t>
            </w:r>
          </w:p>
        </w:tc>
        <w:tc>
          <w:tcPr>
            <w:tcW w:w="456"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12 971</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136</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398</w:t>
            </w:r>
          </w:p>
        </w:tc>
        <w:tc>
          <w:tcPr>
            <w:tcW w:w="449"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2 011</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1 801</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1 534</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1 447</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1 427</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1 370</w:t>
            </w:r>
          </w:p>
        </w:tc>
        <w:tc>
          <w:tcPr>
            <w:tcW w:w="571"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2 847</w:t>
            </w:r>
          </w:p>
        </w:tc>
      </w:tr>
      <w:tr w:rsidR="003E4994" w:rsidRPr="00D047E3" w:rsidTr="00D47F95">
        <w:trPr>
          <w:trHeight w:val="240"/>
        </w:trPr>
        <w:tc>
          <w:tcPr>
            <w:cnfStyle w:val="001000000000" w:firstRow="0" w:lastRow="0" w:firstColumn="1" w:lastColumn="0" w:oddVBand="0" w:evenVBand="0" w:oddHBand="0" w:evenHBand="0" w:firstRowFirstColumn="0" w:firstRowLastColumn="0" w:lastRowFirstColumn="0" w:lastRowLastColumn="0"/>
            <w:tcW w:w="423" w:type="pct"/>
            <w:tcBorders>
              <w:top w:val="nil"/>
            </w:tcBorders>
          </w:tcPr>
          <w:p w:rsidR="003E4994" w:rsidRPr="00D047E3" w:rsidRDefault="003E4994" w:rsidP="00D47F95">
            <w:pPr>
              <w:spacing w:line="220" w:lineRule="exact"/>
            </w:pPr>
            <w:r w:rsidRPr="00D047E3">
              <w:t>2013</w:t>
            </w:r>
          </w:p>
        </w:tc>
        <w:tc>
          <w:tcPr>
            <w:tcW w:w="456"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13 467</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189</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390</w:t>
            </w:r>
          </w:p>
        </w:tc>
        <w:tc>
          <w:tcPr>
            <w:tcW w:w="449"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1 889</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1 764</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1 558</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1 569</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1 471</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1 457</w:t>
            </w:r>
          </w:p>
        </w:tc>
        <w:tc>
          <w:tcPr>
            <w:tcW w:w="571"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3 180</w:t>
            </w:r>
          </w:p>
        </w:tc>
      </w:tr>
      <w:tr w:rsidR="003E4994" w:rsidRPr="00D047E3" w:rsidTr="00D47F95">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il"/>
            </w:tcBorders>
          </w:tcPr>
          <w:p w:rsidR="003E4994" w:rsidRPr="00D047E3" w:rsidRDefault="003E4994" w:rsidP="00A241AA">
            <w:pPr>
              <w:spacing w:line="220" w:lineRule="exact"/>
            </w:pPr>
            <w:r w:rsidRPr="00D047E3">
              <w:t>Из них женщин:</w:t>
            </w:r>
          </w:p>
        </w:tc>
      </w:tr>
      <w:tr w:rsidR="003E4994" w:rsidRPr="00D047E3" w:rsidTr="00A241AA">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bookmarkStart w:id="3" w:name="_Hlk364868971"/>
            <w:r w:rsidRPr="00D047E3">
              <w:t>2005</w:t>
            </w:r>
          </w:p>
        </w:tc>
        <w:tc>
          <w:tcPr>
            <w:tcW w:w="456"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46 784</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1 618</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6 195</w:t>
            </w:r>
          </w:p>
        </w:tc>
        <w:tc>
          <w:tcPr>
            <w:tcW w:w="449"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8 554</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5 954</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4 998</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4 507</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4 622</w:t>
            </w:r>
          </w:p>
        </w:tc>
        <w:tc>
          <w:tcPr>
            <w:tcW w:w="443"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5 033</w:t>
            </w:r>
          </w:p>
        </w:tc>
        <w:tc>
          <w:tcPr>
            <w:tcW w:w="571" w:type="pct"/>
            <w:tcBorders>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5 303</w:t>
            </w:r>
          </w:p>
        </w:tc>
      </w:tr>
      <w:tr w:rsidR="003E4994" w:rsidRPr="00D047E3" w:rsidTr="00A241AA">
        <w:trPr>
          <w:trHeight w:val="240"/>
        </w:trPr>
        <w:tc>
          <w:tcPr>
            <w:cnfStyle w:val="001000000000" w:firstRow="0" w:lastRow="0" w:firstColumn="1" w:lastColumn="0" w:oddVBand="0" w:evenVBand="0" w:oddHBand="0" w:evenHBand="0" w:firstRowFirstColumn="0" w:firstRowLastColumn="0" w:lastRowFirstColumn="0" w:lastRowLastColumn="0"/>
            <w:tcW w:w="423" w:type="pct"/>
            <w:tcBorders>
              <w:top w:val="nil"/>
            </w:tcBorders>
          </w:tcPr>
          <w:p w:rsidR="003E4994" w:rsidRPr="00D047E3" w:rsidRDefault="003E4994" w:rsidP="00D47F95">
            <w:pPr>
              <w:spacing w:line="220" w:lineRule="exact"/>
            </w:pPr>
            <w:r w:rsidRPr="00D047E3">
              <w:t>2006</w:t>
            </w:r>
          </w:p>
        </w:tc>
        <w:tc>
          <w:tcPr>
            <w:tcW w:w="456"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34 321</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664</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3 283</w:t>
            </w:r>
          </w:p>
        </w:tc>
        <w:tc>
          <w:tcPr>
            <w:tcW w:w="449"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6 402</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4 648</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3 943</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3 486</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3 600</w:t>
            </w:r>
          </w:p>
        </w:tc>
        <w:tc>
          <w:tcPr>
            <w:tcW w:w="443"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3 935</w:t>
            </w:r>
          </w:p>
        </w:tc>
        <w:tc>
          <w:tcPr>
            <w:tcW w:w="571" w:type="pct"/>
            <w:tcBorders>
              <w:top w:val="nil"/>
              <w:bottom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4 360</w:t>
            </w:r>
          </w:p>
        </w:tc>
      </w:tr>
      <w:tr w:rsidR="003E4994" w:rsidRPr="00D047E3" w:rsidTr="00A241AA">
        <w:trPr>
          <w:trHeight w:val="240"/>
        </w:trPr>
        <w:tc>
          <w:tcPr>
            <w:cnfStyle w:val="001000000000" w:firstRow="0" w:lastRow="0" w:firstColumn="1" w:lastColumn="0" w:oddVBand="0" w:evenVBand="0" w:oddHBand="0" w:evenHBand="0" w:firstRowFirstColumn="0" w:firstRowLastColumn="0" w:lastRowFirstColumn="0" w:lastRowLastColumn="0"/>
            <w:tcW w:w="423" w:type="pct"/>
            <w:tcBorders>
              <w:top w:val="nil"/>
            </w:tcBorders>
          </w:tcPr>
          <w:p w:rsidR="003E4994" w:rsidRPr="00D047E3" w:rsidRDefault="003E4994" w:rsidP="00D47F95">
            <w:pPr>
              <w:spacing w:line="220" w:lineRule="exact"/>
            </w:pPr>
            <w:r w:rsidRPr="00D047E3">
              <w:t>2007</w:t>
            </w:r>
          </w:p>
        </w:tc>
        <w:tc>
          <w:tcPr>
            <w:tcW w:w="456"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28 937</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429</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2 355</w:t>
            </w:r>
          </w:p>
        </w:tc>
        <w:tc>
          <w:tcPr>
            <w:tcW w:w="449"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5 463</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3 979</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3 374</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2 998</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3 005</w:t>
            </w:r>
          </w:p>
        </w:tc>
        <w:tc>
          <w:tcPr>
            <w:tcW w:w="443"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3 373</w:t>
            </w:r>
          </w:p>
        </w:tc>
        <w:tc>
          <w:tcPr>
            <w:tcW w:w="571" w:type="pct"/>
            <w:tcBorders>
              <w:top w:val="nil"/>
            </w:tcBorders>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3 961</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2008</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22 645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336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1 664</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4 513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3 330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2 724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2 339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2 117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2 461</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3 161</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2009</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22 998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617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1 645</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4 811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3 455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2 673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2 310</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2 156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2 334</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2 997</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2010</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17 401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394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1 078</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3 409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2 689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2 116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1 816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1 705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1 795</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2 399</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2011</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15 247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318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955</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2 953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2 451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1 848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1 553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1 513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1 493</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2 163</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2012</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11 973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235</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630</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2 293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1 911</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1 594</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1 299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1 178</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1 120</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1 713</w:t>
            </w:r>
          </w:p>
        </w:tc>
      </w:tr>
      <w:tr w:rsidR="003E4994" w:rsidRPr="00D047E3" w:rsidTr="00D047E3">
        <w:trPr>
          <w:trHeight w:val="240"/>
        </w:trPr>
        <w:tc>
          <w:tcPr>
            <w:cnfStyle w:val="001000000000" w:firstRow="0" w:lastRow="0" w:firstColumn="1" w:lastColumn="0" w:oddVBand="0" w:evenVBand="0" w:oddHBand="0" w:evenHBand="0" w:firstRowFirstColumn="0" w:firstRowLastColumn="0" w:lastRowFirstColumn="0" w:lastRowLastColumn="0"/>
            <w:tcW w:w="423" w:type="pct"/>
          </w:tcPr>
          <w:p w:rsidR="003E4994" w:rsidRPr="00D047E3" w:rsidRDefault="003E4994" w:rsidP="00D47F95">
            <w:pPr>
              <w:spacing w:line="220" w:lineRule="exact"/>
            </w:pPr>
            <w:r w:rsidRPr="00D047E3">
              <w:t>2013</w:t>
            </w:r>
          </w:p>
        </w:tc>
        <w:tc>
          <w:tcPr>
            <w:tcW w:w="456"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9 123</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229</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387</w:t>
            </w:r>
          </w:p>
        </w:tc>
        <w:tc>
          <w:tcPr>
            <w:tcW w:w="449"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1 422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1 386</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1 212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1 057</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972</w:t>
            </w:r>
          </w:p>
        </w:tc>
        <w:tc>
          <w:tcPr>
            <w:tcW w:w="443"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972</w:t>
            </w:r>
          </w:p>
        </w:tc>
        <w:tc>
          <w:tcPr>
            <w:tcW w:w="571" w:type="pct"/>
          </w:tcPr>
          <w:p w:rsidR="003E4994" w:rsidRPr="00D047E3" w:rsidRDefault="003E4994" w:rsidP="00D47F95">
            <w:pPr>
              <w:spacing w:line="220" w:lineRule="exact"/>
              <w:cnfStyle w:val="000000000000" w:firstRow="0" w:lastRow="0" w:firstColumn="0" w:lastColumn="0" w:oddVBand="0" w:evenVBand="0" w:oddHBand="0" w:evenHBand="0" w:firstRowFirstColumn="0" w:firstRowLastColumn="0" w:lastRowFirstColumn="0" w:lastRowLastColumn="0"/>
            </w:pPr>
            <w:r w:rsidRPr="00D047E3">
              <w:t>1 486</w:t>
            </w:r>
          </w:p>
        </w:tc>
      </w:tr>
    </w:tbl>
    <w:bookmarkEnd w:id="3"/>
    <w:p w:rsidR="003E4994" w:rsidRPr="00AD1B09" w:rsidRDefault="00AD1B09" w:rsidP="00A241AA">
      <w:pPr>
        <w:pStyle w:val="H1GR"/>
        <w:spacing w:before="240"/>
        <w:rPr>
          <w:b w:val="0"/>
          <w:sz w:val="20"/>
        </w:rPr>
      </w:pPr>
      <w:r>
        <w:tab/>
      </w:r>
      <w:r>
        <w:tab/>
      </w:r>
      <w:r w:rsidR="003E4994" w:rsidRPr="00D660A3">
        <w:t>Численность безработных, зарегистрированных в органах по труду, занятости и</w:t>
      </w:r>
      <w:r>
        <w:t> </w:t>
      </w:r>
      <w:r w:rsidR="003E4994" w:rsidRPr="00D660A3">
        <w:t>социальной защите,</w:t>
      </w:r>
      <w:r>
        <w:t xml:space="preserve"> </w:t>
      </w:r>
      <w:r w:rsidR="003E4994" w:rsidRPr="00D660A3">
        <w:t xml:space="preserve">по месту проживания </w:t>
      </w:r>
      <w:r>
        <w:br/>
      </w:r>
      <w:r w:rsidR="003E4994" w:rsidRPr="00AD1B09">
        <w:rPr>
          <w:b w:val="0"/>
          <w:sz w:val="20"/>
        </w:rPr>
        <w:t>(на конец периода; человек)</w:t>
      </w:r>
    </w:p>
    <w:tbl>
      <w:tblPr>
        <w:tblStyle w:val="TabNum"/>
        <w:tblW w:w="12359" w:type="dxa"/>
        <w:tblInd w:w="283" w:type="dxa"/>
        <w:tblLook w:val="01E0" w:firstRow="1" w:lastRow="1" w:firstColumn="1" w:lastColumn="1" w:noHBand="0" w:noVBand="0"/>
      </w:tblPr>
      <w:tblGrid>
        <w:gridCol w:w="3214"/>
        <w:gridCol w:w="1017"/>
        <w:gridCol w:w="1016"/>
        <w:gridCol w:w="1016"/>
        <w:gridCol w:w="1016"/>
        <w:gridCol w:w="1016"/>
        <w:gridCol w:w="1016"/>
        <w:gridCol w:w="1016"/>
        <w:gridCol w:w="1016"/>
        <w:gridCol w:w="1016"/>
      </w:tblGrid>
      <w:tr w:rsidR="003E4994" w:rsidRPr="00AD1B09" w:rsidTr="00A241AA">
        <w:trPr>
          <w:trHeight w:val="240"/>
          <w:tblHeader/>
        </w:trPr>
        <w:tc>
          <w:tcPr>
            <w:cnfStyle w:val="001000000000" w:firstRow="0" w:lastRow="0" w:firstColumn="1" w:lastColumn="0" w:oddVBand="0" w:evenVBand="0" w:oddHBand="0" w:evenHBand="0" w:firstRowFirstColumn="0" w:firstRowLastColumn="0" w:lastRowFirstColumn="0" w:lastRowLastColumn="0"/>
            <w:tcW w:w="1299" w:type="pct"/>
            <w:tcBorders>
              <w:bottom w:val="single" w:sz="12" w:space="0" w:color="auto"/>
            </w:tcBorders>
            <w:shd w:val="clear" w:color="auto" w:fill="auto"/>
          </w:tcPr>
          <w:p w:rsidR="003E4994" w:rsidRPr="00AD1B09" w:rsidRDefault="003E4994" w:rsidP="00AD1B09">
            <w:pPr>
              <w:spacing w:before="80" w:after="80" w:line="200" w:lineRule="exact"/>
              <w:rPr>
                <w:i/>
                <w:sz w:val="16"/>
              </w:rPr>
            </w:pP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2005</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2006</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2007</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2008</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2009</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2010</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2011</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2012</w:t>
            </w:r>
          </w:p>
        </w:tc>
        <w:tc>
          <w:tcPr>
            <w:tcW w:w="411" w:type="pct"/>
            <w:tcBorders>
              <w:top w:val="single" w:sz="4" w:space="0" w:color="auto"/>
              <w:bottom w:val="single" w:sz="12" w:space="0" w:color="auto"/>
            </w:tcBorders>
            <w:shd w:val="clear" w:color="auto" w:fill="auto"/>
          </w:tcPr>
          <w:p w:rsidR="003E4994" w:rsidRPr="00AD1B09" w:rsidRDefault="003E4994" w:rsidP="00AD1B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D1B09">
              <w:rPr>
                <w:i/>
                <w:sz w:val="16"/>
              </w:rPr>
              <w:t>2013</w:t>
            </w:r>
          </w:p>
        </w:tc>
      </w:tr>
      <w:tr w:rsidR="003E4994" w:rsidRPr="00AD1B09" w:rsidTr="00A241AA">
        <w:trPr>
          <w:trHeight w:val="240"/>
        </w:trPr>
        <w:tc>
          <w:tcPr>
            <w:cnfStyle w:val="001000000000" w:firstRow="0" w:lastRow="0" w:firstColumn="1" w:lastColumn="0" w:oddVBand="0" w:evenVBand="0" w:oddHBand="0" w:evenHBand="0" w:firstRowFirstColumn="0" w:firstRowLastColumn="0" w:lastRowFirstColumn="0" w:lastRowLastColumn="0"/>
            <w:tcW w:w="1299" w:type="pct"/>
            <w:tcBorders>
              <w:top w:val="single" w:sz="12" w:space="0" w:color="auto"/>
            </w:tcBorders>
          </w:tcPr>
          <w:p w:rsidR="003E4994" w:rsidRPr="00AD1B09" w:rsidRDefault="003E4994" w:rsidP="00A241AA">
            <w:pPr>
              <w:spacing w:line="220" w:lineRule="exact"/>
            </w:pPr>
            <w:r w:rsidRPr="00AD1B09">
              <w:t>Всего безработных</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67 918</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52 024</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44 078</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37 305</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40 316</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33 105</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28 192</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24 944</w:t>
            </w:r>
          </w:p>
        </w:tc>
        <w:tc>
          <w:tcPr>
            <w:tcW w:w="411" w:type="pct"/>
            <w:tcBorders>
              <w:top w:val="single" w:sz="12" w:space="0" w:color="auto"/>
            </w:tcBorders>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22 590</w:t>
            </w:r>
          </w:p>
        </w:tc>
      </w:tr>
      <w:tr w:rsidR="003E4994" w:rsidRPr="00AD1B09" w:rsidTr="00A241AA">
        <w:trPr>
          <w:trHeight w:val="240"/>
        </w:trPr>
        <w:tc>
          <w:tcPr>
            <w:cnfStyle w:val="001000000000" w:firstRow="0" w:lastRow="0" w:firstColumn="1" w:lastColumn="0" w:oddVBand="0" w:evenVBand="0" w:oddHBand="0" w:evenHBand="0" w:firstRowFirstColumn="0" w:firstRowLastColumn="0" w:lastRowFirstColumn="0" w:lastRowLastColumn="0"/>
            <w:tcW w:w="1299" w:type="pct"/>
          </w:tcPr>
          <w:p w:rsidR="003E4994" w:rsidRPr="00AD1B09" w:rsidRDefault="003E4994" w:rsidP="00A241AA">
            <w:pPr>
              <w:spacing w:line="220" w:lineRule="exact"/>
            </w:pPr>
            <w:r w:rsidRPr="00AD1B09">
              <w:t>в сельских населе</w:t>
            </w:r>
            <w:r w:rsidRPr="00AD1B09">
              <w:t>н</w:t>
            </w:r>
            <w:r w:rsidRPr="00AD1B09">
              <w:t>ных пунктах</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12 000</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9 789</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9 143</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8 029</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8 145</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7 249</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5 864</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5 369</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5 151</w:t>
            </w:r>
          </w:p>
        </w:tc>
      </w:tr>
      <w:tr w:rsidR="003E4994" w:rsidRPr="00AD1B09" w:rsidTr="00A241AA">
        <w:trPr>
          <w:trHeight w:val="240"/>
        </w:trPr>
        <w:tc>
          <w:tcPr>
            <w:cnfStyle w:val="001000000000" w:firstRow="0" w:lastRow="0" w:firstColumn="1" w:lastColumn="0" w:oddVBand="0" w:evenVBand="0" w:oddHBand="0" w:evenHBand="0" w:firstRowFirstColumn="0" w:firstRowLastColumn="0" w:lastRowFirstColumn="0" w:lastRowLastColumn="0"/>
            <w:tcW w:w="1299" w:type="pct"/>
          </w:tcPr>
          <w:p w:rsidR="003E4994" w:rsidRPr="00AD1B09" w:rsidRDefault="003E4994" w:rsidP="00A241AA">
            <w:pPr>
              <w:spacing w:line="220" w:lineRule="exact"/>
            </w:pPr>
            <w:r w:rsidRPr="00AD1B09">
              <w:t>в городах, поселках городского типа</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55 918</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42 235</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34 935</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29 276</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32 171</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25 856</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22 328</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19 575</w:t>
            </w:r>
          </w:p>
        </w:tc>
        <w:tc>
          <w:tcPr>
            <w:tcW w:w="411" w:type="pct"/>
          </w:tcPr>
          <w:p w:rsidR="003E4994" w:rsidRPr="00AD1B09"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AD1B09">
              <w:t>17 439</w:t>
            </w:r>
          </w:p>
        </w:tc>
      </w:tr>
    </w:tbl>
    <w:p w:rsidR="003E4994" w:rsidRPr="00D660A3" w:rsidRDefault="00AD1B09" w:rsidP="00A241AA">
      <w:pPr>
        <w:pStyle w:val="H1GR"/>
        <w:spacing w:before="240"/>
      </w:pPr>
      <w:r>
        <w:tab/>
      </w:r>
      <w:r>
        <w:tab/>
      </w:r>
      <w:r w:rsidR="003E4994" w:rsidRPr="00D660A3">
        <w:t>Численность безработных в возрасте 16-29 лет и инвалидов, зарегистрированных в</w:t>
      </w:r>
      <w:r>
        <w:t> </w:t>
      </w:r>
      <w:r w:rsidR="003E4994" w:rsidRPr="00D660A3">
        <w:t>органах по труду, занят</w:t>
      </w:r>
      <w:r w:rsidR="003E4994" w:rsidRPr="00D660A3">
        <w:t>о</w:t>
      </w:r>
      <w:r w:rsidR="003E4994" w:rsidRPr="00D660A3">
        <w:t>сти и социальной защите,</w:t>
      </w:r>
      <w:r>
        <w:t xml:space="preserve"> </w:t>
      </w:r>
      <w:r w:rsidR="003E4994" w:rsidRPr="00D660A3">
        <w:t>по полу</w:t>
      </w:r>
      <w:r>
        <w:br/>
      </w:r>
      <w:r w:rsidR="003E4994" w:rsidRPr="00AD1B09">
        <w:rPr>
          <w:b w:val="0"/>
          <w:sz w:val="20"/>
        </w:rPr>
        <w:t>(на конец периода; человек)</w:t>
      </w:r>
    </w:p>
    <w:tbl>
      <w:tblPr>
        <w:tblStyle w:val="TabNum"/>
        <w:tblW w:w="12359" w:type="dxa"/>
        <w:tblInd w:w="283" w:type="dxa"/>
        <w:tblLook w:val="01E0" w:firstRow="1" w:lastRow="1" w:firstColumn="1" w:lastColumn="1" w:noHBand="0" w:noVBand="0"/>
      </w:tblPr>
      <w:tblGrid>
        <w:gridCol w:w="2515"/>
        <w:gridCol w:w="1092"/>
        <w:gridCol w:w="1095"/>
        <w:gridCol w:w="1093"/>
        <w:gridCol w:w="1095"/>
        <w:gridCol w:w="1093"/>
        <w:gridCol w:w="1095"/>
        <w:gridCol w:w="1093"/>
        <w:gridCol w:w="1095"/>
        <w:gridCol w:w="1093"/>
      </w:tblGrid>
      <w:tr w:rsidR="00A241AA" w:rsidRPr="00D47F95" w:rsidTr="00A241AA">
        <w:trPr>
          <w:trHeight w:val="240"/>
          <w:tblHeader/>
        </w:trPr>
        <w:tc>
          <w:tcPr>
            <w:cnfStyle w:val="001000000000" w:firstRow="0" w:lastRow="0" w:firstColumn="1" w:lastColumn="0" w:oddVBand="0" w:evenVBand="0" w:oddHBand="0" w:evenHBand="0" w:firstRowFirstColumn="0" w:firstRowLastColumn="0" w:lastRowFirstColumn="0" w:lastRowLastColumn="0"/>
            <w:tcW w:w="1018" w:type="pct"/>
            <w:tcBorders>
              <w:bottom w:val="single" w:sz="12" w:space="0" w:color="auto"/>
            </w:tcBorders>
            <w:shd w:val="clear" w:color="auto" w:fill="auto"/>
          </w:tcPr>
          <w:p w:rsidR="003E4994" w:rsidRPr="00D47F95" w:rsidRDefault="003E4994" w:rsidP="00D47F95">
            <w:pPr>
              <w:spacing w:before="80" w:after="80" w:line="200" w:lineRule="exact"/>
              <w:rPr>
                <w:i/>
                <w:sz w:val="16"/>
              </w:rPr>
            </w:pPr>
          </w:p>
        </w:tc>
        <w:tc>
          <w:tcPr>
            <w:tcW w:w="442"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2005</w:t>
            </w:r>
          </w:p>
        </w:tc>
        <w:tc>
          <w:tcPr>
            <w:tcW w:w="443"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2006</w:t>
            </w:r>
          </w:p>
        </w:tc>
        <w:tc>
          <w:tcPr>
            <w:tcW w:w="442"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2007</w:t>
            </w:r>
          </w:p>
        </w:tc>
        <w:tc>
          <w:tcPr>
            <w:tcW w:w="443"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2008</w:t>
            </w:r>
          </w:p>
        </w:tc>
        <w:tc>
          <w:tcPr>
            <w:tcW w:w="442"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2009</w:t>
            </w:r>
          </w:p>
        </w:tc>
        <w:tc>
          <w:tcPr>
            <w:tcW w:w="443"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2010</w:t>
            </w:r>
          </w:p>
        </w:tc>
        <w:tc>
          <w:tcPr>
            <w:tcW w:w="442"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2011</w:t>
            </w:r>
          </w:p>
        </w:tc>
        <w:tc>
          <w:tcPr>
            <w:tcW w:w="443"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2012</w:t>
            </w:r>
          </w:p>
        </w:tc>
        <w:tc>
          <w:tcPr>
            <w:tcW w:w="443" w:type="pct"/>
            <w:tcBorders>
              <w:top w:val="single" w:sz="4" w:space="0" w:color="auto"/>
              <w:bottom w:val="single" w:sz="12" w:space="0" w:color="auto"/>
            </w:tcBorders>
            <w:shd w:val="clear" w:color="auto" w:fill="auto"/>
          </w:tcPr>
          <w:p w:rsidR="003E4994" w:rsidRPr="00D47F95" w:rsidRDefault="003E4994" w:rsidP="00D47F9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7F95">
              <w:rPr>
                <w:i/>
                <w:sz w:val="16"/>
              </w:rPr>
              <w:t>2013</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Borders>
              <w:top w:val="single" w:sz="12" w:space="0" w:color="auto"/>
            </w:tcBorders>
          </w:tcPr>
          <w:p w:rsidR="003E4994" w:rsidRPr="00D47F95" w:rsidRDefault="003E4994" w:rsidP="00A241AA">
            <w:pPr>
              <w:spacing w:line="220" w:lineRule="exact"/>
            </w:pPr>
            <w:r w:rsidRPr="00D47F95">
              <w:t>Всего безработных</w:t>
            </w:r>
          </w:p>
        </w:tc>
        <w:tc>
          <w:tcPr>
            <w:tcW w:w="442"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67 918</w:t>
            </w:r>
          </w:p>
        </w:tc>
        <w:tc>
          <w:tcPr>
            <w:tcW w:w="443"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52 024</w:t>
            </w:r>
          </w:p>
        </w:tc>
        <w:tc>
          <w:tcPr>
            <w:tcW w:w="442"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44 078</w:t>
            </w:r>
          </w:p>
        </w:tc>
        <w:tc>
          <w:tcPr>
            <w:tcW w:w="443"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37 305</w:t>
            </w:r>
          </w:p>
        </w:tc>
        <w:tc>
          <w:tcPr>
            <w:tcW w:w="442"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40 316</w:t>
            </w:r>
          </w:p>
        </w:tc>
        <w:tc>
          <w:tcPr>
            <w:tcW w:w="443"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33 105</w:t>
            </w:r>
          </w:p>
        </w:tc>
        <w:tc>
          <w:tcPr>
            <w:tcW w:w="442"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28 192</w:t>
            </w:r>
          </w:p>
        </w:tc>
        <w:tc>
          <w:tcPr>
            <w:tcW w:w="443"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24 944</w:t>
            </w:r>
          </w:p>
        </w:tc>
        <w:tc>
          <w:tcPr>
            <w:tcW w:w="443" w:type="pct"/>
            <w:tcBorders>
              <w:top w:val="single" w:sz="12" w:space="0" w:color="auto"/>
            </w:tcBorders>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22 590</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мужчины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21 134</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17 703</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15 141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14 660</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17 318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15 704</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12 945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12 971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13 467</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женщины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46 784</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34 321</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28 937</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22 645</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22 998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17 401</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15 247</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11 973</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9 123</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из них</w:t>
            </w:r>
            <w:r w:rsidR="00D47F95">
              <w:t xml:space="preserve"> </w:t>
            </w:r>
            <w:r w:rsidRPr="00D47F95">
              <w:t>в возрасте 16</w:t>
            </w:r>
            <w:r w:rsidR="00D47F95">
              <w:t>−</w:t>
            </w:r>
            <w:r w:rsidRPr="00D47F95">
              <w:t>29 лет</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33 118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21 677</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17 530</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14 965</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16 576</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12 600</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10 835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9 415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8 232</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мужчины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10 797</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6 680</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5 304</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5 122</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6 048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5 030</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4 158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4 346</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4 548</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женщины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22 321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14 997</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12 226</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9 843</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10 528</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7 570</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6 677</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5 069</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3 684</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из них инвалиды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1 313</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1 274</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1 326</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1 282</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1 272</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1 064</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1 124</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1 236</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1 291</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мужчины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721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713</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735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699</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735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597</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669</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751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821</w:t>
            </w:r>
          </w:p>
        </w:tc>
      </w:tr>
      <w:tr w:rsidR="003E4994" w:rsidRPr="00D47F95" w:rsidTr="00A241AA">
        <w:trPr>
          <w:trHeight w:val="240"/>
        </w:trPr>
        <w:tc>
          <w:tcPr>
            <w:cnfStyle w:val="001000000000" w:firstRow="0" w:lastRow="0" w:firstColumn="1" w:lastColumn="0" w:oddVBand="0" w:evenVBand="0" w:oddHBand="0" w:evenHBand="0" w:firstRowFirstColumn="0" w:firstRowLastColumn="0" w:lastRowFirstColumn="0" w:lastRowLastColumn="0"/>
            <w:tcW w:w="1018" w:type="pct"/>
          </w:tcPr>
          <w:p w:rsidR="003E4994" w:rsidRPr="00D47F95" w:rsidRDefault="003E4994" w:rsidP="00A241AA">
            <w:pPr>
              <w:spacing w:line="220" w:lineRule="exact"/>
            </w:pPr>
            <w:r w:rsidRPr="00D47F95">
              <w:t>женщины</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592</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561</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591</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583</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537</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467</w:t>
            </w:r>
          </w:p>
        </w:tc>
        <w:tc>
          <w:tcPr>
            <w:tcW w:w="442"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455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485</w:t>
            </w:r>
          </w:p>
        </w:tc>
        <w:tc>
          <w:tcPr>
            <w:tcW w:w="443" w:type="pct"/>
          </w:tcPr>
          <w:p w:rsidR="003E4994" w:rsidRPr="00D47F95" w:rsidRDefault="003E4994" w:rsidP="00A241AA">
            <w:pPr>
              <w:spacing w:line="220" w:lineRule="exact"/>
              <w:cnfStyle w:val="000000000000" w:firstRow="0" w:lastRow="0" w:firstColumn="0" w:lastColumn="0" w:oddVBand="0" w:evenVBand="0" w:oddHBand="0" w:evenHBand="0" w:firstRowFirstColumn="0" w:firstRowLastColumn="0" w:lastRowFirstColumn="0" w:lastRowLastColumn="0"/>
            </w:pPr>
            <w:r w:rsidRPr="00D47F95">
              <w:t>470</w:t>
            </w:r>
          </w:p>
        </w:tc>
      </w:tr>
    </w:tbl>
    <w:p w:rsidR="00830A07" w:rsidRDefault="00830A07" w:rsidP="003E4994">
      <w:pPr>
        <w:pStyle w:val="SingleTxtGR"/>
        <w:sectPr w:rsidR="00830A07" w:rsidSect="002A30C2">
          <w:headerReference w:type="even" r:id="rId13"/>
          <w:headerReference w:type="default" r:id="rId14"/>
          <w:footerReference w:type="even" r:id="rId15"/>
          <w:footerReference w:type="default" r:id="rId16"/>
          <w:headerReference w:type="first" r:id="rId17"/>
          <w:pgSz w:w="16840" w:h="11907" w:orient="landscape" w:code="9"/>
          <w:pgMar w:top="1134" w:right="1701" w:bottom="1134" w:left="2268" w:header="567" w:footer="567" w:gutter="0"/>
          <w:cols w:space="720"/>
          <w:docGrid w:linePitch="360"/>
        </w:sectPr>
      </w:pPr>
    </w:p>
    <w:p w:rsidR="003E4994" w:rsidRPr="00D660A3" w:rsidRDefault="003E4994" w:rsidP="00B63BCE">
      <w:pPr>
        <w:pStyle w:val="H1GR"/>
      </w:pPr>
      <w:r w:rsidRPr="00D660A3">
        <w:t>Приложение 3</w:t>
      </w:r>
    </w:p>
    <w:p w:rsidR="003E4994" w:rsidRPr="00B63BCE" w:rsidRDefault="00B63BCE" w:rsidP="00B63BCE">
      <w:pPr>
        <w:pStyle w:val="H1GR"/>
        <w:rPr>
          <w:b w:val="0"/>
          <w:sz w:val="20"/>
        </w:rPr>
      </w:pPr>
      <w:r>
        <w:rPr>
          <w:lang w:val="en-US"/>
        </w:rPr>
        <w:tab/>
      </w:r>
      <w:r>
        <w:rPr>
          <w:lang w:val="en-US"/>
        </w:rPr>
        <w:tab/>
      </w:r>
      <w:r w:rsidR="003E4994" w:rsidRPr="00D660A3">
        <w:t>Численность занятого населения Республики Беларусь по</w:t>
      </w:r>
      <w:r>
        <w:rPr>
          <w:lang w:val="en-US"/>
        </w:rPr>
        <w:t> </w:t>
      </w:r>
      <w:r w:rsidR="003E4994" w:rsidRPr="00D660A3">
        <w:t>формам собс</w:t>
      </w:r>
      <w:r w:rsidR="003E4994" w:rsidRPr="00D660A3">
        <w:t>т</w:t>
      </w:r>
      <w:r w:rsidR="003E4994" w:rsidRPr="00D660A3">
        <w:t>венности</w:t>
      </w:r>
      <w:r>
        <w:rPr>
          <w:lang w:val="en-US"/>
        </w:rPr>
        <w:t xml:space="preserve"> </w:t>
      </w:r>
      <w:r>
        <w:rPr>
          <w:lang w:val="en-US"/>
        </w:rPr>
        <w:br/>
      </w:r>
      <w:r w:rsidR="003E4994" w:rsidRPr="00B63BCE">
        <w:rPr>
          <w:b w:val="0"/>
          <w:sz w:val="20"/>
        </w:rPr>
        <w:t>(тысяч человек)</w:t>
      </w:r>
    </w:p>
    <w:tbl>
      <w:tblPr>
        <w:tblStyle w:val="TabNum"/>
        <w:tblW w:w="7370" w:type="dxa"/>
        <w:tblInd w:w="1134" w:type="dxa"/>
        <w:tblLook w:val="01E0" w:firstRow="1" w:lastRow="1" w:firstColumn="1" w:lastColumn="1" w:noHBand="0" w:noVBand="0"/>
      </w:tblPr>
      <w:tblGrid>
        <w:gridCol w:w="644"/>
        <w:gridCol w:w="868"/>
        <w:gridCol w:w="1540"/>
        <w:gridCol w:w="1022"/>
        <w:gridCol w:w="2169"/>
        <w:gridCol w:w="1127"/>
      </w:tblGrid>
      <w:tr w:rsidR="003E4994" w:rsidRPr="00B63BCE" w:rsidTr="007730A9">
        <w:trPr>
          <w:trHeight w:val="240"/>
          <w:tblHeader/>
        </w:trPr>
        <w:tc>
          <w:tcPr>
            <w:cnfStyle w:val="001000000000" w:firstRow="0" w:lastRow="0" w:firstColumn="1" w:lastColumn="0" w:oddVBand="0" w:evenVBand="0" w:oddHBand="0" w:evenHBand="0" w:firstRowFirstColumn="0" w:firstRowLastColumn="0" w:lastRowFirstColumn="0" w:lastRowLastColumn="0"/>
            <w:tcW w:w="644" w:type="dxa"/>
            <w:tcBorders>
              <w:bottom w:val="single" w:sz="4" w:space="0" w:color="auto"/>
            </w:tcBorders>
            <w:shd w:val="clear" w:color="auto" w:fill="auto"/>
          </w:tcPr>
          <w:p w:rsidR="003E4994" w:rsidRPr="00B63BCE" w:rsidRDefault="003E4994" w:rsidP="00B63BCE">
            <w:pPr>
              <w:spacing w:before="80" w:after="80" w:line="200" w:lineRule="exact"/>
              <w:rPr>
                <w:i/>
                <w:sz w:val="16"/>
              </w:rPr>
            </w:pPr>
          </w:p>
        </w:tc>
        <w:tc>
          <w:tcPr>
            <w:tcW w:w="868" w:type="dxa"/>
            <w:tcBorders>
              <w:top w:val="single" w:sz="4" w:space="0" w:color="auto"/>
              <w:bottom w:val="single" w:sz="4"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858" w:type="dxa"/>
            <w:gridSpan w:val="4"/>
            <w:tcBorders>
              <w:top w:val="single" w:sz="4" w:space="0" w:color="auto"/>
              <w:bottom w:val="single" w:sz="4" w:space="0" w:color="auto"/>
            </w:tcBorders>
            <w:shd w:val="clear" w:color="auto" w:fill="auto"/>
          </w:tcPr>
          <w:p w:rsidR="003E4994" w:rsidRPr="00B63BCE" w:rsidRDefault="003E4994" w:rsidP="00B63BC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В том числе по формам собственности</w:t>
            </w:r>
          </w:p>
        </w:tc>
      </w:tr>
      <w:tr w:rsidR="00B63BCE" w:rsidRPr="00B63BCE" w:rsidTr="007730A9">
        <w:trPr>
          <w:trHeight w:val="240"/>
          <w:tblHeader/>
        </w:trPr>
        <w:tc>
          <w:tcPr>
            <w:cnfStyle w:val="001000000000" w:firstRow="0" w:lastRow="0" w:firstColumn="1" w:lastColumn="0" w:oddVBand="0" w:evenVBand="0" w:oddHBand="0" w:evenHBand="0" w:firstRowFirstColumn="0" w:firstRowLastColumn="0" w:lastRowFirstColumn="0" w:lastRowLastColumn="0"/>
            <w:tcW w:w="644"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rPr>
                <w:i/>
                <w:sz w:val="16"/>
              </w:rPr>
            </w:pPr>
          </w:p>
        </w:tc>
        <w:tc>
          <w:tcPr>
            <w:tcW w:w="868"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Всего</w:t>
            </w:r>
          </w:p>
        </w:tc>
        <w:tc>
          <w:tcPr>
            <w:tcW w:w="1540"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государственная</w:t>
            </w:r>
          </w:p>
        </w:tc>
        <w:tc>
          <w:tcPr>
            <w:tcW w:w="1022"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частная</w:t>
            </w:r>
          </w:p>
        </w:tc>
        <w:tc>
          <w:tcPr>
            <w:tcW w:w="2169"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 xml:space="preserve">из нее смешанная </w:t>
            </w:r>
            <w:r w:rsidR="007730A9">
              <w:rPr>
                <w:i/>
                <w:sz w:val="16"/>
                <w:lang w:val="en-US"/>
              </w:rPr>
              <w:br/>
            </w:r>
            <w:r w:rsidRPr="00B63BCE">
              <w:rPr>
                <w:i/>
                <w:sz w:val="16"/>
              </w:rPr>
              <w:t>с иностранным уч</w:t>
            </w:r>
            <w:r w:rsidRPr="00B63BCE">
              <w:rPr>
                <w:i/>
                <w:sz w:val="16"/>
              </w:rPr>
              <w:t>а</w:t>
            </w:r>
            <w:r w:rsidRPr="00B63BCE">
              <w:rPr>
                <w:i/>
                <w:sz w:val="16"/>
              </w:rPr>
              <w:t>стием</w:t>
            </w:r>
          </w:p>
        </w:tc>
        <w:tc>
          <w:tcPr>
            <w:tcW w:w="1127" w:type="dxa"/>
            <w:tcBorders>
              <w:top w:val="single" w:sz="4" w:space="0" w:color="auto"/>
              <w:bottom w:val="single" w:sz="12" w:space="0" w:color="auto"/>
            </w:tcBorders>
            <w:shd w:val="clear" w:color="auto" w:fill="auto"/>
          </w:tcPr>
          <w:p w:rsidR="003E4994" w:rsidRPr="00B63BCE" w:rsidRDefault="003E4994" w:rsidP="00B63BC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63BCE">
              <w:rPr>
                <w:i/>
                <w:sz w:val="16"/>
              </w:rPr>
              <w:t>иностранная</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Borders>
              <w:top w:val="single" w:sz="12" w:space="0" w:color="auto"/>
            </w:tcBorders>
          </w:tcPr>
          <w:p w:rsidR="003E4994" w:rsidRPr="00B63BCE" w:rsidRDefault="003E4994" w:rsidP="00B63BCE">
            <w:r w:rsidRPr="00B63BCE">
              <w:t>2005</w:t>
            </w:r>
          </w:p>
        </w:tc>
        <w:tc>
          <w:tcPr>
            <w:tcW w:w="868" w:type="dxa"/>
            <w:tcBorders>
              <w:top w:val="single" w:sz="12" w:space="0" w:color="auto"/>
            </w:tcBorders>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4 414,1</w:t>
            </w:r>
          </w:p>
        </w:tc>
        <w:tc>
          <w:tcPr>
            <w:tcW w:w="1540" w:type="dxa"/>
            <w:tcBorders>
              <w:top w:val="single" w:sz="12" w:space="0" w:color="auto"/>
            </w:tcBorders>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2 285,3</w:t>
            </w:r>
          </w:p>
        </w:tc>
        <w:tc>
          <w:tcPr>
            <w:tcW w:w="1022" w:type="dxa"/>
            <w:tcBorders>
              <w:top w:val="single" w:sz="12" w:space="0" w:color="auto"/>
            </w:tcBorders>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2 072,6</w:t>
            </w:r>
          </w:p>
        </w:tc>
        <w:tc>
          <w:tcPr>
            <w:tcW w:w="2169" w:type="dxa"/>
            <w:tcBorders>
              <w:top w:val="single" w:sz="12" w:space="0" w:color="auto"/>
            </w:tcBorders>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113,1</w:t>
            </w:r>
          </w:p>
        </w:tc>
        <w:tc>
          <w:tcPr>
            <w:tcW w:w="1127" w:type="dxa"/>
            <w:tcBorders>
              <w:top w:val="single" w:sz="12" w:space="0" w:color="auto"/>
            </w:tcBorders>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56,2</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2006</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4 470,2</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2 289,2</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2 120,1</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120,7</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60,9</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2007</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4 518,3</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2 290,1</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2 159,8</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128,6</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68,4</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2008</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4 610,5</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2 298,5</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2 238,1</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148,0</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73,9</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2009</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4 643,9</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2 198,6</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2 372,5</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147,3</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72,8</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2010</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4 665,9</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2 063,4</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2 520,1</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184,7</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82,4</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2011</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4 654,5</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2 019,0</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2 536,9</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249,7</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98,6</w:t>
            </w:r>
          </w:p>
        </w:tc>
      </w:tr>
      <w:tr w:rsidR="003E4994" w:rsidRPr="00B63BCE" w:rsidTr="007730A9">
        <w:trPr>
          <w:trHeight w:val="240"/>
        </w:trPr>
        <w:tc>
          <w:tcPr>
            <w:cnfStyle w:val="001000000000" w:firstRow="0" w:lastRow="0" w:firstColumn="1" w:lastColumn="0" w:oddVBand="0" w:evenVBand="0" w:oddHBand="0" w:evenHBand="0" w:firstRowFirstColumn="0" w:firstRowLastColumn="0" w:lastRowFirstColumn="0" w:lastRowLastColumn="0"/>
            <w:tcW w:w="644" w:type="dxa"/>
          </w:tcPr>
          <w:p w:rsidR="003E4994" w:rsidRPr="00B63BCE" w:rsidRDefault="003E4994" w:rsidP="00B63BCE">
            <w:r w:rsidRPr="00B63BCE">
              <w:t>2012</w:t>
            </w:r>
          </w:p>
        </w:tc>
        <w:tc>
          <w:tcPr>
            <w:tcW w:w="868"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4 577,1</w:t>
            </w:r>
          </w:p>
        </w:tc>
        <w:tc>
          <w:tcPr>
            <w:tcW w:w="1540"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1 930,0</w:t>
            </w:r>
          </w:p>
        </w:tc>
        <w:tc>
          <w:tcPr>
            <w:tcW w:w="1022"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2 538,5</w:t>
            </w:r>
          </w:p>
        </w:tc>
        <w:tc>
          <w:tcPr>
            <w:tcW w:w="2169"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278,9</w:t>
            </w:r>
          </w:p>
        </w:tc>
        <w:tc>
          <w:tcPr>
            <w:tcW w:w="1127" w:type="dxa"/>
          </w:tcPr>
          <w:p w:rsidR="003E4994" w:rsidRPr="00B63BCE" w:rsidRDefault="003E4994" w:rsidP="00B63BCE">
            <w:pPr>
              <w:cnfStyle w:val="000000000000" w:firstRow="0" w:lastRow="0" w:firstColumn="0" w:lastColumn="0" w:oddVBand="0" w:evenVBand="0" w:oddHBand="0" w:evenHBand="0" w:firstRowFirstColumn="0" w:firstRowLastColumn="0" w:lastRowFirstColumn="0" w:lastRowLastColumn="0"/>
            </w:pPr>
            <w:r w:rsidRPr="00B63BCE">
              <w:t>108,6</w:t>
            </w:r>
          </w:p>
        </w:tc>
      </w:tr>
    </w:tbl>
    <w:p w:rsidR="003E4994" w:rsidRPr="00D660A3" w:rsidRDefault="003E4994" w:rsidP="003E4994">
      <w:pPr>
        <w:pStyle w:val="SingleTxtGR"/>
      </w:pPr>
    </w:p>
    <w:p w:rsidR="003E4994" w:rsidRPr="00D660A3" w:rsidRDefault="003E4994" w:rsidP="007730A9">
      <w:pPr>
        <w:pStyle w:val="H1GR"/>
      </w:pPr>
      <w:r w:rsidRPr="00D660A3">
        <w:br w:type="page"/>
        <w:t>Приложение 4</w:t>
      </w:r>
    </w:p>
    <w:p w:rsidR="003E4994" w:rsidRPr="00D660A3" w:rsidRDefault="007730A9" w:rsidP="00D3747A">
      <w:pPr>
        <w:pStyle w:val="H1GR"/>
        <w:spacing w:before="240"/>
      </w:pPr>
      <w:r>
        <w:rPr>
          <w:lang w:val="en-US"/>
        </w:rPr>
        <w:tab/>
      </w:r>
      <w:r>
        <w:rPr>
          <w:lang w:val="en-US"/>
        </w:rPr>
        <w:tab/>
      </w:r>
      <w:r w:rsidR="003E4994" w:rsidRPr="00D660A3">
        <w:t>Номинальная начисленная средняя заработная плата работников по полу и отраслям экономики в декабре 2010 г</w:t>
      </w:r>
      <w:r w:rsidR="003E4994" w:rsidRPr="00D660A3">
        <w:t>о</w:t>
      </w:r>
      <w:r w:rsidR="003E4994" w:rsidRPr="00D660A3">
        <w:t>да</w:t>
      </w:r>
    </w:p>
    <w:tbl>
      <w:tblPr>
        <w:tblStyle w:val="TabNum"/>
        <w:tblW w:w="8504" w:type="dxa"/>
        <w:tblInd w:w="1134" w:type="dxa"/>
        <w:tblLayout w:type="fixed"/>
        <w:tblLook w:val="01E0" w:firstRow="1" w:lastRow="1" w:firstColumn="1" w:lastColumn="1" w:noHBand="0" w:noVBand="0"/>
      </w:tblPr>
      <w:tblGrid>
        <w:gridCol w:w="3891"/>
        <w:gridCol w:w="861"/>
        <w:gridCol w:w="946"/>
        <w:gridCol w:w="993"/>
        <w:gridCol w:w="1813"/>
      </w:tblGrid>
      <w:tr w:rsidR="003E4994" w:rsidRPr="007730A9" w:rsidTr="00260F39">
        <w:trPr>
          <w:trHeight w:val="240"/>
          <w:tblHeader/>
        </w:trPr>
        <w:tc>
          <w:tcPr>
            <w:cnfStyle w:val="001000000000" w:firstRow="0" w:lastRow="0" w:firstColumn="1" w:lastColumn="0" w:oddVBand="0" w:evenVBand="0" w:oddHBand="0" w:evenHBand="0" w:firstRowFirstColumn="0" w:firstRowLastColumn="0" w:lastRowFirstColumn="0" w:lastRowLastColumn="0"/>
            <w:tcW w:w="2288" w:type="pct"/>
            <w:vMerge w:val="restart"/>
            <w:shd w:val="clear" w:color="auto" w:fill="auto"/>
          </w:tcPr>
          <w:p w:rsidR="003E4994" w:rsidRPr="007730A9" w:rsidRDefault="003E4994" w:rsidP="00E20BD4">
            <w:pPr>
              <w:spacing w:before="80" w:after="80" w:line="200" w:lineRule="exact"/>
              <w:rPr>
                <w:i/>
                <w:sz w:val="16"/>
              </w:rPr>
            </w:pPr>
          </w:p>
        </w:tc>
        <w:tc>
          <w:tcPr>
            <w:tcW w:w="1646" w:type="pct"/>
            <w:gridSpan w:val="3"/>
            <w:tcBorders>
              <w:top w:val="single" w:sz="4" w:space="0" w:color="auto"/>
              <w:bottom w:val="single" w:sz="4" w:space="0" w:color="auto"/>
            </w:tcBorders>
            <w:shd w:val="clear" w:color="auto" w:fill="auto"/>
          </w:tcPr>
          <w:p w:rsidR="003E4994" w:rsidRPr="007730A9" w:rsidRDefault="003E4994" w:rsidP="00E20BD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 xml:space="preserve">Номинальная начисленная средняя </w:t>
            </w:r>
            <w:r w:rsidR="007730A9">
              <w:rPr>
                <w:i/>
                <w:sz w:val="16"/>
                <w:lang w:val="en-US"/>
              </w:rPr>
              <w:br/>
            </w:r>
            <w:r w:rsidRPr="007730A9">
              <w:rPr>
                <w:i/>
                <w:sz w:val="16"/>
              </w:rPr>
              <w:t>зар</w:t>
            </w:r>
            <w:r w:rsidRPr="007730A9">
              <w:rPr>
                <w:i/>
                <w:sz w:val="16"/>
              </w:rPr>
              <w:t>а</w:t>
            </w:r>
            <w:r w:rsidRPr="007730A9">
              <w:rPr>
                <w:i/>
                <w:sz w:val="16"/>
              </w:rPr>
              <w:t>ботная плата работников,</w:t>
            </w:r>
            <w:r w:rsidR="007730A9">
              <w:rPr>
                <w:i/>
                <w:sz w:val="16"/>
                <w:lang w:val="en-US"/>
              </w:rPr>
              <w:br/>
            </w:r>
            <w:r w:rsidRPr="007730A9">
              <w:rPr>
                <w:i/>
                <w:sz w:val="16"/>
              </w:rPr>
              <w:t>тысяч ру</w:t>
            </w:r>
            <w:r w:rsidRPr="007730A9">
              <w:rPr>
                <w:i/>
                <w:sz w:val="16"/>
              </w:rPr>
              <w:t>б</w:t>
            </w:r>
            <w:r w:rsidRPr="007730A9">
              <w:rPr>
                <w:i/>
                <w:sz w:val="16"/>
              </w:rPr>
              <w:t>лей</w:t>
            </w:r>
          </w:p>
        </w:tc>
        <w:tc>
          <w:tcPr>
            <w:tcW w:w="1066" w:type="pct"/>
            <w:vMerge w:val="restart"/>
            <w:tcBorders>
              <w:top w:val="single" w:sz="4" w:space="0" w:color="auto"/>
              <w:bottom w:val="nil"/>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 xml:space="preserve">Отношение </w:t>
            </w:r>
            <w:r w:rsidRPr="007730A9">
              <w:rPr>
                <w:i/>
                <w:sz w:val="16"/>
              </w:rPr>
              <w:br/>
              <w:t>заработной пл</w:t>
            </w:r>
            <w:r w:rsidRPr="007730A9">
              <w:rPr>
                <w:i/>
                <w:sz w:val="16"/>
              </w:rPr>
              <w:t>а</w:t>
            </w:r>
            <w:r w:rsidRPr="007730A9">
              <w:rPr>
                <w:i/>
                <w:sz w:val="16"/>
              </w:rPr>
              <w:t>ты женщин к зарабо</w:t>
            </w:r>
            <w:r w:rsidRPr="007730A9">
              <w:rPr>
                <w:i/>
                <w:sz w:val="16"/>
              </w:rPr>
              <w:t>т</w:t>
            </w:r>
            <w:r w:rsidRPr="007730A9">
              <w:rPr>
                <w:i/>
                <w:sz w:val="16"/>
              </w:rPr>
              <w:t>ной пла</w:t>
            </w:r>
            <w:r w:rsidR="00260F39">
              <w:rPr>
                <w:i/>
                <w:sz w:val="16"/>
              </w:rPr>
              <w:t xml:space="preserve">те </w:t>
            </w:r>
            <w:r w:rsidRPr="007730A9">
              <w:rPr>
                <w:i/>
                <w:sz w:val="16"/>
              </w:rPr>
              <w:t>мужчин, %</w:t>
            </w:r>
          </w:p>
        </w:tc>
      </w:tr>
      <w:tr w:rsidR="003E4994" w:rsidRPr="007730A9" w:rsidTr="00260F39">
        <w:trPr>
          <w:trHeight w:val="240"/>
          <w:tblHeader/>
        </w:trPr>
        <w:tc>
          <w:tcPr>
            <w:cnfStyle w:val="001000000000" w:firstRow="0" w:lastRow="0" w:firstColumn="1" w:lastColumn="0" w:oddVBand="0" w:evenVBand="0" w:oddHBand="0" w:evenHBand="0" w:firstRowFirstColumn="0" w:firstRowLastColumn="0" w:lastRowFirstColumn="0" w:lastRowLastColumn="0"/>
            <w:tcW w:w="2288" w:type="pct"/>
            <w:vMerge/>
            <w:tcBorders>
              <w:top w:val="nil"/>
            </w:tcBorders>
            <w:shd w:val="clear" w:color="auto" w:fill="auto"/>
          </w:tcPr>
          <w:p w:rsidR="003E4994" w:rsidRPr="007730A9" w:rsidRDefault="003E4994" w:rsidP="00E20BD4">
            <w:pPr>
              <w:spacing w:before="80" w:after="80" w:line="200" w:lineRule="exact"/>
              <w:rPr>
                <w:i/>
                <w:sz w:val="16"/>
              </w:rPr>
            </w:pPr>
          </w:p>
        </w:tc>
        <w:tc>
          <w:tcPr>
            <w:tcW w:w="506" w:type="pct"/>
            <w:vMerge w:val="restart"/>
            <w:tcBorders>
              <w:top w:val="single" w:sz="4" w:space="0" w:color="auto"/>
              <w:bottom w:val="nil"/>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всего</w:t>
            </w:r>
          </w:p>
        </w:tc>
        <w:tc>
          <w:tcPr>
            <w:tcW w:w="1140" w:type="pct"/>
            <w:gridSpan w:val="2"/>
            <w:tcBorders>
              <w:top w:val="single" w:sz="4" w:space="0" w:color="auto"/>
              <w:bottom w:val="single" w:sz="4" w:space="0" w:color="auto"/>
            </w:tcBorders>
            <w:shd w:val="clear" w:color="auto" w:fill="auto"/>
          </w:tcPr>
          <w:p w:rsidR="003E4994" w:rsidRPr="007730A9" w:rsidRDefault="003E4994" w:rsidP="00E20BD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в том числе</w:t>
            </w:r>
          </w:p>
        </w:tc>
        <w:tc>
          <w:tcPr>
            <w:tcW w:w="1066" w:type="pct"/>
            <w:vMerge/>
            <w:tcBorders>
              <w:top w:val="nil"/>
              <w:bottom w:val="nil"/>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7730A9" w:rsidTr="001F1C6B">
        <w:trPr>
          <w:trHeight w:val="240"/>
          <w:tblHeader/>
        </w:trPr>
        <w:tc>
          <w:tcPr>
            <w:cnfStyle w:val="001000000000" w:firstRow="0" w:lastRow="0" w:firstColumn="1" w:lastColumn="0" w:oddVBand="0" w:evenVBand="0" w:oddHBand="0" w:evenHBand="0" w:firstRowFirstColumn="0" w:firstRowLastColumn="0" w:lastRowFirstColumn="0" w:lastRowLastColumn="0"/>
            <w:tcW w:w="2288" w:type="pct"/>
            <w:vMerge/>
            <w:tcBorders>
              <w:top w:val="nil"/>
              <w:bottom w:val="single" w:sz="12" w:space="0" w:color="auto"/>
            </w:tcBorders>
            <w:shd w:val="clear" w:color="auto" w:fill="auto"/>
          </w:tcPr>
          <w:p w:rsidR="003E4994" w:rsidRPr="007730A9" w:rsidRDefault="003E4994" w:rsidP="00E20BD4">
            <w:pPr>
              <w:spacing w:before="80" w:after="80" w:line="200" w:lineRule="exact"/>
              <w:rPr>
                <w:i/>
                <w:sz w:val="16"/>
              </w:rPr>
            </w:pPr>
          </w:p>
        </w:tc>
        <w:tc>
          <w:tcPr>
            <w:tcW w:w="506" w:type="pct"/>
            <w:vMerge/>
            <w:tcBorders>
              <w:top w:val="nil"/>
              <w:bottom w:val="single" w:sz="12" w:space="0" w:color="auto"/>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56" w:type="pct"/>
            <w:tcBorders>
              <w:top w:val="nil"/>
              <w:bottom w:val="single" w:sz="12" w:space="0" w:color="auto"/>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женщин</w:t>
            </w:r>
          </w:p>
        </w:tc>
        <w:tc>
          <w:tcPr>
            <w:tcW w:w="584" w:type="pct"/>
            <w:tcBorders>
              <w:top w:val="nil"/>
              <w:bottom w:val="single" w:sz="12" w:space="0" w:color="auto"/>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730A9">
              <w:rPr>
                <w:i/>
                <w:sz w:val="16"/>
              </w:rPr>
              <w:t>мужчин</w:t>
            </w:r>
          </w:p>
        </w:tc>
        <w:tc>
          <w:tcPr>
            <w:tcW w:w="1066" w:type="pct"/>
            <w:vMerge/>
            <w:tcBorders>
              <w:top w:val="nil"/>
              <w:bottom w:val="single" w:sz="12" w:space="0" w:color="auto"/>
            </w:tcBorders>
            <w:shd w:val="clear" w:color="auto" w:fill="auto"/>
          </w:tcPr>
          <w:p w:rsidR="003E4994" w:rsidRPr="007730A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7730A9" w:rsidTr="001F1C6B">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single" w:sz="12" w:space="0" w:color="auto"/>
              <w:bottom w:val="single" w:sz="4" w:space="0" w:color="auto"/>
            </w:tcBorders>
          </w:tcPr>
          <w:p w:rsidR="003E4994" w:rsidRPr="007730A9" w:rsidRDefault="003E4994" w:rsidP="00E20BD4">
            <w:pPr>
              <w:spacing w:line="220" w:lineRule="exact"/>
            </w:pPr>
            <w:r w:rsidRPr="007730A9">
              <w:t>Всего</w:t>
            </w:r>
          </w:p>
        </w:tc>
        <w:tc>
          <w:tcPr>
            <w:tcW w:w="506" w:type="pct"/>
            <w:tcBorders>
              <w:top w:val="single" w:sz="12" w:space="0" w:color="auto"/>
              <w:bottom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1 570,3</w:t>
            </w:r>
          </w:p>
        </w:tc>
        <w:tc>
          <w:tcPr>
            <w:tcW w:w="556" w:type="pct"/>
            <w:tcBorders>
              <w:top w:val="single" w:sz="12" w:space="0" w:color="auto"/>
              <w:bottom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1 373,1</w:t>
            </w:r>
          </w:p>
        </w:tc>
        <w:tc>
          <w:tcPr>
            <w:tcW w:w="584" w:type="pct"/>
            <w:tcBorders>
              <w:top w:val="single" w:sz="12" w:space="0" w:color="auto"/>
              <w:bottom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1 792,1</w:t>
            </w:r>
          </w:p>
        </w:tc>
        <w:tc>
          <w:tcPr>
            <w:tcW w:w="1066" w:type="pct"/>
            <w:tcBorders>
              <w:top w:val="single" w:sz="12" w:space="0" w:color="auto"/>
              <w:bottom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76,6</w:t>
            </w:r>
          </w:p>
        </w:tc>
      </w:tr>
      <w:tr w:rsidR="003E4994" w:rsidRPr="007730A9" w:rsidTr="001F1C6B">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single" w:sz="4" w:space="0" w:color="auto"/>
            </w:tcBorders>
          </w:tcPr>
          <w:p w:rsidR="003E4994" w:rsidRPr="007730A9" w:rsidRDefault="003E4994" w:rsidP="00E20BD4">
            <w:pPr>
              <w:spacing w:line="220" w:lineRule="exact"/>
            </w:pPr>
            <w:r w:rsidRPr="007730A9">
              <w:t>промышленность</w:t>
            </w:r>
          </w:p>
        </w:tc>
        <w:tc>
          <w:tcPr>
            <w:tcW w:w="506" w:type="pct"/>
            <w:tcBorders>
              <w:top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1 729,8</w:t>
            </w:r>
          </w:p>
        </w:tc>
        <w:tc>
          <w:tcPr>
            <w:tcW w:w="556" w:type="pct"/>
            <w:tcBorders>
              <w:top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1 387,2</w:t>
            </w:r>
          </w:p>
        </w:tc>
        <w:tc>
          <w:tcPr>
            <w:tcW w:w="584" w:type="pct"/>
            <w:tcBorders>
              <w:top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2 002,8</w:t>
            </w:r>
          </w:p>
        </w:tc>
        <w:tc>
          <w:tcPr>
            <w:tcW w:w="1066" w:type="pct"/>
            <w:tcBorders>
              <w:top w:val="single" w:sz="4" w:space="0" w:color="auto"/>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69,3</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сельское хозяйство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993,8</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926,6</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1 042,3</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88,9</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сельскохозяйственное производс</w:t>
            </w:r>
            <w:r w:rsidRPr="007730A9">
              <w:t>т</w:t>
            </w:r>
            <w:r w:rsidRPr="007730A9">
              <w:t>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977,9</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910,3</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1 026,9</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88,6</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обслуживание сельского хозяйства</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1 227,3</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1 195,9</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1 247,9</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95,8</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лесное хозяйство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1 468,0</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1 299,8</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1 498,6</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86,7</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транспорт</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1 751,4</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1 533,5</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1 843,2</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83,2</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железнодорожный</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1 921,1</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1 715,4</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2 035,1</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84,3</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шоссейный</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1 511,9</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1 211,4</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1 612,3</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75,1</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автомобильное хозяйство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1 440,7</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1 103,7</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1 554,9</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71,0</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связь</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1 785,8</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1 560,1</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2 127,7</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73,3</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строительство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1 984,9</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1 939,2</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1 996,5</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97,1</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строительно-монтажные орган</w:t>
            </w:r>
            <w:r w:rsidRPr="007730A9">
              <w:t>и</w:t>
            </w:r>
            <w:r w:rsidRPr="007730A9">
              <w:t>зации</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1 896,2</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1 668,3</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1 942,4</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85,9</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торговля и общественное питание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1 336,7</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1 246,3</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1 594,6</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78,2</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торговля</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1 360,5</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1 268,7</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1 613,2</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78,6</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розничная</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1 242,6</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1 204,8</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1 382,8</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87,1</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оптовая</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1 835,5</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1 685,7</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1 983,8</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85,0</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общественное питание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1 036,3</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997,3</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1 226,9</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81,3</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материально-техническое снабж</w:t>
            </w:r>
            <w:r w:rsidRPr="007730A9">
              <w:t>е</w:t>
            </w:r>
            <w:r w:rsidRPr="007730A9">
              <w:t>ние и сбыт</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2 024,8</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1 760,0</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2 203,2</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79,9</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операции с недвижимым имущ</w:t>
            </w:r>
            <w:r w:rsidRPr="007730A9">
              <w:t>е</w:t>
            </w:r>
            <w:r w:rsidRPr="007730A9">
              <w:t>ством</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1 728,2</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1 657,1</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1 828,5</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90,6</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общая коммерческая деятельность по обесп</w:t>
            </w:r>
            <w:r w:rsidRPr="007730A9">
              <w:t>е</w:t>
            </w:r>
            <w:r w:rsidRPr="007730A9">
              <w:t>чению функциониров</w:t>
            </w:r>
            <w:r w:rsidRPr="007730A9">
              <w:t>а</w:t>
            </w:r>
            <w:r w:rsidRPr="007730A9">
              <w:t>ния рынка</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2 592,7</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2 194,4</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2 995,6</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73,3</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геология и разведка недр, геодезич</w:t>
            </w:r>
            <w:r w:rsidRPr="007730A9">
              <w:t>е</w:t>
            </w:r>
            <w:r w:rsidRPr="007730A9">
              <w:t>ская и гидрометеорологическая службы</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2 292,0</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2 061,2</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2 515,1</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82,0</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прочие виды деятельности сферы материал</w:t>
            </w:r>
            <w:r w:rsidRPr="007730A9">
              <w:t>ь</w:t>
            </w:r>
            <w:r w:rsidRPr="007730A9">
              <w:t>ного производства</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1 853,8</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1 775,4</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2 011,9</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88,2</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жилищно-коммунальное хозяйство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1 416,5</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1 201,7</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1 533,5</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78,4</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непроизводственные виды бытового обсл</w:t>
            </w:r>
            <w:r w:rsidRPr="007730A9">
              <w:t>у</w:t>
            </w:r>
            <w:r w:rsidRPr="007730A9">
              <w:t>живания населения</w:t>
            </w:r>
          </w:p>
        </w:tc>
        <w:tc>
          <w:tcPr>
            <w:tcW w:w="506" w:type="pct"/>
            <w:tcBorders>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1 074,9</w:t>
            </w:r>
          </w:p>
        </w:tc>
        <w:tc>
          <w:tcPr>
            <w:tcW w:w="556" w:type="pct"/>
            <w:tcBorders>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943,8</w:t>
            </w:r>
          </w:p>
        </w:tc>
        <w:tc>
          <w:tcPr>
            <w:tcW w:w="584" w:type="pct"/>
            <w:tcBorders>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1 416,8</w:t>
            </w:r>
          </w:p>
        </w:tc>
        <w:tc>
          <w:tcPr>
            <w:tcW w:w="1066" w:type="pct"/>
            <w:tcBorders>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66,6</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7730A9" w:rsidRDefault="003E4994" w:rsidP="00E20BD4">
            <w:pPr>
              <w:spacing w:line="220" w:lineRule="exact"/>
            </w:pPr>
            <w:r w:rsidRPr="007730A9">
              <w:t>здравоохранение, физическая культура и с</w:t>
            </w:r>
            <w:r w:rsidRPr="007730A9">
              <w:t>о</w:t>
            </w:r>
            <w:r w:rsidRPr="007730A9">
              <w:t>циальное обеспеч</w:t>
            </w:r>
            <w:r w:rsidRPr="007730A9">
              <w:t>е</w:t>
            </w:r>
            <w:r w:rsidRPr="007730A9">
              <w:t>ние</w:t>
            </w:r>
          </w:p>
        </w:tc>
        <w:tc>
          <w:tcPr>
            <w:tcW w:w="50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1 461,9</w:t>
            </w:r>
          </w:p>
        </w:tc>
        <w:tc>
          <w:tcPr>
            <w:tcW w:w="55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1 357,2</w:t>
            </w:r>
          </w:p>
        </w:tc>
        <w:tc>
          <w:tcPr>
            <w:tcW w:w="584"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1 947,3</w:t>
            </w:r>
          </w:p>
        </w:tc>
        <w:tc>
          <w:tcPr>
            <w:tcW w:w="106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69,7</w:t>
            </w:r>
          </w:p>
        </w:tc>
      </w:tr>
      <w:tr w:rsidR="003E4994" w:rsidRPr="007730A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7730A9" w:rsidRDefault="003E4994" w:rsidP="00E20BD4">
            <w:pPr>
              <w:spacing w:line="220" w:lineRule="exact"/>
            </w:pPr>
            <w:r w:rsidRPr="007730A9">
              <w:t>здравоохранение</w:t>
            </w:r>
          </w:p>
        </w:tc>
        <w:tc>
          <w:tcPr>
            <w:tcW w:w="50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1 447,6</w:t>
            </w:r>
          </w:p>
        </w:tc>
        <w:tc>
          <w:tcPr>
            <w:tcW w:w="55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1 385,8</w:t>
            </w:r>
          </w:p>
        </w:tc>
        <w:tc>
          <w:tcPr>
            <w:tcW w:w="584"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1 815,2</w:t>
            </w:r>
          </w:p>
        </w:tc>
        <w:tc>
          <w:tcPr>
            <w:tcW w:w="106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76,3</w:t>
            </w:r>
          </w:p>
        </w:tc>
      </w:tr>
      <w:tr w:rsidR="003E4994" w:rsidRPr="007730A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7730A9" w:rsidRDefault="003E4994" w:rsidP="00E20BD4">
            <w:pPr>
              <w:spacing w:line="220" w:lineRule="exact"/>
            </w:pPr>
            <w:r w:rsidRPr="007730A9">
              <w:t>физическая культура и спорт</w:t>
            </w:r>
          </w:p>
        </w:tc>
        <w:tc>
          <w:tcPr>
            <w:tcW w:w="50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1 969,3</w:t>
            </w:r>
          </w:p>
        </w:tc>
        <w:tc>
          <w:tcPr>
            <w:tcW w:w="55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1 288,4</w:t>
            </w:r>
          </w:p>
        </w:tc>
        <w:tc>
          <w:tcPr>
            <w:tcW w:w="584"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2 557,8</w:t>
            </w:r>
          </w:p>
        </w:tc>
        <w:tc>
          <w:tcPr>
            <w:tcW w:w="1066" w:type="pct"/>
            <w:tcBorders>
              <w:top w:val="nil"/>
              <w:bottom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50,4</w:t>
            </w:r>
          </w:p>
        </w:tc>
      </w:tr>
      <w:tr w:rsidR="003E4994" w:rsidRPr="007730A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7730A9" w:rsidRDefault="003E4994" w:rsidP="00E20BD4">
            <w:pPr>
              <w:spacing w:line="220" w:lineRule="exact"/>
            </w:pPr>
            <w:r w:rsidRPr="007730A9">
              <w:t>социальное обеспечение</w:t>
            </w:r>
          </w:p>
        </w:tc>
        <w:tc>
          <w:tcPr>
            <w:tcW w:w="506" w:type="pct"/>
            <w:tcBorders>
              <w:top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1 144,3</w:t>
            </w:r>
          </w:p>
        </w:tc>
        <w:tc>
          <w:tcPr>
            <w:tcW w:w="556" w:type="pct"/>
            <w:tcBorders>
              <w:top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1 131,1</w:t>
            </w:r>
          </w:p>
        </w:tc>
        <w:tc>
          <w:tcPr>
            <w:tcW w:w="584" w:type="pct"/>
            <w:tcBorders>
              <w:top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1 222,0</w:t>
            </w:r>
          </w:p>
        </w:tc>
        <w:tc>
          <w:tcPr>
            <w:tcW w:w="1066" w:type="pct"/>
            <w:tcBorders>
              <w:top w:val="nil"/>
            </w:tcBorders>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92,6</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образование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1 292,0</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1 233,2</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1 550,5</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79,5</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культура и искусство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1 300,5</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1 217,5</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1 521,3</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80,0</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культура</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1 262,7</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1 191,9</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1 473,7</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80,9</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искусство</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1 530,3</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1 413,5</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1 700,5</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83,1</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наука и научное обслуживание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2 383,5</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2 154,6</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2 606,2</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82,7</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финансы, кредит и страхование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3 018,8</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2 855,8</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3 439,6</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83,0</w:t>
            </w:r>
          </w:p>
        </w:tc>
      </w:tr>
      <w:tr w:rsidR="003E4994" w:rsidRPr="007730A9" w:rsidTr="00260F39">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7730A9" w:rsidRDefault="003E4994" w:rsidP="00E20BD4">
            <w:pPr>
              <w:spacing w:line="220" w:lineRule="exact"/>
            </w:pPr>
            <w:r w:rsidRPr="007730A9">
              <w:t>управление</w:t>
            </w:r>
          </w:p>
        </w:tc>
        <w:tc>
          <w:tcPr>
            <w:tcW w:w="50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1 961,9</w:t>
            </w:r>
          </w:p>
        </w:tc>
        <w:tc>
          <w:tcPr>
            <w:tcW w:w="55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1 758,1</w:t>
            </w:r>
          </w:p>
        </w:tc>
        <w:tc>
          <w:tcPr>
            <w:tcW w:w="584"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2 343,3</w:t>
            </w:r>
          </w:p>
        </w:tc>
        <w:tc>
          <w:tcPr>
            <w:tcW w:w="1066" w:type="pct"/>
          </w:tcPr>
          <w:p w:rsidR="003E4994" w:rsidRPr="007730A9" w:rsidRDefault="003E4994" w:rsidP="00E20BD4">
            <w:pPr>
              <w:spacing w:line="220" w:lineRule="exact"/>
              <w:cnfStyle w:val="000000000000" w:firstRow="0" w:lastRow="0" w:firstColumn="0" w:lastColumn="0" w:oddVBand="0" w:evenVBand="0" w:oddHBand="0" w:evenHBand="0" w:firstRowFirstColumn="0" w:firstRowLastColumn="0" w:lastRowFirstColumn="0" w:lastRowLastColumn="0"/>
            </w:pPr>
            <w:r w:rsidRPr="007730A9">
              <w:t>75,0</w:t>
            </w:r>
          </w:p>
        </w:tc>
      </w:tr>
    </w:tbl>
    <w:p w:rsidR="003E4994" w:rsidRPr="00260F39" w:rsidRDefault="00260F39" w:rsidP="00D3747A">
      <w:pPr>
        <w:pStyle w:val="H1GR"/>
        <w:spacing w:before="240"/>
        <w:rPr>
          <w:b w:val="0"/>
          <w:sz w:val="20"/>
        </w:rPr>
      </w:pPr>
      <w:r>
        <w:tab/>
      </w:r>
      <w:r>
        <w:tab/>
      </w:r>
      <w:r w:rsidR="003E4994" w:rsidRPr="00D660A3">
        <w:t>Начисленная средняя заработная плата работников по полу и</w:t>
      </w:r>
      <w:r>
        <w:t> </w:t>
      </w:r>
      <w:r w:rsidR="003E4994" w:rsidRPr="00D660A3">
        <w:t xml:space="preserve">занятиям за октябрь 2011 года </w:t>
      </w:r>
      <w:r>
        <w:br/>
      </w:r>
      <w:r w:rsidR="003E4994" w:rsidRPr="00260F39">
        <w:rPr>
          <w:b w:val="0"/>
          <w:sz w:val="20"/>
        </w:rPr>
        <w:t>(данные получены в результате выборочного обсл</w:t>
      </w:r>
      <w:r w:rsidR="003E4994" w:rsidRPr="00260F39">
        <w:rPr>
          <w:b w:val="0"/>
          <w:sz w:val="20"/>
        </w:rPr>
        <w:t>е</w:t>
      </w:r>
      <w:r w:rsidR="003E4994" w:rsidRPr="00260F39">
        <w:rPr>
          <w:b w:val="0"/>
          <w:sz w:val="20"/>
        </w:rPr>
        <w:t>дования)</w:t>
      </w:r>
    </w:p>
    <w:tbl>
      <w:tblPr>
        <w:tblStyle w:val="TabNum"/>
        <w:tblW w:w="8504" w:type="dxa"/>
        <w:tblInd w:w="1134" w:type="dxa"/>
        <w:tblLayout w:type="fixed"/>
        <w:tblLook w:val="01E0" w:firstRow="1" w:lastRow="1" w:firstColumn="1" w:lastColumn="1" w:noHBand="0" w:noVBand="0"/>
      </w:tblPr>
      <w:tblGrid>
        <w:gridCol w:w="3892"/>
        <w:gridCol w:w="867"/>
        <w:gridCol w:w="937"/>
        <w:gridCol w:w="981"/>
        <w:gridCol w:w="1827"/>
      </w:tblGrid>
      <w:tr w:rsidR="003E4994" w:rsidRPr="00260F39" w:rsidTr="00E20BD4">
        <w:trPr>
          <w:trHeight w:val="240"/>
          <w:tblHeader/>
        </w:trPr>
        <w:tc>
          <w:tcPr>
            <w:cnfStyle w:val="001000000000" w:firstRow="0" w:lastRow="0" w:firstColumn="1" w:lastColumn="0" w:oddVBand="0" w:evenVBand="0" w:oddHBand="0" w:evenHBand="0" w:firstRowFirstColumn="0" w:firstRowLastColumn="0" w:lastRowFirstColumn="0" w:lastRowLastColumn="0"/>
            <w:tcW w:w="2288" w:type="pct"/>
            <w:vMerge w:val="restart"/>
            <w:shd w:val="clear" w:color="auto" w:fill="auto"/>
          </w:tcPr>
          <w:p w:rsidR="003E4994" w:rsidRPr="00260F39" w:rsidRDefault="003E4994" w:rsidP="00E20BD4">
            <w:pPr>
              <w:spacing w:before="80" w:after="80" w:line="200" w:lineRule="exact"/>
              <w:rPr>
                <w:i/>
                <w:sz w:val="16"/>
              </w:rPr>
            </w:pPr>
          </w:p>
        </w:tc>
        <w:tc>
          <w:tcPr>
            <w:tcW w:w="1637" w:type="pct"/>
            <w:gridSpan w:val="3"/>
            <w:tcBorders>
              <w:top w:val="single" w:sz="4" w:space="0" w:color="auto"/>
              <w:bottom w:val="single" w:sz="4" w:space="0" w:color="auto"/>
            </w:tcBorders>
            <w:shd w:val="clear" w:color="auto" w:fill="auto"/>
          </w:tcPr>
          <w:p w:rsidR="003E4994" w:rsidRPr="00260F39" w:rsidRDefault="003E4994" w:rsidP="00E20BD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60F39">
              <w:rPr>
                <w:i/>
                <w:sz w:val="16"/>
              </w:rPr>
              <w:t xml:space="preserve">Средняя заработная плата, </w:t>
            </w:r>
            <w:r w:rsidR="00E20BD4">
              <w:rPr>
                <w:i/>
                <w:sz w:val="16"/>
              </w:rPr>
              <w:br/>
            </w:r>
            <w:r w:rsidRPr="00260F39">
              <w:rPr>
                <w:i/>
                <w:sz w:val="16"/>
              </w:rPr>
              <w:t>тыс. руб.</w:t>
            </w:r>
          </w:p>
        </w:tc>
        <w:tc>
          <w:tcPr>
            <w:tcW w:w="1074" w:type="pct"/>
            <w:vMerge w:val="restart"/>
            <w:tcBorders>
              <w:top w:val="single" w:sz="4" w:space="0" w:color="auto"/>
              <w:bottom w:val="nil"/>
            </w:tcBorders>
            <w:shd w:val="clear" w:color="auto" w:fill="auto"/>
          </w:tcPr>
          <w:p w:rsidR="003E4994" w:rsidRPr="00260F3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0F39">
              <w:rPr>
                <w:i/>
                <w:sz w:val="16"/>
              </w:rPr>
              <w:t xml:space="preserve">Отношение </w:t>
            </w:r>
            <w:r w:rsidRPr="00260F39">
              <w:rPr>
                <w:i/>
                <w:sz w:val="16"/>
              </w:rPr>
              <w:br/>
              <w:t>заработной платы женщин к зарабо</w:t>
            </w:r>
            <w:r w:rsidRPr="00260F39">
              <w:rPr>
                <w:i/>
                <w:sz w:val="16"/>
              </w:rPr>
              <w:t>т</w:t>
            </w:r>
            <w:r w:rsidRPr="00260F39">
              <w:rPr>
                <w:i/>
                <w:sz w:val="16"/>
              </w:rPr>
              <w:t>ной плате мужчин, %</w:t>
            </w:r>
          </w:p>
        </w:tc>
      </w:tr>
      <w:tr w:rsidR="003E4994" w:rsidRPr="00260F39" w:rsidTr="00E20BD4">
        <w:trPr>
          <w:trHeight w:val="240"/>
          <w:tblHeader/>
        </w:trPr>
        <w:tc>
          <w:tcPr>
            <w:cnfStyle w:val="001000000000" w:firstRow="0" w:lastRow="0" w:firstColumn="1" w:lastColumn="0" w:oddVBand="0" w:evenVBand="0" w:oddHBand="0" w:evenHBand="0" w:firstRowFirstColumn="0" w:firstRowLastColumn="0" w:lastRowFirstColumn="0" w:lastRowLastColumn="0"/>
            <w:tcW w:w="2288" w:type="pct"/>
            <w:vMerge/>
            <w:tcBorders>
              <w:top w:val="nil"/>
              <w:bottom w:val="single" w:sz="12" w:space="0" w:color="auto"/>
            </w:tcBorders>
            <w:shd w:val="clear" w:color="auto" w:fill="auto"/>
          </w:tcPr>
          <w:p w:rsidR="003E4994" w:rsidRPr="00260F39" w:rsidRDefault="003E4994" w:rsidP="00E20BD4">
            <w:pPr>
              <w:spacing w:before="80" w:after="80" w:line="200" w:lineRule="exact"/>
              <w:rPr>
                <w:i/>
                <w:sz w:val="16"/>
              </w:rPr>
            </w:pPr>
          </w:p>
        </w:tc>
        <w:tc>
          <w:tcPr>
            <w:tcW w:w="510" w:type="pct"/>
            <w:tcBorders>
              <w:top w:val="single" w:sz="4" w:space="0" w:color="auto"/>
              <w:bottom w:val="single" w:sz="12" w:space="0" w:color="auto"/>
            </w:tcBorders>
            <w:shd w:val="clear" w:color="auto" w:fill="auto"/>
          </w:tcPr>
          <w:p w:rsidR="003E4994" w:rsidRPr="00260F3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0F39">
              <w:rPr>
                <w:i/>
                <w:sz w:val="16"/>
              </w:rPr>
              <w:t>всего</w:t>
            </w:r>
          </w:p>
        </w:tc>
        <w:tc>
          <w:tcPr>
            <w:tcW w:w="551" w:type="pct"/>
            <w:tcBorders>
              <w:top w:val="single" w:sz="4" w:space="0" w:color="auto"/>
              <w:bottom w:val="single" w:sz="12" w:space="0" w:color="auto"/>
            </w:tcBorders>
            <w:shd w:val="clear" w:color="auto" w:fill="auto"/>
          </w:tcPr>
          <w:p w:rsidR="003E4994" w:rsidRPr="00260F3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0F39">
              <w:rPr>
                <w:i/>
                <w:sz w:val="16"/>
              </w:rPr>
              <w:t>мужчин</w:t>
            </w:r>
          </w:p>
        </w:tc>
        <w:tc>
          <w:tcPr>
            <w:tcW w:w="577" w:type="pct"/>
            <w:tcBorders>
              <w:top w:val="single" w:sz="4" w:space="0" w:color="auto"/>
              <w:bottom w:val="single" w:sz="12" w:space="0" w:color="auto"/>
            </w:tcBorders>
            <w:shd w:val="clear" w:color="auto" w:fill="auto"/>
          </w:tcPr>
          <w:p w:rsidR="003E4994" w:rsidRPr="00260F3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0F39">
              <w:rPr>
                <w:i/>
                <w:sz w:val="16"/>
              </w:rPr>
              <w:t>женщин</w:t>
            </w:r>
          </w:p>
        </w:tc>
        <w:tc>
          <w:tcPr>
            <w:tcW w:w="1074" w:type="pct"/>
            <w:vMerge/>
            <w:tcBorders>
              <w:top w:val="nil"/>
              <w:bottom w:val="single" w:sz="12" w:space="0" w:color="auto"/>
            </w:tcBorders>
            <w:shd w:val="clear" w:color="auto" w:fill="auto"/>
          </w:tcPr>
          <w:p w:rsidR="003E4994" w:rsidRPr="00260F39" w:rsidRDefault="003E4994" w:rsidP="00E20B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single" w:sz="12" w:space="0" w:color="auto"/>
              <w:bottom w:val="single" w:sz="4" w:space="0" w:color="auto"/>
            </w:tcBorders>
          </w:tcPr>
          <w:p w:rsidR="003E4994" w:rsidRPr="00260F39" w:rsidRDefault="003E4994" w:rsidP="001F1C6B">
            <w:pPr>
              <w:spacing w:line="220" w:lineRule="exact"/>
            </w:pPr>
            <w:r w:rsidRPr="00260F39">
              <w:t>Всего</w:t>
            </w:r>
          </w:p>
        </w:tc>
        <w:tc>
          <w:tcPr>
            <w:tcW w:w="510" w:type="pct"/>
            <w:tcBorders>
              <w:top w:val="single" w:sz="12" w:space="0" w:color="auto"/>
              <w:bottom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2 494,1</w:t>
            </w:r>
          </w:p>
        </w:tc>
        <w:tc>
          <w:tcPr>
            <w:tcW w:w="551" w:type="pct"/>
            <w:tcBorders>
              <w:top w:val="single" w:sz="12" w:space="0" w:color="auto"/>
              <w:bottom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2 743,6</w:t>
            </w:r>
          </w:p>
        </w:tc>
        <w:tc>
          <w:tcPr>
            <w:tcW w:w="577" w:type="pct"/>
            <w:tcBorders>
              <w:top w:val="single" w:sz="12" w:space="0" w:color="auto"/>
              <w:bottom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2 020,9</w:t>
            </w:r>
          </w:p>
        </w:tc>
        <w:tc>
          <w:tcPr>
            <w:tcW w:w="1074" w:type="pct"/>
            <w:tcBorders>
              <w:top w:val="single" w:sz="12" w:space="0" w:color="auto"/>
              <w:bottom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73,7</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single" w:sz="4" w:space="0" w:color="auto"/>
            </w:tcBorders>
          </w:tcPr>
          <w:p w:rsidR="003E4994" w:rsidRPr="00260F39" w:rsidRDefault="003E4994" w:rsidP="001F1C6B">
            <w:pPr>
              <w:spacing w:line="220" w:lineRule="exact"/>
            </w:pPr>
            <w:r w:rsidRPr="00260F39">
              <w:t>руководители коммерческих и некоммерч</w:t>
            </w:r>
            <w:r w:rsidRPr="00260F39">
              <w:t>е</w:t>
            </w:r>
            <w:r w:rsidRPr="00260F39">
              <w:t>ских организаций и руководители структу</w:t>
            </w:r>
            <w:r w:rsidRPr="00260F39">
              <w:t>р</w:t>
            </w:r>
            <w:r w:rsidRPr="00260F39">
              <w:t>ных по</w:t>
            </w:r>
            <w:r w:rsidRPr="00260F39">
              <w:t>д</w:t>
            </w:r>
            <w:r w:rsidRPr="00260F39">
              <w:t>разделений</w:t>
            </w:r>
          </w:p>
        </w:tc>
        <w:tc>
          <w:tcPr>
            <w:tcW w:w="510" w:type="pct"/>
            <w:tcBorders>
              <w:top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3 447,2</w:t>
            </w:r>
          </w:p>
        </w:tc>
        <w:tc>
          <w:tcPr>
            <w:tcW w:w="551" w:type="pct"/>
            <w:tcBorders>
              <w:top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3 715,0</w:t>
            </w:r>
          </w:p>
        </w:tc>
        <w:tc>
          <w:tcPr>
            <w:tcW w:w="577" w:type="pct"/>
            <w:tcBorders>
              <w:top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2 847,2</w:t>
            </w:r>
          </w:p>
        </w:tc>
        <w:tc>
          <w:tcPr>
            <w:tcW w:w="1074" w:type="pct"/>
            <w:tcBorders>
              <w:top w:val="single" w:sz="4" w:space="0" w:color="auto"/>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76,6</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специалисты-профе</w:t>
            </w:r>
            <w:r w:rsidRPr="00260F39">
              <w:t>с</w:t>
            </w:r>
            <w:r w:rsidRPr="00260F39">
              <w:t>сионалы</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2 975,4</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3 288,5</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2 713,3</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82,5</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специалисты-профессионалы в области</w:t>
            </w:r>
            <w:r w:rsidR="00E20BD4">
              <w:t xml:space="preserve"> </w:t>
            </w:r>
            <w:r w:rsidRPr="00260F39">
              <w:t>ест</w:t>
            </w:r>
            <w:r w:rsidRPr="00260F39">
              <w:t>е</w:t>
            </w:r>
            <w:r w:rsidRPr="00260F39">
              <w:t>ственных наук, те</w:t>
            </w:r>
            <w:r w:rsidRPr="00260F39">
              <w:t>х</w:t>
            </w:r>
            <w:r w:rsidRPr="00260F39">
              <w:t xml:space="preserve">ники и технологии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3 101,3</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3 342,7</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2 761,2</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82,6</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специалисты-профессионалы в области би</w:t>
            </w:r>
            <w:r w:rsidRPr="00260F39">
              <w:t>о</w:t>
            </w:r>
            <w:r w:rsidRPr="00260F39">
              <w:t>логических, сельскохозяйс</w:t>
            </w:r>
            <w:r w:rsidRPr="00260F39">
              <w:t>т</w:t>
            </w:r>
            <w:r w:rsidRPr="00260F39">
              <w:t>венных наук и здравоохранения</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2 418,1</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2 889,5</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1 872,4</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64,8</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специалисты-профессионалы в системе обр</w:t>
            </w:r>
            <w:r w:rsidRPr="00260F39">
              <w:t>а</w:t>
            </w:r>
            <w:r w:rsidRPr="00260F39">
              <w:t>зования</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2 520,9</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2 391,6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2 724,6</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113,9</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прочие специалисты-профессионалы</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2 723,6</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3 104,6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2 669,2</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86,0</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 xml:space="preserve">специалисты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2 551,6</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2 619,4</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2 522,9</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96,3</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 в области техники, технологии, архитектуры и стро</w:t>
            </w:r>
            <w:r w:rsidRPr="00260F39">
              <w:t>и</w:t>
            </w:r>
            <w:r w:rsidRPr="00260F39">
              <w:t xml:space="preserve">тельства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2 767,9</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2 973,7</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2 683,6</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90,2</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 в области естес</w:t>
            </w:r>
            <w:r w:rsidRPr="00260F39">
              <w:t>т</w:t>
            </w:r>
            <w:r w:rsidRPr="00260F39">
              <w:t xml:space="preserve">венных наук </w:t>
            </w:r>
            <w:r w:rsidRPr="00260F39">
              <w:br/>
              <w:t>и здравоохранения</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2 374,1</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1 447,5</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2 497,7</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172,6</w:t>
            </w:r>
          </w:p>
        </w:tc>
      </w:tr>
      <w:tr w:rsidR="003E4994" w:rsidRPr="00260F39" w:rsidTr="00D3747A">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специалисты среднего уровня квалификации в системе образования и специалисты по об</w:t>
            </w:r>
            <w:r w:rsidRPr="00260F39">
              <w:t>у</w:t>
            </w:r>
            <w:r w:rsidRPr="00260F39">
              <w:t>чению</w:t>
            </w:r>
          </w:p>
        </w:tc>
        <w:tc>
          <w:tcPr>
            <w:tcW w:w="510" w:type="pct"/>
            <w:tcBorders>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1 450,3</w:t>
            </w:r>
          </w:p>
        </w:tc>
        <w:tc>
          <w:tcPr>
            <w:tcW w:w="551" w:type="pct"/>
            <w:tcBorders>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3 690,0</w:t>
            </w:r>
          </w:p>
        </w:tc>
        <w:tc>
          <w:tcPr>
            <w:tcW w:w="577" w:type="pct"/>
            <w:tcBorders>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1 433,2</w:t>
            </w:r>
          </w:p>
        </w:tc>
        <w:tc>
          <w:tcPr>
            <w:tcW w:w="1074" w:type="pct"/>
            <w:tcBorders>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38,8</w:t>
            </w:r>
          </w:p>
        </w:tc>
      </w:tr>
      <w:tr w:rsidR="003E4994" w:rsidRPr="00260F39" w:rsidTr="00D3747A">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260F39" w:rsidRDefault="003E4994" w:rsidP="001F1C6B">
            <w:pPr>
              <w:spacing w:line="220" w:lineRule="exact"/>
            </w:pPr>
            <w:r w:rsidRPr="00260F39">
              <w:t>прочие специалисты</w:t>
            </w:r>
          </w:p>
        </w:tc>
        <w:tc>
          <w:tcPr>
            <w:tcW w:w="510"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2 428,6</w:t>
            </w:r>
          </w:p>
        </w:tc>
        <w:tc>
          <w:tcPr>
            <w:tcW w:w="551"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2 371,0</w:t>
            </w:r>
          </w:p>
        </w:tc>
        <w:tc>
          <w:tcPr>
            <w:tcW w:w="577"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2 455,6</w:t>
            </w:r>
          </w:p>
        </w:tc>
        <w:tc>
          <w:tcPr>
            <w:tcW w:w="1074"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103,6</w:t>
            </w:r>
          </w:p>
        </w:tc>
      </w:tr>
      <w:tr w:rsidR="003E4994" w:rsidRPr="00260F39" w:rsidTr="00D3747A">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260F39" w:rsidRDefault="003E4994" w:rsidP="001F1C6B">
            <w:pPr>
              <w:spacing w:line="220" w:lineRule="exact"/>
            </w:pPr>
            <w:r w:rsidRPr="00260F39">
              <w:t>работники, занятые подготовкой и обрабо</w:t>
            </w:r>
            <w:r w:rsidRPr="00260F39">
              <w:t>т</w:t>
            </w:r>
            <w:r w:rsidRPr="00260F39">
              <w:t xml:space="preserve">кой </w:t>
            </w:r>
            <w:r w:rsidRPr="00260F39">
              <w:br/>
              <w:t>информации, учетом и предоставлением у</w:t>
            </w:r>
            <w:r w:rsidRPr="00260F39">
              <w:t>с</w:t>
            </w:r>
            <w:r w:rsidRPr="00260F39">
              <w:t>луг потребителям</w:t>
            </w:r>
          </w:p>
        </w:tc>
        <w:tc>
          <w:tcPr>
            <w:tcW w:w="510"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1 638,7</w:t>
            </w:r>
          </w:p>
        </w:tc>
        <w:tc>
          <w:tcPr>
            <w:tcW w:w="551"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1 914,5</w:t>
            </w:r>
          </w:p>
        </w:tc>
        <w:tc>
          <w:tcPr>
            <w:tcW w:w="577"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1 606,6</w:t>
            </w:r>
          </w:p>
        </w:tc>
        <w:tc>
          <w:tcPr>
            <w:tcW w:w="1074" w:type="pct"/>
            <w:tcBorders>
              <w:top w:val="nil"/>
              <w:bottom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83,9</w:t>
            </w:r>
          </w:p>
        </w:tc>
      </w:tr>
      <w:tr w:rsidR="003E4994" w:rsidRPr="00260F39" w:rsidTr="00D3747A">
        <w:trPr>
          <w:trHeight w:val="240"/>
        </w:trPr>
        <w:tc>
          <w:tcPr>
            <w:cnfStyle w:val="001000000000" w:firstRow="0" w:lastRow="0" w:firstColumn="1" w:lastColumn="0" w:oddVBand="0" w:evenVBand="0" w:oddHBand="0" w:evenHBand="0" w:firstRowFirstColumn="0" w:firstRowLastColumn="0" w:lastRowFirstColumn="0" w:lastRowLastColumn="0"/>
            <w:tcW w:w="2288" w:type="pct"/>
            <w:tcBorders>
              <w:top w:val="nil"/>
            </w:tcBorders>
          </w:tcPr>
          <w:p w:rsidR="003E4994" w:rsidRPr="00260F39" w:rsidRDefault="003E4994" w:rsidP="001F1C6B">
            <w:pPr>
              <w:spacing w:line="220" w:lineRule="exact"/>
            </w:pPr>
            <w:r w:rsidRPr="00260F39">
              <w:t>работники, занятые подготовкой и обрабо</w:t>
            </w:r>
            <w:r w:rsidRPr="00260F39">
              <w:t>т</w:t>
            </w:r>
            <w:r w:rsidRPr="00260F39">
              <w:t>кой информации и учетом</w:t>
            </w:r>
          </w:p>
        </w:tc>
        <w:tc>
          <w:tcPr>
            <w:tcW w:w="510" w:type="pct"/>
            <w:tcBorders>
              <w:top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1 660,5</w:t>
            </w:r>
          </w:p>
        </w:tc>
        <w:tc>
          <w:tcPr>
            <w:tcW w:w="551" w:type="pct"/>
            <w:tcBorders>
              <w:top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1 934,1</w:t>
            </w:r>
          </w:p>
        </w:tc>
        <w:tc>
          <w:tcPr>
            <w:tcW w:w="577" w:type="pct"/>
            <w:tcBorders>
              <w:top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1 624,0</w:t>
            </w:r>
          </w:p>
        </w:tc>
        <w:tc>
          <w:tcPr>
            <w:tcW w:w="1074" w:type="pct"/>
            <w:tcBorders>
              <w:top w:val="nil"/>
            </w:tcBorders>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84,0</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работники сферы предоставления услуг п</w:t>
            </w:r>
            <w:r w:rsidRPr="00260F39">
              <w:t>о</w:t>
            </w:r>
            <w:r w:rsidRPr="00260F39">
              <w:t xml:space="preserve">требителям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1 513,0</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1 425,4</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1 515,5</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106,3</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работники сферы обслужив</w:t>
            </w:r>
            <w:r w:rsidRPr="00260F39">
              <w:t>а</w:t>
            </w:r>
            <w:r w:rsidRPr="00260F39">
              <w:t>ния, торговли и родственных видов деятельн</w:t>
            </w:r>
            <w:r w:rsidRPr="00260F39">
              <w:t>о</w:t>
            </w:r>
            <w:r w:rsidRPr="00260F39">
              <w:t>сти</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1 567,4</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1 562,4</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1 571,5</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100,6</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работники сфер индивидуальных услуг и о</w:t>
            </w:r>
            <w:r w:rsidRPr="00260F39">
              <w:t>х</w:t>
            </w:r>
            <w:r w:rsidRPr="00260F39">
              <w:t>раны граждан и собственн</w:t>
            </w:r>
            <w:r w:rsidRPr="00260F39">
              <w:t>о</w:t>
            </w:r>
            <w:r w:rsidRPr="00260F39">
              <w:t>сти</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1 551,9</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1 562,4</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1 540,8</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98,6</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квалифицированные рабочие сельского, ле</w:t>
            </w:r>
            <w:r w:rsidRPr="00260F39">
              <w:t>с</w:t>
            </w:r>
            <w:r w:rsidRPr="00260F39">
              <w:t xml:space="preserve">ного хозяйств, рыболовства и рыбоводства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1 931,4</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2 067,1</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1 838,4</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88,9</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квалифицированные рабочие сельскохозяйс</w:t>
            </w:r>
            <w:r w:rsidRPr="00260F39">
              <w:t>т</w:t>
            </w:r>
            <w:r w:rsidRPr="00260F39">
              <w:t>венного производства, рыболовства и рыб</w:t>
            </w:r>
            <w:r w:rsidRPr="00260F39">
              <w:t>о</w:t>
            </w:r>
            <w:r w:rsidRPr="00260F39">
              <w:t>водства, имеющие рыночную ориентацию</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1 931,4</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2 067,1</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1 838,4</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88,9</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квалифицированные рабочие промышленн</w:t>
            </w:r>
            <w:r w:rsidRPr="00260F39">
              <w:t>о</w:t>
            </w:r>
            <w:r w:rsidRPr="00260F39">
              <w:t>сти, строительства и рабочие родственных пр</w:t>
            </w:r>
            <w:r w:rsidRPr="00260F39">
              <w:t>о</w:t>
            </w:r>
            <w:r w:rsidRPr="00260F39">
              <w:t xml:space="preserve">фессий </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2 611,1</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2 750,1</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2 072,0</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75,3</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рабочие, занятые в горнодобывающей пр</w:t>
            </w:r>
            <w:r w:rsidRPr="00260F39">
              <w:t>о</w:t>
            </w:r>
            <w:r w:rsidRPr="00260F39">
              <w:t>мышленности и строител</w:t>
            </w:r>
            <w:r w:rsidRPr="00260F39">
              <w:t>ь</w:t>
            </w:r>
            <w:r w:rsidRPr="00260F39">
              <w:t>стве</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2 606,8</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2 668,7</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2 290,1</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85,8</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рабочие, занятые в машиностроении и мета</w:t>
            </w:r>
            <w:r w:rsidRPr="00260F39">
              <w:t>л</w:t>
            </w:r>
            <w:r w:rsidRPr="00260F39">
              <w:t>лообработке, и рабочие родственных профе</w:t>
            </w:r>
            <w:r w:rsidRPr="00260F39">
              <w:t>с</w:t>
            </w:r>
            <w:r w:rsidRPr="00260F39">
              <w:t>сий</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2 742,1</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2 825,6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2 000,3</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70,8</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рабочие, занятые изготовлением прецизио</w:t>
            </w:r>
            <w:r w:rsidRPr="00260F39">
              <w:t>н</w:t>
            </w:r>
            <w:r w:rsidRPr="00260F39">
              <w:t>ных инструментов и приборов; рабочие худ</w:t>
            </w:r>
            <w:r w:rsidRPr="00260F39">
              <w:t>о</w:t>
            </w:r>
            <w:r w:rsidRPr="00260F39">
              <w:t>жественных промыслов и полиграфич</w:t>
            </w:r>
            <w:r w:rsidRPr="00260F39">
              <w:t>е</w:t>
            </w:r>
            <w:r w:rsidRPr="00260F39">
              <w:t>ского производства и родственных профе</w:t>
            </w:r>
            <w:r w:rsidRPr="00260F39">
              <w:t>с</w:t>
            </w:r>
            <w:r w:rsidRPr="00260F39">
              <w:t>сий</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2 337,9</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2 685,6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2 186,9</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81,4</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другие квалифицированные рабочие пр</w:t>
            </w:r>
            <w:r w:rsidRPr="00260F39">
              <w:t>о</w:t>
            </w:r>
            <w:r w:rsidRPr="00260F39">
              <w:t>мышленности и рабочие родственных пр</w:t>
            </w:r>
            <w:r w:rsidRPr="00260F39">
              <w:t>о</w:t>
            </w:r>
            <w:r w:rsidRPr="00260F39">
              <w:t>фессий</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2 083,4</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2 308,3</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1 983,5</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85,9</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операторы, аппаратчики, машинисты устан</w:t>
            </w:r>
            <w:r w:rsidRPr="00260F39">
              <w:t>о</w:t>
            </w:r>
            <w:r w:rsidRPr="00260F39">
              <w:t>вок и машин, сборщики изд</w:t>
            </w:r>
            <w:r w:rsidRPr="00260F39">
              <w:t>е</w:t>
            </w:r>
            <w:r w:rsidRPr="00260F39">
              <w:t>лий</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2 497,5</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2 685,6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2 009,9</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74,8</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рабочие, обслуживающие пр</w:t>
            </w:r>
            <w:r w:rsidRPr="00260F39">
              <w:t>о</w:t>
            </w:r>
            <w:r w:rsidRPr="00260F39">
              <w:t>мышленное оборуд</w:t>
            </w:r>
            <w:r w:rsidRPr="00260F39">
              <w:t>о</w:t>
            </w:r>
            <w:r w:rsidRPr="00260F39">
              <w:t>вание</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2 834,2</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3 157,4</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2 258,8</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71,5</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рабочие, обслуживающие стационарное пр</w:t>
            </w:r>
            <w:r w:rsidRPr="00260F39">
              <w:t>о</w:t>
            </w:r>
            <w:r w:rsidRPr="00260F39">
              <w:t>мышленное оборудование, и сборщики изд</w:t>
            </w:r>
            <w:r w:rsidRPr="00260F39">
              <w:t>е</w:t>
            </w:r>
            <w:r w:rsidRPr="00260F39">
              <w:t>лий</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2 236,3</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2 842,5</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1 908,3</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67,1</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водители и машинисты подви</w:t>
            </w:r>
            <w:r w:rsidRPr="00260F39">
              <w:t>ж</w:t>
            </w:r>
            <w:r w:rsidRPr="00260F39">
              <w:t>ной техники</w:t>
            </w:r>
            <w:r w:rsidR="00D3747A">
              <w:br/>
            </w:r>
            <w:r w:rsidRPr="00260F39">
              <w:t>и установок</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2 540,7</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2 549,6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2 286,9</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89,7</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неквалифицированные рабочие</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1 639,2</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2 010,2</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1 374,2</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68,4</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неквалифицированные рабочие торговли и сферы обслуживания</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1 258,3</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1 253,6</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1 258,6</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100,4</w:t>
            </w:r>
          </w:p>
        </w:tc>
      </w:tr>
      <w:tr w:rsidR="003E4994" w:rsidRPr="00260F39" w:rsidTr="00E20BD4">
        <w:trPr>
          <w:trHeight w:val="240"/>
        </w:trPr>
        <w:tc>
          <w:tcPr>
            <w:cnfStyle w:val="001000000000" w:firstRow="0" w:lastRow="0" w:firstColumn="1" w:lastColumn="0" w:oddVBand="0" w:evenVBand="0" w:oddHBand="0" w:evenHBand="0" w:firstRowFirstColumn="0" w:firstRowLastColumn="0" w:lastRowFirstColumn="0" w:lastRowLastColumn="0"/>
            <w:tcW w:w="2288" w:type="pct"/>
          </w:tcPr>
          <w:p w:rsidR="003E4994" w:rsidRPr="00260F39" w:rsidRDefault="003E4994" w:rsidP="001F1C6B">
            <w:pPr>
              <w:spacing w:line="220" w:lineRule="exact"/>
            </w:pPr>
            <w:r w:rsidRPr="00260F39">
              <w:t>неквалифицированные рабочие, занятые в горнодобывающей промышленности, стро</w:t>
            </w:r>
            <w:r w:rsidRPr="00260F39">
              <w:t>и</w:t>
            </w:r>
            <w:r w:rsidRPr="00260F39">
              <w:t>тельстве, обрабатыва</w:t>
            </w:r>
            <w:r w:rsidRPr="00260F39">
              <w:t>ю</w:t>
            </w:r>
            <w:r w:rsidRPr="00260F39">
              <w:t>щей промышленности и на тран</w:t>
            </w:r>
            <w:r w:rsidRPr="00260F39">
              <w:t>с</w:t>
            </w:r>
            <w:r w:rsidRPr="00260F39">
              <w:t>порте</w:t>
            </w:r>
          </w:p>
        </w:tc>
        <w:tc>
          <w:tcPr>
            <w:tcW w:w="510"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2 047,3</w:t>
            </w:r>
          </w:p>
        </w:tc>
        <w:tc>
          <w:tcPr>
            <w:tcW w:w="551"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2 055,9</w:t>
            </w:r>
          </w:p>
        </w:tc>
        <w:tc>
          <w:tcPr>
            <w:tcW w:w="577"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2 009,9</w:t>
            </w:r>
          </w:p>
        </w:tc>
        <w:tc>
          <w:tcPr>
            <w:tcW w:w="1074" w:type="pct"/>
          </w:tcPr>
          <w:p w:rsidR="003E4994" w:rsidRPr="00260F39"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260F39">
              <w:t>97,8</w:t>
            </w:r>
          </w:p>
        </w:tc>
      </w:tr>
    </w:tbl>
    <w:p w:rsidR="003E4994" w:rsidRPr="00D660A3" w:rsidRDefault="003E4994" w:rsidP="003E4994">
      <w:pPr>
        <w:pStyle w:val="SingleTxtGR"/>
      </w:pPr>
    </w:p>
    <w:p w:rsidR="003E4994" w:rsidRPr="00D3747A" w:rsidRDefault="00D3747A" w:rsidP="00D3747A">
      <w:pPr>
        <w:pStyle w:val="H1GR"/>
        <w:spacing w:before="240"/>
        <w:rPr>
          <w:bCs/>
        </w:rPr>
      </w:pPr>
      <w:r w:rsidRPr="00D3747A">
        <w:rPr>
          <w:bCs/>
        </w:rPr>
        <w:tab/>
      </w:r>
      <w:r w:rsidRPr="00D3747A">
        <w:rPr>
          <w:bCs/>
        </w:rPr>
        <w:tab/>
      </w:r>
      <w:r w:rsidR="003E4994" w:rsidRPr="00D3747A">
        <w:rPr>
          <w:bCs/>
        </w:rPr>
        <w:t>Номинальная начисленная средняя заработная плата работников по полу и видам экономической деятельности в</w:t>
      </w:r>
      <w:r>
        <w:rPr>
          <w:bCs/>
        </w:rPr>
        <w:t> </w:t>
      </w:r>
      <w:r w:rsidR="003E4994" w:rsidRPr="00D3747A">
        <w:rPr>
          <w:bCs/>
        </w:rPr>
        <w:t>декабре 2011 года</w:t>
      </w:r>
    </w:p>
    <w:tbl>
      <w:tblPr>
        <w:tblStyle w:val="TabNum"/>
        <w:tblW w:w="8504" w:type="dxa"/>
        <w:tblInd w:w="1134" w:type="dxa"/>
        <w:tblLayout w:type="fixed"/>
        <w:tblLook w:val="01E0" w:firstRow="1" w:lastRow="1" w:firstColumn="1" w:lastColumn="1" w:noHBand="0" w:noVBand="0"/>
      </w:tblPr>
      <w:tblGrid>
        <w:gridCol w:w="3976"/>
        <w:gridCol w:w="881"/>
        <w:gridCol w:w="966"/>
        <w:gridCol w:w="854"/>
        <w:gridCol w:w="1827"/>
      </w:tblGrid>
      <w:tr w:rsidR="003E4994" w:rsidRPr="00D3747A" w:rsidTr="00786D5E">
        <w:trPr>
          <w:trHeight w:val="240"/>
          <w:tblHeader/>
        </w:trPr>
        <w:tc>
          <w:tcPr>
            <w:cnfStyle w:val="001000000000" w:firstRow="0" w:lastRow="0" w:firstColumn="1" w:lastColumn="0" w:oddVBand="0" w:evenVBand="0" w:oddHBand="0" w:evenHBand="0" w:firstRowFirstColumn="0" w:firstRowLastColumn="0" w:lastRowFirstColumn="0" w:lastRowLastColumn="0"/>
            <w:tcW w:w="2338" w:type="pct"/>
            <w:vMerge w:val="restart"/>
            <w:shd w:val="clear" w:color="auto" w:fill="auto"/>
          </w:tcPr>
          <w:p w:rsidR="003E4994" w:rsidRPr="00D3747A" w:rsidRDefault="003E4994" w:rsidP="00786D5E">
            <w:pPr>
              <w:spacing w:line="200" w:lineRule="exact"/>
              <w:rPr>
                <w:i/>
                <w:sz w:val="16"/>
              </w:rPr>
            </w:pPr>
          </w:p>
        </w:tc>
        <w:tc>
          <w:tcPr>
            <w:tcW w:w="1588" w:type="pct"/>
            <w:gridSpan w:val="3"/>
            <w:tcBorders>
              <w:top w:val="single" w:sz="4" w:space="0" w:color="auto"/>
              <w:bottom w:val="single" w:sz="4" w:space="0" w:color="auto"/>
            </w:tcBorders>
            <w:shd w:val="clear" w:color="auto" w:fill="auto"/>
          </w:tcPr>
          <w:p w:rsidR="003E4994" w:rsidRPr="00D3747A" w:rsidRDefault="003E4994" w:rsidP="00786D5E">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Номинальная начисленная средняя зар</w:t>
            </w:r>
            <w:r w:rsidRPr="00D3747A">
              <w:rPr>
                <w:i/>
                <w:sz w:val="16"/>
              </w:rPr>
              <w:t>а</w:t>
            </w:r>
            <w:r w:rsidR="001F1C6B">
              <w:rPr>
                <w:i/>
                <w:sz w:val="16"/>
              </w:rPr>
              <w:t>ботная плата работников, тыс.</w:t>
            </w:r>
            <w:r w:rsidRPr="00D3747A">
              <w:rPr>
                <w:i/>
                <w:sz w:val="16"/>
              </w:rPr>
              <w:t xml:space="preserve"> ру</w:t>
            </w:r>
            <w:r w:rsidRPr="00D3747A">
              <w:rPr>
                <w:i/>
                <w:sz w:val="16"/>
              </w:rPr>
              <w:t>б</w:t>
            </w:r>
            <w:r w:rsidRPr="00D3747A">
              <w:rPr>
                <w:i/>
                <w:sz w:val="16"/>
              </w:rPr>
              <w:t>лей</w:t>
            </w:r>
          </w:p>
        </w:tc>
        <w:tc>
          <w:tcPr>
            <w:tcW w:w="1074" w:type="pct"/>
            <w:vMerge w:val="restart"/>
            <w:tcBorders>
              <w:top w:val="single" w:sz="4" w:space="0" w:color="auto"/>
              <w:bottom w:val="nil"/>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 xml:space="preserve">Отношение </w:t>
            </w:r>
            <w:r w:rsidRPr="00D3747A">
              <w:rPr>
                <w:i/>
                <w:sz w:val="16"/>
              </w:rPr>
              <w:br/>
              <w:t>заработной пл</w:t>
            </w:r>
            <w:r w:rsidRPr="00D3747A">
              <w:rPr>
                <w:i/>
                <w:sz w:val="16"/>
              </w:rPr>
              <w:t>а</w:t>
            </w:r>
            <w:r w:rsidRPr="00D3747A">
              <w:rPr>
                <w:i/>
                <w:sz w:val="16"/>
              </w:rPr>
              <w:t>ты женщин к зарабо</w:t>
            </w:r>
            <w:r w:rsidRPr="00D3747A">
              <w:rPr>
                <w:i/>
                <w:sz w:val="16"/>
              </w:rPr>
              <w:t>т</w:t>
            </w:r>
            <w:r w:rsidRPr="00D3747A">
              <w:rPr>
                <w:i/>
                <w:sz w:val="16"/>
              </w:rPr>
              <w:t>ной пл</w:t>
            </w:r>
            <w:r w:rsidRPr="00D3747A">
              <w:rPr>
                <w:i/>
                <w:sz w:val="16"/>
              </w:rPr>
              <w:t>а</w:t>
            </w:r>
            <w:r w:rsidRPr="00D3747A">
              <w:rPr>
                <w:i/>
                <w:sz w:val="16"/>
              </w:rPr>
              <w:t>те мужчин, %</w:t>
            </w:r>
          </w:p>
        </w:tc>
      </w:tr>
      <w:tr w:rsidR="003E4994" w:rsidRPr="00D3747A" w:rsidTr="00786D5E">
        <w:trPr>
          <w:trHeight w:val="240"/>
          <w:tblHeader/>
        </w:trPr>
        <w:tc>
          <w:tcPr>
            <w:cnfStyle w:val="001000000000" w:firstRow="0" w:lastRow="0" w:firstColumn="1" w:lastColumn="0" w:oddVBand="0" w:evenVBand="0" w:oddHBand="0" w:evenHBand="0" w:firstRowFirstColumn="0" w:firstRowLastColumn="0" w:lastRowFirstColumn="0" w:lastRowLastColumn="0"/>
            <w:tcW w:w="2338" w:type="pct"/>
            <w:vMerge/>
            <w:tcBorders>
              <w:top w:val="nil"/>
            </w:tcBorders>
            <w:shd w:val="clear" w:color="auto" w:fill="auto"/>
          </w:tcPr>
          <w:p w:rsidR="003E4994" w:rsidRPr="00D3747A" w:rsidRDefault="003E4994" w:rsidP="00786D5E">
            <w:pPr>
              <w:spacing w:line="200" w:lineRule="exact"/>
              <w:rPr>
                <w:i/>
                <w:sz w:val="16"/>
              </w:rPr>
            </w:pPr>
          </w:p>
        </w:tc>
        <w:tc>
          <w:tcPr>
            <w:tcW w:w="518" w:type="pct"/>
            <w:vMerge w:val="restart"/>
            <w:tcBorders>
              <w:top w:val="single" w:sz="4" w:space="0" w:color="auto"/>
              <w:bottom w:val="nil"/>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всего</w:t>
            </w:r>
          </w:p>
        </w:tc>
        <w:tc>
          <w:tcPr>
            <w:tcW w:w="1070" w:type="pct"/>
            <w:gridSpan w:val="2"/>
            <w:tcBorders>
              <w:top w:val="single" w:sz="4" w:space="0" w:color="auto"/>
              <w:bottom w:val="single" w:sz="4" w:space="0" w:color="auto"/>
            </w:tcBorders>
            <w:shd w:val="clear" w:color="auto" w:fill="auto"/>
          </w:tcPr>
          <w:p w:rsidR="003E4994" w:rsidRPr="00D3747A" w:rsidRDefault="003E4994" w:rsidP="00786D5E">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в том числе</w:t>
            </w:r>
          </w:p>
        </w:tc>
        <w:tc>
          <w:tcPr>
            <w:tcW w:w="1074" w:type="pct"/>
            <w:vMerge/>
            <w:tcBorders>
              <w:top w:val="nil"/>
              <w:bottom w:val="nil"/>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D3747A" w:rsidTr="00786D5E">
        <w:trPr>
          <w:trHeight w:val="240"/>
          <w:tblHeader/>
        </w:trPr>
        <w:tc>
          <w:tcPr>
            <w:cnfStyle w:val="001000000000" w:firstRow="0" w:lastRow="0" w:firstColumn="1" w:lastColumn="0" w:oddVBand="0" w:evenVBand="0" w:oddHBand="0" w:evenHBand="0" w:firstRowFirstColumn="0" w:firstRowLastColumn="0" w:lastRowFirstColumn="0" w:lastRowLastColumn="0"/>
            <w:tcW w:w="2338" w:type="pct"/>
            <w:vMerge/>
            <w:tcBorders>
              <w:top w:val="nil"/>
              <w:bottom w:val="single" w:sz="12" w:space="0" w:color="auto"/>
            </w:tcBorders>
            <w:shd w:val="clear" w:color="auto" w:fill="auto"/>
          </w:tcPr>
          <w:p w:rsidR="003E4994" w:rsidRPr="00D3747A" w:rsidRDefault="003E4994" w:rsidP="00786D5E">
            <w:pPr>
              <w:spacing w:line="200" w:lineRule="exact"/>
              <w:rPr>
                <w:i/>
                <w:sz w:val="16"/>
              </w:rPr>
            </w:pPr>
          </w:p>
        </w:tc>
        <w:tc>
          <w:tcPr>
            <w:tcW w:w="518" w:type="pct"/>
            <w:vMerge/>
            <w:tcBorders>
              <w:top w:val="nil"/>
              <w:bottom w:val="single" w:sz="12" w:space="0" w:color="auto"/>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68" w:type="pct"/>
            <w:tcBorders>
              <w:top w:val="single" w:sz="4" w:space="0" w:color="auto"/>
              <w:bottom w:val="single" w:sz="12" w:space="0" w:color="auto"/>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женщин</w:t>
            </w:r>
          </w:p>
        </w:tc>
        <w:tc>
          <w:tcPr>
            <w:tcW w:w="502" w:type="pct"/>
            <w:tcBorders>
              <w:top w:val="single" w:sz="4" w:space="0" w:color="auto"/>
              <w:bottom w:val="single" w:sz="12" w:space="0" w:color="auto"/>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D3747A">
              <w:rPr>
                <w:i/>
                <w:sz w:val="16"/>
              </w:rPr>
              <w:t>мужчин</w:t>
            </w:r>
          </w:p>
        </w:tc>
        <w:tc>
          <w:tcPr>
            <w:tcW w:w="1074" w:type="pct"/>
            <w:vMerge/>
            <w:tcBorders>
              <w:top w:val="nil"/>
              <w:bottom w:val="single" w:sz="12" w:space="0" w:color="auto"/>
            </w:tcBorders>
            <w:shd w:val="clear" w:color="auto" w:fill="auto"/>
          </w:tcPr>
          <w:p w:rsidR="003E4994" w:rsidRPr="00D3747A" w:rsidRDefault="003E4994" w:rsidP="00786D5E">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Borders>
              <w:top w:val="single" w:sz="12" w:space="0" w:color="auto"/>
              <w:bottom w:val="single" w:sz="4" w:space="0" w:color="auto"/>
            </w:tcBorders>
          </w:tcPr>
          <w:p w:rsidR="003E4994" w:rsidRPr="00D3747A" w:rsidRDefault="003E4994" w:rsidP="00D3747A">
            <w:bookmarkStart w:id="4" w:name="_Hlk324435171"/>
            <w:r w:rsidRPr="00D3747A">
              <w:t>Всего</w:t>
            </w:r>
          </w:p>
        </w:tc>
        <w:tc>
          <w:tcPr>
            <w:tcW w:w="518" w:type="pct"/>
            <w:tcBorders>
              <w:top w:val="single" w:sz="12" w:space="0" w:color="auto"/>
              <w:bottom w:val="single" w:sz="4" w:space="0" w:color="auto"/>
            </w:tcBorders>
          </w:tcPr>
          <w:p w:rsidR="003E4994" w:rsidRPr="00D3747A" w:rsidRDefault="003E4994" w:rsidP="00D3747A">
            <w:pPr>
              <w:cnfStyle w:val="000000000000" w:firstRow="0" w:lastRow="0" w:firstColumn="0" w:lastColumn="0" w:oddVBand="0" w:evenVBand="0" w:oddHBand="0" w:evenHBand="0" w:firstRowFirstColumn="0" w:firstRowLastColumn="0" w:lastRowFirstColumn="0" w:lastRowLastColumn="0"/>
            </w:pPr>
            <w:r w:rsidRPr="00D3747A">
              <w:t>2 829,4</w:t>
            </w:r>
          </w:p>
        </w:tc>
        <w:tc>
          <w:tcPr>
            <w:tcW w:w="568" w:type="pct"/>
            <w:tcBorders>
              <w:top w:val="single" w:sz="12" w:space="0" w:color="auto"/>
              <w:bottom w:val="single" w:sz="4" w:space="0" w:color="auto"/>
            </w:tcBorders>
          </w:tcPr>
          <w:p w:rsidR="003E4994" w:rsidRPr="00D3747A" w:rsidRDefault="003E4994" w:rsidP="00D3747A">
            <w:pPr>
              <w:cnfStyle w:val="000000000000" w:firstRow="0" w:lastRow="0" w:firstColumn="0" w:lastColumn="0" w:oddVBand="0" w:evenVBand="0" w:oddHBand="0" w:evenHBand="0" w:firstRowFirstColumn="0" w:firstRowLastColumn="0" w:lastRowFirstColumn="0" w:lastRowLastColumn="0"/>
            </w:pPr>
            <w:r w:rsidRPr="00D3747A">
              <w:t>2 428,2</w:t>
            </w:r>
          </w:p>
        </w:tc>
        <w:tc>
          <w:tcPr>
            <w:tcW w:w="502" w:type="pct"/>
            <w:tcBorders>
              <w:top w:val="single" w:sz="12" w:space="0" w:color="auto"/>
              <w:bottom w:val="single" w:sz="4" w:space="0" w:color="auto"/>
            </w:tcBorders>
          </w:tcPr>
          <w:p w:rsidR="003E4994" w:rsidRPr="00D3747A" w:rsidRDefault="003E4994" w:rsidP="00D3747A">
            <w:pPr>
              <w:cnfStyle w:val="000000000000" w:firstRow="0" w:lastRow="0" w:firstColumn="0" w:lastColumn="0" w:oddVBand="0" w:evenVBand="0" w:oddHBand="0" w:evenHBand="0" w:firstRowFirstColumn="0" w:firstRowLastColumn="0" w:lastRowFirstColumn="0" w:lastRowLastColumn="0"/>
            </w:pPr>
            <w:r w:rsidRPr="00D3747A">
              <w:t>3 292,8</w:t>
            </w:r>
          </w:p>
        </w:tc>
        <w:tc>
          <w:tcPr>
            <w:tcW w:w="1074" w:type="pct"/>
            <w:tcBorders>
              <w:top w:val="single" w:sz="12" w:space="0" w:color="auto"/>
              <w:bottom w:val="single" w:sz="4" w:space="0" w:color="auto"/>
            </w:tcBorders>
          </w:tcPr>
          <w:p w:rsidR="003E4994" w:rsidRPr="00D3747A" w:rsidRDefault="003E4994" w:rsidP="00D3747A">
            <w:pPr>
              <w:cnfStyle w:val="000000000000" w:firstRow="0" w:lastRow="0" w:firstColumn="0" w:lastColumn="0" w:oddVBand="0" w:evenVBand="0" w:oddHBand="0" w:evenHBand="0" w:firstRowFirstColumn="0" w:firstRowLastColumn="0" w:lastRowFirstColumn="0" w:lastRowLastColumn="0"/>
            </w:pPr>
            <w:r w:rsidRPr="00D3747A">
              <w:t>73,7</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Borders>
              <w:top w:val="single" w:sz="4" w:space="0" w:color="auto"/>
            </w:tcBorders>
          </w:tcPr>
          <w:p w:rsidR="003E4994" w:rsidRPr="00D3747A" w:rsidRDefault="003E4994" w:rsidP="001F1C6B">
            <w:pPr>
              <w:spacing w:line="220" w:lineRule="exact"/>
            </w:pPr>
            <w:r w:rsidRPr="00D3747A">
              <w:t>сельское хозяйство, охота и лесное хозя</w:t>
            </w:r>
            <w:r w:rsidRPr="00D3747A">
              <w:t>й</w:t>
            </w:r>
            <w:r w:rsidRPr="00D3747A">
              <w:t>ство</w:t>
            </w:r>
          </w:p>
        </w:tc>
        <w:tc>
          <w:tcPr>
            <w:tcW w:w="518" w:type="pct"/>
            <w:tcBorders>
              <w:top w:val="single" w:sz="4" w:space="0" w:color="auto"/>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1 845,7</w:t>
            </w:r>
          </w:p>
        </w:tc>
        <w:tc>
          <w:tcPr>
            <w:tcW w:w="568" w:type="pct"/>
            <w:tcBorders>
              <w:top w:val="single" w:sz="4" w:space="0" w:color="auto"/>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1 711,9</w:t>
            </w:r>
          </w:p>
        </w:tc>
        <w:tc>
          <w:tcPr>
            <w:tcW w:w="502" w:type="pct"/>
            <w:tcBorders>
              <w:top w:val="single" w:sz="4" w:space="0" w:color="auto"/>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1 931,4</w:t>
            </w:r>
          </w:p>
        </w:tc>
        <w:tc>
          <w:tcPr>
            <w:tcW w:w="1074" w:type="pct"/>
            <w:tcBorders>
              <w:top w:val="single" w:sz="4" w:space="0" w:color="auto"/>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88,6</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сельское хозяйство, охота и предо</w:t>
            </w:r>
            <w:r w:rsidRPr="00D3747A">
              <w:t>с</w:t>
            </w:r>
            <w:r w:rsidRPr="00D3747A">
              <w:t>тавление услуг в этих областях</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1 778,6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1 693,4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1 839,7</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92,1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лесное хозяйство и предоставл</w:t>
            </w:r>
            <w:r w:rsidRPr="00D3747A">
              <w:t>е</w:t>
            </w:r>
            <w:r w:rsidRPr="00D3747A">
              <w:t>ние услуг в этой области</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2 420,7</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2 127,4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2 476,3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85,9</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рыболовство, рыбоводство</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2 509,4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2 387,5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2 557,3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93,4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промышленность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3 394,8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2 783,4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3 851,3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72,3</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горнодобывающая промышле</w:t>
            </w:r>
            <w:r w:rsidRPr="00D3747A">
              <w:t>н</w:t>
            </w:r>
            <w:r w:rsidRPr="00D3747A">
              <w:t>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4 545,0</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3 524,9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4 888,3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72,1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добыча топливно-энергетических полезных ископаемых</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5 538,4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4 246,4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5 890,6</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72,1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добыча полезных ископаемых, кроме топли</w:t>
            </w:r>
            <w:r w:rsidRPr="00D3747A">
              <w:t>в</w:t>
            </w:r>
            <w:r w:rsidRPr="00D3747A">
              <w:t>но-энергетических</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3 223,7</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2 843,8</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3 387,9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83,9</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обрабатывающая промышленность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3 504,3</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2 830,5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4 073,5</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69,5</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пищевых продуктов, включая напитки, и табака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3 204,1</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2 970,5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3 494,7</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85,0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текстильное и швейное произво</w:t>
            </w:r>
            <w:r w:rsidRPr="00D3747A">
              <w:t>д</w:t>
            </w:r>
            <w:r w:rsidRPr="00D3747A">
              <w:t>ство</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2 409,8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2 254,8</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2 888,3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78,1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кожи, изделий из кожи и прои</w:t>
            </w:r>
            <w:r w:rsidRPr="00D3747A">
              <w:t>з</w:t>
            </w:r>
            <w:r w:rsidRPr="00D3747A">
              <w:t>водство обуви</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2 346,6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2 109,3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3 130,9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67,4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обработка древесины и производство изд</w:t>
            </w:r>
            <w:r w:rsidRPr="00D3747A">
              <w:t>е</w:t>
            </w:r>
            <w:r w:rsidRPr="00D3747A">
              <w:t>лий из дерева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2 664,2</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2 300,1</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2 864,9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80,3</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целлюлозно-бумажное производство. Изд</w:t>
            </w:r>
            <w:r w:rsidRPr="00D3747A">
              <w:t>а</w:t>
            </w:r>
            <w:r w:rsidRPr="00D3747A">
              <w:t>тельская деятельность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3 122,8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2 801,9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3 465,8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80,8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кокса, нефтепродуктов и яде</w:t>
            </w:r>
            <w:r w:rsidRPr="00D3747A">
              <w:t>р</w:t>
            </w:r>
            <w:r w:rsidRPr="00D3747A">
              <w:t>ных материалов</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7 029,8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6 222,7</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7 375,6</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84,4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химическое производство</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6 162,3</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4 369,8</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7 458,9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58,6</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резиновых и пластмассовых и</w:t>
            </w:r>
            <w:r w:rsidRPr="00D3747A">
              <w:t>з</w:t>
            </w:r>
            <w:r w:rsidRPr="00D3747A">
              <w:t>делий</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3 867,4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3 336,5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4 232,8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78,8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прочих неметаллических мин</w:t>
            </w:r>
            <w:r w:rsidRPr="00D3747A">
              <w:t>е</w:t>
            </w:r>
            <w:r w:rsidRPr="00D3747A">
              <w:t>ральных продуктов</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2 984,2</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2 550,3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3 207,6</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79,5</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металлургическое производство и производс</w:t>
            </w:r>
            <w:r w:rsidRPr="00D3747A">
              <w:t>т</w:t>
            </w:r>
            <w:r w:rsidRPr="00D3747A">
              <w:t>во готовых металлич</w:t>
            </w:r>
            <w:r w:rsidRPr="00D3747A">
              <w:t>е</w:t>
            </w:r>
            <w:r w:rsidRPr="00D3747A">
              <w:t>ских изделий</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4 466,6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3 410,9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4 927,4</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69,2</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машин и оборудов</w:t>
            </w:r>
            <w:r w:rsidRPr="00D3747A">
              <w:t>а</w:t>
            </w:r>
            <w:r w:rsidRPr="00D3747A">
              <w:t>ния</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3 289,2</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2 643,2</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3 628,9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72,8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производство электрооборудования, электро</w:t>
            </w:r>
            <w:r w:rsidRPr="00D3747A">
              <w:t>н</w:t>
            </w:r>
            <w:r w:rsidRPr="00D3747A">
              <w:t>ного и оптического оборудования</w:t>
            </w:r>
          </w:p>
        </w:tc>
        <w:tc>
          <w:tcPr>
            <w:tcW w:w="518" w:type="pct"/>
            <w:tcBorders>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2 854,3</w:t>
            </w:r>
          </w:p>
        </w:tc>
        <w:tc>
          <w:tcPr>
            <w:tcW w:w="568" w:type="pct"/>
            <w:tcBorders>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2 302,9</w:t>
            </w:r>
          </w:p>
        </w:tc>
        <w:tc>
          <w:tcPr>
            <w:tcW w:w="502" w:type="pct"/>
            <w:tcBorders>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3 435,5</w:t>
            </w:r>
          </w:p>
        </w:tc>
        <w:tc>
          <w:tcPr>
            <w:tcW w:w="1074" w:type="pct"/>
            <w:tcBorders>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67,0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Borders>
              <w:top w:val="nil"/>
            </w:tcBorders>
          </w:tcPr>
          <w:p w:rsidR="003E4994" w:rsidRPr="00D3747A" w:rsidRDefault="003E4994" w:rsidP="001F1C6B">
            <w:pPr>
              <w:spacing w:line="220" w:lineRule="exact"/>
            </w:pPr>
            <w:r w:rsidRPr="00D3747A">
              <w:t>производство транспортных средств и обор</w:t>
            </w:r>
            <w:r w:rsidRPr="00D3747A">
              <w:t>у</w:t>
            </w:r>
            <w:r w:rsidRPr="00D3747A">
              <w:t>дования</w:t>
            </w:r>
          </w:p>
        </w:tc>
        <w:tc>
          <w:tcPr>
            <w:tcW w:w="518"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3 694,2</w:t>
            </w:r>
          </w:p>
        </w:tc>
        <w:tc>
          <w:tcPr>
            <w:tcW w:w="568"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2 868,5</w:t>
            </w:r>
          </w:p>
        </w:tc>
        <w:tc>
          <w:tcPr>
            <w:tcW w:w="502"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4 135,9</w:t>
            </w:r>
          </w:p>
        </w:tc>
        <w:tc>
          <w:tcPr>
            <w:tcW w:w="1074"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69,4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Borders>
              <w:top w:val="nil"/>
            </w:tcBorders>
          </w:tcPr>
          <w:p w:rsidR="003E4994" w:rsidRPr="00D3747A" w:rsidRDefault="003E4994" w:rsidP="001F1C6B">
            <w:pPr>
              <w:spacing w:line="220" w:lineRule="exact"/>
            </w:pPr>
            <w:r w:rsidRPr="00D3747A">
              <w:t>прочие отрасли промышленности</w:t>
            </w:r>
          </w:p>
        </w:tc>
        <w:tc>
          <w:tcPr>
            <w:tcW w:w="518"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3 108,8</w:t>
            </w:r>
          </w:p>
        </w:tc>
        <w:tc>
          <w:tcPr>
            <w:tcW w:w="568"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2 608,8</w:t>
            </w:r>
          </w:p>
        </w:tc>
        <w:tc>
          <w:tcPr>
            <w:tcW w:w="502"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3 437,6</w:t>
            </w:r>
          </w:p>
        </w:tc>
        <w:tc>
          <w:tcPr>
            <w:tcW w:w="1074" w:type="pct"/>
            <w:tcBorders>
              <w:top w:val="nil"/>
              <w:bottom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75,9</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Borders>
              <w:top w:val="nil"/>
            </w:tcBorders>
          </w:tcPr>
          <w:p w:rsidR="003E4994" w:rsidRPr="00D3747A" w:rsidRDefault="003E4994" w:rsidP="001F1C6B">
            <w:pPr>
              <w:spacing w:line="220" w:lineRule="exact"/>
            </w:pPr>
            <w:r w:rsidRPr="00D3747A">
              <w:t>производство и распределение электроэне</w:t>
            </w:r>
            <w:r w:rsidRPr="00D3747A">
              <w:t>р</w:t>
            </w:r>
            <w:r w:rsidRPr="00D3747A">
              <w:t>гии, газа и воды</w:t>
            </w:r>
          </w:p>
        </w:tc>
        <w:tc>
          <w:tcPr>
            <w:tcW w:w="518" w:type="pct"/>
            <w:tcBorders>
              <w:top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2 687,2</w:t>
            </w:r>
          </w:p>
        </w:tc>
        <w:tc>
          <w:tcPr>
            <w:tcW w:w="568" w:type="pct"/>
            <w:tcBorders>
              <w:top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2 306,4</w:t>
            </w:r>
          </w:p>
        </w:tc>
        <w:tc>
          <w:tcPr>
            <w:tcW w:w="502" w:type="pct"/>
            <w:tcBorders>
              <w:top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2 837,6</w:t>
            </w:r>
          </w:p>
        </w:tc>
        <w:tc>
          <w:tcPr>
            <w:tcW w:w="1074" w:type="pct"/>
            <w:tcBorders>
              <w:top w:val="nil"/>
            </w:tcBorders>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81,3</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строительство</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2 992,5</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2 480,0</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3 109,8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торговля; ремонт автомобилей, бытовых изд</w:t>
            </w:r>
            <w:r w:rsidRPr="00D3747A">
              <w:t>е</w:t>
            </w:r>
            <w:r w:rsidRPr="00D3747A">
              <w:t>лий и предметов личного пользования</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2 793,2</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2 555,3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3 428,4</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74,5</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торговля автомобилями и мотоциклами, их техническое обслуживание и ремонт</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4 123,7</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3 669,9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4 402,5</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83,4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оптовая торговля и торговля через агентов, кроме торговли автомобилями и мотоци</w:t>
            </w:r>
            <w:r w:rsidRPr="00D3747A">
              <w:t>к</w:t>
            </w:r>
            <w:r w:rsidRPr="00D3747A">
              <w:t>лами</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3 938,8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3 352,3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4 590,9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73,0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розничная торговля, кроме торговли автомоб</w:t>
            </w:r>
            <w:r w:rsidRPr="00D3747A">
              <w:t>и</w:t>
            </w:r>
            <w:r w:rsidRPr="00D3747A">
              <w:t>лями и мотоциклами; ремонт бытовых и</w:t>
            </w:r>
            <w:r w:rsidRPr="00D3747A">
              <w:t>з</w:t>
            </w:r>
            <w:r w:rsidRPr="00D3747A">
              <w:t>делий и предметов личного пользования</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2 432,8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2 395,1</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2 581,8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92,8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гостиницы и рестораны</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2 354,1</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2 275,9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2 642,0</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86,1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транспорт и связь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3 262,7</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2 805,5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3 534,6</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сухопутного транспорта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3 195,0</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2 711,0</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3 414,2</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железнодорожного транспо</w:t>
            </w:r>
            <w:r w:rsidRPr="00D3747A">
              <w:t>р</w:t>
            </w:r>
            <w:r w:rsidRPr="00D3747A">
              <w:t>та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3 478,6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3 062,6</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3 702,0</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82,7</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прочего сухопутного транспо</w:t>
            </w:r>
            <w:r w:rsidRPr="00D3747A">
              <w:t>р</w:t>
            </w:r>
            <w:r w:rsidRPr="00D3747A">
              <w:t>та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2 713,4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2 169,3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2 931,9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74,0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транспортирование по трубопроводам</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5 515,4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4 886,2</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5 661,9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86,3</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воздушного транспорта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5 234,1</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3 292,3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6 399,1</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51,4</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вспомогательная и дополнительная транспор</w:t>
            </w:r>
            <w:r w:rsidRPr="00D3747A">
              <w:t>т</w:t>
            </w:r>
            <w:r w:rsidRPr="00D3747A">
              <w:t>ная деятельность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3 366,5</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3 239,3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3 417,7</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94,8</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связь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3 279,6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2 816,4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3 974,4</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70,9</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финансовая деятельность</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6 258,9</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5 831,5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7 362,4</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79,2</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финансовое посредничество</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6 683,5</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6 261,0</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7 755,4</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80,7</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страхование</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3 340,4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3 136,5</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3 968,3</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79,0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операции с недвижимым имуществом, аренда и предоставление услуг потребит</w:t>
            </w:r>
            <w:r w:rsidRPr="00D3747A">
              <w:t>е</w:t>
            </w:r>
            <w:r w:rsidRPr="00D3747A">
              <w:t>лям</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3 758,1</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3 169,0</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4 462,1</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71,0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операции с недвижимым имуществом</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2 150,4</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1 970,8</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2 377,8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82,9</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связанная с вычислительной техникой</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8 275,5</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5 989,4</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9 807,0</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61,1</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научные исследования и разработки</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4 608,1</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3 886,9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5 383,8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72,2</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государственное управление</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2 570,7</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2 322,9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2 867,9</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81,0</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образование</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1 985,6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1 910,6</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2 316,8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82,5</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здравоохранение и предоставление социал</w:t>
            </w:r>
            <w:r w:rsidRPr="00D3747A">
              <w:t>ь</w:t>
            </w:r>
            <w:r w:rsidRPr="00D3747A">
              <w:t>ных услуг</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2 135,6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2 070,7</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2 504,1</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82,7</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в области здравоохранения</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2 181,6</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2 109,3</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2 616,8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80,6</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предоставление социальных услуг</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1 780,8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1 768,2</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1 855,2</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95,3</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предоставление коммунальных, социал</w:t>
            </w:r>
            <w:r w:rsidRPr="00D3747A">
              <w:t>ь</w:t>
            </w:r>
            <w:r w:rsidRPr="00D3747A">
              <w:t>ных и персональных услуг</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2 516,8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1 987,9</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3 343,6</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59,5</w:t>
            </w:r>
          </w:p>
        </w:tc>
      </w:tr>
      <w:tr w:rsidR="003E4994" w:rsidRPr="00D3747A" w:rsidTr="00786D5E">
        <w:trPr>
          <w:trHeight w:val="240"/>
        </w:trPr>
        <w:tc>
          <w:tcPr>
            <w:cnfStyle w:val="001000000000" w:firstRow="0" w:lastRow="0" w:firstColumn="1" w:lastColumn="0" w:oddVBand="0" w:evenVBand="0" w:oddHBand="0" w:evenHBand="0" w:firstRowFirstColumn="0" w:firstRowLastColumn="0" w:lastRowFirstColumn="0" w:lastRowLastColumn="0"/>
            <w:tcW w:w="2338" w:type="pct"/>
          </w:tcPr>
          <w:p w:rsidR="003E4994" w:rsidRPr="00D3747A" w:rsidRDefault="003E4994" w:rsidP="001F1C6B">
            <w:pPr>
              <w:spacing w:line="220" w:lineRule="exact"/>
            </w:pPr>
            <w:r w:rsidRPr="00D3747A">
              <w:t>деятельность по организации отдыха и развл</w:t>
            </w:r>
            <w:r w:rsidRPr="00D3747A">
              <w:t>е</w:t>
            </w:r>
            <w:r w:rsidRPr="00D3747A">
              <w:t>чений, культуры и спорта</w:t>
            </w:r>
          </w:p>
        </w:tc>
        <w:tc>
          <w:tcPr>
            <w:tcW w:w="51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2 525,8</w:t>
            </w:r>
          </w:p>
        </w:tc>
        <w:tc>
          <w:tcPr>
            <w:tcW w:w="568"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1 932,7</w:t>
            </w:r>
          </w:p>
        </w:tc>
        <w:tc>
          <w:tcPr>
            <w:tcW w:w="502"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3 580,8</w:t>
            </w:r>
          </w:p>
        </w:tc>
        <w:tc>
          <w:tcPr>
            <w:tcW w:w="1074" w:type="pct"/>
          </w:tcPr>
          <w:p w:rsidR="003E4994" w:rsidRPr="00D3747A" w:rsidRDefault="003E4994" w:rsidP="001F1C6B">
            <w:pPr>
              <w:spacing w:line="220" w:lineRule="exact"/>
              <w:cnfStyle w:val="000000000000" w:firstRow="0" w:lastRow="0" w:firstColumn="0" w:lastColumn="0" w:oddVBand="0" w:evenVBand="0" w:oddHBand="0" w:evenHBand="0" w:firstRowFirstColumn="0" w:firstRowLastColumn="0" w:lastRowFirstColumn="0" w:lastRowLastColumn="0"/>
            </w:pPr>
            <w:r w:rsidRPr="00D3747A">
              <w:t>54,0</w:t>
            </w:r>
          </w:p>
        </w:tc>
      </w:tr>
    </w:tbl>
    <w:bookmarkEnd w:id="4"/>
    <w:p w:rsidR="003E4994" w:rsidRPr="00786D5E" w:rsidRDefault="00786D5E" w:rsidP="00786D5E">
      <w:pPr>
        <w:pStyle w:val="H1GR"/>
        <w:spacing w:before="240"/>
        <w:rPr>
          <w:bCs/>
        </w:rPr>
      </w:pPr>
      <w:r w:rsidRPr="00786D5E">
        <w:rPr>
          <w:bCs/>
        </w:rPr>
        <w:tab/>
      </w:r>
      <w:r w:rsidRPr="00786D5E">
        <w:rPr>
          <w:bCs/>
        </w:rPr>
        <w:tab/>
      </w:r>
      <w:r w:rsidR="003E4994" w:rsidRPr="00786D5E">
        <w:rPr>
          <w:bCs/>
        </w:rPr>
        <w:t>Номинальная начисленная средняя заработная плата работников по полу и видам экономической деятельности в</w:t>
      </w:r>
      <w:r>
        <w:rPr>
          <w:bCs/>
        </w:rPr>
        <w:t> </w:t>
      </w:r>
      <w:r w:rsidR="003E4994" w:rsidRPr="00786D5E">
        <w:rPr>
          <w:bCs/>
        </w:rPr>
        <w:t>декабре 2012 года</w:t>
      </w:r>
    </w:p>
    <w:tbl>
      <w:tblPr>
        <w:tblStyle w:val="TabNum"/>
        <w:tblW w:w="8504" w:type="dxa"/>
        <w:tblInd w:w="1134" w:type="dxa"/>
        <w:tblLook w:val="01E0" w:firstRow="1" w:lastRow="1" w:firstColumn="1" w:lastColumn="1" w:noHBand="0" w:noVBand="0"/>
      </w:tblPr>
      <w:tblGrid>
        <w:gridCol w:w="3962"/>
        <w:gridCol w:w="908"/>
        <w:gridCol w:w="908"/>
        <w:gridCol w:w="913"/>
        <w:gridCol w:w="1813"/>
      </w:tblGrid>
      <w:tr w:rsidR="003E4994" w:rsidRPr="00786D5E" w:rsidTr="00DA4F32">
        <w:trPr>
          <w:trHeight w:val="240"/>
          <w:tblHeader/>
        </w:trPr>
        <w:tc>
          <w:tcPr>
            <w:cnfStyle w:val="001000000000" w:firstRow="0" w:lastRow="0" w:firstColumn="1" w:lastColumn="0" w:oddVBand="0" w:evenVBand="0" w:oddHBand="0" w:evenHBand="0" w:firstRowFirstColumn="0" w:firstRowLastColumn="0" w:lastRowFirstColumn="0" w:lastRowLastColumn="0"/>
            <w:tcW w:w="2329" w:type="pct"/>
            <w:vMerge w:val="restart"/>
            <w:shd w:val="clear" w:color="auto" w:fill="auto"/>
          </w:tcPr>
          <w:p w:rsidR="003E4994" w:rsidRPr="00786D5E" w:rsidRDefault="003E4994" w:rsidP="00DA4F32">
            <w:pPr>
              <w:spacing w:line="200" w:lineRule="exact"/>
              <w:rPr>
                <w:i/>
                <w:sz w:val="16"/>
              </w:rPr>
            </w:pPr>
          </w:p>
        </w:tc>
        <w:tc>
          <w:tcPr>
            <w:tcW w:w="1605" w:type="pct"/>
            <w:gridSpan w:val="3"/>
            <w:tcBorders>
              <w:top w:val="single" w:sz="4" w:space="0" w:color="auto"/>
              <w:bottom w:val="single" w:sz="4" w:space="0" w:color="auto"/>
            </w:tcBorders>
            <w:shd w:val="clear" w:color="auto" w:fill="auto"/>
          </w:tcPr>
          <w:p w:rsidR="003E4994" w:rsidRPr="00786D5E" w:rsidRDefault="003E4994" w:rsidP="00DA4F32">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 xml:space="preserve">Номинальная начисленная средняя заработная плата работников, </w:t>
            </w:r>
            <w:r w:rsidR="00DA4F32">
              <w:rPr>
                <w:i/>
                <w:sz w:val="16"/>
              </w:rPr>
              <w:br/>
            </w:r>
            <w:r w:rsidRPr="00786D5E">
              <w:rPr>
                <w:i/>
                <w:sz w:val="16"/>
              </w:rPr>
              <w:t>ру</w:t>
            </w:r>
            <w:r w:rsidRPr="00786D5E">
              <w:rPr>
                <w:i/>
                <w:sz w:val="16"/>
              </w:rPr>
              <w:t>б</w:t>
            </w:r>
            <w:r w:rsidRPr="00786D5E">
              <w:rPr>
                <w:i/>
                <w:sz w:val="16"/>
              </w:rPr>
              <w:t>лей</w:t>
            </w:r>
          </w:p>
        </w:tc>
        <w:tc>
          <w:tcPr>
            <w:tcW w:w="1066" w:type="pct"/>
            <w:vMerge w:val="restart"/>
            <w:tcBorders>
              <w:top w:val="single" w:sz="4" w:space="0" w:color="auto"/>
              <w:bottom w:val="nil"/>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 xml:space="preserve">Отношение </w:t>
            </w:r>
            <w:r w:rsidRPr="00786D5E">
              <w:rPr>
                <w:i/>
                <w:sz w:val="16"/>
              </w:rPr>
              <w:br/>
              <w:t>заработной пл</w:t>
            </w:r>
            <w:r w:rsidRPr="00786D5E">
              <w:rPr>
                <w:i/>
                <w:sz w:val="16"/>
              </w:rPr>
              <w:t>а</w:t>
            </w:r>
            <w:r w:rsidRPr="00786D5E">
              <w:rPr>
                <w:i/>
                <w:sz w:val="16"/>
              </w:rPr>
              <w:t>ты женщин к зарабо</w:t>
            </w:r>
            <w:r w:rsidRPr="00786D5E">
              <w:rPr>
                <w:i/>
                <w:sz w:val="16"/>
              </w:rPr>
              <w:t>т</w:t>
            </w:r>
            <w:r w:rsidRPr="00786D5E">
              <w:rPr>
                <w:i/>
                <w:sz w:val="16"/>
              </w:rPr>
              <w:t>ной пл</w:t>
            </w:r>
            <w:r w:rsidRPr="00786D5E">
              <w:rPr>
                <w:i/>
                <w:sz w:val="16"/>
              </w:rPr>
              <w:t>а</w:t>
            </w:r>
            <w:r w:rsidRPr="00786D5E">
              <w:rPr>
                <w:i/>
                <w:sz w:val="16"/>
              </w:rPr>
              <w:t>те мужчин, %</w:t>
            </w:r>
          </w:p>
        </w:tc>
      </w:tr>
      <w:tr w:rsidR="003E4994" w:rsidRPr="00786D5E" w:rsidTr="00DA4F32">
        <w:trPr>
          <w:trHeight w:val="240"/>
          <w:tblHeader/>
        </w:trPr>
        <w:tc>
          <w:tcPr>
            <w:cnfStyle w:val="001000000000" w:firstRow="0" w:lastRow="0" w:firstColumn="1" w:lastColumn="0" w:oddVBand="0" w:evenVBand="0" w:oddHBand="0" w:evenHBand="0" w:firstRowFirstColumn="0" w:firstRowLastColumn="0" w:lastRowFirstColumn="0" w:lastRowLastColumn="0"/>
            <w:tcW w:w="2329" w:type="pct"/>
            <w:vMerge/>
            <w:tcBorders>
              <w:top w:val="nil"/>
            </w:tcBorders>
            <w:shd w:val="clear" w:color="auto" w:fill="auto"/>
          </w:tcPr>
          <w:p w:rsidR="003E4994" w:rsidRPr="00786D5E" w:rsidRDefault="003E4994" w:rsidP="00DA4F32">
            <w:pPr>
              <w:spacing w:line="200" w:lineRule="exact"/>
              <w:rPr>
                <w:i/>
                <w:sz w:val="16"/>
              </w:rPr>
            </w:pPr>
          </w:p>
        </w:tc>
        <w:tc>
          <w:tcPr>
            <w:tcW w:w="534" w:type="pct"/>
            <w:vMerge w:val="restart"/>
            <w:tcBorders>
              <w:top w:val="nil"/>
              <w:bottom w:val="nil"/>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всего</w:t>
            </w:r>
          </w:p>
        </w:tc>
        <w:tc>
          <w:tcPr>
            <w:tcW w:w="1070" w:type="pct"/>
            <w:gridSpan w:val="2"/>
            <w:tcBorders>
              <w:top w:val="single" w:sz="4" w:space="0" w:color="auto"/>
              <w:bottom w:val="single" w:sz="4" w:space="0" w:color="auto"/>
            </w:tcBorders>
            <w:shd w:val="clear" w:color="auto" w:fill="auto"/>
          </w:tcPr>
          <w:p w:rsidR="003E4994" w:rsidRPr="00786D5E" w:rsidRDefault="003E4994" w:rsidP="00DA4F32">
            <w:pPr>
              <w:spacing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в том числе</w:t>
            </w:r>
          </w:p>
        </w:tc>
        <w:tc>
          <w:tcPr>
            <w:tcW w:w="1066" w:type="pct"/>
            <w:vMerge/>
            <w:tcBorders>
              <w:top w:val="nil"/>
              <w:bottom w:val="nil"/>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786D5E" w:rsidTr="00DA4F32">
        <w:trPr>
          <w:trHeight w:val="240"/>
          <w:tblHeader/>
        </w:trPr>
        <w:tc>
          <w:tcPr>
            <w:cnfStyle w:val="001000000000" w:firstRow="0" w:lastRow="0" w:firstColumn="1" w:lastColumn="0" w:oddVBand="0" w:evenVBand="0" w:oddHBand="0" w:evenHBand="0" w:firstRowFirstColumn="0" w:firstRowLastColumn="0" w:lastRowFirstColumn="0" w:lastRowLastColumn="0"/>
            <w:tcW w:w="2329" w:type="pct"/>
            <w:vMerge/>
            <w:tcBorders>
              <w:top w:val="nil"/>
              <w:bottom w:val="single" w:sz="12" w:space="0" w:color="auto"/>
            </w:tcBorders>
            <w:shd w:val="clear" w:color="auto" w:fill="auto"/>
          </w:tcPr>
          <w:p w:rsidR="003E4994" w:rsidRPr="00786D5E" w:rsidRDefault="003E4994" w:rsidP="00DA4F32">
            <w:pPr>
              <w:spacing w:line="200" w:lineRule="exact"/>
              <w:rPr>
                <w:i/>
                <w:sz w:val="16"/>
              </w:rPr>
            </w:pPr>
          </w:p>
        </w:tc>
        <w:tc>
          <w:tcPr>
            <w:tcW w:w="534" w:type="pct"/>
            <w:vMerge/>
            <w:tcBorders>
              <w:top w:val="nil"/>
              <w:bottom w:val="single" w:sz="12" w:space="0" w:color="auto"/>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34" w:type="pct"/>
            <w:tcBorders>
              <w:top w:val="single" w:sz="4" w:space="0" w:color="auto"/>
              <w:bottom w:val="single" w:sz="12" w:space="0" w:color="auto"/>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женщин</w:t>
            </w:r>
          </w:p>
        </w:tc>
        <w:tc>
          <w:tcPr>
            <w:tcW w:w="536" w:type="pct"/>
            <w:tcBorders>
              <w:top w:val="single" w:sz="4" w:space="0" w:color="auto"/>
              <w:bottom w:val="single" w:sz="12" w:space="0" w:color="auto"/>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r w:rsidRPr="00786D5E">
              <w:rPr>
                <w:i/>
                <w:sz w:val="16"/>
              </w:rPr>
              <w:t>мужчин</w:t>
            </w:r>
          </w:p>
        </w:tc>
        <w:tc>
          <w:tcPr>
            <w:tcW w:w="1066" w:type="pct"/>
            <w:vMerge/>
            <w:tcBorders>
              <w:top w:val="nil"/>
              <w:bottom w:val="single" w:sz="12" w:space="0" w:color="auto"/>
            </w:tcBorders>
            <w:shd w:val="clear" w:color="auto" w:fill="auto"/>
          </w:tcPr>
          <w:p w:rsidR="003E4994" w:rsidRPr="00786D5E" w:rsidRDefault="003E4994" w:rsidP="00DA4F32">
            <w:pPr>
              <w:spacing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single" w:sz="12" w:space="0" w:color="auto"/>
              <w:bottom w:val="single" w:sz="4" w:space="0" w:color="auto"/>
            </w:tcBorders>
          </w:tcPr>
          <w:p w:rsidR="003E4994" w:rsidRPr="00786D5E" w:rsidRDefault="003E4994" w:rsidP="00DA4F32">
            <w:pPr>
              <w:spacing w:line="220" w:lineRule="exact"/>
            </w:pPr>
            <w:r w:rsidRPr="00786D5E">
              <w:t>Всего</w:t>
            </w:r>
          </w:p>
        </w:tc>
        <w:tc>
          <w:tcPr>
            <w:tcW w:w="534" w:type="pct"/>
            <w:tcBorders>
              <w:top w:val="single" w:sz="12" w:space="0" w:color="auto"/>
              <w:bottom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4 656,7</w:t>
            </w:r>
          </w:p>
        </w:tc>
        <w:tc>
          <w:tcPr>
            <w:tcW w:w="534" w:type="pct"/>
            <w:tcBorders>
              <w:top w:val="single" w:sz="12" w:space="0" w:color="auto"/>
              <w:bottom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4 019,9</w:t>
            </w:r>
          </w:p>
        </w:tc>
        <w:tc>
          <w:tcPr>
            <w:tcW w:w="536" w:type="pct"/>
            <w:tcBorders>
              <w:top w:val="single" w:sz="12" w:space="0" w:color="auto"/>
              <w:bottom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5 397,6</w:t>
            </w:r>
          </w:p>
        </w:tc>
        <w:tc>
          <w:tcPr>
            <w:tcW w:w="1066" w:type="pct"/>
            <w:tcBorders>
              <w:top w:val="single" w:sz="12" w:space="0" w:color="auto"/>
              <w:bottom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74,5</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single" w:sz="4" w:space="0" w:color="auto"/>
            </w:tcBorders>
          </w:tcPr>
          <w:p w:rsidR="003E4994" w:rsidRPr="00786D5E" w:rsidRDefault="003E4994" w:rsidP="00DA4F32">
            <w:pPr>
              <w:spacing w:line="220" w:lineRule="exact"/>
            </w:pPr>
            <w:r w:rsidRPr="00786D5E">
              <w:t>сельское хозяйство, охота и лесное хозя</w:t>
            </w:r>
            <w:r w:rsidRPr="00786D5E">
              <w:t>й</w:t>
            </w:r>
            <w:r w:rsidRPr="00786D5E">
              <w:t>ство</w:t>
            </w:r>
          </w:p>
        </w:tc>
        <w:tc>
          <w:tcPr>
            <w:tcW w:w="534" w:type="pct"/>
            <w:tcBorders>
              <w:top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3 418,5</w:t>
            </w:r>
          </w:p>
        </w:tc>
        <w:tc>
          <w:tcPr>
            <w:tcW w:w="534" w:type="pct"/>
            <w:tcBorders>
              <w:top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3 218,2</w:t>
            </w:r>
          </w:p>
        </w:tc>
        <w:tc>
          <w:tcPr>
            <w:tcW w:w="536" w:type="pct"/>
            <w:tcBorders>
              <w:top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3 546,6</w:t>
            </w:r>
          </w:p>
        </w:tc>
        <w:tc>
          <w:tcPr>
            <w:tcW w:w="1066" w:type="pct"/>
            <w:tcBorders>
              <w:top w:val="single" w:sz="4" w:space="0" w:color="auto"/>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90,7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сельское хозяйство, охота и предо</w:t>
            </w:r>
            <w:r w:rsidRPr="00786D5E">
              <w:t>с</w:t>
            </w:r>
            <w:r w:rsidRPr="00786D5E">
              <w:t>тавление услуг в этих областях</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3 353,3</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3 201,6</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3 461,8</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92,5</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лесное хозяйство и предоставл</w:t>
            </w:r>
            <w:r w:rsidRPr="00786D5E">
              <w:t>е</w:t>
            </w:r>
            <w:r w:rsidRPr="00786D5E">
              <w:t>ние услуг в этой области</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3 978,1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3 592,3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4 050,9</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88,7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рыболовство, рыбоводство</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3 790,3</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3 197,6</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4 044,3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79,1</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промышленность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5 200,0</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4 339,0</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5 830,6</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74,4</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горнодобывающая промышле</w:t>
            </w:r>
            <w:r w:rsidRPr="00786D5E">
              <w:t>н</w:t>
            </w:r>
            <w:r w:rsidRPr="00786D5E">
              <w:t>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6 130,3</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5 057,4</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6 583,3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76,8</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добыча топливно-энергетических полезных ископаемых</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6 176,9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5 221,9</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6 551,8</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79,7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добыча полезных ископаемых, кроме топли</w:t>
            </w:r>
            <w:r w:rsidRPr="00786D5E">
              <w:t>в</w:t>
            </w:r>
            <w:r w:rsidRPr="00786D5E">
              <w:t>но-энергетических</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6 091,2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4 931,7</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6 610,7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74,6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обрабатывающая промышленность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5 349,2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4 407,2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6 119,4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72,0</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пищевых продуктов, включая напитки, и табака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5 278,1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4 935,3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5 696,9</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86,6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текстильное и швейное произво</w:t>
            </w:r>
            <w:r w:rsidRPr="00786D5E">
              <w:t>д</w:t>
            </w:r>
            <w:r w:rsidRPr="00786D5E">
              <w:t>ство</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3 708,6</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3 496,1</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4 355,5</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80,3</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кожи, изделий из кожи и прои</w:t>
            </w:r>
            <w:r w:rsidRPr="00786D5E">
              <w:t>з</w:t>
            </w:r>
            <w:r w:rsidRPr="00786D5E">
              <w:t>водство обуви</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4 002,5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3 770,0</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4 671,8</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80,7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обработка древесины и производство изд</w:t>
            </w:r>
            <w:r w:rsidRPr="00786D5E">
              <w:t>е</w:t>
            </w:r>
            <w:r w:rsidRPr="00786D5E">
              <w:t>лий из дерева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4 076,0</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3 612,3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4 321,4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83,6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целлюлозно-бумажное производство. Изд</w:t>
            </w:r>
            <w:r w:rsidRPr="00786D5E">
              <w:t>а</w:t>
            </w:r>
            <w:r w:rsidRPr="00786D5E">
              <w:t>тельская деятельность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4 767,8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4 363,1</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5 201,7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83,9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кокса, нефтепродуктов и яде</w:t>
            </w:r>
            <w:r w:rsidRPr="00786D5E">
              <w:t>р</w:t>
            </w:r>
            <w:r w:rsidRPr="00786D5E">
              <w:t>ных материалов</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9 471,1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8 448,0</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9 905,9</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85,3</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химическое производство</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6 887,5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5 457,2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7 930,5</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68,8</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резиновых и пластма</w:t>
            </w:r>
            <w:r w:rsidRPr="00786D5E">
              <w:t>с</w:t>
            </w:r>
            <w:r w:rsidRPr="00786D5E">
              <w:t>совых изделий</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6 860,6</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5 778,9</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7 578,1</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76,3</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прочих неметаллических мин</w:t>
            </w:r>
            <w:r w:rsidRPr="00786D5E">
              <w:t>е</w:t>
            </w:r>
            <w:r w:rsidRPr="00786D5E">
              <w:t>ральных продуктов</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5 128,9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4 298,1</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5 536,6</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77,6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металлургическое производство и производс</w:t>
            </w:r>
            <w:r w:rsidRPr="00786D5E">
              <w:t>т</w:t>
            </w:r>
            <w:r w:rsidRPr="00786D5E">
              <w:t>во готовых металлич</w:t>
            </w:r>
            <w:r w:rsidRPr="00786D5E">
              <w:t>е</w:t>
            </w:r>
            <w:r w:rsidRPr="00786D5E">
              <w:t>ских изделий</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6 190,5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4 805,9</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6 751,5</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71,2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производство машин и оборудов</w:t>
            </w:r>
            <w:r w:rsidRPr="00786D5E">
              <w:t>а</w:t>
            </w:r>
            <w:r w:rsidRPr="00786D5E">
              <w:t>ния</w:t>
            </w:r>
          </w:p>
        </w:tc>
        <w:tc>
          <w:tcPr>
            <w:tcW w:w="534" w:type="pct"/>
            <w:tcBorders>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5 355,9</w:t>
            </w:r>
          </w:p>
        </w:tc>
        <w:tc>
          <w:tcPr>
            <w:tcW w:w="534" w:type="pct"/>
            <w:tcBorders>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4 066,7</w:t>
            </w:r>
          </w:p>
        </w:tc>
        <w:tc>
          <w:tcPr>
            <w:tcW w:w="536" w:type="pct"/>
            <w:tcBorders>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6 013,8</w:t>
            </w:r>
          </w:p>
        </w:tc>
        <w:tc>
          <w:tcPr>
            <w:tcW w:w="1066" w:type="pct"/>
            <w:tcBorders>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67,6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nil"/>
            </w:tcBorders>
          </w:tcPr>
          <w:p w:rsidR="003E4994" w:rsidRPr="00786D5E" w:rsidRDefault="003E4994" w:rsidP="00DA4F32">
            <w:pPr>
              <w:spacing w:line="220" w:lineRule="exact"/>
            </w:pPr>
            <w:r w:rsidRPr="00786D5E">
              <w:t>производство электрооборудования, электро</w:t>
            </w:r>
            <w:r w:rsidRPr="00786D5E">
              <w:t>н</w:t>
            </w:r>
            <w:r w:rsidRPr="00786D5E">
              <w:t>ного и оптического оборудования</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4 505,1</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3 604,6</w:t>
            </w:r>
          </w:p>
        </w:tc>
        <w:tc>
          <w:tcPr>
            <w:tcW w:w="53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5 441,9</w:t>
            </w:r>
          </w:p>
        </w:tc>
        <w:tc>
          <w:tcPr>
            <w:tcW w:w="106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66,2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nil"/>
            </w:tcBorders>
          </w:tcPr>
          <w:p w:rsidR="003E4994" w:rsidRPr="00786D5E" w:rsidRDefault="003E4994" w:rsidP="00DA4F32">
            <w:pPr>
              <w:spacing w:line="220" w:lineRule="exact"/>
            </w:pPr>
            <w:r w:rsidRPr="00786D5E">
              <w:t>производство транспортных средств и обор</w:t>
            </w:r>
            <w:r w:rsidRPr="00786D5E">
              <w:t>у</w:t>
            </w:r>
            <w:r w:rsidRPr="00786D5E">
              <w:t>дования</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5 801,1</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4 535,8</w:t>
            </w:r>
          </w:p>
        </w:tc>
        <w:tc>
          <w:tcPr>
            <w:tcW w:w="53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6 443,6</w:t>
            </w:r>
          </w:p>
        </w:tc>
        <w:tc>
          <w:tcPr>
            <w:tcW w:w="106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70,4</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nil"/>
            </w:tcBorders>
          </w:tcPr>
          <w:p w:rsidR="003E4994" w:rsidRPr="00786D5E" w:rsidRDefault="003E4994" w:rsidP="00DA4F32">
            <w:pPr>
              <w:spacing w:line="220" w:lineRule="exact"/>
            </w:pPr>
            <w:r w:rsidRPr="00786D5E">
              <w:t>прочие отрасли промышленности</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4 790,1</w:t>
            </w:r>
          </w:p>
        </w:tc>
        <w:tc>
          <w:tcPr>
            <w:tcW w:w="534"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4 059,2</w:t>
            </w:r>
          </w:p>
        </w:tc>
        <w:tc>
          <w:tcPr>
            <w:tcW w:w="53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5 260,4</w:t>
            </w:r>
          </w:p>
        </w:tc>
        <w:tc>
          <w:tcPr>
            <w:tcW w:w="1066" w:type="pct"/>
            <w:tcBorders>
              <w:top w:val="nil"/>
              <w:bottom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77,2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Borders>
              <w:top w:val="nil"/>
            </w:tcBorders>
          </w:tcPr>
          <w:p w:rsidR="003E4994" w:rsidRPr="00786D5E" w:rsidRDefault="003E4994" w:rsidP="00DA4F32">
            <w:pPr>
              <w:spacing w:line="220" w:lineRule="exact"/>
            </w:pPr>
            <w:r w:rsidRPr="00786D5E">
              <w:t>производство и распределение электроэне</w:t>
            </w:r>
            <w:r w:rsidRPr="00786D5E">
              <w:t>р</w:t>
            </w:r>
            <w:r w:rsidRPr="00786D5E">
              <w:t>гии, газа и воды</w:t>
            </w:r>
          </w:p>
        </w:tc>
        <w:tc>
          <w:tcPr>
            <w:tcW w:w="534" w:type="pct"/>
            <w:tcBorders>
              <w:top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4 342,5</w:t>
            </w:r>
          </w:p>
        </w:tc>
        <w:tc>
          <w:tcPr>
            <w:tcW w:w="534" w:type="pct"/>
            <w:tcBorders>
              <w:top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3 728,1</w:t>
            </w:r>
          </w:p>
        </w:tc>
        <w:tc>
          <w:tcPr>
            <w:tcW w:w="536" w:type="pct"/>
            <w:tcBorders>
              <w:top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4 595,2</w:t>
            </w:r>
          </w:p>
        </w:tc>
        <w:tc>
          <w:tcPr>
            <w:tcW w:w="1066" w:type="pct"/>
            <w:tcBorders>
              <w:top w:val="nil"/>
            </w:tcBorders>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81,1</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строительство</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5 493,2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4 577,2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5 703,7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80,2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торговля; ремонт автомобилей, бытовых изд</w:t>
            </w:r>
            <w:r w:rsidRPr="00786D5E">
              <w:t>е</w:t>
            </w:r>
            <w:r w:rsidRPr="00786D5E">
              <w:t>лий и предметов личного пользования</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4 588,2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4 320,9</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5 272,1</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82,0</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торговля автомобилями и мотоциклами, их техническое обслуживание и ремонт</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5 812,7</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5 356,4</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6 078,4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88,1</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оптовая торговля и торговля через агентов, кроме торговли автомобилями и мотоцикл</w:t>
            </w:r>
            <w:r w:rsidRPr="00786D5E">
              <w:t>а</w:t>
            </w:r>
            <w:r w:rsidRPr="00786D5E">
              <w:t>ми</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5 889,9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5 332,6</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6 496,3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82,1</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розничная торговля, кроме торговли автом</w:t>
            </w:r>
            <w:r w:rsidRPr="00786D5E">
              <w:t>о</w:t>
            </w:r>
            <w:r w:rsidRPr="00786D5E">
              <w:t>билями и мотоциклами; ремонт бытовых изд</w:t>
            </w:r>
            <w:r w:rsidRPr="00786D5E">
              <w:t>е</w:t>
            </w:r>
            <w:r w:rsidRPr="00786D5E">
              <w:t>лий и предметов личного пользования</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4 201,1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4 132,4</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4 458,3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92,7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гостиницы и рестораны</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3 965,9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3 664,5</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4 964,4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73,8</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транспорт и связь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5 435,8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4 679,6</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5 881,9</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79,6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сухопутного транспорта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5 573,5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4 746,1</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5 938,2</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79,9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железнодорожного транспо</w:t>
            </w:r>
            <w:r w:rsidRPr="00786D5E">
              <w:t>р</w:t>
            </w:r>
            <w:r w:rsidRPr="00786D5E">
              <w:t>та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5 871,8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5 127,2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6 259,3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81,9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прочего сухопутного транспо</w:t>
            </w:r>
            <w:r w:rsidRPr="00786D5E">
              <w:t>р</w:t>
            </w:r>
            <w:r w:rsidRPr="00786D5E">
              <w:t>та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4 706,5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3 925,2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5 012,2</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78,3</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транспортирование по трубопроводам</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12 256,1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11 310,3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12 469,0</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90,7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воздушного транспорта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6 946,6</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4 343,2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8 484,7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51,2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вспомогательная и дополнительная тран</w:t>
            </w:r>
            <w:r w:rsidRPr="00786D5E">
              <w:t>с</w:t>
            </w:r>
            <w:r w:rsidRPr="00786D5E">
              <w:t>портная деятельность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5 415,1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5 150,3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5 528,3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93,2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связь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4 944,7</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4 493,6</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5 647,3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79,6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финансовая деятельность</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9 681,5</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8 921,8</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11 658,7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76,5</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финансовое посредничество</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10 333,8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9 582,4</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12 249,0</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78,2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страхование</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5 215,6</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4 792,7</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6 548,8</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73,2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операции с недвижимым имуществом, аре</w:t>
            </w:r>
            <w:r w:rsidRPr="00786D5E">
              <w:t>н</w:t>
            </w:r>
            <w:r w:rsidRPr="00786D5E">
              <w:t>да и предоставление услуг потребит</w:t>
            </w:r>
            <w:r w:rsidRPr="00786D5E">
              <w:t>е</w:t>
            </w:r>
            <w:r w:rsidRPr="00786D5E">
              <w:t>лям</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6 550,2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5 416,2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7 883,7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68,7</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операции с недвижимым имуществом</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3 984,9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3 700,5</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4 354,1</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85,0</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связанная с вычислительной техникой</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13 916,2</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9 698,2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16 477,3</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58,9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научные исследования и разработки</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7 022,8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6 046,8</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8 087,7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74,8</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государственное управление</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5 060,6</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4 637,3</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5 577,1</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83,2</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образование</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3 190,4</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3 076,8</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3 712,4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82,9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здравоохранение и предоставление социал</w:t>
            </w:r>
            <w:r w:rsidRPr="00786D5E">
              <w:t>ь</w:t>
            </w:r>
            <w:r w:rsidRPr="00786D5E">
              <w:t>ных услуг</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3 627,8</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3 520,9</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4 234,7</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83,1</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в области здравоохранения</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3 728,1</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3 607,0</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4 455,2</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81,0</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предоставление социальных услуг</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2 790,9</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2 793,4</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2 776,4</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100,6</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предоставление коммунальных, социал</w:t>
            </w:r>
            <w:r w:rsidRPr="00786D5E">
              <w:t>ь</w:t>
            </w:r>
            <w:r w:rsidRPr="00786D5E">
              <w:t>ных и персональных услуг</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3 974,4</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3 282,2</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5 060,9</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64,9</w:t>
            </w:r>
          </w:p>
        </w:tc>
      </w:tr>
      <w:tr w:rsidR="003E4994" w:rsidRPr="00786D5E" w:rsidTr="00DA4F32">
        <w:trPr>
          <w:trHeight w:val="240"/>
        </w:trPr>
        <w:tc>
          <w:tcPr>
            <w:cnfStyle w:val="001000000000" w:firstRow="0" w:lastRow="0" w:firstColumn="1" w:lastColumn="0" w:oddVBand="0" w:evenVBand="0" w:oddHBand="0" w:evenHBand="0" w:firstRowFirstColumn="0" w:firstRowLastColumn="0" w:lastRowFirstColumn="0" w:lastRowLastColumn="0"/>
            <w:tcW w:w="2329" w:type="pct"/>
          </w:tcPr>
          <w:p w:rsidR="003E4994" w:rsidRPr="00786D5E" w:rsidRDefault="003E4994" w:rsidP="00DA4F32">
            <w:pPr>
              <w:spacing w:line="220" w:lineRule="exact"/>
            </w:pPr>
            <w:r w:rsidRPr="00786D5E">
              <w:t>деятельность по организации отдыха и развл</w:t>
            </w:r>
            <w:r w:rsidRPr="00786D5E">
              <w:t>е</w:t>
            </w:r>
            <w:r w:rsidRPr="00786D5E">
              <w:t>чений, культуры и спорта</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3 716,3</w:t>
            </w:r>
          </w:p>
        </w:tc>
        <w:tc>
          <w:tcPr>
            <w:tcW w:w="534"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3 121,7</w:t>
            </w:r>
          </w:p>
        </w:tc>
        <w:tc>
          <w:tcPr>
            <w:tcW w:w="53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4 818,0</w:t>
            </w:r>
          </w:p>
        </w:tc>
        <w:tc>
          <w:tcPr>
            <w:tcW w:w="1066" w:type="pct"/>
          </w:tcPr>
          <w:p w:rsidR="003E4994" w:rsidRPr="00786D5E" w:rsidRDefault="003E4994" w:rsidP="00DA4F32">
            <w:pPr>
              <w:spacing w:line="220" w:lineRule="exact"/>
              <w:cnfStyle w:val="000000000000" w:firstRow="0" w:lastRow="0" w:firstColumn="0" w:lastColumn="0" w:oddVBand="0" w:evenVBand="0" w:oddHBand="0" w:evenHBand="0" w:firstRowFirstColumn="0" w:firstRowLastColumn="0" w:lastRowFirstColumn="0" w:lastRowLastColumn="0"/>
            </w:pPr>
            <w:r w:rsidRPr="00786D5E">
              <w:t>64,8</w:t>
            </w:r>
          </w:p>
        </w:tc>
      </w:tr>
    </w:tbl>
    <w:p w:rsidR="003E4994" w:rsidRPr="00D660A3" w:rsidRDefault="003E4994" w:rsidP="00DA4F32">
      <w:pPr>
        <w:pStyle w:val="H1GR"/>
      </w:pPr>
      <w:r w:rsidRPr="00D660A3">
        <w:t>Приложение 5</w:t>
      </w:r>
    </w:p>
    <w:p w:rsidR="003E4994" w:rsidRPr="00D660A3" w:rsidRDefault="00DA4F32" w:rsidP="00DA4F32">
      <w:pPr>
        <w:pStyle w:val="H1GR"/>
      </w:pPr>
      <w:r>
        <w:tab/>
      </w:r>
      <w:r>
        <w:tab/>
      </w:r>
      <w:r w:rsidR="003E4994" w:rsidRPr="00D660A3">
        <w:t>Сведения о преступлениях в сфере семейно-бытовых отношений за пер</w:t>
      </w:r>
      <w:r w:rsidR="003E4994" w:rsidRPr="00D660A3">
        <w:t>и</w:t>
      </w:r>
      <w:r w:rsidR="003E4994" w:rsidRPr="00D660A3">
        <w:t>од 2</w:t>
      </w:r>
      <w:r>
        <w:t>009-2012 гг. и 7 месяцев 2013 года</w:t>
      </w:r>
    </w:p>
    <w:tbl>
      <w:tblPr>
        <w:tblStyle w:val="TabNum"/>
        <w:tblW w:w="8001" w:type="dxa"/>
        <w:tblInd w:w="1134" w:type="dxa"/>
        <w:tblLook w:val="01E0" w:firstRow="1" w:lastRow="1" w:firstColumn="1" w:lastColumn="1" w:noHBand="0" w:noVBand="0"/>
      </w:tblPr>
      <w:tblGrid>
        <w:gridCol w:w="2044"/>
        <w:gridCol w:w="4157"/>
        <w:gridCol w:w="924"/>
        <w:gridCol w:w="876"/>
      </w:tblGrid>
      <w:tr w:rsidR="003E4994" w:rsidRPr="00DA4F32" w:rsidTr="0043021C">
        <w:trPr>
          <w:cantSplit/>
          <w:trHeight w:val="280"/>
          <w:tblHeader/>
        </w:trPr>
        <w:tc>
          <w:tcPr>
            <w:cnfStyle w:val="001000000000" w:firstRow="0" w:lastRow="0" w:firstColumn="1" w:lastColumn="0" w:oddVBand="0" w:evenVBand="0" w:oddHBand="0" w:evenHBand="0" w:firstRowFirstColumn="0" w:firstRowLastColumn="0" w:lastRowFirstColumn="0" w:lastRowLastColumn="0"/>
            <w:tcW w:w="6201" w:type="dxa"/>
            <w:gridSpan w:val="2"/>
            <w:tcBorders>
              <w:bottom w:val="single" w:sz="12" w:space="0" w:color="auto"/>
            </w:tcBorders>
            <w:shd w:val="clear" w:color="auto" w:fill="auto"/>
          </w:tcPr>
          <w:p w:rsidR="003E4994" w:rsidRPr="00DA4F32" w:rsidRDefault="003E4994" w:rsidP="00FF68B4">
            <w:pPr>
              <w:spacing w:before="20" w:after="20" w:line="220" w:lineRule="exact"/>
              <w:rPr>
                <w:i/>
                <w:sz w:val="16"/>
              </w:rPr>
            </w:pPr>
            <w:r w:rsidRPr="00DA4F32">
              <w:rPr>
                <w:i/>
                <w:sz w:val="16"/>
              </w:rPr>
              <w:t>Случаи совершения преступлений в сфере семейно-бытовых отнош</w:t>
            </w:r>
            <w:r w:rsidRPr="00DA4F32">
              <w:rPr>
                <w:i/>
                <w:sz w:val="16"/>
              </w:rPr>
              <w:t>е</w:t>
            </w:r>
            <w:r w:rsidRPr="00DA4F32">
              <w:rPr>
                <w:i/>
                <w:sz w:val="16"/>
              </w:rPr>
              <w:t>ний</w:t>
            </w:r>
          </w:p>
        </w:tc>
        <w:tc>
          <w:tcPr>
            <w:tcW w:w="924" w:type="dxa"/>
            <w:tcBorders>
              <w:top w:val="single" w:sz="4" w:space="0" w:color="auto"/>
              <w:bottom w:val="single" w:sz="12" w:space="0" w:color="auto"/>
            </w:tcBorders>
            <w:shd w:val="clear" w:color="auto" w:fill="auto"/>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rPr>
                <w:i/>
                <w:sz w:val="16"/>
              </w:rPr>
            </w:pPr>
            <w:r w:rsidRPr="00DA4F32">
              <w:rPr>
                <w:i/>
                <w:sz w:val="16"/>
              </w:rPr>
              <w:t>П</w:t>
            </w:r>
            <w:r w:rsidR="006146D1" w:rsidRPr="00DA4F32">
              <w:rPr>
                <w:i/>
                <w:sz w:val="16"/>
              </w:rPr>
              <w:t>ериод</w:t>
            </w:r>
          </w:p>
        </w:tc>
        <w:tc>
          <w:tcPr>
            <w:tcW w:w="876" w:type="dxa"/>
            <w:tcBorders>
              <w:top w:val="single" w:sz="4" w:space="0" w:color="auto"/>
              <w:bottom w:val="single" w:sz="12" w:space="0" w:color="auto"/>
            </w:tcBorders>
            <w:shd w:val="clear" w:color="auto" w:fill="auto"/>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rPr>
                <w:i/>
                <w:sz w:val="16"/>
              </w:rPr>
            </w:pPr>
            <w:r w:rsidRPr="00DA4F32">
              <w:rPr>
                <w:i/>
                <w:sz w:val="16"/>
              </w:rPr>
              <w:t>В</w:t>
            </w:r>
            <w:r w:rsidR="006146D1" w:rsidRPr="00DA4F32">
              <w:rPr>
                <w:i/>
                <w:sz w:val="16"/>
              </w:rPr>
              <w:t>сего</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6201" w:type="dxa"/>
            <w:gridSpan w:val="2"/>
            <w:vMerge w:val="restart"/>
            <w:tcBorders>
              <w:top w:val="single" w:sz="12" w:space="0" w:color="auto"/>
            </w:tcBorders>
            <w:noWrap/>
            <w:vAlign w:val="top"/>
          </w:tcPr>
          <w:p w:rsidR="003E4994" w:rsidRPr="00DA4F32" w:rsidRDefault="003E4994" w:rsidP="00FF68B4">
            <w:pPr>
              <w:spacing w:before="20" w:after="20" w:line="220" w:lineRule="exact"/>
            </w:pPr>
            <w:r w:rsidRPr="00DA4F32">
              <w:t>ЗАРЕГИСТРИРОВАНО</w:t>
            </w:r>
          </w:p>
        </w:tc>
        <w:tc>
          <w:tcPr>
            <w:tcW w:w="924" w:type="dxa"/>
            <w:tcBorders>
              <w:top w:val="single" w:sz="12" w:space="0" w:color="auto"/>
            </w:tcBorders>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tcBorders>
              <w:top w:val="single" w:sz="12" w:space="0" w:color="auto"/>
            </w:tcBorders>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2 980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6201" w:type="dxa"/>
            <w:gridSpan w:val="2"/>
            <w:vMerge/>
            <w:vAlign w:val="top"/>
          </w:tcPr>
          <w:p w:rsidR="003E4994" w:rsidRPr="00DA4F32" w:rsidRDefault="003E4994" w:rsidP="00FF68B4">
            <w:pPr>
              <w:spacing w:before="20" w:after="20" w:line="220" w:lineRule="exact"/>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3 111</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6201" w:type="dxa"/>
            <w:gridSpan w:val="2"/>
            <w:vMerge/>
            <w:vAlign w:val="top"/>
          </w:tcPr>
          <w:p w:rsidR="003E4994" w:rsidRPr="00DA4F32" w:rsidRDefault="003E4994" w:rsidP="00FF68B4">
            <w:pPr>
              <w:spacing w:before="20" w:after="20" w:line="220" w:lineRule="exact"/>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2 602</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6201" w:type="dxa"/>
            <w:gridSpan w:val="2"/>
            <w:vMerge/>
            <w:vAlign w:val="top"/>
          </w:tcPr>
          <w:p w:rsidR="003E4994" w:rsidRPr="00DA4F32" w:rsidRDefault="003E4994" w:rsidP="00FF68B4">
            <w:pPr>
              <w:spacing w:before="20" w:after="20" w:line="220" w:lineRule="exact"/>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1 790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6201" w:type="dxa"/>
            <w:gridSpan w:val="2"/>
            <w:vMerge/>
            <w:vAlign w:val="top"/>
          </w:tcPr>
          <w:p w:rsidR="003E4994" w:rsidRPr="00DA4F32" w:rsidRDefault="003E4994" w:rsidP="00FF68B4">
            <w:pPr>
              <w:spacing w:before="20" w:after="20" w:line="220" w:lineRule="exact"/>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1 273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restart"/>
            <w:vAlign w:val="top"/>
          </w:tcPr>
          <w:p w:rsidR="003E4994" w:rsidRPr="00DA4F32" w:rsidRDefault="003E4994" w:rsidP="00FF68B4">
            <w:pPr>
              <w:spacing w:before="20" w:after="20" w:line="220" w:lineRule="exact"/>
            </w:pPr>
            <w:r w:rsidRPr="00DA4F32">
              <w:t xml:space="preserve">из них по отдельным </w:t>
            </w:r>
            <w:r w:rsidR="0043021C">
              <w:br/>
            </w:r>
            <w:r w:rsidRPr="00DA4F32">
              <w:t>в</w:t>
            </w:r>
            <w:r w:rsidRPr="00DA4F32">
              <w:t>и</w:t>
            </w:r>
            <w:r w:rsidRPr="00DA4F32">
              <w:t>дам:</w:t>
            </w: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 xml:space="preserve">Убийство/покушение на убийство, </w:t>
            </w:r>
            <w:r w:rsidRPr="00DA4F32">
              <w:br/>
              <w:t>ст.139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174</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140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105</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110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53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Причинение тяжких телесных поврежд</w:t>
            </w:r>
            <w:r w:rsidRPr="00DA4F32">
              <w:t>е</w:t>
            </w:r>
            <w:r w:rsidRPr="00DA4F32">
              <w:t xml:space="preserve">ний, </w:t>
            </w:r>
            <w:r w:rsidRPr="00DA4F32">
              <w:br/>
              <w:t>ст.147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395</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351</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289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273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176</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Причинение менее тяжких телесных поврежд</w:t>
            </w:r>
            <w:r w:rsidRPr="00DA4F32">
              <w:t>е</w:t>
            </w:r>
            <w:r w:rsidRPr="00DA4F32">
              <w:t xml:space="preserve">ний, </w:t>
            </w:r>
            <w:r w:rsidRPr="00DA4F32">
              <w:br/>
              <w:t>ст.149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153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127</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82</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83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59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 xml:space="preserve">Умышленное причинение легких телесных </w:t>
            </w:r>
            <w:r w:rsidR="0043021C">
              <w:br/>
            </w:r>
            <w:r w:rsidRPr="00DA4F32">
              <w:t>п</w:t>
            </w:r>
            <w:r w:rsidRPr="00DA4F32">
              <w:t>о</w:t>
            </w:r>
            <w:r w:rsidRPr="00DA4F32">
              <w:t xml:space="preserve">вреждений, </w:t>
            </w:r>
            <w:r w:rsidRPr="00DA4F32">
              <w:br/>
              <w:t>ст.153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390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419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452</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367</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284</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 xml:space="preserve">Истязание, </w:t>
            </w:r>
            <w:r w:rsidRPr="00DA4F32">
              <w:br/>
              <w:t>ст.154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521</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526</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476</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265</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189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Угроз убийством, причинением тяжких телесных повреждений или уничтожением имущ</w:t>
            </w:r>
            <w:r w:rsidRPr="00DA4F32">
              <w:t>е</w:t>
            </w:r>
            <w:r w:rsidRPr="00DA4F32">
              <w:t>ства,</w:t>
            </w:r>
            <w:r w:rsidRPr="00DA4F32">
              <w:br/>
              <w:t>ст.186 Уголовного кодекса</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1 310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1 493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1 145</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643</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ign w:val="top"/>
          </w:tcPr>
          <w:p w:rsidR="003E4994" w:rsidRPr="00DA4F32" w:rsidRDefault="003E4994" w:rsidP="00FF68B4">
            <w:pPr>
              <w:spacing w:before="20" w:after="20" w:line="220" w:lineRule="exact"/>
            </w:pPr>
          </w:p>
        </w:tc>
        <w:tc>
          <w:tcPr>
            <w:tcW w:w="4157" w:type="dxa"/>
            <w:vMerge/>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479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val="restart"/>
            <w:vAlign w:val="top"/>
          </w:tcPr>
          <w:p w:rsidR="003E4994" w:rsidRPr="00DA4F32" w:rsidRDefault="003E4994" w:rsidP="00FF68B4">
            <w:pPr>
              <w:spacing w:before="20" w:after="20" w:line="220" w:lineRule="exact"/>
            </w:pPr>
          </w:p>
        </w:tc>
        <w:tc>
          <w:tcPr>
            <w:tcW w:w="4157" w:type="dxa"/>
            <w:vMerge w:val="restart"/>
            <w:vAlign w:val="top"/>
          </w:tcPr>
          <w:p w:rsidR="003E4994" w:rsidRPr="00DA4F32" w:rsidRDefault="003E4994" w:rsidP="00FF68B4">
            <w:pPr>
              <w:spacing w:before="20" w:after="20" w:line="220" w:lineRule="exact"/>
              <w:jc w:val="left"/>
              <w:cnfStyle w:val="000000000000" w:firstRow="0" w:lastRow="0" w:firstColumn="0" w:lastColumn="0" w:oddVBand="0" w:evenVBand="0" w:oddHBand="0" w:evenHBand="0" w:firstRowFirstColumn="0" w:firstRowLastColumn="0" w:lastRowFirstColumn="0" w:lastRowLastColumn="0"/>
            </w:pPr>
            <w:r w:rsidRPr="00DA4F32">
              <w:t>Изнасилование, совершенное в браке,</w:t>
            </w:r>
            <w:r w:rsidR="0043021C">
              <w:br/>
            </w:r>
            <w:r w:rsidRPr="00DA4F32">
              <w:t xml:space="preserve">ст. 166 Уголовного кодекса </w:t>
            </w: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2009</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19</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tcPr>
          <w:p w:rsidR="003E4994" w:rsidRPr="00DA4F32" w:rsidRDefault="003E4994" w:rsidP="00FF68B4">
            <w:pPr>
              <w:spacing w:before="20" w:after="20" w:line="220" w:lineRule="exact"/>
            </w:pPr>
          </w:p>
        </w:tc>
        <w:tc>
          <w:tcPr>
            <w:tcW w:w="4157" w:type="dxa"/>
            <w:vMerge/>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2010</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5</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tcPr>
          <w:p w:rsidR="003E4994" w:rsidRPr="00DA4F32" w:rsidRDefault="003E4994" w:rsidP="00FF68B4">
            <w:pPr>
              <w:spacing w:before="20" w:after="20" w:line="220" w:lineRule="exact"/>
            </w:pPr>
          </w:p>
        </w:tc>
        <w:tc>
          <w:tcPr>
            <w:tcW w:w="4157" w:type="dxa"/>
            <w:vMerge/>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2011</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10</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tcPr>
          <w:p w:rsidR="003E4994" w:rsidRPr="00DA4F32" w:rsidRDefault="003E4994" w:rsidP="00FF68B4">
            <w:pPr>
              <w:spacing w:before="20" w:after="20" w:line="220" w:lineRule="exact"/>
            </w:pPr>
          </w:p>
        </w:tc>
        <w:tc>
          <w:tcPr>
            <w:tcW w:w="4157" w:type="dxa"/>
            <w:vMerge/>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2012</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8</w:t>
            </w:r>
          </w:p>
        </w:tc>
      </w:tr>
      <w:tr w:rsidR="003E4994" w:rsidRPr="00DA4F32" w:rsidTr="0043021C">
        <w:trPr>
          <w:cantSplit/>
          <w:trHeight w:val="20"/>
        </w:trPr>
        <w:tc>
          <w:tcPr>
            <w:cnfStyle w:val="001000000000" w:firstRow="0" w:lastRow="0" w:firstColumn="1" w:lastColumn="0" w:oddVBand="0" w:evenVBand="0" w:oddHBand="0" w:evenHBand="0" w:firstRowFirstColumn="0" w:firstRowLastColumn="0" w:lastRowFirstColumn="0" w:lastRowLastColumn="0"/>
            <w:tcW w:w="2044" w:type="dxa"/>
            <w:vMerge/>
          </w:tcPr>
          <w:p w:rsidR="003E4994" w:rsidRPr="00DA4F32" w:rsidRDefault="003E4994" w:rsidP="00FF68B4">
            <w:pPr>
              <w:spacing w:before="20" w:after="20" w:line="220" w:lineRule="exact"/>
            </w:pPr>
          </w:p>
        </w:tc>
        <w:tc>
          <w:tcPr>
            <w:tcW w:w="4157" w:type="dxa"/>
            <w:vMerge/>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p>
        </w:tc>
        <w:tc>
          <w:tcPr>
            <w:tcW w:w="924" w:type="dxa"/>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2013</w:t>
            </w:r>
          </w:p>
        </w:tc>
        <w:tc>
          <w:tcPr>
            <w:tcW w:w="876" w:type="dxa"/>
            <w:noWrap/>
          </w:tcPr>
          <w:p w:rsidR="003E4994" w:rsidRPr="00DA4F32" w:rsidRDefault="003E4994" w:rsidP="00FF68B4">
            <w:pPr>
              <w:spacing w:before="20" w:after="20" w:line="220" w:lineRule="exact"/>
              <w:cnfStyle w:val="000000000000" w:firstRow="0" w:lastRow="0" w:firstColumn="0" w:lastColumn="0" w:oddVBand="0" w:evenVBand="0" w:oddHBand="0" w:evenHBand="0" w:firstRowFirstColumn="0" w:firstRowLastColumn="0" w:lastRowFirstColumn="0" w:lastRowLastColumn="0"/>
            </w:pPr>
            <w:r w:rsidRPr="00DA4F32">
              <w:t>15</w:t>
            </w:r>
          </w:p>
        </w:tc>
      </w:tr>
    </w:tbl>
    <w:p w:rsidR="00FF68B4" w:rsidRDefault="00FF68B4" w:rsidP="003E4994">
      <w:pPr>
        <w:pStyle w:val="SingleTxtGR"/>
        <w:sectPr w:rsidR="00FF68B4" w:rsidSect="00B63BCE">
          <w:headerReference w:type="even" r:id="rId18"/>
          <w:headerReference w:type="default" r:id="rId19"/>
          <w:footerReference w:type="even" r:id="rId20"/>
          <w:footerReference w:type="default" r:id="rId21"/>
          <w:pgSz w:w="11907" w:h="16840" w:code="9"/>
          <w:pgMar w:top="1701" w:right="1134" w:bottom="2268" w:left="1134" w:header="1134" w:footer="1701" w:gutter="0"/>
          <w:cols w:space="720"/>
          <w:docGrid w:linePitch="360"/>
        </w:sectPr>
      </w:pPr>
    </w:p>
    <w:p w:rsidR="003E4994" w:rsidRPr="00D660A3" w:rsidRDefault="003E4994" w:rsidP="00FF68B4">
      <w:pPr>
        <w:pStyle w:val="H1GR"/>
      </w:pPr>
      <w:r w:rsidRPr="00D660A3">
        <w:t>Приложение 6</w:t>
      </w:r>
    </w:p>
    <w:p w:rsidR="003E4994" w:rsidRPr="00FF68B4" w:rsidRDefault="00FF68B4" w:rsidP="00FF68B4">
      <w:pPr>
        <w:pStyle w:val="H1GR"/>
        <w:spacing w:before="240"/>
        <w:rPr>
          <w:bCs/>
        </w:rPr>
      </w:pPr>
      <w:r w:rsidRPr="00FF68B4">
        <w:rPr>
          <w:bCs/>
        </w:rPr>
        <w:tab/>
      </w:r>
      <w:r w:rsidRPr="00FF68B4">
        <w:rPr>
          <w:bCs/>
        </w:rPr>
        <w:tab/>
      </w:r>
      <w:r w:rsidR="003E4994" w:rsidRPr="00FF68B4">
        <w:rPr>
          <w:bCs/>
        </w:rPr>
        <w:t>СТАТИСТИКА</w:t>
      </w:r>
      <w:r w:rsidRPr="00FF68B4">
        <w:rPr>
          <w:bCs/>
        </w:rPr>
        <w:br/>
      </w:r>
      <w:r w:rsidR="003E4994" w:rsidRPr="00FF68B4">
        <w:rPr>
          <w:bCs/>
        </w:rPr>
        <w:t>(противодействие торговле людьми и связанным с ней преступлениям)</w:t>
      </w:r>
    </w:p>
    <w:p w:rsidR="003E4994" w:rsidRPr="00D660A3" w:rsidRDefault="00FF68B4" w:rsidP="00FF68B4">
      <w:pPr>
        <w:pStyle w:val="H23GR"/>
      </w:pPr>
      <w:r>
        <w:tab/>
      </w:r>
      <w:r w:rsidR="003E4994" w:rsidRPr="00D660A3">
        <w:t xml:space="preserve">1. </w:t>
      </w:r>
      <w:r>
        <w:tab/>
      </w:r>
      <w:r w:rsidR="003E4994" w:rsidRPr="00D660A3">
        <w:t>Количество преступлений, связанных с торговлей людьми, выявленных правоохранительными органами за</w:t>
      </w:r>
      <w:r>
        <w:t> </w:t>
      </w:r>
      <w:r w:rsidR="003E4994" w:rsidRPr="00D660A3">
        <w:t>период с 2000 года по 1 июля 2013 года</w:t>
      </w:r>
    </w:p>
    <w:tbl>
      <w:tblPr>
        <w:tblStyle w:val="TabNum"/>
        <w:tblW w:w="12359" w:type="dxa"/>
        <w:tblInd w:w="283" w:type="dxa"/>
        <w:tblLook w:val="01E0" w:firstRow="1" w:lastRow="1" w:firstColumn="1" w:lastColumn="1" w:noHBand="0" w:noVBand="0"/>
      </w:tblPr>
      <w:tblGrid>
        <w:gridCol w:w="3420"/>
        <w:gridCol w:w="638"/>
        <w:gridCol w:w="639"/>
        <w:gridCol w:w="638"/>
        <w:gridCol w:w="639"/>
        <w:gridCol w:w="638"/>
        <w:gridCol w:w="639"/>
        <w:gridCol w:w="638"/>
        <w:gridCol w:w="639"/>
        <w:gridCol w:w="638"/>
        <w:gridCol w:w="639"/>
        <w:gridCol w:w="638"/>
        <w:gridCol w:w="639"/>
        <w:gridCol w:w="638"/>
        <w:gridCol w:w="639"/>
      </w:tblGrid>
      <w:tr w:rsidR="00787983" w:rsidRPr="00787983" w:rsidTr="00552550">
        <w:trPr>
          <w:trHeight w:val="240"/>
          <w:tblHeader/>
        </w:trPr>
        <w:tc>
          <w:tcPr>
            <w:cnfStyle w:val="001000000000" w:firstRow="0" w:lastRow="0" w:firstColumn="1" w:lastColumn="0" w:oddVBand="0" w:evenVBand="0" w:oddHBand="0" w:evenHBand="0" w:firstRowFirstColumn="0" w:firstRowLastColumn="0" w:lastRowFirstColumn="0" w:lastRowLastColumn="0"/>
            <w:tcW w:w="3420" w:type="dxa"/>
            <w:tcBorders>
              <w:bottom w:val="single" w:sz="12" w:space="0" w:color="auto"/>
            </w:tcBorders>
            <w:shd w:val="clear" w:color="auto" w:fill="auto"/>
          </w:tcPr>
          <w:p w:rsidR="003E4994" w:rsidRPr="00787983" w:rsidRDefault="003E4994" w:rsidP="00787983">
            <w:pPr>
              <w:spacing w:before="80" w:after="80" w:line="200" w:lineRule="exact"/>
              <w:rPr>
                <w:i/>
                <w:sz w:val="16"/>
              </w:rPr>
            </w:pPr>
            <w:r w:rsidRPr="00787983">
              <w:rPr>
                <w:i/>
                <w:sz w:val="16"/>
              </w:rPr>
              <w:t>Зарегистрировано</w:t>
            </w:r>
            <w:r w:rsidR="00787983" w:rsidRPr="00787983">
              <w:rPr>
                <w:i/>
                <w:sz w:val="16"/>
              </w:rPr>
              <w:t xml:space="preserve"> </w:t>
            </w:r>
            <w:r w:rsidRPr="00787983">
              <w:rPr>
                <w:i/>
                <w:sz w:val="16"/>
              </w:rPr>
              <w:t>преступл</w:t>
            </w:r>
            <w:r w:rsidRPr="00787983">
              <w:rPr>
                <w:i/>
                <w:sz w:val="16"/>
              </w:rPr>
              <w:t>е</w:t>
            </w:r>
            <w:r w:rsidRPr="00787983">
              <w:rPr>
                <w:i/>
                <w:sz w:val="16"/>
              </w:rPr>
              <w:t>ний</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2000</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2001</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2002</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2003</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2004</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2005</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2006</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2007</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2008</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2009</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2010</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2011</w:t>
            </w:r>
          </w:p>
        </w:tc>
        <w:tc>
          <w:tcPr>
            <w:tcW w:w="638"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2012</w:t>
            </w:r>
          </w:p>
        </w:tc>
        <w:tc>
          <w:tcPr>
            <w:tcW w:w="639" w:type="dxa"/>
            <w:tcBorders>
              <w:top w:val="single" w:sz="4" w:space="0" w:color="auto"/>
              <w:bottom w:val="single" w:sz="12" w:space="0" w:color="auto"/>
            </w:tcBorders>
            <w:shd w:val="clear" w:color="auto" w:fill="auto"/>
          </w:tcPr>
          <w:p w:rsidR="003E4994" w:rsidRPr="00787983" w:rsidRDefault="003E4994" w:rsidP="0078798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87983">
              <w:rPr>
                <w:i/>
                <w:sz w:val="16"/>
              </w:rPr>
              <w:t>2013</w:t>
            </w:r>
          </w:p>
        </w:tc>
      </w:tr>
      <w:tr w:rsidR="00787983"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Borders>
              <w:top w:val="single" w:sz="12" w:space="0" w:color="auto"/>
            </w:tcBorders>
          </w:tcPr>
          <w:p w:rsidR="003E4994" w:rsidRPr="00FF68B4" w:rsidRDefault="003E4994" w:rsidP="00552550">
            <w:pPr>
              <w:spacing w:line="220" w:lineRule="exact"/>
            </w:pPr>
            <w:r w:rsidRPr="00FF68B4">
              <w:t>Торговля людьми,</w:t>
            </w:r>
          </w:p>
          <w:p w:rsidR="003E4994" w:rsidRPr="00FF68B4" w:rsidRDefault="003E4994" w:rsidP="00552550">
            <w:pPr>
              <w:spacing w:line="220" w:lineRule="exact"/>
            </w:pPr>
            <w:r w:rsidRPr="00FF68B4">
              <w:t>из них:</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181 УК "То</w:t>
            </w:r>
            <w:r w:rsidRPr="00FF68B4">
              <w:t>р</w:t>
            </w:r>
            <w:r w:rsidRPr="00FF68B4">
              <w:t>говля людьми"</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187 УК в р</w:t>
            </w:r>
            <w:r w:rsidRPr="00FF68B4">
              <w:t>е</w:t>
            </w:r>
            <w:r w:rsidRPr="00FF68B4">
              <w:t>дакции 1999</w:t>
            </w:r>
            <w:r w:rsidR="00787983">
              <w:t> </w:t>
            </w:r>
            <w:r w:rsidRPr="00FF68B4">
              <w:t>г</w:t>
            </w:r>
            <w:r w:rsidR="00787983">
              <w:t>ода</w:t>
            </w:r>
            <w:r w:rsidRPr="00FF68B4">
              <w:t xml:space="preserve"> "Вербовка людей для эксплуатации"</w:t>
            </w:r>
          </w:p>
        </w:tc>
        <w:tc>
          <w:tcPr>
            <w:tcW w:w="638" w:type="dxa"/>
            <w:tcBorders>
              <w:top w:val="single" w:sz="12" w:space="0" w:color="auto"/>
            </w:tcBorders>
          </w:tcPr>
          <w:p w:rsidR="00BD6E1C"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20</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35</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32</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19</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73</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159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84</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95</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64</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31</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84</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71</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13</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63</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61</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30</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w:t>
            </w:r>
          </w:p>
        </w:tc>
        <w:tc>
          <w:tcPr>
            <w:tcW w:w="638"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w:t>
            </w:r>
          </w:p>
        </w:tc>
        <w:tc>
          <w:tcPr>
            <w:tcW w:w="639" w:type="dxa"/>
            <w:tcBorders>
              <w:top w:val="single" w:sz="12" w:space="0" w:color="auto"/>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Pr>
          <w:p w:rsidR="003E4994" w:rsidRPr="00FF68B4" w:rsidRDefault="003E4994" w:rsidP="00552550">
            <w:pPr>
              <w:spacing w:line="220" w:lineRule="exact"/>
            </w:pPr>
            <w:r w:rsidRPr="00FF68B4">
              <w:t xml:space="preserve">Использование рабского труда </w:t>
            </w:r>
            <w:r w:rsidR="00787983">
              <w:br/>
            </w:r>
            <w:r w:rsidRPr="00FF68B4">
              <w:t>(ст</w:t>
            </w:r>
            <w:r w:rsidRPr="00FF68B4">
              <w:t>а</w:t>
            </w:r>
            <w:r w:rsidRPr="00FF68B4">
              <w:t>тья 181-1 УК)</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_</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Pr>
          <w:p w:rsidR="003E4994" w:rsidRPr="00FF68B4" w:rsidRDefault="003E4994" w:rsidP="00552550">
            <w:pPr>
              <w:spacing w:line="220" w:lineRule="exact"/>
            </w:pPr>
            <w:r w:rsidRPr="00FF68B4">
              <w:t>Похищение человека</w:t>
            </w:r>
            <w:r w:rsidR="008C46E9">
              <w:t xml:space="preserve"> </w:t>
            </w:r>
            <w:r w:rsidR="008C46E9">
              <w:br/>
            </w:r>
            <w:r w:rsidRPr="00FF68B4">
              <w:t>(п.4 ч.2 статьи 182 УК)</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Pr>
          <w:p w:rsidR="003E4994" w:rsidRPr="00FF68B4" w:rsidRDefault="003E4994" w:rsidP="00552550">
            <w:pPr>
              <w:spacing w:line="220" w:lineRule="exact"/>
            </w:pPr>
            <w:r w:rsidRPr="00FF68B4">
              <w:t>Незаконные действия,</w:t>
            </w:r>
            <w:r w:rsidR="008C46E9">
              <w:t xml:space="preserve"> </w:t>
            </w:r>
            <w:r w:rsidRPr="00FF68B4">
              <w:t>направленные на</w:t>
            </w:r>
            <w:r w:rsidR="008C46E9">
              <w:t xml:space="preserve"> </w:t>
            </w:r>
            <w:r w:rsidRPr="00FF68B4">
              <w:t>трудоустройство</w:t>
            </w:r>
            <w:r w:rsidR="008C46E9">
              <w:t xml:space="preserve"> </w:t>
            </w:r>
            <w:r w:rsidRPr="00FF68B4">
              <w:t>граждан за гр</w:t>
            </w:r>
            <w:r w:rsidRPr="00FF68B4">
              <w:t>а</w:t>
            </w:r>
            <w:r w:rsidRPr="00FF68B4">
              <w:t>ницей</w:t>
            </w:r>
            <w:r w:rsidR="008C46E9">
              <w:br/>
            </w:r>
            <w:r w:rsidRPr="00FF68B4">
              <w:t>(статья 187 УК</w:t>
            </w:r>
            <w:r w:rsidR="008C46E9">
              <w:t xml:space="preserve"> </w:t>
            </w:r>
            <w:r w:rsidRPr="00FF68B4">
              <w:t>в редакции 2005 г</w:t>
            </w:r>
            <w:r w:rsidR="008C46E9">
              <w:t>ода</w:t>
            </w:r>
            <w:r w:rsidRPr="00FF68B4">
              <w:t>)</w:t>
            </w:r>
          </w:p>
        </w:tc>
        <w:tc>
          <w:tcPr>
            <w:tcW w:w="638" w:type="dxa"/>
            <w:tcBorders>
              <w:bottom w:val="nil"/>
            </w:tcBorders>
          </w:tcPr>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bottom w:val="nil"/>
            </w:tcBorders>
          </w:tcPr>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8" w:type="dxa"/>
            <w:tcBorders>
              <w:bottom w:val="nil"/>
            </w:tcBorders>
          </w:tcPr>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bottom w:val="nil"/>
            </w:tcBorders>
          </w:tcPr>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8" w:type="dxa"/>
            <w:tcBorders>
              <w:bottom w:val="nil"/>
            </w:tcBorders>
          </w:tcPr>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w:t>
            </w:r>
          </w:p>
        </w:tc>
        <w:tc>
          <w:tcPr>
            <w:tcW w:w="638"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16</w:t>
            </w:r>
          </w:p>
        </w:tc>
        <w:tc>
          <w:tcPr>
            <w:tcW w:w="639"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tc>
        <w:tc>
          <w:tcPr>
            <w:tcW w:w="638"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w:t>
            </w:r>
          </w:p>
        </w:tc>
        <w:tc>
          <w:tcPr>
            <w:tcW w:w="639"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tc>
        <w:tc>
          <w:tcPr>
            <w:tcW w:w="638"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tc>
        <w:tc>
          <w:tcPr>
            <w:tcW w:w="638"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Borders>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Borders>
              <w:top w:val="nil"/>
            </w:tcBorders>
          </w:tcPr>
          <w:p w:rsidR="003E4994" w:rsidRPr="00FF68B4" w:rsidRDefault="003E4994" w:rsidP="00552550">
            <w:pPr>
              <w:spacing w:line="220" w:lineRule="exact"/>
            </w:pPr>
            <w:r w:rsidRPr="00FF68B4">
              <w:t>Использование занятия</w:t>
            </w:r>
            <w:r w:rsidR="008C46E9">
              <w:t xml:space="preserve"> </w:t>
            </w:r>
            <w:r w:rsidRPr="00FF68B4">
              <w:t>проституц</w:t>
            </w:r>
            <w:r w:rsidRPr="00FF68B4">
              <w:t>и</w:t>
            </w:r>
            <w:r w:rsidRPr="00FF68B4">
              <w:t>ей, из них:</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171 УК в реда</w:t>
            </w:r>
            <w:r w:rsidRPr="00FF68B4">
              <w:t>к</w:t>
            </w:r>
            <w:r w:rsidRPr="00FF68B4">
              <w:t>ции 1999</w:t>
            </w:r>
            <w:r w:rsidR="008C46E9">
              <w:t> </w:t>
            </w:r>
            <w:r w:rsidRPr="00FF68B4">
              <w:t>г</w:t>
            </w:r>
            <w:r w:rsidR="008C46E9">
              <w:t>ода</w:t>
            </w:r>
            <w:r w:rsidRPr="00FF68B4">
              <w:t xml:space="preserve"> "Содержание притона, сводничество и сутене</w:t>
            </w:r>
            <w:r w:rsidRPr="00FF68B4">
              <w:t>р</w:t>
            </w:r>
            <w:r w:rsidRPr="00FF68B4">
              <w:t>ство"</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171 УК в реда</w:t>
            </w:r>
            <w:r w:rsidRPr="00FF68B4">
              <w:t>к</w:t>
            </w:r>
            <w:r w:rsidRPr="00FF68B4">
              <w:t>ции 2005 г</w:t>
            </w:r>
            <w:r w:rsidR="008C46E9">
              <w:t>ода</w:t>
            </w:r>
            <w:r w:rsidRPr="00FF68B4">
              <w:t xml:space="preserve"> "Использование занятия проституц</w:t>
            </w:r>
            <w:r w:rsidRPr="00FF68B4">
              <w:t>и</w:t>
            </w:r>
            <w:r w:rsidRPr="00FF68B4">
              <w:t>ей или создание условий для занятия пр</w:t>
            </w:r>
            <w:r w:rsidRPr="00FF68B4">
              <w:t>о</w:t>
            </w:r>
            <w:r w:rsidRPr="00FF68B4">
              <w:t>ституцией"</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149</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149</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186</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186</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342</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342</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347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347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331</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331</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D660A3"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150</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43</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115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90</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115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16</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99</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107</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82</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123</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22</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101</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116</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13</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103</w:t>
            </w:r>
          </w:p>
        </w:tc>
        <w:tc>
          <w:tcPr>
            <w:tcW w:w="638"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76</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13</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63</w:t>
            </w:r>
          </w:p>
        </w:tc>
        <w:tc>
          <w:tcPr>
            <w:tcW w:w="639" w:type="dxa"/>
            <w:tcBorders>
              <w:top w:val="nil"/>
              <w:bottom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28</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w:t>
            </w: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BD6E1C" w:rsidRDefault="00BD6E1C" w:rsidP="00552550">
            <w:pPr>
              <w:spacing w:line="220" w:lineRule="exact"/>
              <w:cnfStyle w:val="000000000000" w:firstRow="0" w:lastRow="0" w:firstColumn="0" w:lastColumn="0" w:oddVBand="0" w:evenVBand="0" w:oddHBand="0" w:evenHBand="0" w:firstRowFirstColumn="0" w:firstRowLastColumn="0" w:lastRowFirstColumn="0" w:lastRowLastColumn="0"/>
            </w:pP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23</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Borders>
              <w:top w:val="nil"/>
            </w:tcBorders>
          </w:tcPr>
          <w:p w:rsidR="003E4994" w:rsidRPr="00FF68B4" w:rsidRDefault="003E4994" w:rsidP="00552550">
            <w:pPr>
              <w:pageBreakBefore/>
              <w:spacing w:line="220" w:lineRule="exact"/>
            </w:pPr>
            <w:r w:rsidRPr="00FF68B4">
              <w:t>Вовлечение в</w:t>
            </w:r>
            <w:r w:rsidR="008C46E9">
              <w:t xml:space="preserve"> </w:t>
            </w:r>
            <w:r w:rsidRPr="00FF68B4">
              <w:t>проституцию</w:t>
            </w:r>
            <w:r w:rsidRPr="008C46E9">
              <w:rPr>
                <w:vertAlign w:val="superscript"/>
              </w:rPr>
              <w:footnoteReference w:id="2"/>
            </w:r>
            <w:r w:rsidRPr="00FF68B4">
              <w:t>,</w:t>
            </w:r>
            <w:r w:rsidR="008C46E9">
              <w:t xml:space="preserve"> </w:t>
            </w:r>
            <w:r w:rsidRPr="00FF68B4">
              <w:t>из них:</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173 УК в реда</w:t>
            </w:r>
            <w:r w:rsidRPr="00FF68B4">
              <w:t>к</w:t>
            </w:r>
            <w:r w:rsidRPr="00FF68B4">
              <w:t>ции 1999</w:t>
            </w:r>
            <w:r w:rsidR="008C46E9">
              <w:t> </w:t>
            </w:r>
            <w:r w:rsidRPr="00FF68B4">
              <w:t>г</w:t>
            </w:r>
            <w:r w:rsidR="008C46E9">
              <w:t>ода</w:t>
            </w:r>
            <w:r w:rsidRPr="00FF68B4">
              <w:t xml:space="preserve"> "Вовлечение несове</w:t>
            </w:r>
            <w:r w:rsidRPr="00FF68B4">
              <w:t>р</w:t>
            </w:r>
            <w:r w:rsidRPr="00FF68B4">
              <w:t>шеннолетнего в антиобщественное п</w:t>
            </w:r>
            <w:r w:rsidRPr="00FF68B4">
              <w:t>о</w:t>
            </w:r>
            <w:r w:rsidRPr="00FF68B4">
              <w:t>ведение"</w:t>
            </w:r>
          </w:p>
          <w:p w:rsidR="003E4994" w:rsidRPr="00FF68B4" w:rsidRDefault="003E4994" w:rsidP="00552550">
            <w:pPr>
              <w:pStyle w:val="Bullet1GR"/>
              <w:tabs>
                <w:tab w:val="clear" w:pos="1701"/>
                <w:tab w:val="left" w:pos="221"/>
                <w:tab w:val="left" w:pos="3119"/>
              </w:tabs>
              <w:spacing w:after="40" w:line="220" w:lineRule="exact"/>
              <w:ind w:left="235" w:right="6"/>
              <w:jc w:val="left"/>
            </w:pPr>
            <w:r w:rsidRPr="00FF68B4">
              <w:t>статья 171-1 УК в редакции 2005</w:t>
            </w:r>
            <w:r w:rsidR="008C46E9">
              <w:t> года</w:t>
            </w:r>
            <w:r w:rsidRPr="00FF68B4">
              <w:t xml:space="preserve"> "Вовлечение в занятие проституцией либо принуждение к продолжению занятия простит</w:t>
            </w:r>
            <w:r w:rsidRPr="00FF68B4">
              <w:t>у</w:t>
            </w:r>
            <w:r w:rsidRPr="00FF68B4">
              <w:t>цией"</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0</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D660A3" w:rsidRPr="00FF68B4">
              <w:t>−</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0</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D660A3" w:rsidRPr="00FF68B4">
              <w:t>−</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47</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47</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D660A3" w:rsidRPr="00FF68B4">
              <w:t>−</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99</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99</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D660A3" w:rsidRPr="00FF68B4">
              <w:t>−</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128</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128</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D660A3" w:rsidRPr="00FF68B4">
              <w:t>−</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44</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36</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8</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61</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11</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50</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57</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4</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53</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34</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0</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34</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39</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D660A3" w:rsidRPr="00FF68B4">
              <w:t>−</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39</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49</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D660A3" w:rsidRPr="00FF68B4">
              <w:t>−</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49</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41</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D660A3" w:rsidRPr="00FF68B4">
              <w:t>−</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41</w:t>
            </w:r>
          </w:p>
        </w:tc>
        <w:tc>
          <w:tcPr>
            <w:tcW w:w="638"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35</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rsidR="003E4994" w:rsidRPr="00FF68B4">
              <w:t>1</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34</w:t>
            </w:r>
          </w:p>
        </w:tc>
        <w:tc>
          <w:tcPr>
            <w:tcW w:w="639" w:type="dxa"/>
            <w:tcBorders>
              <w:top w:val="nil"/>
            </w:tcBorders>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7</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t>−</w:t>
            </w:r>
          </w:p>
          <w:p w:rsidR="003E4994" w:rsidRPr="00FF68B4" w:rsidRDefault="0095509D" w:rsidP="00552550">
            <w:pPr>
              <w:spacing w:line="220" w:lineRule="exact"/>
              <w:cnfStyle w:val="000000000000" w:firstRow="0" w:lastRow="0" w:firstColumn="0" w:lastColumn="0" w:oddVBand="0" w:evenVBand="0" w:oddHBand="0" w:evenHBand="0" w:firstRowFirstColumn="0" w:firstRowLastColumn="0" w:lastRowFirstColumn="0" w:lastRowLastColumn="0"/>
            </w:pPr>
            <w:r>
              <w:br/>
            </w:r>
            <w:r>
              <w:br/>
            </w:r>
            <w:r>
              <w:br/>
            </w:r>
            <w:r w:rsidR="003E4994" w:rsidRPr="00FF68B4">
              <w:t>7</w:t>
            </w:r>
          </w:p>
        </w:tc>
      </w:tr>
      <w:tr w:rsidR="008C46E9" w:rsidRPr="00FF68B4" w:rsidTr="00552550">
        <w:trPr>
          <w:trHeight w:val="240"/>
        </w:trPr>
        <w:tc>
          <w:tcPr>
            <w:cnfStyle w:val="001000000000" w:firstRow="0" w:lastRow="0" w:firstColumn="1" w:lastColumn="0" w:oddVBand="0" w:evenVBand="0" w:oddHBand="0" w:evenHBand="0" w:firstRowFirstColumn="0" w:firstRowLastColumn="0" w:lastRowFirstColumn="0" w:lastRowLastColumn="0"/>
            <w:tcW w:w="3420" w:type="dxa"/>
          </w:tcPr>
          <w:p w:rsidR="003E4994" w:rsidRPr="00FF68B4" w:rsidRDefault="003E4994" w:rsidP="00552550">
            <w:pPr>
              <w:spacing w:line="220" w:lineRule="exact"/>
            </w:pPr>
            <w:r w:rsidRPr="00FF68B4">
              <w:t>ИТОГО</w:t>
            </w:r>
          </w:p>
          <w:p w:rsidR="003E4994" w:rsidRPr="00FF68B4" w:rsidRDefault="003E4994" w:rsidP="00552550">
            <w:pPr>
              <w:spacing w:line="220" w:lineRule="exact"/>
            </w:pPr>
            <w:r w:rsidRPr="00FF68B4">
              <w:t>связаны с сексуальной эксплуатац</w:t>
            </w:r>
            <w:r w:rsidRPr="00FF68B4">
              <w:t>и</w:t>
            </w:r>
            <w:r w:rsidRPr="00FF68B4">
              <w:t>ей:</w:t>
            </w:r>
          </w:p>
          <w:p w:rsidR="003E4994" w:rsidRPr="00FF68B4" w:rsidRDefault="003E4994" w:rsidP="00552550">
            <w:pPr>
              <w:spacing w:line="220" w:lineRule="exact"/>
            </w:pPr>
            <w:r w:rsidRPr="00FF68B4">
              <w:t>связаны с трудовой эксплуатац</w:t>
            </w:r>
            <w:r w:rsidRPr="00FF68B4">
              <w:t>и</w:t>
            </w:r>
            <w:r w:rsidRPr="00FF68B4">
              <w:t>ей:</w:t>
            </w:r>
          </w:p>
          <w:p w:rsidR="003E4994" w:rsidRPr="00FF68B4" w:rsidRDefault="003E4994" w:rsidP="00552550">
            <w:pPr>
              <w:spacing w:line="220" w:lineRule="exact"/>
            </w:pPr>
            <w:r w:rsidRPr="00FF68B4">
              <w:t>связаны с изъятием орг</w:t>
            </w:r>
            <w:r w:rsidRPr="00FF68B4">
              <w:t>а</w:t>
            </w:r>
            <w:r w:rsidRPr="00FF68B4">
              <w:t>нов:</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149</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193</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193</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413</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413</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488</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488</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555</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555</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369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352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17</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294</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277</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17</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268</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242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26</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210</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157</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53</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219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209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10</w:t>
            </w:r>
          </w:p>
          <w:p w:rsidR="003E4994" w:rsidRPr="00FF68B4" w:rsidRDefault="00552550" w:rsidP="00552550">
            <w:pPr>
              <w:spacing w:line="220" w:lineRule="exact"/>
              <w:cnfStyle w:val="000000000000" w:firstRow="0" w:lastRow="0" w:firstColumn="0" w:lastColumn="0" w:oddVBand="0" w:evenVBand="0" w:oddHBand="0" w:evenHBand="0" w:firstRowFirstColumn="0" w:firstRowLastColumn="0" w:lastRowFirstColumn="0" w:lastRowLastColumn="0"/>
            </w:pPr>
            <w:r>
              <w:t>−</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217</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212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4</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169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167</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2</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8"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120</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119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1</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c>
          <w:tcPr>
            <w:tcW w:w="639" w:type="dxa"/>
          </w:tcPr>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39</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p w:rsidR="003E4994" w:rsidRPr="00FF68B4" w:rsidRDefault="003E4994" w:rsidP="00552550">
            <w:pPr>
              <w:spacing w:line="220" w:lineRule="exact"/>
              <w:cnfStyle w:val="000000000000" w:firstRow="0" w:lastRow="0" w:firstColumn="0" w:lastColumn="0" w:oddVBand="0" w:evenVBand="0" w:oddHBand="0" w:evenHBand="0" w:firstRowFirstColumn="0" w:firstRowLastColumn="0" w:lastRowFirstColumn="0" w:lastRowLastColumn="0"/>
            </w:pPr>
            <w:r w:rsidRPr="00FF68B4">
              <w:t>0</w:t>
            </w:r>
          </w:p>
        </w:tc>
      </w:tr>
    </w:tbl>
    <w:p w:rsidR="002533CC" w:rsidRDefault="002533CC" w:rsidP="002533CC">
      <w:pPr>
        <w:pStyle w:val="H23GR"/>
      </w:pPr>
    </w:p>
    <w:p w:rsidR="003E4994" w:rsidRPr="00D660A3" w:rsidRDefault="002533CC" w:rsidP="002533CC">
      <w:pPr>
        <w:pStyle w:val="H23GR"/>
      </w:pPr>
      <w:r>
        <w:br w:type="page"/>
      </w:r>
      <w:r>
        <w:tab/>
      </w:r>
      <w:r w:rsidR="003E4994" w:rsidRPr="00D660A3">
        <w:t xml:space="preserve">2. </w:t>
      </w:r>
      <w:r>
        <w:tab/>
      </w:r>
      <w:r w:rsidR="003E4994" w:rsidRPr="00D660A3">
        <w:t>Количество жертв торговли людьми, установленных правоохранительными органами за период с 2000 г</w:t>
      </w:r>
      <w:r w:rsidR="003E4994" w:rsidRPr="00D660A3">
        <w:t>о</w:t>
      </w:r>
      <w:r w:rsidR="003E4994" w:rsidRPr="00D660A3">
        <w:t>да по 1 июля 2013 года (пострадали от преступлений, предусмотренных статьями 171, 171-1, 181, 181-1, 187, пунктом 4 части 2 статьи 182, частями 2 и 3 статьи 343-1 Уголовного кодекса Республики Бел</w:t>
      </w:r>
      <w:r w:rsidR="003E4994" w:rsidRPr="00D660A3">
        <w:t>а</w:t>
      </w:r>
      <w:r w:rsidR="003E4994" w:rsidRPr="00D660A3">
        <w:t>русь)</w:t>
      </w:r>
    </w:p>
    <w:tbl>
      <w:tblPr>
        <w:tblStyle w:val="TabNum"/>
        <w:tblW w:w="12359" w:type="dxa"/>
        <w:tblInd w:w="283" w:type="dxa"/>
        <w:tblLook w:val="01E0" w:firstRow="1" w:lastRow="1" w:firstColumn="1" w:lastColumn="1" w:noHBand="0" w:noVBand="0"/>
      </w:tblPr>
      <w:tblGrid>
        <w:gridCol w:w="1690"/>
        <w:gridCol w:w="1512"/>
        <w:gridCol w:w="761"/>
        <w:gridCol w:w="764"/>
        <w:gridCol w:w="764"/>
        <w:gridCol w:w="764"/>
        <w:gridCol w:w="764"/>
        <w:gridCol w:w="764"/>
        <w:gridCol w:w="764"/>
        <w:gridCol w:w="764"/>
        <w:gridCol w:w="764"/>
        <w:gridCol w:w="764"/>
        <w:gridCol w:w="764"/>
        <w:gridCol w:w="756"/>
      </w:tblGrid>
      <w:tr w:rsidR="00AB41C4" w:rsidRPr="00457E16" w:rsidTr="00AB41C4">
        <w:trPr>
          <w:trHeight w:val="240"/>
          <w:tblHeader/>
        </w:trPr>
        <w:tc>
          <w:tcPr>
            <w:cnfStyle w:val="001000000000" w:firstRow="0" w:lastRow="0" w:firstColumn="1" w:lastColumn="0" w:oddVBand="0" w:evenVBand="0" w:oddHBand="0" w:evenHBand="0" w:firstRowFirstColumn="0" w:firstRowLastColumn="0" w:lastRowFirstColumn="0" w:lastRowLastColumn="0"/>
            <w:tcW w:w="1296" w:type="pct"/>
            <w:gridSpan w:val="2"/>
            <w:tcBorders>
              <w:bottom w:val="single" w:sz="12" w:space="0" w:color="auto"/>
            </w:tcBorders>
            <w:shd w:val="clear" w:color="auto" w:fill="auto"/>
          </w:tcPr>
          <w:p w:rsidR="003E4994" w:rsidRPr="00457E16" w:rsidRDefault="003E4994" w:rsidP="00457E16">
            <w:pPr>
              <w:spacing w:before="80" w:after="80" w:line="200" w:lineRule="exact"/>
              <w:rPr>
                <w:i/>
                <w:sz w:val="16"/>
              </w:rPr>
            </w:pPr>
          </w:p>
        </w:tc>
        <w:tc>
          <w:tcPr>
            <w:tcW w:w="308"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2002</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2003</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2004</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2005</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2006</w:t>
            </w:r>
            <w:r w:rsidRPr="00713962">
              <w:rPr>
                <w:szCs w:val="18"/>
                <w:vertAlign w:val="superscript"/>
              </w:rPr>
              <w:footnoteReference w:id="3"/>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2007</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2008</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2009</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2010</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2011</w:t>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2012</w:t>
            </w:r>
            <w:r w:rsidRPr="00713962">
              <w:rPr>
                <w:szCs w:val="18"/>
                <w:vertAlign w:val="superscript"/>
              </w:rPr>
              <w:footnoteReference w:id="4"/>
            </w:r>
          </w:p>
        </w:tc>
        <w:tc>
          <w:tcPr>
            <w:tcW w:w="309" w:type="pct"/>
            <w:tcBorders>
              <w:top w:val="single" w:sz="4" w:space="0" w:color="auto"/>
              <w:bottom w:val="single" w:sz="12" w:space="0" w:color="auto"/>
            </w:tcBorders>
            <w:shd w:val="clear" w:color="auto" w:fill="auto"/>
          </w:tcPr>
          <w:p w:rsidR="003E4994" w:rsidRPr="00457E16" w:rsidRDefault="003E4994" w:rsidP="00457E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57E16">
              <w:rPr>
                <w:i/>
                <w:sz w:val="16"/>
              </w:rPr>
              <w:t>2013</w:t>
            </w:r>
            <w:r w:rsidRPr="00713962">
              <w:rPr>
                <w:szCs w:val="18"/>
                <w:vertAlign w:val="superscript"/>
              </w:rPr>
              <w:footnoteReference w:id="5"/>
            </w:r>
          </w:p>
        </w:tc>
      </w:tr>
      <w:tr w:rsidR="003E499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1296" w:type="pct"/>
            <w:gridSpan w:val="2"/>
            <w:tcBorders>
              <w:top w:val="single" w:sz="12" w:space="0" w:color="auto"/>
            </w:tcBorders>
          </w:tcPr>
          <w:p w:rsidR="00713962" w:rsidRDefault="003E4994" w:rsidP="002533CC">
            <w:r w:rsidRPr="002533CC">
              <w:t xml:space="preserve">Общее количество, </w:t>
            </w:r>
          </w:p>
          <w:p w:rsidR="003E4994" w:rsidRPr="002533CC" w:rsidRDefault="003E4994" w:rsidP="002533CC">
            <w:r w:rsidRPr="002533CC">
              <w:t>из них несовершеннолетних</w:t>
            </w:r>
          </w:p>
        </w:tc>
        <w:tc>
          <w:tcPr>
            <w:tcW w:w="308"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100</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350</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400</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625</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61</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1107</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222</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418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23</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591</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103</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398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35</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362</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26</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295</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22</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209</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45</w:t>
            </w:r>
          </w:p>
        </w:tc>
        <w:tc>
          <w:tcPr>
            <w:tcW w:w="309" w:type="pct"/>
            <w:tcBorders>
              <w:top w:val="single" w:sz="12" w:space="0" w:color="auto"/>
            </w:tcBorders>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w:t>
            </w:r>
          </w:p>
        </w:tc>
      </w:tr>
      <w:tr w:rsidR="00AB41C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684" w:type="pct"/>
            <w:vMerge w:val="restart"/>
            <w:vAlign w:val="center"/>
          </w:tcPr>
          <w:p w:rsidR="003E4994" w:rsidRPr="002533CC" w:rsidRDefault="003E4994" w:rsidP="00713962">
            <w:r w:rsidRPr="002533CC">
              <w:t>Вид эксплу</w:t>
            </w:r>
            <w:r w:rsidRPr="002533CC">
              <w:t>а</w:t>
            </w:r>
            <w:r w:rsidRPr="002533CC">
              <w:t>тации</w:t>
            </w:r>
          </w:p>
        </w:tc>
        <w:tc>
          <w:tcPr>
            <w:tcW w:w="612" w:type="pct"/>
            <w:vAlign w:val="top"/>
          </w:tcPr>
          <w:p w:rsidR="00713962"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 xml:space="preserve">сексуальная, </w:t>
            </w:r>
          </w:p>
          <w:p w:rsidR="003E4994" w:rsidRPr="002533CC"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 xml:space="preserve">где </w:t>
            </w:r>
            <w:proofErr w:type="spellStart"/>
            <w:r w:rsidRPr="002533CC">
              <w:t>н</w:t>
            </w:r>
            <w:proofErr w:type="spellEnd"/>
            <w:r w:rsidRPr="002533CC">
              <w:t>/л</w:t>
            </w:r>
          </w:p>
        </w:tc>
        <w:tc>
          <w:tcPr>
            <w:tcW w:w="308"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350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400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365</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59</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1011</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218</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378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458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103</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369</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35</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345</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26</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287</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208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45</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w:t>
            </w:r>
          </w:p>
        </w:tc>
      </w:tr>
      <w:tr w:rsidR="00AB41C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684" w:type="pct"/>
            <w:vMerge/>
          </w:tcPr>
          <w:p w:rsidR="003E4994" w:rsidRPr="002533CC" w:rsidRDefault="003E4994" w:rsidP="002533CC"/>
        </w:tc>
        <w:tc>
          <w:tcPr>
            <w:tcW w:w="612" w:type="pct"/>
            <w:vAlign w:val="top"/>
          </w:tcPr>
          <w:p w:rsidR="00713962"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 xml:space="preserve">трудовая, </w:t>
            </w:r>
          </w:p>
          <w:p w:rsidR="003E4994" w:rsidRPr="002533CC"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 xml:space="preserve">где </w:t>
            </w:r>
            <w:proofErr w:type="spellStart"/>
            <w:r w:rsidRPr="002533CC">
              <w:t>н</w:t>
            </w:r>
            <w:proofErr w:type="spellEnd"/>
            <w:r w:rsidRPr="002533CC">
              <w:t>/л</w:t>
            </w:r>
          </w:p>
        </w:tc>
        <w:tc>
          <w:tcPr>
            <w:tcW w:w="308"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260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96</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133</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29</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14</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8</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p>
        </w:tc>
      </w:tr>
      <w:tr w:rsidR="00AB41C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684" w:type="pct"/>
            <w:vMerge/>
          </w:tcPr>
          <w:p w:rsidR="003E4994" w:rsidRPr="002533CC" w:rsidRDefault="003E4994" w:rsidP="002533CC"/>
        </w:tc>
        <w:tc>
          <w:tcPr>
            <w:tcW w:w="612" w:type="pct"/>
            <w:vAlign w:val="top"/>
          </w:tcPr>
          <w:p w:rsidR="00713962"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изъятие орг</w:t>
            </w:r>
            <w:r w:rsidRPr="002533CC">
              <w:t>а</w:t>
            </w:r>
            <w:r w:rsidRPr="002533CC">
              <w:t>нов</w:t>
            </w:r>
          </w:p>
          <w:p w:rsidR="003E4994" w:rsidRPr="002533CC"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 xml:space="preserve">где </w:t>
            </w:r>
            <w:proofErr w:type="spellStart"/>
            <w:r w:rsidRPr="002533CC">
              <w:t>н</w:t>
            </w:r>
            <w:proofErr w:type="spellEnd"/>
            <w:r w:rsidRPr="002533CC">
              <w:t>/л</w:t>
            </w:r>
          </w:p>
        </w:tc>
        <w:tc>
          <w:tcPr>
            <w:tcW w:w="308"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0</w:t>
            </w:r>
          </w:p>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p>
        </w:tc>
      </w:tr>
      <w:tr w:rsidR="00AB41C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684" w:type="pct"/>
            <w:vMerge w:val="restart"/>
            <w:vAlign w:val="center"/>
          </w:tcPr>
          <w:p w:rsidR="003E4994" w:rsidRPr="002533CC" w:rsidRDefault="003E4994" w:rsidP="00713962">
            <w:r w:rsidRPr="002533CC">
              <w:t xml:space="preserve">Место </w:t>
            </w:r>
            <w:r w:rsidR="00713962">
              <w:br/>
            </w:r>
            <w:r w:rsidRPr="002533CC">
              <w:t>эксплуат</w:t>
            </w:r>
            <w:r w:rsidRPr="002533CC">
              <w:t>а</w:t>
            </w:r>
            <w:r w:rsidRPr="002533CC">
              <w:t>ции</w:t>
            </w:r>
          </w:p>
        </w:tc>
        <w:tc>
          <w:tcPr>
            <w:tcW w:w="612" w:type="pct"/>
            <w:vAlign w:val="top"/>
          </w:tcPr>
          <w:p w:rsidR="003E4994" w:rsidRPr="002533CC"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за рубежом</w:t>
            </w:r>
          </w:p>
        </w:tc>
        <w:tc>
          <w:tcPr>
            <w:tcW w:w="308"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998</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338</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345</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291</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182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142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85</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30</w:t>
            </w:r>
          </w:p>
        </w:tc>
      </w:tr>
      <w:tr w:rsidR="00AB41C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684" w:type="pct"/>
            <w:vMerge/>
          </w:tcPr>
          <w:p w:rsidR="003E4994" w:rsidRPr="002533CC" w:rsidRDefault="003E4994" w:rsidP="002533CC"/>
        </w:tc>
        <w:tc>
          <w:tcPr>
            <w:tcW w:w="612" w:type="pct"/>
            <w:vAlign w:val="top"/>
          </w:tcPr>
          <w:p w:rsidR="003E4994" w:rsidRPr="002533CC" w:rsidRDefault="003E4994" w:rsidP="00713962">
            <w:pPr>
              <w:jc w:val="left"/>
              <w:cnfStyle w:val="000000000000" w:firstRow="0" w:lastRow="0" w:firstColumn="0" w:lastColumn="0" w:oddVBand="0" w:evenVBand="0" w:oddHBand="0" w:evenHBand="0" w:firstRowFirstColumn="0" w:firstRowLastColumn="0" w:lastRowFirstColumn="0" w:lastRowLastColumn="0"/>
            </w:pPr>
            <w:r w:rsidRPr="002533CC">
              <w:t>в Беларуси</w:t>
            </w:r>
          </w:p>
        </w:tc>
        <w:tc>
          <w:tcPr>
            <w:tcW w:w="308"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AB41C4" w:rsidP="002533CC">
            <w:pPr>
              <w:cnfStyle w:val="000000000000" w:firstRow="0" w:lastRow="0" w:firstColumn="0" w:lastColumn="0" w:oddVBand="0" w:evenVBand="0" w:oddHBand="0" w:evenHBand="0" w:firstRowFirstColumn="0" w:firstRowLastColumn="0" w:lastRowFirstColumn="0" w:lastRowLastColumn="0"/>
            </w:pPr>
            <w:r>
              <w:t>−</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109</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80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246</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107</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180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153</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124</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38</w:t>
            </w:r>
          </w:p>
        </w:tc>
      </w:tr>
      <w:tr w:rsidR="003E4994" w:rsidRPr="002533CC" w:rsidTr="00AB41C4">
        <w:trPr>
          <w:trHeight w:val="240"/>
        </w:trPr>
        <w:tc>
          <w:tcPr>
            <w:cnfStyle w:val="001000000000" w:firstRow="0" w:lastRow="0" w:firstColumn="1" w:lastColumn="0" w:oddVBand="0" w:evenVBand="0" w:oddHBand="0" w:evenHBand="0" w:firstRowFirstColumn="0" w:firstRowLastColumn="0" w:lastRowFirstColumn="0" w:lastRowLastColumn="0"/>
            <w:tcW w:w="1296" w:type="pct"/>
            <w:gridSpan w:val="2"/>
          </w:tcPr>
          <w:p w:rsidR="003E4994" w:rsidRPr="002533CC" w:rsidRDefault="003E4994" w:rsidP="002533CC">
            <w:r w:rsidRPr="002533CC">
              <w:t>Лица, пострадавшие исключ</w:t>
            </w:r>
            <w:r w:rsidRPr="002533CC">
              <w:t>и</w:t>
            </w:r>
            <w:r w:rsidRPr="002533CC">
              <w:t>тельно от преступления, пред</w:t>
            </w:r>
            <w:r w:rsidRPr="002533CC">
              <w:t>у</w:t>
            </w:r>
            <w:r w:rsidRPr="002533CC">
              <w:t>смотренного статьей 181 УК (и статьей 187 УК в редакции 1999 года)</w:t>
            </w:r>
          </w:p>
        </w:tc>
        <w:tc>
          <w:tcPr>
            <w:tcW w:w="308"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36</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85</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180</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424</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837</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203</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236</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147</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64</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14</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12</w:t>
            </w:r>
          </w:p>
        </w:tc>
        <w:tc>
          <w:tcPr>
            <w:tcW w:w="309" w:type="pct"/>
          </w:tcPr>
          <w:p w:rsidR="003E4994" w:rsidRPr="002533CC" w:rsidRDefault="003E4994" w:rsidP="002533CC">
            <w:pPr>
              <w:cnfStyle w:val="000000000000" w:firstRow="0" w:lastRow="0" w:firstColumn="0" w:lastColumn="0" w:oddVBand="0" w:evenVBand="0" w:oddHBand="0" w:evenHBand="0" w:firstRowFirstColumn="0" w:firstRowLastColumn="0" w:lastRowFirstColumn="0" w:lastRowLastColumn="0"/>
            </w:pPr>
            <w:r w:rsidRPr="002533CC">
              <w:t>4</w:t>
            </w:r>
          </w:p>
        </w:tc>
      </w:tr>
    </w:tbl>
    <w:p w:rsidR="003E4994" w:rsidRPr="00AB41C4" w:rsidRDefault="00AB41C4" w:rsidP="00AB41C4">
      <w:pPr>
        <w:pStyle w:val="H23GR"/>
        <w:rPr>
          <w:b w:val="0"/>
        </w:rPr>
      </w:pPr>
      <w:r>
        <w:tab/>
      </w:r>
      <w:r w:rsidR="003E4994" w:rsidRPr="00D660A3">
        <w:t xml:space="preserve">3. </w:t>
      </w:r>
      <w:r>
        <w:tab/>
      </w:r>
      <w:r w:rsidR="003E4994" w:rsidRPr="00D660A3">
        <w:t>Количество преступлений, связанных с изготовлением и распространением порнографии, выявленных правоохранительными органами за период с 2000 года по 1 июля 2013 года</w:t>
      </w:r>
      <w:r>
        <w:br/>
      </w:r>
      <w:r w:rsidR="003E4994" w:rsidRPr="00AB41C4">
        <w:rPr>
          <w:b w:val="0"/>
        </w:rPr>
        <w:t xml:space="preserve">До 2005 года изготовление/распространение </w:t>
      </w:r>
      <w:proofErr w:type="spellStart"/>
      <w:r w:rsidR="003E4994" w:rsidRPr="00AB41C4">
        <w:rPr>
          <w:b w:val="0"/>
        </w:rPr>
        <w:t>порнопродукции</w:t>
      </w:r>
      <w:proofErr w:type="spellEnd"/>
      <w:r w:rsidR="003E4994" w:rsidRPr="00AB41C4">
        <w:rPr>
          <w:b w:val="0"/>
        </w:rPr>
        <w:t xml:space="preserve"> являлось административным правонарушением. Уголовная ответственность наступала только при наличии административной </w:t>
      </w:r>
      <w:proofErr w:type="spellStart"/>
      <w:r w:rsidR="003E4994" w:rsidRPr="00AB41C4">
        <w:rPr>
          <w:b w:val="0"/>
        </w:rPr>
        <w:t>преюдиции</w:t>
      </w:r>
      <w:proofErr w:type="spellEnd"/>
      <w:r w:rsidR="003E4994" w:rsidRPr="00AB41C4">
        <w:rPr>
          <w:b w:val="0"/>
        </w:rPr>
        <w:t xml:space="preserve"> (т</w:t>
      </w:r>
      <w:r>
        <w:rPr>
          <w:b w:val="0"/>
        </w:rPr>
        <w:t xml:space="preserve">.е. </w:t>
      </w:r>
      <w:r w:rsidR="003E4994" w:rsidRPr="00AB41C4">
        <w:rPr>
          <w:b w:val="0"/>
        </w:rPr>
        <w:t>при совершении в течение года повторного административного правонарушения лицом, ранее привлеченным к ответственности за аналогичное правонарушение).</w:t>
      </w:r>
      <w:r w:rsidRPr="00AB41C4">
        <w:rPr>
          <w:b w:val="0"/>
        </w:rPr>
        <w:t xml:space="preserve"> </w:t>
      </w:r>
      <w:r>
        <w:rPr>
          <w:b w:val="0"/>
        </w:rPr>
        <w:br/>
      </w:r>
      <w:r w:rsidR="003E4994" w:rsidRPr="00AB41C4">
        <w:rPr>
          <w:b w:val="0"/>
        </w:rPr>
        <w:t xml:space="preserve">С мая 2005 года изготовление/распространение </w:t>
      </w:r>
      <w:proofErr w:type="spellStart"/>
      <w:r w:rsidR="003E4994" w:rsidRPr="00AB41C4">
        <w:rPr>
          <w:b w:val="0"/>
        </w:rPr>
        <w:t>порноматериалов</w:t>
      </w:r>
      <w:proofErr w:type="spellEnd"/>
      <w:r w:rsidR="003E4994" w:rsidRPr="00AB41C4">
        <w:rPr>
          <w:b w:val="0"/>
        </w:rPr>
        <w:t xml:space="preserve"> является уголовно-наказуемым деянием.</w:t>
      </w:r>
    </w:p>
    <w:tbl>
      <w:tblPr>
        <w:tblStyle w:val="TabNum"/>
        <w:tblW w:w="12359" w:type="dxa"/>
        <w:tblInd w:w="283" w:type="dxa"/>
        <w:tblLook w:val="01E0" w:firstRow="1" w:lastRow="1" w:firstColumn="1" w:lastColumn="1" w:noHBand="0" w:noVBand="0"/>
      </w:tblPr>
      <w:tblGrid>
        <w:gridCol w:w="3464"/>
        <w:gridCol w:w="636"/>
        <w:gridCol w:w="636"/>
        <w:gridCol w:w="636"/>
        <w:gridCol w:w="636"/>
        <w:gridCol w:w="636"/>
        <w:gridCol w:w="635"/>
        <w:gridCol w:w="635"/>
        <w:gridCol w:w="635"/>
        <w:gridCol w:w="635"/>
        <w:gridCol w:w="635"/>
        <w:gridCol w:w="635"/>
        <w:gridCol w:w="635"/>
        <w:gridCol w:w="635"/>
        <w:gridCol w:w="635"/>
      </w:tblGrid>
      <w:tr w:rsidR="00E22EC6" w:rsidRPr="00E22EC6" w:rsidTr="00E22EC6">
        <w:trPr>
          <w:trHeight w:val="240"/>
          <w:tblHeader/>
        </w:trPr>
        <w:tc>
          <w:tcPr>
            <w:cnfStyle w:val="001000000000" w:firstRow="0" w:lastRow="0" w:firstColumn="1" w:lastColumn="0" w:oddVBand="0" w:evenVBand="0" w:oddHBand="0" w:evenHBand="0" w:firstRowFirstColumn="0" w:firstRowLastColumn="0" w:lastRowFirstColumn="0" w:lastRowLastColumn="0"/>
            <w:tcW w:w="1401" w:type="pct"/>
            <w:tcBorders>
              <w:bottom w:val="single" w:sz="12" w:space="0" w:color="auto"/>
            </w:tcBorders>
            <w:shd w:val="clear" w:color="auto" w:fill="auto"/>
          </w:tcPr>
          <w:p w:rsidR="003E4994" w:rsidRPr="00E22EC6" w:rsidRDefault="003E4994" w:rsidP="00E22EC6">
            <w:pPr>
              <w:spacing w:before="80" w:after="80" w:line="200" w:lineRule="exact"/>
              <w:rPr>
                <w:i/>
                <w:sz w:val="16"/>
              </w:rPr>
            </w:pPr>
            <w:r w:rsidRPr="00E22EC6">
              <w:rPr>
                <w:i/>
                <w:sz w:val="16"/>
              </w:rPr>
              <w:t>Зарегистрировано престу</w:t>
            </w:r>
            <w:r w:rsidRPr="00E22EC6">
              <w:rPr>
                <w:i/>
                <w:sz w:val="16"/>
              </w:rPr>
              <w:t>п</w:t>
            </w:r>
            <w:r w:rsidRPr="00E22EC6">
              <w:rPr>
                <w:i/>
                <w:sz w:val="16"/>
              </w:rPr>
              <w:t>лений</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2000</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2001</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2002</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2003</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2004</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2005</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2006</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2007</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2008</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2009</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2010</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2011</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2012</w:t>
            </w:r>
          </w:p>
        </w:tc>
        <w:tc>
          <w:tcPr>
            <w:tcW w:w="257" w:type="pct"/>
            <w:tcBorders>
              <w:top w:val="single" w:sz="4" w:space="0" w:color="auto"/>
              <w:bottom w:val="single" w:sz="12" w:space="0" w:color="auto"/>
            </w:tcBorders>
            <w:shd w:val="clear" w:color="auto" w:fill="auto"/>
          </w:tcPr>
          <w:p w:rsidR="003E4994" w:rsidRPr="00E22EC6" w:rsidRDefault="003E4994" w:rsidP="00E22EC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22EC6">
              <w:rPr>
                <w:i/>
                <w:sz w:val="16"/>
              </w:rPr>
              <w:t>2013</w:t>
            </w:r>
          </w:p>
        </w:tc>
      </w:tr>
      <w:tr w:rsidR="00E22EC6" w:rsidRPr="00AB41C4" w:rsidTr="00E22EC6">
        <w:trPr>
          <w:trHeight w:val="240"/>
        </w:trPr>
        <w:tc>
          <w:tcPr>
            <w:cnfStyle w:val="001000000000" w:firstRow="0" w:lastRow="0" w:firstColumn="1" w:lastColumn="0" w:oddVBand="0" w:evenVBand="0" w:oddHBand="0" w:evenHBand="0" w:firstRowFirstColumn="0" w:firstRowLastColumn="0" w:lastRowFirstColumn="0" w:lastRowLastColumn="0"/>
            <w:tcW w:w="1401" w:type="pct"/>
            <w:tcBorders>
              <w:top w:val="single" w:sz="12" w:space="0" w:color="auto"/>
            </w:tcBorders>
          </w:tcPr>
          <w:p w:rsidR="003E4994" w:rsidRPr="00AB41C4" w:rsidRDefault="003E4994" w:rsidP="00AB41C4">
            <w:r w:rsidRPr="00AB41C4">
              <w:t>Изготовление и</w:t>
            </w:r>
            <w:r w:rsidR="00E22EC6">
              <w:t xml:space="preserve"> </w:t>
            </w:r>
            <w:r w:rsidRPr="00AB41C4">
              <w:t>распространение</w:t>
            </w:r>
            <w:r w:rsidR="00E22EC6">
              <w:t xml:space="preserve"> </w:t>
            </w:r>
            <w:r w:rsidR="00E22EC6">
              <w:br/>
            </w:r>
            <w:proofErr w:type="spellStart"/>
            <w:r w:rsidRPr="00AB41C4">
              <w:t>порн</w:t>
            </w:r>
            <w:r w:rsidRPr="00AB41C4">
              <w:t>о</w:t>
            </w:r>
            <w:r w:rsidRPr="00AB41C4">
              <w:t>продукции</w:t>
            </w:r>
            <w:proofErr w:type="spellEnd"/>
            <w:r w:rsidR="00E22EC6">
              <w:t xml:space="preserve"> </w:t>
            </w:r>
            <w:r w:rsidRPr="00AB41C4">
              <w:t>(статья 343 УК)</w:t>
            </w:r>
          </w:p>
          <w:p w:rsidR="003E4994" w:rsidRPr="00AB41C4" w:rsidRDefault="003E4994" w:rsidP="00AB41C4">
            <w:r w:rsidRPr="00AB41C4">
              <w:t>Изготовление и</w:t>
            </w:r>
            <w:r w:rsidR="00E22EC6">
              <w:t xml:space="preserve"> </w:t>
            </w:r>
            <w:r w:rsidRPr="00AB41C4">
              <w:t>распространение</w:t>
            </w:r>
            <w:r w:rsidR="00E22EC6">
              <w:t xml:space="preserve"> </w:t>
            </w:r>
            <w:r w:rsidRPr="00AB41C4">
              <w:t>де</w:t>
            </w:r>
            <w:r w:rsidRPr="00AB41C4">
              <w:t>т</w:t>
            </w:r>
            <w:r w:rsidRPr="00AB41C4">
              <w:t>ской порнографии</w:t>
            </w:r>
            <w:r w:rsidR="00E22EC6">
              <w:t xml:space="preserve"> </w:t>
            </w:r>
            <w:r w:rsidRPr="00AB41C4">
              <w:t>(статья 343-1 УК)</w:t>
            </w:r>
          </w:p>
          <w:p w:rsidR="003E4994" w:rsidRPr="00AB41C4" w:rsidRDefault="003E4994" w:rsidP="00AB41C4">
            <w:r w:rsidRPr="00AB41C4">
              <w:t>Количество протоколов об</w:t>
            </w:r>
            <w:r w:rsidR="00E22EC6">
              <w:t xml:space="preserve"> </w:t>
            </w:r>
            <w:r w:rsidRPr="00AB41C4">
              <w:t>администр</w:t>
            </w:r>
            <w:r w:rsidRPr="00AB41C4">
              <w:t>а</w:t>
            </w:r>
            <w:r w:rsidRPr="00AB41C4">
              <w:t>тивном правонар</w:t>
            </w:r>
            <w:r w:rsidRPr="00AB41C4">
              <w:t>у</w:t>
            </w:r>
            <w:r w:rsidRPr="00AB41C4">
              <w:t>шении</w:t>
            </w:r>
            <w:r w:rsidR="00E22EC6">
              <w:t xml:space="preserve"> </w:t>
            </w:r>
            <w:r w:rsidR="00E22EC6">
              <w:br/>
            </w:r>
            <w:r w:rsidRPr="00AB41C4">
              <w:t xml:space="preserve">(статья 164 </w:t>
            </w:r>
            <w:proofErr w:type="spellStart"/>
            <w:r w:rsidRPr="00AB41C4">
              <w:t>КоАП</w:t>
            </w:r>
            <w:proofErr w:type="spellEnd"/>
            <w:r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37</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3E4994" w:rsidRPr="00AB41C4">
              <w:t>37</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4</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3E4994" w:rsidRPr="00AB41C4">
              <w:t>182</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30</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3E4994" w:rsidRPr="00AB41C4">
              <w:t>204</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47</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3E4994" w:rsidRPr="00AB41C4">
              <w:t>195</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28</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3E4994" w:rsidRPr="00AB41C4">
              <w:t>201</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209</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203</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132</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98</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D660A3" w:rsidRPr="00AB41C4">
              <w:t>−</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157</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3E4994" w:rsidRPr="00AB41C4">
              <w:t>12</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207</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3E4994" w:rsidRPr="00AB41C4">
              <w:t>11</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238</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3E4994" w:rsidRPr="00AB41C4">
              <w:t>36</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213</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3E4994" w:rsidRPr="00AB41C4">
              <w:t>40</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c>
          <w:tcPr>
            <w:tcW w:w="257" w:type="pct"/>
            <w:tcBorders>
              <w:top w:val="single" w:sz="12" w:space="0" w:color="auto"/>
            </w:tcBorders>
          </w:tcPr>
          <w:p w:rsidR="003E4994" w:rsidRPr="00AB41C4" w:rsidRDefault="003E4994" w:rsidP="00AB41C4">
            <w:pPr>
              <w:cnfStyle w:val="000000000000" w:firstRow="0" w:lastRow="0" w:firstColumn="0" w:lastColumn="0" w:oddVBand="0" w:evenVBand="0" w:oddHBand="0" w:evenHBand="0" w:firstRowFirstColumn="0" w:firstRowLastColumn="0" w:lastRowFirstColumn="0" w:lastRowLastColumn="0"/>
            </w:pPr>
            <w:r w:rsidRPr="00AB41C4">
              <w:t>147</w:t>
            </w:r>
            <w:r w:rsidRPr="005313B6">
              <w:rPr>
                <w:vertAlign w:val="superscript"/>
              </w:rPr>
              <w:footnoteReference w:id="6"/>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rsidR="003E4994" w:rsidRPr="00AB41C4">
              <w:t>16</w:t>
            </w:r>
          </w:p>
          <w:p w:rsidR="003E4994" w:rsidRPr="00AB41C4" w:rsidRDefault="005313B6" w:rsidP="00AB41C4">
            <w:pPr>
              <w:cnfStyle w:val="000000000000" w:firstRow="0" w:lastRow="0" w:firstColumn="0" w:lastColumn="0" w:oddVBand="0" w:evenVBand="0" w:oddHBand="0" w:evenHBand="0" w:firstRowFirstColumn="0" w:firstRowLastColumn="0" w:lastRowFirstColumn="0" w:lastRowLastColumn="0"/>
            </w:pPr>
            <w:r>
              <w:br/>
            </w:r>
            <w:r>
              <w:br/>
            </w:r>
            <w:r w:rsidR="00D660A3" w:rsidRPr="00AB41C4">
              <w:t>−</w:t>
            </w:r>
          </w:p>
        </w:tc>
      </w:tr>
    </w:tbl>
    <w:p w:rsidR="003E4994" w:rsidRPr="00D660A3" w:rsidRDefault="003E4994" w:rsidP="003E4994">
      <w:pPr>
        <w:pStyle w:val="SingleTxtGR"/>
      </w:pPr>
    </w:p>
    <w:p w:rsidR="003E4994" w:rsidRPr="00300BEF" w:rsidRDefault="003E4994" w:rsidP="00300BEF">
      <w:pPr>
        <w:pStyle w:val="H1GR"/>
        <w:spacing w:before="240"/>
        <w:rPr>
          <w:bCs/>
        </w:rPr>
      </w:pPr>
      <w:r w:rsidRPr="00300BEF">
        <w:rPr>
          <w:bCs/>
        </w:rPr>
        <w:br w:type="page"/>
        <w:t>Приложение 7</w:t>
      </w:r>
    </w:p>
    <w:p w:rsidR="003E4994" w:rsidRPr="00300BEF" w:rsidRDefault="00300BEF" w:rsidP="00300BEF">
      <w:pPr>
        <w:pStyle w:val="H1GR"/>
        <w:spacing w:before="240"/>
        <w:rPr>
          <w:b w:val="0"/>
          <w:bCs/>
          <w:sz w:val="20"/>
        </w:rPr>
      </w:pPr>
      <w:r w:rsidRPr="00300BEF">
        <w:rPr>
          <w:bCs/>
        </w:rPr>
        <w:tab/>
      </w:r>
      <w:r w:rsidRPr="00300BEF">
        <w:rPr>
          <w:bCs/>
        </w:rPr>
        <w:tab/>
      </w:r>
      <w:r w:rsidR="003E4994" w:rsidRPr="00300BEF">
        <w:rPr>
          <w:bCs/>
        </w:rPr>
        <w:t>С</w:t>
      </w:r>
      <w:r w:rsidRPr="00300BEF">
        <w:rPr>
          <w:bCs/>
        </w:rPr>
        <w:t xml:space="preserve">ведения о числе привлеченных к уголовной ответственности судами </w:t>
      </w:r>
      <w:r w:rsidR="003E4994" w:rsidRPr="00300BEF">
        <w:rPr>
          <w:bCs/>
        </w:rPr>
        <w:t>Р</w:t>
      </w:r>
      <w:r w:rsidRPr="00300BEF">
        <w:rPr>
          <w:bCs/>
        </w:rPr>
        <w:t xml:space="preserve">еспублики </w:t>
      </w:r>
      <w:r w:rsidRPr="00300BEF">
        <w:rPr>
          <w:bCs/>
        </w:rPr>
        <w:br/>
      </w:r>
      <w:r w:rsidR="003E4994" w:rsidRPr="00300BEF">
        <w:rPr>
          <w:b w:val="0"/>
          <w:bCs/>
          <w:sz w:val="20"/>
        </w:rPr>
        <w:t>(осуждено лиц, число невменя</w:t>
      </w:r>
      <w:r w:rsidR="003E4994" w:rsidRPr="00300BEF">
        <w:rPr>
          <w:b w:val="0"/>
          <w:bCs/>
          <w:sz w:val="20"/>
        </w:rPr>
        <w:t>е</w:t>
      </w:r>
      <w:r w:rsidR="003E4994" w:rsidRPr="00300BEF">
        <w:rPr>
          <w:b w:val="0"/>
          <w:bCs/>
          <w:sz w:val="20"/>
        </w:rPr>
        <w:t xml:space="preserve">мых, к которым применены меры безопасности и лечения, </w:t>
      </w:r>
      <w:r>
        <w:rPr>
          <w:b w:val="0"/>
          <w:bCs/>
          <w:sz w:val="20"/>
        </w:rPr>
        <w:br/>
      </w:r>
      <w:r w:rsidR="003E4994" w:rsidRPr="00300BEF">
        <w:rPr>
          <w:b w:val="0"/>
          <w:bCs/>
          <w:sz w:val="20"/>
        </w:rPr>
        <w:t xml:space="preserve">число лиц, дела которых прекращены, и число оправданных лиц) </w:t>
      </w:r>
    </w:p>
    <w:tbl>
      <w:tblPr>
        <w:tblStyle w:val="TabNum"/>
        <w:tblW w:w="12359" w:type="dxa"/>
        <w:tblInd w:w="283" w:type="dxa"/>
        <w:tblLook w:val="01E0" w:firstRow="1" w:lastRow="1" w:firstColumn="1" w:lastColumn="1" w:noHBand="0" w:noVBand="0"/>
      </w:tblPr>
      <w:tblGrid>
        <w:gridCol w:w="1016"/>
        <w:gridCol w:w="492"/>
        <w:gridCol w:w="784"/>
        <w:gridCol w:w="435"/>
        <w:gridCol w:w="826"/>
        <w:gridCol w:w="578"/>
        <w:gridCol w:w="544"/>
        <w:gridCol w:w="838"/>
        <w:gridCol w:w="546"/>
        <w:gridCol w:w="910"/>
        <w:gridCol w:w="657"/>
        <w:gridCol w:w="531"/>
        <w:gridCol w:w="870"/>
        <w:gridCol w:w="544"/>
        <w:gridCol w:w="828"/>
        <w:gridCol w:w="1362"/>
        <w:gridCol w:w="598"/>
      </w:tblGrid>
      <w:tr w:rsidR="00BE461C" w:rsidRPr="00300BEF" w:rsidTr="00BE461C">
        <w:trPr>
          <w:trHeight w:val="240"/>
          <w:tblHeader/>
        </w:trPr>
        <w:tc>
          <w:tcPr>
            <w:cnfStyle w:val="001000000000" w:firstRow="0" w:lastRow="0" w:firstColumn="1" w:lastColumn="0" w:oddVBand="0" w:evenVBand="0" w:oddHBand="0" w:evenHBand="0" w:firstRowFirstColumn="0" w:firstRowLastColumn="0" w:lastRowFirstColumn="0" w:lastRowLastColumn="0"/>
            <w:tcW w:w="411" w:type="pct"/>
            <w:vMerge w:val="restart"/>
            <w:shd w:val="clear" w:color="auto" w:fill="auto"/>
          </w:tcPr>
          <w:p w:rsidR="003E4994" w:rsidRPr="00300BEF" w:rsidRDefault="003E4994" w:rsidP="00300BEF">
            <w:pPr>
              <w:spacing w:before="80" w:after="80" w:line="200" w:lineRule="exact"/>
              <w:rPr>
                <w:i/>
                <w:sz w:val="16"/>
              </w:rPr>
            </w:pPr>
            <w:r w:rsidRPr="00300BEF">
              <w:rPr>
                <w:i/>
                <w:sz w:val="16"/>
              </w:rPr>
              <w:t>Год</w:t>
            </w:r>
          </w:p>
        </w:tc>
        <w:tc>
          <w:tcPr>
            <w:tcW w:w="516" w:type="pct"/>
            <w:gridSpan w:val="2"/>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171 УК</w:t>
            </w:r>
          </w:p>
        </w:tc>
        <w:tc>
          <w:tcPr>
            <w:tcW w:w="744" w:type="pct"/>
            <w:gridSpan w:val="3"/>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171-1 УК</w:t>
            </w:r>
          </w:p>
        </w:tc>
        <w:tc>
          <w:tcPr>
            <w:tcW w:w="559" w:type="pct"/>
            <w:gridSpan w:val="2"/>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181 УК</w:t>
            </w:r>
          </w:p>
        </w:tc>
        <w:tc>
          <w:tcPr>
            <w:tcW w:w="855" w:type="pct"/>
            <w:gridSpan w:val="3"/>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182 УК</w:t>
            </w:r>
          </w:p>
        </w:tc>
        <w:tc>
          <w:tcPr>
            <w:tcW w:w="567" w:type="pct"/>
            <w:gridSpan w:val="2"/>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187 УК</w:t>
            </w:r>
          </w:p>
        </w:tc>
        <w:tc>
          <w:tcPr>
            <w:tcW w:w="1348" w:type="pct"/>
            <w:gridSpan w:val="4"/>
            <w:tcBorders>
              <w:top w:val="single" w:sz="4" w:space="0" w:color="auto"/>
              <w:bottom w:val="single" w:sz="4" w:space="0" w:color="auto"/>
            </w:tcBorders>
            <w:shd w:val="clear" w:color="auto" w:fill="auto"/>
          </w:tcPr>
          <w:p w:rsidR="003E4994" w:rsidRPr="00300BEF" w:rsidRDefault="003E4994" w:rsidP="00300BE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ст. 343-1 УК</w:t>
            </w:r>
            <w:r w:rsidR="00300BEF">
              <w:rPr>
                <w:i/>
                <w:sz w:val="16"/>
              </w:rPr>
              <w:br/>
            </w:r>
            <w:r w:rsidRPr="00300BEF">
              <w:rPr>
                <w:i/>
                <w:sz w:val="16"/>
              </w:rPr>
              <w:t>(введена Законом Республ</w:t>
            </w:r>
            <w:r w:rsidRPr="00300BEF">
              <w:rPr>
                <w:i/>
                <w:sz w:val="16"/>
              </w:rPr>
              <w:t>и</w:t>
            </w:r>
            <w:r w:rsidRPr="00300BEF">
              <w:rPr>
                <w:i/>
                <w:sz w:val="16"/>
              </w:rPr>
              <w:t xml:space="preserve">ки </w:t>
            </w:r>
            <w:r w:rsidRPr="00300BEF">
              <w:rPr>
                <w:i/>
                <w:sz w:val="16"/>
              </w:rPr>
              <w:br/>
              <w:t>Беларусь от 10.11.2008 № 451-3)</w:t>
            </w:r>
          </w:p>
        </w:tc>
      </w:tr>
      <w:tr w:rsidR="00BE461C" w:rsidRPr="00300BEF" w:rsidTr="00BE461C">
        <w:trPr>
          <w:trHeight w:val="1326"/>
          <w:tblHeader/>
        </w:trPr>
        <w:tc>
          <w:tcPr>
            <w:cnfStyle w:val="001000000000" w:firstRow="0" w:lastRow="0" w:firstColumn="1" w:lastColumn="0" w:oddVBand="0" w:evenVBand="0" w:oddHBand="0" w:evenHBand="0" w:firstRowFirstColumn="0" w:firstRowLastColumn="0" w:lastRowFirstColumn="0" w:lastRowLastColumn="0"/>
            <w:tcW w:w="411" w:type="pct"/>
            <w:vMerge/>
            <w:tcBorders>
              <w:top w:val="nil"/>
              <w:bottom w:val="single" w:sz="12" w:space="0" w:color="auto"/>
            </w:tcBorders>
            <w:shd w:val="clear" w:color="auto" w:fill="auto"/>
          </w:tcPr>
          <w:p w:rsidR="003E4994" w:rsidRPr="00300BEF" w:rsidRDefault="003E4994" w:rsidP="00300BEF">
            <w:pPr>
              <w:spacing w:before="80" w:after="80" w:line="200" w:lineRule="exact"/>
              <w:rPr>
                <w:i/>
                <w:sz w:val="16"/>
              </w:rPr>
            </w:pPr>
          </w:p>
        </w:tc>
        <w:tc>
          <w:tcPr>
            <w:tcW w:w="199"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Ос</w:t>
            </w:r>
            <w:r w:rsidRPr="00300BEF">
              <w:rPr>
                <w:i/>
                <w:sz w:val="16"/>
              </w:rPr>
              <w:t>у</w:t>
            </w:r>
            <w:r w:rsidRPr="00300BEF">
              <w:rPr>
                <w:i/>
                <w:sz w:val="16"/>
              </w:rPr>
              <w:t>жд</w:t>
            </w:r>
            <w:r w:rsidRPr="00300BEF">
              <w:rPr>
                <w:i/>
                <w:sz w:val="16"/>
              </w:rPr>
              <w:t>е</w:t>
            </w:r>
            <w:r w:rsidRPr="00300BEF">
              <w:rPr>
                <w:i/>
                <w:sz w:val="16"/>
              </w:rPr>
              <w:t xml:space="preserve">но лиц </w:t>
            </w:r>
          </w:p>
        </w:tc>
        <w:tc>
          <w:tcPr>
            <w:tcW w:w="317"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которых прекр</w:t>
            </w:r>
            <w:r w:rsidRPr="00300BEF">
              <w:rPr>
                <w:i/>
                <w:sz w:val="16"/>
              </w:rPr>
              <w:t>а</w:t>
            </w:r>
            <w:r w:rsidRPr="00300BEF">
              <w:rPr>
                <w:i/>
                <w:sz w:val="16"/>
              </w:rPr>
              <w:t>щены</w:t>
            </w:r>
          </w:p>
        </w:tc>
        <w:tc>
          <w:tcPr>
            <w:tcW w:w="176"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 xml:space="preserve">Осуждено лиц </w:t>
            </w:r>
          </w:p>
        </w:tc>
        <w:tc>
          <w:tcPr>
            <w:tcW w:w="334"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которых прекр</w:t>
            </w:r>
            <w:r w:rsidRPr="00300BEF">
              <w:rPr>
                <w:i/>
                <w:sz w:val="16"/>
              </w:rPr>
              <w:t>а</w:t>
            </w:r>
            <w:r w:rsidRPr="00300BEF">
              <w:rPr>
                <w:i/>
                <w:sz w:val="16"/>
              </w:rPr>
              <w:t>щены</w:t>
            </w:r>
          </w:p>
        </w:tc>
        <w:tc>
          <w:tcPr>
            <w:tcW w:w="234"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опра</w:t>
            </w:r>
            <w:r w:rsidRPr="00300BEF">
              <w:rPr>
                <w:i/>
                <w:sz w:val="16"/>
              </w:rPr>
              <w:t>в</w:t>
            </w:r>
            <w:r w:rsidRPr="00300BEF">
              <w:rPr>
                <w:i/>
                <w:sz w:val="16"/>
              </w:rPr>
              <w:t>да</w:t>
            </w:r>
            <w:r w:rsidRPr="00300BEF">
              <w:rPr>
                <w:i/>
                <w:sz w:val="16"/>
              </w:rPr>
              <w:t>н</w:t>
            </w:r>
            <w:r w:rsidRPr="00300BEF">
              <w:rPr>
                <w:i/>
                <w:sz w:val="16"/>
              </w:rPr>
              <w:t>ных</w:t>
            </w:r>
          </w:p>
        </w:tc>
        <w:tc>
          <w:tcPr>
            <w:tcW w:w="220"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Ос</w:t>
            </w:r>
            <w:r w:rsidRPr="00300BEF">
              <w:rPr>
                <w:i/>
                <w:sz w:val="16"/>
              </w:rPr>
              <w:t>у</w:t>
            </w:r>
            <w:r w:rsidRPr="00300BEF">
              <w:rPr>
                <w:i/>
                <w:sz w:val="16"/>
              </w:rPr>
              <w:t>жд</w:t>
            </w:r>
            <w:r w:rsidRPr="00300BEF">
              <w:rPr>
                <w:i/>
                <w:sz w:val="16"/>
              </w:rPr>
              <w:t>е</w:t>
            </w:r>
            <w:r w:rsidRPr="00300BEF">
              <w:rPr>
                <w:i/>
                <w:sz w:val="16"/>
              </w:rPr>
              <w:t xml:space="preserve">но лиц </w:t>
            </w:r>
          </w:p>
        </w:tc>
        <w:tc>
          <w:tcPr>
            <w:tcW w:w="339"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которых прекр</w:t>
            </w:r>
            <w:r w:rsidRPr="00300BEF">
              <w:rPr>
                <w:i/>
                <w:sz w:val="16"/>
              </w:rPr>
              <w:t>а</w:t>
            </w:r>
            <w:r w:rsidRPr="00300BEF">
              <w:rPr>
                <w:i/>
                <w:sz w:val="16"/>
              </w:rPr>
              <w:t>щены</w:t>
            </w:r>
          </w:p>
        </w:tc>
        <w:tc>
          <w:tcPr>
            <w:tcW w:w="221"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Ос</w:t>
            </w:r>
            <w:r w:rsidRPr="00300BEF">
              <w:rPr>
                <w:i/>
                <w:sz w:val="16"/>
              </w:rPr>
              <w:t>у</w:t>
            </w:r>
            <w:r w:rsidRPr="00300BEF">
              <w:rPr>
                <w:i/>
                <w:sz w:val="16"/>
              </w:rPr>
              <w:t>жд</w:t>
            </w:r>
            <w:r w:rsidRPr="00300BEF">
              <w:rPr>
                <w:i/>
                <w:sz w:val="16"/>
              </w:rPr>
              <w:t>е</w:t>
            </w:r>
            <w:r w:rsidRPr="00300BEF">
              <w:rPr>
                <w:i/>
                <w:sz w:val="16"/>
              </w:rPr>
              <w:t xml:space="preserve">но лиц </w:t>
            </w:r>
          </w:p>
        </w:tc>
        <w:tc>
          <w:tcPr>
            <w:tcW w:w="368"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кот</w:t>
            </w:r>
            <w:r w:rsidRPr="00300BEF">
              <w:rPr>
                <w:i/>
                <w:sz w:val="16"/>
              </w:rPr>
              <w:t>о</w:t>
            </w:r>
            <w:r w:rsidRPr="00300BEF">
              <w:rPr>
                <w:i/>
                <w:sz w:val="16"/>
              </w:rPr>
              <w:t>рых пр</w:t>
            </w:r>
            <w:r w:rsidRPr="00300BEF">
              <w:rPr>
                <w:i/>
                <w:sz w:val="16"/>
              </w:rPr>
              <w:t>е</w:t>
            </w:r>
            <w:r w:rsidRPr="00300BEF">
              <w:rPr>
                <w:i/>
                <w:sz w:val="16"/>
              </w:rPr>
              <w:t>кращены</w:t>
            </w:r>
          </w:p>
        </w:tc>
        <w:tc>
          <w:tcPr>
            <w:tcW w:w="266"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опра</w:t>
            </w:r>
            <w:r w:rsidRPr="00300BEF">
              <w:rPr>
                <w:i/>
                <w:sz w:val="16"/>
              </w:rPr>
              <w:t>в</w:t>
            </w:r>
            <w:r w:rsidRPr="00300BEF">
              <w:rPr>
                <w:i/>
                <w:sz w:val="16"/>
              </w:rPr>
              <w:t>данных</w:t>
            </w:r>
          </w:p>
        </w:tc>
        <w:tc>
          <w:tcPr>
            <w:tcW w:w="215"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Ос</w:t>
            </w:r>
            <w:r w:rsidRPr="00300BEF">
              <w:rPr>
                <w:i/>
                <w:sz w:val="16"/>
              </w:rPr>
              <w:t>у</w:t>
            </w:r>
            <w:r w:rsidRPr="00300BEF">
              <w:rPr>
                <w:i/>
                <w:sz w:val="16"/>
              </w:rPr>
              <w:t>жд</w:t>
            </w:r>
            <w:r w:rsidRPr="00300BEF">
              <w:rPr>
                <w:i/>
                <w:sz w:val="16"/>
              </w:rPr>
              <w:t>е</w:t>
            </w:r>
            <w:r w:rsidRPr="00300BEF">
              <w:rPr>
                <w:i/>
                <w:sz w:val="16"/>
              </w:rPr>
              <w:t xml:space="preserve">но лиц </w:t>
            </w:r>
          </w:p>
        </w:tc>
        <w:tc>
          <w:tcPr>
            <w:tcW w:w="352"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w:t>
            </w:r>
            <w:r w:rsidRPr="00300BEF">
              <w:rPr>
                <w:i/>
                <w:sz w:val="16"/>
              </w:rPr>
              <w:t>о</w:t>
            </w:r>
            <w:r w:rsidRPr="00300BEF">
              <w:rPr>
                <w:i/>
                <w:sz w:val="16"/>
              </w:rPr>
              <w:t>торых прекращ</w:t>
            </w:r>
            <w:r w:rsidRPr="00300BEF">
              <w:rPr>
                <w:i/>
                <w:sz w:val="16"/>
              </w:rPr>
              <w:t>е</w:t>
            </w:r>
            <w:r w:rsidRPr="00300BEF">
              <w:rPr>
                <w:i/>
                <w:sz w:val="16"/>
              </w:rPr>
              <w:t>ны</w:t>
            </w:r>
          </w:p>
        </w:tc>
        <w:tc>
          <w:tcPr>
            <w:tcW w:w="220"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Ос</w:t>
            </w:r>
            <w:r w:rsidRPr="00300BEF">
              <w:rPr>
                <w:i/>
                <w:sz w:val="16"/>
              </w:rPr>
              <w:t>у</w:t>
            </w:r>
            <w:r w:rsidRPr="00300BEF">
              <w:rPr>
                <w:i/>
                <w:sz w:val="16"/>
              </w:rPr>
              <w:t>жд</w:t>
            </w:r>
            <w:r w:rsidRPr="00300BEF">
              <w:rPr>
                <w:i/>
                <w:sz w:val="16"/>
              </w:rPr>
              <w:t>е</w:t>
            </w:r>
            <w:r w:rsidRPr="00300BEF">
              <w:rPr>
                <w:i/>
                <w:sz w:val="16"/>
              </w:rPr>
              <w:t xml:space="preserve">но лиц </w:t>
            </w:r>
          </w:p>
        </w:tc>
        <w:tc>
          <w:tcPr>
            <w:tcW w:w="335"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лиц, дела которых прекр</w:t>
            </w:r>
            <w:r w:rsidRPr="00300BEF">
              <w:rPr>
                <w:i/>
                <w:sz w:val="16"/>
              </w:rPr>
              <w:t>а</w:t>
            </w:r>
            <w:r w:rsidRPr="00300BEF">
              <w:rPr>
                <w:i/>
                <w:sz w:val="16"/>
              </w:rPr>
              <w:t>щены</w:t>
            </w:r>
          </w:p>
        </w:tc>
        <w:tc>
          <w:tcPr>
            <w:tcW w:w="551"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невменя</w:t>
            </w:r>
            <w:r w:rsidRPr="00300BEF">
              <w:rPr>
                <w:i/>
                <w:sz w:val="16"/>
              </w:rPr>
              <w:t>е</w:t>
            </w:r>
            <w:r w:rsidRPr="00300BEF">
              <w:rPr>
                <w:i/>
                <w:sz w:val="16"/>
              </w:rPr>
              <w:t xml:space="preserve">мых, </w:t>
            </w:r>
            <w:r w:rsidR="00BE461C">
              <w:rPr>
                <w:i/>
                <w:sz w:val="16"/>
              </w:rPr>
              <w:br/>
            </w:r>
            <w:r w:rsidRPr="00300BEF">
              <w:rPr>
                <w:i/>
                <w:sz w:val="16"/>
              </w:rPr>
              <w:t>к которым пр</w:t>
            </w:r>
            <w:r w:rsidRPr="00300BEF">
              <w:rPr>
                <w:i/>
                <w:sz w:val="16"/>
              </w:rPr>
              <w:t>и</w:t>
            </w:r>
            <w:r w:rsidRPr="00300BEF">
              <w:rPr>
                <w:i/>
                <w:sz w:val="16"/>
              </w:rPr>
              <w:t>менены меры безопасности и лечения</w:t>
            </w:r>
          </w:p>
        </w:tc>
        <w:tc>
          <w:tcPr>
            <w:tcW w:w="242" w:type="pct"/>
            <w:tcBorders>
              <w:top w:val="single" w:sz="4" w:space="0" w:color="auto"/>
              <w:bottom w:val="single" w:sz="12" w:space="0" w:color="auto"/>
            </w:tcBorders>
            <w:shd w:val="clear" w:color="auto" w:fill="auto"/>
            <w:textDirection w:val="btLr"/>
          </w:tcPr>
          <w:p w:rsidR="003E4994" w:rsidRPr="00300BEF" w:rsidRDefault="003E4994" w:rsidP="00C67906">
            <w:pPr>
              <w:spacing w:before="80" w:after="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00BEF">
              <w:rPr>
                <w:i/>
                <w:sz w:val="16"/>
              </w:rPr>
              <w:t>Число опра</w:t>
            </w:r>
            <w:r w:rsidRPr="00300BEF">
              <w:rPr>
                <w:i/>
                <w:sz w:val="16"/>
              </w:rPr>
              <w:t>в</w:t>
            </w:r>
            <w:r w:rsidRPr="00300BEF">
              <w:rPr>
                <w:i/>
                <w:sz w:val="16"/>
              </w:rPr>
              <w:t>данных</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Borders>
              <w:top w:val="single" w:sz="12" w:space="0" w:color="auto"/>
            </w:tcBorders>
          </w:tcPr>
          <w:p w:rsidR="003E4994" w:rsidRPr="00300BEF" w:rsidRDefault="003E4994" w:rsidP="00300BEF">
            <w:r w:rsidRPr="00300BEF">
              <w:t>2005</w:t>
            </w:r>
          </w:p>
        </w:tc>
        <w:tc>
          <w:tcPr>
            <w:tcW w:w="199"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78</w:t>
            </w:r>
          </w:p>
        </w:tc>
        <w:tc>
          <w:tcPr>
            <w:tcW w:w="317"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4</w:t>
            </w:r>
          </w:p>
        </w:tc>
        <w:tc>
          <w:tcPr>
            <w:tcW w:w="176"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4</w:t>
            </w:r>
          </w:p>
        </w:tc>
        <w:tc>
          <w:tcPr>
            <w:tcW w:w="334"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18</w:t>
            </w:r>
          </w:p>
        </w:tc>
        <w:tc>
          <w:tcPr>
            <w:tcW w:w="339"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14</w:t>
            </w:r>
          </w:p>
        </w:tc>
        <w:tc>
          <w:tcPr>
            <w:tcW w:w="368"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w:t>
            </w:r>
          </w:p>
        </w:tc>
        <w:tc>
          <w:tcPr>
            <w:tcW w:w="266"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Borders>
              <w:top w:val="single" w:sz="12" w:space="0" w:color="auto"/>
            </w:tcBorders>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22</w:t>
            </w:r>
          </w:p>
        </w:tc>
        <w:tc>
          <w:tcPr>
            <w:tcW w:w="352"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5"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Borders>
              <w:top w:val="single" w:sz="12" w:space="0" w:color="auto"/>
            </w:tcBorders>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2006</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73</w:t>
            </w:r>
          </w:p>
        </w:tc>
        <w:tc>
          <w:tcPr>
            <w:tcW w:w="317"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11</w:t>
            </w:r>
          </w:p>
        </w:tc>
        <w:tc>
          <w:tcPr>
            <w:tcW w:w="3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20</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11</w:t>
            </w:r>
          </w:p>
        </w:tc>
        <w:tc>
          <w:tcPr>
            <w:tcW w:w="368"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16</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2007</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43</w:t>
            </w:r>
          </w:p>
        </w:tc>
        <w:tc>
          <w:tcPr>
            <w:tcW w:w="317"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9</w:t>
            </w:r>
          </w:p>
        </w:tc>
        <w:tc>
          <w:tcPr>
            <w:tcW w:w="3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26</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21</w:t>
            </w:r>
          </w:p>
        </w:tc>
        <w:tc>
          <w:tcPr>
            <w:tcW w:w="368"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15</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2008</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66</w:t>
            </w:r>
          </w:p>
        </w:tc>
        <w:tc>
          <w:tcPr>
            <w:tcW w:w="317"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12</w:t>
            </w:r>
          </w:p>
        </w:tc>
        <w:tc>
          <w:tcPr>
            <w:tcW w:w="3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17</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25</w:t>
            </w:r>
          </w:p>
        </w:tc>
        <w:tc>
          <w:tcPr>
            <w:tcW w:w="368"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12</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2009</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41</w:t>
            </w:r>
          </w:p>
        </w:tc>
        <w:tc>
          <w:tcPr>
            <w:tcW w:w="317"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6</w:t>
            </w:r>
          </w:p>
        </w:tc>
        <w:tc>
          <w:tcPr>
            <w:tcW w:w="334"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19</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22</w:t>
            </w:r>
          </w:p>
        </w:tc>
        <w:tc>
          <w:tcPr>
            <w:tcW w:w="368"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2010</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71</w:t>
            </w:r>
          </w:p>
        </w:tc>
        <w:tc>
          <w:tcPr>
            <w:tcW w:w="317"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4</w:t>
            </w:r>
          </w:p>
        </w:tc>
        <w:tc>
          <w:tcPr>
            <w:tcW w:w="334"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34"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12</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10</w:t>
            </w:r>
          </w:p>
        </w:tc>
        <w:tc>
          <w:tcPr>
            <w:tcW w:w="368"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5</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3</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2011</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36</w:t>
            </w:r>
          </w:p>
        </w:tc>
        <w:tc>
          <w:tcPr>
            <w:tcW w:w="317"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9</w:t>
            </w:r>
          </w:p>
        </w:tc>
        <w:tc>
          <w:tcPr>
            <w:tcW w:w="3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6</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10</w:t>
            </w:r>
          </w:p>
        </w:tc>
        <w:tc>
          <w:tcPr>
            <w:tcW w:w="368"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6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1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13</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2012</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20</w:t>
            </w:r>
          </w:p>
        </w:tc>
        <w:tc>
          <w:tcPr>
            <w:tcW w:w="317"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17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9</w:t>
            </w:r>
          </w:p>
        </w:tc>
        <w:tc>
          <w:tcPr>
            <w:tcW w:w="3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6</w:t>
            </w:r>
          </w:p>
        </w:tc>
        <w:tc>
          <w:tcPr>
            <w:tcW w:w="368"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66"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15"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w:t>
            </w:r>
          </w:p>
        </w:tc>
        <w:tc>
          <w:tcPr>
            <w:tcW w:w="352"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18</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2</w:t>
            </w:r>
          </w:p>
        </w:tc>
      </w:tr>
      <w:tr w:rsidR="00BE461C" w:rsidRPr="00300BEF" w:rsidTr="00BE461C">
        <w:trPr>
          <w:trHeight w:val="240"/>
        </w:trPr>
        <w:tc>
          <w:tcPr>
            <w:cnfStyle w:val="001000000000" w:firstRow="0" w:lastRow="0" w:firstColumn="1" w:lastColumn="0" w:oddVBand="0" w:evenVBand="0" w:oddHBand="0" w:evenHBand="0" w:firstRowFirstColumn="0" w:firstRowLastColumn="0" w:lastRowFirstColumn="0" w:lastRowLastColumn="0"/>
            <w:tcW w:w="411" w:type="pct"/>
          </w:tcPr>
          <w:p w:rsidR="003E4994" w:rsidRPr="00300BEF" w:rsidRDefault="003E4994" w:rsidP="00300BEF">
            <w:r w:rsidRPr="00300BEF">
              <w:t>1 п. 2013</w:t>
            </w:r>
          </w:p>
        </w:tc>
        <w:tc>
          <w:tcPr>
            <w:tcW w:w="199"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13</w:t>
            </w:r>
          </w:p>
        </w:tc>
        <w:tc>
          <w:tcPr>
            <w:tcW w:w="317"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17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4"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1</w:t>
            </w:r>
          </w:p>
        </w:tc>
        <w:tc>
          <w:tcPr>
            <w:tcW w:w="234"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39"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68"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66"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1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35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20" w:type="pct"/>
          </w:tcPr>
          <w:p w:rsidR="003E4994" w:rsidRPr="00300BEF" w:rsidRDefault="003E4994" w:rsidP="00300BEF">
            <w:pPr>
              <w:cnfStyle w:val="000000000000" w:firstRow="0" w:lastRow="0" w:firstColumn="0" w:lastColumn="0" w:oddVBand="0" w:evenVBand="0" w:oddHBand="0" w:evenHBand="0" w:firstRowFirstColumn="0" w:firstRowLastColumn="0" w:lastRowFirstColumn="0" w:lastRowLastColumn="0"/>
            </w:pPr>
            <w:r w:rsidRPr="00300BEF">
              <w:t>5</w:t>
            </w:r>
          </w:p>
        </w:tc>
        <w:tc>
          <w:tcPr>
            <w:tcW w:w="335"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551"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c>
          <w:tcPr>
            <w:tcW w:w="242" w:type="pct"/>
          </w:tcPr>
          <w:p w:rsidR="003E4994" w:rsidRPr="00300BEF" w:rsidRDefault="00BE461C" w:rsidP="00300BEF">
            <w:pPr>
              <w:cnfStyle w:val="000000000000" w:firstRow="0" w:lastRow="0" w:firstColumn="0" w:lastColumn="0" w:oddVBand="0" w:evenVBand="0" w:oddHBand="0" w:evenHBand="0" w:firstRowFirstColumn="0" w:firstRowLastColumn="0" w:lastRowFirstColumn="0" w:lastRowLastColumn="0"/>
            </w:pPr>
            <w:r>
              <w:t>−</w:t>
            </w:r>
          </w:p>
        </w:tc>
      </w:tr>
    </w:tbl>
    <w:p w:rsidR="00C67906" w:rsidRDefault="00C67906" w:rsidP="003E4994">
      <w:pPr>
        <w:pStyle w:val="SingleTxtGR"/>
      </w:pPr>
    </w:p>
    <w:p w:rsidR="003E4994" w:rsidRPr="00C67906" w:rsidRDefault="00C67906" w:rsidP="00C67906">
      <w:pPr>
        <w:pStyle w:val="H1GR"/>
        <w:spacing w:before="240"/>
        <w:rPr>
          <w:bCs/>
        </w:rPr>
      </w:pPr>
      <w:r w:rsidRPr="00C67906">
        <w:rPr>
          <w:bCs/>
        </w:rPr>
        <w:br w:type="page"/>
      </w:r>
      <w:r w:rsidR="003E4994" w:rsidRPr="00C67906">
        <w:rPr>
          <w:bCs/>
        </w:rPr>
        <w:t>Приложение 8</w:t>
      </w:r>
    </w:p>
    <w:p w:rsidR="003E4994" w:rsidRPr="00C67906" w:rsidRDefault="00C67906" w:rsidP="00C67906">
      <w:pPr>
        <w:pStyle w:val="H1GR"/>
        <w:spacing w:before="240"/>
        <w:rPr>
          <w:bCs/>
        </w:rPr>
      </w:pPr>
      <w:r w:rsidRPr="00C67906">
        <w:rPr>
          <w:bCs/>
        </w:rPr>
        <w:tab/>
      </w:r>
      <w:r w:rsidRPr="00C67906">
        <w:rPr>
          <w:bCs/>
        </w:rPr>
        <w:tab/>
      </w:r>
      <w:r w:rsidR="003E4994" w:rsidRPr="00C67906">
        <w:rPr>
          <w:bCs/>
        </w:rPr>
        <w:t>Основные показатели уровня жизни населения</w:t>
      </w:r>
    </w:p>
    <w:tbl>
      <w:tblPr>
        <w:tblStyle w:val="TabNum"/>
        <w:tblW w:w="12359" w:type="dxa"/>
        <w:tblInd w:w="283" w:type="dxa"/>
        <w:tblLook w:val="01E0" w:firstRow="1" w:lastRow="1" w:firstColumn="1" w:lastColumn="1" w:noHBand="0" w:noVBand="0"/>
      </w:tblPr>
      <w:tblGrid>
        <w:gridCol w:w="4490"/>
        <w:gridCol w:w="777"/>
        <w:gridCol w:w="777"/>
        <w:gridCol w:w="776"/>
        <w:gridCol w:w="776"/>
        <w:gridCol w:w="776"/>
        <w:gridCol w:w="776"/>
        <w:gridCol w:w="776"/>
        <w:gridCol w:w="776"/>
        <w:gridCol w:w="828"/>
        <w:gridCol w:w="831"/>
      </w:tblGrid>
      <w:tr w:rsidR="00CD1C9E" w:rsidRPr="00756520" w:rsidTr="0068164E">
        <w:trPr>
          <w:trHeight w:val="240"/>
          <w:tblHeader/>
        </w:trPr>
        <w:tc>
          <w:tcPr>
            <w:cnfStyle w:val="001000000000" w:firstRow="0" w:lastRow="0" w:firstColumn="1" w:lastColumn="0" w:oddVBand="0" w:evenVBand="0" w:oddHBand="0" w:evenHBand="0" w:firstRowFirstColumn="0" w:firstRowLastColumn="0" w:lastRowFirstColumn="0" w:lastRowLastColumn="0"/>
            <w:tcW w:w="1815" w:type="pct"/>
            <w:tcBorders>
              <w:bottom w:val="single" w:sz="12" w:space="0" w:color="auto"/>
            </w:tcBorders>
            <w:shd w:val="clear" w:color="auto" w:fill="auto"/>
          </w:tcPr>
          <w:p w:rsidR="003E4994" w:rsidRPr="00756520" w:rsidRDefault="003E4994" w:rsidP="00756520">
            <w:pPr>
              <w:spacing w:before="80" w:after="80" w:line="200" w:lineRule="exact"/>
              <w:rPr>
                <w:i/>
                <w:sz w:val="16"/>
              </w:rPr>
            </w:pP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2005</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2006</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2007</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2008</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2009</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2010</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2011</w:t>
            </w:r>
          </w:p>
        </w:tc>
        <w:tc>
          <w:tcPr>
            <w:tcW w:w="314"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2012</w:t>
            </w:r>
          </w:p>
        </w:tc>
        <w:tc>
          <w:tcPr>
            <w:tcW w:w="335"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I квартал 2013</w:t>
            </w:r>
          </w:p>
        </w:tc>
        <w:tc>
          <w:tcPr>
            <w:tcW w:w="336"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I полуг</w:t>
            </w:r>
            <w:r w:rsidRPr="00756520">
              <w:rPr>
                <w:i/>
                <w:sz w:val="16"/>
              </w:rPr>
              <w:t>о</w:t>
            </w:r>
            <w:r w:rsidRPr="00756520">
              <w:rPr>
                <w:i/>
                <w:sz w:val="16"/>
              </w:rPr>
              <w:t>дие 2013</w:t>
            </w:r>
          </w:p>
        </w:tc>
      </w:tr>
      <w:tr w:rsidR="0068164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15" w:type="pct"/>
            <w:tcBorders>
              <w:top w:val="single" w:sz="12" w:space="0" w:color="auto"/>
            </w:tcBorders>
          </w:tcPr>
          <w:p w:rsidR="003E4994" w:rsidRPr="00C67906" w:rsidRDefault="003E4994" w:rsidP="00C67906">
            <w:r w:rsidRPr="00C67906">
              <w:t>Реальные располагаемые денежные доходы насел</w:t>
            </w:r>
            <w:r w:rsidRPr="00C67906">
              <w:t>е</w:t>
            </w:r>
            <w:r w:rsidRPr="00C67906">
              <w:t>ния, в % к соответствующему периоду пред</w:t>
            </w:r>
            <w:r w:rsidRPr="00C67906">
              <w:t>ы</w:t>
            </w:r>
            <w:r w:rsidRPr="00C67906">
              <w:t>дущего года</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118,1</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115,9</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113,1</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111,8</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103,7</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114,8</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98,9</w:t>
            </w:r>
          </w:p>
        </w:tc>
        <w:tc>
          <w:tcPr>
            <w:tcW w:w="314"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121,5</w:t>
            </w:r>
          </w:p>
        </w:tc>
        <w:tc>
          <w:tcPr>
            <w:tcW w:w="335"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121,4</w:t>
            </w:r>
          </w:p>
        </w:tc>
        <w:tc>
          <w:tcPr>
            <w:tcW w:w="336"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119,8</w:t>
            </w:r>
          </w:p>
        </w:tc>
      </w:tr>
    </w:tbl>
    <w:p w:rsidR="003E4994" w:rsidRPr="00D660A3" w:rsidRDefault="003E4994" w:rsidP="003E4994">
      <w:pPr>
        <w:pStyle w:val="SingleTxtGR"/>
      </w:pPr>
    </w:p>
    <w:tbl>
      <w:tblPr>
        <w:tblStyle w:val="TabNum"/>
        <w:tblW w:w="12359" w:type="dxa"/>
        <w:tblInd w:w="283" w:type="dxa"/>
        <w:tblLook w:val="01E0" w:firstRow="1" w:lastRow="1" w:firstColumn="1" w:lastColumn="1" w:noHBand="0" w:noVBand="0"/>
      </w:tblPr>
      <w:tblGrid>
        <w:gridCol w:w="4527"/>
        <w:gridCol w:w="871"/>
        <w:gridCol w:w="871"/>
        <w:gridCol w:w="870"/>
        <w:gridCol w:w="870"/>
        <w:gridCol w:w="870"/>
        <w:gridCol w:w="870"/>
        <w:gridCol w:w="870"/>
        <w:gridCol w:w="870"/>
        <w:gridCol w:w="870"/>
      </w:tblGrid>
      <w:tr w:rsidR="00CD1C9E" w:rsidRPr="00756520" w:rsidTr="0068164E">
        <w:trPr>
          <w:trHeight w:val="240"/>
          <w:tblHeader/>
        </w:trPr>
        <w:tc>
          <w:tcPr>
            <w:cnfStyle w:val="001000000000" w:firstRow="0" w:lastRow="0" w:firstColumn="1" w:lastColumn="0" w:oddVBand="0" w:evenVBand="0" w:oddHBand="0" w:evenHBand="0" w:firstRowFirstColumn="0" w:firstRowLastColumn="0" w:lastRowFirstColumn="0" w:lastRowLastColumn="0"/>
            <w:tcW w:w="1831" w:type="pct"/>
            <w:tcBorders>
              <w:bottom w:val="single" w:sz="12" w:space="0" w:color="auto"/>
            </w:tcBorders>
            <w:shd w:val="clear" w:color="auto" w:fill="auto"/>
          </w:tcPr>
          <w:p w:rsidR="003E4994" w:rsidRPr="00756520" w:rsidRDefault="003E4994" w:rsidP="00756520">
            <w:pPr>
              <w:spacing w:before="80" w:after="80" w:line="200" w:lineRule="exact"/>
              <w:rPr>
                <w:i/>
                <w:sz w:val="16"/>
              </w:rPr>
            </w:pP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2005</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2006</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2007</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2008</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2009</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2010</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2011</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2012</w:t>
            </w:r>
          </w:p>
        </w:tc>
        <w:tc>
          <w:tcPr>
            <w:tcW w:w="352" w:type="pct"/>
            <w:tcBorders>
              <w:top w:val="single" w:sz="4" w:space="0" w:color="auto"/>
              <w:bottom w:val="single" w:sz="12" w:space="0" w:color="auto"/>
            </w:tcBorders>
            <w:shd w:val="clear" w:color="auto" w:fill="auto"/>
          </w:tcPr>
          <w:p w:rsidR="003E4994" w:rsidRPr="00756520" w:rsidRDefault="003E4994" w:rsidP="0075652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56520">
              <w:rPr>
                <w:i/>
                <w:sz w:val="16"/>
              </w:rPr>
              <w:t>I квартал 2013</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Borders>
              <w:top w:val="single" w:sz="12" w:space="0" w:color="auto"/>
            </w:tcBorders>
          </w:tcPr>
          <w:p w:rsidR="003E4994" w:rsidRPr="00C67906" w:rsidRDefault="003E4994" w:rsidP="00C67906">
            <w:r w:rsidRPr="00C67906">
              <w:t xml:space="preserve">Уровень </w:t>
            </w:r>
            <w:proofErr w:type="spellStart"/>
            <w:r w:rsidRPr="00C67906">
              <w:t>малообеспеченности</w:t>
            </w:r>
            <w:proofErr w:type="spellEnd"/>
            <w:r w:rsidRPr="00C67906">
              <w:t xml:space="preserve"> населения, проце</w:t>
            </w:r>
            <w:r w:rsidRPr="00C67906">
              <w:t>н</w:t>
            </w:r>
            <w:r w:rsidRPr="00C67906">
              <w:t xml:space="preserve">тов </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12,7</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11,1</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7,7</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6,1</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5,4</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5,2</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7,3</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6,3</w:t>
            </w:r>
          </w:p>
        </w:tc>
        <w:tc>
          <w:tcPr>
            <w:tcW w:w="352" w:type="pct"/>
            <w:tcBorders>
              <w:top w:val="single" w:sz="12" w:space="0" w:color="auto"/>
            </w:tcBorders>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5,8</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в том числе:</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в городах и поселках</w:t>
            </w:r>
            <w:r w:rsidR="00756520">
              <w:t xml:space="preserve"> </w:t>
            </w:r>
            <w:r w:rsidRPr="00C67906">
              <w:t>городского типа</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10,9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4,7</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в сельских населенных пунктах</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16,7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15,5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9,0</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Удельный вес домашних хозяйств с уровнем средн</w:t>
            </w:r>
            <w:r w:rsidRPr="00C67906">
              <w:t>е</w:t>
            </w:r>
            <w:r w:rsidRPr="00C67906">
              <w:t>душевых располагаемых ресурсов ниже бюджета прож</w:t>
            </w:r>
            <w:r w:rsidRPr="00C67906">
              <w:t>и</w:t>
            </w:r>
            <w:r w:rsidRPr="00C67906">
              <w:t xml:space="preserve">точного минимума </w:t>
            </w:r>
            <w:r w:rsidR="00D660A3" w:rsidRPr="00C67906">
              <w:t>−</w:t>
            </w:r>
            <w:r w:rsidRPr="00C67906">
              <w:t xml:space="preserve"> всего</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4,3</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 xml:space="preserve">в том числе по типам домашних хозяйств </w:t>
            </w:r>
            <w:r w:rsidR="0068164E">
              <w:br/>
            </w:r>
            <w:r w:rsidRPr="00C67906">
              <w:t>(в % к общему числу домашних хозяйств соответс</w:t>
            </w:r>
            <w:r w:rsidRPr="00C67906">
              <w:t>т</w:t>
            </w:r>
            <w:r w:rsidRPr="00C67906">
              <w:t>вующего типа):</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домашние хозяйства, состоящие из одного челов</w:t>
            </w:r>
            <w:r w:rsidRPr="00C67906">
              <w:t>е</w:t>
            </w:r>
            <w:r w:rsidRPr="00C67906">
              <w:t>ка</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0,9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0,8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0,6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1,8</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домашние хозяйства без детей</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2,4</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домашние хозяйства с детьми в возрасте до 18 лет</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16,1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13,7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7,5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7,2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10,3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8,7</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из них:</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с 1 ребенком</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6,3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5,7</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с 2 детьми</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19,6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18,9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13,0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11,2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8,8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15,0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12,4</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с 3 детьми и более</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55,7</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49,0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32,5</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32,8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34,3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30,1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32,2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27,8</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25,1</w:t>
            </w:r>
          </w:p>
        </w:tc>
      </w:tr>
      <w:tr w:rsidR="00CD1C9E" w:rsidRPr="00C67906" w:rsidTr="0068164E">
        <w:trPr>
          <w:trHeight w:val="240"/>
        </w:trPr>
        <w:tc>
          <w:tcPr>
            <w:cnfStyle w:val="001000000000" w:firstRow="0" w:lastRow="0" w:firstColumn="1" w:lastColumn="0" w:oddVBand="0" w:evenVBand="0" w:oddHBand="0" w:evenHBand="0" w:firstRowFirstColumn="0" w:firstRowLastColumn="0" w:lastRowFirstColumn="0" w:lastRowLastColumn="0"/>
            <w:tcW w:w="1831" w:type="pct"/>
          </w:tcPr>
          <w:p w:rsidR="003E4994" w:rsidRPr="00C67906" w:rsidRDefault="003E4994" w:rsidP="00C67906">
            <w:r w:rsidRPr="00C67906">
              <w:t>с одним взрослым членом домашнего хозя</w:t>
            </w:r>
            <w:r w:rsidRPr="00C67906">
              <w:t>й</w:t>
            </w:r>
            <w:r w:rsidRPr="00C67906">
              <w:t>ства</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13,6</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17,3</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12,2</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10,4</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9,9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10,0</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14,9</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12,1</w:t>
            </w:r>
          </w:p>
        </w:tc>
        <w:tc>
          <w:tcPr>
            <w:tcW w:w="352" w:type="pct"/>
          </w:tcPr>
          <w:p w:rsidR="003E4994" w:rsidRPr="00C67906" w:rsidRDefault="003E4994" w:rsidP="00C67906">
            <w:pPr>
              <w:cnfStyle w:val="000000000000" w:firstRow="0" w:lastRow="0" w:firstColumn="0" w:lastColumn="0" w:oddVBand="0" w:evenVBand="0" w:oddHBand="0" w:evenHBand="0" w:firstRowFirstColumn="0" w:firstRowLastColumn="0" w:lastRowFirstColumn="0" w:lastRowLastColumn="0"/>
            </w:pPr>
            <w:r w:rsidRPr="00C67906">
              <w:t>12,4</w:t>
            </w:r>
          </w:p>
        </w:tc>
      </w:tr>
    </w:tbl>
    <w:p w:rsidR="003E4994" w:rsidRPr="00D660A3" w:rsidRDefault="003E4994" w:rsidP="003E4994">
      <w:pPr>
        <w:pStyle w:val="SingleTxtGR"/>
      </w:pPr>
    </w:p>
    <w:p w:rsidR="003E4994" w:rsidRPr="0068164E" w:rsidRDefault="003E4994" w:rsidP="0068164E">
      <w:pPr>
        <w:pStyle w:val="H1GR"/>
        <w:spacing w:before="240"/>
        <w:rPr>
          <w:bCs/>
        </w:rPr>
      </w:pPr>
      <w:r w:rsidRPr="0068164E">
        <w:rPr>
          <w:bCs/>
        </w:rPr>
        <w:br w:type="page"/>
        <w:t>Приложение 9</w:t>
      </w:r>
    </w:p>
    <w:p w:rsidR="003E4994" w:rsidRPr="0068164E" w:rsidRDefault="0068164E" w:rsidP="0068164E">
      <w:pPr>
        <w:pStyle w:val="H1GR"/>
        <w:spacing w:before="240"/>
        <w:rPr>
          <w:b w:val="0"/>
          <w:bCs/>
          <w:sz w:val="20"/>
        </w:rPr>
      </w:pPr>
      <w:r w:rsidRPr="0068164E">
        <w:rPr>
          <w:bCs/>
        </w:rPr>
        <w:tab/>
      </w:r>
      <w:r w:rsidRPr="0068164E">
        <w:rPr>
          <w:bCs/>
        </w:rPr>
        <w:tab/>
      </w:r>
      <w:r w:rsidR="003E4994" w:rsidRPr="0068164E">
        <w:rPr>
          <w:bCs/>
        </w:rPr>
        <w:t xml:space="preserve">Заболеваемость населения Республики Беларусь инфекциями, </w:t>
      </w:r>
      <w:r w:rsidR="00924F31">
        <w:rPr>
          <w:bCs/>
        </w:rPr>
        <w:br/>
      </w:r>
      <w:r w:rsidR="003E4994" w:rsidRPr="0068164E">
        <w:rPr>
          <w:bCs/>
        </w:rPr>
        <w:t>передающимися половым путем</w:t>
      </w:r>
      <w:r w:rsidRPr="0068164E">
        <w:rPr>
          <w:bCs/>
        </w:rPr>
        <w:br/>
      </w:r>
      <w:r w:rsidR="003E4994" w:rsidRPr="0068164E">
        <w:rPr>
          <w:b w:val="0"/>
          <w:bCs/>
          <w:sz w:val="20"/>
        </w:rPr>
        <w:t xml:space="preserve">(на 100 тыс. населения) </w:t>
      </w:r>
    </w:p>
    <w:p w:rsidR="003E4994" w:rsidRPr="00D660A3" w:rsidRDefault="003E4994" w:rsidP="0068164E">
      <w:pPr>
        <w:pStyle w:val="SingleTxtGR"/>
        <w:ind w:left="567"/>
      </w:pPr>
      <w:r w:rsidRPr="00D660A3">
        <w:pict>
          <v:shape id="_x0000_s1027" type="#_x0000_t75" style="width:590.2pt;height:377.2pt;mso-position-horizontal-relative:char;mso-position-vertical-relative:line">
            <v:imagedata r:id="rId22" o:title=""/>
            <w10:anchorlock/>
          </v:shape>
        </w:pict>
      </w:r>
    </w:p>
    <w:p w:rsidR="008342A9" w:rsidRPr="0068164E" w:rsidRDefault="0068164E" w:rsidP="0068164E">
      <w:pPr>
        <w:jc w:val="center"/>
        <w:rPr>
          <w:u w:val="single"/>
        </w:rPr>
      </w:pPr>
      <w:r>
        <w:rPr>
          <w:u w:val="single"/>
        </w:rPr>
        <w:tab/>
      </w:r>
      <w:r>
        <w:rPr>
          <w:u w:val="single"/>
        </w:rPr>
        <w:tab/>
      </w:r>
      <w:r>
        <w:rPr>
          <w:u w:val="single"/>
        </w:rPr>
        <w:tab/>
      </w:r>
    </w:p>
    <w:sectPr w:rsidR="008342A9" w:rsidRPr="0068164E" w:rsidSect="00FF68B4">
      <w:headerReference w:type="even" r:id="rId23"/>
      <w:headerReference w:type="default" r:id="rId24"/>
      <w:footerReference w:type="even" r:id="rId25"/>
      <w:footerReference w:type="default" r:id="rId26"/>
      <w:pgSz w:w="16840" w:h="11907" w:orient="landscape"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06" w:rsidRDefault="00C67906">
      <w:r>
        <w:rPr>
          <w:lang w:val="en-US"/>
        </w:rPr>
        <w:tab/>
      </w:r>
      <w:r>
        <w:separator/>
      </w:r>
    </w:p>
  </w:endnote>
  <w:endnote w:type="continuationSeparator" w:id="0">
    <w:p w:rsidR="00C67906" w:rsidRDefault="00C6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9A6F4A" w:rsidRDefault="00C67906">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2</w:t>
    </w:r>
    <w:r>
      <w:rPr>
        <w:rStyle w:val="PageNumber"/>
      </w:rPr>
      <w:fldChar w:fldCharType="end"/>
    </w:r>
    <w:r>
      <w:rPr>
        <w:lang w:val="en-US"/>
      </w:rPr>
      <w:tab/>
      <w:t>GE.</w:t>
    </w:r>
    <w:r w:rsidR="00747F8C">
      <w:rPr>
        <w:lang w:val="en-US"/>
      </w:rPr>
      <w:t>13</w:t>
    </w:r>
    <w:r>
      <w:rPr>
        <w:lang w:val="en-US"/>
      </w:rPr>
      <w:t>-</w:t>
    </w:r>
    <w:r w:rsidR="00747F8C">
      <w:rPr>
        <w:lang w:val="en-US"/>
      </w:rPr>
      <w:t>46956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9A6F4A" w:rsidRDefault="00C67906">
    <w:pPr>
      <w:pStyle w:val="Footer"/>
      <w:rPr>
        <w:lang w:val="en-US"/>
      </w:rPr>
    </w:pPr>
    <w:r>
      <w:rPr>
        <w:lang w:val="en-US"/>
      </w:rPr>
      <w:t>GE.</w:t>
    </w:r>
    <w:r w:rsidR="00747F8C">
      <w:rPr>
        <w:lang w:val="en-US"/>
      </w:rPr>
      <w:t>13</w:t>
    </w:r>
    <w:r>
      <w:rPr>
        <w:lang w:val="en-US"/>
      </w:rPr>
      <w:t>-</w:t>
    </w:r>
    <w:r w:rsidR="00747F8C">
      <w:rPr>
        <w:lang w:val="en-US"/>
      </w:rPr>
      <w:t>46956</w:t>
    </w:r>
    <w:r>
      <w:rPr>
        <w:lang w:val="en-US"/>
      </w:rPr>
      <w:tab/>
    </w: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9A6F4A" w:rsidRDefault="00C67906">
    <w:pPr>
      <w:pStyle w:val="Footer"/>
      <w:rPr>
        <w:sz w:val="20"/>
        <w:lang w:val="en-US"/>
      </w:rPr>
    </w:pPr>
    <w:r>
      <w:rPr>
        <w:sz w:val="20"/>
        <w:lang w:val="en-US"/>
      </w:rPr>
      <w:t>GE.1</w:t>
    </w:r>
    <w:r w:rsidR="00747F8C">
      <w:rPr>
        <w:sz w:val="20"/>
        <w:lang w:val="en-US"/>
      </w:rPr>
      <w:t>3</w:t>
    </w:r>
    <w:r>
      <w:rPr>
        <w:sz w:val="20"/>
        <w:lang w:val="en-US"/>
      </w:rPr>
      <w:t>-</w:t>
    </w:r>
    <w:r w:rsidR="00747F8C">
      <w:rPr>
        <w:sz w:val="20"/>
        <w:lang w:val="en-US"/>
      </w:rPr>
      <w:t>46956</w:t>
    </w:r>
    <w:r>
      <w:rPr>
        <w:sz w:val="20"/>
        <w:lang w:val="en-US"/>
      </w:rPr>
      <w:t xml:space="preserve">  (R)  </w:t>
    </w:r>
    <w:r w:rsidR="00747F8C">
      <w:rPr>
        <w:sz w:val="20"/>
        <w:lang w:val="en-US"/>
      </w:rPr>
      <w:t>011013  011013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8pt">
          <v:imagedata r:id="rId1" o:title="recycle_Russia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2A30C2" w:rsidRDefault="00C67906" w:rsidP="002A30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D7" w:rsidRPr="009A6F4A" w:rsidRDefault="001D56D7">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B63BCE" w:rsidRDefault="00C67906" w:rsidP="002A30C2">
    <w:pPr>
      <w:pStyle w:val="Footer"/>
      <w:rPr>
        <w:b/>
        <w:sz w:val="18"/>
      </w:rPr>
    </w:pPr>
    <w:r w:rsidRPr="00B63BCE">
      <w:rPr>
        <w:b/>
        <w:sz w:val="18"/>
      </w:rPr>
      <w:fldChar w:fldCharType="begin"/>
    </w:r>
    <w:r w:rsidRPr="00B63BCE">
      <w:rPr>
        <w:b/>
        <w:sz w:val="18"/>
      </w:rPr>
      <w:instrText xml:space="preserve"> PAGE  \* MERGEFORMAT </w:instrText>
    </w:r>
    <w:r w:rsidRPr="00B63BCE">
      <w:rPr>
        <w:b/>
        <w:sz w:val="18"/>
      </w:rPr>
      <w:fldChar w:fldCharType="separate"/>
    </w:r>
    <w:r w:rsidR="00B97496">
      <w:rPr>
        <w:b/>
        <w:noProof/>
        <w:sz w:val="18"/>
      </w:rPr>
      <w:t>44</w:t>
    </w:r>
    <w:r w:rsidRPr="00B63BCE">
      <w:rPr>
        <w:b/>
        <w:sz w:val="18"/>
      </w:rPr>
      <w:fldChar w:fldCharType="end"/>
    </w:r>
    <w:r>
      <w:rPr>
        <w:b/>
        <w:sz w:val="18"/>
      </w:rPr>
      <w:tab/>
    </w:r>
    <w:r w:rsidRPr="00B63BCE">
      <w:t>GE.13-46956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C6" w:rsidRPr="009A6F4A" w:rsidRDefault="00E369C6">
    <w:pPr>
      <w:pStyle w:val="Footer"/>
      <w:rPr>
        <w:lang w:val="en-US"/>
      </w:rPr>
    </w:pPr>
    <w:r w:rsidRPr="00B63BCE">
      <w:t>GE.13-46956</w:t>
    </w:r>
    <w:r>
      <w:rPr>
        <w:b/>
        <w:sz w:val="18"/>
      </w:rPr>
      <w:tab/>
    </w:r>
    <w:r w:rsidRPr="00B63BCE">
      <w:rPr>
        <w:b/>
        <w:sz w:val="18"/>
      </w:rPr>
      <w:fldChar w:fldCharType="begin"/>
    </w:r>
    <w:r w:rsidRPr="00B63BCE">
      <w:rPr>
        <w:b/>
        <w:sz w:val="18"/>
      </w:rPr>
      <w:instrText xml:space="preserve"> PAGE  \* MERGEFORMAT </w:instrText>
    </w:r>
    <w:r w:rsidRPr="00B63BCE">
      <w:rPr>
        <w:b/>
        <w:sz w:val="18"/>
      </w:rPr>
      <w:fldChar w:fldCharType="separate"/>
    </w:r>
    <w:r w:rsidR="00B97496">
      <w:rPr>
        <w:b/>
        <w:noProof/>
        <w:sz w:val="18"/>
      </w:rPr>
      <w:t>43</w:t>
    </w:r>
    <w:r w:rsidRPr="00B63BCE">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6C" w:rsidRPr="00B63BCE" w:rsidRDefault="00B0236C" w:rsidP="002A30C2">
    <w:pPr>
      <w:pStyle w:val="Footer"/>
      <w:rPr>
        <w:b/>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FF68B4" w:rsidRDefault="00C67906" w:rsidP="00FF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06" w:rsidRPr="00F71F63" w:rsidRDefault="00C6790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67906" w:rsidRPr="00F71F63" w:rsidRDefault="00C67906" w:rsidP="00635E86">
      <w:pPr>
        <w:tabs>
          <w:tab w:val="right" w:pos="2155"/>
        </w:tabs>
        <w:spacing w:after="80" w:line="240" w:lineRule="auto"/>
        <w:rPr>
          <w:u w:val="single"/>
          <w:lang w:val="en-US"/>
        </w:rPr>
      </w:pPr>
      <w:r w:rsidRPr="00F71F63">
        <w:rPr>
          <w:u w:val="single"/>
          <w:lang w:val="en-US"/>
        </w:rPr>
        <w:tab/>
      </w:r>
    </w:p>
    <w:p w:rsidR="00C67906" w:rsidRPr="00635E86" w:rsidRDefault="00C67906" w:rsidP="00635E86">
      <w:pPr>
        <w:pStyle w:val="Footer"/>
      </w:pPr>
    </w:p>
  </w:footnote>
  <w:footnote w:id="1">
    <w:p w:rsidR="00C67906" w:rsidRPr="00C640D0" w:rsidRDefault="00C67906" w:rsidP="002533CC">
      <w:pPr>
        <w:pStyle w:val="FootnoteText"/>
        <w:rPr>
          <w:sz w:val="20"/>
          <w:lang w:val="ru-RU"/>
        </w:rPr>
      </w:pPr>
      <w:r w:rsidRPr="00C640D0">
        <w:rPr>
          <w:lang w:val="ru-RU"/>
        </w:rPr>
        <w:tab/>
      </w:r>
      <w:r w:rsidRPr="00C640D0">
        <w:rPr>
          <w:rStyle w:val="FootnoteReference"/>
          <w:sz w:val="20"/>
          <w:lang w:val="ru-RU"/>
        </w:rPr>
        <w:t>*</w:t>
      </w:r>
      <w:r w:rsidRPr="00C640D0">
        <w:rPr>
          <w:lang w:val="ru-RU"/>
        </w:rPr>
        <w:tab/>
        <w:t xml:space="preserve">В соответствии с информацией, направленной государствам-участникам в отношении </w:t>
      </w:r>
      <w:r>
        <w:rPr>
          <w:lang w:val="ru-RU"/>
        </w:rPr>
        <w:t>оформления</w:t>
      </w:r>
      <w:r w:rsidRPr="00C640D0">
        <w:rPr>
          <w:lang w:val="ru-RU"/>
        </w:rPr>
        <w:t xml:space="preserve"> их докладов, настоящий документ официально не редактировался.</w:t>
      </w:r>
    </w:p>
  </w:footnote>
  <w:footnote w:id="2">
    <w:p w:rsidR="00C67906" w:rsidRPr="008C327E" w:rsidRDefault="00C67906" w:rsidP="002533CC">
      <w:pPr>
        <w:pStyle w:val="FootnoteText"/>
        <w:widowControl w:val="0"/>
        <w:tabs>
          <w:tab w:val="clear" w:pos="1021"/>
          <w:tab w:val="right" w:pos="1020"/>
        </w:tabs>
        <w:rPr>
          <w:lang w:val="ru-RU"/>
        </w:rPr>
      </w:pPr>
      <w:r w:rsidRPr="005E7A5D">
        <w:rPr>
          <w:lang w:val="en-US"/>
        </w:rPr>
        <w:tab/>
      </w:r>
      <w:r>
        <w:rPr>
          <w:rStyle w:val="FootnoteReference"/>
        </w:rPr>
        <w:footnoteRef/>
      </w:r>
      <w:r w:rsidRPr="008C327E">
        <w:rPr>
          <w:lang w:val="ru-RU"/>
        </w:rPr>
        <w:tab/>
        <w:t xml:space="preserve"> В графе </w:t>
      </w:r>
      <w:r>
        <w:rPr>
          <w:lang w:val="ru-RU"/>
        </w:rPr>
        <w:t>"</w:t>
      </w:r>
      <w:r w:rsidRPr="008C327E">
        <w:rPr>
          <w:lang w:val="ru-RU"/>
        </w:rPr>
        <w:t>статья 173 УК</w:t>
      </w:r>
      <w:r>
        <w:rPr>
          <w:lang w:val="ru-RU"/>
        </w:rPr>
        <w:t>"</w:t>
      </w:r>
      <w:r w:rsidRPr="008C327E">
        <w:rPr>
          <w:lang w:val="ru-RU"/>
        </w:rPr>
        <w:t xml:space="preserve"> отражены только те преступления, которые способствовали вовлечению несовершеннолетних в проституцию. Вовлечение несовершеннолетних в иное антиобщественное поведение (в порнографию, попрошайничество, пьянство и т.д.) в этой таблице не отражается.</w:t>
      </w:r>
    </w:p>
  </w:footnote>
  <w:footnote w:id="3">
    <w:p w:rsidR="00C67906" w:rsidRPr="008C327E" w:rsidRDefault="00C67906" w:rsidP="002533CC">
      <w:pPr>
        <w:pStyle w:val="FootnoteText"/>
        <w:widowControl w:val="0"/>
        <w:tabs>
          <w:tab w:val="clear" w:pos="1021"/>
          <w:tab w:val="right" w:pos="1020"/>
        </w:tabs>
        <w:rPr>
          <w:lang w:val="ru-RU"/>
        </w:rPr>
      </w:pPr>
      <w:r w:rsidRPr="008C327E">
        <w:rPr>
          <w:lang w:val="ru-RU"/>
        </w:rPr>
        <w:tab/>
      </w:r>
      <w:r>
        <w:rPr>
          <w:rStyle w:val="FootnoteReference"/>
        </w:rPr>
        <w:footnoteRef/>
      </w:r>
      <w:r w:rsidRPr="008C327E">
        <w:rPr>
          <w:lang w:val="ru-RU"/>
        </w:rPr>
        <w:tab/>
        <w:t xml:space="preserve"> В 2006 году установлено 1107 жертв торговли людьми, из них:</w:t>
      </w:r>
    </w:p>
    <w:p w:rsidR="00C67906" w:rsidRPr="008C327E" w:rsidRDefault="00C67906" w:rsidP="002533CC">
      <w:pPr>
        <w:pStyle w:val="FootnoteText"/>
        <w:widowControl w:val="0"/>
        <w:tabs>
          <w:tab w:val="clear" w:pos="1021"/>
          <w:tab w:val="right" w:pos="1020"/>
        </w:tabs>
        <w:rPr>
          <w:lang w:val="ru-RU"/>
        </w:rPr>
      </w:pPr>
      <w:r w:rsidRPr="008C327E">
        <w:rPr>
          <w:lang w:val="ru-RU"/>
        </w:rPr>
        <w:tab/>
      </w:r>
      <w:r w:rsidRPr="008C327E">
        <w:rPr>
          <w:lang w:val="ru-RU"/>
        </w:rPr>
        <w:tab/>
        <w:t>– 587, в том числе 156 несовершеннолетних, идентифицировано в рамках расследования резонансного уголовного дела о</w:t>
      </w:r>
      <w:r>
        <w:rPr>
          <w:lang w:val="ru-RU"/>
        </w:rPr>
        <w:t> </w:t>
      </w:r>
      <w:r w:rsidRPr="008C327E">
        <w:rPr>
          <w:lang w:val="ru-RU"/>
        </w:rPr>
        <w:t>модельном бизнесе, длившегося около двух лет (все жертвы подверглись сексуальной эксплуатации, абсолютное большинство несовершеннолетних имеет возраст от 17 до 18 лет);</w:t>
      </w:r>
    </w:p>
    <w:p w:rsidR="00C67906" w:rsidRPr="008C327E" w:rsidRDefault="00C67906" w:rsidP="002533CC">
      <w:pPr>
        <w:pStyle w:val="FootnoteText"/>
        <w:widowControl w:val="0"/>
        <w:tabs>
          <w:tab w:val="clear" w:pos="1021"/>
          <w:tab w:val="right" w:pos="1020"/>
        </w:tabs>
        <w:rPr>
          <w:lang w:val="ru-RU"/>
        </w:rPr>
      </w:pPr>
      <w:r w:rsidRPr="008C327E">
        <w:rPr>
          <w:lang w:val="ru-RU"/>
        </w:rPr>
        <w:tab/>
      </w:r>
      <w:r w:rsidRPr="008C327E">
        <w:rPr>
          <w:lang w:val="ru-RU"/>
        </w:rPr>
        <w:tab/>
        <w:t xml:space="preserve">– 520, в том числе 66 несовершеннолетних, идентифицировано в рамках расследования выявленных в 2006 году преступлений, при этом 424 лица были вовлечены в сексуальную эксплуатацию, в том числе 62 несовершеннолетних, </w:t>
      </w:r>
      <w:r>
        <w:rPr>
          <w:lang w:val="ru-RU"/>
        </w:rPr>
        <w:br/>
      </w:r>
      <w:r w:rsidRPr="008C327E">
        <w:rPr>
          <w:lang w:val="ru-RU"/>
        </w:rPr>
        <w:t>и 96 – в трудовую эксплуатацию, в том числе 4 несовершеннолетних.</w:t>
      </w:r>
    </w:p>
  </w:footnote>
  <w:footnote w:id="4">
    <w:p w:rsidR="00C67906" w:rsidRPr="008C327E" w:rsidRDefault="00C67906" w:rsidP="002533CC">
      <w:pPr>
        <w:pStyle w:val="FootnoteText"/>
        <w:widowControl w:val="0"/>
        <w:tabs>
          <w:tab w:val="clear" w:pos="1021"/>
          <w:tab w:val="right" w:pos="1020"/>
        </w:tabs>
        <w:rPr>
          <w:szCs w:val="24"/>
          <w:lang w:val="ru-RU"/>
        </w:rPr>
      </w:pPr>
      <w:r>
        <w:rPr>
          <w:szCs w:val="24"/>
          <w:lang w:val="ru-RU"/>
        </w:rPr>
        <w:tab/>
      </w:r>
      <w:r>
        <w:rPr>
          <w:rStyle w:val="FootnoteReference"/>
        </w:rPr>
        <w:footnoteRef/>
      </w:r>
      <w:r w:rsidRPr="008C327E">
        <w:rPr>
          <w:szCs w:val="24"/>
          <w:lang w:val="ru-RU"/>
        </w:rPr>
        <w:tab/>
        <w:t xml:space="preserve">В 2012 году как подвергшиеся сексуальной эксплуатации на территории Беларуси также учитываются жертвы </w:t>
      </w:r>
      <w:r w:rsidRPr="008C327E">
        <w:rPr>
          <w:szCs w:val="24"/>
          <w:lang w:val="ru-RU"/>
        </w:rPr>
        <w:br/>
        <w:t xml:space="preserve">(33 несовершеннолетних, из них 8 малолетних), пострадавшие от преступлений, предусмотренных частями 2 и 3 </w:t>
      </w:r>
      <w:r>
        <w:rPr>
          <w:szCs w:val="24"/>
          <w:lang w:val="ru-RU"/>
        </w:rPr>
        <w:br/>
      </w:r>
      <w:r w:rsidRPr="008C327E">
        <w:rPr>
          <w:szCs w:val="24"/>
          <w:lang w:val="ru-RU"/>
        </w:rPr>
        <w:t>статьи 343-1 УК (потерпели при порносъемках): Брестская область – 12 несовершеннолетних девочек и 1 малолетняя девочка; Витебская область – 8 несовершеннолетних девочек и 1 малолетний мальчик; Гомельская область – 1</w:t>
      </w:r>
      <w:r>
        <w:rPr>
          <w:szCs w:val="24"/>
          <w:lang w:val="ru-RU"/>
        </w:rPr>
        <w:t> </w:t>
      </w:r>
      <w:r w:rsidRPr="008C327E">
        <w:rPr>
          <w:szCs w:val="24"/>
          <w:lang w:val="ru-RU"/>
        </w:rPr>
        <w:t xml:space="preserve">несовершеннолетний мальчик и 1 несовершеннолетняя девочка; Минская область – 2 несовершеннолетние девочки </w:t>
      </w:r>
      <w:r>
        <w:rPr>
          <w:szCs w:val="24"/>
          <w:lang w:val="ru-RU"/>
        </w:rPr>
        <w:br/>
      </w:r>
      <w:r w:rsidRPr="008C327E">
        <w:rPr>
          <w:szCs w:val="24"/>
          <w:lang w:val="ru-RU"/>
        </w:rPr>
        <w:t>и 1 несовершеннолетний мальчик; г. Минск – 6 малолетних девочек.</w:t>
      </w:r>
    </w:p>
  </w:footnote>
  <w:footnote w:id="5">
    <w:p w:rsidR="00C67906" w:rsidRPr="008C327E" w:rsidRDefault="00C67906" w:rsidP="00457E16">
      <w:pPr>
        <w:pStyle w:val="FootnoteText"/>
        <w:rPr>
          <w:szCs w:val="24"/>
          <w:lang w:val="ru-RU"/>
        </w:rPr>
      </w:pPr>
      <w:r w:rsidRPr="008C327E">
        <w:rPr>
          <w:szCs w:val="24"/>
          <w:lang w:val="ru-RU"/>
        </w:rPr>
        <w:tab/>
      </w:r>
      <w:r>
        <w:rPr>
          <w:rStyle w:val="FootnoteReference"/>
        </w:rPr>
        <w:footnoteRef/>
      </w:r>
      <w:r w:rsidRPr="008C327E">
        <w:rPr>
          <w:szCs w:val="24"/>
          <w:lang w:val="ru-RU"/>
        </w:rPr>
        <w:tab/>
        <w:t xml:space="preserve">В 2013 году как подвергшиеся сексуальной эксплуатации на территории Беларуси также учитываются жертвы </w:t>
      </w:r>
      <w:r w:rsidRPr="008C327E">
        <w:rPr>
          <w:szCs w:val="24"/>
          <w:lang w:val="ru-RU"/>
        </w:rPr>
        <w:br/>
        <w:t xml:space="preserve">(4 несовершеннолетних, из них 3 малолетних), пострадавшие от преступлений, предусмотренных частями 2 и 3 </w:t>
      </w:r>
      <w:r>
        <w:rPr>
          <w:szCs w:val="24"/>
          <w:lang w:val="ru-RU"/>
        </w:rPr>
        <w:br/>
      </w:r>
      <w:r w:rsidRPr="008C327E">
        <w:rPr>
          <w:szCs w:val="24"/>
          <w:lang w:val="ru-RU"/>
        </w:rPr>
        <w:t xml:space="preserve">статьи 343-1 УК (потерпели при порносъемках): Гомельская область – 1 малолетняя девочка; Минская область – </w:t>
      </w:r>
      <w:r>
        <w:rPr>
          <w:szCs w:val="24"/>
          <w:lang w:val="ru-RU"/>
        </w:rPr>
        <w:br/>
      </w:r>
      <w:r w:rsidRPr="008C327E">
        <w:rPr>
          <w:szCs w:val="24"/>
          <w:lang w:val="ru-RU"/>
        </w:rPr>
        <w:t>1 несовершеннолетняя девочка, г.</w:t>
      </w:r>
      <w:r>
        <w:rPr>
          <w:szCs w:val="24"/>
        </w:rPr>
        <w:t> </w:t>
      </w:r>
      <w:r w:rsidRPr="008C327E">
        <w:rPr>
          <w:szCs w:val="24"/>
          <w:lang w:val="ru-RU"/>
        </w:rPr>
        <w:t>Минск – 2 малолетние девочки.</w:t>
      </w:r>
    </w:p>
  </w:footnote>
  <w:footnote w:id="6">
    <w:p w:rsidR="00C67906" w:rsidRDefault="00C67906" w:rsidP="005313B6">
      <w:pPr>
        <w:pStyle w:val="FootnoteText"/>
        <w:rPr>
          <w:szCs w:val="24"/>
          <w:lang w:val="ru-RU"/>
        </w:rPr>
      </w:pPr>
      <w:r w:rsidRPr="008C327E">
        <w:rPr>
          <w:szCs w:val="24"/>
          <w:lang w:val="ru-RU"/>
        </w:rPr>
        <w:tab/>
      </w:r>
      <w:r>
        <w:rPr>
          <w:rStyle w:val="FootnoteReference"/>
        </w:rPr>
        <w:footnoteRef/>
      </w:r>
      <w:r w:rsidRPr="008C327E">
        <w:rPr>
          <w:szCs w:val="24"/>
          <w:lang w:val="ru-RU"/>
        </w:rPr>
        <w:tab/>
        <w:t xml:space="preserve">В 2013 году правоохранительными органами выявлено 147 преступлений, связанных с изготовлением и распространением порнографии, из них 114 – в сети Интернет. Кроме того, выявлено 16 преступлений, связанных с изготовлением и распространением </w:t>
      </w:r>
      <w:r>
        <w:rPr>
          <w:szCs w:val="24"/>
          <w:lang w:val="ru-RU"/>
        </w:rPr>
        <w:t>"</w:t>
      </w:r>
      <w:r w:rsidRPr="008C327E">
        <w:rPr>
          <w:szCs w:val="24"/>
          <w:lang w:val="ru-RU"/>
        </w:rPr>
        <w:t>детской</w:t>
      </w:r>
      <w:r>
        <w:rPr>
          <w:szCs w:val="24"/>
          <w:lang w:val="ru-RU"/>
        </w:rPr>
        <w:t>"</w:t>
      </w:r>
      <w:r w:rsidRPr="008C327E">
        <w:rPr>
          <w:szCs w:val="24"/>
          <w:lang w:val="ru-RU"/>
        </w:rPr>
        <w:t xml:space="preserve"> порнографии, из них 10 – в сети Интернет. Изъято: 111 жестких дисков (системных блоков), 99</w:t>
      </w:r>
      <w:r>
        <w:rPr>
          <w:szCs w:val="24"/>
          <w:lang w:val="ru-RU"/>
        </w:rPr>
        <w:t> </w:t>
      </w:r>
      <w:r>
        <w:rPr>
          <w:szCs w:val="24"/>
        </w:rPr>
        <w:t>DVD</w:t>
      </w:r>
      <w:r w:rsidRPr="008C327E">
        <w:rPr>
          <w:szCs w:val="24"/>
          <w:lang w:val="ru-RU"/>
        </w:rPr>
        <w:t>-дисков, 16 мобильных телефонов, 12 флеш-карт и 16 фото, содержащих изображения порнографического характера.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E71A0F" w:rsidRDefault="00C67906">
    <w:pPr>
      <w:pStyle w:val="Header"/>
      <w:rPr>
        <w:lang w:val="en-US"/>
      </w:rPr>
    </w:pPr>
    <w:r>
      <w:rPr>
        <w:lang w:val="en-US"/>
      </w:rPr>
      <w:t>E/</w:t>
    </w:r>
    <w:r w:rsidR="00747F8C">
      <w:rPr>
        <w:lang w:val="en-US"/>
      </w:rPr>
      <w:t>C.12/BLR/Q/4-6/Add.1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9A6F4A" w:rsidRDefault="00C67906">
    <w:pPr>
      <w:pStyle w:val="Header"/>
      <w:rPr>
        <w:lang w:val="en-US"/>
      </w:rPr>
    </w:pPr>
    <w:r>
      <w:rPr>
        <w:lang w:val="en-US"/>
      </w:rPr>
      <w:tab/>
    </w:r>
    <w:r w:rsidR="00747F8C">
      <w:rPr>
        <w:lang w:val="en-US"/>
      </w:rPr>
      <w:t>E/C.12/BLR/Q/4-6/Add.1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2A30C2" w:rsidRDefault="00C67906" w:rsidP="002A30C2">
    <w:r>
      <w:rPr>
        <w:noProof/>
        <w:w w:val="100"/>
        <w:lang w:eastAsia="ru-RU"/>
      </w:rPr>
      <w:pict>
        <v:shapetype id="_x0000_t202" coordsize="21600,21600" o:spt="202" path="m,l,21600r21600,l21600,xe">
          <v:stroke joinstyle="miter"/>
          <v:path gradientshapeok="t" o:connecttype="rect"/>
        </v:shapetype>
        <v:shape id="_x0000_s2050" type="#_x0000_t202" style="position:absolute;margin-left:-34pt;margin-top:0;width:17pt;height:481.9pt;z-index:2;mso-position-horizontal-relative:margin;mso-position-vertical-relative:margin" stroked="f">
          <v:textbox style="layout-flow:vertical" inset="0,0,0,0">
            <w:txbxContent>
              <w:p w:rsidR="00C67906" w:rsidRPr="009A6F4A" w:rsidRDefault="00C67906" w:rsidP="002A30C2">
                <w:pPr>
                  <w:pStyle w:val="Footer"/>
                  <w:tabs>
                    <w:tab w:val="clear" w:pos="9639"/>
                    <w:tab w:val="right" w:pos="9638"/>
                  </w:tabs>
                  <w:rPr>
                    <w:lang w:val="en-US"/>
                  </w:rPr>
                </w:pP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32</w:t>
                </w:r>
                <w:r>
                  <w:rPr>
                    <w:rStyle w:val="PageNumber"/>
                  </w:rPr>
                  <w:fldChar w:fldCharType="end"/>
                </w:r>
                <w:r>
                  <w:rPr>
                    <w:lang w:val="en-US"/>
                  </w:rPr>
                  <w:tab/>
                  <w:t>GE.</w:t>
                </w:r>
                <w:r w:rsidR="00747F8C">
                  <w:rPr>
                    <w:lang w:val="en-US"/>
                  </w:rPr>
                  <w:t>13</w:t>
                </w:r>
                <w:r>
                  <w:rPr>
                    <w:lang w:val="en-US"/>
                  </w:rPr>
                  <w:t>-</w:t>
                </w:r>
                <w:r w:rsidR="00747F8C">
                  <w:rPr>
                    <w:lang w:val="en-US"/>
                  </w:rPr>
                  <w:t>46956</w:t>
                </w:r>
              </w:p>
              <w:p w:rsidR="00C67906" w:rsidRDefault="00C67906"/>
            </w:txbxContent>
          </v:textbox>
        </v:shape>
      </w:pict>
    </w:r>
    <w:r>
      <w:rPr>
        <w:noProof/>
        <w:w w:val="100"/>
        <w:lang w:eastAsia="ru-RU"/>
      </w:rPr>
      <w:pict>
        <v:shape id="_x0000_s2049" type="#_x0000_t202" style="position:absolute;margin-left:771pt;margin-top:0;width:17pt;height:481.9pt;z-index:1;mso-position-horizontal-relative:page;mso-position-vertical-relative:margin" stroked="f">
          <v:textbox style="layout-flow:vertical" inset="0,0,0,0">
            <w:txbxContent>
              <w:p w:rsidR="001D56D7" w:rsidRPr="00E71A0F" w:rsidRDefault="001D56D7" w:rsidP="001D56D7">
                <w:pPr>
                  <w:pStyle w:val="Header"/>
                  <w:rPr>
                    <w:lang w:val="en-US"/>
                  </w:rPr>
                </w:pPr>
                <w:r>
                  <w:rPr>
                    <w:lang w:val="en-US"/>
                  </w:rPr>
                  <w:t>E/C.12/BLR/Q/4-6/Add.1</w:t>
                </w:r>
              </w:p>
              <w:p w:rsidR="00C67906" w:rsidRDefault="00C67906"/>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D7" w:rsidRPr="001D56D7" w:rsidRDefault="001D56D7" w:rsidP="001D56D7">
    <w:pPr>
      <w:pStyle w:val="Header"/>
      <w:pBdr>
        <w:bottom w:val="none" w:sz="0" w:space="0" w:color="auto"/>
      </w:pBdr>
    </w:pPr>
    <w:r>
      <w:rPr>
        <w:noProof/>
        <w:lang w:val="ru-RU"/>
      </w:rPr>
      <w:pict>
        <v:shapetype id="_x0000_t202" coordsize="21600,21600" o:spt="202" path="m,l,21600r21600,l21600,xe">
          <v:stroke joinstyle="miter"/>
          <v:path gradientshapeok="t" o:connecttype="rect"/>
        </v:shapetype>
        <v:shape id="_x0000_s2056" type="#_x0000_t202" style="position:absolute;margin-left:-35.3pt;margin-top:-.45pt;width:17pt;height:481.9pt;z-index:6;mso-position-horizontal-relative:margin;mso-position-vertical-relative:margin" stroked="f">
          <v:textbox style="layout-flow:vertical" inset="0,0,0,0">
            <w:txbxContent>
              <w:p w:rsidR="001D56D7" w:rsidRDefault="001D56D7" w:rsidP="001D56D7">
                <w:pPr>
                  <w:pStyle w:val="Footer"/>
                </w:pPr>
                <w:r>
                  <w:t>GE.13-46956</w:t>
                </w:r>
                <w:r>
                  <w:tab/>
                </w: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35</w:t>
                </w:r>
                <w:r>
                  <w:rPr>
                    <w:rStyle w:val="PageNumber"/>
                  </w:rPr>
                  <w:fldChar w:fldCharType="end"/>
                </w:r>
              </w:p>
            </w:txbxContent>
          </v:textbox>
        </v:shape>
      </w:pict>
    </w:r>
    <w:r>
      <w:rPr>
        <w:noProof/>
        <w:lang w:val="ru-RU"/>
      </w:rPr>
      <w:pict>
        <v:shape id="_x0000_s2055" type="#_x0000_t202" style="position:absolute;margin-left:769.65pt;margin-top:0;width:17pt;height:481.9pt;z-index:5;mso-position-horizontal-relative:page;mso-position-vertical-relative:margin" stroked="f">
          <v:textbox style="layout-flow:vertical" inset="0,0,0,0">
            <w:txbxContent>
              <w:p w:rsidR="001D56D7" w:rsidRPr="00E71A0F" w:rsidRDefault="001D56D7" w:rsidP="001D56D7">
                <w:pPr>
                  <w:pStyle w:val="Header"/>
                  <w:jc w:val="right"/>
                  <w:rPr>
                    <w:lang w:val="en-US"/>
                  </w:rPr>
                </w:pPr>
                <w:r>
                  <w:rPr>
                    <w:lang w:val="en-US"/>
                  </w:rPr>
                  <w:t>E/C.12/BLR/Q/4-6/Add.1</w:t>
                </w:r>
              </w:p>
              <w:p w:rsidR="001D56D7" w:rsidRDefault="001D56D7" w:rsidP="001D56D7"/>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Default="00C679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1D56D7" w:rsidRDefault="00C67906" w:rsidP="00B63BCE">
    <w:pPr>
      <w:pStyle w:val="Header"/>
      <w:rPr>
        <w:szCs w:val="18"/>
      </w:rPr>
    </w:pPr>
    <w:r w:rsidRPr="001D56D7">
      <w:rPr>
        <w:szCs w:val="18"/>
      </w:rPr>
      <w:t>E/C.12/BLR/Q/4-6/Add.1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D7" w:rsidRPr="001D56D7" w:rsidRDefault="001D56D7" w:rsidP="001D56D7">
    <w:pPr>
      <w:pStyle w:val="Header"/>
      <w:jc w:val="right"/>
      <w:rPr>
        <w:szCs w:val="18"/>
      </w:rPr>
    </w:pPr>
    <w:r w:rsidRPr="001D56D7">
      <w:rPr>
        <w:szCs w:val="18"/>
      </w:rPr>
      <w:t>E/C.12/BLR/Q/4-6/Add.1</w:t>
    </w:r>
  </w:p>
  <w:p w:rsidR="001D56D7" w:rsidRPr="001D56D7" w:rsidRDefault="001D56D7" w:rsidP="001D56D7">
    <w:pPr>
      <w:pStyle w:val="Header"/>
      <w:pBdr>
        <w:bottom w:val="none" w:sz="0" w:space="0" w:color="auto"/>
      </w:pBdr>
    </w:pPr>
    <w:r>
      <w:rPr>
        <w:noProof/>
        <w:lang w:val="ru-RU"/>
      </w:rPr>
      <w:pict>
        <v:shapetype id="_x0000_t202" coordsize="21600,21600" o:spt="202" path="m,l,21600r21600,l21600,xe">
          <v:stroke joinstyle="miter"/>
          <v:path gradientshapeok="t" o:connecttype="rect"/>
        </v:shapetype>
        <v:shape id="_x0000_s2057" type="#_x0000_t202" style="position:absolute;margin-left:769.65pt;margin-top:0;width:17pt;height:481.9pt;z-index:7;mso-position-horizontal-relative:page;mso-position-vertical-relative:margin" stroked="f">
          <v:textbox style="layout-flow:vertical" inset="0,0,0,0">
            <w:txbxContent>
              <w:p w:rsidR="001D56D7" w:rsidRPr="00E71A0F" w:rsidRDefault="001D56D7" w:rsidP="001D56D7">
                <w:pPr>
                  <w:pStyle w:val="Header"/>
                  <w:jc w:val="right"/>
                  <w:rPr>
                    <w:lang w:val="en-US"/>
                  </w:rPr>
                </w:pPr>
                <w:r>
                  <w:rPr>
                    <w:lang w:val="en-US"/>
                  </w:rPr>
                  <w:t>E/C.12/BLR/Q/4-6/Add.1</w:t>
                </w:r>
              </w:p>
              <w:p w:rsidR="001D56D7" w:rsidRDefault="001D56D7" w:rsidP="001D56D7"/>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C6" w:rsidRPr="00E369C6" w:rsidRDefault="00B0236C" w:rsidP="00E369C6">
    <w:pPr>
      <w:pStyle w:val="Header"/>
      <w:pBdr>
        <w:bottom w:val="none" w:sz="0" w:space="0" w:color="auto"/>
      </w:pBdr>
    </w:pPr>
    <w:r>
      <w:rPr>
        <w:b w:val="0"/>
        <w:noProof/>
        <w:lang w:val="ru-RU"/>
      </w:rPr>
      <w:pict>
        <v:shapetype id="_x0000_t202" coordsize="21600,21600" o:spt="202" path="m,l,21600r21600,l21600,xe">
          <v:stroke joinstyle="miter"/>
          <v:path gradientshapeok="t" o:connecttype="rect"/>
        </v:shapetype>
        <v:shape id="_x0000_s2060" type="#_x0000_t202" style="position:absolute;margin-left:-34.75pt;margin-top:-4.4pt;width:17pt;height:481.9pt;z-index:9;mso-position-horizontal-relative:margin;mso-position-vertical-relative:margin" stroked="f">
          <v:textbox style="layout-flow:vertical" inset="0,0,0,0">
            <w:txbxContent>
              <w:p w:rsidR="00B0236C" w:rsidRPr="009A6F4A" w:rsidRDefault="00B0236C" w:rsidP="00B0236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50</w:t>
                </w:r>
                <w:r>
                  <w:rPr>
                    <w:rStyle w:val="PageNumber"/>
                  </w:rPr>
                  <w:fldChar w:fldCharType="end"/>
                </w:r>
                <w:r>
                  <w:rPr>
                    <w:lang w:val="en-US"/>
                  </w:rPr>
                  <w:tab/>
                  <w:t>GE.13-46956</w:t>
                </w:r>
              </w:p>
              <w:p w:rsidR="00B0236C" w:rsidRDefault="00B0236C" w:rsidP="00B0236C"/>
            </w:txbxContent>
          </v:textbox>
        </v:shape>
      </w:pict>
    </w:r>
    <w:r w:rsidR="00E369C6">
      <w:rPr>
        <w:noProof/>
        <w:lang w:val="ru-RU"/>
      </w:rPr>
      <w:pict>
        <v:shape id="_x0000_s2059" type="#_x0000_t202" style="position:absolute;margin-left:771.95pt;margin-top:-3.75pt;width:17pt;height:481.9pt;z-index:8;mso-position-horizontal-relative:page;mso-position-vertical-relative:margin" stroked="f">
          <v:textbox style="layout-flow:vertical" inset="0,0,0,0">
            <w:txbxContent>
              <w:p w:rsidR="00E369C6" w:rsidRPr="009A6F4A" w:rsidRDefault="00E369C6" w:rsidP="00E369C6">
                <w:pPr>
                  <w:pStyle w:val="Header"/>
                  <w:rPr>
                    <w:lang w:val="en-US"/>
                  </w:rPr>
                </w:pPr>
                <w:r w:rsidRPr="001D56D7">
                  <w:rPr>
                    <w:szCs w:val="18"/>
                  </w:rPr>
                  <w:t>E/C.12/BLR/Q/4-6/Add.1</w:t>
                </w:r>
              </w:p>
              <w:p w:rsidR="00E369C6" w:rsidRDefault="00E369C6" w:rsidP="00E369C6"/>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06" w:rsidRPr="00FF68B4" w:rsidRDefault="00C67906" w:rsidP="00FF68B4">
    <w:r>
      <w:rPr>
        <w:noProof/>
        <w:w w:val="100"/>
        <w:lang w:eastAsia="ru-RU"/>
      </w:rPr>
      <w:pict>
        <v:shapetype id="_x0000_t202" coordsize="21600,21600" o:spt="202" path="m,l,21600r21600,l21600,xe">
          <v:stroke joinstyle="miter"/>
          <v:path gradientshapeok="t" o:connecttype="rect"/>
        </v:shapetype>
        <v:shape id="_x0000_s2054" type="#_x0000_t202" style="position:absolute;margin-left:-34pt;margin-top:0;width:17pt;height:481.9pt;z-index:4;mso-position-horizontal-relative:margin;mso-position-vertical-relative:margin" stroked="f">
          <v:textbox style="layout-flow:vertical" inset="0,0,0,0">
            <w:txbxContent>
              <w:p w:rsidR="00C67906" w:rsidRPr="009A6F4A" w:rsidRDefault="00C67906" w:rsidP="00FF68B4">
                <w:pPr>
                  <w:pStyle w:val="Footer"/>
                  <w:rPr>
                    <w:lang w:val="en-US"/>
                  </w:rPr>
                </w:pPr>
                <w:r>
                  <w:rPr>
                    <w:lang w:val="en-US"/>
                  </w:rPr>
                  <w:t>GE.</w:t>
                </w:r>
                <w:r w:rsidR="00E369C6">
                  <w:rPr>
                    <w:lang w:val="en-US"/>
                  </w:rPr>
                  <w:t>13</w:t>
                </w:r>
                <w:r>
                  <w:rPr>
                    <w:lang w:val="en-US"/>
                  </w:rPr>
                  <w:t>-</w:t>
                </w:r>
                <w:r w:rsidR="00E369C6">
                  <w:rPr>
                    <w:lang w:val="en-US"/>
                  </w:rPr>
                  <w:t>46956</w:t>
                </w:r>
                <w:r>
                  <w:rPr>
                    <w:lang w:val="en-US"/>
                  </w:rPr>
                  <w:tab/>
                </w:r>
                <w:r>
                  <w:rPr>
                    <w:rStyle w:val="PageNumber"/>
                  </w:rPr>
                  <w:fldChar w:fldCharType="begin"/>
                </w:r>
                <w:r>
                  <w:rPr>
                    <w:rStyle w:val="PageNumber"/>
                  </w:rPr>
                  <w:instrText xml:space="preserve"> PAGE </w:instrText>
                </w:r>
                <w:r>
                  <w:rPr>
                    <w:rStyle w:val="PageNumber"/>
                  </w:rPr>
                  <w:fldChar w:fldCharType="separate"/>
                </w:r>
                <w:r w:rsidR="00B97496">
                  <w:rPr>
                    <w:rStyle w:val="PageNumber"/>
                    <w:noProof/>
                  </w:rPr>
                  <w:t>49</w:t>
                </w:r>
                <w:r>
                  <w:rPr>
                    <w:rStyle w:val="PageNumber"/>
                  </w:rPr>
                  <w:fldChar w:fldCharType="end"/>
                </w:r>
              </w:p>
              <w:p w:rsidR="00C67906" w:rsidRDefault="00C67906"/>
            </w:txbxContent>
          </v:textbox>
        </v:shape>
      </w:pict>
    </w:r>
    <w:r>
      <w:rPr>
        <w:noProof/>
        <w:w w:val="100"/>
        <w:lang w:eastAsia="ru-RU"/>
      </w:rPr>
      <w:pict>
        <v:shape id="_x0000_s2053" type="#_x0000_t202" style="position:absolute;margin-left:771pt;margin-top:0;width:17pt;height:481.9pt;z-index:3;mso-position-horizontal-relative:page;mso-position-vertical-relative:margin" stroked="f">
          <v:textbox style="layout-flow:vertical" inset="0,0,0,0">
            <w:txbxContent>
              <w:p w:rsidR="00C67906" w:rsidRPr="009A6F4A" w:rsidRDefault="00C67906" w:rsidP="00FF68B4">
                <w:pPr>
                  <w:pStyle w:val="Header"/>
                  <w:rPr>
                    <w:lang w:val="en-US"/>
                  </w:rPr>
                </w:pPr>
                <w:r>
                  <w:rPr>
                    <w:lang w:val="en-US"/>
                  </w:rPr>
                  <w:tab/>
                </w:r>
                <w:r w:rsidR="00E369C6" w:rsidRPr="001D56D7">
                  <w:rPr>
                    <w:szCs w:val="18"/>
                  </w:rPr>
                  <w:t>E/C.12/BLR/Q/4-6/Add.1</w:t>
                </w:r>
              </w:p>
              <w:p w:rsidR="00C67906" w:rsidRDefault="00C6790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2F54C6"/>
    <w:multiLevelType w:val="hybridMultilevel"/>
    <w:tmpl w:val="DA020580"/>
    <w:lvl w:ilvl="0" w:tplc="CA84B380">
      <w:start w:val="1"/>
      <w:numFmt w:val="bullet"/>
      <w:pStyle w:val="Bullet1G"/>
      <w:lvlText w:val="–"/>
      <w:lvlJc w:val="left"/>
      <w:pPr>
        <w:tabs>
          <w:tab w:val="num" w:pos="1944"/>
        </w:tabs>
        <w:ind w:left="1944" w:hanging="216"/>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322F2C"/>
    <w:multiLevelType w:val="hybridMultilevel"/>
    <w:tmpl w:val="EC42572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C7C3A08"/>
    <w:multiLevelType w:val="hybridMultilevel"/>
    <w:tmpl w:val="0F2A2A6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E24D04"/>
    <w:multiLevelType w:val="hybridMultilevel"/>
    <w:tmpl w:val="9A58A8CC"/>
    <w:lvl w:ilvl="0" w:tplc="1CC408BC">
      <w:start w:val="1"/>
      <w:numFmt w:val="decimal"/>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AAB50E8"/>
    <w:multiLevelType w:val="hybridMultilevel"/>
    <w:tmpl w:val="42342A2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7"/>
  </w:num>
  <w:num w:numId="4">
    <w:abstractNumId w:val="19"/>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4"/>
  </w:num>
  <w:num w:numId="19">
    <w:abstractNumId w:val="14"/>
  </w:num>
  <w:num w:numId="20">
    <w:abstractNumId w:val="18"/>
  </w:num>
  <w:num w:numId="21">
    <w:abstractNumId w:val="14"/>
  </w:num>
  <w:num w:numId="22">
    <w:abstractNumId w:val="17"/>
  </w:num>
  <w:num w:numId="23">
    <w:abstractNumId w:val="17"/>
  </w:num>
  <w:num w:numId="24">
    <w:abstractNumId w:val="20"/>
  </w:num>
  <w:num w:numId="25">
    <w:abstractNumId w:val="15"/>
  </w:num>
  <w:num w:numId="26">
    <w:abstractNumId w:val="13"/>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1"/>
  </w:num>
  <w:num w:numId="30">
    <w:abstractNumId w:val="18"/>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drawingGridHorizontalSpacing w:val="105"/>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A9"/>
    <w:rsid w:val="000033D8"/>
    <w:rsid w:val="00005C1C"/>
    <w:rsid w:val="00016553"/>
    <w:rsid w:val="00021EAD"/>
    <w:rsid w:val="000233B3"/>
    <w:rsid w:val="00023E9E"/>
    <w:rsid w:val="00026B0C"/>
    <w:rsid w:val="0003638E"/>
    <w:rsid w:val="00036FF2"/>
    <w:rsid w:val="0004010A"/>
    <w:rsid w:val="00043D88"/>
    <w:rsid w:val="00046E4D"/>
    <w:rsid w:val="0006401A"/>
    <w:rsid w:val="000664E2"/>
    <w:rsid w:val="00067A04"/>
    <w:rsid w:val="00072C27"/>
    <w:rsid w:val="00086182"/>
    <w:rsid w:val="00090891"/>
    <w:rsid w:val="00092E62"/>
    <w:rsid w:val="00097227"/>
    <w:rsid w:val="00097975"/>
    <w:rsid w:val="000A3DDF"/>
    <w:rsid w:val="000A60A0"/>
    <w:rsid w:val="000C3688"/>
    <w:rsid w:val="000D6863"/>
    <w:rsid w:val="00111256"/>
    <w:rsid w:val="00117AEE"/>
    <w:rsid w:val="001463F7"/>
    <w:rsid w:val="0015769C"/>
    <w:rsid w:val="00180752"/>
    <w:rsid w:val="00180880"/>
    <w:rsid w:val="00185076"/>
    <w:rsid w:val="0018543C"/>
    <w:rsid w:val="00190231"/>
    <w:rsid w:val="00192056"/>
    <w:rsid w:val="00192ABD"/>
    <w:rsid w:val="001A75D5"/>
    <w:rsid w:val="001A7D40"/>
    <w:rsid w:val="001D00F2"/>
    <w:rsid w:val="001D07F7"/>
    <w:rsid w:val="001D56D7"/>
    <w:rsid w:val="001D7B8F"/>
    <w:rsid w:val="001E12DC"/>
    <w:rsid w:val="001E2ED5"/>
    <w:rsid w:val="001E48EE"/>
    <w:rsid w:val="001F1C6B"/>
    <w:rsid w:val="001F2D04"/>
    <w:rsid w:val="0020059C"/>
    <w:rsid w:val="002019BD"/>
    <w:rsid w:val="00232D42"/>
    <w:rsid w:val="00237334"/>
    <w:rsid w:val="002444F4"/>
    <w:rsid w:val="002533CC"/>
    <w:rsid w:val="00260F39"/>
    <w:rsid w:val="002629A0"/>
    <w:rsid w:val="0028492B"/>
    <w:rsid w:val="00291C8F"/>
    <w:rsid w:val="002A30C2"/>
    <w:rsid w:val="002B314D"/>
    <w:rsid w:val="002C5036"/>
    <w:rsid w:val="002C6A71"/>
    <w:rsid w:val="002C6D5F"/>
    <w:rsid w:val="002D15EA"/>
    <w:rsid w:val="002D6C07"/>
    <w:rsid w:val="002E0CE6"/>
    <w:rsid w:val="002E1163"/>
    <w:rsid w:val="002E43F3"/>
    <w:rsid w:val="00300BEF"/>
    <w:rsid w:val="00306D2D"/>
    <w:rsid w:val="003215F5"/>
    <w:rsid w:val="00332891"/>
    <w:rsid w:val="00356BB2"/>
    <w:rsid w:val="00360477"/>
    <w:rsid w:val="00367FC9"/>
    <w:rsid w:val="003711A1"/>
    <w:rsid w:val="00372123"/>
    <w:rsid w:val="003776C5"/>
    <w:rsid w:val="00382B38"/>
    <w:rsid w:val="00386581"/>
    <w:rsid w:val="00387100"/>
    <w:rsid w:val="003951D3"/>
    <w:rsid w:val="003978C6"/>
    <w:rsid w:val="003A3F16"/>
    <w:rsid w:val="003B40A9"/>
    <w:rsid w:val="003C016E"/>
    <w:rsid w:val="003D5EBD"/>
    <w:rsid w:val="003E40E4"/>
    <w:rsid w:val="003E4994"/>
    <w:rsid w:val="00401CE0"/>
    <w:rsid w:val="00403234"/>
    <w:rsid w:val="00407AC3"/>
    <w:rsid w:val="00414586"/>
    <w:rsid w:val="00415059"/>
    <w:rsid w:val="00424FDD"/>
    <w:rsid w:val="0043021C"/>
    <w:rsid w:val="0043033D"/>
    <w:rsid w:val="00435FE4"/>
    <w:rsid w:val="00457634"/>
    <w:rsid w:val="00457E16"/>
    <w:rsid w:val="004726B7"/>
    <w:rsid w:val="00474F42"/>
    <w:rsid w:val="0048244D"/>
    <w:rsid w:val="004A0DE8"/>
    <w:rsid w:val="004A4CB7"/>
    <w:rsid w:val="004A57B5"/>
    <w:rsid w:val="004A78A4"/>
    <w:rsid w:val="004B19DA"/>
    <w:rsid w:val="004C2A53"/>
    <w:rsid w:val="004C3B35"/>
    <w:rsid w:val="004C43EC"/>
    <w:rsid w:val="004E6729"/>
    <w:rsid w:val="004F0E47"/>
    <w:rsid w:val="004F3838"/>
    <w:rsid w:val="0051339C"/>
    <w:rsid w:val="0051412F"/>
    <w:rsid w:val="00522B6F"/>
    <w:rsid w:val="0052430E"/>
    <w:rsid w:val="005276AD"/>
    <w:rsid w:val="005313B6"/>
    <w:rsid w:val="00540A9A"/>
    <w:rsid w:val="00542CE2"/>
    <w:rsid w:val="00543522"/>
    <w:rsid w:val="00545680"/>
    <w:rsid w:val="0055255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146D1"/>
    <w:rsid w:val="00635E86"/>
    <w:rsid w:val="00636A37"/>
    <w:rsid w:val="00637A17"/>
    <w:rsid w:val="006501A5"/>
    <w:rsid w:val="006567B2"/>
    <w:rsid w:val="00662ADE"/>
    <w:rsid w:val="00664106"/>
    <w:rsid w:val="006756F1"/>
    <w:rsid w:val="00677773"/>
    <w:rsid w:val="006805FC"/>
    <w:rsid w:val="0068164E"/>
    <w:rsid w:val="006926C7"/>
    <w:rsid w:val="00694C37"/>
    <w:rsid w:val="006A1381"/>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3962"/>
    <w:rsid w:val="00735602"/>
    <w:rsid w:val="00747F8C"/>
    <w:rsid w:val="0075279B"/>
    <w:rsid w:val="00753748"/>
    <w:rsid w:val="00756520"/>
    <w:rsid w:val="00762446"/>
    <w:rsid w:val="007730A9"/>
    <w:rsid w:val="00781ACB"/>
    <w:rsid w:val="00786D5E"/>
    <w:rsid w:val="00787983"/>
    <w:rsid w:val="007A79EB"/>
    <w:rsid w:val="007D4CA0"/>
    <w:rsid w:val="007D7A23"/>
    <w:rsid w:val="007E38C3"/>
    <w:rsid w:val="007E39D9"/>
    <w:rsid w:val="007E549E"/>
    <w:rsid w:val="007E71C9"/>
    <w:rsid w:val="007F7553"/>
    <w:rsid w:val="0080755E"/>
    <w:rsid w:val="008120D4"/>
    <w:rsid w:val="008139A5"/>
    <w:rsid w:val="00817F73"/>
    <w:rsid w:val="0082228E"/>
    <w:rsid w:val="00830402"/>
    <w:rsid w:val="008305D7"/>
    <w:rsid w:val="00830A07"/>
    <w:rsid w:val="008342A9"/>
    <w:rsid w:val="00834887"/>
    <w:rsid w:val="00842FED"/>
    <w:rsid w:val="00843C4A"/>
    <w:rsid w:val="008455CF"/>
    <w:rsid w:val="00847689"/>
    <w:rsid w:val="00850133"/>
    <w:rsid w:val="00861C52"/>
    <w:rsid w:val="008727A1"/>
    <w:rsid w:val="00886B0F"/>
    <w:rsid w:val="00891C08"/>
    <w:rsid w:val="008A2C8F"/>
    <w:rsid w:val="008A3879"/>
    <w:rsid w:val="008A5FA8"/>
    <w:rsid w:val="008A6DA8"/>
    <w:rsid w:val="008A7575"/>
    <w:rsid w:val="008B5F47"/>
    <w:rsid w:val="008C46E9"/>
    <w:rsid w:val="008C7B87"/>
    <w:rsid w:val="008D6A7A"/>
    <w:rsid w:val="008E3E87"/>
    <w:rsid w:val="008E7F13"/>
    <w:rsid w:val="008F3185"/>
    <w:rsid w:val="00915B0A"/>
    <w:rsid w:val="00924F31"/>
    <w:rsid w:val="00926904"/>
    <w:rsid w:val="009372F0"/>
    <w:rsid w:val="00937FBD"/>
    <w:rsid w:val="00955022"/>
    <w:rsid w:val="0095509D"/>
    <w:rsid w:val="00957B4D"/>
    <w:rsid w:val="00964EEA"/>
    <w:rsid w:val="00980C86"/>
    <w:rsid w:val="009B1D9B"/>
    <w:rsid w:val="009B4074"/>
    <w:rsid w:val="009C30BB"/>
    <w:rsid w:val="009C60BE"/>
    <w:rsid w:val="009E6279"/>
    <w:rsid w:val="009F00A6"/>
    <w:rsid w:val="009F0501"/>
    <w:rsid w:val="009F56A7"/>
    <w:rsid w:val="009F5B05"/>
    <w:rsid w:val="00A026CA"/>
    <w:rsid w:val="00A07232"/>
    <w:rsid w:val="00A10348"/>
    <w:rsid w:val="00A14800"/>
    <w:rsid w:val="00A156DE"/>
    <w:rsid w:val="00A157ED"/>
    <w:rsid w:val="00A241AA"/>
    <w:rsid w:val="00A2446A"/>
    <w:rsid w:val="00A4025D"/>
    <w:rsid w:val="00A574D9"/>
    <w:rsid w:val="00A800D1"/>
    <w:rsid w:val="00A92699"/>
    <w:rsid w:val="00AB41C4"/>
    <w:rsid w:val="00AB5BF0"/>
    <w:rsid w:val="00AC1C95"/>
    <w:rsid w:val="00AC2CCB"/>
    <w:rsid w:val="00AC443A"/>
    <w:rsid w:val="00AD1B09"/>
    <w:rsid w:val="00AE60E2"/>
    <w:rsid w:val="00B0169F"/>
    <w:rsid w:val="00B0236C"/>
    <w:rsid w:val="00B05F21"/>
    <w:rsid w:val="00B138AB"/>
    <w:rsid w:val="00B14EA9"/>
    <w:rsid w:val="00B30A3C"/>
    <w:rsid w:val="00B63BCE"/>
    <w:rsid w:val="00B81305"/>
    <w:rsid w:val="00B97496"/>
    <w:rsid w:val="00BB17DC"/>
    <w:rsid w:val="00BB1AF9"/>
    <w:rsid w:val="00BB4C4A"/>
    <w:rsid w:val="00BD3CAE"/>
    <w:rsid w:val="00BD5F3C"/>
    <w:rsid w:val="00BD6E1C"/>
    <w:rsid w:val="00BE461C"/>
    <w:rsid w:val="00C07C0F"/>
    <w:rsid w:val="00C145C4"/>
    <w:rsid w:val="00C20D2F"/>
    <w:rsid w:val="00C2131B"/>
    <w:rsid w:val="00C37AF8"/>
    <w:rsid w:val="00C37C79"/>
    <w:rsid w:val="00C41BBC"/>
    <w:rsid w:val="00C51419"/>
    <w:rsid w:val="00C54056"/>
    <w:rsid w:val="00C663A3"/>
    <w:rsid w:val="00C67906"/>
    <w:rsid w:val="00C75CB2"/>
    <w:rsid w:val="00C90723"/>
    <w:rsid w:val="00C90D5C"/>
    <w:rsid w:val="00CA609E"/>
    <w:rsid w:val="00CA7DA4"/>
    <w:rsid w:val="00CB31FB"/>
    <w:rsid w:val="00CD1C9E"/>
    <w:rsid w:val="00CE3D6F"/>
    <w:rsid w:val="00CE79A5"/>
    <w:rsid w:val="00CF0042"/>
    <w:rsid w:val="00CF262F"/>
    <w:rsid w:val="00D025D5"/>
    <w:rsid w:val="00D047E3"/>
    <w:rsid w:val="00D26B13"/>
    <w:rsid w:val="00D26CC1"/>
    <w:rsid w:val="00D30662"/>
    <w:rsid w:val="00D32A0B"/>
    <w:rsid w:val="00D3747A"/>
    <w:rsid w:val="00D47F95"/>
    <w:rsid w:val="00D6236B"/>
    <w:rsid w:val="00D660A3"/>
    <w:rsid w:val="00D809D1"/>
    <w:rsid w:val="00D84ECF"/>
    <w:rsid w:val="00DA2851"/>
    <w:rsid w:val="00DA2B7C"/>
    <w:rsid w:val="00DA4F32"/>
    <w:rsid w:val="00DA5686"/>
    <w:rsid w:val="00DB2FC0"/>
    <w:rsid w:val="00DF18FA"/>
    <w:rsid w:val="00DF49CA"/>
    <w:rsid w:val="00DF775B"/>
    <w:rsid w:val="00E007F3"/>
    <w:rsid w:val="00E00DEA"/>
    <w:rsid w:val="00E06EF0"/>
    <w:rsid w:val="00E11679"/>
    <w:rsid w:val="00E20BD4"/>
    <w:rsid w:val="00E22EC6"/>
    <w:rsid w:val="00E307D1"/>
    <w:rsid w:val="00E369C6"/>
    <w:rsid w:val="00E46A04"/>
    <w:rsid w:val="00E717F3"/>
    <w:rsid w:val="00E72C5E"/>
    <w:rsid w:val="00E73451"/>
    <w:rsid w:val="00E74313"/>
    <w:rsid w:val="00E7489F"/>
    <w:rsid w:val="00E75147"/>
    <w:rsid w:val="00E8167D"/>
    <w:rsid w:val="00E907E9"/>
    <w:rsid w:val="00E94FE7"/>
    <w:rsid w:val="00E96BE7"/>
    <w:rsid w:val="00EA2CD0"/>
    <w:rsid w:val="00EB3533"/>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22B8"/>
    <w:rsid w:val="00FD78A3"/>
    <w:rsid w:val="00FF68B4"/>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Voetnoottekst Char2 Char,Voetnoottekst Char Char1 Char,Voetnoottekst Char1 Char Char Char,Voetnoottekst Char Char Char Char Char,Voetnoottekst Char2 Char Char Char Char Char,Voetnoottekst Char2,Voetnoottekst Char Char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tref,Знак сноски-FN"/>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3E4994"/>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MG">
    <w:name w:val="_ H __M_G"/>
    <w:basedOn w:val="Normal"/>
    <w:next w:val="Normal"/>
    <w:rsid w:val="003E499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ChG">
    <w:name w:val="_ H _Ch_G"/>
    <w:basedOn w:val="Normal"/>
    <w:next w:val="Normal"/>
    <w:rsid w:val="003E4994"/>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3E499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3E499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3E499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3E499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3E4994"/>
    <w:pPr>
      <w:numPr>
        <w:numId w:val="29"/>
      </w:numPr>
      <w:suppressAutoHyphens/>
      <w:spacing w:after="120"/>
      <w:ind w:right="1134"/>
      <w:jc w:val="both"/>
    </w:pPr>
    <w:rPr>
      <w:spacing w:val="0"/>
      <w:w w:val="100"/>
      <w:kern w:val="0"/>
      <w:lang w:val="en-GB"/>
    </w:rPr>
  </w:style>
  <w:style w:type="paragraph" w:customStyle="1" w:styleId="Bullet2G">
    <w:name w:val="_Bullet 2_G"/>
    <w:basedOn w:val="Normal"/>
    <w:rsid w:val="003E4994"/>
    <w:pPr>
      <w:numPr>
        <w:numId w:val="24"/>
      </w:numPr>
      <w:suppressAutoHyphens/>
      <w:spacing w:after="120"/>
      <w:ind w:right="1134"/>
      <w:jc w:val="both"/>
    </w:pPr>
    <w:rPr>
      <w:spacing w:val="0"/>
      <w:w w:val="100"/>
      <w:kern w:val="0"/>
      <w:lang w:val="en-GB"/>
    </w:rPr>
  </w:style>
  <w:style w:type="paragraph" w:customStyle="1" w:styleId="H1G">
    <w:name w:val="_ H_1_G"/>
    <w:basedOn w:val="Normal"/>
    <w:next w:val="Normal"/>
    <w:rsid w:val="003E499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3E499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3E499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3E4994"/>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ingleTxtGChar">
    <w:name w:val="_ Single Txt_G Char"/>
    <w:link w:val="SingleTxtG"/>
    <w:rsid w:val="003E4994"/>
    <w:rPr>
      <w:lang w:val="en-GB" w:eastAsia="en-US" w:bidi="ar-SA"/>
    </w:rPr>
  </w:style>
  <w:style w:type="character" w:customStyle="1" w:styleId="FootnoteTextChar">
    <w:name w:val="Footnote Text Char"/>
    <w:aliases w:val="5_GR Char,5_G Char,Voetnoottekst Char2 Char Char,Voetnoottekst Char Char1 Char Char,Voetnoottekst Char1 Char Char Char Char,Voetnoottekst Char Char Char Char Char Char,Voetnoottekst Char2 Char Char Char Char Char Char"/>
    <w:link w:val="FootnoteText"/>
    <w:locked/>
    <w:rsid w:val="003E4994"/>
    <w:rPr>
      <w:spacing w:val="5"/>
      <w:w w:val="104"/>
      <w:kern w:val="14"/>
      <w:sz w:val="18"/>
      <w:lang w:val="en-GB" w:eastAsia="ru-RU" w:bidi="ar-SA"/>
    </w:rPr>
  </w:style>
  <w:style w:type="paragraph" w:styleId="BalloonText">
    <w:name w:val="Balloon Text"/>
    <w:basedOn w:val="Normal"/>
    <w:link w:val="BalloonTextChar"/>
    <w:rsid w:val="003E4994"/>
    <w:pPr>
      <w:suppressAutoHyphens/>
      <w:spacing w:line="240" w:lineRule="auto"/>
    </w:pPr>
    <w:rPr>
      <w:rFonts w:ascii="Tahoma" w:hAnsi="Tahoma" w:cs="Tahoma"/>
      <w:spacing w:val="0"/>
      <w:w w:val="100"/>
      <w:kern w:val="0"/>
      <w:sz w:val="16"/>
      <w:szCs w:val="16"/>
      <w:lang w:val="en-GB"/>
    </w:rPr>
  </w:style>
  <w:style w:type="character" w:customStyle="1" w:styleId="BalloonTextChar">
    <w:name w:val="Balloon Text Char"/>
    <w:link w:val="BalloonText"/>
    <w:rsid w:val="003E4994"/>
    <w:rPr>
      <w:rFonts w:ascii="Tahoma" w:hAnsi="Tahoma" w:cs="Tahoma"/>
      <w:sz w:val="16"/>
      <w:szCs w:val="16"/>
      <w:lang w:val="en-GB" w:eastAsia="en-US" w:bidi="ar-SA"/>
    </w:rPr>
  </w:style>
  <w:style w:type="character" w:customStyle="1" w:styleId="BodyTextChar">
    <w:name w:val="Body Text Char"/>
    <w:link w:val="BodyText"/>
    <w:rsid w:val="003E4994"/>
    <w:rPr>
      <w:spacing w:val="4"/>
      <w:w w:val="103"/>
      <w:kern w:val="14"/>
      <w:lang w:val="ru-RU" w:eastAsia="en-US" w:bidi="ar-SA"/>
    </w:rPr>
  </w:style>
  <w:style w:type="character" w:customStyle="1" w:styleId="ListParagraphChar">
    <w:name w:val="List Paragraph Char"/>
    <w:link w:val="ListParagraph"/>
    <w:locked/>
    <w:rsid w:val="003E4994"/>
    <w:rPr>
      <w:sz w:val="22"/>
      <w:szCs w:val="22"/>
      <w:lang w:val="ru-RU" w:eastAsia="en-US" w:bidi="ar-SA"/>
    </w:rPr>
  </w:style>
  <w:style w:type="paragraph" w:styleId="ListParagraph">
    <w:name w:val="List Paragraph"/>
    <w:basedOn w:val="Normal"/>
    <w:link w:val="ListParagraphChar"/>
    <w:qFormat/>
    <w:rsid w:val="003E4994"/>
    <w:pPr>
      <w:spacing w:after="200" w:line="276" w:lineRule="auto"/>
      <w:ind w:left="720"/>
      <w:contextualSpacing/>
    </w:pPr>
    <w:rPr>
      <w:spacing w:val="0"/>
      <w:w w:val="100"/>
      <w:kern w:val="0"/>
      <w:sz w:val="22"/>
      <w:szCs w:val="22"/>
    </w:rPr>
  </w:style>
  <w:style w:type="paragraph" w:customStyle="1" w:styleId="ConsPlusNormal">
    <w:name w:val="ConsPlusNormal"/>
    <w:rsid w:val="003E4994"/>
    <w:pPr>
      <w:widowControl w:val="0"/>
      <w:autoSpaceDE w:val="0"/>
      <w:autoSpaceDN w:val="0"/>
      <w:adjustRightInd w:val="0"/>
      <w:ind w:firstLine="720"/>
    </w:pPr>
    <w:rPr>
      <w:rFonts w:ascii="Arial" w:hAnsi="Arial" w:cs="Arial"/>
      <w:lang w:val="ru-RU" w:eastAsia="ru-RU"/>
    </w:rPr>
  </w:style>
  <w:style w:type="paragraph" w:customStyle="1" w:styleId="newncpi">
    <w:name w:val="newncpi"/>
    <w:basedOn w:val="Normal"/>
    <w:rsid w:val="003E4994"/>
    <w:pPr>
      <w:spacing w:line="240" w:lineRule="auto"/>
      <w:ind w:firstLine="567"/>
      <w:jc w:val="both"/>
    </w:pPr>
    <w:rPr>
      <w:spacing w:val="0"/>
      <w:w w:val="100"/>
      <w:kern w:val="0"/>
      <w:sz w:val="24"/>
      <w:szCs w:val="24"/>
      <w:lang w:eastAsia="ru-RU"/>
    </w:rPr>
  </w:style>
  <w:style w:type="paragraph" w:customStyle="1" w:styleId="a">
    <w:name w:val="основной для текста документов"/>
    <w:basedOn w:val="Normal"/>
    <w:rsid w:val="003E4994"/>
    <w:pPr>
      <w:spacing w:line="240" w:lineRule="auto"/>
      <w:ind w:firstLine="709"/>
      <w:jc w:val="both"/>
    </w:pPr>
    <w:rPr>
      <w:rFonts w:eastAsia="Calibri"/>
      <w:spacing w:val="0"/>
      <w:w w:val="100"/>
      <w:kern w:val="28"/>
      <w:sz w:val="30"/>
      <w:lang w:eastAsia="ru-RU"/>
    </w:rPr>
  </w:style>
  <w:style w:type="character" w:customStyle="1" w:styleId="FontStyle47">
    <w:name w:val="Font Style47"/>
    <w:rsid w:val="003E4994"/>
    <w:rPr>
      <w:rFonts w:ascii="Arial" w:hAnsi="Arial" w:cs="Arial" w:hint="default"/>
      <w:b/>
      <w:bCs/>
      <w:color w:val="000000"/>
      <w:sz w:val="18"/>
      <w:szCs w:val="18"/>
    </w:rPr>
  </w:style>
  <w:style w:type="character" w:customStyle="1" w:styleId="Heading5Char">
    <w:name w:val="Heading 5 Char"/>
    <w:link w:val="Heading5"/>
    <w:rsid w:val="003E4994"/>
    <w:rPr>
      <w:b/>
      <w:bCs/>
      <w:i/>
      <w:iCs/>
      <w:spacing w:val="4"/>
      <w:w w:val="103"/>
      <w:kern w:val="14"/>
      <w:sz w:val="26"/>
      <w:szCs w:val="26"/>
      <w:lang w:val="ru-RU" w:eastAsia="en-US" w:bidi="ar-SA"/>
    </w:rPr>
  </w:style>
  <w:style w:type="character" w:customStyle="1" w:styleId="EndnoteTextChar">
    <w:name w:val="Endnote Text Char"/>
    <w:aliases w:val="2_GR Char,2_G Char"/>
    <w:link w:val="EndnoteText"/>
    <w:rsid w:val="003E4994"/>
    <w:rPr>
      <w:spacing w:val="5"/>
      <w:w w:val="104"/>
      <w:kern w:val="14"/>
      <w:sz w:val="18"/>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51</Pages>
  <Words>17052</Words>
  <Characters>97199</Characters>
  <Application>Microsoft Office Word</Application>
  <DocSecurity>4</DocSecurity>
  <Lines>809</Lines>
  <Paragraphs>228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Larisa Maykovskaya</cp:lastModifiedBy>
  <cp:revision>2</cp:revision>
  <cp:lastPrinted>1601-01-01T00:00:00Z</cp:lastPrinted>
  <dcterms:created xsi:type="dcterms:W3CDTF">2013-10-01T11:00:00Z</dcterms:created>
  <dcterms:modified xsi:type="dcterms:W3CDTF">2013-10-01T11:00:00Z</dcterms:modified>
</cp:coreProperties>
</file>