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E6DA8" w:rsidP="00A83A11">
            <w:pPr>
              <w:bidi w:val="0"/>
              <w:spacing w:after="20"/>
              <w:jc w:val="left"/>
              <w:rPr>
                <w:szCs w:val="20"/>
              </w:rPr>
            </w:pPr>
            <w:r w:rsidRPr="00FE6DA8">
              <w:rPr>
                <w:sz w:val="40"/>
                <w:szCs w:val="20"/>
              </w:rPr>
              <w:t>E</w:t>
            </w:r>
            <w:r>
              <w:rPr>
                <w:szCs w:val="20"/>
              </w:rPr>
              <w:t>/C.12/AGO/CO/4-5</w:t>
            </w:r>
            <w:r w:rsidR="00120A62" w:rsidRPr="00793BB8">
              <w:rPr>
                <w:rStyle w:val="FootnoteReference"/>
                <w:spacing w:val="-4"/>
                <w:sz w:val="20"/>
                <w:vertAlign w:val="baseline"/>
                <w:rtl/>
                <w:lang w:eastAsia="zh-TW"/>
              </w:rPr>
              <w:footnoteReference w:customMarkFollows="1" w:id="1"/>
              <w:t>*</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FF1024F" wp14:editId="6BF2721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A83A11" w:rsidP="00A83A11">
            <w:pPr>
              <w:bidi w:val="0"/>
              <w:spacing w:before="240"/>
              <w:jc w:val="left"/>
              <w:rPr>
                <w:szCs w:val="20"/>
              </w:rPr>
            </w:pPr>
            <w:r>
              <w:rPr>
                <w:szCs w:val="20"/>
              </w:rPr>
              <w:t>Distr.: General</w:t>
            </w:r>
          </w:p>
          <w:p w:rsidR="00A83A11" w:rsidRDefault="00A83A11" w:rsidP="00A83A11">
            <w:pPr>
              <w:bidi w:val="0"/>
              <w:jc w:val="left"/>
              <w:rPr>
                <w:szCs w:val="20"/>
              </w:rPr>
            </w:pPr>
            <w:r>
              <w:rPr>
                <w:szCs w:val="20"/>
              </w:rPr>
              <w:t>15 July 2016</w:t>
            </w:r>
          </w:p>
          <w:p w:rsidR="00A83A11" w:rsidRDefault="00A83A11" w:rsidP="00A83A11">
            <w:pPr>
              <w:bidi w:val="0"/>
              <w:jc w:val="left"/>
              <w:rPr>
                <w:szCs w:val="20"/>
              </w:rPr>
            </w:pPr>
            <w:r>
              <w:rPr>
                <w:szCs w:val="20"/>
              </w:rPr>
              <w:t>Arabic</w:t>
            </w:r>
          </w:p>
          <w:p w:rsidR="00A83A11" w:rsidRPr="003E159A" w:rsidRDefault="00A83A11" w:rsidP="00A83A11">
            <w:pPr>
              <w:bidi w:val="0"/>
              <w:jc w:val="left"/>
              <w:rPr>
                <w:szCs w:val="20"/>
              </w:rPr>
            </w:pPr>
            <w:r>
              <w:rPr>
                <w:szCs w:val="20"/>
              </w:rPr>
              <w:t>Original: English</w:t>
            </w:r>
          </w:p>
        </w:tc>
      </w:tr>
    </w:tbl>
    <w:p w:rsidR="00A83A11" w:rsidRPr="00A83A11" w:rsidRDefault="00A83A11" w:rsidP="00A83A11">
      <w:pPr>
        <w:spacing w:before="120" w:line="380" w:lineRule="exact"/>
        <w:rPr>
          <w:b/>
          <w:bCs/>
          <w:sz w:val="36"/>
          <w:szCs w:val="36"/>
          <w:rtl/>
          <w:lang w:eastAsia="zh-TW"/>
        </w:rPr>
      </w:pPr>
      <w:r w:rsidRPr="00A83A11">
        <w:rPr>
          <w:b/>
          <w:bCs/>
          <w:sz w:val="36"/>
          <w:szCs w:val="36"/>
          <w:cs/>
          <w:lang w:eastAsia="zh-TW"/>
        </w:rPr>
        <w:t>‎‎</w:t>
      </w:r>
      <w:r w:rsidRPr="00A83A11">
        <w:rPr>
          <w:b/>
          <w:bCs/>
          <w:sz w:val="36"/>
          <w:szCs w:val="36"/>
          <w:rtl/>
          <w:lang w:eastAsia="zh-TW"/>
        </w:rPr>
        <w:t>اللجنة المعنية بالحقوق الاقتصادية والاجتماعية والثقافية‏‏</w:t>
      </w:r>
    </w:p>
    <w:p w:rsidR="00A83A11" w:rsidRPr="00793BB8" w:rsidRDefault="00A83A11" w:rsidP="00120A62">
      <w:pPr>
        <w:pStyle w:val="HChGA"/>
        <w:rPr>
          <w:spacing w:val="-4"/>
          <w:rtl/>
          <w:lang w:eastAsia="zh-TW"/>
        </w:rPr>
      </w:pPr>
      <w:r w:rsidRPr="00793BB8">
        <w:rPr>
          <w:rFonts w:hint="cs"/>
          <w:spacing w:val="-4"/>
          <w:rtl/>
        </w:rPr>
        <w:tab/>
      </w:r>
      <w:r w:rsidRPr="00793BB8">
        <w:rPr>
          <w:rFonts w:hint="cs"/>
          <w:spacing w:val="-4"/>
          <w:rtl/>
        </w:rPr>
        <w:tab/>
      </w:r>
      <w:dir w:val="rtl">
        <w:r w:rsidRPr="00793BB8">
          <w:rPr>
            <w:rFonts w:hint="cs"/>
            <w:spacing w:val="-4"/>
            <w:rtl/>
            <w:lang w:eastAsia="zh-TW"/>
          </w:rPr>
          <w:t>الملاحظات</w:t>
        </w:r>
        <w:r w:rsidRPr="00793BB8">
          <w:rPr>
            <w:spacing w:val="-4"/>
            <w:rtl/>
            <w:lang w:eastAsia="zh-TW"/>
          </w:rPr>
          <w:t xml:space="preserve"> </w:t>
        </w:r>
        <w:r w:rsidRPr="00793BB8">
          <w:rPr>
            <w:rFonts w:hint="cs"/>
            <w:spacing w:val="-4"/>
            <w:rtl/>
            <w:lang w:eastAsia="zh-TW"/>
          </w:rPr>
          <w:t>الختامية</w:t>
        </w:r>
        <w:r w:rsidRPr="00793BB8">
          <w:rPr>
            <w:spacing w:val="-4"/>
            <w:rtl/>
            <w:lang w:eastAsia="zh-TW"/>
          </w:rPr>
          <w:t xml:space="preserve"> </w:t>
        </w:r>
        <w:r w:rsidRPr="00793BB8">
          <w:rPr>
            <w:rFonts w:hint="cs"/>
            <w:spacing w:val="-4"/>
            <w:rtl/>
            <w:lang w:eastAsia="zh-TW"/>
          </w:rPr>
          <w:t>بشأن</w:t>
        </w:r>
        <w:r w:rsidRPr="00793BB8">
          <w:rPr>
            <w:spacing w:val="-4"/>
            <w:rtl/>
            <w:lang w:eastAsia="zh-TW"/>
          </w:rPr>
          <w:t xml:space="preserve"> </w:t>
        </w:r>
        <w:r w:rsidRPr="00793BB8">
          <w:rPr>
            <w:rFonts w:hint="cs"/>
            <w:spacing w:val="-4"/>
            <w:rtl/>
            <w:lang w:eastAsia="zh-TW"/>
          </w:rPr>
          <w:t>التقريرين</w:t>
        </w:r>
        <w:r w:rsidRPr="00793BB8">
          <w:rPr>
            <w:spacing w:val="-4"/>
            <w:rtl/>
            <w:lang w:eastAsia="zh-TW"/>
          </w:rPr>
          <w:t xml:space="preserve"> </w:t>
        </w:r>
        <w:r w:rsidRPr="00793BB8">
          <w:rPr>
            <w:rFonts w:hint="cs"/>
            <w:spacing w:val="-4"/>
            <w:rtl/>
            <w:lang w:eastAsia="zh-TW"/>
          </w:rPr>
          <w:t>الدوريين</w:t>
        </w:r>
        <w:r w:rsidRPr="00793BB8">
          <w:rPr>
            <w:spacing w:val="-4"/>
            <w:rtl/>
            <w:lang w:eastAsia="zh-TW"/>
          </w:rPr>
          <w:t xml:space="preserve"> </w:t>
        </w:r>
        <w:r w:rsidRPr="00793BB8">
          <w:rPr>
            <w:rFonts w:hint="cs"/>
            <w:spacing w:val="-4"/>
            <w:rtl/>
            <w:lang w:eastAsia="zh-TW"/>
          </w:rPr>
          <w:t>الرابع</w:t>
        </w:r>
        <w:r w:rsidRPr="00793BB8">
          <w:rPr>
            <w:spacing w:val="-4"/>
            <w:rtl/>
            <w:lang w:eastAsia="zh-TW"/>
          </w:rPr>
          <w:t xml:space="preserve"> </w:t>
        </w:r>
        <w:r w:rsidRPr="00793BB8">
          <w:rPr>
            <w:rFonts w:hint="cs"/>
            <w:spacing w:val="-4"/>
            <w:rtl/>
            <w:lang w:eastAsia="zh-TW"/>
          </w:rPr>
          <w:t>والخامس</w:t>
        </w:r>
        <w:r w:rsidRPr="00793BB8">
          <w:rPr>
            <w:spacing w:val="-4"/>
            <w:rtl/>
            <w:lang w:eastAsia="zh-TW"/>
          </w:rPr>
          <w:t xml:space="preserve"> </w:t>
        </w:r>
        <w:r w:rsidRPr="00793BB8">
          <w:rPr>
            <w:rFonts w:hint="cs"/>
            <w:spacing w:val="-4"/>
            <w:rtl/>
            <w:lang w:eastAsia="zh-TW"/>
          </w:rPr>
          <w:t>لأنغولا</w:t>
        </w:r>
        <w:r w:rsidR="00793BB8" w:rsidRPr="00793BB8">
          <w:rPr>
            <w:rStyle w:val="FootnoteReference"/>
            <w:b/>
            <w:spacing w:val="-4"/>
            <w:sz w:val="20"/>
            <w:vertAlign w:val="baseline"/>
            <w:rtl/>
            <w:lang w:eastAsia="zh-TW"/>
          </w:rPr>
          <w:footnoteReference w:customMarkFollows="1" w:id="2"/>
          <w:t>**</w:t>
        </w:r>
        <w:r w:rsidRPr="00793BB8">
          <w:rPr>
            <w:spacing w:val="-4"/>
          </w:rPr>
          <w:t>‬</w:t>
        </w:r>
        <w:r w:rsidRPr="00793BB8">
          <w:rPr>
            <w:spacing w:val="-4"/>
          </w:rPr>
          <w:t>‬</w:t>
        </w:r>
        <w:r w:rsidR="00120A62">
          <w:t>‬</w:t>
        </w:r>
        <w:r w:rsidR="0070202F">
          <w:t>‬</w:t>
        </w:r>
      </w:dir>
    </w:p>
    <w:p w:rsidR="00A83A11" w:rsidRPr="00492AAF" w:rsidRDefault="00A83A11" w:rsidP="00120A62">
      <w:pPr>
        <w:pStyle w:val="SingleTxtGA"/>
        <w:rPr>
          <w:rtl/>
          <w:lang w:eastAsia="zh-TW"/>
        </w:rPr>
      </w:pPr>
      <w:r w:rsidRPr="00492AAF">
        <w:rPr>
          <w:rtl/>
          <w:lang w:eastAsia="zh-TW"/>
        </w:rPr>
        <w:t>١-</w:t>
      </w:r>
      <w:r>
        <w:rPr>
          <w:rFonts w:hint="cs"/>
          <w:rtl/>
          <w:lang w:eastAsia="zh-TW"/>
        </w:rPr>
        <w:tab/>
      </w:r>
      <w:r w:rsidRPr="00492AAF">
        <w:rPr>
          <w:rtl/>
          <w:lang w:eastAsia="zh-TW"/>
        </w:rPr>
        <w:t>نظرت اللجنة المعنية بالحقوق الاقتصادية والاجتماعية والثقافية في التقريرين الدوريين الرابع والخامس لأنغولا عن تنفيذ العهد الدولي الخاص بالحقوق الاقتصادية والاجتماعية والثقافية (</w:t>
      </w:r>
      <w:r w:rsidRPr="00492AAF">
        <w:rPr>
          <w:lang w:eastAsia="zh-TW"/>
        </w:rPr>
        <w:t>E/C.12/AGO/4-5</w:t>
      </w:r>
      <w:r w:rsidRPr="00492AAF">
        <w:rPr>
          <w:rtl/>
          <w:lang w:eastAsia="zh-TW"/>
        </w:rPr>
        <w:t>) في جلستيها الرابعة والثلاثين والخامسة والثلاثين (</w:t>
      </w:r>
      <w:r w:rsidRPr="00492AAF">
        <w:rPr>
          <w:lang w:eastAsia="zh-TW"/>
        </w:rPr>
        <w:t>E/C.12/2016/SR.34</w:t>
      </w:r>
      <w:r w:rsidRPr="00492AAF">
        <w:rPr>
          <w:rtl/>
          <w:lang w:eastAsia="zh-TW"/>
        </w:rPr>
        <w:t xml:space="preserve"> و</w:t>
      </w:r>
      <w:r w:rsidR="00120A62">
        <w:rPr>
          <w:lang w:eastAsia="zh-TW"/>
        </w:rPr>
        <w:t>35</w:t>
      </w:r>
      <w:r w:rsidRPr="00492AAF">
        <w:rPr>
          <w:rtl/>
          <w:lang w:eastAsia="zh-TW"/>
        </w:rPr>
        <w:t>)، المعقودتين يومي 14 و15 حزيران/يونيه 2016، واعتمدت الملاحظات الختامية التالية في جلستها التاسعة والأربعين، المعقودة في 24 حزيران/يونيه 2016.</w:t>
      </w:r>
    </w:p>
    <w:p w:rsidR="00A83A11" w:rsidRPr="00492AAF" w:rsidRDefault="00A83A11" w:rsidP="00A83A11">
      <w:pPr>
        <w:pStyle w:val="H1GA"/>
        <w:rPr>
          <w:rtl/>
          <w:lang w:eastAsia="zh-TW"/>
        </w:rPr>
      </w:pPr>
      <w:r>
        <w:rPr>
          <w:rFonts w:hint="cs"/>
          <w:rtl/>
          <w:lang w:eastAsia="zh-TW"/>
        </w:rPr>
        <w:tab/>
      </w:r>
      <w:r w:rsidRPr="00492AAF">
        <w:rPr>
          <w:rtl/>
          <w:lang w:eastAsia="zh-TW"/>
        </w:rPr>
        <w:t>ألف-</w:t>
      </w:r>
      <w:r>
        <w:rPr>
          <w:rFonts w:hint="cs"/>
          <w:rtl/>
          <w:lang w:eastAsia="zh-TW"/>
        </w:rPr>
        <w:tab/>
      </w:r>
      <w:r w:rsidRPr="00492AAF">
        <w:rPr>
          <w:rtl/>
          <w:lang w:eastAsia="zh-TW"/>
        </w:rPr>
        <w:t>مقدمة</w:t>
      </w:r>
    </w:p>
    <w:p w:rsidR="00A83A11" w:rsidRPr="00492AAF" w:rsidRDefault="00A83A11" w:rsidP="00A83A11">
      <w:pPr>
        <w:pStyle w:val="SingleTxtGA"/>
        <w:rPr>
          <w:rtl/>
          <w:lang w:eastAsia="zh-TW"/>
        </w:rPr>
      </w:pPr>
      <w:r w:rsidRPr="00492AAF">
        <w:rPr>
          <w:rtl/>
          <w:lang w:eastAsia="zh-TW"/>
        </w:rPr>
        <w:t>٢-</w:t>
      </w:r>
      <w:r>
        <w:rPr>
          <w:rFonts w:hint="cs"/>
          <w:rtl/>
          <w:lang w:eastAsia="zh-TW"/>
        </w:rPr>
        <w:tab/>
      </w:r>
      <w:r w:rsidRPr="00492AAF">
        <w:rPr>
          <w:rtl/>
          <w:lang w:eastAsia="zh-TW"/>
        </w:rPr>
        <w:t>تُرحب اللجنة بتقديم التقريرين الدوريين الرابع والخامس للدولة الطرف، وما قدمته من معلومات إضافية في ردو</w:t>
      </w:r>
      <w:r>
        <w:rPr>
          <w:rtl/>
          <w:lang w:eastAsia="zh-TW"/>
        </w:rPr>
        <w:t>دها الكتابية على قائمة المسائل</w:t>
      </w:r>
      <w:r>
        <w:rPr>
          <w:rFonts w:hint="cs"/>
          <w:rtl/>
          <w:lang w:eastAsia="zh-TW"/>
        </w:rPr>
        <w:t xml:space="preserve"> (</w:t>
      </w:r>
      <w:r w:rsidRPr="00492AAF">
        <w:rPr>
          <w:lang w:eastAsia="zh-TW"/>
        </w:rPr>
        <w:t>E/C.12/AGO/Q/4-5/Add.1</w:t>
      </w:r>
      <w:r>
        <w:rPr>
          <w:rFonts w:hint="cs"/>
          <w:rtl/>
          <w:lang w:eastAsia="zh-TW"/>
        </w:rPr>
        <w:t>).</w:t>
      </w:r>
      <w:r w:rsidRPr="00C719E7">
        <w:rPr>
          <w:sz w:val="30"/>
          <w:lang w:eastAsia="zh-TW"/>
        </w:rPr>
        <w:t>‬</w:t>
      </w:r>
      <w:r w:rsidRPr="00492AAF">
        <w:rPr>
          <w:rtl/>
          <w:lang w:eastAsia="zh-TW"/>
        </w:rPr>
        <w:t xml:space="preserve"> </w:t>
      </w:r>
      <w:dir w:val="rtl">
        <w:r w:rsidRPr="00492AAF">
          <w:rPr>
            <w:rFonts w:hint="cs"/>
            <w:rtl/>
            <w:lang w:eastAsia="zh-TW"/>
          </w:rPr>
          <w:t>وتعرب</w:t>
        </w:r>
        <w:r w:rsidRPr="00492AAF">
          <w:rPr>
            <w:rtl/>
            <w:lang w:eastAsia="zh-TW"/>
          </w:rPr>
          <w:t xml:space="preserve"> </w:t>
        </w:r>
        <w:r w:rsidRPr="00492AAF">
          <w:rPr>
            <w:rFonts w:hint="cs"/>
            <w:rtl/>
            <w:lang w:eastAsia="zh-TW"/>
          </w:rPr>
          <w:t>اللجنة</w:t>
        </w:r>
        <w:r w:rsidRPr="00492AAF">
          <w:rPr>
            <w:rtl/>
            <w:lang w:eastAsia="zh-TW"/>
          </w:rPr>
          <w:t xml:space="preserve"> </w:t>
        </w:r>
        <w:r w:rsidRPr="00492AAF">
          <w:rPr>
            <w:rFonts w:hint="cs"/>
            <w:rtl/>
            <w:lang w:eastAsia="zh-TW"/>
          </w:rPr>
          <w:t>عن</w:t>
        </w:r>
        <w:r w:rsidRPr="00492AAF">
          <w:rPr>
            <w:rtl/>
            <w:lang w:eastAsia="zh-TW"/>
          </w:rPr>
          <w:t xml:space="preserve"> </w:t>
        </w:r>
        <w:r w:rsidRPr="00492AAF">
          <w:rPr>
            <w:rFonts w:hint="cs"/>
            <w:rtl/>
            <w:lang w:eastAsia="zh-TW"/>
          </w:rPr>
          <w:t>تقديرها</w:t>
        </w:r>
        <w:r w:rsidRPr="00492AAF">
          <w:rPr>
            <w:rtl/>
            <w:lang w:eastAsia="zh-TW"/>
          </w:rPr>
          <w:t xml:space="preserve"> </w:t>
        </w:r>
        <w:r w:rsidRPr="00492AAF">
          <w:rPr>
            <w:rFonts w:hint="cs"/>
            <w:rtl/>
            <w:lang w:eastAsia="zh-TW"/>
          </w:rPr>
          <w:t>أيضاً</w:t>
        </w:r>
        <w:r w:rsidRPr="00492AAF">
          <w:rPr>
            <w:rtl/>
            <w:lang w:eastAsia="zh-TW"/>
          </w:rPr>
          <w:t xml:space="preserve"> </w:t>
        </w:r>
        <w:r w:rsidRPr="00492AAF">
          <w:rPr>
            <w:rFonts w:hint="cs"/>
            <w:rtl/>
            <w:lang w:eastAsia="zh-TW"/>
          </w:rPr>
          <w:t>لفرصة</w:t>
        </w:r>
        <w:r w:rsidRPr="00492AAF">
          <w:rPr>
            <w:rtl/>
            <w:lang w:eastAsia="zh-TW"/>
          </w:rPr>
          <w:t xml:space="preserve"> </w:t>
        </w:r>
        <w:r w:rsidRPr="00492AAF">
          <w:rPr>
            <w:rFonts w:hint="cs"/>
            <w:rtl/>
            <w:lang w:eastAsia="zh-TW"/>
          </w:rPr>
          <w:t>التحاور</w:t>
        </w:r>
        <w:r w:rsidRPr="00492AAF">
          <w:rPr>
            <w:rtl/>
            <w:lang w:eastAsia="zh-TW"/>
          </w:rPr>
          <w:t xml:space="preserve"> </w:t>
        </w:r>
        <w:r w:rsidRPr="00492AAF">
          <w:rPr>
            <w:rFonts w:hint="cs"/>
            <w:rtl/>
            <w:lang w:eastAsia="zh-TW"/>
          </w:rPr>
          <w:t>مع</w:t>
        </w:r>
        <w:r w:rsidRPr="00492AAF">
          <w:rPr>
            <w:rtl/>
            <w:lang w:eastAsia="zh-TW"/>
          </w:rPr>
          <w:t xml:space="preserve"> </w:t>
        </w:r>
        <w:r w:rsidRPr="00492AAF">
          <w:rPr>
            <w:rFonts w:hint="cs"/>
            <w:rtl/>
            <w:lang w:eastAsia="zh-TW"/>
          </w:rPr>
          <w:t>الوفد</w:t>
        </w:r>
        <w:r w:rsidRPr="00492AAF">
          <w:rPr>
            <w:rtl/>
            <w:lang w:eastAsia="zh-TW"/>
          </w:rPr>
          <w:t xml:space="preserve"> </w:t>
        </w:r>
        <w:r w:rsidRPr="00492AAF">
          <w:rPr>
            <w:rFonts w:hint="cs"/>
            <w:rtl/>
            <w:lang w:eastAsia="zh-TW"/>
          </w:rPr>
          <w:t>الوزاري</w:t>
        </w:r>
        <w:r w:rsidRPr="00492AAF">
          <w:rPr>
            <w:rtl/>
            <w:lang w:eastAsia="zh-TW"/>
          </w:rPr>
          <w:t xml:space="preserve"> </w:t>
        </w:r>
        <w:r w:rsidRPr="00492AAF">
          <w:rPr>
            <w:rFonts w:hint="cs"/>
            <w:rtl/>
            <w:lang w:eastAsia="zh-TW"/>
          </w:rPr>
          <w:t>للدولة</w:t>
        </w:r>
        <w:r w:rsidRPr="00492AAF">
          <w:rPr>
            <w:rtl/>
            <w:lang w:eastAsia="zh-TW"/>
          </w:rPr>
          <w:t xml:space="preserve"> </w:t>
        </w:r>
        <w:r w:rsidRPr="00492AAF">
          <w:rPr>
            <w:rFonts w:hint="cs"/>
            <w:rtl/>
            <w:lang w:eastAsia="zh-TW"/>
          </w:rPr>
          <w:t>الطرف</w:t>
        </w:r>
        <w:r w:rsidRPr="00492AAF">
          <w:rPr>
            <w:rtl/>
            <w:lang w:eastAsia="zh-TW"/>
          </w:rPr>
          <w:t>.</w:t>
        </w:r>
        <w:r w:rsidRPr="00C719E7">
          <w:rPr>
            <w:sz w:val="30"/>
            <w:lang w:eastAsia="zh-TW"/>
          </w:rPr>
          <w:t>‬</w:t>
        </w:r>
        <w:r w:rsidRPr="00492AAF">
          <w:rPr>
            <w:rtl/>
            <w:lang w:eastAsia="zh-TW"/>
          </w:rPr>
          <w:t xml:space="preserve"> </w:t>
        </w:r>
        <w:r>
          <w:t>‬</w:t>
        </w:r>
        <w:r>
          <w:t>‬</w:t>
        </w:r>
        <w:r w:rsidR="00120A62">
          <w:t>‬</w:t>
        </w:r>
        <w:r w:rsidR="0070202F">
          <w:t>‬</w:t>
        </w:r>
      </w:dir>
    </w:p>
    <w:p w:rsidR="00A83A11" w:rsidRPr="00492AAF" w:rsidRDefault="00A83A11" w:rsidP="00A83A11">
      <w:pPr>
        <w:pStyle w:val="H1GA"/>
        <w:rPr>
          <w:rtl/>
          <w:lang w:eastAsia="zh-TW"/>
        </w:rPr>
      </w:pPr>
      <w:r>
        <w:rPr>
          <w:rFonts w:hint="cs"/>
          <w:rtl/>
          <w:lang w:eastAsia="zh-TW"/>
        </w:rPr>
        <w:tab/>
      </w:r>
      <w:r w:rsidRPr="00492AAF">
        <w:rPr>
          <w:rtl/>
          <w:lang w:eastAsia="zh-TW"/>
        </w:rPr>
        <w:t>باء-</w:t>
      </w:r>
      <w:r>
        <w:rPr>
          <w:rFonts w:hint="cs"/>
          <w:rtl/>
          <w:lang w:eastAsia="zh-TW"/>
        </w:rPr>
        <w:tab/>
      </w:r>
      <w:r w:rsidRPr="00492AAF">
        <w:rPr>
          <w:rtl/>
          <w:lang w:eastAsia="zh-TW"/>
        </w:rPr>
        <w:t>الجوانب الإيجابية</w:t>
      </w:r>
    </w:p>
    <w:p w:rsidR="00A83A11" w:rsidRPr="00492AAF" w:rsidRDefault="00A83A11" w:rsidP="00A83A11">
      <w:pPr>
        <w:pStyle w:val="SingleTxtGA"/>
        <w:rPr>
          <w:rtl/>
          <w:lang w:eastAsia="zh-TW"/>
        </w:rPr>
      </w:pPr>
      <w:r w:rsidRPr="00492AAF">
        <w:rPr>
          <w:rtl/>
          <w:lang w:eastAsia="zh-TW"/>
        </w:rPr>
        <w:t>٣</w:t>
      </w:r>
      <w:r>
        <w:rPr>
          <w:rtl/>
          <w:lang w:eastAsia="zh-TW"/>
        </w:rPr>
        <w:t>-</w:t>
      </w:r>
      <w:r>
        <w:rPr>
          <w:rtl/>
          <w:lang w:eastAsia="zh-TW"/>
        </w:rPr>
        <w:tab/>
      </w:r>
      <w:r w:rsidRPr="00492AAF">
        <w:rPr>
          <w:rtl/>
          <w:lang w:eastAsia="zh-TW"/>
        </w:rPr>
        <w:t>ترحب اللجنة ب</w:t>
      </w:r>
      <w:r>
        <w:rPr>
          <w:rtl/>
          <w:lang w:eastAsia="zh-TW"/>
        </w:rPr>
        <w:t xml:space="preserve">تصديق الدولة الطرف عام 2014 </w:t>
      </w:r>
      <w:r>
        <w:rPr>
          <w:rFonts w:hint="cs"/>
          <w:rtl/>
          <w:lang w:eastAsia="zh-TW"/>
        </w:rPr>
        <w:t xml:space="preserve">على </w:t>
      </w:r>
      <w:r w:rsidRPr="00492AAF">
        <w:rPr>
          <w:rtl/>
          <w:lang w:eastAsia="zh-TW"/>
        </w:rPr>
        <w:t>الاتفاقية الدولية لحقوق الأشخاص ذوي الإعاقة وبروتوكولها الاختياري</w:t>
      </w:r>
      <w:r>
        <w:rPr>
          <w:rFonts w:hint="cs"/>
          <w:rtl/>
          <w:lang w:eastAsia="zh-TW"/>
        </w:rPr>
        <w:t>.</w:t>
      </w:r>
    </w:p>
    <w:p w:rsidR="00A83A11" w:rsidRPr="00492AAF" w:rsidRDefault="00A83A11" w:rsidP="00A83A11">
      <w:pPr>
        <w:pStyle w:val="SingleTxtGA"/>
        <w:rPr>
          <w:b/>
          <w:rtl/>
          <w:lang w:eastAsia="zh-TW"/>
        </w:rPr>
      </w:pPr>
      <w:r w:rsidRPr="00492AAF">
        <w:rPr>
          <w:rtl/>
          <w:lang w:eastAsia="zh-TW"/>
        </w:rPr>
        <w:t>٤</w:t>
      </w:r>
      <w:r>
        <w:rPr>
          <w:rtl/>
          <w:lang w:eastAsia="zh-TW"/>
        </w:rPr>
        <w:t>-</w:t>
      </w:r>
      <w:r>
        <w:rPr>
          <w:rtl/>
          <w:lang w:eastAsia="zh-TW"/>
        </w:rPr>
        <w:tab/>
      </w:r>
      <w:r w:rsidRPr="00492AAF">
        <w:rPr>
          <w:rtl/>
          <w:lang w:eastAsia="zh-TW"/>
        </w:rPr>
        <w:t>وت</w:t>
      </w:r>
      <w:r>
        <w:rPr>
          <w:rFonts w:eastAsiaTheme="minorEastAsia" w:hint="cs"/>
          <w:rtl/>
          <w:lang w:val="fr-FR" w:eastAsia="zh-CN"/>
        </w:rPr>
        <w:t xml:space="preserve">شير </w:t>
      </w:r>
      <w:r w:rsidRPr="00492AAF">
        <w:rPr>
          <w:rtl/>
          <w:lang w:eastAsia="zh-TW"/>
        </w:rPr>
        <w:t xml:space="preserve">اللجنة </w:t>
      </w:r>
      <w:r>
        <w:rPr>
          <w:rFonts w:hint="cs"/>
          <w:rtl/>
          <w:lang w:eastAsia="zh-TW"/>
        </w:rPr>
        <w:t>ب</w:t>
      </w:r>
      <w:r w:rsidRPr="00492AAF">
        <w:rPr>
          <w:rtl/>
          <w:lang w:eastAsia="zh-TW"/>
        </w:rPr>
        <w:t xml:space="preserve">تقدير </w:t>
      </w:r>
      <w:r>
        <w:rPr>
          <w:rFonts w:hint="cs"/>
          <w:rtl/>
          <w:lang w:eastAsia="zh-TW"/>
        </w:rPr>
        <w:t xml:space="preserve">إلى </w:t>
      </w:r>
      <w:r w:rsidRPr="00492AAF">
        <w:rPr>
          <w:rtl/>
          <w:lang w:eastAsia="zh-TW"/>
        </w:rPr>
        <w:t xml:space="preserve">ما يلي من تدابير تشريعية </w:t>
      </w:r>
      <w:proofErr w:type="spellStart"/>
      <w:r w:rsidRPr="00492AAF">
        <w:rPr>
          <w:rtl/>
          <w:lang w:eastAsia="zh-TW"/>
        </w:rPr>
        <w:t>وسياساتية</w:t>
      </w:r>
      <w:proofErr w:type="spellEnd"/>
      <w:r w:rsidRPr="00492AAF">
        <w:rPr>
          <w:rtl/>
          <w:lang w:eastAsia="zh-TW"/>
        </w:rPr>
        <w:t xml:space="preserve"> اتخذتها الدولة الطرف لتحسين تعزيز الحقوق الاقتصادية والاجتماعية والثقافية وحمايتها:</w:t>
      </w:r>
      <w:r w:rsidRPr="00C719E7">
        <w:rPr>
          <w:sz w:val="30"/>
          <w:lang w:eastAsia="zh-TW"/>
        </w:rPr>
        <w:t>‬</w:t>
      </w:r>
      <w:r w:rsidRPr="00C719E7">
        <w:rPr>
          <w:sz w:val="30"/>
          <w:lang w:eastAsia="zh-TW"/>
        </w:rPr>
        <w:t>‬</w:t>
      </w:r>
    </w:p>
    <w:p w:rsidR="00A83A11" w:rsidRPr="00492AAF" w:rsidRDefault="00A83A11" w:rsidP="00A83A11">
      <w:pPr>
        <w:pStyle w:val="SingleTxtGA"/>
        <w:rPr>
          <w:rtl/>
          <w:lang w:eastAsia="zh-TW"/>
        </w:rPr>
      </w:pPr>
      <w:r>
        <w:rPr>
          <w:rFonts w:hint="cs"/>
          <w:rtl/>
          <w:lang w:eastAsia="zh-TW"/>
        </w:rPr>
        <w:tab/>
      </w:r>
      <w:r>
        <w:rPr>
          <w:rtl/>
          <w:lang w:eastAsia="zh-TW"/>
        </w:rPr>
        <w:t>(أ)</w:t>
      </w:r>
      <w:r>
        <w:rPr>
          <w:rFonts w:hint="cs"/>
          <w:rtl/>
          <w:lang w:eastAsia="zh-TW"/>
        </w:rPr>
        <w:tab/>
      </w:r>
      <w:r w:rsidRPr="00492AAF">
        <w:rPr>
          <w:rtl/>
          <w:lang w:eastAsia="zh-TW"/>
        </w:rPr>
        <w:t>المرسوم الرئاسي رقم 36/15، الذي يعتمد النظام القانوني للاعتراف بالاقتران بحكم الواقع بالتراضي وحل علاقات الاقتران بحكم الواقع المعترف بها؛</w:t>
      </w:r>
    </w:p>
    <w:p w:rsidR="00A83A11" w:rsidRPr="00492AAF" w:rsidRDefault="00A83A11" w:rsidP="00A83A11">
      <w:pPr>
        <w:pStyle w:val="SingleTxtGA"/>
        <w:rPr>
          <w:rtl/>
          <w:lang w:eastAsia="zh-TW"/>
        </w:rPr>
      </w:pPr>
      <w:r>
        <w:rPr>
          <w:rFonts w:hint="cs"/>
          <w:rtl/>
          <w:lang w:eastAsia="zh-TW"/>
        </w:rPr>
        <w:lastRenderedPageBreak/>
        <w:tab/>
      </w:r>
      <w:r>
        <w:rPr>
          <w:rtl/>
          <w:lang w:eastAsia="zh-TW"/>
        </w:rPr>
        <w:t>(ب)</w:t>
      </w:r>
      <w:r>
        <w:rPr>
          <w:rFonts w:hint="cs"/>
          <w:rtl/>
          <w:lang w:eastAsia="zh-TW"/>
        </w:rPr>
        <w:tab/>
      </w:r>
      <w:dir w:val="rtl">
        <w:r w:rsidRPr="00492AAF">
          <w:rPr>
            <w:rFonts w:hint="cs"/>
            <w:rtl/>
            <w:lang w:eastAsia="zh-TW"/>
          </w:rPr>
          <w:t>القا</w:t>
        </w:r>
        <w:r w:rsidRPr="00492AAF">
          <w:rPr>
            <w:rtl/>
            <w:lang w:eastAsia="zh-TW"/>
          </w:rPr>
          <w:t>نون رقم 13/01 المتعلق بنظام التعليم؛</w:t>
        </w:r>
        <w:r w:rsidRPr="00C719E7">
          <w:rPr>
            <w:rFonts w:cs="Times New Roman" w:hint="cs"/>
            <w:sz w:val="30"/>
            <w:rtl/>
            <w:lang w:eastAsia="zh-TW"/>
          </w:rPr>
          <w:t>‬</w:t>
        </w:r>
        <w:r>
          <w:t>‬</w:t>
        </w:r>
        <w:r>
          <w:t>‬</w:t>
        </w:r>
        <w:r w:rsidR="00120A62">
          <w:t>‬</w:t>
        </w:r>
        <w:r w:rsidR="0070202F">
          <w:t>‬</w:t>
        </w:r>
      </w:dir>
    </w:p>
    <w:p w:rsidR="00A83A11" w:rsidRPr="00492AAF" w:rsidRDefault="00A83A11" w:rsidP="00A83A11">
      <w:pPr>
        <w:pStyle w:val="SingleTxtGA"/>
        <w:rPr>
          <w:rtl/>
          <w:lang w:eastAsia="zh-TW"/>
        </w:rPr>
      </w:pPr>
      <w:r>
        <w:rPr>
          <w:rFonts w:hint="cs"/>
          <w:rtl/>
          <w:lang w:eastAsia="zh-TW"/>
        </w:rPr>
        <w:tab/>
      </w:r>
      <w:r>
        <w:rPr>
          <w:rtl/>
          <w:lang w:eastAsia="zh-TW"/>
        </w:rPr>
        <w:t>(ج)</w:t>
      </w:r>
      <w:r>
        <w:rPr>
          <w:rFonts w:hint="cs"/>
          <w:rtl/>
          <w:lang w:eastAsia="zh-TW"/>
        </w:rPr>
        <w:tab/>
      </w:r>
      <w:r>
        <w:rPr>
          <w:rtl/>
          <w:lang w:eastAsia="zh-TW"/>
        </w:rPr>
        <w:t>خطة ال</w:t>
      </w:r>
      <w:r>
        <w:rPr>
          <w:rFonts w:hint="cs"/>
          <w:rtl/>
          <w:lang w:eastAsia="zh-TW"/>
        </w:rPr>
        <w:t>ت</w:t>
      </w:r>
      <w:r>
        <w:rPr>
          <w:rtl/>
          <w:lang w:eastAsia="zh-TW"/>
        </w:rPr>
        <w:t>نمية الوطنية</w:t>
      </w:r>
      <w:r>
        <w:rPr>
          <w:rFonts w:hint="cs"/>
          <w:rtl/>
          <w:lang w:eastAsia="zh-TW"/>
        </w:rPr>
        <w:t>،</w:t>
      </w:r>
      <w:r w:rsidRPr="00492AAF">
        <w:rPr>
          <w:rtl/>
          <w:lang w:eastAsia="zh-TW"/>
        </w:rPr>
        <w:t xml:space="preserve"> 2013-2017؛</w:t>
      </w:r>
      <w:r w:rsidRPr="00C719E7">
        <w:rPr>
          <w:sz w:val="30"/>
          <w:lang w:eastAsia="zh-TW"/>
        </w:rPr>
        <w:t>‬</w:t>
      </w:r>
    </w:p>
    <w:p w:rsidR="00A83A11" w:rsidRPr="00492AAF" w:rsidRDefault="00A83A11" w:rsidP="00A83A11">
      <w:pPr>
        <w:pStyle w:val="SingleTxtGA"/>
        <w:rPr>
          <w:rtl/>
          <w:lang w:eastAsia="zh-TW"/>
        </w:rPr>
      </w:pPr>
      <w:r>
        <w:rPr>
          <w:rFonts w:hint="cs"/>
          <w:rtl/>
          <w:lang w:eastAsia="zh-TW"/>
        </w:rPr>
        <w:tab/>
      </w:r>
      <w:r w:rsidRPr="00492AAF">
        <w:rPr>
          <w:rtl/>
          <w:lang w:eastAsia="zh-TW"/>
        </w:rPr>
        <w:t>(د)</w:t>
      </w:r>
      <w:r>
        <w:rPr>
          <w:rFonts w:hint="cs"/>
          <w:rtl/>
          <w:lang w:eastAsia="zh-TW"/>
        </w:rPr>
        <w:tab/>
      </w:r>
      <w:r w:rsidRPr="00492AAF">
        <w:rPr>
          <w:rtl/>
          <w:lang w:eastAsia="zh-TW"/>
        </w:rPr>
        <w:t>البرنامج الاستراتيجي الوطني للمياه، 2013-2017؛</w:t>
      </w:r>
    </w:p>
    <w:p w:rsidR="00A83A11" w:rsidRPr="00492AAF" w:rsidRDefault="00A83A11" w:rsidP="00A83A11">
      <w:pPr>
        <w:pStyle w:val="SingleTxtGA"/>
        <w:rPr>
          <w:rtl/>
          <w:lang w:eastAsia="zh-TW"/>
        </w:rPr>
      </w:pPr>
      <w:r>
        <w:rPr>
          <w:rFonts w:hint="cs"/>
          <w:rtl/>
          <w:lang w:eastAsia="zh-TW"/>
        </w:rPr>
        <w:tab/>
      </w:r>
      <w:r w:rsidRPr="00492AAF">
        <w:rPr>
          <w:rtl/>
          <w:lang w:eastAsia="zh-TW"/>
        </w:rPr>
        <w:t>(ه)</w:t>
      </w:r>
      <w:r>
        <w:rPr>
          <w:rFonts w:hint="cs"/>
          <w:rtl/>
          <w:lang w:eastAsia="zh-TW"/>
        </w:rPr>
        <w:tab/>
      </w:r>
      <w:r w:rsidRPr="00492AAF">
        <w:rPr>
          <w:rtl/>
          <w:lang w:eastAsia="zh-TW"/>
        </w:rPr>
        <w:t>السياسة الوطنية للمساواة والإنصاف بين الجنسين، 2013؛</w:t>
      </w:r>
    </w:p>
    <w:p w:rsidR="00A83A11" w:rsidRPr="00492AAF" w:rsidRDefault="00A83A11" w:rsidP="00A83A11">
      <w:pPr>
        <w:pStyle w:val="SingleTxtGA"/>
        <w:rPr>
          <w:rtl/>
          <w:lang w:eastAsia="zh-TW"/>
        </w:rPr>
      </w:pPr>
      <w:r>
        <w:rPr>
          <w:rFonts w:hint="cs"/>
          <w:rtl/>
          <w:lang w:eastAsia="zh-TW"/>
        </w:rPr>
        <w:tab/>
      </w:r>
      <w:r w:rsidRPr="00492AAF">
        <w:rPr>
          <w:rtl/>
          <w:lang w:eastAsia="zh-TW"/>
        </w:rPr>
        <w:t>(و)</w:t>
      </w:r>
      <w:r>
        <w:rPr>
          <w:rFonts w:hint="cs"/>
          <w:rtl/>
          <w:lang w:eastAsia="zh-TW"/>
        </w:rPr>
        <w:tab/>
      </w:r>
      <w:r w:rsidRPr="00492AAF">
        <w:rPr>
          <w:rtl/>
          <w:lang w:eastAsia="zh-TW"/>
        </w:rPr>
        <w:t xml:space="preserve">الاستراتيجية الوطنية للأمن الغذائي </w:t>
      </w:r>
      <w:proofErr w:type="spellStart"/>
      <w:r w:rsidRPr="00492AAF">
        <w:rPr>
          <w:rtl/>
          <w:lang w:eastAsia="zh-TW"/>
        </w:rPr>
        <w:t>والتغذوي</w:t>
      </w:r>
      <w:proofErr w:type="spellEnd"/>
      <w:r w:rsidRPr="00492AAF">
        <w:rPr>
          <w:rtl/>
          <w:lang w:eastAsia="zh-TW"/>
        </w:rPr>
        <w:t>، 2009.</w:t>
      </w:r>
    </w:p>
    <w:p w:rsidR="00A83A11" w:rsidRPr="00F71E31" w:rsidRDefault="00A83A11" w:rsidP="00A83A11">
      <w:pPr>
        <w:pStyle w:val="H1GA"/>
        <w:rPr>
          <w:rtl/>
          <w:lang w:eastAsia="zh-TW"/>
        </w:rPr>
      </w:pPr>
      <w:r>
        <w:rPr>
          <w:rFonts w:hint="cs"/>
          <w:rtl/>
          <w:lang w:eastAsia="zh-TW"/>
        </w:rPr>
        <w:tab/>
      </w:r>
      <w:r>
        <w:rPr>
          <w:rtl/>
          <w:lang w:eastAsia="zh-TW"/>
        </w:rPr>
        <w:t>جيم-</w:t>
      </w:r>
      <w:r>
        <w:rPr>
          <w:rFonts w:hint="cs"/>
          <w:rtl/>
          <w:lang w:eastAsia="zh-TW"/>
        </w:rPr>
        <w:tab/>
      </w:r>
      <w:dir w:val="rtl">
        <w:r w:rsidRPr="00F71E31">
          <w:rPr>
            <w:rFonts w:hint="cs"/>
            <w:rtl/>
            <w:lang w:eastAsia="zh-TW"/>
          </w:rPr>
          <w:t>دواعي</w:t>
        </w:r>
        <w:r w:rsidRPr="00F71E31">
          <w:rPr>
            <w:rtl/>
            <w:lang w:eastAsia="zh-TW"/>
          </w:rPr>
          <w:t xml:space="preserve"> </w:t>
        </w:r>
        <w:r w:rsidRPr="00F71E31">
          <w:rPr>
            <w:rFonts w:hint="cs"/>
            <w:rtl/>
            <w:lang w:eastAsia="zh-TW"/>
          </w:rPr>
          <w:t>ا</w:t>
        </w:r>
        <w:r w:rsidRPr="00F71E31">
          <w:rPr>
            <w:rtl/>
            <w:lang w:eastAsia="zh-TW"/>
          </w:rPr>
          <w:t>لقلق الرئيسية والتوصيات</w:t>
        </w:r>
        <w:r w:rsidRPr="00F71E31">
          <w:rPr>
            <w:rFonts w:cs="Times New Roman" w:hint="cs"/>
            <w:sz w:val="34"/>
            <w:rtl/>
            <w:lang w:eastAsia="zh-TW"/>
          </w:rPr>
          <w:t>‬</w:t>
        </w:r>
        <w:r>
          <w:t>‬</w:t>
        </w:r>
        <w:r>
          <w:t>‬</w:t>
        </w:r>
        <w:r w:rsidR="00120A62">
          <w:t>‬</w:t>
        </w:r>
        <w:r w:rsidR="0070202F">
          <w:t>‬</w:t>
        </w:r>
      </w:dir>
    </w:p>
    <w:p w:rsidR="00A83A11" w:rsidRPr="00F71E31" w:rsidRDefault="00A83A11" w:rsidP="00A83A11">
      <w:pPr>
        <w:pStyle w:val="H23GA"/>
        <w:rPr>
          <w:rtl/>
        </w:rPr>
      </w:pPr>
      <w:r>
        <w:rPr>
          <w:rFonts w:hint="cs"/>
          <w:rtl/>
        </w:rPr>
        <w:tab/>
      </w:r>
      <w:r>
        <w:rPr>
          <w:rFonts w:hint="cs"/>
          <w:rtl/>
        </w:rPr>
        <w:tab/>
      </w:r>
      <w:dir w:val="rtl">
        <w:r w:rsidRPr="00F71E31">
          <w:rPr>
            <w:rFonts w:hint="cs"/>
            <w:rtl/>
          </w:rPr>
          <w:t>إمكانية</w:t>
        </w:r>
        <w:r w:rsidRPr="00F71E31">
          <w:rPr>
            <w:rtl/>
          </w:rPr>
          <w:t xml:space="preserve"> </w:t>
        </w:r>
        <w:r w:rsidRPr="00F71E31">
          <w:rPr>
            <w:rFonts w:hint="cs"/>
            <w:rtl/>
          </w:rPr>
          <w:t>المقاضاة</w:t>
        </w:r>
        <w:r w:rsidRPr="00F71E31">
          <w:rPr>
            <w:rtl/>
          </w:rPr>
          <w:t xml:space="preserve"> </w:t>
        </w:r>
        <w:r w:rsidRPr="00F71E31">
          <w:rPr>
            <w:rFonts w:hint="cs"/>
            <w:rtl/>
          </w:rPr>
          <w:t>على</w:t>
        </w:r>
        <w:r w:rsidRPr="00F71E31">
          <w:rPr>
            <w:rtl/>
          </w:rPr>
          <w:t xml:space="preserve"> </w:t>
        </w:r>
        <w:r w:rsidRPr="00F71E31">
          <w:rPr>
            <w:rFonts w:hint="cs"/>
            <w:rtl/>
          </w:rPr>
          <w:t>أساس</w:t>
        </w:r>
        <w:r w:rsidRPr="00F71E31">
          <w:rPr>
            <w:rtl/>
          </w:rPr>
          <w:t xml:space="preserve"> </w:t>
        </w:r>
        <w:r w:rsidRPr="00F71E31">
          <w:rPr>
            <w:rFonts w:hint="cs"/>
            <w:rtl/>
          </w:rPr>
          <w:t>الحقوق</w:t>
        </w:r>
        <w:r w:rsidRPr="00F71E31">
          <w:rPr>
            <w:rtl/>
          </w:rPr>
          <w:t xml:space="preserve"> </w:t>
        </w:r>
        <w:r w:rsidRPr="00F71E31">
          <w:rPr>
            <w:rFonts w:hint="cs"/>
            <w:rtl/>
          </w:rPr>
          <w:t>الاقتصادية</w:t>
        </w:r>
        <w:r w:rsidRPr="00F71E31">
          <w:rPr>
            <w:rtl/>
          </w:rPr>
          <w:t xml:space="preserve"> </w:t>
        </w:r>
        <w:r w:rsidRPr="00F71E31">
          <w:rPr>
            <w:rFonts w:hint="cs"/>
            <w:rtl/>
          </w:rPr>
          <w:t>والاجتماعية</w:t>
        </w:r>
        <w:r w:rsidRPr="00F71E31">
          <w:rPr>
            <w:rtl/>
          </w:rPr>
          <w:t xml:space="preserve"> </w:t>
        </w:r>
        <w:r w:rsidRPr="00F71E31">
          <w:rPr>
            <w:rFonts w:hint="cs"/>
            <w:rtl/>
          </w:rPr>
          <w:t>والثقافية</w:t>
        </w:r>
        <w:r w:rsidRPr="00F71E31">
          <w:rPr>
            <w:rFonts w:cs="Times New Roman" w:hint="cs"/>
            <w:sz w:val="30"/>
            <w:rtl/>
          </w:rPr>
          <w:t>‬</w:t>
        </w:r>
        <w:r>
          <w:t>‬</w:t>
        </w:r>
        <w:r>
          <w:t>‬</w:t>
        </w:r>
        <w:r w:rsidR="00120A62">
          <w:t>‬</w:t>
        </w:r>
        <w:r w:rsidR="0070202F">
          <w:t>‬</w:t>
        </w:r>
      </w:dir>
    </w:p>
    <w:p w:rsidR="00A83A11" w:rsidRPr="00492AAF" w:rsidRDefault="00A83A11" w:rsidP="00A83A11">
      <w:pPr>
        <w:pStyle w:val="SingleTxtGA"/>
        <w:rPr>
          <w:rtl/>
          <w:lang w:eastAsia="zh-TW"/>
        </w:rPr>
      </w:pPr>
      <w:r w:rsidRPr="00492AAF">
        <w:rPr>
          <w:rtl/>
          <w:lang w:eastAsia="zh-TW"/>
        </w:rPr>
        <w:t>٥</w:t>
      </w:r>
      <w:r>
        <w:rPr>
          <w:rtl/>
          <w:lang w:eastAsia="zh-TW"/>
        </w:rPr>
        <w:t>-</w:t>
      </w:r>
      <w:r>
        <w:rPr>
          <w:rtl/>
          <w:lang w:eastAsia="zh-TW"/>
        </w:rPr>
        <w:tab/>
      </w:r>
      <w:r w:rsidRPr="00492AAF">
        <w:rPr>
          <w:rtl/>
          <w:lang w:eastAsia="zh-TW"/>
        </w:rPr>
        <w:t>تأسف اللجنة لعدم وجود معلومات عن دعاوى قضائية تُذرع فيها بأحكام العهد أمام المحاكم المحلية أو طبقتها فيها، على الرغم من</w:t>
      </w:r>
      <w:r>
        <w:rPr>
          <w:rFonts w:hint="cs"/>
          <w:rtl/>
          <w:lang w:eastAsia="zh-TW"/>
        </w:rPr>
        <w:t xml:space="preserve"> وجود</w:t>
      </w:r>
      <w:r w:rsidRPr="00492AAF">
        <w:rPr>
          <w:rtl/>
          <w:lang w:eastAsia="zh-TW"/>
        </w:rPr>
        <w:t xml:space="preserve"> المادة 26 من الدستور التي تجعل من الممكن تطبيق العهد مباشرة في المحاكم المحلية.</w:t>
      </w:r>
    </w:p>
    <w:p w:rsidR="00A83A11" w:rsidRPr="00A83A11" w:rsidRDefault="00A83A11" w:rsidP="00A83A11">
      <w:pPr>
        <w:pStyle w:val="SingleTxtGA"/>
        <w:rPr>
          <w:bCs/>
          <w:rtl/>
          <w:lang w:eastAsia="zh-TW"/>
        </w:rPr>
      </w:pPr>
      <w:r w:rsidRPr="00F71E31">
        <w:rPr>
          <w:b/>
          <w:rtl/>
          <w:lang w:eastAsia="zh-TW"/>
        </w:rPr>
        <w:t>٦</w:t>
      </w:r>
      <w:r>
        <w:rPr>
          <w:b/>
          <w:rtl/>
          <w:lang w:eastAsia="zh-TW"/>
        </w:rPr>
        <w:t>-</w:t>
      </w:r>
      <w:r>
        <w:rPr>
          <w:b/>
          <w:rtl/>
          <w:lang w:eastAsia="zh-TW"/>
        </w:rPr>
        <w:tab/>
      </w:r>
      <w:r w:rsidRPr="00A83A11">
        <w:rPr>
          <w:bCs/>
          <w:rtl/>
          <w:lang w:eastAsia="zh-TW"/>
        </w:rPr>
        <w:t xml:space="preserve">توصي اللجنة الدولة الطرف بالعمل على إذكاء الوعي بالحقوق المنصوص عليها في العهد وإمكانية التقاضي بشأنها، ولا سيما في أوساط الجهاز القضائي </w:t>
      </w:r>
      <w:r w:rsidRPr="00A83A11">
        <w:rPr>
          <w:rFonts w:hint="cs"/>
          <w:bCs/>
          <w:rtl/>
          <w:lang w:eastAsia="zh-TW"/>
        </w:rPr>
        <w:t xml:space="preserve">والبرلمان </w:t>
      </w:r>
      <w:r w:rsidRPr="00A83A11">
        <w:rPr>
          <w:bCs/>
          <w:rtl/>
          <w:lang w:eastAsia="zh-TW"/>
        </w:rPr>
        <w:t>والمحامين والمسؤولين عن إنفاذ القانون، وكذا عامة الجمهور.</w:t>
      </w:r>
      <w:r w:rsidRPr="00A83A11">
        <w:rPr>
          <w:bCs/>
          <w:sz w:val="30"/>
          <w:lang w:eastAsia="zh-TW"/>
        </w:rPr>
        <w:t>‬</w:t>
      </w:r>
      <w:r w:rsidRPr="00A83A11">
        <w:rPr>
          <w:bCs/>
          <w:rtl/>
          <w:lang w:eastAsia="zh-TW"/>
        </w:rPr>
        <w:t xml:space="preserve"> وتطلب اللجنة إلى الدولة الطرف أن تقدم في تقريرها الدوري المقبل معلومات عن القضايا المعروضة على المحاكم التي تُذرع فيها بأحكام العهد. </w:t>
      </w:r>
      <w:dir w:val="rtl">
        <w:r w:rsidRPr="00A83A11">
          <w:rPr>
            <w:rFonts w:hint="cs"/>
            <w:bCs/>
            <w:rtl/>
            <w:lang w:eastAsia="zh-TW"/>
          </w:rPr>
          <w:t>وتوجه</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انتباه</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تعليق</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العام</w:t>
        </w:r>
        <w:r w:rsidRPr="00A83A11">
          <w:rPr>
            <w:bCs/>
            <w:rtl/>
            <w:lang w:eastAsia="zh-TW"/>
          </w:rPr>
          <w:t xml:space="preserve"> </w:t>
        </w:r>
        <w:r w:rsidRPr="00A83A11">
          <w:rPr>
            <w:rFonts w:hint="cs"/>
            <w:bCs/>
            <w:rtl/>
            <w:lang w:eastAsia="zh-TW"/>
          </w:rPr>
          <w:t>رق</w:t>
        </w:r>
        <w:r w:rsidRPr="00A83A11">
          <w:rPr>
            <w:bCs/>
            <w:rtl/>
            <w:lang w:eastAsia="zh-TW"/>
          </w:rPr>
          <w:t>م 9(1998) بشأن التطبيق المحلي للعهد.</w:t>
        </w:r>
        <w:r w:rsidRPr="00A83A11">
          <w:rPr>
            <w:bCs/>
            <w:sz w:val="30"/>
            <w:lang w:eastAsia="zh-TW"/>
          </w:rPr>
          <w:t>‬</w:t>
        </w:r>
        <w:r w:rsidRPr="00A83A11">
          <w:rPr>
            <w:bCs/>
          </w:rPr>
          <w:t>‬</w:t>
        </w:r>
        <w:r w:rsidRPr="00A83A11">
          <w:rPr>
            <w:bCs/>
          </w:rPr>
          <w:t>‬</w:t>
        </w:r>
        <w:r w:rsidR="00120A62">
          <w:t>‬</w:t>
        </w:r>
        <w:r w:rsidR="0070202F">
          <w:t>‬</w:t>
        </w:r>
      </w:dir>
    </w:p>
    <w:p w:rsidR="00A83A11" w:rsidRPr="00F71E31" w:rsidRDefault="00A83A11" w:rsidP="00A83A11">
      <w:pPr>
        <w:pStyle w:val="H23GA"/>
        <w:rPr>
          <w:rtl/>
        </w:rPr>
      </w:pPr>
      <w:r>
        <w:rPr>
          <w:rFonts w:hint="cs"/>
          <w:rtl/>
        </w:rPr>
        <w:tab/>
      </w:r>
      <w:r>
        <w:rPr>
          <w:rFonts w:hint="cs"/>
          <w:rtl/>
        </w:rPr>
        <w:tab/>
      </w:r>
      <w:dir w:val="rtl">
        <w:r w:rsidRPr="00F71E31">
          <w:rPr>
            <w:rFonts w:hint="cs"/>
            <w:rtl/>
          </w:rPr>
          <w:t>الحد</w:t>
        </w:r>
        <w:r w:rsidRPr="00F71E31">
          <w:rPr>
            <w:rtl/>
          </w:rPr>
          <w:t xml:space="preserve"> </w:t>
        </w:r>
        <w:r w:rsidRPr="00F71E31">
          <w:rPr>
            <w:rFonts w:hint="cs"/>
            <w:rtl/>
          </w:rPr>
          <w:t>الأق</w:t>
        </w:r>
        <w:r w:rsidRPr="00F71E31">
          <w:rPr>
            <w:rtl/>
          </w:rPr>
          <w:t>صى من الموارد المتاحة</w:t>
        </w:r>
        <w:r w:rsidRPr="00F71E31">
          <w:rPr>
            <w:rFonts w:cs="Times New Roman" w:hint="cs"/>
            <w:sz w:val="30"/>
            <w:rtl/>
          </w:rPr>
          <w:t>‬</w:t>
        </w:r>
        <w:r>
          <w:t>‬</w:t>
        </w:r>
        <w:r>
          <w:t>‬</w:t>
        </w:r>
        <w:r w:rsidR="00120A62">
          <w:t>‬</w:t>
        </w:r>
        <w:r w:rsidR="0070202F">
          <w:t>‬</w:t>
        </w:r>
      </w:dir>
    </w:p>
    <w:p w:rsidR="00A83A11" w:rsidRPr="00492AAF" w:rsidRDefault="00A83A11" w:rsidP="00A83A11">
      <w:pPr>
        <w:pStyle w:val="SingleTxtGA"/>
        <w:rPr>
          <w:rtl/>
          <w:lang w:eastAsia="zh-TW"/>
        </w:rPr>
      </w:pPr>
      <w:r w:rsidRPr="00492AAF">
        <w:rPr>
          <w:rtl/>
          <w:lang w:eastAsia="zh-TW"/>
        </w:rPr>
        <w:t>٧</w:t>
      </w:r>
      <w:r>
        <w:rPr>
          <w:rtl/>
          <w:lang w:eastAsia="zh-TW"/>
        </w:rPr>
        <w:t>-</w:t>
      </w:r>
      <w:r>
        <w:rPr>
          <w:rtl/>
          <w:lang w:eastAsia="zh-TW"/>
        </w:rPr>
        <w:tab/>
      </w:r>
      <w:r w:rsidRPr="00492AAF">
        <w:rPr>
          <w:rtl/>
          <w:lang w:eastAsia="zh-TW"/>
        </w:rPr>
        <w:t xml:space="preserve">يساور اللجنة القلق إزاء عدم كفاية الموارد المخصصة للمجالات التي يغطيها العهد، </w:t>
      </w:r>
      <w:r>
        <w:rPr>
          <w:rFonts w:hint="cs"/>
          <w:rtl/>
          <w:lang w:eastAsia="zh-TW"/>
        </w:rPr>
        <w:t>و</w:t>
      </w:r>
      <w:r w:rsidRPr="00492AAF">
        <w:rPr>
          <w:rtl/>
          <w:lang w:eastAsia="zh-TW"/>
        </w:rPr>
        <w:t>التي تعرضت إلى مزيد من التخفيضات في عام 2015، مما أثر سلب</w:t>
      </w:r>
      <w:r w:rsidR="00487580">
        <w:rPr>
          <w:rtl/>
          <w:lang w:eastAsia="zh-TW"/>
        </w:rPr>
        <w:t xml:space="preserve">اً </w:t>
      </w:r>
      <w:r w:rsidRPr="00492AAF">
        <w:rPr>
          <w:rtl/>
          <w:lang w:eastAsia="zh-TW"/>
        </w:rPr>
        <w:t xml:space="preserve">على التمتع بالحقوق الاقتصادية والاجتماعية والثقافية في الدولة الطرف. </w:t>
      </w:r>
    </w:p>
    <w:p w:rsidR="00A83A11" w:rsidRPr="00A83A11" w:rsidRDefault="00A83A11" w:rsidP="00A83A11">
      <w:pPr>
        <w:pStyle w:val="SingleTxtGA"/>
        <w:rPr>
          <w:bCs/>
          <w:rtl/>
          <w:lang w:eastAsia="zh-TW"/>
        </w:rPr>
      </w:pPr>
      <w:r w:rsidRPr="0033108D">
        <w:rPr>
          <w:b/>
          <w:rtl/>
          <w:lang w:eastAsia="zh-TW"/>
        </w:rPr>
        <w:t>٨</w:t>
      </w:r>
      <w:r>
        <w:rPr>
          <w:b/>
          <w:rtl/>
          <w:lang w:eastAsia="zh-TW"/>
        </w:rPr>
        <w:t>-</w:t>
      </w:r>
      <w:r>
        <w:rPr>
          <w:b/>
          <w:rtl/>
          <w:lang w:eastAsia="zh-TW"/>
        </w:rPr>
        <w:tab/>
      </w:r>
      <w:r w:rsidRPr="00A83A11">
        <w:rPr>
          <w:bCs/>
          <w:rtl/>
          <w:lang w:eastAsia="zh-TW"/>
        </w:rPr>
        <w:t>توصي اللجنة الدولة الطرف بزيادة الموارد المخصصة لإعمال الحقوق التي يكفلها العهد، بما في ذلك الحماية الاجتماعية والسكن والصحة والتعليم، وفق</w:t>
      </w:r>
      <w:r w:rsidR="00487580">
        <w:rPr>
          <w:bCs/>
          <w:rtl/>
          <w:lang w:eastAsia="zh-TW"/>
        </w:rPr>
        <w:t xml:space="preserve">اً </w:t>
      </w:r>
      <w:r w:rsidRPr="00A83A11">
        <w:rPr>
          <w:bCs/>
          <w:rtl/>
          <w:lang w:eastAsia="zh-TW"/>
        </w:rPr>
        <w:t>للمادة</w:t>
      </w:r>
      <w:r>
        <w:rPr>
          <w:rFonts w:hint="cs"/>
          <w:bCs/>
          <w:rtl/>
          <w:lang w:eastAsia="zh-TW"/>
        </w:rPr>
        <w:t> </w:t>
      </w:r>
      <w:r w:rsidRPr="00A83A11">
        <w:rPr>
          <w:bCs/>
          <w:rtl/>
          <w:lang w:eastAsia="zh-TW"/>
        </w:rPr>
        <w:t xml:space="preserve">2(1) من العهد. </w:t>
      </w:r>
      <w:dir w:val="rtl">
        <w:r w:rsidRPr="00A83A11">
          <w:rPr>
            <w:rFonts w:hint="cs"/>
            <w:bCs/>
            <w:rtl/>
            <w:lang w:eastAsia="zh-TW"/>
          </w:rPr>
          <w:t>وفيما</w:t>
        </w:r>
        <w:r w:rsidRPr="00A83A11">
          <w:rPr>
            <w:bCs/>
            <w:rtl/>
            <w:lang w:eastAsia="zh-TW"/>
          </w:rPr>
          <w:t xml:space="preserve"> </w:t>
        </w:r>
        <w:r w:rsidRPr="00A83A11">
          <w:rPr>
            <w:rFonts w:hint="cs"/>
            <w:bCs/>
            <w:rtl/>
            <w:lang w:eastAsia="zh-TW"/>
          </w:rPr>
          <w:t>تسلم</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بأن</w:t>
        </w:r>
        <w:r w:rsidRPr="00A83A11">
          <w:rPr>
            <w:bCs/>
            <w:rtl/>
            <w:lang w:eastAsia="zh-TW"/>
          </w:rPr>
          <w:t xml:space="preserve"> </w:t>
        </w:r>
        <w:r w:rsidRPr="00A83A11">
          <w:rPr>
            <w:rFonts w:hint="cs"/>
            <w:bCs/>
            <w:rtl/>
            <w:lang w:eastAsia="zh-TW"/>
          </w:rPr>
          <w:t>بعض</w:t>
        </w:r>
        <w:r w:rsidRPr="00A83A11">
          <w:rPr>
            <w:bCs/>
            <w:rtl/>
            <w:lang w:eastAsia="zh-TW"/>
          </w:rPr>
          <w:t xml:space="preserve"> </w:t>
        </w:r>
        <w:r w:rsidRPr="00A83A11">
          <w:rPr>
            <w:rFonts w:hint="cs"/>
            <w:bCs/>
            <w:rtl/>
            <w:lang w:eastAsia="zh-TW"/>
          </w:rPr>
          <w:t>تدابير</w:t>
        </w:r>
        <w:r w:rsidRPr="00A83A11">
          <w:rPr>
            <w:bCs/>
            <w:rtl/>
            <w:lang w:eastAsia="zh-TW"/>
          </w:rPr>
          <w:t xml:space="preserve"> </w:t>
        </w:r>
        <w:r w:rsidRPr="00A83A11">
          <w:rPr>
            <w:rFonts w:hint="cs"/>
            <w:bCs/>
            <w:rtl/>
            <w:lang w:eastAsia="zh-TW"/>
          </w:rPr>
          <w:t>التكيف</w:t>
        </w:r>
        <w:r w:rsidRPr="00A83A11">
          <w:rPr>
            <w:bCs/>
            <w:rtl/>
            <w:lang w:eastAsia="zh-TW"/>
          </w:rPr>
          <w:t xml:space="preserve"> </w:t>
        </w:r>
        <w:r w:rsidRPr="00A83A11">
          <w:rPr>
            <w:rFonts w:hint="cs"/>
            <w:bCs/>
            <w:rtl/>
            <w:lang w:eastAsia="zh-TW"/>
          </w:rPr>
          <w:t>لا</w:t>
        </w:r>
        <w:r w:rsidRPr="00A83A11">
          <w:rPr>
            <w:bCs/>
            <w:rtl/>
            <w:lang w:eastAsia="zh-TW"/>
          </w:rPr>
          <w:t xml:space="preserve"> </w:t>
        </w:r>
        <w:r w:rsidRPr="00A83A11">
          <w:rPr>
            <w:rFonts w:hint="cs"/>
            <w:bCs/>
            <w:rtl/>
            <w:lang w:eastAsia="zh-TW"/>
          </w:rPr>
          <w:t>مناص</w:t>
        </w:r>
        <w:r w:rsidRPr="00A83A11">
          <w:rPr>
            <w:bCs/>
            <w:rtl/>
            <w:lang w:eastAsia="zh-TW"/>
          </w:rPr>
          <w:t xml:space="preserve"> </w:t>
        </w:r>
        <w:r w:rsidRPr="00A83A11">
          <w:rPr>
            <w:rFonts w:hint="cs"/>
            <w:bCs/>
            <w:rtl/>
            <w:lang w:eastAsia="zh-TW"/>
          </w:rPr>
          <w:t>منها</w:t>
        </w:r>
        <w:r w:rsidRPr="00A83A11">
          <w:rPr>
            <w:bCs/>
            <w:rtl/>
            <w:lang w:eastAsia="zh-TW"/>
          </w:rPr>
          <w:t xml:space="preserve"> </w:t>
        </w:r>
        <w:r w:rsidRPr="00A83A11">
          <w:rPr>
            <w:rFonts w:hint="cs"/>
            <w:bCs/>
            <w:rtl/>
            <w:lang w:eastAsia="zh-TW"/>
          </w:rPr>
          <w:t>أحياناً،</w:t>
        </w:r>
        <w:r w:rsidRPr="00A83A11">
          <w:rPr>
            <w:bCs/>
            <w:rtl/>
            <w:lang w:eastAsia="zh-TW"/>
          </w:rPr>
          <w:t xml:space="preserve"> </w:t>
        </w:r>
        <w:r w:rsidRPr="00A83A11">
          <w:rPr>
            <w:rFonts w:hint="cs"/>
            <w:bCs/>
            <w:rtl/>
            <w:lang w:eastAsia="zh-TW"/>
          </w:rPr>
          <w:t>فإنها</w:t>
        </w:r>
        <w:r w:rsidRPr="00A83A11">
          <w:rPr>
            <w:bCs/>
            <w:rtl/>
            <w:lang w:eastAsia="zh-TW"/>
          </w:rPr>
          <w:t xml:space="preserve"> </w:t>
        </w:r>
        <w:r w:rsidRPr="00A83A11">
          <w:rPr>
            <w:rFonts w:hint="cs"/>
            <w:bCs/>
            <w:rtl/>
            <w:lang w:eastAsia="zh-TW"/>
          </w:rPr>
          <w:t>تلفت</w:t>
        </w:r>
        <w:r w:rsidRPr="00A83A11">
          <w:rPr>
            <w:bCs/>
            <w:rtl/>
            <w:lang w:eastAsia="zh-TW"/>
          </w:rPr>
          <w:t xml:space="preserve"> </w:t>
        </w:r>
        <w:r w:rsidRPr="00A83A11">
          <w:rPr>
            <w:rFonts w:hint="cs"/>
            <w:bCs/>
            <w:rtl/>
            <w:lang w:eastAsia="zh-TW"/>
          </w:rPr>
          <w:t>انتباه</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رسالتها</w:t>
        </w:r>
        <w:r w:rsidRPr="00A83A11">
          <w:rPr>
            <w:bCs/>
            <w:rtl/>
            <w:lang w:eastAsia="zh-TW"/>
          </w:rPr>
          <w:t xml:space="preserve"> </w:t>
        </w:r>
        <w:r w:rsidRPr="00A83A11">
          <w:rPr>
            <w:rFonts w:hint="cs"/>
            <w:bCs/>
            <w:rtl/>
            <w:lang w:eastAsia="zh-TW"/>
          </w:rPr>
          <w:t>المفتوح</w:t>
        </w:r>
        <w:r w:rsidRPr="00A83A11">
          <w:rPr>
            <w:bCs/>
            <w:rtl/>
            <w:lang w:eastAsia="zh-TW"/>
          </w:rPr>
          <w:t xml:space="preserve">ة بشأن الحقوق الاقتصادية والاجتماعية والثقافية والتدابير التقشفية، المؤرخة 16 أيار/مايو 2012، </w:t>
        </w:r>
        <w:r w:rsidRPr="00A83A11">
          <w:rPr>
            <w:rFonts w:hint="cs"/>
            <w:bCs/>
            <w:rtl/>
            <w:lang w:eastAsia="zh-TW"/>
          </w:rPr>
          <w:t>و</w:t>
        </w:r>
        <w:r w:rsidRPr="00A83A11">
          <w:rPr>
            <w:bCs/>
            <w:rtl/>
            <w:lang w:eastAsia="zh-TW"/>
          </w:rPr>
          <w:t>التي توجز الشروط التي يجب أن يستوفيها أي تغيير أو تكييف في السياسة العامة تقترحه الدول الأطراف استجابةً للأزمة الاقتصادية.</w:t>
        </w:r>
        <w:r w:rsidRPr="00A83A11">
          <w:rPr>
            <w:bCs/>
            <w:sz w:val="30"/>
            <w:lang w:eastAsia="zh-TW"/>
          </w:rPr>
          <w:t>‬</w:t>
        </w:r>
        <w:r w:rsidRPr="00A83A11">
          <w:rPr>
            <w:bCs/>
            <w:rtl/>
            <w:lang w:eastAsia="zh-TW"/>
          </w:rPr>
          <w:t xml:space="preserve"> </w:t>
        </w:r>
        <w:dir w:val="rtl">
          <w:r w:rsidRPr="00A83A11">
            <w:rPr>
              <w:rFonts w:hint="cs"/>
              <w:bCs/>
              <w:rtl/>
              <w:lang w:eastAsia="zh-TW"/>
            </w:rPr>
            <w:t>وينبغي</w:t>
          </w:r>
          <w:r w:rsidRPr="00A83A11">
            <w:rPr>
              <w:bCs/>
              <w:rtl/>
              <w:lang w:eastAsia="zh-TW"/>
            </w:rPr>
            <w:t xml:space="preserve"> </w:t>
          </w:r>
          <w:r w:rsidRPr="00A83A11">
            <w:rPr>
              <w:rFonts w:hint="cs"/>
              <w:bCs/>
              <w:rtl/>
              <w:lang w:eastAsia="zh-TW"/>
            </w:rPr>
            <w:t>للدولة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أيضاً</w:t>
          </w:r>
          <w:r w:rsidRPr="00A83A11">
            <w:rPr>
              <w:bCs/>
              <w:rtl/>
              <w:lang w:eastAsia="zh-TW"/>
            </w:rPr>
            <w:t xml:space="preserve"> </w:t>
          </w:r>
          <w:r w:rsidRPr="00A83A11">
            <w:rPr>
              <w:rFonts w:hint="cs"/>
              <w:bCs/>
              <w:rtl/>
              <w:lang w:eastAsia="zh-TW"/>
            </w:rPr>
            <w:t>أن</w:t>
          </w:r>
          <w:r w:rsidRPr="00A83A11">
            <w:rPr>
              <w:bCs/>
              <w:rtl/>
              <w:lang w:eastAsia="zh-TW"/>
            </w:rPr>
            <w:t xml:space="preserve"> </w:t>
          </w:r>
          <w:r w:rsidRPr="00A83A11">
            <w:rPr>
              <w:rFonts w:hint="cs"/>
              <w:bCs/>
              <w:rtl/>
              <w:lang w:eastAsia="zh-TW"/>
            </w:rPr>
            <w:t>تكفل</w:t>
          </w:r>
          <w:r w:rsidRPr="00A83A11">
            <w:rPr>
              <w:bCs/>
              <w:rtl/>
              <w:lang w:eastAsia="zh-TW"/>
            </w:rPr>
            <w:t xml:space="preserve"> </w:t>
          </w:r>
          <w:r w:rsidRPr="00A83A11">
            <w:rPr>
              <w:rFonts w:hint="cs"/>
              <w:bCs/>
              <w:rtl/>
              <w:lang w:eastAsia="zh-TW"/>
            </w:rPr>
            <w:t>ألا</w:t>
          </w:r>
          <w:r w:rsidRPr="00A83A11">
            <w:rPr>
              <w:bCs/>
              <w:rtl/>
              <w:lang w:eastAsia="zh-TW"/>
            </w:rPr>
            <w:t xml:space="preserve"> تؤثر أية تدابير تعتمد بغرض تحقيق استقرار الوضع الاقتصادي الراهن تأثيراً غير متناسب على </w:t>
          </w:r>
          <w:r w:rsidRPr="00A83A11">
            <w:rPr>
              <w:bCs/>
              <w:rtl/>
              <w:lang w:eastAsia="zh-TW"/>
            </w:rPr>
            <w:lastRenderedPageBreak/>
            <w:t>أكثر الأفراد والمجموعات حرماناً وتهميشاً وأن ت</w:t>
          </w:r>
          <w:r w:rsidRPr="00A83A11">
            <w:rPr>
              <w:rFonts w:hint="cs"/>
              <w:bCs/>
              <w:rtl/>
              <w:lang w:eastAsia="zh-TW"/>
            </w:rPr>
            <w:t>ك</w:t>
          </w:r>
          <w:r w:rsidRPr="00A83A11">
            <w:rPr>
              <w:bCs/>
              <w:rtl/>
              <w:lang w:eastAsia="zh-TW"/>
            </w:rPr>
            <w:t>فل حماية المضمون الأساسي للحقوق في جميع الأوقات.</w:t>
          </w:r>
          <w:r w:rsidRPr="00A83A11">
            <w:rPr>
              <w:bCs/>
              <w:sz w:val="30"/>
              <w:lang w:eastAsia="zh-TW"/>
            </w:rPr>
            <w:t>‬</w:t>
          </w:r>
          <w:r w:rsidRPr="00A83A11">
            <w:rPr>
              <w:bCs/>
              <w:rtl/>
              <w:lang w:eastAsia="zh-TW"/>
            </w:rPr>
            <w:t xml:space="preserve"> </w:t>
          </w:r>
          <w:r w:rsidRPr="00A83A11">
            <w:rPr>
              <w:bCs/>
            </w:rPr>
            <w:t>‬</w:t>
          </w:r>
          <w:r w:rsidRPr="00A83A11">
            <w:rPr>
              <w:bCs/>
            </w:rPr>
            <w:t>‬</w:t>
          </w:r>
          <w:r w:rsidRPr="00A83A11">
            <w:rPr>
              <w:bCs/>
            </w:rPr>
            <w:t>‬</w:t>
          </w:r>
          <w:r w:rsidRPr="00A83A11">
            <w:rPr>
              <w:bCs/>
            </w:rPr>
            <w:t>‬</w:t>
          </w:r>
          <w:r w:rsidR="00120A62">
            <w:t>‬</w:t>
          </w:r>
          <w:r w:rsidR="00120A62">
            <w:t>‬</w:t>
          </w:r>
          <w:r w:rsidR="0070202F">
            <w:t>‬</w:t>
          </w:r>
          <w:r w:rsidR="0070202F">
            <w:t>‬</w:t>
          </w:r>
        </w:dir>
      </w:dir>
    </w:p>
    <w:p w:rsidR="00A83A11" w:rsidRPr="00492AAF" w:rsidRDefault="00A83A11" w:rsidP="00A83A11">
      <w:pPr>
        <w:pStyle w:val="SingleTxtGA"/>
        <w:rPr>
          <w:b/>
          <w:rtl/>
          <w:lang w:eastAsia="zh-TW"/>
        </w:rPr>
      </w:pPr>
      <w:r w:rsidRPr="00492AAF">
        <w:rPr>
          <w:rtl/>
          <w:lang w:eastAsia="zh-TW"/>
        </w:rPr>
        <w:t>٩</w:t>
      </w:r>
      <w:r>
        <w:rPr>
          <w:rtl/>
          <w:lang w:eastAsia="zh-TW"/>
        </w:rPr>
        <w:t>-</w:t>
      </w:r>
      <w:r>
        <w:rPr>
          <w:rtl/>
          <w:lang w:eastAsia="zh-TW"/>
        </w:rPr>
        <w:tab/>
      </w:r>
      <w:r w:rsidRPr="00492AAF">
        <w:rPr>
          <w:rtl/>
          <w:lang w:eastAsia="zh-TW"/>
        </w:rPr>
        <w:t xml:space="preserve">ويساور اللجنة القلق إزاء استمرار الفساد والتدفقات المالية غير المشروعة في الدولة الطرف، مما </w:t>
      </w:r>
      <w:r>
        <w:rPr>
          <w:rFonts w:hint="cs"/>
          <w:rtl/>
          <w:lang w:eastAsia="zh-TW"/>
        </w:rPr>
        <w:t>يؤ</w:t>
      </w:r>
      <w:r w:rsidRPr="00492AAF">
        <w:rPr>
          <w:rtl/>
          <w:lang w:eastAsia="zh-TW"/>
        </w:rPr>
        <w:t>د</w:t>
      </w:r>
      <w:r>
        <w:rPr>
          <w:rFonts w:hint="cs"/>
          <w:rtl/>
          <w:lang w:eastAsia="zh-TW"/>
        </w:rPr>
        <w:t>ي</w:t>
      </w:r>
      <w:r w:rsidRPr="00492AAF">
        <w:rPr>
          <w:rtl/>
          <w:lang w:eastAsia="zh-TW"/>
        </w:rPr>
        <w:t xml:space="preserve"> إلى استنزاف الموارد وزيادة أوجه التفاوت بين المناطق الجغراف</w:t>
      </w:r>
      <w:r>
        <w:rPr>
          <w:rtl/>
          <w:lang w:eastAsia="zh-TW"/>
        </w:rPr>
        <w:t>ية والفئات الاجتماعية (المادة 2</w:t>
      </w:r>
      <w:r w:rsidRPr="00492AAF">
        <w:rPr>
          <w:rtl/>
          <w:lang w:eastAsia="zh-TW"/>
        </w:rPr>
        <w:t>(1)).</w:t>
      </w:r>
    </w:p>
    <w:p w:rsidR="00A83A11" w:rsidRPr="00A83A11" w:rsidRDefault="00A83A11" w:rsidP="00A83A11">
      <w:pPr>
        <w:pStyle w:val="SingleTxtGA"/>
        <w:rPr>
          <w:bCs/>
          <w:rtl/>
          <w:lang w:eastAsia="zh-TW"/>
        </w:rPr>
      </w:pPr>
      <w:r w:rsidRPr="001513F5">
        <w:rPr>
          <w:b/>
          <w:rtl/>
          <w:lang w:eastAsia="zh-TW"/>
        </w:rPr>
        <w:t>١٠</w:t>
      </w:r>
      <w:r>
        <w:rPr>
          <w:b/>
          <w:rtl/>
          <w:lang w:eastAsia="zh-TW"/>
        </w:rPr>
        <w:t>-</w:t>
      </w:r>
      <w:r>
        <w:rPr>
          <w:b/>
          <w:rtl/>
          <w:lang w:eastAsia="zh-TW"/>
        </w:rPr>
        <w:tab/>
      </w:r>
      <w:r w:rsidRPr="00A83A11">
        <w:rPr>
          <w:bCs/>
          <w:rtl/>
          <w:lang w:eastAsia="zh-TW"/>
        </w:rPr>
        <w:t>تحث اللجنة الدولة الطرف على ما يلي:</w:t>
      </w:r>
      <w:r w:rsidRPr="00A83A11">
        <w:rPr>
          <w:bCs/>
          <w:sz w:val="30"/>
          <w:lang w:eastAsia="zh-TW"/>
        </w:rPr>
        <w:t>‬</w:t>
      </w:r>
      <w:r w:rsidRPr="00A83A11">
        <w:rPr>
          <w:bCs/>
          <w:sz w:val="30"/>
          <w:lang w:eastAsia="zh-TW"/>
        </w:rPr>
        <w:t>‬</w:t>
      </w:r>
    </w:p>
    <w:p w:rsidR="00A83A11" w:rsidRPr="00A83A11" w:rsidRDefault="00A83A11" w:rsidP="00A83A11">
      <w:pPr>
        <w:pStyle w:val="SingleTxtGA"/>
        <w:rPr>
          <w:bCs/>
          <w:rtl/>
          <w:lang w:eastAsia="zh-TW"/>
        </w:rPr>
      </w:pPr>
      <w:r>
        <w:rPr>
          <w:rFonts w:hint="cs"/>
          <w:b/>
          <w:rtl/>
          <w:lang w:eastAsia="zh-TW"/>
        </w:rPr>
        <w:tab/>
      </w:r>
      <w:r w:rsidRPr="001513F5">
        <w:rPr>
          <w:b/>
          <w:rtl/>
          <w:lang w:eastAsia="zh-TW"/>
        </w:rPr>
        <w:t>(أ)</w:t>
      </w:r>
      <w:r w:rsidRPr="001513F5">
        <w:rPr>
          <w:b/>
          <w:rtl/>
          <w:lang w:eastAsia="zh-TW"/>
        </w:rPr>
        <w:tab/>
      </w:r>
      <w:r w:rsidRPr="00A83A11">
        <w:rPr>
          <w:bCs/>
          <w:rtl/>
          <w:lang w:eastAsia="zh-TW"/>
        </w:rPr>
        <w:t xml:space="preserve">تكثيف جهودها الرامية إلى مكافحة الفساد والتدفقات المالية غير المشروعة، وكذا تعزيز </w:t>
      </w:r>
      <w:proofErr w:type="spellStart"/>
      <w:r w:rsidRPr="00A83A11">
        <w:rPr>
          <w:bCs/>
          <w:rtl/>
          <w:lang w:eastAsia="zh-TW"/>
        </w:rPr>
        <w:t>الحوكمة</w:t>
      </w:r>
      <w:proofErr w:type="spellEnd"/>
      <w:r w:rsidRPr="00A83A11">
        <w:rPr>
          <w:bCs/>
          <w:rtl/>
          <w:lang w:eastAsia="zh-TW"/>
        </w:rPr>
        <w:t xml:space="preserve"> الرشيدة </w:t>
      </w:r>
      <w:r w:rsidRPr="00A83A11">
        <w:rPr>
          <w:rFonts w:hint="cs"/>
          <w:bCs/>
          <w:rtl/>
          <w:lang w:eastAsia="zh-TW"/>
        </w:rPr>
        <w:t>عن طريق</w:t>
      </w:r>
      <w:r w:rsidRPr="00A83A11">
        <w:rPr>
          <w:bCs/>
          <w:rtl/>
          <w:lang w:eastAsia="zh-TW"/>
        </w:rPr>
        <w:t xml:space="preserve"> ضمان إدارة الشؤون العامة، بموجب القانون وفي الممارسة العملية، إدارة شفافة تقوم على المساءلة؛</w:t>
      </w:r>
      <w:r w:rsidRPr="00A83A11">
        <w:rPr>
          <w:rFonts w:cs="Times New Roman" w:hint="cs"/>
          <w:bCs/>
          <w:sz w:val="30"/>
          <w:rtl/>
          <w:lang w:eastAsia="zh-TW"/>
        </w:rPr>
        <w:t>‬</w:t>
      </w:r>
      <w:r w:rsidRPr="00A83A11">
        <w:rPr>
          <w:bCs/>
          <w:rtl/>
          <w:lang w:eastAsia="zh-TW"/>
        </w:rPr>
        <w:t xml:space="preserve"> </w:t>
      </w:r>
    </w:p>
    <w:p w:rsidR="00A83A11" w:rsidRPr="00A83A11" w:rsidRDefault="00A83A11" w:rsidP="00A83A11">
      <w:pPr>
        <w:pStyle w:val="SingleTxtGA"/>
        <w:rPr>
          <w:bCs/>
          <w:rtl/>
          <w:lang w:eastAsia="zh-TW"/>
        </w:rPr>
      </w:pPr>
      <w:r>
        <w:rPr>
          <w:rFonts w:hint="cs"/>
          <w:b/>
          <w:rtl/>
          <w:lang w:eastAsia="zh-TW"/>
        </w:rPr>
        <w:tab/>
      </w:r>
      <w:r w:rsidRPr="001513F5">
        <w:rPr>
          <w:b/>
          <w:rtl/>
          <w:lang w:eastAsia="zh-TW"/>
        </w:rPr>
        <w:t>(ب)</w:t>
      </w:r>
      <w:r w:rsidRPr="001513F5">
        <w:rPr>
          <w:b/>
          <w:rtl/>
          <w:lang w:eastAsia="zh-TW"/>
        </w:rPr>
        <w:tab/>
      </w:r>
      <w:r w:rsidRPr="00A83A11">
        <w:rPr>
          <w:bCs/>
          <w:rtl/>
          <w:lang w:eastAsia="zh-TW"/>
        </w:rPr>
        <w:t>تنفيذ حملات ل</w:t>
      </w:r>
      <w:r w:rsidRPr="00A83A11">
        <w:rPr>
          <w:rFonts w:hint="cs"/>
          <w:bCs/>
          <w:rtl/>
          <w:lang w:eastAsia="zh-TW"/>
        </w:rPr>
        <w:t>إذكاء ا</w:t>
      </w:r>
      <w:r w:rsidRPr="00A83A11">
        <w:rPr>
          <w:bCs/>
          <w:rtl/>
          <w:lang w:eastAsia="zh-TW"/>
        </w:rPr>
        <w:t>لوعي بشأن التكاليف الاقتصادية والاجتماعية للفساد في أوساط السياسيين وأعضاء البرلمان ومسؤولي الحكومة، على المستويين الوطني والمحلي، وعامة السكان؛</w:t>
      </w:r>
      <w:r w:rsidRPr="00A83A11">
        <w:rPr>
          <w:rFonts w:cs="Times New Roman" w:hint="cs"/>
          <w:bCs/>
          <w:sz w:val="30"/>
          <w:rtl/>
          <w:lang w:eastAsia="zh-TW"/>
        </w:rPr>
        <w:t>‬</w:t>
      </w:r>
    </w:p>
    <w:p w:rsidR="00A83A11" w:rsidRPr="001513F5" w:rsidRDefault="00A83A11" w:rsidP="00A83A11">
      <w:pPr>
        <w:pStyle w:val="SingleTxtGA"/>
        <w:rPr>
          <w:b/>
          <w:rtl/>
          <w:lang w:eastAsia="zh-TW"/>
        </w:rPr>
      </w:pPr>
      <w:r>
        <w:rPr>
          <w:rFonts w:hint="cs"/>
          <w:b/>
          <w:rtl/>
          <w:lang w:eastAsia="zh-TW"/>
        </w:rPr>
        <w:tab/>
      </w:r>
      <w:r w:rsidRPr="001513F5">
        <w:rPr>
          <w:b/>
          <w:rtl/>
          <w:lang w:eastAsia="zh-TW"/>
        </w:rPr>
        <w:t>(ج)</w:t>
      </w:r>
      <w:r>
        <w:rPr>
          <w:rFonts w:hint="cs"/>
          <w:b/>
          <w:rtl/>
          <w:lang w:eastAsia="zh-TW"/>
        </w:rPr>
        <w:tab/>
      </w:r>
      <w:r w:rsidRPr="00A83A11">
        <w:rPr>
          <w:bCs/>
          <w:rtl/>
          <w:lang w:eastAsia="zh-TW"/>
        </w:rPr>
        <w:t>ضمان التنفيذ الصارم لتشريعات مكافحة الفساد، بما في ذلك قانون النزاهة العامة وقانون المشتريات العامة، وتوعية وتدريب القضاة والمدعين العامين والشرطة ب</w:t>
      </w:r>
      <w:r w:rsidRPr="00A83A11">
        <w:rPr>
          <w:rFonts w:hint="cs"/>
          <w:bCs/>
          <w:rtl/>
          <w:lang w:eastAsia="zh-TW"/>
        </w:rPr>
        <w:t xml:space="preserve">شأن </w:t>
      </w:r>
      <w:r w:rsidRPr="00A83A11">
        <w:rPr>
          <w:bCs/>
          <w:rtl/>
          <w:lang w:eastAsia="zh-TW"/>
        </w:rPr>
        <w:t>الحاجة إلى مكافحة الفساد.</w:t>
      </w:r>
    </w:p>
    <w:p w:rsidR="00A83A11" w:rsidRPr="001513F5" w:rsidRDefault="00A83A11" w:rsidP="00A83A11">
      <w:pPr>
        <w:pStyle w:val="H23GA"/>
        <w:rPr>
          <w:rtl/>
        </w:rPr>
      </w:pPr>
      <w:r>
        <w:rPr>
          <w:rFonts w:hint="cs"/>
          <w:rtl/>
        </w:rPr>
        <w:tab/>
      </w:r>
      <w:r>
        <w:rPr>
          <w:rFonts w:hint="cs"/>
          <w:rtl/>
        </w:rPr>
        <w:tab/>
      </w:r>
      <w:r w:rsidRPr="001513F5">
        <w:rPr>
          <w:rtl/>
        </w:rPr>
        <w:t>إقامة العدل</w:t>
      </w:r>
    </w:p>
    <w:p w:rsidR="00A83A11" w:rsidRPr="00492AAF" w:rsidRDefault="00A83A11" w:rsidP="00A83A11">
      <w:pPr>
        <w:pStyle w:val="SingleTxtGA"/>
        <w:rPr>
          <w:rtl/>
          <w:lang w:eastAsia="zh-TW"/>
        </w:rPr>
      </w:pPr>
      <w:r w:rsidRPr="00492AAF">
        <w:rPr>
          <w:rtl/>
          <w:lang w:eastAsia="zh-TW"/>
        </w:rPr>
        <w:t>١١</w:t>
      </w:r>
      <w:r>
        <w:rPr>
          <w:rtl/>
          <w:lang w:eastAsia="zh-TW"/>
        </w:rPr>
        <w:t>-</w:t>
      </w:r>
      <w:r>
        <w:rPr>
          <w:rtl/>
          <w:lang w:eastAsia="zh-TW"/>
        </w:rPr>
        <w:tab/>
      </w:r>
      <w:r w:rsidRPr="00492AAF">
        <w:rPr>
          <w:rtl/>
          <w:lang w:eastAsia="zh-TW"/>
        </w:rPr>
        <w:t>في حين تلاحظ اللجنة التدابير المتخذة لإصلاح النظام القضائي، فإنها لا تزال تشعر بالقلق إزاء استمرار أوجه القصور في إقامة العدل، ولا سيما فيما يتعلق باستقلال السلطة القضائية وتوافر الموارد الكافية، فضل</w:t>
      </w:r>
      <w:r w:rsidR="00487580">
        <w:rPr>
          <w:rtl/>
          <w:lang w:eastAsia="zh-TW"/>
        </w:rPr>
        <w:t xml:space="preserve">اً </w:t>
      </w:r>
      <w:r w:rsidRPr="00492AAF">
        <w:rPr>
          <w:rtl/>
          <w:lang w:eastAsia="zh-TW"/>
        </w:rPr>
        <w:t>عن المساعدة القانونية وبناء القدرات. ويساور اللجنة القلق أيض</w:t>
      </w:r>
      <w:r w:rsidR="00487580">
        <w:rPr>
          <w:rtl/>
          <w:lang w:eastAsia="zh-TW"/>
        </w:rPr>
        <w:t xml:space="preserve">اً </w:t>
      </w:r>
      <w:r w:rsidRPr="00492AAF">
        <w:rPr>
          <w:rtl/>
          <w:lang w:eastAsia="zh-TW"/>
        </w:rPr>
        <w:t>من أن الدولة الطرف قد أ</w:t>
      </w:r>
      <w:r>
        <w:rPr>
          <w:rFonts w:hint="cs"/>
          <w:rtl/>
          <w:lang w:eastAsia="zh-TW"/>
        </w:rPr>
        <w:t>سقط</w:t>
      </w:r>
      <w:r w:rsidRPr="00492AAF">
        <w:rPr>
          <w:rtl/>
          <w:lang w:eastAsia="zh-TW"/>
        </w:rPr>
        <w:t>ت، بمعية أعضاء آخرين في الجماعة الإنمائية للجنوب الأفريقي، حق وصول الأشخاص الطبيعيين والاعتباريين إلى المحكمة التابعة للجماعة الإن</w:t>
      </w:r>
      <w:r>
        <w:rPr>
          <w:rtl/>
          <w:lang w:eastAsia="zh-TW"/>
        </w:rPr>
        <w:t>مائية للجنوب الأفريقي (المادة 2</w:t>
      </w:r>
      <w:r w:rsidRPr="00492AAF">
        <w:rPr>
          <w:rtl/>
          <w:lang w:eastAsia="zh-TW"/>
        </w:rPr>
        <w:t>(1)).</w:t>
      </w:r>
    </w:p>
    <w:p w:rsidR="00A83A11" w:rsidRPr="00A83A11" w:rsidRDefault="00A83A11" w:rsidP="00A83A11">
      <w:pPr>
        <w:pStyle w:val="SingleTxtGA"/>
        <w:rPr>
          <w:bCs/>
          <w:rtl/>
          <w:lang w:eastAsia="zh-TW"/>
        </w:rPr>
      </w:pPr>
      <w:r w:rsidRPr="00755B60">
        <w:rPr>
          <w:b/>
          <w:rtl/>
          <w:lang w:eastAsia="zh-TW"/>
        </w:rPr>
        <w:t>١٢</w:t>
      </w:r>
      <w:r>
        <w:rPr>
          <w:b/>
          <w:rtl/>
          <w:lang w:eastAsia="zh-TW"/>
        </w:rPr>
        <w:t>-</w:t>
      </w:r>
      <w:r>
        <w:rPr>
          <w:b/>
          <w:rtl/>
          <w:lang w:eastAsia="zh-TW"/>
        </w:rPr>
        <w:tab/>
      </w:r>
      <w:r w:rsidRPr="00A83A11">
        <w:rPr>
          <w:bCs/>
          <w:rtl/>
          <w:lang w:eastAsia="zh-TW"/>
        </w:rPr>
        <w:t>تكرر اللجنة توصيتها بأن تكثف الدولة الطرف جهودها الرامية إلى تحسين إقامة العدل، ولا سيما فيما يتعلق بال</w:t>
      </w:r>
      <w:r w:rsidRPr="00A83A11">
        <w:rPr>
          <w:rFonts w:hint="cs"/>
          <w:bCs/>
          <w:rtl/>
          <w:lang w:eastAsia="zh-TW"/>
        </w:rPr>
        <w:t>احتكام إلى القضاء</w:t>
      </w:r>
      <w:r w:rsidRPr="00A83A11">
        <w:rPr>
          <w:bCs/>
          <w:rtl/>
          <w:lang w:eastAsia="zh-TW"/>
        </w:rPr>
        <w:t xml:space="preserve">، واستقلال </w:t>
      </w:r>
      <w:r w:rsidRPr="00A83A11">
        <w:rPr>
          <w:rFonts w:hint="cs"/>
          <w:bCs/>
          <w:rtl/>
          <w:lang w:eastAsia="zh-TW"/>
        </w:rPr>
        <w:t xml:space="preserve">الجهاز </w:t>
      </w:r>
      <w:r w:rsidRPr="00A83A11">
        <w:rPr>
          <w:bCs/>
          <w:rtl/>
          <w:lang w:eastAsia="zh-TW"/>
        </w:rPr>
        <w:t>القضا</w:t>
      </w:r>
      <w:r w:rsidRPr="00A83A11">
        <w:rPr>
          <w:rFonts w:hint="cs"/>
          <w:bCs/>
          <w:rtl/>
          <w:lang w:eastAsia="zh-TW"/>
        </w:rPr>
        <w:t>ئي</w:t>
      </w:r>
      <w:r w:rsidRPr="00A83A11">
        <w:rPr>
          <w:bCs/>
          <w:rtl/>
          <w:lang w:eastAsia="zh-TW"/>
        </w:rPr>
        <w:t xml:space="preserve">، وتوافر المساعدة القانونية </w:t>
      </w:r>
      <w:r w:rsidRPr="00A83A11">
        <w:rPr>
          <w:rFonts w:hint="cs"/>
          <w:bCs/>
          <w:rtl/>
          <w:lang w:eastAsia="zh-TW"/>
        </w:rPr>
        <w:t>و</w:t>
      </w:r>
      <w:r w:rsidRPr="00A83A11">
        <w:rPr>
          <w:bCs/>
          <w:rtl/>
          <w:lang w:eastAsia="zh-TW"/>
        </w:rPr>
        <w:t xml:space="preserve">الموارد المخصصة لنظام العدالة وبناء القدرات. </w:t>
      </w:r>
      <w:r w:rsidRPr="00A83A11">
        <w:rPr>
          <w:rFonts w:hint="cs"/>
          <w:bCs/>
          <w:rtl/>
          <w:lang w:eastAsia="zh-TW"/>
        </w:rPr>
        <w:t>و</w:t>
      </w:r>
      <w:r w:rsidRPr="00A83A11">
        <w:rPr>
          <w:bCs/>
          <w:rtl/>
          <w:lang w:eastAsia="zh-TW"/>
        </w:rPr>
        <w:t>توصي اللجنة الدولة الطرف بإعادة النظر في موقفها والمبادرة إلى تعزيز إعادة حق الأشخاص الطبيعيين والاعتباريين في ال</w:t>
      </w:r>
      <w:r w:rsidRPr="00A83A11">
        <w:rPr>
          <w:rFonts w:hint="cs"/>
          <w:bCs/>
          <w:rtl/>
          <w:lang w:eastAsia="zh-TW"/>
        </w:rPr>
        <w:t xml:space="preserve">احتكام </w:t>
      </w:r>
      <w:r w:rsidRPr="00A83A11">
        <w:rPr>
          <w:bCs/>
          <w:rtl/>
          <w:lang w:eastAsia="zh-TW"/>
        </w:rPr>
        <w:t xml:space="preserve">إلى المحكمة التابعة للجماعة الإنمائية للجنوب الأفريقي، بغية تمكين مواطني الدول الأعضاء في الجماعة من </w:t>
      </w:r>
      <w:r w:rsidRPr="00A83A11">
        <w:rPr>
          <w:rFonts w:hint="cs"/>
          <w:bCs/>
          <w:rtl/>
          <w:lang w:eastAsia="zh-TW"/>
        </w:rPr>
        <w:t xml:space="preserve">حقهم في </w:t>
      </w:r>
      <w:r w:rsidRPr="00A83A11">
        <w:rPr>
          <w:bCs/>
          <w:rtl/>
          <w:lang w:eastAsia="zh-TW"/>
        </w:rPr>
        <w:t>تأكيد حقوق الإنسان المكفولة لهم، بما فيها الحقوق الاقتصادية والاجتماعية والثقافية.</w:t>
      </w:r>
      <w:r w:rsidRPr="00A83A11">
        <w:rPr>
          <w:bCs/>
          <w:sz w:val="30"/>
          <w:lang w:eastAsia="zh-TW"/>
        </w:rPr>
        <w:t>‬</w:t>
      </w:r>
    </w:p>
    <w:p w:rsidR="00A83A11" w:rsidRPr="00755B60" w:rsidRDefault="00A83A11" w:rsidP="00A83A11">
      <w:pPr>
        <w:pStyle w:val="H23GA"/>
        <w:rPr>
          <w:rtl/>
        </w:rPr>
      </w:pPr>
      <w:r>
        <w:rPr>
          <w:rFonts w:hint="cs"/>
          <w:rtl/>
        </w:rPr>
        <w:lastRenderedPageBreak/>
        <w:tab/>
      </w:r>
      <w:r>
        <w:rPr>
          <w:rFonts w:hint="cs"/>
          <w:rtl/>
        </w:rPr>
        <w:tab/>
      </w:r>
      <w:r w:rsidRPr="00755B60">
        <w:rPr>
          <w:rtl/>
        </w:rPr>
        <w:t>المؤسسة الوطنية لحقوق الإنسان</w:t>
      </w:r>
    </w:p>
    <w:p w:rsidR="00A83A11" w:rsidRPr="00492AAF" w:rsidRDefault="00A83A11" w:rsidP="00A83A11">
      <w:pPr>
        <w:pStyle w:val="SingleTxtGA"/>
        <w:rPr>
          <w:rtl/>
          <w:lang w:eastAsia="zh-TW"/>
        </w:rPr>
      </w:pPr>
      <w:r w:rsidRPr="00492AAF">
        <w:rPr>
          <w:rtl/>
          <w:lang w:eastAsia="zh-TW"/>
        </w:rPr>
        <w:t>١٣</w:t>
      </w:r>
      <w:r>
        <w:rPr>
          <w:rtl/>
          <w:lang w:eastAsia="zh-TW"/>
        </w:rPr>
        <w:t>-</w:t>
      </w:r>
      <w:r>
        <w:rPr>
          <w:rtl/>
          <w:lang w:eastAsia="zh-TW"/>
        </w:rPr>
        <w:tab/>
      </w:r>
      <w:r w:rsidRPr="00492AAF">
        <w:rPr>
          <w:rtl/>
          <w:lang w:eastAsia="zh-TW"/>
        </w:rPr>
        <w:t xml:space="preserve">يساور اللجنة القلق من افتقار الدولة الطرف حتى الآن </w:t>
      </w:r>
      <w:r>
        <w:rPr>
          <w:rFonts w:hint="cs"/>
          <w:rtl/>
          <w:lang w:eastAsia="zh-TW"/>
        </w:rPr>
        <w:t xml:space="preserve">إلى </w:t>
      </w:r>
      <w:r w:rsidRPr="00492AAF">
        <w:rPr>
          <w:rtl/>
          <w:lang w:eastAsia="zh-TW"/>
        </w:rPr>
        <w:t xml:space="preserve">مؤسسة وطنية لحقوق الإنسان تمتثل للمبادئ المتعلقة بمركز المؤسسات الوطنية لتعزيز وحماية حقوق الإنسان (مبادئ باريس)، وكذلك </w:t>
      </w:r>
      <w:r>
        <w:rPr>
          <w:rFonts w:hint="cs"/>
          <w:rtl/>
          <w:lang w:eastAsia="zh-TW"/>
        </w:rPr>
        <w:t xml:space="preserve">من </w:t>
      </w:r>
      <w:r w:rsidRPr="00492AAF">
        <w:rPr>
          <w:rtl/>
          <w:lang w:eastAsia="zh-TW"/>
        </w:rPr>
        <w:t xml:space="preserve">محدودية استقلالية </w:t>
      </w:r>
      <w:r w:rsidRPr="00573E24">
        <w:rPr>
          <w:rtl/>
          <w:lang w:eastAsia="zh-TW"/>
        </w:rPr>
        <w:t>مكتب أمين المظالم</w:t>
      </w:r>
      <w:r w:rsidRPr="00492AAF">
        <w:rPr>
          <w:rtl/>
          <w:lang w:eastAsia="zh-TW"/>
        </w:rPr>
        <w:t xml:space="preserve"> وعدم كفاية الموارد المالية المخصصة</w:t>
      </w:r>
      <w:r>
        <w:rPr>
          <w:rFonts w:hint="cs"/>
          <w:rtl/>
          <w:lang w:eastAsia="zh-TW"/>
        </w:rPr>
        <w:t> </w:t>
      </w:r>
      <w:r w:rsidRPr="00492AAF">
        <w:rPr>
          <w:rtl/>
          <w:lang w:eastAsia="zh-TW"/>
        </w:rPr>
        <w:t>له.</w:t>
      </w:r>
    </w:p>
    <w:p w:rsidR="00A83A11" w:rsidRPr="00A83A11" w:rsidRDefault="00A83A11" w:rsidP="00A83A11">
      <w:pPr>
        <w:pStyle w:val="SingleTxtGA"/>
        <w:rPr>
          <w:bCs/>
          <w:rtl/>
          <w:lang w:eastAsia="zh-TW"/>
        </w:rPr>
      </w:pPr>
      <w:r w:rsidRPr="00573E24">
        <w:rPr>
          <w:b/>
          <w:rtl/>
          <w:lang w:eastAsia="zh-TW"/>
        </w:rPr>
        <w:t>١٤</w:t>
      </w:r>
      <w:r>
        <w:rPr>
          <w:b/>
          <w:rtl/>
          <w:lang w:eastAsia="zh-TW"/>
        </w:rPr>
        <w:t>-</w:t>
      </w:r>
      <w:r>
        <w:rPr>
          <w:b/>
          <w:rtl/>
          <w:lang w:eastAsia="zh-TW"/>
        </w:rPr>
        <w:tab/>
      </w:r>
      <w:r w:rsidRPr="00A83A11">
        <w:rPr>
          <w:bCs/>
          <w:rtl/>
          <w:lang w:eastAsia="zh-TW"/>
        </w:rPr>
        <w:t>توصي اللجنة الدولة الطرف بأن ت</w:t>
      </w:r>
      <w:r w:rsidRPr="00A83A11">
        <w:rPr>
          <w:rFonts w:hint="cs"/>
          <w:bCs/>
          <w:rtl/>
          <w:lang w:eastAsia="zh-TW"/>
        </w:rPr>
        <w:t xml:space="preserve">سعى إلى تحقيق ما </w:t>
      </w:r>
      <w:proofErr w:type="spellStart"/>
      <w:r w:rsidRPr="00A83A11">
        <w:rPr>
          <w:rFonts w:hint="cs"/>
          <w:bCs/>
          <w:rtl/>
          <w:lang w:eastAsia="zh-TW"/>
        </w:rPr>
        <w:t>اعتزمته</w:t>
      </w:r>
      <w:proofErr w:type="spellEnd"/>
      <w:r w:rsidRPr="00A83A11">
        <w:rPr>
          <w:bCs/>
          <w:rtl/>
          <w:lang w:eastAsia="zh-TW"/>
        </w:rPr>
        <w:t xml:space="preserve">، على النحو المعرب عنه خلال الحوار، </w:t>
      </w:r>
      <w:r w:rsidRPr="00A83A11">
        <w:rPr>
          <w:rFonts w:hint="cs"/>
          <w:bCs/>
          <w:rtl/>
          <w:lang w:eastAsia="zh-TW"/>
        </w:rPr>
        <w:t xml:space="preserve">من </w:t>
      </w:r>
      <w:r w:rsidRPr="00A83A11">
        <w:rPr>
          <w:bCs/>
          <w:rtl/>
          <w:lang w:eastAsia="zh-TW"/>
        </w:rPr>
        <w:t>جعل مكتب أمين المظالم متماشي</w:t>
      </w:r>
      <w:r w:rsidR="00487580">
        <w:rPr>
          <w:bCs/>
          <w:rtl/>
          <w:lang w:eastAsia="zh-TW"/>
        </w:rPr>
        <w:t xml:space="preserve">اً </w:t>
      </w:r>
      <w:r w:rsidRPr="00A83A11">
        <w:rPr>
          <w:bCs/>
          <w:rtl/>
          <w:lang w:eastAsia="zh-TW"/>
        </w:rPr>
        <w:t xml:space="preserve">مع مبادئ باريس، بحيث تكفل إيلاء الاهتمام الواجب للحقوق الاقتصادية والاجتماعية والثقافية في ولايته، وأن يعطى مكتب أمين المظالم الموارد البشرية والتقنية الضرورية للوفاء بولايته. </w:t>
      </w:r>
      <w:dir w:val="rtl">
        <w:r w:rsidRPr="00A83A11">
          <w:rPr>
            <w:rFonts w:hint="cs"/>
            <w:bCs/>
            <w:rtl/>
            <w:lang w:eastAsia="zh-TW"/>
          </w:rPr>
          <w:t>وتدعو</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مواصلة</w:t>
        </w:r>
        <w:r w:rsidRPr="00A83A11">
          <w:rPr>
            <w:bCs/>
            <w:rtl/>
            <w:lang w:eastAsia="zh-TW"/>
          </w:rPr>
          <w:t xml:space="preserve"> </w:t>
        </w:r>
        <w:r w:rsidRPr="00A83A11">
          <w:rPr>
            <w:rFonts w:hint="cs"/>
            <w:bCs/>
            <w:rtl/>
            <w:lang w:eastAsia="zh-TW"/>
          </w:rPr>
          <w:t>التماس</w:t>
        </w:r>
        <w:r w:rsidRPr="00A83A11">
          <w:rPr>
            <w:bCs/>
            <w:rtl/>
            <w:lang w:eastAsia="zh-TW"/>
          </w:rPr>
          <w:t xml:space="preserve"> </w:t>
        </w:r>
        <w:r w:rsidRPr="00A83A11">
          <w:rPr>
            <w:rFonts w:hint="cs"/>
            <w:bCs/>
            <w:rtl/>
            <w:lang w:eastAsia="zh-TW"/>
          </w:rPr>
          <w:t>دعم</w:t>
        </w:r>
        <w:r w:rsidRPr="00A83A11">
          <w:rPr>
            <w:bCs/>
            <w:rtl/>
            <w:lang w:eastAsia="zh-TW"/>
          </w:rPr>
          <w:t xml:space="preserve"> </w:t>
        </w:r>
        <w:r w:rsidRPr="00A83A11">
          <w:rPr>
            <w:rFonts w:hint="cs"/>
            <w:bCs/>
            <w:rtl/>
            <w:lang w:eastAsia="zh-TW"/>
          </w:rPr>
          <w:t>مفوضية</w:t>
        </w:r>
        <w:r w:rsidRPr="00A83A11">
          <w:rPr>
            <w:bCs/>
            <w:rtl/>
            <w:lang w:eastAsia="zh-TW"/>
          </w:rPr>
          <w:t xml:space="preserve"> </w:t>
        </w:r>
        <w:r w:rsidRPr="00A83A11">
          <w:rPr>
            <w:rFonts w:hint="cs"/>
            <w:bCs/>
            <w:rtl/>
            <w:lang w:eastAsia="zh-TW"/>
          </w:rPr>
          <w:t>الأمم</w:t>
        </w:r>
        <w:r w:rsidRPr="00A83A11">
          <w:rPr>
            <w:bCs/>
            <w:rtl/>
            <w:lang w:eastAsia="zh-TW"/>
          </w:rPr>
          <w:t xml:space="preserve"> </w:t>
        </w:r>
        <w:r w:rsidRPr="00A83A11">
          <w:rPr>
            <w:rFonts w:hint="cs"/>
            <w:bCs/>
            <w:rtl/>
            <w:lang w:eastAsia="zh-TW"/>
          </w:rPr>
          <w:t>المتحدة</w:t>
        </w:r>
        <w:r w:rsidRPr="00A83A11">
          <w:rPr>
            <w:bCs/>
            <w:rtl/>
            <w:lang w:eastAsia="zh-TW"/>
          </w:rPr>
          <w:t xml:space="preserve"> </w:t>
        </w:r>
        <w:r w:rsidRPr="00A83A11">
          <w:rPr>
            <w:rFonts w:hint="cs"/>
            <w:bCs/>
            <w:rtl/>
            <w:lang w:eastAsia="zh-TW"/>
          </w:rPr>
          <w:t>السامية</w:t>
        </w:r>
        <w:r w:rsidRPr="00A83A11">
          <w:rPr>
            <w:bCs/>
            <w:rtl/>
            <w:lang w:eastAsia="zh-TW"/>
          </w:rPr>
          <w:t xml:space="preserve"> </w:t>
        </w:r>
        <w:r w:rsidRPr="00A83A11">
          <w:rPr>
            <w:rFonts w:hint="cs"/>
            <w:bCs/>
            <w:rtl/>
            <w:lang w:eastAsia="zh-TW"/>
          </w:rPr>
          <w:t>لحقوق</w:t>
        </w:r>
        <w:r w:rsidRPr="00A83A11">
          <w:rPr>
            <w:bCs/>
            <w:rtl/>
            <w:lang w:eastAsia="zh-TW"/>
          </w:rPr>
          <w:t xml:space="preserve"> </w:t>
        </w:r>
        <w:r w:rsidRPr="00A83A11">
          <w:rPr>
            <w:rFonts w:hint="cs"/>
            <w:bCs/>
            <w:rtl/>
            <w:lang w:eastAsia="zh-TW"/>
          </w:rPr>
          <w:t>الإنسان</w:t>
        </w:r>
        <w:r w:rsidRPr="00A83A11">
          <w:rPr>
            <w:bCs/>
            <w:rtl/>
            <w:lang w:eastAsia="zh-TW"/>
          </w:rPr>
          <w:t xml:space="preserve"> </w:t>
        </w:r>
        <w:r w:rsidRPr="00A83A11">
          <w:rPr>
            <w:rFonts w:hint="cs"/>
            <w:bCs/>
            <w:rtl/>
            <w:lang w:eastAsia="zh-TW"/>
          </w:rPr>
          <w:t>في</w:t>
        </w:r>
        <w:r w:rsidRPr="00A83A11">
          <w:rPr>
            <w:bCs/>
            <w:rtl/>
            <w:lang w:eastAsia="zh-TW"/>
          </w:rPr>
          <w:t xml:space="preserve"> </w:t>
        </w:r>
        <w:r w:rsidRPr="00A83A11">
          <w:rPr>
            <w:rFonts w:hint="cs"/>
            <w:bCs/>
            <w:rtl/>
            <w:lang w:eastAsia="zh-TW"/>
          </w:rPr>
          <w:t>هذا</w:t>
        </w:r>
        <w:r w:rsidRPr="00A83A11">
          <w:rPr>
            <w:bCs/>
            <w:rtl/>
            <w:lang w:eastAsia="zh-TW"/>
          </w:rPr>
          <w:t xml:space="preserve"> </w:t>
        </w:r>
        <w:r w:rsidRPr="00A83A11">
          <w:rPr>
            <w:rFonts w:hint="cs"/>
            <w:bCs/>
            <w:rtl/>
            <w:lang w:eastAsia="zh-TW"/>
          </w:rPr>
          <w:t>الصدد</w:t>
        </w:r>
        <w:r w:rsidRPr="00A83A11">
          <w:rPr>
            <w:bCs/>
            <w:rtl/>
            <w:lang w:eastAsia="zh-TW"/>
          </w:rPr>
          <w:t>.</w:t>
        </w:r>
        <w:r w:rsidRPr="00A83A11">
          <w:rPr>
            <w:bCs/>
          </w:rPr>
          <w:t>‬</w:t>
        </w:r>
        <w:r w:rsidRPr="00A83A11">
          <w:rPr>
            <w:bCs/>
          </w:rPr>
          <w:t>‬</w:t>
        </w:r>
        <w:r w:rsidR="00120A62">
          <w:t>‬</w:t>
        </w:r>
        <w:r w:rsidR="0070202F">
          <w:t>‬</w:t>
        </w:r>
      </w:dir>
    </w:p>
    <w:p w:rsidR="00A83A11" w:rsidRPr="00573E24" w:rsidRDefault="00A83A11" w:rsidP="00A83A11">
      <w:pPr>
        <w:pStyle w:val="H23GA"/>
        <w:rPr>
          <w:rtl/>
        </w:rPr>
      </w:pPr>
      <w:r>
        <w:rPr>
          <w:rFonts w:hint="cs"/>
          <w:rtl/>
        </w:rPr>
        <w:tab/>
      </w:r>
      <w:r>
        <w:rPr>
          <w:rFonts w:hint="cs"/>
          <w:rtl/>
        </w:rPr>
        <w:tab/>
      </w:r>
      <w:r w:rsidRPr="00573E24">
        <w:rPr>
          <w:rtl/>
        </w:rPr>
        <w:t>جمع البيانات</w:t>
      </w:r>
    </w:p>
    <w:p w:rsidR="00A83A11" w:rsidRPr="00492AAF" w:rsidRDefault="00A83A11" w:rsidP="00A83A11">
      <w:pPr>
        <w:pStyle w:val="SingleTxtGA"/>
        <w:rPr>
          <w:rtl/>
          <w:lang w:eastAsia="zh-TW"/>
        </w:rPr>
      </w:pPr>
      <w:r w:rsidRPr="00492AAF">
        <w:rPr>
          <w:rtl/>
          <w:lang w:eastAsia="zh-TW"/>
        </w:rPr>
        <w:t>١٥</w:t>
      </w:r>
      <w:r>
        <w:rPr>
          <w:rtl/>
          <w:lang w:eastAsia="zh-TW"/>
        </w:rPr>
        <w:t>-</w:t>
      </w:r>
      <w:r>
        <w:rPr>
          <w:rtl/>
          <w:lang w:eastAsia="zh-TW"/>
        </w:rPr>
        <w:tab/>
      </w:r>
      <w:r w:rsidRPr="00492AAF">
        <w:rPr>
          <w:rtl/>
          <w:lang w:eastAsia="zh-TW"/>
        </w:rPr>
        <w:t xml:space="preserve">ترحب اللجنة بإجراء تعداد للسكان عام 2014 وكذا بجهود الدولة الطرف </w:t>
      </w:r>
      <w:r>
        <w:rPr>
          <w:rFonts w:hint="cs"/>
          <w:rtl/>
          <w:lang w:eastAsia="zh-TW"/>
        </w:rPr>
        <w:t>الرامية إلى ج</w:t>
      </w:r>
      <w:r w:rsidRPr="00492AAF">
        <w:rPr>
          <w:rtl/>
          <w:lang w:eastAsia="zh-TW"/>
        </w:rPr>
        <w:t xml:space="preserve">مع بيانات مصنفة وفق جملة أسس منها </w:t>
      </w:r>
      <w:r>
        <w:rPr>
          <w:rFonts w:hint="cs"/>
          <w:rtl/>
          <w:lang w:eastAsia="zh-TW"/>
        </w:rPr>
        <w:t xml:space="preserve">المعتمدة في </w:t>
      </w:r>
      <w:r w:rsidRPr="00492AAF">
        <w:rPr>
          <w:rtl/>
          <w:lang w:eastAsia="zh-TW"/>
        </w:rPr>
        <w:t xml:space="preserve">الدراسات الاستقصائية للأسر المعيشية. بيد أن اللجنة تعرب عن قلقها لعدم تقديم الدولة الطرف بيانات مصنفة ومفصلة بصورة كافية في تقريرها أو في ردودها </w:t>
      </w:r>
      <w:r>
        <w:rPr>
          <w:rFonts w:hint="cs"/>
          <w:rtl/>
          <w:lang w:eastAsia="zh-TW"/>
        </w:rPr>
        <w:t xml:space="preserve">الكتابية </w:t>
      </w:r>
      <w:r w:rsidRPr="00492AAF">
        <w:rPr>
          <w:rtl/>
          <w:lang w:eastAsia="zh-TW"/>
        </w:rPr>
        <w:t>على قائمة المسائل لتمكّن ال</w:t>
      </w:r>
      <w:r w:rsidR="00120A62">
        <w:rPr>
          <w:rFonts w:hint="cs"/>
          <w:rtl/>
          <w:lang w:eastAsia="zh-TW"/>
        </w:rPr>
        <w:t>ل</w:t>
      </w:r>
      <w:r w:rsidRPr="00492AAF">
        <w:rPr>
          <w:rtl/>
          <w:lang w:eastAsia="zh-TW"/>
        </w:rPr>
        <w:t>جنة من تقييم آثار التدابير التي اتخذتها الدولة الطرف لإعمال أحكام العهد إعمالاً تاماً (المادة 2).</w:t>
      </w:r>
    </w:p>
    <w:p w:rsidR="00A83A11" w:rsidRPr="00A83A11" w:rsidRDefault="00A83A11" w:rsidP="00A83A11">
      <w:pPr>
        <w:pStyle w:val="SingleTxtGA"/>
        <w:rPr>
          <w:bCs/>
          <w:rtl/>
          <w:lang w:eastAsia="zh-TW"/>
        </w:rPr>
      </w:pPr>
      <w:r w:rsidRPr="00573E24">
        <w:rPr>
          <w:b/>
          <w:rtl/>
          <w:lang w:eastAsia="zh-TW"/>
        </w:rPr>
        <w:t>١٦</w:t>
      </w:r>
      <w:r>
        <w:rPr>
          <w:b/>
          <w:rtl/>
          <w:lang w:eastAsia="zh-TW"/>
        </w:rPr>
        <w:t>-</w:t>
      </w:r>
      <w:r>
        <w:rPr>
          <w:b/>
          <w:rtl/>
          <w:lang w:eastAsia="zh-TW"/>
        </w:rPr>
        <w:tab/>
      </w:r>
      <w:r w:rsidRPr="00A83A11">
        <w:rPr>
          <w:bCs/>
          <w:rtl/>
          <w:lang w:eastAsia="zh-TW"/>
        </w:rPr>
        <w:t>توصي اللجنة الدولة الطرف بأن تنشئ نظاماً لجمع البيانات الإحصائية بغرض تقييم مستوى تمتع الأفراد والجماعات المحرومين والمهمشين بالحقوق الاقتصادية والاجتماعية والثقافية، بما يشمل سكان الأرياف والمشردين داخلي</w:t>
      </w:r>
      <w:r w:rsidR="00487580">
        <w:rPr>
          <w:bCs/>
          <w:rtl/>
          <w:lang w:eastAsia="zh-TW"/>
        </w:rPr>
        <w:t xml:space="preserve">اً </w:t>
      </w:r>
      <w:r w:rsidRPr="00A83A11">
        <w:rPr>
          <w:bCs/>
          <w:rtl/>
          <w:lang w:eastAsia="zh-TW"/>
        </w:rPr>
        <w:t xml:space="preserve">والشعوب الأصلية والأقليات </w:t>
      </w:r>
      <w:proofErr w:type="spellStart"/>
      <w:r w:rsidRPr="00A83A11">
        <w:rPr>
          <w:bCs/>
          <w:rtl/>
          <w:lang w:eastAsia="zh-TW"/>
        </w:rPr>
        <w:t>الإثنية</w:t>
      </w:r>
      <w:proofErr w:type="spellEnd"/>
      <w:r w:rsidRPr="00A83A11">
        <w:rPr>
          <w:bCs/>
          <w:rtl/>
          <w:lang w:eastAsia="zh-TW"/>
        </w:rPr>
        <w:t xml:space="preserve"> والأشخاص ذوي الإعاقة.</w:t>
      </w:r>
      <w:r w:rsidRPr="00A83A11">
        <w:rPr>
          <w:bCs/>
          <w:sz w:val="30"/>
          <w:lang w:eastAsia="zh-TW"/>
        </w:rPr>
        <w:t>‬</w:t>
      </w:r>
    </w:p>
    <w:p w:rsidR="00A83A11" w:rsidRPr="00A83A11" w:rsidRDefault="00A83A11" w:rsidP="00A83A11">
      <w:pPr>
        <w:pStyle w:val="H23GA"/>
        <w:rPr>
          <w:rtl/>
        </w:rPr>
      </w:pPr>
      <w:r>
        <w:rPr>
          <w:rFonts w:hint="cs"/>
          <w:rtl/>
        </w:rPr>
        <w:tab/>
      </w:r>
      <w:r>
        <w:rPr>
          <w:rFonts w:hint="cs"/>
          <w:rtl/>
        </w:rPr>
        <w:tab/>
      </w:r>
      <w:r w:rsidRPr="00573E24">
        <w:rPr>
          <w:rFonts w:hint="cs"/>
          <w:rtl/>
        </w:rPr>
        <w:t>ال</w:t>
      </w:r>
      <w:r w:rsidRPr="00573E24">
        <w:rPr>
          <w:rtl/>
        </w:rPr>
        <w:t xml:space="preserve">مجتمع </w:t>
      </w:r>
      <w:r w:rsidRPr="00573E24">
        <w:rPr>
          <w:rFonts w:hint="cs"/>
          <w:rtl/>
        </w:rPr>
        <w:t>ال</w:t>
      </w:r>
      <w:r w:rsidRPr="00573E24">
        <w:rPr>
          <w:rtl/>
        </w:rPr>
        <w:t xml:space="preserve">مدني </w:t>
      </w:r>
    </w:p>
    <w:p w:rsidR="00A83A11" w:rsidRPr="00492AAF" w:rsidRDefault="00A83A11" w:rsidP="00A83A11">
      <w:pPr>
        <w:pStyle w:val="SingleTxtGA"/>
        <w:rPr>
          <w:rtl/>
          <w:lang w:eastAsia="zh-TW"/>
        </w:rPr>
      </w:pPr>
      <w:r w:rsidRPr="00492AAF">
        <w:rPr>
          <w:rtl/>
          <w:lang w:eastAsia="zh-TW"/>
        </w:rPr>
        <w:t>١٧</w:t>
      </w:r>
      <w:r>
        <w:rPr>
          <w:rtl/>
          <w:lang w:eastAsia="zh-TW"/>
        </w:rPr>
        <w:t>-</w:t>
      </w:r>
      <w:r>
        <w:rPr>
          <w:rtl/>
          <w:lang w:eastAsia="zh-TW"/>
        </w:rPr>
        <w:tab/>
      </w:r>
      <w:r w:rsidRPr="00492AAF">
        <w:rPr>
          <w:rtl/>
          <w:lang w:eastAsia="zh-TW"/>
        </w:rPr>
        <w:t xml:space="preserve">يساور اللجنة القلق من أن المدافعين عن حقوق الإنسان، بمن فيهم العاملون </w:t>
      </w:r>
      <w:r>
        <w:rPr>
          <w:rFonts w:hint="cs"/>
          <w:rtl/>
          <w:lang w:eastAsia="zh-TW"/>
        </w:rPr>
        <w:t>في مجال</w:t>
      </w:r>
      <w:r w:rsidRPr="00492AAF">
        <w:rPr>
          <w:rtl/>
          <w:lang w:eastAsia="zh-TW"/>
        </w:rPr>
        <w:t xml:space="preserve"> الحقوق الاقتصادية والاجتماعية والثقافية</w:t>
      </w:r>
      <w:r>
        <w:rPr>
          <w:rFonts w:hint="cs"/>
          <w:rtl/>
          <w:lang w:eastAsia="zh-TW"/>
        </w:rPr>
        <w:t>،</w:t>
      </w:r>
      <w:r w:rsidRPr="00492AAF">
        <w:rPr>
          <w:rtl/>
          <w:lang w:eastAsia="zh-TW"/>
        </w:rPr>
        <w:t xml:space="preserve"> وكذا الصحافي</w:t>
      </w:r>
      <w:r>
        <w:rPr>
          <w:rFonts w:hint="cs"/>
          <w:rtl/>
          <w:lang w:eastAsia="zh-TW"/>
        </w:rPr>
        <w:t>ين</w:t>
      </w:r>
      <w:r w:rsidRPr="00492AAF">
        <w:rPr>
          <w:rtl/>
          <w:lang w:eastAsia="zh-TW"/>
        </w:rPr>
        <w:t xml:space="preserve"> يعملون في ظل شروط تقييدية في الدولة الطرف ويواجهون </w:t>
      </w:r>
      <w:r>
        <w:rPr>
          <w:rFonts w:hint="cs"/>
          <w:rtl/>
          <w:lang w:eastAsia="zh-TW"/>
        </w:rPr>
        <w:t xml:space="preserve">مضايقات </w:t>
      </w:r>
      <w:r w:rsidRPr="00492AAF">
        <w:rPr>
          <w:rtl/>
          <w:lang w:eastAsia="zh-TW"/>
        </w:rPr>
        <w:t>الشرطة والقضا</w:t>
      </w:r>
      <w:r>
        <w:rPr>
          <w:rFonts w:hint="cs"/>
          <w:rtl/>
          <w:lang w:eastAsia="zh-TW"/>
        </w:rPr>
        <w:t>ء</w:t>
      </w:r>
      <w:r w:rsidRPr="00492AAF">
        <w:rPr>
          <w:rtl/>
          <w:lang w:eastAsia="zh-TW"/>
        </w:rPr>
        <w:t>، بما في ذلك الاحتجاز التعسفي</w:t>
      </w:r>
      <w:r>
        <w:rPr>
          <w:rFonts w:hint="cs"/>
          <w:rtl/>
          <w:lang w:eastAsia="zh-TW"/>
        </w:rPr>
        <w:t>.</w:t>
      </w:r>
      <w:r w:rsidRPr="00492AAF">
        <w:rPr>
          <w:rtl/>
          <w:lang w:eastAsia="zh-TW"/>
        </w:rPr>
        <w:t xml:space="preserve"> ويساور اللجنة القلق أيض</w:t>
      </w:r>
      <w:r w:rsidR="00487580">
        <w:rPr>
          <w:rtl/>
          <w:lang w:eastAsia="zh-TW"/>
        </w:rPr>
        <w:t xml:space="preserve">اً </w:t>
      </w:r>
      <w:r w:rsidRPr="00492AAF">
        <w:rPr>
          <w:rtl/>
          <w:lang w:eastAsia="zh-TW"/>
        </w:rPr>
        <w:t>من أن المرسوم الرئاسي المتعلق بالمنظمات غير الحكومية لعام 2015 فرض مزيد</w:t>
      </w:r>
      <w:r w:rsidR="00487580">
        <w:rPr>
          <w:rtl/>
          <w:lang w:eastAsia="zh-TW"/>
        </w:rPr>
        <w:t xml:space="preserve">اً </w:t>
      </w:r>
      <w:r w:rsidRPr="00492AAF">
        <w:rPr>
          <w:rtl/>
          <w:lang w:eastAsia="zh-TW"/>
        </w:rPr>
        <w:t>من القيود المفرطة على أنشطة المنظمات غير الحكومية في الدولة الطرف.</w:t>
      </w:r>
    </w:p>
    <w:p w:rsidR="00A83A11" w:rsidRPr="00A83A11" w:rsidRDefault="00A83A11" w:rsidP="00A83A11">
      <w:pPr>
        <w:pStyle w:val="SingleTxtGA"/>
        <w:rPr>
          <w:bCs/>
          <w:rtl/>
          <w:lang w:eastAsia="zh-TW"/>
        </w:rPr>
      </w:pPr>
      <w:r w:rsidRPr="00573E24">
        <w:rPr>
          <w:b/>
          <w:rtl/>
          <w:lang w:eastAsia="zh-TW"/>
        </w:rPr>
        <w:t>١٨</w:t>
      </w:r>
      <w:r>
        <w:rPr>
          <w:b/>
          <w:rtl/>
          <w:lang w:eastAsia="zh-TW"/>
        </w:rPr>
        <w:t>-</w:t>
      </w:r>
      <w:r>
        <w:rPr>
          <w:b/>
          <w:rtl/>
          <w:lang w:eastAsia="zh-TW"/>
        </w:rPr>
        <w:tab/>
      </w:r>
      <w:r w:rsidRPr="00A83A11">
        <w:rPr>
          <w:bCs/>
          <w:rtl/>
          <w:lang w:eastAsia="zh-TW"/>
        </w:rPr>
        <w:t xml:space="preserve">تحث اللجنة الدولة الطرف على اتخاذ جميع التدابير اللازمة لحماية المدافعين عن حقوق الإنسان والناشطين في هذا المجال، بمَن فيهم العاملون في مجال الدفاع عن الحقوق الاقتصادية والاجتماعية والثقافية، من أي فعل من أفعال التخويف أو المضايقة </w:t>
      </w:r>
      <w:r w:rsidRPr="00A83A11">
        <w:rPr>
          <w:bCs/>
          <w:rtl/>
          <w:lang w:eastAsia="zh-TW"/>
        </w:rPr>
        <w:lastRenderedPageBreak/>
        <w:t xml:space="preserve">وضمان تقديم مرتكبي هذه الأفعال إلى القضاء. وتكرر اللجنة توصيتها السابقة بأن تتخذ الدولة الطرف خطوات فورية لضمان تمتع منظمات المجتمع المدني، بما في ذلك تلك العاملة في مجال الحقوق الاقتصادية والاجتماعية والثقافية، بالحق في التسجيل والعمل بحرية. </w:t>
      </w:r>
      <w:r w:rsidRPr="00A83A11">
        <w:rPr>
          <w:rFonts w:hint="cs"/>
          <w:bCs/>
          <w:rtl/>
          <w:lang w:eastAsia="zh-TW"/>
        </w:rPr>
        <w:t>و</w:t>
      </w:r>
      <w:r w:rsidRPr="00A83A11">
        <w:rPr>
          <w:bCs/>
          <w:rtl/>
          <w:lang w:eastAsia="zh-TW"/>
        </w:rPr>
        <w:t>لهذه الغاية، يُطلب إلى الدولة الطرف مراجعة المرسوم الرئاسي بشأن المنظمات غير الحكومية لعام 2015 بهدف تعزيز بيئة يمكن فيها للمنظمات غير الحكومية الاضطلاع بأنشطتها دون أي تدخل في شؤونها.</w:t>
      </w:r>
    </w:p>
    <w:p w:rsidR="00A83A11" w:rsidRPr="00A83A11" w:rsidRDefault="00A83A11" w:rsidP="00A83A11">
      <w:pPr>
        <w:pStyle w:val="H23GA"/>
        <w:rPr>
          <w:rtl/>
        </w:rPr>
      </w:pPr>
      <w:r>
        <w:rPr>
          <w:rFonts w:hint="cs"/>
          <w:rtl/>
        </w:rPr>
        <w:tab/>
      </w:r>
      <w:r>
        <w:rPr>
          <w:rFonts w:hint="cs"/>
          <w:rtl/>
        </w:rPr>
        <w:tab/>
      </w:r>
      <w:r w:rsidRPr="00573E24">
        <w:rPr>
          <w:rtl/>
        </w:rPr>
        <w:t>الشعوب الأصلية</w:t>
      </w:r>
    </w:p>
    <w:p w:rsidR="00A83A11" w:rsidRPr="00492AAF" w:rsidRDefault="00A83A11" w:rsidP="00A83A11">
      <w:pPr>
        <w:pStyle w:val="SingleTxtGA"/>
        <w:rPr>
          <w:rtl/>
          <w:lang w:eastAsia="zh-TW"/>
        </w:rPr>
      </w:pPr>
      <w:r w:rsidRPr="00492AAF">
        <w:rPr>
          <w:rtl/>
          <w:lang w:eastAsia="zh-TW"/>
        </w:rPr>
        <w:t>١٩</w:t>
      </w:r>
      <w:r>
        <w:rPr>
          <w:rtl/>
          <w:lang w:eastAsia="zh-TW"/>
        </w:rPr>
        <w:t>-</w:t>
      </w:r>
      <w:r>
        <w:rPr>
          <w:rtl/>
          <w:lang w:eastAsia="zh-TW"/>
        </w:rPr>
        <w:tab/>
      </w:r>
      <w:r w:rsidRPr="00492AAF">
        <w:rPr>
          <w:rtl/>
          <w:lang w:eastAsia="zh-TW"/>
        </w:rPr>
        <w:t>يساور اللجنة القلق من عدم اعتراف الدولة الطرف بالشعوب الأصلية التي تعيش في إقليمها.</w:t>
      </w:r>
      <w:r w:rsidRPr="00C719E7">
        <w:rPr>
          <w:sz w:val="30"/>
          <w:lang w:eastAsia="zh-TW"/>
        </w:rPr>
        <w:t>‬</w:t>
      </w:r>
      <w:r w:rsidRPr="00492AAF">
        <w:rPr>
          <w:rtl/>
          <w:lang w:eastAsia="zh-TW"/>
        </w:rPr>
        <w:t xml:space="preserve"> ويساور اللجنة القلق أيض</w:t>
      </w:r>
      <w:r w:rsidR="00487580">
        <w:rPr>
          <w:rtl/>
          <w:lang w:eastAsia="zh-TW"/>
        </w:rPr>
        <w:t xml:space="preserve">اً </w:t>
      </w:r>
      <w:r w:rsidRPr="00492AAF">
        <w:rPr>
          <w:rtl/>
          <w:lang w:eastAsia="zh-TW"/>
        </w:rPr>
        <w:t xml:space="preserve">إزاء التقارير الواردة بشأن التمييز في الحصول على الغذاء والمياه والصحة والتعليم الذي تواجهه الشعوب الأصلية، إلى جانب عدم كفاية استجابة الدولة الطرف. ويساور اللجنة القلق كذلك من </w:t>
      </w:r>
      <w:r>
        <w:rPr>
          <w:rFonts w:hint="cs"/>
          <w:rtl/>
          <w:lang w:eastAsia="zh-TW"/>
        </w:rPr>
        <w:t>حيلولة</w:t>
      </w:r>
      <w:r w:rsidRPr="00492AAF">
        <w:rPr>
          <w:rtl/>
          <w:lang w:eastAsia="zh-TW"/>
        </w:rPr>
        <w:t xml:space="preserve"> الأنشطة الإنمائية دون الشعوب الأصلية والوصول إلى أراضيها، ومن عدم وجود إطار قانوني للتشاور مع المجتمعات المحلية المتضررة قبل مباشرة هذه الأنشطة (المادتان 1 و2).</w:t>
      </w:r>
    </w:p>
    <w:p w:rsidR="00A83A11" w:rsidRPr="00A83A11" w:rsidRDefault="00A83A11" w:rsidP="00A83A11">
      <w:pPr>
        <w:pStyle w:val="SingleTxtGA"/>
        <w:rPr>
          <w:bCs/>
          <w:rtl/>
          <w:lang w:eastAsia="zh-TW"/>
        </w:rPr>
      </w:pPr>
      <w:r w:rsidRPr="006205DB">
        <w:rPr>
          <w:b/>
          <w:rtl/>
          <w:lang w:eastAsia="zh-TW"/>
        </w:rPr>
        <w:t>٢٠</w:t>
      </w:r>
      <w:r>
        <w:rPr>
          <w:b/>
          <w:rtl/>
          <w:lang w:eastAsia="zh-TW"/>
        </w:rPr>
        <w:t>-</w:t>
      </w:r>
      <w:r>
        <w:rPr>
          <w:b/>
          <w:rtl/>
          <w:lang w:eastAsia="zh-TW"/>
        </w:rPr>
        <w:tab/>
      </w:r>
      <w:r w:rsidRPr="00A83A11">
        <w:rPr>
          <w:bCs/>
          <w:rtl/>
          <w:lang w:eastAsia="zh-TW"/>
        </w:rPr>
        <w:t>توصي اللجنة الدولة الطرف بما يلي:</w:t>
      </w:r>
    </w:p>
    <w:p w:rsidR="00A83A11" w:rsidRPr="00A83A11" w:rsidRDefault="00A83A11" w:rsidP="00A83A11">
      <w:pPr>
        <w:pStyle w:val="SingleTxtGA"/>
        <w:rPr>
          <w:bCs/>
          <w:rtl/>
          <w:lang w:eastAsia="zh-TW"/>
        </w:rPr>
      </w:pPr>
      <w:r>
        <w:rPr>
          <w:rFonts w:hint="cs"/>
          <w:b/>
          <w:rtl/>
          <w:lang w:eastAsia="zh-TW"/>
        </w:rPr>
        <w:tab/>
      </w:r>
      <w:r w:rsidRPr="006205DB">
        <w:rPr>
          <w:b/>
          <w:rtl/>
          <w:lang w:eastAsia="zh-TW"/>
        </w:rPr>
        <w:t>(أ)</w:t>
      </w:r>
      <w:r w:rsidRPr="006205DB">
        <w:rPr>
          <w:b/>
          <w:rtl/>
          <w:lang w:eastAsia="zh-TW"/>
        </w:rPr>
        <w:tab/>
      </w:r>
      <w:r w:rsidRPr="00A83A11">
        <w:rPr>
          <w:bCs/>
          <w:rtl/>
          <w:lang w:eastAsia="zh-TW"/>
        </w:rPr>
        <w:t>اعتماد تشريعات وتدابير للاعتراف بوضع الشعوب الأصلية التي تعيش في الدولة الطرف وتعزيز التدابير التشريعية والإدارية من أجل ضمان حقوق الشعوب الأصلية في أراضيها وفي التصرف بحرية في ثرواتها ومواردها الطبيعية؛</w:t>
      </w:r>
    </w:p>
    <w:p w:rsidR="00A83A11" w:rsidRPr="00A83A11" w:rsidRDefault="00A83A11" w:rsidP="00A83A11">
      <w:pPr>
        <w:pStyle w:val="SingleTxtGA"/>
        <w:rPr>
          <w:bCs/>
          <w:rtl/>
          <w:lang w:eastAsia="zh-TW"/>
        </w:rPr>
      </w:pPr>
      <w:r>
        <w:rPr>
          <w:rFonts w:hint="cs"/>
          <w:b/>
          <w:rtl/>
          <w:lang w:eastAsia="zh-TW"/>
        </w:rPr>
        <w:tab/>
      </w:r>
      <w:r w:rsidRPr="006205DB">
        <w:rPr>
          <w:b/>
          <w:rtl/>
          <w:lang w:eastAsia="zh-TW"/>
        </w:rPr>
        <w:t>(ب)</w:t>
      </w:r>
      <w:r w:rsidRPr="006205DB">
        <w:rPr>
          <w:b/>
          <w:rtl/>
          <w:lang w:eastAsia="zh-TW"/>
        </w:rPr>
        <w:tab/>
      </w:r>
      <w:r w:rsidRPr="00A83A11">
        <w:rPr>
          <w:bCs/>
          <w:rtl/>
          <w:lang w:eastAsia="zh-TW"/>
        </w:rPr>
        <w:t xml:space="preserve">اعتماد تدابير محددة تستهدف تحسين </w:t>
      </w:r>
      <w:r w:rsidRPr="00A83A11">
        <w:rPr>
          <w:rFonts w:hint="cs"/>
          <w:bCs/>
          <w:rtl/>
          <w:lang w:eastAsia="zh-TW"/>
        </w:rPr>
        <w:t xml:space="preserve">إمكانية </w:t>
      </w:r>
      <w:r w:rsidRPr="00A83A11">
        <w:rPr>
          <w:bCs/>
          <w:rtl/>
          <w:lang w:eastAsia="zh-TW"/>
        </w:rPr>
        <w:t>وصول الشعوب الأصلية إلى الخدمات الاجتماعية؛</w:t>
      </w:r>
    </w:p>
    <w:p w:rsidR="00A83A11" w:rsidRPr="00A83A11" w:rsidRDefault="00A83A11" w:rsidP="00A83A11">
      <w:pPr>
        <w:pStyle w:val="SingleTxtGA"/>
        <w:rPr>
          <w:bCs/>
          <w:rtl/>
          <w:lang w:eastAsia="zh-TW"/>
        </w:rPr>
      </w:pPr>
      <w:r>
        <w:rPr>
          <w:rFonts w:hint="cs"/>
          <w:b/>
          <w:rtl/>
          <w:lang w:eastAsia="zh-TW"/>
        </w:rPr>
        <w:tab/>
      </w:r>
      <w:r>
        <w:rPr>
          <w:b/>
          <w:rtl/>
          <w:lang w:eastAsia="zh-TW"/>
        </w:rPr>
        <w:t>(ج)</w:t>
      </w:r>
      <w:r>
        <w:rPr>
          <w:b/>
          <w:rtl/>
          <w:lang w:eastAsia="zh-TW"/>
        </w:rPr>
        <w:tab/>
      </w:r>
      <w:r w:rsidRPr="00A83A11">
        <w:rPr>
          <w:bCs/>
          <w:rtl/>
          <w:lang w:eastAsia="zh-TW"/>
        </w:rPr>
        <w:t xml:space="preserve">السعي </w:t>
      </w:r>
      <w:r w:rsidRPr="00A83A11">
        <w:rPr>
          <w:rFonts w:hint="cs"/>
          <w:bCs/>
          <w:rtl/>
          <w:lang w:eastAsia="zh-TW"/>
        </w:rPr>
        <w:t>إلى ا</w:t>
      </w:r>
      <w:r w:rsidRPr="00A83A11">
        <w:rPr>
          <w:bCs/>
          <w:rtl/>
          <w:lang w:eastAsia="zh-TW"/>
        </w:rPr>
        <w:t>لحصول على الموافقة المسبقة والحرة والمستنيرة للشعوب الأصلية قبل منح تراخيص للأعمال التجارية للاضطلاع بأنشطة اقتصادية على الأراضي التي تشغلها أو تستخدمها الشعوب الأصلية تقليدياً؛</w:t>
      </w:r>
    </w:p>
    <w:p w:rsidR="00A83A11" w:rsidRPr="00A83A11" w:rsidRDefault="00A83A11" w:rsidP="00A83A11">
      <w:pPr>
        <w:pStyle w:val="SingleTxtGA"/>
        <w:rPr>
          <w:bCs/>
          <w:rtl/>
          <w:lang w:eastAsia="zh-TW"/>
        </w:rPr>
      </w:pPr>
      <w:r>
        <w:rPr>
          <w:rFonts w:hint="cs"/>
          <w:b/>
          <w:rtl/>
          <w:lang w:eastAsia="zh-TW"/>
        </w:rPr>
        <w:tab/>
      </w:r>
      <w:r w:rsidRPr="006205DB">
        <w:rPr>
          <w:b/>
          <w:rtl/>
          <w:lang w:eastAsia="zh-TW"/>
        </w:rPr>
        <w:t>(د)</w:t>
      </w:r>
      <w:r w:rsidRPr="006205DB">
        <w:rPr>
          <w:b/>
          <w:rtl/>
          <w:lang w:eastAsia="zh-TW"/>
        </w:rPr>
        <w:tab/>
      </w:r>
      <w:r w:rsidRPr="00A83A11">
        <w:rPr>
          <w:bCs/>
          <w:rtl/>
          <w:lang w:eastAsia="zh-TW"/>
        </w:rPr>
        <w:t>ضمان منح اتفاقات الترخيص المبرمة مع الأعمال التجارية تعويضات ملائمة للمجتمعات المتضررة؛</w:t>
      </w:r>
    </w:p>
    <w:p w:rsidR="00A83A11" w:rsidRPr="00A83A11" w:rsidRDefault="00A83A11" w:rsidP="00A83A11">
      <w:pPr>
        <w:pStyle w:val="SingleTxtGA"/>
        <w:rPr>
          <w:bCs/>
          <w:rtl/>
          <w:lang w:eastAsia="zh-TW"/>
        </w:rPr>
      </w:pPr>
      <w:r>
        <w:rPr>
          <w:rFonts w:hint="cs"/>
          <w:b/>
          <w:rtl/>
          <w:lang w:eastAsia="zh-TW"/>
        </w:rPr>
        <w:tab/>
      </w:r>
      <w:r>
        <w:rPr>
          <w:b/>
          <w:rtl/>
          <w:lang w:eastAsia="zh-TW"/>
        </w:rPr>
        <w:t>(ه)</w:t>
      </w:r>
      <w:r>
        <w:rPr>
          <w:rFonts w:hint="cs"/>
          <w:b/>
          <w:rtl/>
          <w:lang w:eastAsia="zh-TW"/>
        </w:rPr>
        <w:tab/>
      </w:r>
      <w:r w:rsidRPr="00A83A11">
        <w:rPr>
          <w:bCs/>
          <w:rtl/>
          <w:lang w:eastAsia="zh-TW"/>
        </w:rPr>
        <w:t>النظر في التصديق على اتفاقية منظمة العمل الدولية بشأن الشعوب الأصلية والقبلية، 1989 (رقم 169).</w:t>
      </w:r>
    </w:p>
    <w:p w:rsidR="00A83A11" w:rsidRPr="00A83A11" w:rsidRDefault="00A83A11" w:rsidP="00A83A11">
      <w:pPr>
        <w:pStyle w:val="H23GA"/>
        <w:rPr>
          <w:rtl/>
        </w:rPr>
      </w:pPr>
      <w:r>
        <w:rPr>
          <w:rFonts w:hint="cs"/>
          <w:rtl/>
        </w:rPr>
        <w:tab/>
      </w:r>
      <w:r>
        <w:rPr>
          <w:rFonts w:hint="cs"/>
          <w:rtl/>
        </w:rPr>
        <w:tab/>
      </w:r>
      <w:r w:rsidRPr="006205DB">
        <w:rPr>
          <w:rtl/>
        </w:rPr>
        <w:t>قانون مناهضة التمييز</w:t>
      </w:r>
    </w:p>
    <w:p w:rsidR="00A83A11" w:rsidRPr="00492AAF" w:rsidRDefault="00A83A11" w:rsidP="00A83A11">
      <w:pPr>
        <w:pStyle w:val="SingleTxtGA"/>
        <w:rPr>
          <w:b/>
          <w:rtl/>
          <w:lang w:eastAsia="zh-TW"/>
        </w:rPr>
      </w:pPr>
      <w:r w:rsidRPr="00492AAF">
        <w:rPr>
          <w:rtl/>
          <w:lang w:eastAsia="zh-TW"/>
        </w:rPr>
        <w:t>٢١</w:t>
      </w:r>
      <w:r>
        <w:rPr>
          <w:rtl/>
          <w:lang w:eastAsia="zh-TW"/>
        </w:rPr>
        <w:t>-</w:t>
      </w:r>
      <w:r>
        <w:rPr>
          <w:rtl/>
          <w:lang w:eastAsia="zh-TW"/>
        </w:rPr>
        <w:tab/>
      </w:r>
      <w:dir w:val="rtl">
        <w:r w:rsidRPr="00492AAF">
          <w:rPr>
            <w:rFonts w:hint="cs"/>
            <w:rtl/>
            <w:lang w:eastAsia="zh-TW"/>
          </w:rPr>
          <w:t>تشعر</w:t>
        </w:r>
        <w:r w:rsidRPr="00492AAF">
          <w:rPr>
            <w:rtl/>
            <w:lang w:eastAsia="zh-TW"/>
          </w:rPr>
          <w:t xml:space="preserve"> </w:t>
        </w:r>
        <w:r w:rsidRPr="00492AAF">
          <w:rPr>
            <w:rFonts w:hint="cs"/>
            <w:rtl/>
            <w:lang w:eastAsia="zh-TW"/>
          </w:rPr>
          <w:t>اللجنة</w:t>
        </w:r>
        <w:r w:rsidRPr="00492AAF">
          <w:rPr>
            <w:rtl/>
            <w:lang w:eastAsia="zh-TW"/>
          </w:rPr>
          <w:t xml:space="preserve"> </w:t>
        </w:r>
        <w:r w:rsidRPr="00492AAF">
          <w:rPr>
            <w:rFonts w:hint="cs"/>
            <w:rtl/>
            <w:lang w:eastAsia="zh-TW"/>
          </w:rPr>
          <w:t>بالقلق</w:t>
        </w:r>
        <w:r w:rsidRPr="00492AAF">
          <w:rPr>
            <w:rtl/>
            <w:lang w:eastAsia="zh-TW"/>
          </w:rPr>
          <w:t xml:space="preserve"> </w:t>
        </w:r>
        <w:r w:rsidRPr="00492AAF">
          <w:rPr>
            <w:rFonts w:hint="cs"/>
            <w:rtl/>
            <w:lang w:eastAsia="zh-TW"/>
          </w:rPr>
          <w:t>إزاء</w:t>
        </w:r>
        <w:r w:rsidRPr="00492AAF">
          <w:rPr>
            <w:rtl/>
            <w:lang w:eastAsia="zh-TW"/>
          </w:rPr>
          <w:t xml:space="preserve"> </w:t>
        </w:r>
        <w:r w:rsidRPr="00492AAF">
          <w:rPr>
            <w:rFonts w:hint="cs"/>
            <w:rtl/>
            <w:lang w:eastAsia="zh-TW"/>
          </w:rPr>
          <w:t>عدم</w:t>
        </w:r>
        <w:r w:rsidRPr="00492AAF">
          <w:rPr>
            <w:rtl/>
            <w:lang w:eastAsia="zh-TW"/>
          </w:rPr>
          <w:t xml:space="preserve"> </w:t>
        </w:r>
        <w:r w:rsidRPr="00492AAF">
          <w:rPr>
            <w:rFonts w:hint="cs"/>
            <w:rtl/>
            <w:lang w:eastAsia="zh-TW"/>
          </w:rPr>
          <w:t>وجود</w:t>
        </w:r>
        <w:r w:rsidRPr="00492AAF">
          <w:rPr>
            <w:rtl/>
            <w:lang w:eastAsia="zh-TW"/>
          </w:rPr>
          <w:t xml:space="preserve"> </w:t>
        </w:r>
        <w:r w:rsidRPr="00492AAF">
          <w:rPr>
            <w:rFonts w:hint="cs"/>
            <w:rtl/>
            <w:lang w:eastAsia="zh-TW"/>
          </w:rPr>
          <w:t>تشريع</w:t>
        </w:r>
        <w:r w:rsidRPr="00492AAF">
          <w:rPr>
            <w:rtl/>
            <w:lang w:eastAsia="zh-TW"/>
          </w:rPr>
          <w:t xml:space="preserve"> </w:t>
        </w:r>
        <w:r w:rsidRPr="00492AAF">
          <w:rPr>
            <w:rFonts w:hint="cs"/>
            <w:rtl/>
            <w:lang w:eastAsia="zh-TW"/>
          </w:rPr>
          <w:t>شامل</w:t>
        </w:r>
        <w:r w:rsidRPr="00492AAF">
          <w:rPr>
            <w:rtl/>
            <w:lang w:eastAsia="zh-TW"/>
          </w:rPr>
          <w:t xml:space="preserve"> </w:t>
        </w:r>
        <w:r w:rsidRPr="00492AAF">
          <w:rPr>
            <w:rFonts w:hint="cs"/>
            <w:rtl/>
            <w:lang w:eastAsia="zh-TW"/>
          </w:rPr>
          <w:t>لمكافحة</w:t>
        </w:r>
        <w:r w:rsidRPr="00492AAF">
          <w:rPr>
            <w:rtl/>
            <w:lang w:eastAsia="zh-TW"/>
          </w:rPr>
          <w:t xml:space="preserve"> </w:t>
        </w:r>
        <w:r w:rsidRPr="00492AAF">
          <w:rPr>
            <w:rFonts w:hint="cs"/>
            <w:rtl/>
            <w:lang w:eastAsia="zh-TW"/>
          </w:rPr>
          <w:t>التمييز</w:t>
        </w:r>
        <w:r w:rsidRPr="00492AAF">
          <w:rPr>
            <w:rtl/>
            <w:lang w:eastAsia="zh-TW"/>
          </w:rPr>
          <w:t xml:space="preserve"> </w:t>
        </w:r>
        <w:r w:rsidRPr="00492AAF">
          <w:rPr>
            <w:rFonts w:hint="cs"/>
            <w:rtl/>
            <w:lang w:eastAsia="zh-TW"/>
          </w:rPr>
          <w:t>في</w:t>
        </w:r>
        <w:r w:rsidRPr="00492AAF">
          <w:rPr>
            <w:rtl/>
            <w:lang w:eastAsia="zh-TW"/>
          </w:rPr>
          <w:t xml:space="preserve"> </w:t>
        </w:r>
        <w:r w:rsidRPr="00492AAF">
          <w:rPr>
            <w:rFonts w:hint="cs"/>
            <w:rtl/>
            <w:lang w:eastAsia="zh-TW"/>
          </w:rPr>
          <w:t>الدولة</w:t>
        </w:r>
        <w:r w:rsidRPr="00492AAF">
          <w:rPr>
            <w:rtl/>
            <w:lang w:eastAsia="zh-TW"/>
          </w:rPr>
          <w:t xml:space="preserve"> </w:t>
        </w:r>
        <w:r w:rsidRPr="00492AAF">
          <w:rPr>
            <w:rFonts w:hint="cs"/>
            <w:rtl/>
            <w:lang w:eastAsia="zh-TW"/>
          </w:rPr>
          <w:t>الطرف</w:t>
        </w:r>
        <w:r w:rsidRPr="00492AAF">
          <w:rPr>
            <w:rtl/>
            <w:lang w:eastAsia="zh-TW"/>
          </w:rPr>
          <w:t xml:space="preserve"> (المادة 2).</w:t>
        </w:r>
        <w:r w:rsidRPr="00C719E7">
          <w:rPr>
            <w:sz w:val="30"/>
            <w:lang w:eastAsia="zh-TW"/>
          </w:rPr>
          <w:t>‬</w:t>
        </w:r>
        <w:r>
          <w:t>‬</w:t>
        </w:r>
        <w:r>
          <w:t>‬</w:t>
        </w:r>
        <w:r w:rsidR="00120A62">
          <w:t>‬</w:t>
        </w:r>
        <w:r w:rsidR="0070202F">
          <w:t>‬</w:t>
        </w:r>
      </w:dir>
    </w:p>
    <w:p w:rsidR="00A83A11" w:rsidRPr="00A83A11" w:rsidRDefault="00A83A11" w:rsidP="00A83A11">
      <w:pPr>
        <w:pStyle w:val="SingleTxtGA"/>
        <w:rPr>
          <w:bCs/>
          <w:rtl/>
          <w:lang w:eastAsia="zh-TW"/>
        </w:rPr>
      </w:pPr>
      <w:r w:rsidRPr="006205DB">
        <w:rPr>
          <w:b/>
          <w:rtl/>
          <w:lang w:eastAsia="zh-TW"/>
        </w:rPr>
        <w:lastRenderedPageBreak/>
        <w:t>٢٢</w:t>
      </w:r>
      <w:r>
        <w:rPr>
          <w:b/>
          <w:rtl/>
          <w:lang w:eastAsia="zh-TW"/>
        </w:rPr>
        <w:t>-</w:t>
      </w:r>
      <w:r>
        <w:rPr>
          <w:b/>
          <w:rtl/>
          <w:lang w:eastAsia="zh-TW"/>
        </w:rPr>
        <w:tab/>
      </w:r>
      <w:dir w:val="rtl">
        <w:r w:rsidRPr="00A83A11">
          <w:rPr>
            <w:rFonts w:hint="cs"/>
            <w:bCs/>
            <w:rtl/>
            <w:lang w:eastAsia="zh-TW"/>
          </w:rPr>
          <w:t>توصي</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باتخاذ</w:t>
        </w:r>
        <w:r w:rsidRPr="00A83A11">
          <w:rPr>
            <w:bCs/>
            <w:rtl/>
            <w:lang w:eastAsia="zh-TW"/>
          </w:rPr>
          <w:t xml:space="preserve"> </w:t>
        </w:r>
        <w:r w:rsidRPr="00A83A11">
          <w:rPr>
            <w:rFonts w:hint="cs"/>
            <w:bCs/>
            <w:rtl/>
            <w:lang w:eastAsia="zh-TW"/>
          </w:rPr>
          <w:t>خطوات</w:t>
        </w:r>
        <w:r w:rsidRPr="00A83A11">
          <w:rPr>
            <w:bCs/>
            <w:rtl/>
            <w:lang w:eastAsia="zh-TW"/>
          </w:rPr>
          <w:t xml:space="preserve"> </w:t>
        </w:r>
        <w:r w:rsidRPr="00A83A11">
          <w:rPr>
            <w:rFonts w:hint="cs"/>
            <w:bCs/>
            <w:rtl/>
            <w:lang w:eastAsia="zh-TW"/>
          </w:rPr>
          <w:t>لاعتماد</w:t>
        </w:r>
        <w:r w:rsidRPr="00A83A11">
          <w:rPr>
            <w:bCs/>
            <w:rtl/>
            <w:lang w:eastAsia="zh-TW"/>
          </w:rPr>
          <w:t xml:space="preserve"> </w:t>
        </w:r>
        <w:r w:rsidRPr="00A83A11">
          <w:rPr>
            <w:rFonts w:hint="cs"/>
            <w:bCs/>
            <w:rtl/>
            <w:lang w:eastAsia="zh-TW"/>
          </w:rPr>
          <w:t>تشريع</w:t>
        </w:r>
        <w:r w:rsidRPr="00A83A11">
          <w:rPr>
            <w:bCs/>
            <w:rtl/>
            <w:lang w:eastAsia="zh-TW"/>
          </w:rPr>
          <w:t xml:space="preserve"> </w:t>
        </w:r>
        <w:r w:rsidRPr="00A83A11">
          <w:rPr>
            <w:rFonts w:hint="cs"/>
            <w:bCs/>
            <w:rtl/>
            <w:lang w:eastAsia="zh-TW"/>
          </w:rPr>
          <w:t>شامل</w:t>
        </w:r>
        <w:r w:rsidRPr="00A83A11">
          <w:rPr>
            <w:bCs/>
            <w:rtl/>
            <w:lang w:eastAsia="zh-TW"/>
          </w:rPr>
          <w:t xml:space="preserve"> </w:t>
        </w:r>
        <w:r w:rsidRPr="00A83A11">
          <w:rPr>
            <w:rFonts w:hint="cs"/>
            <w:bCs/>
            <w:rtl/>
            <w:lang w:eastAsia="zh-TW"/>
          </w:rPr>
          <w:t>لمكافحة</w:t>
        </w:r>
        <w:r w:rsidRPr="00A83A11">
          <w:rPr>
            <w:bCs/>
            <w:rtl/>
            <w:lang w:eastAsia="zh-TW"/>
          </w:rPr>
          <w:t xml:space="preserve"> </w:t>
        </w:r>
        <w:r w:rsidRPr="00A83A11">
          <w:rPr>
            <w:rFonts w:hint="cs"/>
            <w:bCs/>
            <w:rtl/>
            <w:lang w:eastAsia="zh-TW"/>
          </w:rPr>
          <w:t>التمييز</w:t>
        </w:r>
        <w:r w:rsidRPr="00A83A11">
          <w:rPr>
            <w:bCs/>
            <w:rtl/>
            <w:lang w:eastAsia="zh-TW"/>
          </w:rPr>
          <w:t xml:space="preserve"> </w:t>
        </w:r>
        <w:r w:rsidRPr="00A83A11">
          <w:rPr>
            <w:rFonts w:hint="cs"/>
            <w:bCs/>
            <w:rtl/>
            <w:lang w:eastAsia="zh-TW"/>
          </w:rPr>
          <w:t>يشمل</w:t>
        </w:r>
        <w:r w:rsidRPr="00A83A11">
          <w:rPr>
            <w:bCs/>
            <w:rtl/>
            <w:lang w:eastAsia="zh-TW"/>
          </w:rPr>
          <w:t xml:space="preserve"> </w:t>
        </w:r>
        <w:r w:rsidRPr="00A83A11">
          <w:rPr>
            <w:rFonts w:hint="cs"/>
            <w:bCs/>
            <w:rtl/>
            <w:lang w:eastAsia="zh-TW"/>
          </w:rPr>
          <w:t>جميع</w:t>
        </w:r>
        <w:r w:rsidRPr="00A83A11">
          <w:rPr>
            <w:bCs/>
            <w:rtl/>
            <w:lang w:eastAsia="zh-TW"/>
          </w:rPr>
          <w:t xml:space="preserve"> </w:t>
        </w:r>
        <w:r w:rsidRPr="00A83A11">
          <w:rPr>
            <w:rFonts w:hint="cs"/>
            <w:bCs/>
            <w:rtl/>
            <w:lang w:eastAsia="zh-TW"/>
          </w:rPr>
          <w:t>الأسباب</w:t>
        </w:r>
        <w:r w:rsidRPr="00A83A11">
          <w:rPr>
            <w:bCs/>
            <w:rtl/>
            <w:lang w:eastAsia="zh-TW"/>
          </w:rPr>
          <w:t xml:space="preserve"> </w:t>
        </w:r>
        <w:r w:rsidRPr="00A83A11">
          <w:rPr>
            <w:rFonts w:hint="cs"/>
            <w:bCs/>
            <w:rtl/>
            <w:lang w:eastAsia="zh-TW"/>
          </w:rPr>
          <w:t>التي</w:t>
        </w:r>
        <w:r w:rsidRPr="00A83A11">
          <w:rPr>
            <w:bCs/>
            <w:rtl/>
            <w:lang w:eastAsia="zh-TW"/>
          </w:rPr>
          <w:t xml:space="preserve"> </w:t>
        </w:r>
        <w:r w:rsidRPr="00A83A11">
          <w:rPr>
            <w:rFonts w:hint="cs"/>
            <w:bCs/>
            <w:rtl/>
            <w:lang w:eastAsia="zh-TW"/>
          </w:rPr>
          <w:t>يحظر</w:t>
        </w:r>
        <w:r w:rsidRPr="00A83A11">
          <w:rPr>
            <w:bCs/>
            <w:rtl/>
            <w:lang w:eastAsia="zh-TW"/>
          </w:rPr>
          <w:t xml:space="preserve"> </w:t>
        </w:r>
        <w:r w:rsidRPr="00A83A11">
          <w:rPr>
            <w:rFonts w:hint="cs"/>
            <w:bCs/>
            <w:rtl/>
            <w:lang w:eastAsia="zh-TW"/>
          </w:rPr>
          <w:t>التمييز</w:t>
        </w:r>
        <w:r w:rsidRPr="00A83A11">
          <w:rPr>
            <w:bCs/>
            <w:rtl/>
            <w:lang w:eastAsia="zh-TW"/>
          </w:rPr>
          <w:t xml:space="preserve"> </w:t>
        </w:r>
        <w:r w:rsidRPr="00A83A11">
          <w:rPr>
            <w:rFonts w:hint="cs"/>
            <w:bCs/>
            <w:rtl/>
            <w:lang w:eastAsia="zh-TW"/>
          </w:rPr>
          <w:t>على</w:t>
        </w:r>
        <w:r w:rsidRPr="00A83A11">
          <w:rPr>
            <w:bCs/>
            <w:rtl/>
            <w:lang w:eastAsia="zh-TW"/>
          </w:rPr>
          <w:t xml:space="preserve"> </w:t>
        </w:r>
        <w:r w:rsidRPr="00A83A11">
          <w:rPr>
            <w:rFonts w:hint="cs"/>
            <w:bCs/>
            <w:rtl/>
            <w:lang w:eastAsia="zh-TW"/>
          </w:rPr>
          <w:t>أساسها</w:t>
        </w:r>
        <w:r w:rsidRPr="00A83A11">
          <w:rPr>
            <w:bCs/>
            <w:rtl/>
            <w:lang w:eastAsia="zh-TW"/>
          </w:rPr>
          <w:t xml:space="preserve"> </w:t>
        </w:r>
        <w:r w:rsidRPr="00A83A11">
          <w:rPr>
            <w:rFonts w:hint="cs"/>
            <w:bCs/>
            <w:rtl/>
            <w:lang w:eastAsia="zh-TW"/>
          </w:rPr>
          <w:t>المبينة</w:t>
        </w:r>
        <w:r w:rsidRPr="00A83A11">
          <w:rPr>
            <w:bCs/>
            <w:rtl/>
            <w:lang w:eastAsia="zh-TW"/>
          </w:rPr>
          <w:t xml:space="preserve"> </w:t>
        </w:r>
        <w:r w:rsidRPr="00A83A11">
          <w:rPr>
            <w:rFonts w:hint="cs"/>
            <w:bCs/>
            <w:rtl/>
            <w:lang w:eastAsia="zh-TW"/>
          </w:rPr>
          <w:t>في</w:t>
        </w:r>
        <w:r w:rsidRPr="00A83A11">
          <w:rPr>
            <w:bCs/>
            <w:rtl/>
            <w:lang w:eastAsia="zh-TW"/>
          </w:rPr>
          <w:t xml:space="preserve"> </w:t>
        </w:r>
        <w:r w:rsidRPr="00A83A11">
          <w:rPr>
            <w:rFonts w:hint="cs"/>
            <w:bCs/>
            <w:rtl/>
            <w:lang w:eastAsia="zh-TW"/>
          </w:rPr>
          <w:t>الماد</w:t>
        </w:r>
        <w:r w:rsidRPr="00A83A11">
          <w:rPr>
            <w:bCs/>
            <w:rtl/>
            <w:lang w:eastAsia="zh-TW"/>
          </w:rPr>
          <w:t>ة 2 من العهد، بما في ذلك التمييز على أساس "غير ذلك من الأسباب"، مع مراعاة تعليق اللجنة العام رقم 20(2009) بشأن عدم التمييز في الحقوق الاقتصادية والاجتماعية والثقافية.</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6205DB" w:rsidRDefault="00A83A11" w:rsidP="00A83A11">
      <w:pPr>
        <w:pStyle w:val="H23GA"/>
        <w:rPr>
          <w:rtl/>
        </w:rPr>
      </w:pPr>
      <w:r>
        <w:rPr>
          <w:rFonts w:hint="cs"/>
          <w:rtl/>
        </w:rPr>
        <w:tab/>
      </w:r>
      <w:r>
        <w:rPr>
          <w:rFonts w:hint="cs"/>
          <w:rtl/>
        </w:rPr>
        <w:tab/>
      </w:r>
      <w:dir w:val="rtl">
        <w:r w:rsidRPr="006205DB">
          <w:rPr>
            <w:rFonts w:hint="cs"/>
            <w:rtl/>
          </w:rPr>
          <w:t>ملتمسو</w:t>
        </w:r>
        <w:r w:rsidRPr="006205DB">
          <w:rPr>
            <w:rtl/>
          </w:rPr>
          <w:t xml:space="preserve"> </w:t>
        </w:r>
        <w:r w:rsidRPr="006205DB">
          <w:rPr>
            <w:rFonts w:hint="cs"/>
            <w:rtl/>
          </w:rPr>
          <w:t>اللجوء</w:t>
        </w:r>
        <w:r w:rsidRPr="006205DB">
          <w:rPr>
            <w:rtl/>
          </w:rPr>
          <w:t xml:space="preserve"> </w:t>
        </w:r>
        <w:r w:rsidRPr="006205DB">
          <w:rPr>
            <w:rFonts w:hint="cs"/>
            <w:rtl/>
          </w:rPr>
          <w:t>واللاجئون</w:t>
        </w:r>
        <w:r w:rsidRPr="006205DB">
          <w:rPr>
            <w:rFonts w:cs="Times New Roman" w:hint="cs"/>
            <w:sz w:val="30"/>
            <w:rtl/>
          </w:rPr>
          <w:t>‬</w:t>
        </w:r>
        <w:r>
          <w:t>‬</w:t>
        </w:r>
        <w:r>
          <w:t>‬</w:t>
        </w:r>
        <w:r w:rsidR="00120A62">
          <w:t>‬</w:t>
        </w:r>
        <w:r w:rsidR="0070202F">
          <w:t>‬</w:t>
        </w:r>
      </w:dir>
    </w:p>
    <w:p w:rsidR="00A83A11" w:rsidRPr="00492AAF" w:rsidRDefault="00A83A11" w:rsidP="00A83A11">
      <w:pPr>
        <w:pStyle w:val="SingleTxtGA"/>
        <w:rPr>
          <w:rtl/>
          <w:lang w:eastAsia="zh-TW"/>
        </w:rPr>
      </w:pPr>
      <w:r w:rsidRPr="00492AAF">
        <w:rPr>
          <w:rtl/>
          <w:lang w:eastAsia="zh-TW"/>
        </w:rPr>
        <w:t>٢٣</w:t>
      </w:r>
      <w:r>
        <w:rPr>
          <w:rtl/>
          <w:lang w:eastAsia="zh-TW"/>
        </w:rPr>
        <w:t>-</w:t>
      </w:r>
      <w:r>
        <w:rPr>
          <w:rtl/>
          <w:lang w:eastAsia="zh-TW"/>
        </w:rPr>
        <w:tab/>
      </w:r>
      <w:r w:rsidRPr="00492AAF">
        <w:rPr>
          <w:rtl/>
          <w:lang w:eastAsia="zh-TW"/>
        </w:rPr>
        <w:t>بينما ترحب اللجنة بالقانون الجديد بشأن الحق في اللجوء ومركز اللاجئ المعتمد عام</w:t>
      </w:r>
      <w:r>
        <w:rPr>
          <w:rFonts w:hint="cs"/>
          <w:rtl/>
          <w:lang w:eastAsia="zh-TW"/>
        </w:rPr>
        <w:t> </w:t>
      </w:r>
      <w:r w:rsidRPr="00492AAF">
        <w:rPr>
          <w:rtl/>
          <w:lang w:eastAsia="zh-TW"/>
        </w:rPr>
        <w:t xml:space="preserve">2015، تعرب عن أسفها لعدم وجود آليات التنفيذ، بما في ذلك إجراءات اللجوء. </w:t>
      </w:r>
      <w:dir w:val="rtl">
        <w:r w:rsidRPr="00492AAF">
          <w:rPr>
            <w:rFonts w:hint="cs"/>
            <w:rtl/>
            <w:lang w:eastAsia="zh-TW"/>
          </w:rPr>
          <w:t>وتشعر</w:t>
        </w:r>
        <w:r w:rsidRPr="00492AAF">
          <w:rPr>
            <w:rtl/>
            <w:lang w:eastAsia="zh-TW"/>
          </w:rPr>
          <w:t xml:space="preserve"> </w:t>
        </w:r>
        <w:r w:rsidRPr="00492AAF">
          <w:rPr>
            <w:rFonts w:hint="cs"/>
            <w:rtl/>
            <w:lang w:eastAsia="zh-TW"/>
          </w:rPr>
          <w:t>ا</w:t>
        </w:r>
        <w:r w:rsidRPr="00492AAF">
          <w:rPr>
            <w:rtl/>
            <w:lang w:eastAsia="zh-TW"/>
          </w:rPr>
          <w:t>للجنة بالقلق أيضاً إزاء ما يلي:</w:t>
        </w:r>
        <w:r>
          <w:t>‬</w:t>
        </w:r>
        <w:r>
          <w:t>‬</w:t>
        </w:r>
        <w:r w:rsidR="00120A62">
          <w:t>‬</w:t>
        </w:r>
        <w:r w:rsidR="0070202F">
          <w:t>‬</w:t>
        </w:r>
      </w:dir>
    </w:p>
    <w:p w:rsidR="00A83A11" w:rsidRPr="00492AAF" w:rsidRDefault="00A83A11" w:rsidP="00A83A11">
      <w:pPr>
        <w:pStyle w:val="SingleTxtGA"/>
        <w:rPr>
          <w:rtl/>
          <w:lang w:eastAsia="zh-TW"/>
        </w:rPr>
      </w:pPr>
      <w:r>
        <w:rPr>
          <w:rFonts w:hint="cs"/>
          <w:rtl/>
          <w:lang w:eastAsia="zh-TW"/>
        </w:rPr>
        <w:tab/>
      </w:r>
      <w:r w:rsidRPr="00492AAF">
        <w:rPr>
          <w:rtl/>
          <w:lang w:eastAsia="zh-TW"/>
        </w:rPr>
        <w:t>(أ)</w:t>
      </w:r>
      <w:r w:rsidRPr="00492AAF">
        <w:rPr>
          <w:rtl/>
          <w:lang w:eastAsia="zh-TW"/>
        </w:rPr>
        <w:tab/>
      </w:r>
      <w:r>
        <w:rPr>
          <w:rFonts w:hint="cs"/>
          <w:rtl/>
          <w:lang w:eastAsia="zh-TW"/>
        </w:rPr>
        <w:t>ال</w:t>
      </w:r>
      <w:r w:rsidRPr="00492AAF">
        <w:rPr>
          <w:rtl/>
          <w:lang w:eastAsia="zh-TW"/>
        </w:rPr>
        <w:t xml:space="preserve">تقارير </w:t>
      </w:r>
      <w:r>
        <w:rPr>
          <w:rFonts w:hint="cs"/>
          <w:rtl/>
          <w:lang w:eastAsia="zh-TW"/>
        </w:rPr>
        <w:t>المتعلقة ب</w:t>
      </w:r>
      <w:r w:rsidRPr="00492AAF">
        <w:rPr>
          <w:rtl/>
          <w:lang w:eastAsia="zh-TW"/>
        </w:rPr>
        <w:t xml:space="preserve">حالات الطرد الجماعي للمهاجرين وملتمسي اللجوء، بما في ذلك من هم في حاجة إلى حماية دولية، </w:t>
      </w:r>
      <w:r>
        <w:rPr>
          <w:rFonts w:hint="cs"/>
          <w:rtl/>
          <w:lang w:eastAsia="zh-TW"/>
        </w:rPr>
        <w:t xml:space="preserve">من </w:t>
      </w:r>
      <w:r w:rsidRPr="00492AAF">
        <w:rPr>
          <w:rtl/>
          <w:lang w:eastAsia="zh-TW"/>
        </w:rPr>
        <w:t>دون إجراء ما يلزم من التقييمات الفردية؛</w:t>
      </w:r>
    </w:p>
    <w:p w:rsidR="00A83A11" w:rsidRPr="00492AAF" w:rsidRDefault="00A83A11" w:rsidP="00A83A11">
      <w:pPr>
        <w:pStyle w:val="SingleTxtGA"/>
        <w:rPr>
          <w:rtl/>
          <w:lang w:eastAsia="zh-TW"/>
        </w:rPr>
      </w:pPr>
      <w:r>
        <w:rPr>
          <w:rFonts w:hint="cs"/>
          <w:rtl/>
          <w:lang w:eastAsia="zh-TW"/>
        </w:rPr>
        <w:tab/>
      </w:r>
      <w:r w:rsidRPr="00492AAF">
        <w:rPr>
          <w:rtl/>
          <w:lang w:eastAsia="zh-TW"/>
        </w:rPr>
        <w:t>(ب)</w:t>
      </w:r>
      <w:r w:rsidRPr="00492AAF">
        <w:rPr>
          <w:rtl/>
          <w:lang w:eastAsia="zh-TW"/>
        </w:rPr>
        <w:tab/>
        <w:t>العدد الكبير من ملتمسي اللجوء واللاجئين الذين لا يحملون وثائق بسبب تعليق إجراءات التسجيل، مما يعرض العديد منهم للاحتجاز التلقائي بتهمة الإقامة غير القانونية</w:t>
      </w:r>
      <w:r>
        <w:rPr>
          <w:rFonts w:hint="cs"/>
          <w:rtl/>
          <w:lang w:eastAsia="zh-TW"/>
        </w:rPr>
        <w:t xml:space="preserve"> المزعومة</w:t>
      </w:r>
      <w:r w:rsidRPr="00492AAF">
        <w:rPr>
          <w:rtl/>
          <w:lang w:eastAsia="zh-TW"/>
        </w:rPr>
        <w:t xml:space="preserve"> في الدولة الطرف؛</w:t>
      </w:r>
    </w:p>
    <w:p w:rsidR="00A83A11" w:rsidRPr="00492AAF" w:rsidRDefault="00A83A11" w:rsidP="00A83A11">
      <w:pPr>
        <w:pStyle w:val="SingleTxtGA"/>
        <w:rPr>
          <w:rtl/>
          <w:lang w:eastAsia="zh-TW"/>
        </w:rPr>
      </w:pPr>
      <w:r>
        <w:rPr>
          <w:rFonts w:hint="cs"/>
          <w:rtl/>
          <w:lang w:eastAsia="zh-TW"/>
        </w:rPr>
        <w:tab/>
      </w:r>
      <w:r>
        <w:rPr>
          <w:rtl/>
          <w:lang w:eastAsia="zh-TW"/>
        </w:rPr>
        <w:t>(ج)</w:t>
      </w:r>
      <w:r>
        <w:rPr>
          <w:rFonts w:hint="cs"/>
          <w:rtl/>
          <w:lang w:eastAsia="zh-TW"/>
        </w:rPr>
        <w:tab/>
      </w:r>
      <w:r>
        <w:rPr>
          <w:rtl/>
          <w:lang w:eastAsia="zh-TW"/>
        </w:rPr>
        <w:t xml:space="preserve">محدودية </w:t>
      </w:r>
      <w:r>
        <w:rPr>
          <w:rFonts w:hint="cs"/>
          <w:rtl/>
          <w:lang w:eastAsia="zh-TW"/>
        </w:rPr>
        <w:t xml:space="preserve">إمكانية </w:t>
      </w:r>
      <w:r>
        <w:rPr>
          <w:rtl/>
          <w:lang w:eastAsia="zh-TW"/>
        </w:rPr>
        <w:t>وصول</w:t>
      </w:r>
      <w:r w:rsidRPr="00492AAF">
        <w:rPr>
          <w:rtl/>
          <w:lang w:eastAsia="zh-TW"/>
        </w:rPr>
        <w:t xml:space="preserve"> ملتمسي اللجوء المقيمين في مراكز الاستقبال إلى الخدمات الاجتماعية الأساسية وإجبارهم على البقاء في مراكز الهجرة، على رداءة أوضاعها، طوال عملية البت في طلباتهم.</w:t>
      </w:r>
    </w:p>
    <w:p w:rsidR="00A83A11" w:rsidRPr="00A83A11" w:rsidRDefault="00A83A11" w:rsidP="00A83A11">
      <w:pPr>
        <w:pStyle w:val="SingleTxtGA"/>
        <w:rPr>
          <w:bCs/>
          <w:rtl/>
          <w:lang w:eastAsia="zh-TW"/>
        </w:rPr>
      </w:pPr>
      <w:r w:rsidRPr="00354766">
        <w:rPr>
          <w:b/>
          <w:rtl/>
          <w:lang w:eastAsia="zh-TW"/>
        </w:rPr>
        <w:t>٢٤</w:t>
      </w:r>
      <w:r>
        <w:rPr>
          <w:b/>
          <w:rtl/>
          <w:lang w:eastAsia="zh-TW"/>
        </w:rPr>
        <w:t>-</w:t>
      </w:r>
      <w:r>
        <w:rPr>
          <w:b/>
          <w:rtl/>
          <w:lang w:eastAsia="zh-TW"/>
        </w:rPr>
        <w:tab/>
      </w:r>
      <w:r w:rsidRPr="00A83A11">
        <w:rPr>
          <w:bCs/>
          <w:rtl/>
          <w:lang w:eastAsia="zh-TW"/>
        </w:rPr>
        <w:t>تحث اللجنة الدولة الطرف على ما يلي:</w:t>
      </w:r>
      <w:r w:rsidRPr="00A83A11">
        <w:rPr>
          <w:bCs/>
          <w:sz w:val="30"/>
          <w:lang w:eastAsia="zh-TW"/>
        </w:rPr>
        <w:t>‬</w:t>
      </w:r>
      <w:r w:rsidRPr="00A83A11">
        <w:rPr>
          <w:bCs/>
          <w:sz w:val="30"/>
          <w:lang w:eastAsia="zh-TW"/>
        </w:rPr>
        <w:t>‬</w:t>
      </w:r>
    </w:p>
    <w:p w:rsidR="00A83A11" w:rsidRPr="00A83A11" w:rsidRDefault="00A83A11" w:rsidP="00A83A11">
      <w:pPr>
        <w:pStyle w:val="SingleTxtGA"/>
        <w:rPr>
          <w:bCs/>
          <w:rtl/>
          <w:lang w:eastAsia="zh-TW"/>
        </w:rPr>
      </w:pPr>
      <w:r>
        <w:rPr>
          <w:rFonts w:hint="cs"/>
          <w:b/>
          <w:rtl/>
          <w:lang w:eastAsia="zh-TW"/>
        </w:rPr>
        <w:tab/>
      </w:r>
      <w:r w:rsidRPr="00354766">
        <w:rPr>
          <w:b/>
          <w:rtl/>
          <w:lang w:eastAsia="zh-TW"/>
        </w:rPr>
        <w:t>(أ)</w:t>
      </w:r>
      <w:r w:rsidRPr="00354766">
        <w:rPr>
          <w:b/>
          <w:rtl/>
          <w:lang w:eastAsia="zh-TW"/>
        </w:rPr>
        <w:tab/>
      </w:r>
      <w:r w:rsidRPr="00A83A11">
        <w:rPr>
          <w:bCs/>
          <w:rtl/>
          <w:lang w:eastAsia="zh-TW"/>
        </w:rPr>
        <w:t xml:space="preserve">ضمان تنفيذ القانون المتعلق بحق اللجوء ومركز اللاجئ ووضع إجراءات لجوء عادلة وفعالة، </w:t>
      </w:r>
      <w:r w:rsidRPr="00A83A11">
        <w:rPr>
          <w:rFonts w:hint="cs"/>
          <w:bCs/>
          <w:rtl/>
          <w:lang w:eastAsia="zh-TW"/>
        </w:rPr>
        <w:t>تأخذ ب</w:t>
      </w:r>
      <w:r w:rsidRPr="00A83A11">
        <w:rPr>
          <w:bCs/>
          <w:rtl/>
          <w:lang w:eastAsia="zh-TW"/>
        </w:rPr>
        <w:t>الحماية من الإعادة القسرية؛</w:t>
      </w:r>
    </w:p>
    <w:p w:rsidR="00A83A11" w:rsidRPr="00A83A11" w:rsidRDefault="00A83A11" w:rsidP="00A83A11">
      <w:pPr>
        <w:pStyle w:val="SingleTxtGA"/>
        <w:rPr>
          <w:bCs/>
          <w:rtl/>
          <w:lang w:eastAsia="zh-TW"/>
        </w:rPr>
      </w:pPr>
      <w:r>
        <w:rPr>
          <w:rFonts w:hint="cs"/>
          <w:b/>
          <w:rtl/>
          <w:lang w:eastAsia="zh-TW"/>
        </w:rPr>
        <w:tab/>
      </w:r>
      <w:r w:rsidRPr="00354766">
        <w:rPr>
          <w:b/>
          <w:rtl/>
          <w:lang w:eastAsia="zh-TW"/>
        </w:rPr>
        <w:t>(ب)</w:t>
      </w:r>
      <w:r w:rsidRPr="00354766">
        <w:rPr>
          <w:b/>
          <w:rtl/>
          <w:lang w:eastAsia="zh-TW"/>
        </w:rPr>
        <w:tab/>
      </w:r>
      <w:r w:rsidRPr="00A83A11">
        <w:rPr>
          <w:bCs/>
          <w:rtl/>
          <w:lang w:eastAsia="zh-TW"/>
        </w:rPr>
        <w:t>ضمان عدم اللجوء إلى احتجاز ملتمسي اللجوء واللاجئين إلا كملاذ أخير وتوفير الضمانات القانونية وكذا إمكانية الحصول على المشورة القانونية وخدمات الترجمة الفورية لمن يحتجزون في مراكز الاستقبال؛</w:t>
      </w:r>
    </w:p>
    <w:p w:rsidR="00A83A11" w:rsidRPr="00A83A11" w:rsidRDefault="00A83A11" w:rsidP="00A83A11">
      <w:pPr>
        <w:pStyle w:val="SingleTxtGA"/>
        <w:rPr>
          <w:bCs/>
          <w:rtl/>
          <w:lang w:eastAsia="zh-TW"/>
        </w:rPr>
      </w:pPr>
      <w:r>
        <w:rPr>
          <w:rFonts w:hint="cs"/>
          <w:b/>
          <w:rtl/>
          <w:lang w:eastAsia="zh-TW"/>
        </w:rPr>
        <w:tab/>
      </w:r>
      <w:r w:rsidRPr="00354766">
        <w:rPr>
          <w:b/>
          <w:rtl/>
          <w:lang w:eastAsia="zh-TW"/>
        </w:rPr>
        <w:t>(ج)</w:t>
      </w:r>
      <w:r w:rsidRPr="00354766">
        <w:rPr>
          <w:b/>
          <w:rtl/>
          <w:lang w:eastAsia="zh-TW"/>
        </w:rPr>
        <w:tab/>
      </w:r>
      <w:r w:rsidRPr="00A83A11">
        <w:rPr>
          <w:bCs/>
          <w:rtl/>
          <w:lang w:eastAsia="zh-TW"/>
        </w:rPr>
        <w:t>وضع بدائل لاحتجاز الأطفال والأسر التي لديها أطفال؛</w:t>
      </w:r>
    </w:p>
    <w:p w:rsidR="00A83A11" w:rsidRPr="00A83A11" w:rsidRDefault="00A83A11" w:rsidP="00A83A11">
      <w:pPr>
        <w:pStyle w:val="SingleTxtGA"/>
        <w:rPr>
          <w:bCs/>
          <w:rtl/>
          <w:lang w:eastAsia="zh-TW"/>
        </w:rPr>
      </w:pPr>
      <w:r>
        <w:rPr>
          <w:rFonts w:hint="cs"/>
          <w:b/>
          <w:rtl/>
          <w:lang w:eastAsia="zh-TW"/>
        </w:rPr>
        <w:tab/>
      </w:r>
      <w:r w:rsidRPr="00354766">
        <w:rPr>
          <w:b/>
          <w:rtl/>
          <w:lang w:eastAsia="zh-TW"/>
        </w:rPr>
        <w:t>(د)</w:t>
      </w:r>
      <w:r w:rsidRPr="00354766">
        <w:rPr>
          <w:b/>
          <w:rtl/>
          <w:lang w:eastAsia="zh-TW"/>
        </w:rPr>
        <w:tab/>
      </w:r>
      <w:r w:rsidRPr="00A83A11">
        <w:rPr>
          <w:bCs/>
          <w:rtl/>
          <w:lang w:eastAsia="zh-TW"/>
        </w:rPr>
        <w:t>إصدار وتجديد وثائق هوية لملتمسي اللجوء واللاجئين في الوقت المناسب لتيسير حصولهم على الخدمات الاجتماعية الأساسية، ومنع احتجازهم تعسفاً؛</w:t>
      </w:r>
    </w:p>
    <w:p w:rsidR="00A83A11" w:rsidRPr="00A83A11" w:rsidRDefault="00A83A11" w:rsidP="00A83A11">
      <w:pPr>
        <w:pStyle w:val="SingleTxtGA"/>
        <w:rPr>
          <w:bCs/>
          <w:rtl/>
          <w:lang w:eastAsia="zh-TW"/>
        </w:rPr>
      </w:pPr>
      <w:r>
        <w:rPr>
          <w:rFonts w:hint="cs"/>
          <w:b/>
          <w:rtl/>
          <w:lang w:eastAsia="zh-TW"/>
        </w:rPr>
        <w:tab/>
      </w:r>
      <w:r w:rsidRPr="00354766">
        <w:rPr>
          <w:b/>
          <w:rtl/>
          <w:lang w:eastAsia="zh-TW"/>
        </w:rPr>
        <w:t>(ه)</w:t>
      </w:r>
      <w:r w:rsidRPr="00354766">
        <w:rPr>
          <w:b/>
          <w:rtl/>
          <w:lang w:eastAsia="zh-TW"/>
        </w:rPr>
        <w:tab/>
      </w:r>
      <w:r w:rsidRPr="00A83A11">
        <w:rPr>
          <w:bCs/>
          <w:rtl/>
          <w:lang w:eastAsia="zh-TW"/>
        </w:rPr>
        <w:t>تحسين الظروف المادية لمراكز الاستقبال والتأكد من أن يضمن لملتمسي اللجوء المقيمين في هذه المراكز مستوى معيشي لائق والتمتع بإمكانية الوصول إلى الخدمات الاجتماعية الأساسية؛</w:t>
      </w:r>
    </w:p>
    <w:p w:rsidR="00A83A11" w:rsidRPr="00A83A11" w:rsidRDefault="00A83A11" w:rsidP="00A83A11">
      <w:pPr>
        <w:pStyle w:val="SingleTxtGA"/>
        <w:rPr>
          <w:bCs/>
          <w:rtl/>
          <w:lang w:eastAsia="zh-TW"/>
        </w:rPr>
      </w:pPr>
      <w:r>
        <w:rPr>
          <w:rFonts w:hint="cs"/>
          <w:b/>
          <w:rtl/>
          <w:lang w:eastAsia="zh-TW"/>
        </w:rPr>
        <w:lastRenderedPageBreak/>
        <w:tab/>
      </w:r>
      <w:r w:rsidRPr="00354766">
        <w:rPr>
          <w:b/>
          <w:rtl/>
          <w:lang w:eastAsia="zh-TW"/>
        </w:rPr>
        <w:t>(و)</w:t>
      </w:r>
      <w:r>
        <w:rPr>
          <w:rFonts w:hint="cs"/>
          <w:b/>
          <w:rtl/>
          <w:lang w:eastAsia="zh-TW"/>
        </w:rPr>
        <w:tab/>
      </w:r>
      <w:r w:rsidRPr="00A83A11">
        <w:rPr>
          <w:bCs/>
          <w:rtl/>
          <w:lang w:eastAsia="zh-TW"/>
        </w:rPr>
        <w:t xml:space="preserve">إدخال التعديلات التشريعية </w:t>
      </w:r>
      <w:proofErr w:type="spellStart"/>
      <w:r w:rsidRPr="00A83A11">
        <w:rPr>
          <w:bCs/>
          <w:rtl/>
          <w:lang w:eastAsia="zh-TW"/>
        </w:rPr>
        <w:t>والسياساتية</w:t>
      </w:r>
      <w:proofErr w:type="spellEnd"/>
      <w:r w:rsidRPr="00A83A11">
        <w:rPr>
          <w:bCs/>
          <w:rtl/>
          <w:lang w:eastAsia="zh-TW"/>
        </w:rPr>
        <w:t xml:space="preserve"> اللازمة لإلغاء شرط وجوب إقامة ملتمسي اللجوء في مراكز </w:t>
      </w:r>
      <w:r w:rsidRPr="00A83A11">
        <w:rPr>
          <w:rFonts w:hint="cs"/>
          <w:bCs/>
          <w:rtl/>
          <w:lang w:eastAsia="zh-TW"/>
        </w:rPr>
        <w:t>استقبال</w:t>
      </w:r>
      <w:r w:rsidRPr="00A83A11">
        <w:rPr>
          <w:bCs/>
          <w:rtl/>
          <w:lang w:eastAsia="zh-TW"/>
        </w:rPr>
        <w:t xml:space="preserve"> مغلقة.</w:t>
      </w:r>
    </w:p>
    <w:p w:rsidR="00A83A11" w:rsidRPr="00A83A11" w:rsidRDefault="00A83A11" w:rsidP="00A83A11">
      <w:pPr>
        <w:pStyle w:val="H23GA"/>
        <w:rPr>
          <w:rtl/>
        </w:rPr>
      </w:pPr>
      <w:r>
        <w:rPr>
          <w:rFonts w:hint="cs"/>
          <w:rtl/>
        </w:rPr>
        <w:tab/>
      </w:r>
      <w:r>
        <w:rPr>
          <w:rFonts w:hint="cs"/>
          <w:rtl/>
        </w:rPr>
        <w:tab/>
      </w:r>
      <w:dir w:val="rtl">
        <w:r w:rsidRPr="00354766">
          <w:rPr>
            <w:rFonts w:hint="cs"/>
            <w:rtl/>
          </w:rPr>
          <w:t>المساواة</w:t>
        </w:r>
        <w:r w:rsidRPr="00354766">
          <w:rPr>
            <w:rtl/>
          </w:rPr>
          <w:t xml:space="preserve"> </w:t>
        </w:r>
        <w:r w:rsidRPr="00354766">
          <w:rPr>
            <w:rFonts w:hint="cs"/>
            <w:rtl/>
          </w:rPr>
          <w:t>بين</w:t>
        </w:r>
        <w:r w:rsidRPr="00354766">
          <w:rPr>
            <w:rtl/>
          </w:rPr>
          <w:t xml:space="preserve"> </w:t>
        </w:r>
        <w:r w:rsidRPr="00354766">
          <w:rPr>
            <w:rFonts w:hint="cs"/>
            <w:rtl/>
          </w:rPr>
          <w:t>المرأة</w:t>
        </w:r>
        <w:r w:rsidRPr="00354766">
          <w:rPr>
            <w:rtl/>
          </w:rPr>
          <w:t xml:space="preserve"> </w:t>
        </w:r>
        <w:r w:rsidRPr="00354766">
          <w:rPr>
            <w:rFonts w:hint="cs"/>
            <w:rtl/>
          </w:rPr>
          <w:t>والرجل</w:t>
        </w:r>
        <w:r w:rsidRPr="00A83A11">
          <w:rPr>
            <w:rFonts w:hint="cs"/>
            <w:rtl/>
          </w:rPr>
          <w:t>‬</w:t>
        </w:r>
        <w:r>
          <w:t>‬</w:t>
        </w:r>
        <w:r>
          <w:t>‬</w:t>
        </w:r>
        <w:r w:rsidR="00120A62">
          <w:t>‬</w:t>
        </w:r>
        <w:r w:rsidR="0070202F">
          <w:t>‬</w:t>
        </w:r>
      </w:dir>
    </w:p>
    <w:p w:rsidR="00A83A11" w:rsidRPr="00492AAF" w:rsidRDefault="00A83A11" w:rsidP="00120A62">
      <w:pPr>
        <w:pStyle w:val="SingleTxtGA"/>
        <w:rPr>
          <w:rtl/>
          <w:lang w:eastAsia="zh-TW"/>
        </w:rPr>
      </w:pPr>
      <w:r w:rsidRPr="00492AAF">
        <w:rPr>
          <w:rtl/>
          <w:lang w:eastAsia="zh-TW"/>
        </w:rPr>
        <w:t>٢٥</w:t>
      </w:r>
      <w:r>
        <w:rPr>
          <w:rtl/>
          <w:lang w:eastAsia="zh-TW"/>
        </w:rPr>
        <w:t>-</w:t>
      </w:r>
      <w:r>
        <w:rPr>
          <w:rtl/>
          <w:lang w:eastAsia="zh-TW"/>
        </w:rPr>
        <w:tab/>
      </w:r>
      <w:r w:rsidRPr="00492AAF">
        <w:rPr>
          <w:rtl/>
          <w:lang w:eastAsia="zh-TW"/>
        </w:rPr>
        <w:t>يساور اللجنة القلق إزاء استمرار القوالب النمطية التقليدية فيما يتعلق بأدوار المرأة والرجل في الأسرة وفي المجتمع، وهو ما أثر سلب</w:t>
      </w:r>
      <w:r w:rsidR="00487580">
        <w:rPr>
          <w:rtl/>
          <w:lang w:eastAsia="zh-TW"/>
        </w:rPr>
        <w:t xml:space="preserve">اً </w:t>
      </w:r>
      <w:r w:rsidRPr="00492AAF">
        <w:rPr>
          <w:rtl/>
          <w:lang w:eastAsia="zh-TW"/>
        </w:rPr>
        <w:t>على تمتع المرأة بحقوقها الاقتصادية والاجتماعية والثقافية وكذلك على حضورها وتأثيرها في المجالات العامة والسياسية. وبينما تحيط اللجنة علم</w:t>
      </w:r>
      <w:r w:rsidR="00487580">
        <w:rPr>
          <w:rtl/>
          <w:lang w:eastAsia="zh-TW"/>
        </w:rPr>
        <w:t xml:space="preserve">اً </w:t>
      </w:r>
      <w:r w:rsidRPr="00492AAF">
        <w:rPr>
          <w:rtl/>
          <w:lang w:eastAsia="zh-TW"/>
        </w:rPr>
        <w:t xml:space="preserve">بالمعلومات التي قدمها الوفد بشأن وجود مقتضى دستوري متعلق بالمساواة أمام القانون، لا تزال تشعر بالقلق لكون القانون العرفي </w:t>
      </w:r>
      <w:proofErr w:type="spellStart"/>
      <w:r w:rsidRPr="00492AAF">
        <w:rPr>
          <w:rtl/>
          <w:lang w:eastAsia="zh-TW"/>
        </w:rPr>
        <w:t>ي</w:t>
      </w:r>
      <w:r>
        <w:rPr>
          <w:rFonts w:hint="cs"/>
          <w:rtl/>
          <w:lang w:eastAsia="zh-TW"/>
        </w:rPr>
        <w:t>ؤب</w:t>
      </w:r>
      <w:r w:rsidRPr="00492AAF">
        <w:rPr>
          <w:rtl/>
          <w:lang w:eastAsia="zh-TW"/>
        </w:rPr>
        <w:t>د</w:t>
      </w:r>
      <w:proofErr w:type="spellEnd"/>
      <w:r w:rsidRPr="00492AAF">
        <w:rPr>
          <w:rtl/>
          <w:lang w:eastAsia="zh-TW"/>
        </w:rPr>
        <w:t xml:space="preserve"> التمييز ضد النساء والفتيات في حقوق الملكية والميراث لا يزال سائد</w:t>
      </w:r>
      <w:r w:rsidR="00487580">
        <w:rPr>
          <w:rtl/>
          <w:lang w:eastAsia="zh-TW"/>
        </w:rPr>
        <w:t xml:space="preserve">اً </w:t>
      </w:r>
      <w:r w:rsidRPr="00492AAF">
        <w:rPr>
          <w:rtl/>
          <w:lang w:eastAsia="zh-TW"/>
        </w:rPr>
        <w:t>في الواقع. ويساور اللجنة القلق أيض</w:t>
      </w:r>
      <w:r w:rsidR="00487580">
        <w:rPr>
          <w:rtl/>
          <w:lang w:eastAsia="zh-TW"/>
        </w:rPr>
        <w:t xml:space="preserve">اً </w:t>
      </w:r>
      <w:r w:rsidRPr="00492AAF">
        <w:rPr>
          <w:rtl/>
          <w:lang w:eastAsia="zh-TW"/>
        </w:rPr>
        <w:t>إزاء محدودية الإمكانية المتاحة للنساء والفتيات اللائي يقعن ضحايا للتمييز، ولا سيما في المناطق الريفية،</w:t>
      </w:r>
      <w:r>
        <w:rPr>
          <w:rtl/>
          <w:lang w:eastAsia="zh-TW"/>
        </w:rPr>
        <w:t xml:space="preserve"> في الاحتكام إلى القضاء (المادة</w:t>
      </w:r>
      <w:r w:rsidRPr="00492AAF">
        <w:rPr>
          <w:rtl/>
          <w:lang w:eastAsia="zh-TW"/>
        </w:rPr>
        <w:t xml:space="preserve"> 3).</w:t>
      </w:r>
    </w:p>
    <w:p w:rsidR="00A83A11" w:rsidRPr="00A83A11" w:rsidRDefault="00A83A11" w:rsidP="00A83A11">
      <w:pPr>
        <w:pStyle w:val="SingleTxtGA"/>
        <w:rPr>
          <w:bCs/>
          <w:rtl/>
          <w:lang w:eastAsia="zh-TW"/>
        </w:rPr>
      </w:pPr>
      <w:r w:rsidRPr="00F02D80">
        <w:rPr>
          <w:b/>
          <w:rtl/>
          <w:lang w:eastAsia="zh-TW"/>
        </w:rPr>
        <w:t>٢٦</w:t>
      </w:r>
      <w:r>
        <w:rPr>
          <w:b/>
          <w:rtl/>
          <w:lang w:eastAsia="zh-TW"/>
        </w:rPr>
        <w:t>-</w:t>
      </w:r>
      <w:r>
        <w:rPr>
          <w:b/>
          <w:rtl/>
          <w:lang w:eastAsia="zh-TW"/>
        </w:rPr>
        <w:tab/>
      </w:r>
      <w:r w:rsidRPr="00A83A11">
        <w:rPr>
          <w:bCs/>
          <w:rtl/>
          <w:lang w:eastAsia="zh-TW"/>
        </w:rPr>
        <w:t>توصي اللجنة الدولة الطرف بأن تواصل جهودها الرامية إلى تحقيق المساواة الفعلية بين الرجال والنساء.</w:t>
      </w:r>
      <w:r w:rsidRPr="00A83A11">
        <w:rPr>
          <w:bCs/>
          <w:lang w:eastAsia="zh-TW"/>
        </w:rPr>
        <w:t>‬</w:t>
      </w:r>
      <w:r w:rsidRPr="00A83A11">
        <w:rPr>
          <w:bCs/>
          <w:rtl/>
          <w:lang w:eastAsia="zh-TW"/>
        </w:rPr>
        <w:t xml:space="preserve"> </w:t>
      </w:r>
      <w:dir w:val="rtl">
        <w:r w:rsidRPr="00A83A11">
          <w:rPr>
            <w:rFonts w:hint="cs"/>
            <w:bCs/>
            <w:rtl/>
            <w:lang w:eastAsia="zh-TW"/>
          </w:rPr>
          <w:t>وهي</w:t>
        </w:r>
        <w:r w:rsidRPr="00A83A11">
          <w:rPr>
            <w:bCs/>
            <w:rtl/>
            <w:lang w:eastAsia="zh-TW"/>
          </w:rPr>
          <w:t xml:space="preserve"> </w:t>
        </w:r>
        <w:r w:rsidRPr="00A83A11">
          <w:rPr>
            <w:rFonts w:hint="cs"/>
            <w:bCs/>
            <w:rtl/>
            <w:lang w:eastAsia="zh-TW"/>
          </w:rPr>
          <w:t>توصي</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بما</w:t>
        </w:r>
        <w:r w:rsidRPr="00A83A11">
          <w:rPr>
            <w:bCs/>
            <w:rtl/>
            <w:lang w:eastAsia="zh-TW"/>
          </w:rPr>
          <w:t xml:space="preserve"> </w:t>
        </w:r>
        <w:r w:rsidRPr="00A83A11">
          <w:rPr>
            <w:rFonts w:hint="cs"/>
            <w:bCs/>
            <w:rtl/>
            <w:lang w:eastAsia="zh-TW"/>
          </w:rPr>
          <w:t>يلي</w:t>
        </w:r>
        <w:r w:rsidRPr="00A83A11">
          <w:rPr>
            <w:bCs/>
            <w:rtl/>
            <w:lang w:eastAsia="zh-TW"/>
          </w:rPr>
          <w:t>:</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A83A11" w:rsidRDefault="00A83A11" w:rsidP="00A83A11">
      <w:pPr>
        <w:pStyle w:val="SingleTxtGA"/>
        <w:rPr>
          <w:bCs/>
          <w:rtl/>
          <w:lang w:eastAsia="zh-TW"/>
        </w:rPr>
      </w:pPr>
      <w:r>
        <w:rPr>
          <w:rFonts w:hint="cs"/>
          <w:b/>
          <w:rtl/>
          <w:lang w:eastAsia="zh-TW"/>
        </w:rPr>
        <w:tab/>
      </w:r>
      <w:r w:rsidRPr="00F02D80">
        <w:rPr>
          <w:b/>
          <w:rtl/>
          <w:lang w:eastAsia="zh-TW"/>
        </w:rPr>
        <w:t>(أ)</w:t>
      </w:r>
      <w:r w:rsidRPr="00F02D80">
        <w:rPr>
          <w:b/>
          <w:rtl/>
          <w:lang w:eastAsia="zh-TW"/>
        </w:rPr>
        <w:tab/>
      </w:r>
      <w:r w:rsidRPr="00A83A11">
        <w:rPr>
          <w:bCs/>
          <w:rtl/>
          <w:lang w:eastAsia="zh-TW"/>
        </w:rPr>
        <w:t>اتخاذ تدابير لمنع جميع أشكال التمييز ضد النساء والفتيات منع</w:t>
      </w:r>
      <w:r w:rsidR="00487580">
        <w:rPr>
          <w:bCs/>
          <w:rtl/>
          <w:lang w:eastAsia="zh-TW"/>
        </w:rPr>
        <w:t xml:space="preserve">اً </w:t>
      </w:r>
      <w:r w:rsidRPr="00A83A11">
        <w:rPr>
          <w:bCs/>
          <w:rtl/>
          <w:lang w:eastAsia="zh-TW"/>
        </w:rPr>
        <w:t>فعال</w:t>
      </w:r>
      <w:r w:rsidR="00487580">
        <w:rPr>
          <w:bCs/>
          <w:rtl/>
          <w:lang w:eastAsia="zh-TW"/>
        </w:rPr>
        <w:t xml:space="preserve">اً، </w:t>
      </w:r>
      <w:r w:rsidRPr="00A83A11">
        <w:rPr>
          <w:bCs/>
          <w:rtl/>
          <w:lang w:eastAsia="zh-TW"/>
        </w:rPr>
        <w:t>بما في ذلك فيما يتعلق بالإرث، والتصدي للممارسات العرفية وكذلك للمواقف الأبوية والمواقف القائمة على القوالب النمطية؛</w:t>
      </w:r>
    </w:p>
    <w:p w:rsidR="00A83A11" w:rsidRPr="00A83A11" w:rsidRDefault="00A83A11" w:rsidP="00A83A11">
      <w:pPr>
        <w:pStyle w:val="SingleTxtGA"/>
        <w:rPr>
          <w:bCs/>
          <w:rtl/>
          <w:lang w:eastAsia="zh-TW"/>
        </w:rPr>
      </w:pPr>
      <w:r>
        <w:rPr>
          <w:rFonts w:hint="cs"/>
          <w:b/>
          <w:rtl/>
          <w:lang w:eastAsia="zh-TW"/>
        </w:rPr>
        <w:tab/>
      </w:r>
      <w:r w:rsidRPr="00F02D80">
        <w:rPr>
          <w:b/>
          <w:rtl/>
          <w:lang w:eastAsia="zh-TW"/>
        </w:rPr>
        <w:t>(ب)</w:t>
      </w:r>
      <w:r w:rsidRPr="00F02D80">
        <w:rPr>
          <w:b/>
          <w:rtl/>
          <w:lang w:eastAsia="zh-TW"/>
        </w:rPr>
        <w:tab/>
      </w:r>
      <w:r w:rsidRPr="00A83A11">
        <w:rPr>
          <w:bCs/>
          <w:rtl/>
          <w:lang w:eastAsia="zh-TW"/>
        </w:rPr>
        <w:t>تيسير إمكانية احتكام النساء، ولا سيما نساء المناطق الريفية، إلى العدالة من خلال إزالة جميع العوائق أمام هذا ال</w:t>
      </w:r>
      <w:r w:rsidRPr="00A83A11">
        <w:rPr>
          <w:rFonts w:hint="cs"/>
          <w:bCs/>
          <w:rtl/>
          <w:lang w:eastAsia="zh-TW"/>
        </w:rPr>
        <w:t>احتكام</w:t>
      </w:r>
      <w:r w:rsidRPr="00A83A11">
        <w:rPr>
          <w:bCs/>
          <w:rtl/>
          <w:lang w:eastAsia="zh-TW"/>
        </w:rPr>
        <w:t xml:space="preserve">، بما في ذلك عن طريق توفير المساعدة القانونية المجانية وإذكاء وعي النساء والمجتمع بوجه عام، بهدف القضاء على الوصم الذي تواجهه النساء اللواتي يطالبن بحقوقهن؛ </w:t>
      </w:r>
    </w:p>
    <w:p w:rsidR="00A83A11" w:rsidRPr="00A83A11" w:rsidRDefault="00A83A11" w:rsidP="00A83A11">
      <w:pPr>
        <w:pStyle w:val="SingleTxtGA"/>
        <w:rPr>
          <w:bCs/>
          <w:rtl/>
          <w:lang w:eastAsia="zh-TW"/>
        </w:rPr>
      </w:pPr>
      <w:r>
        <w:rPr>
          <w:rFonts w:hint="cs"/>
          <w:b/>
          <w:rtl/>
          <w:lang w:eastAsia="zh-TW"/>
        </w:rPr>
        <w:tab/>
      </w:r>
      <w:r w:rsidRPr="00F02D80">
        <w:rPr>
          <w:b/>
          <w:rtl/>
          <w:lang w:eastAsia="zh-TW"/>
        </w:rPr>
        <w:t>(ج)</w:t>
      </w:r>
      <w:r>
        <w:rPr>
          <w:rFonts w:hint="cs"/>
          <w:b/>
          <w:rtl/>
          <w:lang w:eastAsia="zh-TW"/>
        </w:rPr>
        <w:tab/>
      </w:r>
      <w:r w:rsidRPr="00A83A11">
        <w:rPr>
          <w:bCs/>
          <w:rtl/>
          <w:lang w:eastAsia="zh-TW"/>
        </w:rPr>
        <w:t xml:space="preserve">اتخاذ تدابير لتغيير تصور المجتمع لأدوار الجنسين، بما في ذلك من خلال حملات </w:t>
      </w:r>
      <w:r w:rsidRPr="00A83A11">
        <w:rPr>
          <w:rFonts w:hint="cs"/>
          <w:bCs/>
          <w:rtl/>
          <w:lang w:eastAsia="zh-TW"/>
        </w:rPr>
        <w:t xml:space="preserve">إذكاء </w:t>
      </w:r>
      <w:r w:rsidRPr="00A83A11">
        <w:rPr>
          <w:bCs/>
          <w:rtl/>
          <w:lang w:eastAsia="zh-TW"/>
        </w:rPr>
        <w:t>الوعي بشأن تقاسم مسؤوليات الأسرة بين الرجل والمرأة وبشأن تكافؤ فرص التدرج المهني، وضمان المساواة بين المرأة والرجل في إمكانية الوصول إلى جميع مجالات الحياة السياسية والعامة.</w:t>
      </w:r>
    </w:p>
    <w:p w:rsidR="00A83A11" w:rsidRPr="00A83A11" w:rsidRDefault="00A83A11" w:rsidP="00A83A11">
      <w:pPr>
        <w:pStyle w:val="H23GA"/>
        <w:rPr>
          <w:rtl/>
        </w:rPr>
      </w:pPr>
      <w:r>
        <w:rPr>
          <w:rFonts w:hint="cs"/>
          <w:rtl/>
        </w:rPr>
        <w:tab/>
      </w:r>
      <w:r>
        <w:rPr>
          <w:rFonts w:hint="cs"/>
          <w:rtl/>
        </w:rPr>
        <w:tab/>
      </w:r>
      <w:r w:rsidRPr="00F02D80">
        <w:rPr>
          <w:rtl/>
        </w:rPr>
        <w:t>الحق في العمل</w:t>
      </w:r>
    </w:p>
    <w:p w:rsidR="00A83A11" w:rsidRPr="00492AAF" w:rsidRDefault="00A83A11" w:rsidP="00A83A11">
      <w:pPr>
        <w:pStyle w:val="SingleTxtGA"/>
        <w:rPr>
          <w:rtl/>
          <w:lang w:eastAsia="zh-TW"/>
        </w:rPr>
      </w:pPr>
      <w:r w:rsidRPr="00492AAF">
        <w:rPr>
          <w:rtl/>
          <w:lang w:eastAsia="zh-TW"/>
        </w:rPr>
        <w:t>٢٧</w:t>
      </w:r>
      <w:r>
        <w:rPr>
          <w:rtl/>
          <w:lang w:eastAsia="zh-TW"/>
        </w:rPr>
        <w:t>-</w:t>
      </w:r>
      <w:r>
        <w:rPr>
          <w:rtl/>
          <w:lang w:eastAsia="zh-TW"/>
        </w:rPr>
        <w:tab/>
      </w:r>
      <w:r w:rsidRPr="00492AAF">
        <w:rPr>
          <w:rtl/>
          <w:lang w:eastAsia="zh-TW"/>
        </w:rPr>
        <w:t>تشعر اللجنة بالقلق إزاء ارتفاع معدل البطالة، ولا سيما في صفوف الشباب وفي المناطق الريفية.</w:t>
      </w:r>
      <w:r w:rsidRPr="00C719E7">
        <w:rPr>
          <w:sz w:val="30"/>
          <w:lang w:eastAsia="zh-TW"/>
        </w:rPr>
        <w:t>‬</w:t>
      </w:r>
      <w:r w:rsidRPr="00492AAF">
        <w:rPr>
          <w:rtl/>
          <w:lang w:eastAsia="zh-TW"/>
        </w:rPr>
        <w:t xml:space="preserve"> ويساور اللجنة القلق أيض</w:t>
      </w:r>
      <w:r w:rsidR="00487580">
        <w:rPr>
          <w:rtl/>
          <w:lang w:eastAsia="zh-TW"/>
        </w:rPr>
        <w:t xml:space="preserve">اً </w:t>
      </w:r>
      <w:r>
        <w:rPr>
          <w:rFonts w:hint="cs"/>
          <w:rtl/>
          <w:lang w:eastAsia="zh-TW"/>
        </w:rPr>
        <w:t xml:space="preserve">من عدم توليد </w:t>
      </w:r>
      <w:r w:rsidRPr="00492AAF">
        <w:rPr>
          <w:rtl/>
          <w:lang w:eastAsia="zh-TW"/>
        </w:rPr>
        <w:t>النمو الاقتصادي الذي شهدته السنوات الأخيرة فرص عمل كافية (المادة 6).</w:t>
      </w:r>
    </w:p>
    <w:p w:rsidR="00A83A11" w:rsidRPr="00A83A11" w:rsidRDefault="00A83A11" w:rsidP="00A83A11">
      <w:pPr>
        <w:pStyle w:val="SingleTxtGA"/>
        <w:rPr>
          <w:bCs/>
          <w:rtl/>
          <w:lang w:eastAsia="zh-TW"/>
        </w:rPr>
      </w:pPr>
      <w:r w:rsidRPr="000A0FE8">
        <w:rPr>
          <w:b/>
          <w:rtl/>
          <w:lang w:eastAsia="zh-TW"/>
        </w:rPr>
        <w:t>٢٨</w:t>
      </w:r>
      <w:r>
        <w:rPr>
          <w:b/>
          <w:rtl/>
          <w:lang w:eastAsia="zh-TW"/>
        </w:rPr>
        <w:t>-</w:t>
      </w:r>
      <w:r>
        <w:rPr>
          <w:b/>
          <w:rtl/>
          <w:lang w:eastAsia="zh-TW"/>
        </w:rPr>
        <w:tab/>
      </w:r>
      <w:r w:rsidRPr="00A83A11">
        <w:rPr>
          <w:bCs/>
          <w:rtl/>
          <w:lang w:eastAsia="zh-TW"/>
        </w:rPr>
        <w:t xml:space="preserve">توصي اللجنة الدولة الطرف بالتصدي للبطالة بمزيد من الفعالية، ولا سيما في أوساط الشباب وفي المناطق الريفية. </w:t>
      </w:r>
      <w:r w:rsidRPr="00A83A11">
        <w:rPr>
          <w:rFonts w:hint="cs"/>
          <w:bCs/>
          <w:rtl/>
          <w:lang w:eastAsia="zh-TW"/>
        </w:rPr>
        <w:t>و</w:t>
      </w:r>
      <w:r w:rsidRPr="00A83A11">
        <w:rPr>
          <w:bCs/>
          <w:rtl/>
          <w:lang w:eastAsia="zh-TW"/>
        </w:rPr>
        <w:t>توصي اللجنة الدولة الطرف بما يلي:</w:t>
      </w:r>
    </w:p>
    <w:p w:rsidR="00A83A11" w:rsidRPr="00A83A11" w:rsidRDefault="00A83A11" w:rsidP="00A83A11">
      <w:pPr>
        <w:pStyle w:val="SingleTxtGA"/>
        <w:rPr>
          <w:bCs/>
          <w:rtl/>
          <w:lang w:eastAsia="zh-TW"/>
        </w:rPr>
      </w:pPr>
      <w:r>
        <w:rPr>
          <w:rFonts w:hint="cs"/>
          <w:b/>
          <w:rtl/>
          <w:lang w:eastAsia="zh-TW"/>
        </w:rPr>
        <w:lastRenderedPageBreak/>
        <w:tab/>
      </w:r>
      <w:r w:rsidRPr="000A0FE8">
        <w:rPr>
          <w:b/>
          <w:rtl/>
          <w:lang w:eastAsia="zh-TW"/>
        </w:rPr>
        <w:t>(أ)</w:t>
      </w:r>
      <w:r w:rsidRPr="000A0FE8">
        <w:rPr>
          <w:b/>
          <w:rtl/>
          <w:lang w:eastAsia="zh-TW"/>
        </w:rPr>
        <w:tab/>
      </w:r>
      <w:r w:rsidRPr="00A83A11">
        <w:rPr>
          <w:bCs/>
          <w:rtl/>
          <w:lang w:eastAsia="zh-TW"/>
        </w:rPr>
        <w:t>تكثيف جهودها الرامية إلى ضمان أن ي</w:t>
      </w:r>
      <w:r w:rsidRPr="00A83A11">
        <w:rPr>
          <w:rFonts w:hint="cs"/>
          <w:bCs/>
          <w:rtl/>
          <w:lang w:eastAsia="zh-TW"/>
        </w:rPr>
        <w:t>ُ</w:t>
      </w:r>
      <w:r w:rsidRPr="00A83A11">
        <w:rPr>
          <w:bCs/>
          <w:rtl/>
          <w:lang w:eastAsia="zh-TW"/>
        </w:rPr>
        <w:t xml:space="preserve">ترجم النمو الاقتصادي إلى زيادة </w:t>
      </w:r>
      <w:r w:rsidRPr="00A83A11">
        <w:rPr>
          <w:rFonts w:hint="cs"/>
          <w:bCs/>
          <w:rtl/>
          <w:lang w:eastAsia="zh-TW"/>
        </w:rPr>
        <w:t xml:space="preserve">في </w:t>
      </w:r>
      <w:r w:rsidRPr="00A83A11">
        <w:rPr>
          <w:bCs/>
          <w:rtl/>
          <w:lang w:eastAsia="zh-TW"/>
        </w:rPr>
        <w:t>فرص العمل؛</w:t>
      </w:r>
    </w:p>
    <w:p w:rsidR="00A83A11" w:rsidRPr="00A83A11" w:rsidRDefault="00A83A11" w:rsidP="00A83A11">
      <w:pPr>
        <w:pStyle w:val="SingleTxtGA"/>
        <w:rPr>
          <w:bCs/>
          <w:rtl/>
          <w:lang w:eastAsia="zh-TW"/>
        </w:rPr>
      </w:pPr>
      <w:r>
        <w:rPr>
          <w:rFonts w:hint="cs"/>
          <w:b/>
          <w:rtl/>
          <w:lang w:eastAsia="zh-TW"/>
        </w:rPr>
        <w:tab/>
      </w:r>
      <w:r w:rsidRPr="000A0FE8">
        <w:rPr>
          <w:b/>
          <w:rtl/>
          <w:lang w:eastAsia="zh-TW"/>
        </w:rPr>
        <w:t>(ب)</w:t>
      </w:r>
      <w:r w:rsidRPr="000A0FE8">
        <w:rPr>
          <w:b/>
          <w:rtl/>
          <w:lang w:eastAsia="zh-TW"/>
        </w:rPr>
        <w:tab/>
      </w:r>
      <w:r w:rsidRPr="00A83A11">
        <w:rPr>
          <w:bCs/>
          <w:rtl/>
          <w:lang w:eastAsia="zh-TW"/>
        </w:rPr>
        <w:t>تكثيف جهودها الرامية إلى تنويع الاقتصاد، بغية إيجاد اقتصاد مستدام قادر على التكيف مع الصدمات؛</w:t>
      </w:r>
    </w:p>
    <w:p w:rsidR="00A83A11" w:rsidRPr="00A83A11" w:rsidRDefault="00A83A11" w:rsidP="00A83A11">
      <w:pPr>
        <w:pStyle w:val="SingleTxtGA"/>
        <w:rPr>
          <w:bCs/>
          <w:rtl/>
          <w:lang w:eastAsia="zh-TW"/>
        </w:rPr>
      </w:pPr>
      <w:r>
        <w:rPr>
          <w:rFonts w:hint="cs"/>
          <w:b/>
          <w:rtl/>
          <w:lang w:eastAsia="zh-TW"/>
        </w:rPr>
        <w:tab/>
      </w:r>
      <w:r w:rsidRPr="000A0FE8">
        <w:rPr>
          <w:b/>
          <w:rtl/>
          <w:lang w:eastAsia="zh-TW"/>
        </w:rPr>
        <w:t>(ج)</w:t>
      </w:r>
      <w:r w:rsidRPr="000A0FE8">
        <w:rPr>
          <w:b/>
          <w:rtl/>
          <w:lang w:eastAsia="zh-TW"/>
        </w:rPr>
        <w:tab/>
      </w:r>
      <w:r w:rsidRPr="00A83A11">
        <w:rPr>
          <w:bCs/>
          <w:rtl/>
          <w:lang w:eastAsia="zh-TW"/>
        </w:rPr>
        <w:t>إيلاء الاعتبار الواجب للجماعات والأفراد الأكثر عرضة للبطالة؛</w:t>
      </w:r>
    </w:p>
    <w:p w:rsidR="00A83A11" w:rsidRPr="000A0FE8" w:rsidRDefault="00A83A11" w:rsidP="00A83A11">
      <w:pPr>
        <w:pStyle w:val="SingleTxtGA"/>
        <w:rPr>
          <w:b/>
          <w:rtl/>
          <w:lang w:eastAsia="zh-TW"/>
        </w:rPr>
      </w:pPr>
      <w:r>
        <w:rPr>
          <w:rFonts w:hint="cs"/>
          <w:b/>
          <w:rtl/>
          <w:lang w:eastAsia="zh-TW"/>
        </w:rPr>
        <w:tab/>
      </w:r>
      <w:r w:rsidRPr="000A0FE8">
        <w:rPr>
          <w:b/>
          <w:rtl/>
          <w:lang w:eastAsia="zh-TW"/>
        </w:rPr>
        <w:t>(د)</w:t>
      </w:r>
      <w:r w:rsidRPr="000A0FE8">
        <w:rPr>
          <w:b/>
          <w:rtl/>
          <w:lang w:eastAsia="zh-TW"/>
        </w:rPr>
        <w:tab/>
      </w:r>
      <w:r w:rsidRPr="00A83A11">
        <w:rPr>
          <w:bCs/>
          <w:rtl/>
          <w:lang w:eastAsia="zh-TW"/>
        </w:rPr>
        <w:t xml:space="preserve">تقييم </w:t>
      </w:r>
      <w:r w:rsidRPr="00A83A11">
        <w:rPr>
          <w:rFonts w:hint="cs"/>
          <w:bCs/>
          <w:rtl/>
          <w:lang w:eastAsia="zh-TW"/>
        </w:rPr>
        <w:t xml:space="preserve">مدى </w:t>
      </w:r>
      <w:r w:rsidRPr="00A83A11">
        <w:rPr>
          <w:bCs/>
          <w:rtl/>
          <w:lang w:eastAsia="zh-TW"/>
        </w:rPr>
        <w:t>فعالية السياسات المنفذة من أجل زيادة فرص العمل واعتماد تدابير أخرى حسب الاقتضاء؛</w:t>
      </w:r>
    </w:p>
    <w:p w:rsidR="00A83A11" w:rsidRPr="00A83A11" w:rsidRDefault="00A83A11" w:rsidP="00A83A11">
      <w:pPr>
        <w:pStyle w:val="SingleTxtGA"/>
        <w:rPr>
          <w:bCs/>
          <w:rtl/>
          <w:lang w:eastAsia="zh-TW"/>
        </w:rPr>
      </w:pPr>
      <w:r>
        <w:rPr>
          <w:rFonts w:hint="cs"/>
          <w:b/>
          <w:rtl/>
          <w:lang w:eastAsia="zh-TW"/>
        </w:rPr>
        <w:tab/>
      </w:r>
      <w:r w:rsidRPr="000A0FE8">
        <w:rPr>
          <w:b/>
          <w:rtl/>
          <w:lang w:eastAsia="zh-TW"/>
        </w:rPr>
        <w:t>(ه)</w:t>
      </w:r>
      <w:r>
        <w:rPr>
          <w:rFonts w:hint="cs"/>
          <w:b/>
          <w:rtl/>
          <w:lang w:eastAsia="zh-TW"/>
        </w:rPr>
        <w:tab/>
      </w:r>
      <w:r w:rsidRPr="00A83A11">
        <w:rPr>
          <w:bCs/>
          <w:rtl/>
          <w:lang w:eastAsia="zh-TW"/>
        </w:rPr>
        <w:t>مراعاة تعليق اللجنة العام رقم 18(2005) بشأن الحق في العمل.</w:t>
      </w:r>
    </w:p>
    <w:p w:rsidR="00A83A11" w:rsidRPr="00A83A11" w:rsidRDefault="00A83A11" w:rsidP="00A83A11">
      <w:pPr>
        <w:pStyle w:val="H23GA"/>
        <w:rPr>
          <w:rtl/>
        </w:rPr>
      </w:pPr>
      <w:r>
        <w:rPr>
          <w:rFonts w:hint="cs"/>
          <w:rtl/>
        </w:rPr>
        <w:tab/>
      </w:r>
      <w:r>
        <w:rPr>
          <w:rFonts w:hint="cs"/>
          <w:rtl/>
        </w:rPr>
        <w:tab/>
      </w:r>
      <w:r w:rsidRPr="000A0FE8">
        <w:rPr>
          <w:rtl/>
        </w:rPr>
        <w:t>الحد الأدنى للأجور</w:t>
      </w:r>
    </w:p>
    <w:p w:rsidR="00A83A11" w:rsidRPr="00492AAF" w:rsidRDefault="00A83A11" w:rsidP="00A83A11">
      <w:pPr>
        <w:pStyle w:val="SingleTxtGA"/>
        <w:rPr>
          <w:rtl/>
          <w:lang w:eastAsia="zh-TW"/>
        </w:rPr>
      </w:pPr>
      <w:r w:rsidRPr="00492AAF">
        <w:rPr>
          <w:rtl/>
          <w:lang w:eastAsia="zh-TW"/>
        </w:rPr>
        <w:t>٢٩</w:t>
      </w:r>
      <w:r>
        <w:rPr>
          <w:rtl/>
          <w:lang w:eastAsia="zh-TW"/>
        </w:rPr>
        <w:t>-</w:t>
      </w:r>
      <w:r>
        <w:rPr>
          <w:rtl/>
          <w:lang w:eastAsia="zh-TW"/>
        </w:rPr>
        <w:tab/>
      </w:r>
      <w:r w:rsidRPr="00492AAF">
        <w:rPr>
          <w:rtl/>
          <w:lang w:eastAsia="zh-TW"/>
        </w:rPr>
        <w:t>تحيط اللجنة علم</w:t>
      </w:r>
      <w:r w:rsidR="00487580">
        <w:rPr>
          <w:rtl/>
          <w:lang w:eastAsia="zh-TW"/>
        </w:rPr>
        <w:t xml:space="preserve">اً </w:t>
      </w:r>
      <w:r w:rsidRPr="00492AAF">
        <w:rPr>
          <w:rtl/>
          <w:lang w:eastAsia="zh-TW"/>
        </w:rPr>
        <w:t>بالمعلومات المقدمة عن مبالغ الحد الأدنى للأجور. بيد أنها تشعر بالقلق إزاء ال</w:t>
      </w:r>
      <w:r>
        <w:rPr>
          <w:rFonts w:hint="cs"/>
          <w:rtl/>
          <w:lang w:eastAsia="zh-TW"/>
        </w:rPr>
        <w:t xml:space="preserve">تباينات </w:t>
      </w:r>
      <w:r w:rsidRPr="00492AAF">
        <w:rPr>
          <w:rtl/>
          <w:lang w:eastAsia="zh-TW"/>
        </w:rPr>
        <w:t xml:space="preserve">الكبيرة بين القطاعات فيما يتعلق بمستوى الحد الأدنى للأجور وإزاء نقص المعلومات المتاحة </w:t>
      </w:r>
      <w:r>
        <w:rPr>
          <w:rFonts w:hint="cs"/>
          <w:rtl/>
          <w:lang w:eastAsia="zh-TW"/>
        </w:rPr>
        <w:t xml:space="preserve">من أجل </w:t>
      </w:r>
      <w:r w:rsidRPr="00492AAF">
        <w:rPr>
          <w:rtl/>
          <w:lang w:eastAsia="zh-TW"/>
        </w:rPr>
        <w:t>تقييم ما إذا كان الحد الأدنى للأجور كافي</w:t>
      </w:r>
      <w:r w:rsidR="00487580">
        <w:rPr>
          <w:rtl/>
          <w:lang w:eastAsia="zh-TW"/>
        </w:rPr>
        <w:t xml:space="preserve">اً </w:t>
      </w:r>
      <w:r w:rsidRPr="00492AAF">
        <w:rPr>
          <w:rtl/>
          <w:lang w:eastAsia="zh-TW"/>
        </w:rPr>
        <w:t>لضمان عيش كريم للعمال و</w:t>
      </w:r>
      <w:r>
        <w:rPr>
          <w:rFonts w:hint="cs"/>
          <w:rtl/>
          <w:lang w:eastAsia="zh-TW"/>
        </w:rPr>
        <w:t xml:space="preserve">أفراد </w:t>
      </w:r>
      <w:r w:rsidRPr="00492AAF">
        <w:rPr>
          <w:rtl/>
          <w:lang w:eastAsia="zh-TW"/>
        </w:rPr>
        <w:t>أسرهم (المادة 7).</w:t>
      </w:r>
    </w:p>
    <w:p w:rsidR="00A83A11" w:rsidRPr="00A83A11" w:rsidRDefault="00A83A11" w:rsidP="00A83A11">
      <w:pPr>
        <w:pStyle w:val="SingleTxtGA"/>
        <w:rPr>
          <w:bCs/>
          <w:rtl/>
          <w:lang w:eastAsia="zh-TW"/>
        </w:rPr>
      </w:pPr>
      <w:r w:rsidRPr="000A0FE8">
        <w:rPr>
          <w:b/>
          <w:rtl/>
          <w:lang w:eastAsia="zh-TW"/>
        </w:rPr>
        <w:t>٣٠</w:t>
      </w:r>
      <w:r>
        <w:rPr>
          <w:b/>
          <w:rtl/>
          <w:lang w:eastAsia="zh-TW"/>
        </w:rPr>
        <w:t>-</w:t>
      </w:r>
      <w:r>
        <w:rPr>
          <w:b/>
          <w:rtl/>
          <w:lang w:eastAsia="zh-TW"/>
        </w:rPr>
        <w:tab/>
      </w:r>
      <w:r w:rsidRPr="00A83A11">
        <w:rPr>
          <w:bCs/>
          <w:rtl/>
          <w:lang w:eastAsia="zh-TW"/>
        </w:rPr>
        <w:t>توصي اللجنة بأن تراجع الدولة الطرف بانتظام مستوى الحد الأدنى للأجور في جميع القطاعات وتضمن ربطه بمؤشر تكلفة المعيشة بما يتيح توفير معيشة كريمة لجميع العمال و</w:t>
      </w:r>
      <w:r w:rsidRPr="00A83A11">
        <w:rPr>
          <w:rFonts w:hint="cs"/>
          <w:bCs/>
          <w:rtl/>
          <w:lang w:eastAsia="zh-TW"/>
        </w:rPr>
        <w:t xml:space="preserve">أفراد </w:t>
      </w:r>
      <w:r w:rsidRPr="00A83A11">
        <w:rPr>
          <w:bCs/>
          <w:rtl/>
          <w:lang w:eastAsia="zh-TW"/>
        </w:rPr>
        <w:t>أسرهم.</w:t>
      </w:r>
      <w:r w:rsidRPr="00A83A11">
        <w:rPr>
          <w:bCs/>
          <w:lang w:eastAsia="zh-TW"/>
        </w:rPr>
        <w:t>‬</w:t>
      </w:r>
    </w:p>
    <w:p w:rsidR="00A83A11" w:rsidRPr="00A83A11" w:rsidRDefault="00A83A11" w:rsidP="00A83A11">
      <w:pPr>
        <w:pStyle w:val="H23GA"/>
        <w:rPr>
          <w:rtl/>
        </w:rPr>
      </w:pPr>
      <w:r>
        <w:rPr>
          <w:rFonts w:hint="cs"/>
          <w:rtl/>
        </w:rPr>
        <w:tab/>
      </w:r>
      <w:r>
        <w:rPr>
          <w:rFonts w:hint="cs"/>
          <w:rtl/>
        </w:rPr>
        <w:tab/>
      </w:r>
      <w:r w:rsidRPr="000A0FE8">
        <w:rPr>
          <w:rtl/>
        </w:rPr>
        <w:t>الاقتصاد غير الرسمي</w:t>
      </w:r>
    </w:p>
    <w:p w:rsidR="00A83A11" w:rsidRPr="00492AAF" w:rsidRDefault="00A83A11" w:rsidP="00A83A11">
      <w:pPr>
        <w:pStyle w:val="SingleTxtGA"/>
        <w:rPr>
          <w:rtl/>
          <w:lang w:eastAsia="zh-TW"/>
        </w:rPr>
      </w:pPr>
      <w:r w:rsidRPr="00492AAF">
        <w:rPr>
          <w:rtl/>
          <w:lang w:eastAsia="zh-TW"/>
        </w:rPr>
        <w:t>٣١</w:t>
      </w:r>
      <w:r>
        <w:rPr>
          <w:rtl/>
          <w:lang w:eastAsia="zh-TW"/>
        </w:rPr>
        <w:t>-</w:t>
      </w:r>
      <w:r>
        <w:rPr>
          <w:rtl/>
          <w:lang w:eastAsia="zh-TW"/>
        </w:rPr>
        <w:tab/>
      </w:r>
      <w:r w:rsidRPr="00492AAF">
        <w:rPr>
          <w:rtl/>
          <w:lang w:eastAsia="zh-TW"/>
        </w:rPr>
        <w:t>بينما تحيط اللجنة علم</w:t>
      </w:r>
      <w:r w:rsidR="00487580">
        <w:rPr>
          <w:rtl/>
          <w:lang w:eastAsia="zh-TW"/>
        </w:rPr>
        <w:t xml:space="preserve">اً </w:t>
      </w:r>
      <w:r w:rsidRPr="00492AAF">
        <w:rPr>
          <w:rtl/>
          <w:lang w:eastAsia="zh-TW"/>
        </w:rPr>
        <w:t xml:space="preserve">بالمعلومات التي قدمها الوفد </w:t>
      </w:r>
      <w:r>
        <w:rPr>
          <w:rFonts w:hint="cs"/>
          <w:rtl/>
          <w:lang w:eastAsia="zh-TW"/>
        </w:rPr>
        <w:t xml:space="preserve">والتي تفيد </w:t>
      </w:r>
      <w:r w:rsidRPr="00492AAF">
        <w:rPr>
          <w:rtl/>
          <w:lang w:eastAsia="zh-TW"/>
        </w:rPr>
        <w:t>بأن أحد أهداف خطة التنمية الوطنية هو التسوية التدريجية لوضع</w:t>
      </w:r>
      <w:r>
        <w:rPr>
          <w:rFonts w:hint="cs"/>
          <w:rtl/>
          <w:lang w:eastAsia="zh-TW"/>
        </w:rPr>
        <w:t>ية</w:t>
      </w:r>
      <w:r w:rsidRPr="00492AAF">
        <w:rPr>
          <w:rtl/>
          <w:lang w:eastAsia="zh-TW"/>
        </w:rPr>
        <w:t xml:space="preserve"> العمال في الاقتصاد غير الرسمي، لا تزال تشعر بالقلق إزاء تركز القوة العاملة، ولا سيما النساء، في الاقتصاد غير الرسمي، الذي يتسم برداءة ظروف العمل، بما في ذلك تدني الأجور والافتقار إلى حقوق العمل والتغطية بالحماية الاجتماعية (المادة 7).</w:t>
      </w:r>
    </w:p>
    <w:p w:rsidR="00A83A11" w:rsidRPr="00A83A11" w:rsidRDefault="00A83A11" w:rsidP="00A83A11">
      <w:pPr>
        <w:pStyle w:val="SingleTxtGA"/>
        <w:rPr>
          <w:bCs/>
          <w:rtl/>
          <w:lang w:eastAsia="zh-TW"/>
        </w:rPr>
      </w:pPr>
      <w:r w:rsidRPr="0017346B">
        <w:rPr>
          <w:b/>
          <w:rtl/>
          <w:lang w:eastAsia="zh-TW"/>
        </w:rPr>
        <w:t>٣٢</w:t>
      </w:r>
      <w:r>
        <w:rPr>
          <w:b/>
          <w:rtl/>
          <w:lang w:eastAsia="zh-TW"/>
        </w:rPr>
        <w:t>-</w:t>
      </w:r>
      <w:r>
        <w:rPr>
          <w:b/>
          <w:rtl/>
          <w:lang w:eastAsia="zh-TW"/>
        </w:rPr>
        <w:tab/>
      </w:r>
      <w:r w:rsidRPr="00A83A11">
        <w:rPr>
          <w:bCs/>
          <w:rtl/>
          <w:lang w:eastAsia="zh-TW"/>
        </w:rPr>
        <w:t xml:space="preserve">توصي اللجنة الدولة الطرف بمضاعفة جهودها </w:t>
      </w:r>
      <w:r w:rsidRPr="00A83A11">
        <w:rPr>
          <w:rFonts w:hint="cs"/>
          <w:bCs/>
          <w:rtl/>
          <w:lang w:eastAsia="zh-TW"/>
        </w:rPr>
        <w:t>من أجل</w:t>
      </w:r>
      <w:r w:rsidRPr="00A83A11">
        <w:rPr>
          <w:bCs/>
          <w:rtl/>
          <w:lang w:eastAsia="zh-TW"/>
        </w:rPr>
        <w:t xml:space="preserve"> الخفض التدريجي لعدد العمال في الاقتصاد غير الرسمي من خلال إدماجهم في قوة العمل الرسمية، بما في ذلك عن طريق التنفيذ الفعال لخطة التنمية الوطنية والسياسات ذات الصلة. كما تحث الدولة الطرف على إعطاء الأولوية لتوسيع التغطية بالحماية الاجتماعية لتشمل عمال الاقتصاد غير الرسمي. وتحيل اللجنة الدولة الطرف إلى توصية منظمة العمل الدولية بشأن الانتقال من الاقتصاد </w:t>
      </w:r>
      <w:proofErr w:type="spellStart"/>
      <w:r w:rsidRPr="00A83A11">
        <w:rPr>
          <w:bCs/>
          <w:rtl/>
          <w:lang w:eastAsia="zh-TW"/>
        </w:rPr>
        <w:t>غیر</w:t>
      </w:r>
      <w:proofErr w:type="spellEnd"/>
      <w:r w:rsidRPr="00A83A11">
        <w:rPr>
          <w:bCs/>
          <w:rtl/>
          <w:lang w:eastAsia="zh-TW"/>
        </w:rPr>
        <w:t xml:space="preserve"> المنظم إلى الاقتصاد المنظم، 2015 (رقم 204).</w:t>
      </w:r>
    </w:p>
    <w:p w:rsidR="00A83A11" w:rsidRPr="00A83A11" w:rsidRDefault="00A83A11" w:rsidP="00A83A11">
      <w:pPr>
        <w:pStyle w:val="H23GA"/>
        <w:rPr>
          <w:rtl/>
        </w:rPr>
      </w:pPr>
      <w:r>
        <w:rPr>
          <w:rFonts w:hint="cs"/>
          <w:rtl/>
        </w:rPr>
        <w:lastRenderedPageBreak/>
        <w:tab/>
      </w:r>
      <w:r>
        <w:rPr>
          <w:rFonts w:hint="cs"/>
          <w:rtl/>
        </w:rPr>
        <w:tab/>
      </w:r>
      <w:dir w:val="rtl">
        <w:r w:rsidRPr="0017346B">
          <w:rPr>
            <w:rFonts w:hint="cs"/>
            <w:rtl/>
          </w:rPr>
          <w:t>شروط</w:t>
        </w:r>
        <w:r w:rsidRPr="0017346B">
          <w:rPr>
            <w:rtl/>
          </w:rPr>
          <w:t xml:space="preserve"> </w:t>
        </w:r>
        <w:r w:rsidRPr="0017346B">
          <w:rPr>
            <w:rFonts w:hint="cs"/>
            <w:rtl/>
          </w:rPr>
          <w:t>العمل</w:t>
        </w:r>
        <w:r w:rsidRPr="0017346B">
          <w:rPr>
            <w:rtl/>
          </w:rPr>
          <w:t xml:space="preserve"> </w:t>
        </w:r>
        <w:r w:rsidRPr="0017346B">
          <w:rPr>
            <w:rFonts w:hint="cs"/>
            <w:rtl/>
          </w:rPr>
          <w:t>العادلة</w:t>
        </w:r>
        <w:r w:rsidRPr="0017346B">
          <w:rPr>
            <w:rtl/>
          </w:rPr>
          <w:t xml:space="preserve"> </w:t>
        </w:r>
        <w:r w:rsidRPr="0017346B">
          <w:rPr>
            <w:rFonts w:hint="cs"/>
            <w:rtl/>
          </w:rPr>
          <w:t>والمواتية</w:t>
        </w:r>
        <w:r w:rsidRPr="00A83A11">
          <w:rPr>
            <w:rFonts w:hint="cs"/>
            <w:rtl/>
          </w:rPr>
          <w:t>‬</w:t>
        </w:r>
        <w:r w:rsidRPr="0017346B">
          <w:t>‬</w:t>
        </w:r>
        <w:r>
          <w:t>‬</w:t>
        </w:r>
        <w:r w:rsidR="00120A62">
          <w:t>‬</w:t>
        </w:r>
        <w:r w:rsidR="0070202F">
          <w:t>‬</w:t>
        </w:r>
      </w:dir>
    </w:p>
    <w:p w:rsidR="00A83A11" w:rsidRPr="00492AAF" w:rsidRDefault="00A83A11" w:rsidP="00A83A11">
      <w:pPr>
        <w:pStyle w:val="SingleTxtGA"/>
        <w:rPr>
          <w:rtl/>
          <w:lang w:eastAsia="zh-TW"/>
        </w:rPr>
      </w:pPr>
      <w:r w:rsidRPr="00492AAF">
        <w:rPr>
          <w:rtl/>
          <w:lang w:eastAsia="zh-TW"/>
        </w:rPr>
        <w:t>٣٣</w:t>
      </w:r>
      <w:r>
        <w:rPr>
          <w:rtl/>
          <w:lang w:eastAsia="zh-TW"/>
        </w:rPr>
        <w:t>-</w:t>
      </w:r>
      <w:r>
        <w:rPr>
          <w:rtl/>
          <w:lang w:eastAsia="zh-TW"/>
        </w:rPr>
        <w:tab/>
      </w:r>
      <w:r w:rsidRPr="00492AAF">
        <w:rPr>
          <w:rtl/>
          <w:lang w:eastAsia="zh-TW"/>
        </w:rPr>
        <w:t>تحيط اللجنة علم</w:t>
      </w:r>
      <w:r w:rsidR="00487580">
        <w:rPr>
          <w:rtl/>
          <w:lang w:eastAsia="zh-TW"/>
        </w:rPr>
        <w:t xml:space="preserve">اً </w:t>
      </w:r>
      <w:r w:rsidRPr="00492AAF">
        <w:rPr>
          <w:rtl/>
          <w:lang w:eastAsia="zh-TW"/>
        </w:rPr>
        <w:t xml:space="preserve">باعتماد قانون العمل الجديد عام 2015، وهو قانون ينظم </w:t>
      </w:r>
      <w:r>
        <w:rPr>
          <w:rFonts w:hint="cs"/>
          <w:rtl/>
          <w:lang w:eastAsia="zh-TW"/>
        </w:rPr>
        <w:t xml:space="preserve">استخدام </w:t>
      </w:r>
      <w:r w:rsidRPr="00492AAF">
        <w:rPr>
          <w:rtl/>
          <w:lang w:eastAsia="zh-TW"/>
        </w:rPr>
        <w:t>الأطفال الذين تتراوح أعمارهم ما بين 14 و16 عام</w:t>
      </w:r>
      <w:r w:rsidR="00487580">
        <w:rPr>
          <w:rtl/>
          <w:lang w:eastAsia="zh-TW"/>
        </w:rPr>
        <w:t xml:space="preserve">اً </w:t>
      </w:r>
      <w:r w:rsidRPr="00492AAF">
        <w:rPr>
          <w:rtl/>
          <w:lang w:eastAsia="zh-TW"/>
        </w:rPr>
        <w:t xml:space="preserve">في الأعمال الخفيفة وينشئ مكتب المفتش العام للعمل. </w:t>
      </w:r>
      <w:dir w:val="rtl">
        <w:r w:rsidRPr="00492AAF">
          <w:rPr>
            <w:rFonts w:hint="cs"/>
            <w:rtl/>
            <w:lang w:eastAsia="zh-TW"/>
          </w:rPr>
          <w:t>ومع</w:t>
        </w:r>
        <w:r w:rsidRPr="00492AAF">
          <w:rPr>
            <w:rtl/>
            <w:lang w:eastAsia="zh-TW"/>
          </w:rPr>
          <w:t xml:space="preserve"> </w:t>
        </w:r>
        <w:r w:rsidRPr="00492AAF">
          <w:rPr>
            <w:rFonts w:hint="cs"/>
            <w:rtl/>
            <w:lang w:eastAsia="zh-TW"/>
          </w:rPr>
          <w:t>ذلك،</w:t>
        </w:r>
        <w:r w:rsidRPr="00492AAF">
          <w:rPr>
            <w:rtl/>
            <w:lang w:eastAsia="zh-TW"/>
          </w:rPr>
          <w:t xml:space="preserve"> </w:t>
        </w:r>
        <w:r w:rsidRPr="00492AAF">
          <w:rPr>
            <w:rFonts w:hint="cs"/>
            <w:rtl/>
            <w:lang w:eastAsia="zh-TW"/>
          </w:rPr>
          <w:t>تشعر</w:t>
        </w:r>
        <w:r w:rsidRPr="00492AAF">
          <w:rPr>
            <w:rtl/>
            <w:lang w:eastAsia="zh-TW"/>
          </w:rPr>
          <w:t xml:space="preserve"> </w:t>
        </w:r>
        <w:r w:rsidRPr="00492AAF">
          <w:rPr>
            <w:rFonts w:hint="cs"/>
            <w:rtl/>
            <w:lang w:eastAsia="zh-TW"/>
          </w:rPr>
          <w:t>اللجنة</w:t>
        </w:r>
        <w:r w:rsidRPr="00492AAF">
          <w:rPr>
            <w:rtl/>
            <w:lang w:eastAsia="zh-TW"/>
          </w:rPr>
          <w:t xml:space="preserve"> </w:t>
        </w:r>
        <w:r w:rsidRPr="00492AAF">
          <w:rPr>
            <w:rFonts w:hint="cs"/>
            <w:rtl/>
            <w:lang w:eastAsia="zh-TW"/>
          </w:rPr>
          <w:t>بالقلق</w:t>
        </w:r>
        <w:r w:rsidRPr="00492AAF">
          <w:rPr>
            <w:rtl/>
            <w:lang w:eastAsia="zh-TW"/>
          </w:rPr>
          <w:t xml:space="preserve"> </w:t>
        </w:r>
        <w:r w:rsidRPr="00492AAF">
          <w:rPr>
            <w:rFonts w:hint="cs"/>
            <w:rtl/>
            <w:lang w:eastAsia="zh-TW"/>
          </w:rPr>
          <w:t>إزاء</w:t>
        </w:r>
        <w:r w:rsidRPr="00492AAF">
          <w:rPr>
            <w:rtl/>
            <w:lang w:eastAsia="zh-TW"/>
          </w:rPr>
          <w:t xml:space="preserve"> </w:t>
        </w:r>
        <w:r w:rsidRPr="00492AAF">
          <w:rPr>
            <w:rFonts w:hint="cs"/>
            <w:rtl/>
            <w:lang w:eastAsia="zh-TW"/>
          </w:rPr>
          <w:t>ما</w:t>
        </w:r>
        <w:r w:rsidRPr="00492AAF">
          <w:rPr>
            <w:rtl/>
            <w:lang w:eastAsia="zh-TW"/>
          </w:rPr>
          <w:t xml:space="preserve"> </w:t>
        </w:r>
        <w:r w:rsidRPr="00492AAF">
          <w:rPr>
            <w:rFonts w:hint="cs"/>
            <w:rtl/>
            <w:lang w:eastAsia="zh-TW"/>
          </w:rPr>
          <w:t>يلي</w:t>
        </w:r>
        <w:r w:rsidRPr="00492AAF">
          <w:rPr>
            <w:rtl/>
            <w:lang w:eastAsia="zh-TW"/>
          </w:rPr>
          <w:t>:</w:t>
        </w:r>
        <w:r w:rsidRPr="00C719E7">
          <w:rPr>
            <w:sz w:val="30"/>
            <w:lang w:eastAsia="zh-TW"/>
          </w:rPr>
          <w:t>‬</w:t>
        </w:r>
        <w:r>
          <w:t>‬</w:t>
        </w:r>
        <w:r>
          <w:t>‬</w:t>
        </w:r>
        <w:r w:rsidR="00120A62">
          <w:t>‬</w:t>
        </w:r>
        <w:r w:rsidR="0070202F">
          <w:t>‬</w:t>
        </w:r>
      </w:dir>
    </w:p>
    <w:p w:rsidR="00A83A11" w:rsidRPr="00492AAF" w:rsidRDefault="00A83A11" w:rsidP="00A83A11">
      <w:pPr>
        <w:pStyle w:val="SingleTxtGA"/>
        <w:rPr>
          <w:rtl/>
          <w:lang w:eastAsia="zh-TW"/>
        </w:rPr>
      </w:pPr>
      <w:r>
        <w:rPr>
          <w:rFonts w:hint="cs"/>
          <w:rtl/>
          <w:lang w:eastAsia="zh-TW"/>
        </w:rPr>
        <w:tab/>
      </w:r>
      <w:r w:rsidRPr="00492AAF">
        <w:rPr>
          <w:rtl/>
          <w:lang w:eastAsia="zh-TW"/>
        </w:rPr>
        <w:t>(أ)</w:t>
      </w:r>
      <w:r w:rsidRPr="00492AAF">
        <w:rPr>
          <w:rtl/>
          <w:lang w:eastAsia="zh-TW"/>
        </w:rPr>
        <w:tab/>
        <w:t>افتقار قانون العمل الجديد إلى آليات التنفيذ؛</w:t>
      </w:r>
    </w:p>
    <w:p w:rsidR="00A83A11" w:rsidRPr="0017346B" w:rsidRDefault="00A83A11" w:rsidP="00A83A11">
      <w:pPr>
        <w:pStyle w:val="SingleTxtGA"/>
        <w:rPr>
          <w:rtl/>
          <w:lang w:eastAsia="zh-TW"/>
        </w:rPr>
      </w:pPr>
      <w:r>
        <w:rPr>
          <w:rFonts w:hint="cs"/>
          <w:rtl/>
          <w:lang w:eastAsia="zh-TW"/>
        </w:rPr>
        <w:tab/>
      </w:r>
      <w:r w:rsidRPr="00492AAF">
        <w:rPr>
          <w:rtl/>
          <w:lang w:eastAsia="zh-TW"/>
        </w:rPr>
        <w:t>(ب)</w:t>
      </w:r>
      <w:r w:rsidRPr="00492AAF">
        <w:rPr>
          <w:rtl/>
          <w:lang w:eastAsia="zh-TW"/>
        </w:rPr>
        <w:tab/>
        <w:t xml:space="preserve">استمرار </w:t>
      </w:r>
      <w:r>
        <w:rPr>
          <w:rFonts w:hint="cs"/>
          <w:rtl/>
          <w:lang w:eastAsia="zh-TW"/>
        </w:rPr>
        <w:t xml:space="preserve">انتشار </w:t>
      </w:r>
      <w:r w:rsidRPr="00492AAF">
        <w:rPr>
          <w:rtl/>
          <w:lang w:eastAsia="zh-TW"/>
        </w:rPr>
        <w:t>عمل الأطفال، بما في ذلك أسوأ أشكاله، ولا سيما في الاقتصاد غير الرسمي؛</w:t>
      </w:r>
    </w:p>
    <w:p w:rsidR="00A83A11" w:rsidRPr="00492AAF" w:rsidRDefault="00A83A11" w:rsidP="00A83A11">
      <w:pPr>
        <w:pStyle w:val="SingleTxtGA"/>
        <w:rPr>
          <w:rtl/>
          <w:lang w:eastAsia="zh-TW"/>
        </w:rPr>
      </w:pPr>
      <w:r>
        <w:rPr>
          <w:rFonts w:hint="cs"/>
          <w:rtl/>
          <w:lang w:eastAsia="zh-TW"/>
        </w:rPr>
        <w:tab/>
      </w:r>
      <w:r>
        <w:rPr>
          <w:rtl/>
          <w:lang w:eastAsia="zh-TW"/>
        </w:rPr>
        <w:t>(ج)</w:t>
      </w:r>
      <w:r>
        <w:rPr>
          <w:rFonts w:hint="cs"/>
          <w:rtl/>
          <w:lang w:eastAsia="zh-TW"/>
        </w:rPr>
        <w:tab/>
      </w:r>
      <w:r w:rsidRPr="00492AAF">
        <w:rPr>
          <w:rtl/>
          <w:lang w:eastAsia="zh-TW"/>
        </w:rPr>
        <w:t xml:space="preserve">عدم كفاية عمليات تفتيش العمل في قطاع العمل الرسمي وعدم وجودها </w:t>
      </w:r>
      <w:r>
        <w:rPr>
          <w:rFonts w:hint="cs"/>
          <w:rtl/>
          <w:lang w:eastAsia="zh-TW"/>
        </w:rPr>
        <w:t>ف</w:t>
      </w:r>
      <w:r w:rsidRPr="00492AAF">
        <w:rPr>
          <w:rtl/>
          <w:lang w:eastAsia="zh-TW"/>
        </w:rPr>
        <w:t>ي الاقتصاد غير الرسمي (المادة 7).</w:t>
      </w:r>
    </w:p>
    <w:p w:rsidR="00A83A11" w:rsidRPr="00A83A11" w:rsidRDefault="00A83A11" w:rsidP="00A83A11">
      <w:pPr>
        <w:pStyle w:val="SingleTxtGA"/>
        <w:rPr>
          <w:bCs/>
          <w:rtl/>
          <w:lang w:eastAsia="zh-TW"/>
        </w:rPr>
      </w:pPr>
      <w:r w:rsidRPr="0017346B">
        <w:rPr>
          <w:b/>
          <w:rtl/>
          <w:lang w:eastAsia="zh-TW"/>
        </w:rPr>
        <w:t>٣٤</w:t>
      </w:r>
      <w:r>
        <w:rPr>
          <w:b/>
          <w:rtl/>
          <w:lang w:eastAsia="zh-TW"/>
        </w:rPr>
        <w:t>-</w:t>
      </w:r>
      <w:r>
        <w:rPr>
          <w:b/>
          <w:rtl/>
          <w:lang w:eastAsia="zh-TW"/>
        </w:rPr>
        <w:tab/>
      </w:r>
      <w:r w:rsidRPr="00A83A11">
        <w:rPr>
          <w:bCs/>
          <w:rtl/>
          <w:lang w:eastAsia="zh-TW"/>
        </w:rPr>
        <w:t>توصي اللجنة الدولة الطرف ب</w:t>
      </w:r>
      <w:r w:rsidRPr="00A83A11">
        <w:rPr>
          <w:rFonts w:hint="cs"/>
          <w:bCs/>
          <w:rtl/>
          <w:lang w:eastAsia="zh-TW"/>
        </w:rPr>
        <w:t>ا</w:t>
      </w:r>
      <w:r w:rsidRPr="00A83A11">
        <w:rPr>
          <w:bCs/>
          <w:rtl/>
          <w:lang w:eastAsia="zh-TW"/>
        </w:rPr>
        <w:t>تخ</w:t>
      </w:r>
      <w:r w:rsidRPr="00A83A11">
        <w:rPr>
          <w:rFonts w:hint="cs"/>
          <w:bCs/>
          <w:rtl/>
          <w:lang w:eastAsia="zh-TW"/>
        </w:rPr>
        <w:t>ا</w:t>
      </w:r>
      <w:r w:rsidRPr="00A83A11">
        <w:rPr>
          <w:bCs/>
          <w:rtl/>
          <w:lang w:eastAsia="zh-TW"/>
        </w:rPr>
        <w:t>ذ</w:t>
      </w:r>
      <w:r w:rsidRPr="00A83A11">
        <w:rPr>
          <w:rFonts w:hint="cs"/>
          <w:bCs/>
          <w:rtl/>
          <w:lang w:eastAsia="zh-TW"/>
        </w:rPr>
        <w:t xml:space="preserve"> </w:t>
      </w:r>
      <w:r w:rsidRPr="00A83A11">
        <w:rPr>
          <w:bCs/>
          <w:rtl/>
          <w:lang w:eastAsia="zh-TW"/>
        </w:rPr>
        <w:t xml:space="preserve">تدابير فورية لاعتماد آليات لتنفيذ قانون العمل الجديد. </w:t>
      </w:r>
      <w:r w:rsidRPr="00A83A11">
        <w:rPr>
          <w:rFonts w:hint="cs"/>
          <w:bCs/>
          <w:rtl/>
          <w:lang w:eastAsia="zh-TW"/>
        </w:rPr>
        <w:t>و</w:t>
      </w:r>
      <w:r w:rsidRPr="00A83A11">
        <w:rPr>
          <w:bCs/>
          <w:rtl/>
          <w:lang w:eastAsia="zh-TW"/>
        </w:rPr>
        <w:t>توصي اللجنة الدولة الطرف أيض</w:t>
      </w:r>
      <w:r w:rsidR="00487580">
        <w:rPr>
          <w:bCs/>
          <w:rtl/>
          <w:lang w:eastAsia="zh-TW"/>
        </w:rPr>
        <w:t xml:space="preserve">اً </w:t>
      </w:r>
      <w:r w:rsidRPr="00A83A11">
        <w:rPr>
          <w:bCs/>
          <w:rtl/>
          <w:lang w:eastAsia="zh-TW"/>
        </w:rPr>
        <w:t>بأن تكفل حماية حقوق العمل لجميع العمال، بمن فيهم العاملون في الاقتصاد غير الرسمي. ولهذه الغاية، توصي اللجنة بالتنفيذ الصارم للأحكام التي تنظم الحد الأدنى لسن الاستخدام ومختلف فئات الأعمال الخطيرة و</w:t>
      </w:r>
      <w:r w:rsidRPr="00A83A11">
        <w:rPr>
          <w:rFonts w:hint="cs"/>
          <w:bCs/>
          <w:rtl/>
          <w:lang w:eastAsia="zh-TW"/>
        </w:rPr>
        <w:t>ب</w:t>
      </w:r>
      <w:r w:rsidRPr="00A83A11">
        <w:rPr>
          <w:bCs/>
          <w:rtl/>
          <w:lang w:eastAsia="zh-TW"/>
        </w:rPr>
        <w:t xml:space="preserve">زيادة عدد الزيارات التي يقوم بها مفتشو العمل زيادة كبيرة، وفي الوقت نفسه توسيع نطاق هذه الزيارات لتشمل أماكن العمل في الاقتصاد غير الرسمي. وتوصي اللجنة </w:t>
      </w:r>
      <w:r w:rsidRPr="00A83A11">
        <w:rPr>
          <w:rFonts w:hint="cs"/>
          <w:bCs/>
          <w:rtl/>
          <w:lang w:eastAsia="zh-TW"/>
        </w:rPr>
        <w:t>ا</w:t>
      </w:r>
      <w:r w:rsidRPr="00A83A11">
        <w:rPr>
          <w:bCs/>
          <w:rtl/>
          <w:lang w:eastAsia="zh-TW"/>
        </w:rPr>
        <w:t>لدولة الطرف أيض</w:t>
      </w:r>
      <w:r w:rsidR="00487580">
        <w:rPr>
          <w:bCs/>
          <w:rtl/>
          <w:lang w:eastAsia="zh-TW"/>
        </w:rPr>
        <w:t xml:space="preserve">اً </w:t>
      </w:r>
      <w:r w:rsidRPr="00A83A11">
        <w:rPr>
          <w:bCs/>
          <w:rtl/>
          <w:lang w:eastAsia="zh-TW"/>
        </w:rPr>
        <w:t xml:space="preserve">بأن تكفل مقاضاة أرباب العمل الذين يستفيدون من عمل الأطفال غير القانوني ومعاقبتهم. </w:t>
      </w:r>
      <w:dir w:val="rtl">
        <w:r w:rsidRPr="00A83A11">
          <w:rPr>
            <w:rFonts w:hint="cs"/>
            <w:bCs/>
            <w:rtl/>
            <w:lang w:eastAsia="zh-TW"/>
          </w:rPr>
          <w:t>وفي</w:t>
        </w:r>
        <w:r w:rsidRPr="00A83A11">
          <w:rPr>
            <w:bCs/>
            <w:rtl/>
            <w:lang w:eastAsia="zh-TW"/>
          </w:rPr>
          <w:t xml:space="preserve"> </w:t>
        </w:r>
        <w:r w:rsidRPr="00A83A11">
          <w:rPr>
            <w:rFonts w:hint="cs"/>
            <w:bCs/>
            <w:rtl/>
            <w:lang w:eastAsia="zh-TW"/>
          </w:rPr>
          <w:t>هذا</w:t>
        </w:r>
        <w:r w:rsidRPr="00A83A11">
          <w:rPr>
            <w:bCs/>
            <w:rtl/>
            <w:lang w:eastAsia="zh-TW"/>
          </w:rPr>
          <w:t xml:space="preserve"> </w:t>
        </w:r>
        <w:r w:rsidRPr="00A83A11">
          <w:rPr>
            <w:rFonts w:hint="cs"/>
            <w:bCs/>
            <w:rtl/>
            <w:lang w:eastAsia="zh-TW"/>
          </w:rPr>
          <w:t>ا</w:t>
        </w:r>
        <w:r w:rsidRPr="00A83A11">
          <w:rPr>
            <w:bCs/>
            <w:rtl/>
            <w:lang w:eastAsia="zh-TW"/>
          </w:rPr>
          <w:t>لصدد، تحيل اللجنة إلى تعليقها العام رقم</w:t>
        </w:r>
        <w:r>
          <w:rPr>
            <w:rFonts w:hint="cs"/>
            <w:bCs/>
            <w:rtl/>
            <w:lang w:eastAsia="zh-TW"/>
          </w:rPr>
          <w:t> </w:t>
        </w:r>
        <w:r w:rsidRPr="00A83A11">
          <w:rPr>
            <w:bCs/>
            <w:rtl/>
            <w:lang w:eastAsia="zh-TW"/>
          </w:rPr>
          <w:t>23(2016) بشأن الحق في التمتع بشروط عمل عادلة ومرضية.</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A83A11" w:rsidRDefault="00A83A11" w:rsidP="00A83A11">
      <w:pPr>
        <w:pStyle w:val="H23GA"/>
        <w:rPr>
          <w:rtl/>
        </w:rPr>
      </w:pPr>
      <w:r>
        <w:rPr>
          <w:rFonts w:hint="cs"/>
          <w:rtl/>
        </w:rPr>
        <w:tab/>
      </w:r>
      <w:r>
        <w:rPr>
          <w:rFonts w:hint="cs"/>
          <w:rtl/>
        </w:rPr>
        <w:tab/>
      </w:r>
      <w:r w:rsidRPr="0017346B">
        <w:rPr>
          <w:rtl/>
        </w:rPr>
        <w:t>حقوق النقابات</w:t>
      </w:r>
    </w:p>
    <w:p w:rsidR="00A83A11" w:rsidRPr="00492AAF" w:rsidRDefault="00A83A11" w:rsidP="00A83A11">
      <w:pPr>
        <w:pStyle w:val="SingleTxtGA"/>
        <w:rPr>
          <w:rtl/>
          <w:lang w:eastAsia="zh-TW"/>
        </w:rPr>
      </w:pPr>
      <w:r w:rsidRPr="00492AAF">
        <w:rPr>
          <w:rtl/>
          <w:lang w:eastAsia="zh-TW"/>
        </w:rPr>
        <w:t>٣٥</w:t>
      </w:r>
      <w:r>
        <w:rPr>
          <w:rtl/>
          <w:lang w:eastAsia="zh-TW"/>
        </w:rPr>
        <w:t>-</w:t>
      </w:r>
      <w:r>
        <w:rPr>
          <w:rtl/>
          <w:lang w:eastAsia="zh-TW"/>
        </w:rPr>
        <w:tab/>
      </w:r>
      <w:r w:rsidRPr="00492AAF">
        <w:rPr>
          <w:rtl/>
          <w:lang w:eastAsia="zh-TW"/>
        </w:rPr>
        <w:t>تشير اللجنة بأسف إلى قلة المعلومات عن التمتع بالحقوق النقابية و</w:t>
      </w:r>
      <w:r>
        <w:rPr>
          <w:rFonts w:hint="cs"/>
          <w:rtl/>
          <w:lang w:eastAsia="zh-TW"/>
        </w:rPr>
        <w:t xml:space="preserve">عن </w:t>
      </w:r>
      <w:r w:rsidRPr="00492AAF">
        <w:rPr>
          <w:rtl/>
          <w:lang w:eastAsia="zh-TW"/>
        </w:rPr>
        <w:t>التمتع بالحق في الإضراب (المادة 8).</w:t>
      </w:r>
    </w:p>
    <w:p w:rsidR="00A83A11" w:rsidRPr="00A83A11" w:rsidRDefault="00A83A11" w:rsidP="00A83A11">
      <w:pPr>
        <w:pStyle w:val="SingleTxtGA"/>
        <w:rPr>
          <w:bCs/>
          <w:rtl/>
          <w:lang w:eastAsia="zh-TW"/>
        </w:rPr>
      </w:pPr>
      <w:r w:rsidRPr="0017346B">
        <w:rPr>
          <w:b/>
          <w:rtl/>
          <w:lang w:eastAsia="zh-TW"/>
        </w:rPr>
        <w:t>٣٦</w:t>
      </w:r>
      <w:r>
        <w:rPr>
          <w:b/>
          <w:rtl/>
          <w:lang w:eastAsia="zh-TW"/>
        </w:rPr>
        <w:t>-</w:t>
      </w:r>
      <w:r>
        <w:rPr>
          <w:b/>
          <w:rtl/>
          <w:lang w:eastAsia="zh-TW"/>
        </w:rPr>
        <w:tab/>
      </w:r>
      <w:r w:rsidRPr="00A83A11">
        <w:rPr>
          <w:bCs/>
          <w:rtl/>
          <w:lang w:eastAsia="zh-TW"/>
        </w:rPr>
        <w:t>توصي اللجنة الدولة الطرف بأن تقدم في تقريرها الدوري المقبل معلومات مفصلة عن مدى التمتع بالحقوق النقابية وبالحق في الإضراب.</w:t>
      </w:r>
      <w:r w:rsidRPr="00A83A11">
        <w:rPr>
          <w:bCs/>
          <w:sz w:val="30"/>
          <w:lang w:eastAsia="zh-TW"/>
        </w:rPr>
        <w:t>‬</w:t>
      </w:r>
      <w:r w:rsidRPr="00A83A11">
        <w:rPr>
          <w:bCs/>
          <w:rtl/>
          <w:lang w:eastAsia="zh-TW"/>
        </w:rPr>
        <w:t xml:space="preserve"> كما تشجع الدولة الطرف على اتخاذ تدابير فعالة لإذكاء وعي العمال وأرباب العمل بهذه الحقوق.</w:t>
      </w:r>
    </w:p>
    <w:p w:rsidR="00A83A11" w:rsidRPr="00A83A11" w:rsidRDefault="00A83A11" w:rsidP="00A83A11">
      <w:pPr>
        <w:pStyle w:val="H23GA"/>
        <w:rPr>
          <w:rtl/>
        </w:rPr>
      </w:pPr>
      <w:r>
        <w:rPr>
          <w:rFonts w:hint="cs"/>
          <w:rtl/>
        </w:rPr>
        <w:tab/>
      </w:r>
      <w:r>
        <w:rPr>
          <w:rFonts w:hint="cs"/>
          <w:rtl/>
        </w:rPr>
        <w:tab/>
      </w:r>
      <w:r w:rsidRPr="00C647E7">
        <w:rPr>
          <w:rtl/>
        </w:rPr>
        <w:t>الضمان الاجتماعي</w:t>
      </w:r>
    </w:p>
    <w:p w:rsidR="00A83A11" w:rsidRPr="00492AAF" w:rsidRDefault="00A83A11" w:rsidP="00A83A11">
      <w:pPr>
        <w:pStyle w:val="SingleTxtGA"/>
        <w:rPr>
          <w:rtl/>
          <w:lang w:eastAsia="zh-TW"/>
        </w:rPr>
      </w:pPr>
      <w:r w:rsidRPr="00492AAF">
        <w:rPr>
          <w:rtl/>
          <w:lang w:eastAsia="zh-TW"/>
        </w:rPr>
        <w:t>٣٧</w:t>
      </w:r>
      <w:r>
        <w:rPr>
          <w:rtl/>
          <w:lang w:eastAsia="zh-TW"/>
        </w:rPr>
        <w:t>-</w:t>
      </w:r>
      <w:r>
        <w:rPr>
          <w:rtl/>
          <w:lang w:eastAsia="zh-TW"/>
        </w:rPr>
        <w:tab/>
      </w:r>
      <w:r w:rsidRPr="00492AAF">
        <w:rPr>
          <w:rtl/>
          <w:lang w:eastAsia="zh-TW"/>
        </w:rPr>
        <w:t>تحيط اللجنة علم</w:t>
      </w:r>
      <w:r w:rsidR="00487580">
        <w:rPr>
          <w:rtl/>
          <w:lang w:eastAsia="zh-TW"/>
        </w:rPr>
        <w:t xml:space="preserve">اً </w:t>
      </w:r>
      <w:r w:rsidRPr="00492AAF">
        <w:rPr>
          <w:rtl/>
          <w:lang w:eastAsia="zh-TW"/>
        </w:rPr>
        <w:t>بوجود برامج التحويلات النقدية المشروطة في الدولة الطرف. بيد أن اللجنة تشعر بالقلق لافتقار الدولة الطرف حتى الآن إلى نظام شامل للحماية الاجتماعية ولكون نسبة مئوية عالية من السكان، ولا سيما العاملون في الاقتصاد غير الرسمي والأفراد والأسر المحرومون اقتصادي</w:t>
      </w:r>
      <w:r w:rsidR="00487580">
        <w:rPr>
          <w:rtl/>
          <w:lang w:eastAsia="zh-TW"/>
        </w:rPr>
        <w:t xml:space="preserve">اً، </w:t>
      </w:r>
      <w:r w:rsidRPr="00492AAF">
        <w:rPr>
          <w:rtl/>
          <w:lang w:eastAsia="zh-TW"/>
        </w:rPr>
        <w:t>لا تتمتع بتغطية كافية بنظام الضمان الاجتماعي العام (المادة 9).</w:t>
      </w:r>
    </w:p>
    <w:p w:rsidR="00A83A11" w:rsidRPr="00A83A11" w:rsidRDefault="00A83A11" w:rsidP="00A83A11">
      <w:pPr>
        <w:pStyle w:val="SingleTxtGA"/>
        <w:rPr>
          <w:rFonts w:ascii="Times New Roman Bold" w:hAnsi="Times New Roman Bold"/>
          <w:bCs/>
          <w:spacing w:val="-6"/>
          <w:rtl/>
          <w:lang w:eastAsia="zh-TW"/>
        </w:rPr>
      </w:pPr>
      <w:r w:rsidRPr="00C647E7">
        <w:rPr>
          <w:b/>
          <w:rtl/>
          <w:lang w:eastAsia="zh-TW"/>
        </w:rPr>
        <w:lastRenderedPageBreak/>
        <w:t>٣٨</w:t>
      </w:r>
      <w:r>
        <w:rPr>
          <w:b/>
          <w:rtl/>
          <w:lang w:eastAsia="zh-TW"/>
        </w:rPr>
        <w:t>-</w:t>
      </w:r>
      <w:r>
        <w:rPr>
          <w:b/>
          <w:rtl/>
          <w:lang w:eastAsia="zh-TW"/>
        </w:rPr>
        <w:tab/>
      </w:r>
      <w:r w:rsidRPr="00A83A11">
        <w:rPr>
          <w:bCs/>
          <w:rtl/>
          <w:lang w:eastAsia="zh-TW"/>
        </w:rPr>
        <w:t>توصي اللجنة الدولة الطرف بتكثيف جهودها الرامية إلى وضع نظام للضمان الاجتماعي يكفل التغطية والاستحقاقات المناسبة لجميع العمال والاستحقاقات غير القائمة على الاشتراكات لجميع الأشخاص والأسر المحرومين حتى يتمكنوا من التمتع بمستوى معيشي مناسب. وفي هذا الصدد، تحيل اللجنة الدولة</w:t>
      </w:r>
      <w:r w:rsidR="00120A62">
        <w:rPr>
          <w:bCs/>
          <w:rtl/>
          <w:lang w:eastAsia="zh-TW"/>
        </w:rPr>
        <w:t xml:space="preserve"> الطرف إلى تعليقها العام رقم 19</w:t>
      </w:r>
      <w:r w:rsidRPr="00A83A11">
        <w:rPr>
          <w:bCs/>
          <w:rtl/>
          <w:lang w:eastAsia="zh-TW"/>
        </w:rPr>
        <w:t>(2007) بشأن الحق في الضمان الاجتماعي، وتوصي الدولة الطرف بالعمل على وضع حد أدنى للحماية الاجتماعية، تماشي</w:t>
      </w:r>
      <w:r w:rsidR="00487580">
        <w:rPr>
          <w:bCs/>
          <w:rtl/>
          <w:lang w:eastAsia="zh-TW"/>
        </w:rPr>
        <w:t xml:space="preserve">اً </w:t>
      </w:r>
      <w:r w:rsidRPr="00A83A11">
        <w:rPr>
          <w:bCs/>
          <w:rtl/>
          <w:lang w:eastAsia="zh-TW"/>
        </w:rPr>
        <w:t>مع توصية منظمة العمل الدولية بشأن</w:t>
      </w:r>
      <w:r>
        <w:rPr>
          <w:rFonts w:hint="cs"/>
          <w:bCs/>
          <w:rtl/>
          <w:lang w:eastAsia="zh-TW"/>
        </w:rPr>
        <w:t> </w:t>
      </w:r>
      <w:r w:rsidRPr="00A83A11">
        <w:rPr>
          <w:bCs/>
          <w:rtl/>
          <w:lang w:eastAsia="zh-TW"/>
        </w:rPr>
        <w:t>الأرضيات الوطنية للحماية الاجتماعية، 2012 (رقم 202)، وبيان اللجنة بشأن</w:t>
      </w:r>
      <w:r>
        <w:rPr>
          <w:rFonts w:hint="cs"/>
          <w:bCs/>
          <w:rtl/>
          <w:lang w:eastAsia="zh-TW"/>
        </w:rPr>
        <w:t> </w:t>
      </w:r>
      <w:r w:rsidRPr="00A83A11">
        <w:rPr>
          <w:rFonts w:eastAsiaTheme="minorEastAsia" w:hint="cs"/>
          <w:bCs/>
          <w:rtl/>
          <w:lang w:eastAsia="zh-CN"/>
        </w:rPr>
        <w:t>‘</w:t>
      </w:r>
      <w:r w:rsidRPr="00A83A11">
        <w:rPr>
          <w:bCs/>
          <w:rtl/>
          <w:lang w:eastAsia="zh-TW"/>
        </w:rPr>
        <w:t xml:space="preserve">أرضيات الحماية الاجتماعية: عنصراً </w:t>
      </w:r>
      <w:r w:rsidRPr="00A83A11">
        <w:rPr>
          <w:rFonts w:ascii="Times New Roman Bold" w:hAnsi="Times New Roman Bold"/>
          <w:bCs/>
          <w:spacing w:val="-6"/>
          <w:rtl/>
          <w:lang w:eastAsia="zh-TW"/>
        </w:rPr>
        <w:t>أساسياً من عناصر الحق في الضمان الاجتماعي ومن أهداف التنمية المستدامة</w:t>
      </w:r>
      <w:r w:rsidRPr="00A83A11">
        <w:rPr>
          <w:rFonts w:ascii="Times New Roman Bold" w:hAnsi="Times New Roman Bold" w:hint="cs"/>
          <w:bCs/>
          <w:spacing w:val="-6"/>
          <w:rtl/>
          <w:lang w:eastAsia="zh-TW"/>
        </w:rPr>
        <w:t>‘</w:t>
      </w:r>
      <w:r w:rsidRPr="00A83A11">
        <w:rPr>
          <w:rFonts w:ascii="Times New Roman Bold" w:hAnsi="Times New Roman Bold"/>
          <w:bCs/>
          <w:spacing w:val="-6"/>
          <w:rtl/>
          <w:lang w:eastAsia="zh-TW"/>
        </w:rPr>
        <w:t xml:space="preserve"> (</w:t>
      </w:r>
      <w:r w:rsidRPr="00A83A11">
        <w:rPr>
          <w:rFonts w:ascii="Times New Roman Bold" w:hAnsi="Times New Roman Bold"/>
          <w:bCs/>
          <w:spacing w:val="-6"/>
          <w:lang w:eastAsia="zh-TW"/>
        </w:rPr>
        <w:t>E/C.12</w:t>
      </w:r>
      <w:r w:rsidRPr="00A83A11">
        <w:rPr>
          <w:rFonts w:ascii="Times New Roman Bold" w:hAnsi="Times New Roman Bold"/>
          <w:bCs/>
          <w:spacing w:val="-6"/>
          <w:lang w:val="fr-CH" w:eastAsia="zh-TW"/>
        </w:rPr>
        <w:t>/2015</w:t>
      </w:r>
      <w:r w:rsidRPr="00A83A11">
        <w:rPr>
          <w:rFonts w:ascii="Times New Roman Bold" w:hAnsi="Times New Roman Bold"/>
          <w:bCs/>
          <w:spacing w:val="-6"/>
          <w:lang w:eastAsia="zh-TW"/>
        </w:rPr>
        <w:t>/1</w:t>
      </w:r>
      <w:r w:rsidRPr="00A83A11">
        <w:rPr>
          <w:rFonts w:ascii="Times New Roman Bold" w:hAnsi="Times New Roman Bold"/>
          <w:bCs/>
          <w:spacing w:val="-6"/>
          <w:rtl/>
          <w:lang w:eastAsia="zh-TW"/>
        </w:rPr>
        <w:t>)، والتماس المساعدة التقنية من منظمة العمل الدولية، إذا لزم الأمر.</w:t>
      </w:r>
    </w:p>
    <w:p w:rsidR="00A83A11" w:rsidRPr="00A83A11" w:rsidRDefault="00A83A11" w:rsidP="00A83A11">
      <w:pPr>
        <w:pStyle w:val="H23GA"/>
        <w:rPr>
          <w:rtl/>
        </w:rPr>
      </w:pPr>
      <w:r>
        <w:rPr>
          <w:rFonts w:hint="cs"/>
          <w:rtl/>
        </w:rPr>
        <w:tab/>
      </w:r>
      <w:r>
        <w:rPr>
          <w:rFonts w:hint="cs"/>
          <w:rtl/>
        </w:rPr>
        <w:tab/>
      </w:r>
      <w:dir w:val="rtl">
        <w:r w:rsidRPr="00C647E7">
          <w:rPr>
            <w:rFonts w:hint="cs"/>
            <w:rtl/>
          </w:rPr>
          <w:t>الممارسات</w:t>
        </w:r>
        <w:r w:rsidRPr="00C647E7">
          <w:rPr>
            <w:rtl/>
          </w:rPr>
          <w:t xml:space="preserve"> </w:t>
        </w:r>
        <w:r w:rsidRPr="00C647E7">
          <w:rPr>
            <w:rFonts w:hint="cs"/>
            <w:rtl/>
          </w:rPr>
          <w:t>الضارة</w:t>
        </w:r>
        <w:r w:rsidRPr="00A83A11">
          <w:rPr>
            <w:rFonts w:hint="cs"/>
            <w:rtl/>
          </w:rPr>
          <w:t>‬</w:t>
        </w:r>
        <w:r w:rsidRPr="00C647E7">
          <w:t>‬</w:t>
        </w:r>
        <w:r>
          <w:t>‬</w:t>
        </w:r>
        <w:r w:rsidR="00120A62">
          <w:t>‬</w:t>
        </w:r>
        <w:r w:rsidR="0070202F">
          <w:t>‬</w:t>
        </w:r>
      </w:dir>
    </w:p>
    <w:p w:rsidR="00A83A11" w:rsidRPr="00492AAF" w:rsidRDefault="00A83A11" w:rsidP="00A83A11">
      <w:pPr>
        <w:pStyle w:val="SingleTxtGA"/>
        <w:rPr>
          <w:rtl/>
          <w:lang w:eastAsia="zh-TW"/>
        </w:rPr>
      </w:pPr>
      <w:r w:rsidRPr="00492AAF">
        <w:rPr>
          <w:rtl/>
          <w:lang w:eastAsia="zh-TW"/>
        </w:rPr>
        <w:t>٣٩</w:t>
      </w:r>
      <w:r>
        <w:rPr>
          <w:rtl/>
          <w:lang w:eastAsia="zh-TW"/>
        </w:rPr>
        <w:t>-</w:t>
      </w:r>
      <w:r>
        <w:rPr>
          <w:rtl/>
          <w:lang w:eastAsia="zh-TW"/>
        </w:rPr>
        <w:tab/>
      </w:r>
      <w:r w:rsidRPr="00492AAF">
        <w:rPr>
          <w:rtl/>
          <w:lang w:eastAsia="zh-TW"/>
        </w:rPr>
        <w:t>تشعر اللجنة بالقلق بشأن تعدد الزوجات، إذ بالرغم من حظره قانون</w:t>
      </w:r>
      <w:r w:rsidR="00487580">
        <w:rPr>
          <w:rtl/>
          <w:lang w:eastAsia="zh-TW"/>
        </w:rPr>
        <w:t xml:space="preserve">اً </w:t>
      </w:r>
      <w:r w:rsidRPr="00492AAF">
        <w:rPr>
          <w:rtl/>
          <w:lang w:eastAsia="zh-TW"/>
        </w:rPr>
        <w:t>في الدولة الطرف، لا يزال يمارس على نطاق واسع، وبشأن زواج الأطفال الذي لا يزال واسع الانتشار في الواقع، وإن كان غير مسموح به إلا في حالات استثنائية. وتشعر اللجنة بالقلق أيض</w:t>
      </w:r>
      <w:r w:rsidR="00487580">
        <w:rPr>
          <w:rtl/>
          <w:lang w:eastAsia="zh-TW"/>
        </w:rPr>
        <w:t xml:space="preserve">اً </w:t>
      </w:r>
      <w:r w:rsidRPr="00492AAF">
        <w:rPr>
          <w:rtl/>
          <w:lang w:eastAsia="zh-TW"/>
        </w:rPr>
        <w:t>من استمرار العنف المنزلي في الدولة الطرف (المادة 10).</w:t>
      </w:r>
      <w:r w:rsidRPr="00C719E7">
        <w:rPr>
          <w:sz w:val="30"/>
          <w:lang w:eastAsia="zh-TW"/>
        </w:rPr>
        <w:t>‬</w:t>
      </w:r>
      <w:r w:rsidRPr="00492AAF">
        <w:rPr>
          <w:rtl/>
          <w:lang w:eastAsia="zh-TW"/>
        </w:rPr>
        <w:t xml:space="preserve"> </w:t>
      </w:r>
    </w:p>
    <w:p w:rsidR="00A83A11" w:rsidRPr="00A83A11" w:rsidRDefault="00A83A11" w:rsidP="00A83A11">
      <w:pPr>
        <w:pStyle w:val="SingleTxtGA"/>
        <w:rPr>
          <w:bCs/>
          <w:rtl/>
          <w:lang w:eastAsia="zh-TW"/>
        </w:rPr>
      </w:pPr>
      <w:r w:rsidRPr="00FA36F3">
        <w:rPr>
          <w:b/>
          <w:rtl/>
          <w:lang w:eastAsia="zh-TW"/>
        </w:rPr>
        <w:t>٤٠</w:t>
      </w:r>
      <w:r>
        <w:rPr>
          <w:b/>
          <w:rtl/>
          <w:lang w:eastAsia="zh-TW"/>
        </w:rPr>
        <w:t>-</w:t>
      </w:r>
      <w:r>
        <w:rPr>
          <w:b/>
          <w:rtl/>
          <w:lang w:eastAsia="zh-TW"/>
        </w:rPr>
        <w:tab/>
      </w:r>
      <w:r w:rsidRPr="00A83A11">
        <w:rPr>
          <w:bCs/>
          <w:rtl/>
          <w:lang w:eastAsia="zh-TW"/>
        </w:rPr>
        <w:t>توصي اللجنة الدولة الطرف باتخاذ التدابير التشريعية والتوعوية اللازمة لوضع حد فعلي لجميع الممارسات الضارة، بما في ذلك تعدد الزوجات وزواج الأطفال، وكذا العنف المنزلي.</w:t>
      </w:r>
    </w:p>
    <w:p w:rsidR="00A83A11" w:rsidRPr="00A83A11" w:rsidRDefault="00A83A11" w:rsidP="00A83A11">
      <w:pPr>
        <w:pStyle w:val="H23GA"/>
        <w:rPr>
          <w:rtl/>
        </w:rPr>
      </w:pPr>
      <w:r>
        <w:rPr>
          <w:rFonts w:hint="cs"/>
          <w:rtl/>
        </w:rPr>
        <w:tab/>
      </w:r>
      <w:r>
        <w:rPr>
          <w:rFonts w:hint="cs"/>
          <w:rtl/>
        </w:rPr>
        <w:tab/>
      </w:r>
      <w:r w:rsidRPr="00FA36F3">
        <w:rPr>
          <w:rtl/>
        </w:rPr>
        <w:t>تسجيل المواليد</w:t>
      </w:r>
    </w:p>
    <w:p w:rsidR="00A83A11" w:rsidRPr="00492AAF" w:rsidRDefault="00A83A11" w:rsidP="00A83A11">
      <w:pPr>
        <w:pStyle w:val="SingleTxtGA"/>
        <w:rPr>
          <w:rtl/>
          <w:lang w:eastAsia="zh-TW"/>
        </w:rPr>
      </w:pPr>
      <w:r w:rsidRPr="00492AAF">
        <w:rPr>
          <w:rtl/>
          <w:lang w:eastAsia="zh-TW"/>
        </w:rPr>
        <w:t>٤١</w:t>
      </w:r>
      <w:r>
        <w:rPr>
          <w:rtl/>
          <w:lang w:eastAsia="zh-TW"/>
        </w:rPr>
        <w:t>-</w:t>
      </w:r>
      <w:r>
        <w:rPr>
          <w:rtl/>
          <w:lang w:eastAsia="zh-TW"/>
        </w:rPr>
        <w:tab/>
      </w:r>
      <w:r w:rsidRPr="00492AAF">
        <w:rPr>
          <w:rtl/>
          <w:lang w:eastAsia="zh-TW"/>
        </w:rPr>
        <w:t>يساور اللجنة القلق إزاء استمرار انخفاض معدل تسجيل المواليد رغم التدابير المتخذة، من قبيل إلغاء الرسوم ذات الصلة. ويساور اللجنة القلق بوجه خاص من استبعاد الأجانب، بمن فيهم ملتمسو اللجوء واللاجئون، من تسجيل أطفالهم المولودين في أنغولا، مما يحرمهم من الحصول على طائفة من الخدمات الاجتماعية (المادتان 2 و10).</w:t>
      </w:r>
    </w:p>
    <w:p w:rsidR="00A83A11" w:rsidRPr="00A83A11" w:rsidRDefault="00A83A11" w:rsidP="00A83A11">
      <w:pPr>
        <w:pStyle w:val="SingleTxtGA"/>
        <w:rPr>
          <w:bCs/>
          <w:rtl/>
          <w:lang w:eastAsia="zh-TW"/>
        </w:rPr>
      </w:pPr>
      <w:r w:rsidRPr="00FA36F3">
        <w:rPr>
          <w:b/>
          <w:rtl/>
          <w:lang w:eastAsia="zh-TW"/>
        </w:rPr>
        <w:t>٤٢</w:t>
      </w:r>
      <w:r>
        <w:rPr>
          <w:b/>
          <w:rtl/>
          <w:lang w:eastAsia="zh-TW"/>
        </w:rPr>
        <w:t>-</w:t>
      </w:r>
      <w:r>
        <w:rPr>
          <w:b/>
          <w:rtl/>
          <w:lang w:eastAsia="zh-TW"/>
        </w:rPr>
        <w:tab/>
      </w:r>
      <w:r w:rsidRPr="00A83A11">
        <w:rPr>
          <w:bCs/>
          <w:rtl/>
          <w:lang w:eastAsia="zh-TW"/>
        </w:rPr>
        <w:t>تحث اللجنة الدولة الطرف على تكثيف جهودها الرامية إلى زيادة تسجيل المواليد، بما في ذلك عن طريق تنظيم حملات لإذكاء الوعي بشأن إجراءات تسجيل المواليد داخل المجتمعات المحلية المعنية، ولا سيما في المناطق الريفية. وينبغي للدولة الطرف أيض</w:t>
      </w:r>
      <w:r w:rsidR="00487580">
        <w:rPr>
          <w:bCs/>
          <w:rtl/>
          <w:lang w:eastAsia="zh-TW"/>
        </w:rPr>
        <w:t xml:space="preserve">اً </w:t>
      </w:r>
      <w:r w:rsidRPr="00A83A11">
        <w:rPr>
          <w:bCs/>
          <w:rtl/>
          <w:lang w:eastAsia="zh-TW"/>
        </w:rPr>
        <w:t>أن توسع نطاق حملة التسجيل المجاني لتشمل جميع الأجانب، بمن فيهم ملتمسو اللجوء واللاجئون، بغية ضمان حصولهم على الخدمات الاجتماعية دون تمييز.</w:t>
      </w:r>
    </w:p>
    <w:p w:rsidR="00A83A11" w:rsidRPr="00A83A11" w:rsidRDefault="00A83A11" w:rsidP="00A83A11">
      <w:pPr>
        <w:pStyle w:val="H23GA"/>
        <w:rPr>
          <w:rtl/>
        </w:rPr>
      </w:pPr>
      <w:r>
        <w:rPr>
          <w:rFonts w:hint="cs"/>
          <w:rtl/>
        </w:rPr>
        <w:lastRenderedPageBreak/>
        <w:tab/>
      </w:r>
      <w:r>
        <w:rPr>
          <w:rFonts w:hint="cs"/>
          <w:rtl/>
        </w:rPr>
        <w:tab/>
      </w:r>
      <w:dir w:val="rtl">
        <w:r w:rsidRPr="00FA36F3">
          <w:rPr>
            <w:rFonts w:hint="cs"/>
            <w:rtl/>
          </w:rPr>
          <w:t>الفقر</w:t>
        </w:r>
        <w:r w:rsidRPr="00FA36F3">
          <w:rPr>
            <w:rtl/>
          </w:rPr>
          <w:t xml:space="preserve"> </w:t>
        </w:r>
        <w:r w:rsidRPr="00FA36F3">
          <w:rPr>
            <w:rFonts w:hint="cs"/>
            <w:rtl/>
          </w:rPr>
          <w:t>وانعدام</w:t>
        </w:r>
        <w:r w:rsidRPr="00FA36F3">
          <w:rPr>
            <w:rtl/>
          </w:rPr>
          <w:t xml:space="preserve"> </w:t>
        </w:r>
        <w:r w:rsidRPr="00FA36F3">
          <w:rPr>
            <w:rFonts w:hint="cs"/>
            <w:rtl/>
          </w:rPr>
          <w:t>المساواة</w:t>
        </w:r>
        <w:r w:rsidRPr="00A83A11">
          <w:rPr>
            <w:rFonts w:hint="cs"/>
            <w:rtl/>
          </w:rPr>
          <w:t>‬</w:t>
        </w:r>
        <w:r w:rsidRPr="00FA36F3">
          <w:t>‬</w:t>
        </w:r>
        <w:r>
          <w:t>‬</w:t>
        </w:r>
        <w:r w:rsidR="00120A62">
          <w:t>‬</w:t>
        </w:r>
        <w:r w:rsidR="0070202F">
          <w:t>‬</w:t>
        </w:r>
      </w:dir>
    </w:p>
    <w:p w:rsidR="00A83A11" w:rsidRPr="00492AAF" w:rsidRDefault="00A83A11" w:rsidP="00487580">
      <w:pPr>
        <w:pStyle w:val="SingleTxtGA"/>
        <w:rPr>
          <w:rtl/>
          <w:lang w:eastAsia="zh-TW"/>
        </w:rPr>
      </w:pPr>
      <w:r w:rsidRPr="00492AAF">
        <w:rPr>
          <w:rtl/>
          <w:lang w:eastAsia="zh-TW"/>
        </w:rPr>
        <w:t>٤٣</w:t>
      </w:r>
      <w:r>
        <w:rPr>
          <w:rtl/>
          <w:lang w:eastAsia="zh-TW"/>
        </w:rPr>
        <w:t>-</w:t>
      </w:r>
      <w:r>
        <w:rPr>
          <w:rtl/>
          <w:lang w:eastAsia="zh-TW"/>
        </w:rPr>
        <w:tab/>
      </w:r>
      <w:r w:rsidRPr="00492AAF">
        <w:rPr>
          <w:rtl/>
          <w:lang w:eastAsia="zh-TW"/>
        </w:rPr>
        <w:t>تحيط اللجنة علم</w:t>
      </w:r>
      <w:r w:rsidR="00487580">
        <w:rPr>
          <w:rtl/>
          <w:lang w:eastAsia="zh-TW"/>
        </w:rPr>
        <w:t xml:space="preserve">اً </w:t>
      </w:r>
      <w:r w:rsidRPr="00492AAF">
        <w:rPr>
          <w:rtl/>
          <w:lang w:eastAsia="zh-TW"/>
        </w:rPr>
        <w:t>بالمعلومات المقدمة بشأن تراجع الفقر في الدولة الطرف خلال الفترة المشمولة بالتقرير. بيد أنها لا تزال تشعر بالقلق من أن نسبة كبيرة من سكان الدولة الطرف لا</w:t>
      </w:r>
      <w:r w:rsidR="00487580">
        <w:rPr>
          <w:rFonts w:hint="cs"/>
          <w:rtl/>
          <w:lang w:eastAsia="zh-TW"/>
        </w:rPr>
        <w:t> </w:t>
      </w:r>
      <w:r w:rsidRPr="00492AAF">
        <w:rPr>
          <w:rtl/>
          <w:lang w:eastAsia="zh-TW"/>
        </w:rPr>
        <w:t>تزال تعيش تحت شبح فقر، ب</w:t>
      </w:r>
      <w:r>
        <w:rPr>
          <w:rFonts w:hint="cs"/>
          <w:rtl/>
          <w:lang w:eastAsia="zh-TW"/>
        </w:rPr>
        <w:t>ل و</w:t>
      </w:r>
      <w:r w:rsidRPr="00492AAF">
        <w:rPr>
          <w:rtl/>
          <w:lang w:eastAsia="zh-TW"/>
        </w:rPr>
        <w:t>الفقر المدقع. ويساور اللجنة القلق أيض</w:t>
      </w:r>
      <w:r w:rsidR="00487580">
        <w:rPr>
          <w:rtl/>
          <w:lang w:eastAsia="zh-TW"/>
        </w:rPr>
        <w:t xml:space="preserve">اً </w:t>
      </w:r>
      <w:r w:rsidRPr="00492AAF">
        <w:rPr>
          <w:rtl/>
          <w:lang w:eastAsia="zh-TW"/>
        </w:rPr>
        <w:t xml:space="preserve">إزاء استمرار التفاوتات الاجتماعية </w:t>
      </w:r>
      <w:r>
        <w:rPr>
          <w:rFonts w:hint="cs"/>
          <w:rtl/>
          <w:lang w:eastAsia="zh-TW"/>
        </w:rPr>
        <w:t xml:space="preserve">الكبيرة </w:t>
      </w:r>
      <w:r w:rsidRPr="00492AAF">
        <w:rPr>
          <w:rtl/>
          <w:lang w:eastAsia="zh-TW"/>
        </w:rPr>
        <w:t>وإزاء</w:t>
      </w:r>
      <w:r>
        <w:rPr>
          <w:rtl/>
          <w:lang w:eastAsia="zh-TW"/>
        </w:rPr>
        <w:t xml:space="preserve"> </w:t>
      </w:r>
      <w:r w:rsidRPr="00492AAF">
        <w:rPr>
          <w:rtl/>
          <w:lang w:eastAsia="zh-TW"/>
        </w:rPr>
        <w:t>محدودية أثر برامج الحد من الفقر، ولا سيما في أوساط أشد الفئات والأفراد حرمان</w:t>
      </w:r>
      <w:r w:rsidR="00487580">
        <w:rPr>
          <w:rtl/>
          <w:lang w:eastAsia="zh-TW"/>
        </w:rPr>
        <w:t xml:space="preserve">اً </w:t>
      </w:r>
      <w:r w:rsidRPr="00492AAF">
        <w:rPr>
          <w:rtl/>
          <w:lang w:eastAsia="zh-TW"/>
        </w:rPr>
        <w:t>وتهميش</w:t>
      </w:r>
      <w:r w:rsidR="00487580">
        <w:rPr>
          <w:rtl/>
          <w:lang w:eastAsia="zh-TW"/>
        </w:rPr>
        <w:t xml:space="preserve">اً </w:t>
      </w:r>
      <w:r w:rsidRPr="00492AAF">
        <w:rPr>
          <w:rtl/>
          <w:lang w:eastAsia="zh-TW"/>
        </w:rPr>
        <w:t>(المادة 11).</w:t>
      </w:r>
    </w:p>
    <w:p w:rsidR="00A83A11" w:rsidRPr="00A83A11" w:rsidRDefault="00A83A11" w:rsidP="00A83A11">
      <w:pPr>
        <w:pStyle w:val="SingleTxtGA"/>
        <w:rPr>
          <w:b/>
          <w:rtl/>
          <w:lang w:eastAsia="zh-TW"/>
        </w:rPr>
      </w:pPr>
      <w:r w:rsidRPr="003A22DF">
        <w:rPr>
          <w:b/>
          <w:rtl/>
          <w:lang w:eastAsia="zh-TW"/>
        </w:rPr>
        <w:t>٤٤</w:t>
      </w:r>
      <w:r>
        <w:rPr>
          <w:b/>
          <w:rtl/>
          <w:lang w:eastAsia="zh-TW"/>
        </w:rPr>
        <w:t>-</w:t>
      </w:r>
      <w:r>
        <w:rPr>
          <w:b/>
          <w:rtl/>
          <w:lang w:eastAsia="zh-TW"/>
        </w:rPr>
        <w:tab/>
      </w:r>
      <w:r w:rsidRPr="00A83A11">
        <w:rPr>
          <w:bCs/>
          <w:rtl/>
          <w:lang w:eastAsia="zh-TW"/>
        </w:rPr>
        <w:t>تحث اللجنة الدولة الطرف على ضمان إعطاء الأولوية للنمو الاقتصادي من أجل الحد من الفقر، ولا سيما في أوساط الفئات والأفراد المحرومين والمهمشين. كما توصي اللجنة الدولة الطرف بالتنفيذ الفعال للاستراتيجية الوطنية لمكافحة الفقر وللبرنامج الوطني لدعم المرأة الريفية لعام 2012. وتوصي اللجنة كذلك بأن تضع الدولة الطرف استراتيجيات محددة لمعالجة أوجه انعدام المساواة الاجتماعية وأن تزيد، على سبيل الأولوية، جهودها وتتخذ تدابير محددة الأهداف، باستخدام نهج قائم على الحقوق، من أجل مكافحة الفقر في صفوف الفئات والأفراد المهمشين والمحرومين، ولا سيما الأشخاص ذو</w:t>
      </w:r>
      <w:r w:rsidRPr="00A83A11">
        <w:rPr>
          <w:rFonts w:hint="cs"/>
          <w:bCs/>
          <w:rtl/>
          <w:lang w:eastAsia="zh-TW"/>
        </w:rPr>
        <w:t>و</w:t>
      </w:r>
      <w:r w:rsidRPr="00A83A11">
        <w:rPr>
          <w:bCs/>
          <w:rtl/>
          <w:lang w:eastAsia="zh-TW"/>
        </w:rPr>
        <w:t xml:space="preserve"> الإعاقة، والمشردون داخلي</w:t>
      </w:r>
      <w:r w:rsidR="00487580">
        <w:rPr>
          <w:bCs/>
          <w:rtl/>
          <w:lang w:eastAsia="zh-TW"/>
        </w:rPr>
        <w:t xml:space="preserve">اً، </w:t>
      </w:r>
      <w:r w:rsidRPr="00A83A11">
        <w:rPr>
          <w:bCs/>
          <w:rtl/>
          <w:lang w:eastAsia="zh-TW"/>
        </w:rPr>
        <w:t xml:space="preserve">والأشخاص ذوو الدخل المنخفض، والأشخاص الذين يعيشون في المناطق الريفية. </w:t>
      </w:r>
      <w:dir w:val="rtl">
        <w:r w:rsidRPr="00A83A11">
          <w:rPr>
            <w:rFonts w:hint="cs"/>
            <w:bCs/>
            <w:rtl/>
            <w:lang w:eastAsia="zh-TW"/>
          </w:rPr>
          <w:t>وفي</w:t>
        </w:r>
        <w:r w:rsidRPr="00A83A11">
          <w:rPr>
            <w:bCs/>
            <w:rtl/>
            <w:lang w:eastAsia="zh-TW"/>
          </w:rPr>
          <w:t xml:space="preserve"> </w:t>
        </w:r>
        <w:r w:rsidRPr="00A83A11">
          <w:rPr>
            <w:rFonts w:hint="cs"/>
            <w:bCs/>
            <w:rtl/>
            <w:lang w:eastAsia="zh-TW"/>
          </w:rPr>
          <w:t>هذا</w:t>
        </w:r>
        <w:r w:rsidRPr="00A83A11">
          <w:rPr>
            <w:bCs/>
            <w:rtl/>
            <w:lang w:eastAsia="zh-TW"/>
          </w:rPr>
          <w:t xml:space="preserve"> </w:t>
        </w:r>
        <w:r w:rsidRPr="00A83A11">
          <w:rPr>
            <w:rFonts w:hint="cs"/>
            <w:bCs/>
            <w:rtl/>
            <w:lang w:eastAsia="zh-TW"/>
          </w:rPr>
          <w:t>الصدد،</w:t>
        </w:r>
        <w:r w:rsidRPr="00A83A11">
          <w:rPr>
            <w:bCs/>
            <w:rtl/>
            <w:lang w:eastAsia="zh-TW"/>
          </w:rPr>
          <w:t xml:space="preserve"> </w:t>
        </w:r>
        <w:r w:rsidRPr="00A83A11">
          <w:rPr>
            <w:rFonts w:hint="cs"/>
            <w:bCs/>
            <w:rtl/>
            <w:lang w:eastAsia="zh-TW"/>
          </w:rPr>
          <w:t>تحيل</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بيانها</w:t>
        </w:r>
        <w:r>
          <w:rPr>
            <w:rFonts w:hint="cs"/>
            <w:bCs/>
            <w:rtl/>
            <w:lang w:eastAsia="zh-TW"/>
          </w:rPr>
          <w:t> </w:t>
        </w:r>
        <w:r w:rsidRPr="00A83A11">
          <w:rPr>
            <w:rFonts w:hint="cs"/>
            <w:bCs/>
            <w:rtl/>
            <w:lang w:eastAsia="zh-TW"/>
          </w:rPr>
          <w:t>المتعلق</w:t>
        </w:r>
        <w:r w:rsidRPr="00A83A11">
          <w:rPr>
            <w:bCs/>
            <w:rtl/>
            <w:lang w:eastAsia="zh-TW"/>
          </w:rPr>
          <w:t xml:space="preserve"> </w:t>
        </w:r>
        <w:r w:rsidRPr="00A83A11">
          <w:rPr>
            <w:rFonts w:hint="cs"/>
            <w:bCs/>
            <w:rtl/>
            <w:lang w:eastAsia="zh-TW"/>
          </w:rPr>
          <w:t>بالفقر</w:t>
        </w:r>
        <w:r w:rsidRPr="00A83A11">
          <w:rPr>
            <w:bCs/>
            <w:rtl/>
            <w:lang w:eastAsia="zh-TW"/>
          </w:rPr>
          <w:t xml:space="preserve"> </w:t>
        </w:r>
        <w:r w:rsidRPr="00A83A11">
          <w:rPr>
            <w:rFonts w:hint="cs"/>
            <w:bCs/>
            <w:rtl/>
            <w:lang w:eastAsia="zh-TW"/>
          </w:rPr>
          <w:t>والعهد</w:t>
        </w:r>
        <w:r w:rsidRPr="00A83A11">
          <w:rPr>
            <w:bCs/>
            <w:rtl/>
            <w:lang w:eastAsia="zh-TW"/>
          </w:rPr>
          <w:t xml:space="preserve"> </w:t>
        </w:r>
        <w:r w:rsidRPr="00A83A11">
          <w:rPr>
            <w:rFonts w:hint="cs"/>
            <w:bCs/>
            <w:rtl/>
            <w:lang w:eastAsia="zh-TW"/>
          </w:rPr>
          <w:t>الدولي</w:t>
        </w:r>
        <w:r w:rsidRPr="00A83A11">
          <w:rPr>
            <w:bCs/>
            <w:rtl/>
            <w:lang w:eastAsia="zh-TW"/>
          </w:rPr>
          <w:t xml:space="preserve"> </w:t>
        </w:r>
        <w:r w:rsidRPr="00A83A11">
          <w:rPr>
            <w:rFonts w:hint="cs"/>
            <w:bCs/>
            <w:rtl/>
            <w:lang w:eastAsia="zh-TW"/>
          </w:rPr>
          <w:t>الخاص</w:t>
        </w:r>
        <w:r w:rsidRPr="00A83A11">
          <w:rPr>
            <w:bCs/>
            <w:rtl/>
            <w:lang w:eastAsia="zh-TW"/>
          </w:rPr>
          <w:t xml:space="preserve"> </w:t>
        </w:r>
        <w:r w:rsidRPr="00A83A11">
          <w:rPr>
            <w:rFonts w:hint="cs"/>
            <w:bCs/>
            <w:rtl/>
            <w:lang w:eastAsia="zh-TW"/>
          </w:rPr>
          <w:t>بالحقوق</w:t>
        </w:r>
        <w:r w:rsidRPr="00A83A11">
          <w:rPr>
            <w:bCs/>
            <w:rtl/>
            <w:lang w:eastAsia="zh-TW"/>
          </w:rPr>
          <w:t xml:space="preserve"> </w:t>
        </w:r>
        <w:r w:rsidRPr="00A83A11">
          <w:rPr>
            <w:rFonts w:hint="cs"/>
            <w:bCs/>
            <w:rtl/>
            <w:lang w:eastAsia="zh-TW"/>
          </w:rPr>
          <w:t>ال</w:t>
        </w:r>
        <w:r w:rsidRPr="00A83A11">
          <w:rPr>
            <w:bCs/>
            <w:rtl/>
            <w:lang w:eastAsia="zh-TW"/>
          </w:rPr>
          <w:t>اقتصادية والاجتماعية والثقافية</w:t>
        </w:r>
        <w:r>
          <w:rPr>
            <w:rFonts w:hint="eastAsia"/>
            <w:bCs/>
            <w:rtl/>
            <w:lang w:eastAsia="zh-TW"/>
          </w:rPr>
          <w:t> </w:t>
        </w:r>
        <w:r w:rsidRPr="007E049F">
          <w:rPr>
            <w:rFonts w:hint="cs"/>
            <w:bCs/>
            <w:rtl/>
            <w:lang w:eastAsia="zh-TW"/>
          </w:rPr>
          <w:t>(</w:t>
        </w:r>
        <w:r w:rsidRPr="00A83A11">
          <w:rPr>
            <w:b/>
            <w:lang w:eastAsia="zh-TW"/>
          </w:rPr>
          <w:t>E/C.12/2001/10</w:t>
        </w:r>
        <w:r w:rsidRPr="007E049F">
          <w:rPr>
            <w:rFonts w:hint="cs"/>
            <w:bCs/>
            <w:rtl/>
            <w:lang w:eastAsia="zh-TW"/>
          </w:rPr>
          <w:t>)</w:t>
        </w:r>
        <w:r w:rsidRPr="00A83A11">
          <w:rPr>
            <w:rFonts w:hint="cs"/>
            <w:b/>
            <w:rtl/>
            <w:lang w:eastAsia="zh-TW"/>
          </w:rPr>
          <w:t>.</w:t>
        </w:r>
        <w:r w:rsidRPr="00A83A11">
          <w:rPr>
            <w:b/>
            <w:sz w:val="30"/>
            <w:lang w:eastAsia="zh-TW"/>
          </w:rPr>
          <w:t>‬</w:t>
        </w:r>
        <w:r w:rsidRPr="00A83A11">
          <w:rPr>
            <w:b/>
            <w:rtl/>
            <w:lang w:eastAsia="zh-TW"/>
          </w:rPr>
          <w:t xml:space="preserve"> </w:t>
        </w:r>
        <w:r w:rsidRPr="00A83A11">
          <w:rPr>
            <w:b/>
          </w:rPr>
          <w:t>‬</w:t>
        </w:r>
        <w:r w:rsidRPr="00A83A11">
          <w:rPr>
            <w:b/>
          </w:rPr>
          <w:t>‬</w:t>
        </w:r>
        <w:r w:rsidR="00120A62">
          <w:t>‬</w:t>
        </w:r>
        <w:r w:rsidR="0070202F">
          <w:t>‬</w:t>
        </w:r>
      </w:dir>
    </w:p>
    <w:p w:rsidR="00A83A11" w:rsidRPr="00A83A11" w:rsidRDefault="00A83A11" w:rsidP="00A83A11">
      <w:pPr>
        <w:pStyle w:val="H23GA"/>
        <w:rPr>
          <w:rtl/>
        </w:rPr>
      </w:pPr>
      <w:r>
        <w:rPr>
          <w:rFonts w:hint="cs"/>
          <w:rtl/>
        </w:rPr>
        <w:tab/>
      </w:r>
      <w:r>
        <w:rPr>
          <w:rFonts w:hint="cs"/>
          <w:rtl/>
        </w:rPr>
        <w:tab/>
      </w:r>
      <w:r w:rsidRPr="003A22DF">
        <w:rPr>
          <w:rtl/>
        </w:rPr>
        <w:t>الحق في سكن لائق</w:t>
      </w:r>
    </w:p>
    <w:p w:rsidR="00A83A11" w:rsidRPr="00492AAF" w:rsidRDefault="00A83A11" w:rsidP="00A83A11">
      <w:pPr>
        <w:pStyle w:val="SingleTxtGA"/>
        <w:rPr>
          <w:rtl/>
          <w:lang w:eastAsia="zh-TW"/>
        </w:rPr>
      </w:pPr>
      <w:r w:rsidRPr="00492AAF">
        <w:rPr>
          <w:rtl/>
          <w:lang w:eastAsia="zh-TW"/>
        </w:rPr>
        <w:t>٤٥</w:t>
      </w:r>
      <w:r>
        <w:rPr>
          <w:rtl/>
          <w:lang w:eastAsia="zh-TW"/>
        </w:rPr>
        <w:t>-</w:t>
      </w:r>
      <w:r>
        <w:rPr>
          <w:rtl/>
          <w:lang w:eastAsia="zh-TW"/>
        </w:rPr>
        <w:tab/>
      </w:r>
      <w:r w:rsidRPr="00492AAF">
        <w:rPr>
          <w:rtl/>
          <w:lang w:eastAsia="zh-TW"/>
        </w:rPr>
        <w:t>يساور اللجنة القلق من عدم تمتع نسبة كبيرة من سكان الدولة الطرف بالحق في السكن اللائق. ويساور اللجنة القلق أيض</w:t>
      </w:r>
      <w:r w:rsidR="00487580">
        <w:rPr>
          <w:rtl/>
          <w:lang w:eastAsia="zh-TW"/>
        </w:rPr>
        <w:t xml:space="preserve">اً </w:t>
      </w:r>
      <w:r w:rsidRPr="00492AAF">
        <w:rPr>
          <w:rtl/>
          <w:lang w:eastAsia="zh-TW"/>
        </w:rPr>
        <w:t xml:space="preserve">من أن غالبية سكان المناطق الحضرية في الدولة الطرف يعيشون في مستوطنات غير رسمية دون ضمان الحيازة وفي ظروف سكنية رديئة. ويساور اللجنة القلق كذلك إزاء استمرار عمليات الإخلاء القسري في الدولة الطرف، بما في ذلك من المستوطنات غير الرسمية وفي سياق المشاريع الإنمائية، من دون الضمانات الإجرائية الضرورية أو توفير سكن بديل أو التعويض المناسب </w:t>
      </w:r>
      <w:r>
        <w:rPr>
          <w:rFonts w:hint="cs"/>
          <w:rtl/>
          <w:lang w:eastAsia="zh-TW"/>
        </w:rPr>
        <w:t>ل</w:t>
      </w:r>
      <w:r w:rsidRPr="00492AAF">
        <w:rPr>
          <w:rtl/>
          <w:lang w:eastAsia="zh-TW"/>
        </w:rPr>
        <w:t>لمتضررين من الأفراد والجماعات (المادة 11).</w:t>
      </w:r>
    </w:p>
    <w:p w:rsidR="00A83A11" w:rsidRPr="00A83A11" w:rsidRDefault="00A83A11" w:rsidP="00A83A11">
      <w:pPr>
        <w:pStyle w:val="SingleTxtGA"/>
        <w:rPr>
          <w:bCs/>
          <w:rtl/>
          <w:lang w:eastAsia="zh-TW"/>
        </w:rPr>
      </w:pPr>
      <w:r w:rsidRPr="003A22DF">
        <w:rPr>
          <w:b/>
          <w:rtl/>
          <w:lang w:eastAsia="zh-TW"/>
        </w:rPr>
        <w:t>٤٦</w:t>
      </w:r>
      <w:r>
        <w:rPr>
          <w:b/>
          <w:rtl/>
          <w:lang w:eastAsia="zh-TW"/>
        </w:rPr>
        <w:t>-</w:t>
      </w:r>
      <w:r>
        <w:rPr>
          <w:b/>
          <w:rtl/>
          <w:lang w:eastAsia="zh-TW"/>
        </w:rPr>
        <w:tab/>
      </w:r>
      <w:r w:rsidRPr="00A83A11">
        <w:rPr>
          <w:bCs/>
          <w:rtl/>
          <w:lang w:eastAsia="zh-TW"/>
        </w:rPr>
        <w:t xml:space="preserve">توصي اللجنة الدولة الطرف بزيادة توافر وحدات السكن المناسب والمعقول التكلفة عن طريق التنفيذ الفعال لبرامج الإسكان القائمة. </w:t>
      </w:r>
      <w:r w:rsidRPr="00A83A11">
        <w:rPr>
          <w:rFonts w:hint="cs"/>
          <w:bCs/>
          <w:rtl/>
          <w:lang w:eastAsia="zh-TW"/>
        </w:rPr>
        <w:t>و</w:t>
      </w:r>
      <w:r w:rsidRPr="00A83A11">
        <w:rPr>
          <w:bCs/>
          <w:rtl/>
          <w:lang w:eastAsia="zh-TW"/>
        </w:rPr>
        <w:t>تدعو اللجنة الدولة الطرف إلى ما يلي:</w:t>
      </w:r>
      <w:r w:rsidRPr="00A83A11">
        <w:rPr>
          <w:bCs/>
          <w:sz w:val="30"/>
          <w:lang w:eastAsia="zh-TW"/>
        </w:rPr>
        <w:t>‬</w:t>
      </w:r>
    </w:p>
    <w:p w:rsidR="00A83A11" w:rsidRPr="00A83A11" w:rsidRDefault="00A83A11" w:rsidP="00A83A11">
      <w:pPr>
        <w:pStyle w:val="SingleTxtGA"/>
        <w:rPr>
          <w:bCs/>
          <w:rtl/>
          <w:lang w:eastAsia="zh-TW"/>
        </w:rPr>
      </w:pPr>
      <w:r>
        <w:rPr>
          <w:rFonts w:hint="cs"/>
          <w:b/>
          <w:rtl/>
          <w:lang w:eastAsia="zh-TW"/>
        </w:rPr>
        <w:tab/>
      </w:r>
      <w:r w:rsidRPr="003A22DF">
        <w:rPr>
          <w:b/>
          <w:rtl/>
          <w:lang w:eastAsia="zh-TW"/>
        </w:rPr>
        <w:t>(أ)</w:t>
      </w:r>
      <w:r w:rsidRPr="003A22DF">
        <w:rPr>
          <w:b/>
          <w:rtl/>
          <w:lang w:eastAsia="zh-TW"/>
        </w:rPr>
        <w:tab/>
      </w:r>
      <w:r w:rsidRPr="00A83A11">
        <w:rPr>
          <w:bCs/>
          <w:rtl/>
          <w:lang w:eastAsia="zh-TW"/>
        </w:rPr>
        <w:t>اعتماد وتنفيذ سياسة إسكان قائمة على الحقوق ترمي إلى تمكين الفئات والأفراد المحرومين والمهمشين من الحصول على سكن، بما في ذلك وحدات الإسكان الميسورة التكلفة ووحدات السكن الاجتماعي؛</w:t>
      </w:r>
    </w:p>
    <w:p w:rsidR="00A83A11" w:rsidRPr="00A83A11" w:rsidRDefault="00A83A11" w:rsidP="00A83A11">
      <w:pPr>
        <w:pStyle w:val="SingleTxtGA"/>
        <w:rPr>
          <w:bCs/>
          <w:rtl/>
          <w:lang w:eastAsia="zh-TW"/>
        </w:rPr>
      </w:pPr>
      <w:r>
        <w:rPr>
          <w:rFonts w:hint="cs"/>
          <w:b/>
          <w:rtl/>
          <w:lang w:eastAsia="zh-TW"/>
        </w:rPr>
        <w:lastRenderedPageBreak/>
        <w:tab/>
      </w:r>
      <w:r w:rsidRPr="003A22DF">
        <w:rPr>
          <w:b/>
          <w:rtl/>
          <w:lang w:eastAsia="zh-TW"/>
        </w:rPr>
        <w:t>(ب)</w:t>
      </w:r>
      <w:r w:rsidRPr="003A22DF">
        <w:rPr>
          <w:b/>
          <w:rtl/>
          <w:lang w:eastAsia="zh-TW"/>
        </w:rPr>
        <w:tab/>
      </w:r>
      <w:r w:rsidRPr="00A83A11">
        <w:rPr>
          <w:bCs/>
          <w:rtl/>
          <w:lang w:eastAsia="zh-TW"/>
        </w:rPr>
        <w:t>ضمان تمتع الأشخاص الذين يعيشون في مستوطنات غير رسمية بإمكانية الوصول إلى الخدمات الأساسية؛</w:t>
      </w:r>
    </w:p>
    <w:p w:rsidR="00A83A11" w:rsidRPr="00A83A11" w:rsidRDefault="00A83A11" w:rsidP="00A83A11">
      <w:pPr>
        <w:pStyle w:val="SingleTxtGA"/>
        <w:rPr>
          <w:bCs/>
          <w:rtl/>
          <w:lang w:eastAsia="zh-TW"/>
        </w:rPr>
      </w:pPr>
      <w:r>
        <w:rPr>
          <w:rFonts w:hint="cs"/>
          <w:b/>
          <w:rtl/>
          <w:lang w:eastAsia="zh-TW"/>
        </w:rPr>
        <w:tab/>
      </w:r>
      <w:r w:rsidRPr="003A22DF">
        <w:rPr>
          <w:b/>
          <w:rtl/>
          <w:lang w:eastAsia="zh-TW"/>
        </w:rPr>
        <w:t>(ج)</w:t>
      </w:r>
      <w:r w:rsidRPr="003A22DF">
        <w:rPr>
          <w:b/>
          <w:rtl/>
          <w:lang w:eastAsia="zh-TW"/>
        </w:rPr>
        <w:tab/>
      </w:r>
      <w:r w:rsidRPr="00A83A11">
        <w:rPr>
          <w:bCs/>
          <w:rtl/>
          <w:lang w:eastAsia="zh-TW"/>
        </w:rPr>
        <w:t>سنّ تشريع لتحديد الظروف والضمانات التي يمكن في إطارها تنفيذ عمليات الإخلاء، وضمان عدم اللجوء إلى عمليات الإخلاء إلا كملاذ أخير؛</w:t>
      </w:r>
      <w:r w:rsidRPr="00A83A11">
        <w:rPr>
          <w:rFonts w:hint="cs"/>
          <w:bCs/>
          <w:rtl/>
          <w:lang w:eastAsia="zh-TW"/>
        </w:rPr>
        <w:t>‬</w:t>
      </w:r>
      <w:r w:rsidRPr="00A83A11">
        <w:rPr>
          <w:bCs/>
          <w:rtl/>
          <w:lang w:eastAsia="zh-TW"/>
        </w:rPr>
        <w:t xml:space="preserve"> </w:t>
      </w:r>
    </w:p>
    <w:p w:rsidR="00A83A11" w:rsidRPr="00A83A11" w:rsidRDefault="00A83A11" w:rsidP="00A83A11">
      <w:pPr>
        <w:pStyle w:val="SingleTxtGA"/>
        <w:rPr>
          <w:bCs/>
          <w:rtl/>
          <w:lang w:eastAsia="zh-TW"/>
        </w:rPr>
      </w:pPr>
      <w:r>
        <w:rPr>
          <w:rFonts w:hint="cs"/>
          <w:b/>
          <w:rtl/>
          <w:lang w:eastAsia="zh-TW"/>
        </w:rPr>
        <w:tab/>
      </w:r>
      <w:r w:rsidRPr="003A22DF">
        <w:rPr>
          <w:b/>
          <w:rtl/>
          <w:lang w:eastAsia="zh-TW"/>
        </w:rPr>
        <w:t>(د)</w:t>
      </w:r>
      <w:r>
        <w:rPr>
          <w:rFonts w:hint="cs"/>
          <w:b/>
          <w:rtl/>
          <w:lang w:eastAsia="zh-TW"/>
        </w:rPr>
        <w:tab/>
      </w:r>
      <w:r w:rsidRPr="00A83A11">
        <w:rPr>
          <w:bCs/>
          <w:rtl/>
          <w:lang w:eastAsia="zh-TW"/>
        </w:rPr>
        <w:t>ضمان توفير سكن بديل لضحايا عمليات الإخلاء القسري و/أو دفع تعويضات كافية لهم</w:t>
      </w:r>
      <w:r w:rsidRPr="00A83A11">
        <w:rPr>
          <w:rFonts w:hint="cs"/>
          <w:bCs/>
          <w:rtl/>
          <w:lang w:eastAsia="zh-TW"/>
        </w:rPr>
        <w:t>؛</w:t>
      </w:r>
    </w:p>
    <w:p w:rsidR="00A83A11" w:rsidRPr="00A83A11" w:rsidRDefault="00A83A11" w:rsidP="00A83A11">
      <w:pPr>
        <w:pStyle w:val="SingleTxtGA"/>
        <w:rPr>
          <w:bCs/>
          <w:rtl/>
          <w:lang w:eastAsia="zh-TW"/>
        </w:rPr>
      </w:pPr>
      <w:r>
        <w:rPr>
          <w:rFonts w:hint="cs"/>
          <w:b/>
          <w:rtl/>
          <w:lang w:eastAsia="zh-TW"/>
        </w:rPr>
        <w:tab/>
      </w:r>
      <w:r w:rsidRPr="003A22DF">
        <w:rPr>
          <w:b/>
          <w:rtl/>
          <w:lang w:eastAsia="zh-TW"/>
        </w:rPr>
        <w:t>(ه)</w:t>
      </w:r>
      <w:r w:rsidRPr="003A22DF">
        <w:rPr>
          <w:b/>
          <w:rtl/>
          <w:lang w:eastAsia="zh-TW"/>
        </w:rPr>
        <w:tab/>
      </w:r>
      <w:r w:rsidRPr="00A83A11">
        <w:rPr>
          <w:bCs/>
          <w:rtl/>
          <w:lang w:eastAsia="zh-TW"/>
        </w:rPr>
        <w:t>تقديم معلومات في تقريرها الدوري القادم عن عدد الأشخاص عديمي الجنسية في الدولة الطرف؛</w:t>
      </w:r>
      <w:r w:rsidRPr="00A83A11">
        <w:rPr>
          <w:rFonts w:hint="cs"/>
          <w:bCs/>
          <w:rtl/>
          <w:lang w:eastAsia="zh-TW"/>
        </w:rPr>
        <w:t>‬</w:t>
      </w:r>
    </w:p>
    <w:p w:rsidR="00A83A11" w:rsidRPr="00A83A11" w:rsidRDefault="00A83A11" w:rsidP="00120A62">
      <w:pPr>
        <w:pStyle w:val="SingleTxtGA"/>
        <w:rPr>
          <w:bCs/>
          <w:rtl/>
          <w:lang w:eastAsia="zh-TW"/>
        </w:rPr>
      </w:pPr>
      <w:r>
        <w:rPr>
          <w:rFonts w:hint="cs"/>
          <w:b/>
          <w:rtl/>
          <w:lang w:eastAsia="zh-TW"/>
        </w:rPr>
        <w:tab/>
      </w:r>
      <w:r>
        <w:rPr>
          <w:b/>
          <w:rtl/>
          <w:lang w:eastAsia="zh-TW"/>
        </w:rPr>
        <w:t>(و)</w:t>
      </w:r>
      <w:r>
        <w:rPr>
          <w:rFonts w:hint="cs"/>
          <w:b/>
          <w:rtl/>
          <w:lang w:eastAsia="zh-TW"/>
        </w:rPr>
        <w:tab/>
      </w:r>
      <w:r w:rsidRPr="00A83A11">
        <w:rPr>
          <w:rFonts w:hint="cs"/>
          <w:bCs/>
          <w:rtl/>
          <w:lang w:eastAsia="zh-TW"/>
        </w:rPr>
        <w:t xml:space="preserve">مراعاة </w:t>
      </w:r>
      <w:r w:rsidRPr="00A83A11">
        <w:rPr>
          <w:bCs/>
          <w:rtl/>
          <w:lang w:eastAsia="zh-TW"/>
        </w:rPr>
        <w:t>تعليق اللجنة العام رقم 7(199</w:t>
      </w:r>
      <w:r w:rsidR="00120A62">
        <w:rPr>
          <w:rFonts w:hint="cs"/>
          <w:bCs/>
          <w:rtl/>
          <w:lang w:eastAsia="zh-TW"/>
        </w:rPr>
        <w:t>1</w:t>
      </w:r>
      <w:r w:rsidRPr="00A83A11">
        <w:rPr>
          <w:bCs/>
          <w:rtl/>
          <w:lang w:eastAsia="zh-TW"/>
        </w:rPr>
        <w:t>) بشأن الحق في السكن الملائم، ورقم 7(1997) بشأن حالات الإخلاء القسري، وكذا المبادئ الأساسية والمبادئ التوجيهية المتعلقة بعمليات الإخلاء والترحيل بدافع التنمية (</w:t>
      </w:r>
      <w:r w:rsidRPr="002A5DEA">
        <w:rPr>
          <w:b/>
          <w:lang w:eastAsia="zh-TW"/>
        </w:rPr>
        <w:t>A/HRC/4/18</w:t>
      </w:r>
      <w:r w:rsidRPr="002A5DEA">
        <w:rPr>
          <w:b/>
          <w:rtl/>
          <w:lang w:eastAsia="zh-TW"/>
        </w:rPr>
        <w:t xml:space="preserve">، </w:t>
      </w:r>
      <w:r w:rsidRPr="00A83A11">
        <w:rPr>
          <w:bCs/>
          <w:rtl/>
          <w:lang w:eastAsia="zh-TW"/>
        </w:rPr>
        <w:t>المرفق الأول).</w:t>
      </w:r>
      <w:r w:rsidRPr="00A83A11">
        <w:rPr>
          <w:bCs/>
          <w:lang w:eastAsia="zh-TW"/>
        </w:rPr>
        <w:t>‬</w:t>
      </w:r>
    </w:p>
    <w:p w:rsidR="00A83A11" w:rsidRPr="00A83A11" w:rsidRDefault="00A83A11" w:rsidP="00A83A11">
      <w:pPr>
        <w:pStyle w:val="H23GA"/>
        <w:rPr>
          <w:rtl/>
        </w:rPr>
      </w:pPr>
      <w:r>
        <w:rPr>
          <w:rFonts w:hint="cs"/>
          <w:rtl/>
        </w:rPr>
        <w:tab/>
      </w:r>
      <w:r>
        <w:rPr>
          <w:rFonts w:hint="cs"/>
          <w:rtl/>
        </w:rPr>
        <w:tab/>
      </w:r>
      <w:r w:rsidRPr="003A22DF">
        <w:rPr>
          <w:rtl/>
        </w:rPr>
        <w:t>الحق في الغذاء</w:t>
      </w:r>
    </w:p>
    <w:p w:rsidR="00A83A11" w:rsidRPr="00492AAF" w:rsidRDefault="00A83A11" w:rsidP="00A83A11">
      <w:pPr>
        <w:pStyle w:val="SingleTxtGA"/>
        <w:rPr>
          <w:rtl/>
          <w:lang w:eastAsia="zh-TW"/>
        </w:rPr>
      </w:pPr>
      <w:r w:rsidRPr="00492AAF">
        <w:rPr>
          <w:rtl/>
          <w:lang w:eastAsia="zh-TW"/>
        </w:rPr>
        <w:t>٤٧</w:t>
      </w:r>
      <w:r>
        <w:rPr>
          <w:rtl/>
          <w:lang w:eastAsia="zh-TW"/>
        </w:rPr>
        <w:t>-</w:t>
      </w:r>
      <w:r>
        <w:rPr>
          <w:rtl/>
          <w:lang w:eastAsia="zh-TW"/>
        </w:rPr>
        <w:tab/>
      </w:r>
      <w:r w:rsidRPr="00492AAF">
        <w:rPr>
          <w:rtl/>
          <w:lang w:eastAsia="zh-TW"/>
        </w:rPr>
        <w:t xml:space="preserve">تثني اللجنة على الدولة الطرف لكونها قد خفضت إلى النصف عدد الأشخاص الذين يعانون من الجوع عام 2013. بيد أنها لا تزال تشعر بالقلق إزاء انتشار نقص التغذية وسوء التغذية في الدولة الطرف. </w:t>
      </w:r>
      <w:dir w:val="rtl">
        <w:r w:rsidRPr="00492AAF">
          <w:rPr>
            <w:rFonts w:hint="cs"/>
            <w:rtl/>
            <w:lang w:eastAsia="zh-TW"/>
          </w:rPr>
          <w:t>ويساور</w:t>
        </w:r>
        <w:r w:rsidRPr="00492AAF">
          <w:rPr>
            <w:rtl/>
            <w:lang w:eastAsia="zh-TW"/>
          </w:rPr>
          <w:t xml:space="preserve"> </w:t>
        </w:r>
        <w:r w:rsidRPr="00492AAF">
          <w:rPr>
            <w:rFonts w:hint="cs"/>
            <w:rtl/>
            <w:lang w:eastAsia="zh-TW"/>
          </w:rPr>
          <w:t>اللجنة</w:t>
        </w:r>
        <w:r w:rsidRPr="00492AAF">
          <w:rPr>
            <w:rtl/>
            <w:lang w:eastAsia="zh-TW"/>
          </w:rPr>
          <w:t xml:space="preserve"> </w:t>
        </w:r>
        <w:r w:rsidRPr="00492AAF">
          <w:rPr>
            <w:rFonts w:hint="cs"/>
            <w:rtl/>
            <w:lang w:eastAsia="zh-TW"/>
          </w:rPr>
          <w:t>القلق</w:t>
        </w:r>
        <w:r w:rsidRPr="00492AAF">
          <w:rPr>
            <w:rtl/>
            <w:lang w:eastAsia="zh-TW"/>
          </w:rPr>
          <w:t xml:space="preserve"> </w:t>
        </w:r>
        <w:r w:rsidRPr="00492AAF">
          <w:rPr>
            <w:rFonts w:hint="cs"/>
            <w:rtl/>
            <w:lang w:eastAsia="zh-TW"/>
          </w:rPr>
          <w:t>أيضاً</w:t>
        </w:r>
        <w:r w:rsidRPr="00492AAF">
          <w:rPr>
            <w:rtl/>
            <w:lang w:eastAsia="zh-TW"/>
          </w:rPr>
          <w:t xml:space="preserve"> </w:t>
        </w:r>
        <w:r w:rsidRPr="00492AAF">
          <w:rPr>
            <w:rFonts w:hint="cs"/>
            <w:rtl/>
            <w:lang w:eastAsia="zh-TW"/>
          </w:rPr>
          <w:t>إزاء</w:t>
        </w:r>
        <w:r w:rsidRPr="00492AAF">
          <w:rPr>
            <w:rtl/>
            <w:lang w:eastAsia="zh-TW"/>
          </w:rPr>
          <w:t xml:space="preserve"> </w:t>
        </w:r>
        <w:r w:rsidRPr="00492AAF">
          <w:rPr>
            <w:rFonts w:hint="cs"/>
            <w:rtl/>
            <w:lang w:eastAsia="zh-TW"/>
          </w:rPr>
          <w:t>عدم</w:t>
        </w:r>
        <w:r w:rsidRPr="00492AAF">
          <w:rPr>
            <w:rtl/>
            <w:lang w:eastAsia="zh-TW"/>
          </w:rPr>
          <w:t xml:space="preserve"> </w:t>
        </w:r>
        <w:r w:rsidRPr="00492AAF">
          <w:rPr>
            <w:rFonts w:hint="cs"/>
            <w:rtl/>
            <w:lang w:eastAsia="zh-TW"/>
          </w:rPr>
          <w:t>وجود</w:t>
        </w:r>
        <w:r w:rsidRPr="00492AAF">
          <w:rPr>
            <w:rtl/>
            <w:lang w:eastAsia="zh-TW"/>
          </w:rPr>
          <w:t xml:space="preserve"> </w:t>
        </w:r>
        <w:r w:rsidRPr="00492AAF">
          <w:rPr>
            <w:rFonts w:hint="cs"/>
            <w:rtl/>
            <w:lang w:eastAsia="zh-TW"/>
          </w:rPr>
          <w:t>بيانات</w:t>
        </w:r>
        <w:r w:rsidRPr="00492AAF">
          <w:rPr>
            <w:rtl/>
            <w:lang w:eastAsia="zh-TW"/>
          </w:rPr>
          <w:t xml:space="preserve"> </w:t>
        </w:r>
        <w:r w:rsidRPr="00492AAF">
          <w:rPr>
            <w:rFonts w:hint="cs"/>
            <w:rtl/>
            <w:lang w:eastAsia="zh-TW"/>
          </w:rPr>
          <w:t>مصنَّفة</w:t>
        </w:r>
        <w:r w:rsidRPr="00492AAF">
          <w:rPr>
            <w:rtl/>
            <w:lang w:eastAsia="zh-TW"/>
          </w:rPr>
          <w:t xml:space="preserve"> </w:t>
        </w:r>
        <w:r w:rsidRPr="00492AAF">
          <w:rPr>
            <w:rFonts w:hint="cs"/>
            <w:rtl/>
            <w:lang w:eastAsia="zh-TW"/>
          </w:rPr>
          <w:t>ذات</w:t>
        </w:r>
        <w:r w:rsidRPr="00492AAF">
          <w:rPr>
            <w:rtl/>
            <w:lang w:eastAsia="zh-TW"/>
          </w:rPr>
          <w:t xml:space="preserve"> </w:t>
        </w:r>
        <w:r w:rsidRPr="00492AAF">
          <w:rPr>
            <w:rFonts w:hint="cs"/>
            <w:rtl/>
            <w:lang w:eastAsia="zh-TW"/>
          </w:rPr>
          <w:t>صلة</w:t>
        </w:r>
        <w:r w:rsidRPr="00492AAF">
          <w:rPr>
            <w:rtl/>
            <w:lang w:eastAsia="zh-TW"/>
          </w:rPr>
          <w:t xml:space="preserve"> (</w:t>
        </w:r>
        <w:r w:rsidRPr="00492AAF">
          <w:rPr>
            <w:rFonts w:hint="cs"/>
            <w:rtl/>
            <w:lang w:eastAsia="zh-TW"/>
          </w:rPr>
          <w:t>الماد</w:t>
        </w:r>
        <w:r w:rsidRPr="00492AAF">
          <w:rPr>
            <w:rtl/>
            <w:lang w:eastAsia="zh-TW"/>
          </w:rPr>
          <w:t>ة 11).</w:t>
        </w:r>
        <w:r w:rsidRPr="00C719E7">
          <w:rPr>
            <w:sz w:val="30"/>
            <w:lang w:eastAsia="zh-TW"/>
          </w:rPr>
          <w:t>‬</w:t>
        </w:r>
        <w:r>
          <w:t>‬</w:t>
        </w:r>
        <w:r>
          <w:t>‬</w:t>
        </w:r>
        <w:r w:rsidR="00120A62">
          <w:t>‬</w:t>
        </w:r>
        <w:r w:rsidR="0070202F">
          <w:t>‬</w:t>
        </w:r>
      </w:dir>
    </w:p>
    <w:p w:rsidR="00A83A11" w:rsidRPr="00A83A11" w:rsidRDefault="00A83A11" w:rsidP="00A83A11">
      <w:pPr>
        <w:pStyle w:val="SingleTxtGA"/>
        <w:rPr>
          <w:bCs/>
          <w:rtl/>
          <w:lang w:eastAsia="zh-TW"/>
        </w:rPr>
      </w:pPr>
      <w:r w:rsidRPr="001D19EC">
        <w:rPr>
          <w:b/>
          <w:rtl/>
          <w:lang w:eastAsia="zh-TW"/>
        </w:rPr>
        <w:t>٤٨</w:t>
      </w:r>
      <w:r>
        <w:rPr>
          <w:b/>
          <w:rtl/>
          <w:lang w:eastAsia="zh-TW"/>
        </w:rPr>
        <w:t>-</w:t>
      </w:r>
      <w:r>
        <w:rPr>
          <w:b/>
          <w:rtl/>
          <w:lang w:eastAsia="zh-TW"/>
        </w:rPr>
        <w:tab/>
      </w:r>
      <w:r w:rsidRPr="00A83A11">
        <w:rPr>
          <w:bCs/>
          <w:rtl/>
          <w:lang w:eastAsia="zh-TW"/>
        </w:rPr>
        <w:t>توصي اللجنة الدولة الطرف باعتماد قانون إطار بشأن الحق في الغذاء. وتوصي الدولة الطرف أيض</w:t>
      </w:r>
      <w:r w:rsidR="00487580">
        <w:rPr>
          <w:bCs/>
          <w:rtl/>
          <w:lang w:eastAsia="zh-TW"/>
        </w:rPr>
        <w:t xml:space="preserve">اً </w:t>
      </w:r>
      <w:r w:rsidRPr="00A83A11">
        <w:rPr>
          <w:bCs/>
          <w:rtl/>
          <w:lang w:eastAsia="zh-TW"/>
        </w:rPr>
        <w:t xml:space="preserve">بأن تتصدى بصورة فعالة لما تبقى من تحديات أمام التمتع بالحق في الغذاء، بما في ذلك عن طريق التنفيذ الكامل للاستراتيجية الوطنية للأمن الغذائي </w:t>
      </w:r>
      <w:proofErr w:type="spellStart"/>
      <w:r w:rsidRPr="00A83A11">
        <w:rPr>
          <w:bCs/>
          <w:rtl/>
          <w:lang w:eastAsia="zh-TW"/>
        </w:rPr>
        <w:t>والتغذوي</w:t>
      </w:r>
      <w:proofErr w:type="spellEnd"/>
      <w:r w:rsidRPr="00A83A11">
        <w:rPr>
          <w:bCs/>
          <w:rtl/>
          <w:lang w:eastAsia="zh-TW"/>
        </w:rPr>
        <w:t xml:space="preserve"> لعام 2009 وكفالة التمثيل الكافي للجهات الفاعلة </w:t>
      </w:r>
      <w:r w:rsidRPr="00A83A11">
        <w:rPr>
          <w:rFonts w:hint="cs"/>
          <w:bCs/>
          <w:rtl/>
          <w:lang w:eastAsia="zh-TW"/>
        </w:rPr>
        <w:t xml:space="preserve">من </w:t>
      </w:r>
      <w:r w:rsidRPr="00A83A11">
        <w:rPr>
          <w:bCs/>
          <w:rtl/>
          <w:lang w:eastAsia="zh-TW"/>
        </w:rPr>
        <w:t>المجتمع المدني في الهيئات المنشأة لتوجيه ورصد الاستراتيجية. وتوصي اللجنة أيض</w:t>
      </w:r>
      <w:r w:rsidR="00487580">
        <w:rPr>
          <w:bCs/>
          <w:rtl/>
          <w:lang w:eastAsia="zh-TW"/>
        </w:rPr>
        <w:t xml:space="preserve">اً </w:t>
      </w:r>
      <w:r w:rsidRPr="00A83A11">
        <w:rPr>
          <w:bCs/>
          <w:rtl/>
          <w:lang w:eastAsia="zh-TW"/>
        </w:rPr>
        <w:t xml:space="preserve">بأن تقوم الدولة الطرف بجمع بيانات مصنفة عن مدى انتشار الجوع ونقص التغذية وسوء التغذية، حسب اعتبارات منها الجنس والسن والمنطقة الحضرية/الريفية والأصل. </w:t>
      </w:r>
      <w:dir w:val="rtl">
        <w:r w:rsidRPr="00A83A11">
          <w:rPr>
            <w:rFonts w:hint="cs"/>
            <w:bCs/>
            <w:rtl/>
            <w:lang w:eastAsia="zh-TW"/>
          </w:rPr>
          <w:t>وتحيل</w:t>
        </w:r>
        <w:r w:rsidRPr="00A83A11">
          <w:rPr>
            <w:bCs/>
            <w:rtl/>
            <w:lang w:eastAsia="zh-TW"/>
          </w:rPr>
          <w:t xml:space="preserve"> </w:t>
        </w:r>
        <w:r w:rsidRPr="00A83A11">
          <w:rPr>
            <w:rFonts w:hint="cs"/>
            <w:bCs/>
            <w:rtl/>
            <w:lang w:eastAsia="zh-TW"/>
          </w:rPr>
          <w:t>اللجنة</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تعليقها</w:t>
        </w:r>
        <w:r w:rsidRPr="00A83A11">
          <w:rPr>
            <w:bCs/>
            <w:rtl/>
            <w:lang w:eastAsia="zh-TW"/>
          </w:rPr>
          <w:t xml:space="preserve"> </w:t>
        </w:r>
        <w:r w:rsidRPr="00A83A11">
          <w:rPr>
            <w:rFonts w:hint="cs"/>
            <w:bCs/>
            <w:rtl/>
            <w:lang w:eastAsia="zh-TW"/>
          </w:rPr>
          <w:t>العام</w:t>
        </w:r>
        <w:r w:rsidRPr="00A83A11">
          <w:rPr>
            <w:bCs/>
            <w:rtl/>
            <w:lang w:eastAsia="zh-TW"/>
          </w:rPr>
          <w:t xml:space="preserve"> </w:t>
        </w:r>
        <w:r w:rsidRPr="00A83A11">
          <w:rPr>
            <w:rFonts w:hint="cs"/>
            <w:bCs/>
            <w:rtl/>
            <w:lang w:eastAsia="zh-TW"/>
          </w:rPr>
          <w:t>رق</w:t>
        </w:r>
        <w:r w:rsidRPr="00A83A11">
          <w:rPr>
            <w:bCs/>
            <w:rtl/>
            <w:lang w:eastAsia="zh-TW"/>
          </w:rPr>
          <w:t>م 12(1999) بشأن الحق في الغذاء الكافي والمبادئ التوجيهية الطوعية لدعم الإعمال التدريجي للحق في غذاء كاف في سياق الأمن الغذائي الوطني التي اعتمدتها منظمة الأغذية والزراعة للأمم المتحدة.</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A83A11" w:rsidRDefault="00A83A11" w:rsidP="00A83A11">
      <w:pPr>
        <w:pStyle w:val="H23GA"/>
        <w:rPr>
          <w:rtl/>
        </w:rPr>
      </w:pPr>
      <w:r>
        <w:rPr>
          <w:rFonts w:hint="cs"/>
          <w:rtl/>
        </w:rPr>
        <w:tab/>
      </w:r>
      <w:r>
        <w:rPr>
          <w:rFonts w:hint="cs"/>
          <w:rtl/>
        </w:rPr>
        <w:tab/>
      </w:r>
      <w:dir w:val="rtl">
        <w:r w:rsidRPr="001D19EC">
          <w:rPr>
            <w:rFonts w:hint="cs"/>
            <w:rtl/>
          </w:rPr>
          <w:t>الحصول</w:t>
        </w:r>
        <w:r w:rsidRPr="001D19EC">
          <w:rPr>
            <w:rtl/>
          </w:rPr>
          <w:t xml:space="preserve"> </w:t>
        </w:r>
        <w:r w:rsidRPr="001D19EC">
          <w:rPr>
            <w:rFonts w:hint="cs"/>
            <w:rtl/>
          </w:rPr>
          <w:t>على</w:t>
        </w:r>
        <w:r w:rsidRPr="001D19EC">
          <w:rPr>
            <w:rtl/>
          </w:rPr>
          <w:t xml:space="preserve"> </w:t>
        </w:r>
        <w:r w:rsidRPr="001D19EC">
          <w:rPr>
            <w:rFonts w:hint="cs"/>
            <w:rtl/>
          </w:rPr>
          <w:t>الخدمات</w:t>
        </w:r>
        <w:r w:rsidRPr="001D19EC">
          <w:rPr>
            <w:rtl/>
          </w:rPr>
          <w:t xml:space="preserve"> </w:t>
        </w:r>
        <w:r w:rsidRPr="001D19EC">
          <w:rPr>
            <w:rFonts w:hint="cs"/>
            <w:rtl/>
          </w:rPr>
          <w:t>الصحية</w:t>
        </w:r>
        <w:r w:rsidRPr="00A83A11">
          <w:rPr>
            <w:rFonts w:hint="cs"/>
            <w:rtl/>
          </w:rPr>
          <w:t>‬</w:t>
        </w:r>
        <w:r w:rsidRPr="00A83A11">
          <w:rPr>
            <w:rFonts w:hint="cs"/>
            <w:rtl/>
          </w:rPr>
          <w:t>‬</w:t>
        </w:r>
        <w:r w:rsidRPr="001D19EC">
          <w:t>‬</w:t>
        </w:r>
        <w:r>
          <w:t>‬</w:t>
        </w:r>
        <w:r w:rsidR="00120A62">
          <w:t>‬</w:t>
        </w:r>
        <w:r w:rsidR="0070202F">
          <w:t>‬</w:t>
        </w:r>
      </w:dir>
    </w:p>
    <w:p w:rsidR="00A83A11" w:rsidRPr="00492AAF" w:rsidRDefault="00A83A11" w:rsidP="00A83A11">
      <w:pPr>
        <w:pStyle w:val="SingleTxtGA"/>
        <w:rPr>
          <w:rtl/>
          <w:lang w:eastAsia="zh-TW"/>
        </w:rPr>
      </w:pPr>
      <w:r w:rsidRPr="00492AAF">
        <w:rPr>
          <w:rtl/>
          <w:lang w:eastAsia="zh-TW"/>
        </w:rPr>
        <w:t>٤٩</w:t>
      </w:r>
      <w:r>
        <w:rPr>
          <w:rtl/>
          <w:lang w:eastAsia="zh-TW"/>
        </w:rPr>
        <w:t>-</w:t>
      </w:r>
      <w:r>
        <w:rPr>
          <w:rtl/>
          <w:lang w:eastAsia="zh-TW"/>
        </w:rPr>
        <w:tab/>
      </w:r>
      <w:r w:rsidRPr="00492AAF">
        <w:rPr>
          <w:rtl/>
          <w:lang w:eastAsia="zh-TW"/>
        </w:rPr>
        <w:t xml:space="preserve">ترحب اللجنة بالجهود الكبيرة التي بذلتها الدولة الطرف لتيسير إمكانية الحصول على خدمات الرعاية الصحية، بما في ذلك تشييد وإعادة بناء الهياكل الأساسية، وكذا إرساء </w:t>
      </w:r>
      <w:r w:rsidRPr="00492AAF">
        <w:rPr>
          <w:rtl/>
          <w:lang w:eastAsia="zh-TW"/>
        </w:rPr>
        <w:lastRenderedPageBreak/>
        <w:t>اللامركزية في النظام الصحي الوطني. غير أن اللجنة يساورها القلق من استمرار عدم كفاية إمكانيات الوصول إلى الخدمات الصحية الأساسية، ولا سيما في المناطق الريفية، وهو ما يعزى جزئي</w:t>
      </w:r>
      <w:r w:rsidR="00487580">
        <w:rPr>
          <w:rtl/>
          <w:lang w:eastAsia="zh-TW"/>
        </w:rPr>
        <w:t xml:space="preserve">اً </w:t>
      </w:r>
      <w:r w:rsidRPr="00492AAF">
        <w:rPr>
          <w:rtl/>
          <w:lang w:eastAsia="zh-TW"/>
        </w:rPr>
        <w:t>إلى عدم كفاية الموارد المخصصة لقطاع الصحة (المادة 12).</w:t>
      </w:r>
    </w:p>
    <w:p w:rsidR="00A83A11" w:rsidRPr="00A83A11" w:rsidRDefault="00A83A11" w:rsidP="00A83A11">
      <w:pPr>
        <w:pStyle w:val="SingleTxtGA"/>
        <w:rPr>
          <w:bCs/>
          <w:rtl/>
          <w:lang w:eastAsia="zh-TW"/>
        </w:rPr>
      </w:pPr>
      <w:r w:rsidRPr="001D19EC">
        <w:rPr>
          <w:b/>
          <w:rtl/>
          <w:lang w:eastAsia="zh-TW"/>
        </w:rPr>
        <w:t>٥٠</w:t>
      </w:r>
      <w:r>
        <w:rPr>
          <w:b/>
          <w:rtl/>
          <w:lang w:eastAsia="zh-TW"/>
        </w:rPr>
        <w:t>-</w:t>
      </w:r>
      <w:r>
        <w:rPr>
          <w:b/>
          <w:rtl/>
          <w:lang w:eastAsia="zh-TW"/>
        </w:rPr>
        <w:tab/>
      </w:r>
      <w:r w:rsidRPr="00A83A11">
        <w:rPr>
          <w:bCs/>
          <w:rtl/>
          <w:lang w:eastAsia="zh-TW"/>
        </w:rPr>
        <w:t xml:space="preserve">توصي اللجنة الدولة الطرف بتعزيز جهودها الرامية إلى ضمان حصول الجميع على خدمات الرعاية الصحية الأساسية، بما في ذلك عن طريق التنفيذ الفعال للسياسة الصحية الوطنية لعام 2010 وتخصيص المزيد من الموارد لقطاع الصحة وفي الوقت نفسه إيلاء اهتمام خاص لتحسين الهياكل الأساسية وزيادة مرافق الرعاية الصحية المدعومة بالموظفين الطبيين المؤهلين في المناطق الريفية. </w:t>
      </w:r>
      <w:dir w:val="rtl">
        <w:r w:rsidRPr="00A83A11">
          <w:rPr>
            <w:rFonts w:hint="cs"/>
            <w:bCs/>
            <w:rtl/>
            <w:lang w:eastAsia="zh-TW"/>
          </w:rPr>
          <w:t>وفي</w:t>
        </w:r>
        <w:r w:rsidRPr="00A83A11">
          <w:rPr>
            <w:bCs/>
            <w:rtl/>
            <w:lang w:eastAsia="zh-TW"/>
          </w:rPr>
          <w:t xml:space="preserve"> </w:t>
        </w:r>
        <w:r w:rsidRPr="00A83A11">
          <w:rPr>
            <w:rFonts w:hint="cs"/>
            <w:bCs/>
            <w:rtl/>
            <w:lang w:eastAsia="zh-TW"/>
          </w:rPr>
          <w:t>هذا</w:t>
        </w:r>
        <w:r w:rsidRPr="00A83A11">
          <w:rPr>
            <w:bCs/>
            <w:rtl/>
            <w:lang w:eastAsia="zh-TW"/>
          </w:rPr>
          <w:t xml:space="preserve"> </w:t>
        </w:r>
        <w:r w:rsidRPr="00A83A11">
          <w:rPr>
            <w:rFonts w:hint="cs"/>
            <w:bCs/>
            <w:rtl/>
            <w:lang w:eastAsia="zh-TW"/>
          </w:rPr>
          <w:t>الصدد،</w:t>
        </w:r>
        <w:r w:rsidRPr="00A83A11">
          <w:rPr>
            <w:bCs/>
            <w:rtl/>
            <w:lang w:eastAsia="zh-TW"/>
          </w:rPr>
          <w:t xml:space="preserve"> </w:t>
        </w:r>
        <w:r w:rsidRPr="00A83A11">
          <w:rPr>
            <w:rFonts w:hint="cs"/>
            <w:bCs/>
            <w:rtl/>
            <w:lang w:eastAsia="zh-TW"/>
          </w:rPr>
          <w:t>تحيل اللجنة</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إلى</w:t>
        </w:r>
        <w:r w:rsidRPr="00A83A11">
          <w:rPr>
            <w:bCs/>
            <w:rtl/>
            <w:lang w:eastAsia="zh-TW"/>
          </w:rPr>
          <w:t xml:space="preserve"> </w:t>
        </w:r>
        <w:r w:rsidRPr="00A83A11">
          <w:rPr>
            <w:rFonts w:hint="cs"/>
            <w:bCs/>
            <w:rtl/>
            <w:lang w:eastAsia="zh-TW"/>
          </w:rPr>
          <w:t>تعليقها</w:t>
        </w:r>
        <w:r w:rsidRPr="00A83A11">
          <w:rPr>
            <w:bCs/>
            <w:rtl/>
            <w:lang w:eastAsia="zh-TW"/>
          </w:rPr>
          <w:t xml:space="preserve"> </w:t>
        </w:r>
        <w:r w:rsidRPr="00A83A11">
          <w:rPr>
            <w:rFonts w:hint="cs"/>
            <w:bCs/>
            <w:rtl/>
            <w:lang w:eastAsia="zh-TW"/>
          </w:rPr>
          <w:t>العام</w:t>
        </w:r>
        <w:r w:rsidRPr="00A83A11">
          <w:rPr>
            <w:bCs/>
            <w:rtl/>
            <w:lang w:eastAsia="zh-TW"/>
          </w:rPr>
          <w:t xml:space="preserve"> </w:t>
        </w:r>
        <w:r w:rsidRPr="00A83A11">
          <w:rPr>
            <w:rFonts w:hint="cs"/>
            <w:bCs/>
            <w:rtl/>
            <w:lang w:eastAsia="zh-TW"/>
          </w:rPr>
          <w:t>رق</w:t>
        </w:r>
        <w:r w:rsidRPr="00A83A11">
          <w:rPr>
            <w:bCs/>
            <w:rtl/>
            <w:lang w:eastAsia="zh-TW"/>
          </w:rPr>
          <w:t>م</w:t>
        </w:r>
        <w:r w:rsidRPr="00A83A11">
          <w:rPr>
            <w:rFonts w:hint="cs"/>
            <w:bCs/>
            <w:rtl/>
            <w:lang w:eastAsia="zh-TW"/>
          </w:rPr>
          <w:t> </w:t>
        </w:r>
        <w:r w:rsidRPr="00A83A11">
          <w:rPr>
            <w:bCs/>
            <w:rtl/>
            <w:lang w:eastAsia="zh-TW"/>
          </w:rPr>
          <w:t>14(2000) بشأن الحق في التمتع بأعلى مستوى من الصحة يمكن بلوغه.</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A83A11" w:rsidRDefault="00A83A11" w:rsidP="00A83A11">
      <w:pPr>
        <w:pStyle w:val="H23GA"/>
        <w:rPr>
          <w:rtl/>
        </w:rPr>
      </w:pPr>
      <w:r>
        <w:rPr>
          <w:rFonts w:hint="cs"/>
          <w:rtl/>
        </w:rPr>
        <w:tab/>
      </w:r>
      <w:r>
        <w:rPr>
          <w:rFonts w:hint="cs"/>
          <w:rtl/>
        </w:rPr>
        <w:tab/>
      </w:r>
      <w:dir w:val="rtl">
        <w:r w:rsidRPr="001D19EC">
          <w:rPr>
            <w:rFonts w:hint="cs"/>
            <w:rtl/>
          </w:rPr>
          <w:t>الحق</w:t>
        </w:r>
        <w:r w:rsidRPr="001D19EC">
          <w:rPr>
            <w:rtl/>
          </w:rPr>
          <w:t xml:space="preserve"> </w:t>
        </w:r>
        <w:r w:rsidRPr="001D19EC">
          <w:rPr>
            <w:rFonts w:hint="cs"/>
            <w:rtl/>
          </w:rPr>
          <w:t>في</w:t>
        </w:r>
        <w:r w:rsidRPr="001D19EC">
          <w:rPr>
            <w:rtl/>
          </w:rPr>
          <w:t xml:space="preserve"> </w:t>
        </w:r>
        <w:r w:rsidRPr="001D19EC">
          <w:rPr>
            <w:rFonts w:hint="cs"/>
            <w:rtl/>
          </w:rPr>
          <w:t>الصحة</w:t>
        </w:r>
        <w:r w:rsidRPr="001D19EC">
          <w:rPr>
            <w:rtl/>
          </w:rPr>
          <w:t xml:space="preserve"> </w:t>
        </w:r>
        <w:r w:rsidRPr="001D19EC">
          <w:rPr>
            <w:rFonts w:hint="cs"/>
            <w:rtl/>
          </w:rPr>
          <w:t>الجنسية</w:t>
        </w:r>
        <w:r w:rsidRPr="001D19EC">
          <w:rPr>
            <w:rtl/>
          </w:rPr>
          <w:t xml:space="preserve"> </w:t>
        </w:r>
        <w:r w:rsidRPr="001D19EC">
          <w:rPr>
            <w:rFonts w:hint="cs"/>
            <w:rtl/>
          </w:rPr>
          <w:t>والإنجابية</w:t>
        </w:r>
        <w:r w:rsidRPr="00A83A11">
          <w:rPr>
            <w:rFonts w:hint="cs"/>
            <w:rtl/>
          </w:rPr>
          <w:t>‬</w:t>
        </w:r>
        <w:r w:rsidRPr="001D19EC">
          <w:t>‬</w:t>
        </w:r>
        <w:r>
          <w:t>‬</w:t>
        </w:r>
        <w:r w:rsidR="00120A62">
          <w:t>‬</w:t>
        </w:r>
        <w:r w:rsidR="0070202F">
          <w:t>‬</w:t>
        </w:r>
      </w:dir>
    </w:p>
    <w:p w:rsidR="00A83A11" w:rsidRPr="00492AAF" w:rsidRDefault="00A83A11" w:rsidP="00487580">
      <w:pPr>
        <w:pStyle w:val="SingleTxtGA"/>
        <w:rPr>
          <w:rtl/>
          <w:lang w:eastAsia="zh-TW"/>
        </w:rPr>
      </w:pPr>
      <w:r w:rsidRPr="00492AAF">
        <w:rPr>
          <w:rtl/>
          <w:lang w:eastAsia="zh-TW"/>
        </w:rPr>
        <w:t>٥١</w:t>
      </w:r>
      <w:r>
        <w:rPr>
          <w:rtl/>
          <w:lang w:eastAsia="zh-TW"/>
        </w:rPr>
        <w:t>-</w:t>
      </w:r>
      <w:r>
        <w:rPr>
          <w:rtl/>
          <w:lang w:eastAsia="zh-TW"/>
        </w:rPr>
        <w:tab/>
      </w:r>
      <w:r w:rsidRPr="00492AAF">
        <w:rPr>
          <w:rtl/>
          <w:lang w:eastAsia="zh-TW"/>
        </w:rPr>
        <w:t xml:space="preserve">رغم إدراك اللجنة للتقدم المحرز، يساورها القلق إزاء استمرار ارتفاع معدلات الوفيات </w:t>
      </w:r>
      <w:proofErr w:type="spellStart"/>
      <w:r w:rsidRPr="00492AAF">
        <w:rPr>
          <w:rtl/>
          <w:lang w:eastAsia="zh-TW"/>
        </w:rPr>
        <w:t>النفاسية</w:t>
      </w:r>
      <w:proofErr w:type="spellEnd"/>
      <w:r w:rsidRPr="00492AAF">
        <w:rPr>
          <w:rtl/>
          <w:lang w:eastAsia="zh-TW"/>
        </w:rPr>
        <w:t xml:space="preserve"> ووفيات الأطفال دون سن الخامسة وإزاء عدم اتساق البيانات التي قدمتها الدولة الطرف عن مدى انتشار</w:t>
      </w:r>
      <w:r>
        <w:rPr>
          <w:rFonts w:hint="cs"/>
          <w:rtl/>
          <w:lang w:eastAsia="zh-TW"/>
        </w:rPr>
        <w:t>ها</w:t>
      </w:r>
      <w:r w:rsidRPr="00492AAF">
        <w:rPr>
          <w:rtl/>
          <w:lang w:eastAsia="zh-TW"/>
        </w:rPr>
        <w:t>. ويساور اللجنة القلق أيض</w:t>
      </w:r>
      <w:r w:rsidR="00487580">
        <w:rPr>
          <w:rtl/>
          <w:lang w:eastAsia="zh-TW"/>
        </w:rPr>
        <w:t xml:space="preserve">اً </w:t>
      </w:r>
      <w:r w:rsidRPr="00492AAF">
        <w:rPr>
          <w:rtl/>
          <w:lang w:eastAsia="zh-TW"/>
        </w:rPr>
        <w:t>لاستمرار انتشار حمل المراهقات، ولا</w:t>
      </w:r>
      <w:r w:rsidR="00487580">
        <w:rPr>
          <w:rFonts w:hint="cs"/>
          <w:rtl/>
          <w:lang w:eastAsia="zh-TW"/>
        </w:rPr>
        <w:t> </w:t>
      </w:r>
      <w:r w:rsidRPr="00492AAF">
        <w:rPr>
          <w:rtl/>
          <w:lang w:eastAsia="zh-TW"/>
        </w:rPr>
        <w:t>سيما في المناطق الريفية، بسبب جملة أسباب منها محدودية فرص الحصول على خدمات الصحة الجنسية والإنجابية والمعلومات المتعلقة بها (المادة 12).</w:t>
      </w:r>
    </w:p>
    <w:p w:rsidR="00A83A11" w:rsidRPr="00A83A11" w:rsidRDefault="00A83A11" w:rsidP="00A83A11">
      <w:pPr>
        <w:pStyle w:val="SingleTxtGA"/>
        <w:rPr>
          <w:bCs/>
          <w:rtl/>
          <w:lang w:eastAsia="zh-TW"/>
        </w:rPr>
      </w:pPr>
      <w:r w:rsidRPr="001D19EC">
        <w:rPr>
          <w:b/>
          <w:rtl/>
          <w:lang w:eastAsia="zh-TW"/>
        </w:rPr>
        <w:t>٥٢</w:t>
      </w:r>
      <w:r>
        <w:rPr>
          <w:b/>
          <w:rtl/>
          <w:lang w:eastAsia="zh-TW"/>
        </w:rPr>
        <w:t>-</w:t>
      </w:r>
      <w:r>
        <w:rPr>
          <w:b/>
          <w:rtl/>
          <w:lang w:eastAsia="zh-TW"/>
        </w:rPr>
        <w:tab/>
      </w:r>
      <w:r w:rsidRPr="00A83A11">
        <w:rPr>
          <w:bCs/>
          <w:rtl/>
          <w:lang w:eastAsia="zh-TW"/>
        </w:rPr>
        <w:t xml:space="preserve">توصي اللجنة الدولة الطرف بتكثيف جهودها الرامية إلى معالجة مسألة الوفيات </w:t>
      </w:r>
      <w:proofErr w:type="spellStart"/>
      <w:r w:rsidRPr="00A83A11">
        <w:rPr>
          <w:bCs/>
          <w:rtl/>
          <w:lang w:eastAsia="zh-TW"/>
        </w:rPr>
        <w:t>النفاسية</w:t>
      </w:r>
      <w:proofErr w:type="spellEnd"/>
      <w:r w:rsidRPr="00A83A11">
        <w:rPr>
          <w:bCs/>
          <w:rtl/>
          <w:lang w:eastAsia="zh-TW"/>
        </w:rPr>
        <w:t xml:space="preserve"> ووفيات الأطفال دون سن الخامسة، وكذا حمل المراهقات، وذلك باتخاذ التدابير التالية:</w:t>
      </w:r>
    </w:p>
    <w:p w:rsidR="00A83A11" w:rsidRPr="00A83A11" w:rsidRDefault="00A83A11" w:rsidP="00120A62">
      <w:pPr>
        <w:pStyle w:val="SingleTxtGA"/>
        <w:rPr>
          <w:bCs/>
          <w:rtl/>
          <w:lang w:eastAsia="zh-TW"/>
        </w:rPr>
      </w:pPr>
      <w:r>
        <w:rPr>
          <w:rFonts w:hint="cs"/>
          <w:b/>
          <w:rtl/>
          <w:lang w:eastAsia="zh-TW"/>
        </w:rPr>
        <w:tab/>
      </w:r>
      <w:r>
        <w:rPr>
          <w:b/>
          <w:rtl/>
          <w:lang w:eastAsia="zh-TW"/>
        </w:rPr>
        <w:t>(أ)</w:t>
      </w:r>
      <w:r>
        <w:rPr>
          <w:rFonts w:hint="cs"/>
          <w:b/>
          <w:rtl/>
          <w:lang w:eastAsia="zh-TW"/>
        </w:rPr>
        <w:tab/>
      </w:r>
      <w:r w:rsidRPr="00A83A11">
        <w:rPr>
          <w:bCs/>
          <w:rtl/>
          <w:lang w:eastAsia="zh-TW"/>
        </w:rPr>
        <w:t xml:space="preserve">التنفيذ الفعال للبرامج القائمة الرامية إلى الحد من معدلات الوفيات. </w:t>
      </w:r>
      <w:dir w:val="rtl">
        <w:r w:rsidRPr="00A83A11">
          <w:rPr>
            <w:rFonts w:hint="cs"/>
            <w:bCs/>
            <w:rtl/>
            <w:lang w:eastAsia="zh-TW"/>
          </w:rPr>
          <w:t>وفي</w:t>
        </w:r>
        <w:r w:rsidRPr="00A83A11">
          <w:rPr>
            <w:bCs/>
            <w:rtl/>
            <w:lang w:eastAsia="zh-TW"/>
          </w:rPr>
          <w:t xml:space="preserve"> </w:t>
        </w:r>
        <w:r w:rsidRPr="00A83A11">
          <w:rPr>
            <w:rFonts w:hint="cs"/>
            <w:bCs/>
            <w:rtl/>
            <w:lang w:eastAsia="zh-TW"/>
          </w:rPr>
          <w:t>هذا</w:t>
        </w:r>
        <w:r w:rsidRPr="00A83A11">
          <w:rPr>
            <w:bCs/>
            <w:rtl/>
            <w:lang w:eastAsia="zh-TW"/>
          </w:rPr>
          <w:t xml:space="preserve"> </w:t>
        </w:r>
        <w:r w:rsidRPr="00A83A11">
          <w:rPr>
            <w:rFonts w:hint="cs"/>
            <w:bCs/>
            <w:rtl/>
            <w:lang w:eastAsia="zh-TW"/>
          </w:rPr>
          <w:t>الصدد،</w:t>
        </w:r>
        <w:r w:rsidRPr="00A83A11">
          <w:rPr>
            <w:bCs/>
            <w:rtl/>
            <w:lang w:eastAsia="zh-TW"/>
          </w:rPr>
          <w:t xml:space="preserve"> </w:t>
        </w:r>
        <w:r w:rsidRPr="00A83A11">
          <w:rPr>
            <w:rFonts w:hint="cs"/>
            <w:bCs/>
            <w:rtl/>
            <w:lang w:eastAsia="zh-TW"/>
          </w:rPr>
          <w:t>تُشجع</w:t>
        </w:r>
        <w:r w:rsidRPr="00A83A11">
          <w:rPr>
            <w:bCs/>
            <w:rtl/>
            <w:lang w:eastAsia="zh-TW"/>
          </w:rPr>
          <w:t xml:space="preserve"> </w:t>
        </w:r>
        <w:r w:rsidRPr="00A83A11">
          <w:rPr>
            <w:rFonts w:hint="cs"/>
            <w:bCs/>
            <w:rtl/>
            <w:lang w:eastAsia="zh-TW"/>
          </w:rPr>
          <w:t>الدولة</w:t>
        </w:r>
        <w:r w:rsidRPr="00A83A11">
          <w:rPr>
            <w:bCs/>
            <w:rtl/>
            <w:lang w:eastAsia="zh-TW"/>
          </w:rPr>
          <w:t xml:space="preserve"> </w:t>
        </w:r>
        <w:r w:rsidRPr="00A83A11">
          <w:rPr>
            <w:rFonts w:hint="cs"/>
            <w:bCs/>
            <w:rtl/>
            <w:lang w:eastAsia="zh-TW"/>
          </w:rPr>
          <w:t>الطرف</w:t>
        </w:r>
        <w:r w:rsidRPr="00A83A11">
          <w:rPr>
            <w:bCs/>
            <w:rtl/>
            <w:lang w:eastAsia="zh-TW"/>
          </w:rPr>
          <w:t xml:space="preserve"> </w:t>
        </w:r>
        <w:r w:rsidRPr="00A83A11">
          <w:rPr>
            <w:rFonts w:hint="cs"/>
            <w:bCs/>
            <w:rtl/>
            <w:lang w:eastAsia="zh-TW"/>
          </w:rPr>
          <w:t>على</w:t>
        </w:r>
        <w:r w:rsidRPr="00A83A11">
          <w:rPr>
            <w:bCs/>
            <w:rtl/>
            <w:lang w:eastAsia="zh-TW"/>
          </w:rPr>
          <w:t xml:space="preserve"> </w:t>
        </w:r>
        <w:r w:rsidRPr="00A83A11">
          <w:rPr>
            <w:rFonts w:hint="cs"/>
            <w:bCs/>
            <w:rtl/>
            <w:lang w:eastAsia="zh-TW"/>
          </w:rPr>
          <w:t>مراعاة</w:t>
        </w:r>
        <w:r w:rsidRPr="00A83A11">
          <w:rPr>
            <w:bCs/>
            <w:rtl/>
            <w:lang w:eastAsia="zh-TW"/>
          </w:rPr>
          <w:t xml:space="preserve"> </w:t>
        </w:r>
        <w:r w:rsidRPr="00A83A11">
          <w:rPr>
            <w:rFonts w:hint="cs"/>
            <w:bCs/>
            <w:rtl/>
            <w:lang w:eastAsia="zh-TW"/>
          </w:rPr>
          <w:t>الإرشادات</w:t>
        </w:r>
        <w:r w:rsidRPr="00A83A11">
          <w:rPr>
            <w:bCs/>
            <w:rtl/>
            <w:lang w:eastAsia="zh-TW"/>
          </w:rPr>
          <w:t xml:space="preserve"> </w:t>
        </w:r>
        <w:r w:rsidRPr="00A83A11">
          <w:rPr>
            <w:rFonts w:hint="cs"/>
            <w:bCs/>
            <w:rtl/>
            <w:lang w:eastAsia="zh-TW"/>
          </w:rPr>
          <w:t>التقنية</w:t>
        </w:r>
        <w:r w:rsidRPr="00A83A11">
          <w:rPr>
            <w:bCs/>
            <w:rtl/>
            <w:lang w:eastAsia="zh-TW"/>
          </w:rPr>
          <w:t xml:space="preserve"> </w:t>
        </w:r>
        <w:r w:rsidRPr="00A83A11">
          <w:rPr>
            <w:rFonts w:hint="cs"/>
            <w:bCs/>
            <w:rtl/>
            <w:lang w:eastAsia="zh-TW"/>
          </w:rPr>
          <w:t>المتعلقة</w:t>
        </w:r>
        <w:r w:rsidRPr="00A83A11">
          <w:rPr>
            <w:bCs/>
            <w:rtl/>
            <w:lang w:eastAsia="zh-TW"/>
          </w:rPr>
          <w:t xml:space="preserve"> </w:t>
        </w:r>
        <w:r w:rsidRPr="00A83A11">
          <w:rPr>
            <w:rFonts w:hint="cs"/>
            <w:bCs/>
            <w:rtl/>
            <w:lang w:eastAsia="zh-TW"/>
          </w:rPr>
          <w:t>بتطبيق</w:t>
        </w:r>
        <w:r w:rsidRPr="00A83A11">
          <w:rPr>
            <w:bCs/>
            <w:rtl/>
            <w:lang w:eastAsia="zh-TW"/>
          </w:rPr>
          <w:t xml:space="preserve"> </w:t>
        </w:r>
        <w:r w:rsidRPr="00A83A11">
          <w:rPr>
            <w:rFonts w:hint="cs"/>
            <w:bCs/>
            <w:rtl/>
            <w:lang w:eastAsia="zh-TW"/>
          </w:rPr>
          <w:t>نهج</w:t>
        </w:r>
        <w:r w:rsidRPr="00A83A11">
          <w:rPr>
            <w:bCs/>
            <w:rtl/>
            <w:lang w:eastAsia="zh-TW"/>
          </w:rPr>
          <w:t xml:space="preserve"> </w:t>
        </w:r>
        <w:r w:rsidRPr="00A83A11">
          <w:rPr>
            <w:rFonts w:hint="cs"/>
            <w:bCs/>
            <w:rtl/>
            <w:lang w:eastAsia="zh-TW"/>
          </w:rPr>
          <w:t>قائم</w:t>
        </w:r>
        <w:r w:rsidRPr="00A83A11">
          <w:rPr>
            <w:bCs/>
            <w:rtl/>
            <w:lang w:eastAsia="zh-TW"/>
          </w:rPr>
          <w:t xml:space="preserve"> </w:t>
        </w:r>
        <w:r w:rsidRPr="00A83A11">
          <w:rPr>
            <w:rFonts w:hint="cs"/>
            <w:bCs/>
            <w:rtl/>
            <w:lang w:eastAsia="zh-TW"/>
          </w:rPr>
          <w:t>على</w:t>
        </w:r>
        <w:r w:rsidRPr="00A83A11">
          <w:rPr>
            <w:bCs/>
            <w:rtl/>
            <w:lang w:eastAsia="zh-TW"/>
          </w:rPr>
          <w:t xml:space="preserve"> </w:t>
        </w:r>
        <w:r w:rsidRPr="00A83A11">
          <w:rPr>
            <w:rFonts w:hint="cs"/>
            <w:bCs/>
            <w:rtl/>
            <w:lang w:eastAsia="zh-TW"/>
          </w:rPr>
          <w:t>أساس</w:t>
        </w:r>
        <w:r w:rsidRPr="00A83A11">
          <w:rPr>
            <w:bCs/>
            <w:rtl/>
            <w:lang w:eastAsia="zh-TW"/>
          </w:rPr>
          <w:t xml:space="preserve"> </w:t>
        </w:r>
        <w:r w:rsidRPr="00A83A11">
          <w:rPr>
            <w:rFonts w:hint="cs"/>
            <w:bCs/>
            <w:rtl/>
            <w:lang w:eastAsia="zh-TW"/>
          </w:rPr>
          <w:t>حقوق</w:t>
        </w:r>
        <w:r w:rsidRPr="00A83A11">
          <w:rPr>
            <w:bCs/>
            <w:rtl/>
            <w:lang w:eastAsia="zh-TW"/>
          </w:rPr>
          <w:t xml:space="preserve"> </w:t>
        </w:r>
        <w:r w:rsidRPr="00A83A11">
          <w:rPr>
            <w:rFonts w:hint="cs"/>
            <w:bCs/>
            <w:rtl/>
            <w:lang w:eastAsia="zh-TW"/>
          </w:rPr>
          <w:t>الإنسان</w:t>
        </w:r>
        <w:r w:rsidRPr="00A83A11">
          <w:rPr>
            <w:bCs/>
            <w:rtl/>
            <w:lang w:eastAsia="zh-TW"/>
          </w:rPr>
          <w:t xml:space="preserve"> </w:t>
        </w:r>
        <w:r w:rsidRPr="00A83A11">
          <w:rPr>
            <w:rFonts w:hint="cs"/>
            <w:bCs/>
            <w:rtl/>
            <w:lang w:eastAsia="zh-TW"/>
          </w:rPr>
          <w:t>في</w:t>
        </w:r>
        <w:r w:rsidRPr="00A83A11">
          <w:rPr>
            <w:bCs/>
            <w:rtl/>
            <w:lang w:eastAsia="zh-TW"/>
          </w:rPr>
          <w:t xml:space="preserve"> </w:t>
        </w:r>
        <w:r w:rsidRPr="00A83A11">
          <w:rPr>
            <w:rFonts w:hint="cs"/>
            <w:bCs/>
            <w:rtl/>
            <w:lang w:eastAsia="zh-TW"/>
          </w:rPr>
          <w:t>تنفيذ</w:t>
        </w:r>
        <w:r w:rsidRPr="00A83A11">
          <w:rPr>
            <w:bCs/>
            <w:rtl/>
            <w:lang w:eastAsia="zh-TW"/>
          </w:rPr>
          <w:t xml:space="preserve"> </w:t>
        </w:r>
        <w:r w:rsidRPr="00A83A11">
          <w:rPr>
            <w:rFonts w:hint="cs"/>
            <w:bCs/>
            <w:rtl/>
            <w:lang w:eastAsia="zh-TW"/>
          </w:rPr>
          <w:t>السياسات</w:t>
        </w:r>
        <w:r w:rsidRPr="00A83A11">
          <w:rPr>
            <w:bCs/>
            <w:rtl/>
            <w:lang w:eastAsia="zh-TW"/>
          </w:rPr>
          <w:t xml:space="preserve"> </w:t>
        </w:r>
        <w:r w:rsidRPr="00A83A11">
          <w:rPr>
            <w:rFonts w:hint="cs"/>
            <w:bCs/>
            <w:rtl/>
            <w:lang w:eastAsia="zh-TW"/>
          </w:rPr>
          <w:t>والبرامج</w:t>
        </w:r>
        <w:r w:rsidRPr="00A83A11">
          <w:rPr>
            <w:bCs/>
            <w:rtl/>
            <w:lang w:eastAsia="zh-TW"/>
          </w:rPr>
          <w:t xml:space="preserve"> </w:t>
        </w:r>
        <w:r w:rsidRPr="00A83A11">
          <w:rPr>
            <w:rFonts w:hint="cs"/>
            <w:bCs/>
            <w:rtl/>
            <w:lang w:eastAsia="zh-TW"/>
          </w:rPr>
          <w:t>الر</w:t>
        </w:r>
        <w:r w:rsidRPr="00A83A11">
          <w:rPr>
            <w:bCs/>
            <w:rtl/>
            <w:lang w:eastAsia="zh-TW"/>
          </w:rPr>
          <w:t xml:space="preserve">امية إلى الحد من الوفيات والأمراض </w:t>
        </w:r>
        <w:proofErr w:type="spellStart"/>
        <w:r w:rsidRPr="00A83A11">
          <w:rPr>
            <w:bCs/>
            <w:rtl/>
            <w:lang w:eastAsia="zh-TW"/>
          </w:rPr>
          <w:t>النفاسية</w:t>
        </w:r>
        <w:proofErr w:type="spellEnd"/>
        <w:r w:rsidRPr="00A83A11">
          <w:rPr>
            <w:bCs/>
            <w:rtl/>
            <w:lang w:eastAsia="zh-TW"/>
          </w:rPr>
          <w:t xml:space="preserve"> التي يمكن الوقاية منها (</w:t>
        </w:r>
        <w:r w:rsidRPr="002A5DEA">
          <w:rPr>
            <w:b/>
            <w:lang w:eastAsia="zh-TW"/>
          </w:rPr>
          <w:t>A/HRC/21/22</w:t>
        </w:r>
        <w:r w:rsidRPr="002A5DEA">
          <w:rPr>
            <w:bCs/>
            <w:rtl/>
            <w:lang w:eastAsia="zh-TW"/>
          </w:rPr>
          <w:t>، و</w:t>
        </w:r>
        <w:r w:rsidRPr="002A5DEA">
          <w:rPr>
            <w:b/>
            <w:lang w:eastAsia="zh-TW"/>
          </w:rPr>
          <w:t>Corr.1</w:t>
        </w:r>
        <w:r w:rsidRPr="002A5DEA">
          <w:rPr>
            <w:b/>
            <w:rtl/>
            <w:lang w:eastAsia="zh-TW"/>
          </w:rPr>
          <w:t>،</w:t>
        </w:r>
        <w:r w:rsidRPr="00A83A11">
          <w:rPr>
            <w:bCs/>
            <w:rtl/>
            <w:lang w:eastAsia="zh-TW"/>
          </w:rPr>
          <w:t xml:space="preserve"> و</w:t>
        </w:r>
        <w:r w:rsidR="00120A62" w:rsidRPr="002A5DEA">
          <w:rPr>
            <w:b/>
            <w:lang w:eastAsia="zh-TW"/>
          </w:rPr>
          <w:t>2</w:t>
        </w:r>
        <w:r w:rsidRPr="00A83A11">
          <w:rPr>
            <w:bCs/>
            <w:rtl/>
            <w:lang w:eastAsia="zh-TW"/>
          </w:rPr>
          <w:t>)، وأن تكفل بوجه خاص مساعدة قابلات ماهرات لل</w:t>
        </w:r>
        <w:r w:rsidRPr="00A83A11">
          <w:rPr>
            <w:rFonts w:hint="cs"/>
            <w:bCs/>
            <w:rtl/>
            <w:lang w:eastAsia="zh-TW"/>
          </w:rPr>
          <w:t>ن</w:t>
        </w:r>
        <w:r w:rsidRPr="00A83A11">
          <w:rPr>
            <w:bCs/>
            <w:rtl/>
            <w:lang w:eastAsia="zh-TW"/>
          </w:rPr>
          <w:t xml:space="preserve">ساء أثناء الولادة وحصول جميع النساء على </w:t>
        </w:r>
        <w:r w:rsidRPr="00A83A11">
          <w:rPr>
            <w:rFonts w:hint="cs"/>
            <w:bCs/>
            <w:rtl/>
            <w:lang w:eastAsia="zh-TW"/>
          </w:rPr>
          <w:t>مستوى أساسي من ا</w:t>
        </w:r>
        <w:r w:rsidRPr="00A83A11">
          <w:rPr>
            <w:bCs/>
            <w:rtl/>
            <w:lang w:eastAsia="zh-TW"/>
          </w:rPr>
          <w:t>لرعاية التوليدية ورعاية المواليد؛</w:t>
        </w:r>
        <w:r w:rsidRPr="00A83A11">
          <w:rPr>
            <w:bCs/>
            <w:lang w:eastAsia="zh-TW"/>
          </w:rPr>
          <w:t>‬</w:t>
        </w:r>
        <w:r w:rsidRPr="00A83A11">
          <w:rPr>
            <w:bCs/>
            <w:lang w:eastAsia="zh-TW"/>
          </w:rPr>
          <w:t>‬</w:t>
        </w:r>
        <w:r w:rsidRPr="00A83A11">
          <w:rPr>
            <w:bCs/>
            <w:lang w:eastAsia="zh-TW"/>
          </w:rPr>
          <w:t>‬</w:t>
        </w:r>
        <w:r w:rsidR="00120A62">
          <w:t>‬</w:t>
        </w:r>
        <w:r w:rsidR="0070202F">
          <w:t>‬</w:t>
        </w:r>
      </w:dir>
    </w:p>
    <w:p w:rsidR="00A83A11" w:rsidRPr="00A83A11" w:rsidRDefault="00A83A11" w:rsidP="00A83A11">
      <w:pPr>
        <w:pStyle w:val="SingleTxtGA"/>
        <w:rPr>
          <w:bCs/>
          <w:rtl/>
          <w:lang w:eastAsia="zh-TW"/>
        </w:rPr>
      </w:pPr>
      <w:r>
        <w:rPr>
          <w:rFonts w:hint="cs"/>
          <w:b/>
          <w:rtl/>
          <w:lang w:eastAsia="zh-TW"/>
        </w:rPr>
        <w:tab/>
      </w:r>
      <w:r w:rsidRPr="001D19EC">
        <w:rPr>
          <w:b/>
          <w:rtl/>
          <w:lang w:eastAsia="zh-TW"/>
        </w:rPr>
        <w:t>(ب)</w:t>
      </w:r>
      <w:r w:rsidRPr="001D19EC">
        <w:rPr>
          <w:b/>
          <w:rtl/>
          <w:lang w:eastAsia="zh-TW"/>
        </w:rPr>
        <w:tab/>
      </w:r>
      <w:r w:rsidRPr="00A83A11">
        <w:rPr>
          <w:bCs/>
          <w:rtl/>
          <w:lang w:eastAsia="zh-TW"/>
        </w:rPr>
        <w:t>ضمان إمكانية الحصول على خدمات الصحة الجنسية والإنجابية وتوافرها، بما في ذلك إمكانية الحصول على وسائل منع الحمل الميسورة التكلفة والآمنة والفعالة ووسائل منع الحمل العاجلة، بما يشمل المراهقين، وخاصة في المناطق الريفية؛</w:t>
      </w:r>
    </w:p>
    <w:p w:rsidR="00A83A11" w:rsidRPr="00A83A11" w:rsidRDefault="00A83A11" w:rsidP="00A83A11">
      <w:pPr>
        <w:pStyle w:val="SingleTxtGA"/>
        <w:rPr>
          <w:bCs/>
          <w:rtl/>
          <w:lang w:eastAsia="zh-TW"/>
        </w:rPr>
      </w:pPr>
      <w:r>
        <w:rPr>
          <w:rFonts w:hint="cs"/>
          <w:b/>
          <w:rtl/>
          <w:lang w:eastAsia="zh-TW"/>
        </w:rPr>
        <w:tab/>
      </w:r>
      <w:r w:rsidRPr="001D19EC">
        <w:rPr>
          <w:b/>
          <w:rtl/>
          <w:lang w:eastAsia="zh-TW"/>
        </w:rPr>
        <w:t>(ج)</w:t>
      </w:r>
      <w:r w:rsidRPr="001D19EC">
        <w:rPr>
          <w:b/>
          <w:rtl/>
          <w:lang w:eastAsia="zh-TW"/>
        </w:rPr>
        <w:tab/>
      </w:r>
      <w:r w:rsidRPr="00A83A11">
        <w:rPr>
          <w:bCs/>
          <w:rtl/>
          <w:lang w:eastAsia="zh-TW"/>
        </w:rPr>
        <w:t xml:space="preserve">توفير خدمات التثقيف والمعلومات الشاملة والقائمة على حقوق الإنسان والملائمة للسن بشأن الصحة الجنسية والإنجابية للجميع، بما في ذلك </w:t>
      </w:r>
      <w:r w:rsidRPr="00A83A11">
        <w:rPr>
          <w:rFonts w:hint="cs"/>
          <w:bCs/>
          <w:rtl/>
          <w:lang w:eastAsia="zh-TW"/>
        </w:rPr>
        <w:t>ل</w:t>
      </w:r>
      <w:r w:rsidRPr="00A83A11">
        <w:rPr>
          <w:bCs/>
          <w:rtl/>
          <w:lang w:eastAsia="zh-TW"/>
        </w:rPr>
        <w:t>لرجال والفتيان المراهق</w:t>
      </w:r>
      <w:r w:rsidRPr="00A83A11">
        <w:rPr>
          <w:rFonts w:hint="cs"/>
          <w:bCs/>
          <w:rtl/>
          <w:lang w:eastAsia="zh-TW"/>
        </w:rPr>
        <w:t>ي</w:t>
      </w:r>
      <w:r w:rsidRPr="00A83A11">
        <w:rPr>
          <w:bCs/>
          <w:rtl/>
          <w:lang w:eastAsia="zh-TW"/>
        </w:rPr>
        <w:t>ن؛</w:t>
      </w:r>
    </w:p>
    <w:p w:rsidR="00A83A11" w:rsidRPr="00A83A11" w:rsidRDefault="00A83A11" w:rsidP="00A83A11">
      <w:pPr>
        <w:pStyle w:val="SingleTxtGA"/>
        <w:rPr>
          <w:bCs/>
          <w:rtl/>
          <w:lang w:eastAsia="zh-TW"/>
        </w:rPr>
      </w:pPr>
      <w:r>
        <w:rPr>
          <w:rFonts w:hint="cs"/>
          <w:b/>
          <w:rtl/>
          <w:lang w:eastAsia="zh-TW"/>
        </w:rPr>
        <w:lastRenderedPageBreak/>
        <w:tab/>
      </w:r>
      <w:r w:rsidRPr="001D19EC">
        <w:rPr>
          <w:b/>
          <w:rtl/>
          <w:lang w:eastAsia="zh-TW"/>
        </w:rPr>
        <w:t>(د)</w:t>
      </w:r>
      <w:r w:rsidRPr="001D19EC">
        <w:rPr>
          <w:b/>
          <w:rtl/>
          <w:lang w:eastAsia="zh-TW"/>
        </w:rPr>
        <w:tab/>
      </w:r>
      <w:r w:rsidRPr="00A83A11">
        <w:rPr>
          <w:bCs/>
          <w:rtl/>
          <w:lang w:eastAsia="zh-TW"/>
        </w:rPr>
        <w:t>تسريع اعتماد استراتيجية العمل المتكاملة لصحة المراهقين والشباب؛</w:t>
      </w:r>
    </w:p>
    <w:p w:rsidR="00A83A11" w:rsidRPr="00A83A11" w:rsidRDefault="00A83A11" w:rsidP="00A83A11">
      <w:pPr>
        <w:pStyle w:val="SingleTxtGA"/>
        <w:rPr>
          <w:bCs/>
          <w:rtl/>
          <w:lang w:eastAsia="zh-TW"/>
        </w:rPr>
      </w:pPr>
      <w:r>
        <w:rPr>
          <w:rFonts w:hint="cs"/>
          <w:b/>
          <w:rtl/>
          <w:lang w:eastAsia="zh-TW"/>
        </w:rPr>
        <w:tab/>
      </w:r>
      <w:r w:rsidRPr="001D19EC">
        <w:rPr>
          <w:b/>
          <w:rtl/>
          <w:lang w:eastAsia="zh-TW"/>
        </w:rPr>
        <w:t>(ه)</w:t>
      </w:r>
      <w:r>
        <w:rPr>
          <w:rFonts w:hint="cs"/>
          <w:b/>
          <w:rtl/>
          <w:lang w:eastAsia="zh-TW"/>
        </w:rPr>
        <w:tab/>
      </w:r>
      <w:r w:rsidRPr="00A83A11">
        <w:rPr>
          <w:bCs/>
          <w:rtl/>
          <w:lang w:eastAsia="zh-TW"/>
        </w:rPr>
        <w:t>مراعاة تعليق اللجنة العام رقم 22(2016) بشأن الحق في الصحة الجنسية والإنجابية.</w:t>
      </w:r>
      <w:r w:rsidRPr="00A83A11">
        <w:rPr>
          <w:bCs/>
          <w:lang w:eastAsia="zh-TW"/>
        </w:rPr>
        <w:t>‬</w:t>
      </w:r>
    </w:p>
    <w:p w:rsidR="00A83A11" w:rsidRPr="00A83A11" w:rsidRDefault="00A83A11" w:rsidP="00A83A11">
      <w:pPr>
        <w:pStyle w:val="H23GA"/>
        <w:rPr>
          <w:rtl/>
        </w:rPr>
      </w:pPr>
      <w:r>
        <w:rPr>
          <w:rFonts w:hint="cs"/>
          <w:rtl/>
        </w:rPr>
        <w:tab/>
      </w:r>
      <w:r>
        <w:rPr>
          <w:rFonts w:hint="cs"/>
          <w:rtl/>
        </w:rPr>
        <w:tab/>
      </w:r>
      <w:r w:rsidRPr="001D19EC">
        <w:rPr>
          <w:rtl/>
        </w:rPr>
        <w:t>الحق في التعلم</w:t>
      </w:r>
    </w:p>
    <w:p w:rsidR="00A83A11" w:rsidRPr="00492AAF" w:rsidRDefault="00A83A11" w:rsidP="00A83A11">
      <w:pPr>
        <w:pStyle w:val="SingleTxtGA"/>
        <w:rPr>
          <w:rtl/>
          <w:lang w:eastAsia="zh-TW"/>
        </w:rPr>
      </w:pPr>
      <w:r w:rsidRPr="00492AAF">
        <w:rPr>
          <w:rtl/>
          <w:lang w:eastAsia="zh-TW"/>
        </w:rPr>
        <w:t>٥٣</w:t>
      </w:r>
      <w:r>
        <w:rPr>
          <w:rtl/>
          <w:lang w:eastAsia="zh-TW"/>
        </w:rPr>
        <w:t>-</w:t>
      </w:r>
      <w:r>
        <w:rPr>
          <w:rtl/>
          <w:lang w:eastAsia="zh-TW"/>
        </w:rPr>
        <w:tab/>
      </w:r>
      <w:r w:rsidRPr="00492AAF">
        <w:rPr>
          <w:rtl/>
          <w:lang w:eastAsia="zh-TW"/>
        </w:rPr>
        <w:t>يساور اللجنة القلق بشأن تدني معدلات التحاق المرأة بجميع مستويات التعليم. ويساورها القلق أيض</w:t>
      </w:r>
      <w:r w:rsidR="00487580">
        <w:rPr>
          <w:rtl/>
          <w:lang w:eastAsia="zh-TW"/>
        </w:rPr>
        <w:t xml:space="preserve">اً </w:t>
      </w:r>
      <w:r w:rsidRPr="00492AAF">
        <w:rPr>
          <w:rtl/>
          <w:lang w:eastAsia="zh-TW"/>
        </w:rPr>
        <w:t>إزاء ارتفاع معدلات التسرب المدرسي، حتى في مستوى المدرسة الابتدائية وخاصة في صفوف الفتيات، مما يؤدي إلى انخفاض مستوى ال</w:t>
      </w:r>
      <w:r>
        <w:rPr>
          <w:rFonts w:hint="cs"/>
          <w:rtl/>
          <w:lang w:eastAsia="zh-TW"/>
        </w:rPr>
        <w:t xml:space="preserve">مواظبة على الدراسة </w:t>
      </w:r>
      <w:r w:rsidRPr="00492AAF">
        <w:rPr>
          <w:rtl/>
          <w:lang w:eastAsia="zh-TW"/>
        </w:rPr>
        <w:t>في المدارس الثانوية. وتشعر اللجنة بالقلق أيض</w:t>
      </w:r>
      <w:r w:rsidR="00487580">
        <w:rPr>
          <w:rtl/>
          <w:lang w:eastAsia="zh-TW"/>
        </w:rPr>
        <w:t xml:space="preserve">اً </w:t>
      </w:r>
      <w:r w:rsidRPr="00492AAF">
        <w:rPr>
          <w:rtl/>
          <w:lang w:eastAsia="zh-TW"/>
        </w:rPr>
        <w:t>إزاء محدودية فرص الحصول على التعليم الجيد في المناطق الريفية (المادتان 13 و14).</w:t>
      </w:r>
    </w:p>
    <w:p w:rsidR="00A83A11" w:rsidRPr="00A83A11" w:rsidRDefault="00A83A11" w:rsidP="00A83A11">
      <w:pPr>
        <w:pStyle w:val="SingleTxtGA"/>
        <w:rPr>
          <w:bCs/>
          <w:rtl/>
          <w:lang w:eastAsia="zh-TW"/>
        </w:rPr>
      </w:pPr>
      <w:r w:rsidRPr="00230B2F">
        <w:rPr>
          <w:b/>
          <w:rtl/>
          <w:lang w:eastAsia="zh-TW"/>
        </w:rPr>
        <w:t>٥٤</w:t>
      </w:r>
      <w:r>
        <w:rPr>
          <w:b/>
          <w:rtl/>
          <w:lang w:eastAsia="zh-TW"/>
        </w:rPr>
        <w:t>-</w:t>
      </w:r>
      <w:r>
        <w:rPr>
          <w:b/>
          <w:rtl/>
          <w:lang w:eastAsia="zh-TW"/>
        </w:rPr>
        <w:tab/>
      </w:r>
      <w:r w:rsidRPr="00A83A11">
        <w:rPr>
          <w:bCs/>
          <w:rtl/>
          <w:lang w:eastAsia="zh-TW"/>
        </w:rPr>
        <w:t>توصي اللجنة الدولة الطرف بأن تواصل إ</w:t>
      </w:r>
      <w:r w:rsidRPr="00A83A11">
        <w:rPr>
          <w:rFonts w:hint="cs"/>
          <w:bCs/>
          <w:rtl/>
          <w:lang w:eastAsia="zh-TW"/>
        </w:rPr>
        <w:t>عطاء</w:t>
      </w:r>
      <w:r w:rsidRPr="00A83A11">
        <w:rPr>
          <w:bCs/>
          <w:rtl/>
          <w:lang w:eastAsia="zh-TW"/>
        </w:rPr>
        <w:t xml:space="preserve"> الأولوية للتعليم وتكثيف جهودها الرامية إلى ضمان حصول الجميع على التعليم الإلزامي المجاني، مع إيلاء اهتمام خاص </w:t>
      </w:r>
      <w:r w:rsidRPr="00A83A11">
        <w:rPr>
          <w:rFonts w:hint="cs"/>
          <w:bCs/>
          <w:rtl/>
          <w:lang w:eastAsia="zh-TW"/>
        </w:rPr>
        <w:t xml:space="preserve">في الوقت نفسه </w:t>
      </w:r>
      <w:r w:rsidRPr="00A83A11">
        <w:rPr>
          <w:bCs/>
          <w:rtl/>
          <w:lang w:eastAsia="zh-TW"/>
        </w:rPr>
        <w:t>للأطفال الذين يعيشون في المناطق الريفية و</w:t>
      </w:r>
      <w:r w:rsidRPr="00A83A11">
        <w:rPr>
          <w:rFonts w:hint="cs"/>
          <w:bCs/>
          <w:rtl/>
          <w:lang w:eastAsia="zh-TW"/>
        </w:rPr>
        <w:t>ل</w:t>
      </w:r>
      <w:r w:rsidRPr="00A83A11">
        <w:rPr>
          <w:bCs/>
          <w:rtl/>
          <w:lang w:eastAsia="zh-TW"/>
        </w:rPr>
        <w:t xml:space="preserve">لفتيات. </w:t>
      </w:r>
      <w:r w:rsidRPr="00A83A11">
        <w:rPr>
          <w:rFonts w:hint="cs"/>
          <w:bCs/>
          <w:rtl/>
          <w:lang w:eastAsia="zh-TW"/>
        </w:rPr>
        <w:t>و</w:t>
      </w:r>
      <w:r w:rsidRPr="00A83A11">
        <w:rPr>
          <w:bCs/>
          <w:rtl/>
          <w:lang w:eastAsia="zh-TW"/>
        </w:rPr>
        <w:t>توصي اللجنة الدولة الطرف أيضاً بما يلي:</w:t>
      </w:r>
      <w:r w:rsidRPr="00A83A11">
        <w:rPr>
          <w:bCs/>
          <w:lang w:eastAsia="zh-TW"/>
        </w:rPr>
        <w:t>‬</w:t>
      </w:r>
    </w:p>
    <w:p w:rsidR="00A83A11" w:rsidRPr="00A83A11" w:rsidRDefault="00A83A11" w:rsidP="00A83A11">
      <w:pPr>
        <w:pStyle w:val="SingleTxtGA"/>
        <w:rPr>
          <w:bCs/>
          <w:rtl/>
          <w:lang w:eastAsia="zh-TW"/>
        </w:rPr>
      </w:pPr>
      <w:r>
        <w:rPr>
          <w:rFonts w:hint="cs"/>
          <w:b/>
          <w:rtl/>
          <w:lang w:eastAsia="zh-TW"/>
        </w:rPr>
        <w:tab/>
      </w:r>
      <w:r w:rsidRPr="00230B2F">
        <w:rPr>
          <w:b/>
          <w:rtl/>
          <w:lang w:eastAsia="zh-TW"/>
        </w:rPr>
        <w:t>(أ)</w:t>
      </w:r>
      <w:r w:rsidRPr="00230B2F">
        <w:rPr>
          <w:b/>
          <w:rtl/>
          <w:lang w:eastAsia="zh-TW"/>
        </w:rPr>
        <w:tab/>
      </w:r>
      <w:r w:rsidRPr="00A83A11">
        <w:rPr>
          <w:bCs/>
          <w:rtl/>
          <w:lang w:eastAsia="zh-TW"/>
        </w:rPr>
        <w:t>مواصلة تنفيذ خطة ال</w:t>
      </w:r>
      <w:r w:rsidRPr="00A83A11">
        <w:rPr>
          <w:rFonts w:hint="cs"/>
          <w:bCs/>
          <w:rtl/>
          <w:lang w:eastAsia="zh-TW"/>
        </w:rPr>
        <w:t>ت</w:t>
      </w:r>
      <w:r w:rsidRPr="00A83A11">
        <w:rPr>
          <w:bCs/>
          <w:rtl/>
          <w:lang w:eastAsia="zh-TW"/>
        </w:rPr>
        <w:t xml:space="preserve">نمية الوطنية التي تعتبر التعليم أحد مجالات الأولوية الرئيسية، وكذا الاستراتيجية الوطنية المتكاملة لتحسين نظام التعليم والخطة الرئيسية لتعليم المدرسين؛ </w:t>
      </w:r>
    </w:p>
    <w:p w:rsidR="00A83A11" w:rsidRPr="00A83A11" w:rsidRDefault="00A83A11" w:rsidP="00A83A11">
      <w:pPr>
        <w:pStyle w:val="SingleTxtGA"/>
        <w:rPr>
          <w:bCs/>
          <w:rtl/>
          <w:lang w:eastAsia="zh-TW"/>
        </w:rPr>
      </w:pPr>
      <w:r>
        <w:rPr>
          <w:rFonts w:hint="cs"/>
          <w:b/>
          <w:rtl/>
          <w:lang w:eastAsia="zh-TW"/>
        </w:rPr>
        <w:tab/>
      </w:r>
      <w:r w:rsidRPr="00230B2F">
        <w:rPr>
          <w:b/>
          <w:rtl/>
          <w:lang w:eastAsia="zh-TW"/>
        </w:rPr>
        <w:t>(ب)</w:t>
      </w:r>
      <w:r w:rsidRPr="00230B2F">
        <w:rPr>
          <w:b/>
          <w:rtl/>
          <w:lang w:eastAsia="zh-TW"/>
        </w:rPr>
        <w:tab/>
      </w:r>
      <w:r w:rsidRPr="00A83A11">
        <w:rPr>
          <w:bCs/>
          <w:rtl/>
          <w:lang w:eastAsia="zh-TW"/>
        </w:rPr>
        <w:t>وضع استراتيجيات محددة للتصدي لارتفاع معدلات التسرب المدرسي، ولا</w:t>
      </w:r>
      <w:r w:rsidRPr="00A83A11">
        <w:rPr>
          <w:rFonts w:hint="cs"/>
          <w:bCs/>
          <w:rtl/>
          <w:lang w:eastAsia="zh-TW"/>
        </w:rPr>
        <w:t> </w:t>
      </w:r>
      <w:r w:rsidRPr="00A83A11">
        <w:rPr>
          <w:bCs/>
          <w:rtl/>
          <w:lang w:eastAsia="zh-TW"/>
        </w:rPr>
        <w:t>سيما الفتيات؛</w:t>
      </w:r>
    </w:p>
    <w:p w:rsidR="00A83A11" w:rsidRPr="00A83A11" w:rsidRDefault="00A83A11" w:rsidP="00A83A11">
      <w:pPr>
        <w:pStyle w:val="SingleTxtGA"/>
        <w:rPr>
          <w:bCs/>
          <w:rtl/>
          <w:lang w:eastAsia="zh-TW"/>
        </w:rPr>
      </w:pPr>
      <w:r>
        <w:rPr>
          <w:rFonts w:hint="cs"/>
          <w:b/>
          <w:rtl/>
          <w:lang w:eastAsia="zh-TW"/>
        </w:rPr>
        <w:tab/>
      </w:r>
      <w:r w:rsidRPr="00230B2F">
        <w:rPr>
          <w:b/>
          <w:rtl/>
          <w:lang w:eastAsia="zh-TW"/>
        </w:rPr>
        <w:t>(ج)</w:t>
      </w:r>
      <w:r w:rsidRPr="00230B2F">
        <w:rPr>
          <w:b/>
          <w:rtl/>
          <w:lang w:eastAsia="zh-TW"/>
        </w:rPr>
        <w:tab/>
      </w:r>
      <w:r w:rsidRPr="00A83A11">
        <w:rPr>
          <w:bCs/>
          <w:rtl/>
          <w:lang w:eastAsia="zh-TW"/>
        </w:rPr>
        <w:t>زيادة استثماراتها في قطاع التعليم زيادة كبيرة، وتحسين نوعية التعليم، وتوسيع نطاق الاستثمار في تدريب المدرسين؛</w:t>
      </w:r>
    </w:p>
    <w:p w:rsidR="00A83A11" w:rsidRPr="00A83A11" w:rsidRDefault="00A83A11" w:rsidP="00A83A11">
      <w:pPr>
        <w:pStyle w:val="SingleTxtGA"/>
        <w:rPr>
          <w:bCs/>
          <w:rtl/>
          <w:lang w:eastAsia="zh-TW"/>
        </w:rPr>
      </w:pPr>
      <w:r>
        <w:rPr>
          <w:rFonts w:hint="cs"/>
          <w:b/>
          <w:rtl/>
          <w:lang w:eastAsia="zh-TW"/>
        </w:rPr>
        <w:tab/>
      </w:r>
      <w:r>
        <w:rPr>
          <w:b/>
          <w:rtl/>
          <w:lang w:eastAsia="zh-TW"/>
        </w:rPr>
        <w:t>(د)</w:t>
      </w:r>
      <w:r>
        <w:rPr>
          <w:rFonts w:hint="cs"/>
          <w:b/>
          <w:rtl/>
          <w:lang w:eastAsia="zh-TW"/>
        </w:rPr>
        <w:tab/>
      </w:r>
      <w:r w:rsidRPr="00A83A11">
        <w:rPr>
          <w:bCs/>
          <w:rtl/>
          <w:lang w:eastAsia="zh-TW"/>
        </w:rPr>
        <w:t>مراعاة تعليق اللجنة العام رقم 13(1999) بشأن الحق في التعليم.</w:t>
      </w:r>
      <w:r w:rsidRPr="00A83A11">
        <w:rPr>
          <w:bCs/>
          <w:lang w:eastAsia="zh-TW"/>
        </w:rPr>
        <w:t>‬</w:t>
      </w:r>
    </w:p>
    <w:p w:rsidR="00A83A11" w:rsidRPr="00A83A11" w:rsidRDefault="00A83A11" w:rsidP="00A83A11">
      <w:pPr>
        <w:pStyle w:val="H23GA"/>
        <w:rPr>
          <w:rtl/>
        </w:rPr>
      </w:pPr>
      <w:r>
        <w:rPr>
          <w:rFonts w:hint="cs"/>
          <w:rtl/>
        </w:rPr>
        <w:tab/>
      </w:r>
      <w:r>
        <w:rPr>
          <w:rFonts w:hint="cs"/>
          <w:rtl/>
        </w:rPr>
        <w:tab/>
      </w:r>
      <w:r w:rsidRPr="00230B2F">
        <w:rPr>
          <w:rtl/>
        </w:rPr>
        <w:t>لغات الأقليات</w:t>
      </w:r>
    </w:p>
    <w:p w:rsidR="00A83A11" w:rsidRPr="00492AAF" w:rsidRDefault="00A83A11" w:rsidP="00A83A11">
      <w:pPr>
        <w:pStyle w:val="SingleTxtGA"/>
        <w:rPr>
          <w:rtl/>
          <w:lang w:eastAsia="zh-TW"/>
        </w:rPr>
      </w:pPr>
      <w:r w:rsidRPr="00492AAF">
        <w:rPr>
          <w:rtl/>
          <w:lang w:eastAsia="zh-TW"/>
        </w:rPr>
        <w:t>٥٥</w:t>
      </w:r>
      <w:r>
        <w:rPr>
          <w:rtl/>
          <w:lang w:eastAsia="zh-TW"/>
        </w:rPr>
        <w:t>-</w:t>
      </w:r>
      <w:r>
        <w:rPr>
          <w:rtl/>
          <w:lang w:eastAsia="zh-TW"/>
        </w:rPr>
        <w:tab/>
      </w:r>
      <w:r w:rsidRPr="00492AAF">
        <w:rPr>
          <w:rtl/>
          <w:lang w:eastAsia="zh-TW"/>
        </w:rPr>
        <w:t>تشعر اللجنة بالقلق إزاء محدودية التدابير التي اتخذتها الدولة الطرف لتعزيز لغات الأقليات، الأمر الذي يمكن أن يؤدي إلى خطر انقراض عدد منها (المادة 15).</w:t>
      </w:r>
    </w:p>
    <w:p w:rsidR="00A83A11" w:rsidRPr="00A83A11" w:rsidRDefault="00A83A11" w:rsidP="00A83A11">
      <w:pPr>
        <w:pStyle w:val="SingleTxtGA"/>
        <w:rPr>
          <w:bCs/>
          <w:rtl/>
          <w:lang w:eastAsia="zh-TW"/>
        </w:rPr>
      </w:pPr>
      <w:r w:rsidRPr="00230B2F">
        <w:rPr>
          <w:b/>
          <w:rtl/>
          <w:lang w:eastAsia="zh-TW"/>
        </w:rPr>
        <w:t>٥٦</w:t>
      </w:r>
      <w:r>
        <w:rPr>
          <w:b/>
          <w:rtl/>
          <w:lang w:eastAsia="zh-TW"/>
        </w:rPr>
        <w:t>-</w:t>
      </w:r>
      <w:r>
        <w:rPr>
          <w:b/>
          <w:rtl/>
          <w:lang w:eastAsia="zh-TW"/>
        </w:rPr>
        <w:tab/>
      </w:r>
      <w:r w:rsidRPr="00A83A11">
        <w:rPr>
          <w:bCs/>
          <w:rtl/>
          <w:lang w:eastAsia="zh-TW"/>
        </w:rPr>
        <w:t xml:space="preserve">توصي اللجنة </w:t>
      </w:r>
      <w:r w:rsidRPr="00A83A11">
        <w:rPr>
          <w:rFonts w:hint="cs"/>
          <w:bCs/>
          <w:rtl/>
          <w:lang w:eastAsia="zh-TW"/>
        </w:rPr>
        <w:t xml:space="preserve">الدولة الطرف </w:t>
      </w:r>
      <w:r w:rsidRPr="00A83A11">
        <w:rPr>
          <w:bCs/>
          <w:rtl/>
          <w:lang w:eastAsia="zh-TW"/>
        </w:rPr>
        <w:t xml:space="preserve">بأن تكثف ما تتخذه من تدابير للحفاظ على لغات الأقليات. ولهذه الغاية، تُشجع الدولة الطرف على اتخاذ تدابير لكفالة إتاحة فرص واسعة لمجموعات الأقليات </w:t>
      </w:r>
      <w:proofErr w:type="spellStart"/>
      <w:r w:rsidRPr="00A83A11">
        <w:rPr>
          <w:bCs/>
          <w:rtl/>
          <w:lang w:eastAsia="zh-TW"/>
        </w:rPr>
        <w:t>الإثنية</w:t>
      </w:r>
      <w:proofErr w:type="spellEnd"/>
      <w:r w:rsidRPr="00A83A11">
        <w:rPr>
          <w:bCs/>
          <w:rtl/>
          <w:lang w:eastAsia="zh-TW"/>
        </w:rPr>
        <w:t xml:space="preserve"> والشعوب الأصلية لكي تتعلم لغاتها، وكذلك لاستخدام هذه اللغات في الحياة العامة.</w:t>
      </w:r>
    </w:p>
    <w:p w:rsidR="00A83A11" w:rsidRPr="00A83A11" w:rsidRDefault="00A83A11" w:rsidP="002A5DEA">
      <w:pPr>
        <w:pStyle w:val="H23GA"/>
        <w:spacing w:before="120"/>
        <w:rPr>
          <w:rtl/>
        </w:rPr>
      </w:pPr>
      <w:r>
        <w:rPr>
          <w:rFonts w:hint="cs"/>
          <w:rtl/>
        </w:rPr>
        <w:lastRenderedPageBreak/>
        <w:tab/>
      </w:r>
      <w:r>
        <w:rPr>
          <w:rFonts w:hint="cs"/>
          <w:rtl/>
        </w:rPr>
        <w:tab/>
      </w:r>
      <w:dir w:val="rtl">
        <w:r w:rsidRPr="00230B2F">
          <w:rPr>
            <w:rFonts w:hint="cs"/>
            <w:rtl/>
          </w:rPr>
          <w:t>الوصول</w:t>
        </w:r>
        <w:r w:rsidRPr="00230B2F">
          <w:rPr>
            <w:rtl/>
          </w:rPr>
          <w:t xml:space="preserve"> </w:t>
        </w:r>
        <w:r w:rsidRPr="00230B2F">
          <w:rPr>
            <w:rFonts w:hint="cs"/>
            <w:rtl/>
          </w:rPr>
          <w:t>إلى</w:t>
        </w:r>
        <w:r w:rsidRPr="00230B2F">
          <w:rPr>
            <w:rtl/>
          </w:rPr>
          <w:t xml:space="preserve"> </w:t>
        </w:r>
        <w:r w:rsidRPr="00230B2F">
          <w:rPr>
            <w:rFonts w:hint="cs"/>
            <w:rtl/>
          </w:rPr>
          <w:t>الإنترنت</w:t>
        </w:r>
        <w:r w:rsidRPr="00A83A11">
          <w:rPr>
            <w:rFonts w:hint="cs"/>
            <w:rtl/>
          </w:rPr>
          <w:t>‬</w:t>
        </w:r>
        <w:r w:rsidRPr="00230B2F">
          <w:t>‬</w:t>
        </w:r>
        <w:r>
          <w:t>‬</w:t>
        </w:r>
        <w:r w:rsidR="00120A62">
          <w:t>‬</w:t>
        </w:r>
        <w:r w:rsidR="0070202F">
          <w:t>‬</w:t>
        </w:r>
      </w:dir>
    </w:p>
    <w:p w:rsidR="00A83A11" w:rsidRPr="00492AAF" w:rsidRDefault="00A83A11" w:rsidP="002A5DEA">
      <w:pPr>
        <w:pStyle w:val="SingleTxtGA"/>
        <w:spacing w:line="360" w:lineRule="exact"/>
        <w:rPr>
          <w:rtl/>
          <w:lang w:eastAsia="zh-TW"/>
        </w:rPr>
      </w:pPr>
      <w:r w:rsidRPr="00492AAF">
        <w:rPr>
          <w:rtl/>
          <w:lang w:eastAsia="zh-TW"/>
        </w:rPr>
        <w:t>٥٧</w:t>
      </w:r>
      <w:r>
        <w:rPr>
          <w:rtl/>
          <w:lang w:eastAsia="zh-TW"/>
        </w:rPr>
        <w:t>-</w:t>
      </w:r>
      <w:r>
        <w:rPr>
          <w:rtl/>
          <w:lang w:eastAsia="zh-TW"/>
        </w:rPr>
        <w:tab/>
      </w:r>
      <w:r w:rsidRPr="00492AAF">
        <w:rPr>
          <w:rtl/>
          <w:lang w:eastAsia="zh-TW"/>
        </w:rPr>
        <w:t>يساور اللجنة القلق إزاء محدودية الوصول إلى الإنترنت في الدولة الطرف، ولا سيما من جانب المجموعات والأفراد المحرومين والمهمشين (المادة 15).</w:t>
      </w:r>
    </w:p>
    <w:p w:rsidR="00A83A11" w:rsidRPr="00A83A11" w:rsidRDefault="00A83A11" w:rsidP="002A5DEA">
      <w:pPr>
        <w:pStyle w:val="SingleTxtGA"/>
        <w:spacing w:line="360" w:lineRule="exact"/>
        <w:rPr>
          <w:bCs/>
          <w:rtl/>
          <w:lang w:eastAsia="zh-TW"/>
        </w:rPr>
      </w:pPr>
      <w:r w:rsidRPr="00230B2F">
        <w:rPr>
          <w:b/>
          <w:rtl/>
          <w:lang w:eastAsia="zh-TW"/>
        </w:rPr>
        <w:t>٥٨</w:t>
      </w:r>
      <w:r>
        <w:rPr>
          <w:b/>
          <w:rtl/>
          <w:lang w:eastAsia="zh-TW"/>
        </w:rPr>
        <w:t>-</w:t>
      </w:r>
      <w:r>
        <w:rPr>
          <w:b/>
          <w:rtl/>
          <w:lang w:eastAsia="zh-TW"/>
        </w:rPr>
        <w:tab/>
      </w:r>
      <w:r w:rsidRPr="00A83A11">
        <w:rPr>
          <w:bCs/>
          <w:rtl/>
          <w:lang w:eastAsia="zh-TW"/>
        </w:rPr>
        <w:t>توصي اللجنة الدولة الطرف بأن تضاعف جهودها الرامية إلى زيادة إمكانية الوصول إلى الإنترنت، ولا سيما للمجموعات والأفراد المحرومين والمهمشين وفي المناطق الريفية.</w:t>
      </w:r>
      <w:r w:rsidRPr="00A83A11">
        <w:rPr>
          <w:bCs/>
          <w:lang w:eastAsia="zh-TW"/>
        </w:rPr>
        <w:t>‬</w:t>
      </w:r>
      <w:r w:rsidRPr="00A83A11">
        <w:rPr>
          <w:bCs/>
          <w:rtl/>
          <w:lang w:eastAsia="zh-TW"/>
        </w:rPr>
        <w:t xml:space="preserve"> </w:t>
      </w:r>
    </w:p>
    <w:p w:rsidR="00A83A11" w:rsidRPr="00A83A11" w:rsidRDefault="00A83A11" w:rsidP="00A83A11">
      <w:pPr>
        <w:pStyle w:val="H1GA"/>
        <w:rPr>
          <w:rtl/>
        </w:rPr>
      </w:pPr>
      <w:r>
        <w:rPr>
          <w:rFonts w:hint="cs"/>
          <w:rtl/>
        </w:rPr>
        <w:tab/>
      </w:r>
      <w:r w:rsidRPr="00230B2F">
        <w:rPr>
          <w:rtl/>
        </w:rPr>
        <w:t>دال-</w:t>
      </w:r>
      <w:r>
        <w:rPr>
          <w:rFonts w:hint="cs"/>
          <w:rtl/>
        </w:rPr>
        <w:tab/>
      </w:r>
      <w:dir w:val="rtl">
        <w:r w:rsidRPr="00230B2F">
          <w:rPr>
            <w:rFonts w:hint="cs"/>
            <w:rtl/>
          </w:rPr>
          <w:t>التوصيات</w:t>
        </w:r>
        <w:r w:rsidRPr="00230B2F">
          <w:rPr>
            <w:rtl/>
          </w:rPr>
          <w:t xml:space="preserve"> </w:t>
        </w:r>
        <w:r w:rsidRPr="00230B2F">
          <w:rPr>
            <w:rFonts w:hint="cs"/>
            <w:rtl/>
          </w:rPr>
          <w:t>الأخرى</w:t>
        </w:r>
        <w:r w:rsidRPr="00A83A11">
          <w:rPr>
            <w:rFonts w:cs="Times New Roman" w:hint="cs"/>
            <w:sz w:val="20"/>
            <w:rtl/>
          </w:rPr>
          <w:t>‬</w:t>
        </w:r>
        <w:r w:rsidRPr="00A83A11">
          <w:rPr>
            <w:sz w:val="20"/>
          </w:rPr>
          <w:t>‬</w:t>
        </w:r>
        <w:r>
          <w:t>‬</w:t>
        </w:r>
        <w:r w:rsidR="00120A62">
          <w:t>‬</w:t>
        </w:r>
        <w:r w:rsidR="0070202F">
          <w:t>‬</w:t>
        </w:r>
      </w:dir>
    </w:p>
    <w:p w:rsidR="00A83A11" w:rsidRPr="002A5DEA" w:rsidRDefault="00A83A11" w:rsidP="002A5DEA">
      <w:pPr>
        <w:pStyle w:val="SingleTxtGA"/>
        <w:spacing w:line="360" w:lineRule="exact"/>
        <w:rPr>
          <w:bCs/>
          <w:rtl/>
          <w:lang w:eastAsia="zh-TW"/>
        </w:rPr>
      </w:pPr>
      <w:r w:rsidRPr="00B16F7D">
        <w:rPr>
          <w:b/>
          <w:rtl/>
          <w:lang w:eastAsia="zh-TW"/>
        </w:rPr>
        <w:t>٥٩-</w:t>
      </w:r>
      <w:r w:rsidRPr="002A5DEA">
        <w:rPr>
          <w:bCs/>
          <w:rtl/>
          <w:lang w:eastAsia="zh-TW"/>
        </w:rPr>
        <w:tab/>
        <w:t>تشجع اللجنة الدولة الطرف على التصديق على البروتوكول الاختياري الملحق بالعهد الدولي الخاص بالحقوق الاقتصادية والاجتماعية والثقافية.</w:t>
      </w:r>
    </w:p>
    <w:p w:rsidR="00A83A11" w:rsidRPr="002A5DEA" w:rsidRDefault="00A83A11" w:rsidP="002A5DEA">
      <w:pPr>
        <w:pStyle w:val="SingleTxtGA"/>
        <w:spacing w:line="360" w:lineRule="exact"/>
        <w:rPr>
          <w:bCs/>
          <w:spacing w:val="-4"/>
          <w:rtl/>
          <w:lang w:eastAsia="zh-TW"/>
        </w:rPr>
      </w:pPr>
      <w:r w:rsidRPr="00B16F7D">
        <w:rPr>
          <w:b/>
          <w:rtl/>
          <w:lang w:eastAsia="zh-TW"/>
        </w:rPr>
        <w:t>٦٠-</w:t>
      </w:r>
      <w:r w:rsidRPr="00B16F7D">
        <w:rPr>
          <w:b/>
          <w:rtl/>
          <w:lang w:eastAsia="zh-TW"/>
        </w:rPr>
        <w:tab/>
      </w:r>
      <w:r w:rsidRPr="002A5DEA">
        <w:rPr>
          <w:bCs/>
          <w:rtl/>
          <w:lang w:eastAsia="zh-TW"/>
        </w:rPr>
        <w:t xml:space="preserve">وتدعو اللجنة الدولة الطرف إلى النظر في التصديق على الاتفاقية الدولية للقضاء على جميع أشكال التمييز العنصري، واتفاقية مناهضة التعذيب وغيره من ضروب المعاملة </w:t>
      </w:r>
      <w:r w:rsidRPr="002A5DEA">
        <w:rPr>
          <w:bCs/>
          <w:spacing w:val="-4"/>
          <w:rtl/>
          <w:lang w:eastAsia="zh-TW"/>
        </w:rPr>
        <w:t>أو 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w:t>
      </w:r>
    </w:p>
    <w:p w:rsidR="00A83A11" w:rsidRPr="002A5DEA" w:rsidRDefault="00A83A11" w:rsidP="002A5DEA">
      <w:pPr>
        <w:pStyle w:val="SingleTxtGA"/>
        <w:spacing w:line="360" w:lineRule="exact"/>
        <w:rPr>
          <w:bCs/>
          <w:rtl/>
          <w:lang w:eastAsia="zh-TW"/>
        </w:rPr>
      </w:pPr>
      <w:r w:rsidRPr="00B16F7D">
        <w:rPr>
          <w:b/>
          <w:rtl/>
          <w:lang w:eastAsia="zh-TW"/>
        </w:rPr>
        <w:t>٦١-</w:t>
      </w:r>
      <w:r w:rsidRPr="002A5DEA">
        <w:rPr>
          <w:bCs/>
          <w:rtl/>
          <w:lang w:eastAsia="zh-TW"/>
        </w:rPr>
        <w:tab/>
        <w:t>وتوصي اللجنة الدولة الطرف باتخاذ خطوات من أجل التطوير والتطبيق التدريجيين لمؤشرات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w:t>
      </w:r>
      <w:r w:rsidRPr="002A5DEA">
        <w:rPr>
          <w:bCs/>
          <w:lang w:eastAsia="zh-TW"/>
        </w:rPr>
        <w:t>‬</w:t>
      </w:r>
      <w:r w:rsidRPr="002A5DEA">
        <w:rPr>
          <w:bCs/>
          <w:rtl/>
          <w:lang w:eastAsia="zh-TW"/>
        </w:rPr>
        <w:t xml:space="preserve"> </w:t>
      </w:r>
      <w:dir w:val="rtl">
        <w:r w:rsidRPr="002A5DEA">
          <w:rPr>
            <w:rFonts w:hint="cs"/>
            <w:bCs/>
            <w:rtl/>
            <w:lang w:eastAsia="zh-TW"/>
          </w:rPr>
          <w:t>وفي</w:t>
        </w:r>
        <w:r w:rsidRPr="002A5DEA">
          <w:rPr>
            <w:bCs/>
            <w:rtl/>
            <w:lang w:eastAsia="zh-TW"/>
          </w:rPr>
          <w:t xml:space="preserve"> </w:t>
        </w:r>
        <w:r w:rsidRPr="002A5DEA">
          <w:rPr>
            <w:rFonts w:hint="cs"/>
            <w:bCs/>
            <w:rtl/>
            <w:lang w:eastAsia="zh-TW"/>
          </w:rPr>
          <w:t>هذا</w:t>
        </w:r>
        <w:r w:rsidRPr="002A5DEA">
          <w:rPr>
            <w:bCs/>
            <w:rtl/>
            <w:lang w:eastAsia="zh-TW"/>
          </w:rPr>
          <w:t xml:space="preserve"> </w:t>
        </w:r>
        <w:r w:rsidRPr="002A5DEA">
          <w:rPr>
            <w:rFonts w:hint="cs"/>
            <w:bCs/>
            <w:rtl/>
            <w:lang w:eastAsia="zh-TW"/>
          </w:rPr>
          <w:t>السياق،</w:t>
        </w:r>
        <w:r w:rsidRPr="002A5DEA">
          <w:rPr>
            <w:bCs/>
            <w:rtl/>
            <w:lang w:eastAsia="zh-TW"/>
          </w:rPr>
          <w:t xml:space="preserve"> </w:t>
        </w:r>
        <w:r w:rsidRPr="002A5DEA">
          <w:rPr>
            <w:rFonts w:hint="cs"/>
            <w:bCs/>
            <w:rtl/>
            <w:lang w:eastAsia="zh-TW"/>
          </w:rPr>
          <w:t>تحيل</w:t>
        </w:r>
        <w:r w:rsidRPr="002A5DEA">
          <w:rPr>
            <w:bCs/>
            <w:rtl/>
            <w:lang w:eastAsia="zh-TW"/>
          </w:rPr>
          <w:t xml:space="preserve"> </w:t>
        </w:r>
        <w:r w:rsidRPr="002A5DEA">
          <w:rPr>
            <w:rFonts w:hint="cs"/>
            <w:bCs/>
            <w:rtl/>
            <w:lang w:eastAsia="zh-TW"/>
          </w:rPr>
          <w:t>اللجنة</w:t>
        </w:r>
        <w:r w:rsidRPr="002A5DEA">
          <w:rPr>
            <w:bCs/>
            <w:rtl/>
            <w:lang w:eastAsia="zh-TW"/>
          </w:rPr>
          <w:t xml:space="preserve"> </w:t>
        </w:r>
        <w:r w:rsidRPr="002A5DEA">
          <w:rPr>
            <w:rFonts w:hint="cs"/>
            <w:bCs/>
            <w:rtl/>
            <w:lang w:eastAsia="zh-TW"/>
          </w:rPr>
          <w:t>ا</w:t>
        </w:r>
        <w:r w:rsidRPr="002A5DEA">
          <w:rPr>
            <w:bCs/>
            <w:rtl/>
            <w:lang w:eastAsia="zh-TW"/>
          </w:rPr>
          <w:t xml:space="preserve">لدولة الطرف، في جملة أمور، إلى الإطار </w:t>
        </w:r>
        <w:proofErr w:type="spellStart"/>
        <w:r w:rsidRPr="002A5DEA">
          <w:rPr>
            <w:bCs/>
            <w:rtl/>
            <w:lang w:eastAsia="zh-TW"/>
          </w:rPr>
          <w:t>المفاهيمي</w:t>
        </w:r>
        <w:proofErr w:type="spellEnd"/>
        <w:r w:rsidRPr="002A5DEA">
          <w:rPr>
            <w:bCs/>
            <w:rtl/>
            <w:lang w:eastAsia="zh-TW"/>
          </w:rPr>
          <w:t xml:space="preserve"> والمنهجي لمؤشرات حقوق الإنسان الذي وضعته المفوضية السامية لحقوق الإنسان (انظر </w:t>
        </w:r>
        <w:r w:rsidRPr="002A5DEA">
          <w:rPr>
            <w:b/>
            <w:lang w:eastAsia="zh-TW"/>
          </w:rPr>
          <w:t>HRI/MC/2008/3</w:t>
        </w:r>
        <w:r w:rsidRPr="002A5DEA">
          <w:rPr>
            <w:rFonts w:hint="cs"/>
            <w:bCs/>
            <w:rtl/>
            <w:lang w:eastAsia="zh-TW"/>
          </w:rPr>
          <w:t>).</w:t>
        </w:r>
        <w:r w:rsidRPr="002A5DEA">
          <w:rPr>
            <w:bCs/>
            <w:lang w:eastAsia="zh-TW"/>
          </w:rPr>
          <w:t xml:space="preserve">‬ </w:t>
        </w:r>
        <w:r w:rsidRPr="002A5DEA">
          <w:rPr>
            <w:bCs/>
            <w:lang w:eastAsia="zh-TW"/>
          </w:rPr>
          <w:t>‬</w:t>
        </w:r>
        <w:r w:rsidRPr="002A5DEA">
          <w:rPr>
            <w:bCs/>
            <w:lang w:eastAsia="zh-TW"/>
          </w:rPr>
          <w:t>‬</w:t>
        </w:r>
        <w:r w:rsidRPr="002A5DEA">
          <w:rPr>
            <w:bCs/>
            <w:lang w:eastAsia="zh-TW"/>
          </w:rPr>
          <w:t>‬</w:t>
        </w:r>
        <w:r w:rsidRPr="002A5DEA">
          <w:rPr>
            <w:bCs/>
            <w:lang w:eastAsia="zh-TW"/>
          </w:rPr>
          <w:t>‬</w:t>
        </w:r>
        <w:r w:rsidRPr="002A5DEA">
          <w:rPr>
            <w:bCs/>
            <w:lang w:eastAsia="zh-TW"/>
          </w:rPr>
          <w:t>‬</w:t>
        </w:r>
        <w:r w:rsidRPr="002A5DEA">
          <w:rPr>
            <w:bCs/>
            <w:lang w:eastAsia="zh-TW"/>
          </w:rPr>
          <w:t>‬</w:t>
        </w:r>
        <w:r w:rsidRPr="002A5DEA">
          <w:rPr>
            <w:bCs/>
            <w:lang w:eastAsia="zh-TW"/>
          </w:rPr>
          <w:t>‬</w:t>
        </w:r>
        <w:r w:rsidRPr="002A5DEA">
          <w:rPr>
            <w:bCs/>
            <w:lang w:eastAsia="zh-TW"/>
          </w:rPr>
          <w:t>‬</w:t>
        </w:r>
        <w:r w:rsidR="00120A62">
          <w:t>‬</w:t>
        </w:r>
        <w:r w:rsidR="0070202F">
          <w:t>‬</w:t>
        </w:r>
      </w:dir>
    </w:p>
    <w:p w:rsidR="00A83A11" w:rsidRPr="002A5DEA" w:rsidRDefault="00A83A11" w:rsidP="002A5DEA">
      <w:pPr>
        <w:pStyle w:val="SingleTxtGA"/>
        <w:spacing w:line="360" w:lineRule="exact"/>
        <w:rPr>
          <w:bCs/>
          <w:rtl/>
          <w:lang w:eastAsia="zh-TW"/>
        </w:rPr>
      </w:pPr>
      <w:r w:rsidRPr="00B16F7D">
        <w:rPr>
          <w:b/>
          <w:rtl/>
          <w:lang w:eastAsia="zh-TW"/>
        </w:rPr>
        <w:t>٦٢-</w:t>
      </w:r>
      <w:r w:rsidRPr="002A5DEA">
        <w:rPr>
          <w:bCs/>
          <w:rtl/>
          <w:lang w:eastAsia="zh-TW"/>
        </w:rPr>
        <w:tab/>
      </w:r>
      <w:dir w:val="rtl">
        <w:r w:rsidRPr="002A5DEA">
          <w:rPr>
            <w:rFonts w:hint="cs"/>
            <w:bCs/>
            <w:rtl/>
            <w:lang w:eastAsia="zh-TW"/>
          </w:rPr>
          <w:t>وتطلب</w:t>
        </w:r>
        <w:r w:rsidRPr="002A5DEA">
          <w:rPr>
            <w:bCs/>
            <w:rtl/>
            <w:lang w:eastAsia="zh-TW"/>
          </w:rPr>
          <w:t xml:space="preserve"> </w:t>
        </w:r>
        <w:r w:rsidRPr="002A5DEA">
          <w:rPr>
            <w:rFonts w:hint="cs"/>
            <w:bCs/>
            <w:rtl/>
            <w:lang w:eastAsia="zh-TW"/>
          </w:rPr>
          <w:t>اللجنة</w:t>
        </w:r>
        <w:r w:rsidRPr="002A5DEA">
          <w:rPr>
            <w:bCs/>
            <w:rtl/>
            <w:lang w:eastAsia="zh-TW"/>
          </w:rPr>
          <w:t xml:space="preserve"> </w:t>
        </w:r>
        <w:r w:rsidRPr="002A5DEA">
          <w:rPr>
            <w:rFonts w:hint="cs"/>
            <w:bCs/>
            <w:rtl/>
            <w:lang w:eastAsia="zh-TW"/>
          </w:rPr>
          <w:t>إلى</w:t>
        </w:r>
        <w:r w:rsidRPr="002A5DEA">
          <w:rPr>
            <w:bCs/>
            <w:rtl/>
            <w:lang w:eastAsia="zh-TW"/>
          </w:rPr>
          <w:t xml:space="preserve"> </w:t>
        </w:r>
        <w:r w:rsidRPr="002A5DEA">
          <w:rPr>
            <w:rFonts w:hint="cs"/>
            <w:bCs/>
            <w:rtl/>
            <w:lang w:eastAsia="zh-TW"/>
          </w:rPr>
          <w:t>الدولة</w:t>
        </w:r>
        <w:r w:rsidRPr="002A5DEA">
          <w:rPr>
            <w:bCs/>
            <w:rtl/>
            <w:lang w:eastAsia="zh-TW"/>
          </w:rPr>
          <w:t xml:space="preserve"> </w:t>
        </w:r>
        <w:r w:rsidRPr="002A5DEA">
          <w:rPr>
            <w:rFonts w:hint="cs"/>
            <w:bCs/>
            <w:rtl/>
            <w:lang w:eastAsia="zh-TW"/>
          </w:rPr>
          <w:t>الطرف</w:t>
        </w:r>
        <w:r w:rsidRPr="002A5DEA">
          <w:rPr>
            <w:bCs/>
            <w:rtl/>
            <w:lang w:eastAsia="zh-TW"/>
          </w:rPr>
          <w:t xml:space="preserve"> </w:t>
        </w:r>
        <w:r w:rsidRPr="002A5DEA">
          <w:rPr>
            <w:rFonts w:hint="cs"/>
            <w:bCs/>
            <w:rtl/>
            <w:lang w:eastAsia="zh-TW"/>
          </w:rPr>
          <w:t>أن</w:t>
        </w:r>
        <w:r w:rsidRPr="002A5DEA">
          <w:rPr>
            <w:bCs/>
            <w:rtl/>
            <w:lang w:eastAsia="zh-TW"/>
          </w:rPr>
          <w:t xml:space="preserve"> </w:t>
        </w:r>
        <w:r w:rsidRPr="002A5DEA">
          <w:rPr>
            <w:rFonts w:hint="cs"/>
            <w:bCs/>
            <w:rtl/>
            <w:lang w:eastAsia="zh-TW"/>
          </w:rPr>
          <w:t>تنشر</w:t>
        </w:r>
        <w:r w:rsidRPr="002A5DEA">
          <w:rPr>
            <w:bCs/>
            <w:rtl/>
            <w:lang w:eastAsia="zh-TW"/>
          </w:rPr>
          <w:t xml:space="preserve"> </w:t>
        </w:r>
        <w:r w:rsidRPr="002A5DEA">
          <w:rPr>
            <w:rFonts w:hint="cs"/>
            <w:bCs/>
            <w:rtl/>
            <w:lang w:eastAsia="zh-TW"/>
          </w:rPr>
          <w:t>هذه</w:t>
        </w:r>
        <w:r w:rsidRPr="002A5DEA">
          <w:rPr>
            <w:bCs/>
            <w:rtl/>
            <w:lang w:eastAsia="zh-TW"/>
          </w:rPr>
          <w:t xml:space="preserve"> </w:t>
        </w:r>
        <w:r w:rsidRPr="002A5DEA">
          <w:rPr>
            <w:rFonts w:hint="cs"/>
            <w:bCs/>
            <w:rtl/>
            <w:lang w:eastAsia="zh-TW"/>
          </w:rPr>
          <w:t>الملاحظات</w:t>
        </w:r>
        <w:r w:rsidRPr="002A5DEA">
          <w:rPr>
            <w:bCs/>
            <w:rtl/>
            <w:lang w:eastAsia="zh-TW"/>
          </w:rPr>
          <w:t xml:space="preserve"> </w:t>
        </w:r>
        <w:r w:rsidRPr="002A5DEA">
          <w:rPr>
            <w:rFonts w:hint="cs"/>
            <w:bCs/>
            <w:rtl/>
            <w:lang w:eastAsia="zh-TW"/>
          </w:rPr>
          <w:t>الختامية</w:t>
        </w:r>
        <w:r w:rsidRPr="002A5DEA">
          <w:rPr>
            <w:bCs/>
            <w:rtl/>
            <w:lang w:eastAsia="zh-TW"/>
          </w:rPr>
          <w:t xml:space="preserve"> </w:t>
        </w:r>
        <w:r w:rsidRPr="002A5DEA">
          <w:rPr>
            <w:rFonts w:hint="cs"/>
            <w:bCs/>
            <w:rtl/>
            <w:lang w:eastAsia="zh-TW"/>
          </w:rPr>
          <w:t>على</w:t>
        </w:r>
        <w:r w:rsidRPr="002A5DEA">
          <w:rPr>
            <w:bCs/>
            <w:rtl/>
            <w:lang w:eastAsia="zh-TW"/>
          </w:rPr>
          <w:t xml:space="preserve"> </w:t>
        </w:r>
        <w:r w:rsidRPr="002A5DEA">
          <w:rPr>
            <w:rFonts w:hint="cs"/>
            <w:bCs/>
            <w:rtl/>
            <w:lang w:eastAsia="zh-TW"/>
          </w:rPr>
          <w:t>نطاق</w:t>
        </w:r>
        <w:r w:rsidRPr="002A5DEA">
          <w:rPr>
            <w:bCs/>
            <w:rtl/>
            <w:lang w:eastAsia="zh-TW"/>
          </w:rPr>
          <w:t xml:space="preserve"> </w:t>
        </w:r>
        <w:r w:rsidRPr="002A5DEA">
          <w:rPr>
            <w:rFonts w:hint="cs"/>
            <w:bCs/>
            <w:rtl/>
            <w:lang w:eastAsia="zh-TW"/>
          </w:rPr>
          <w:t>واسع</w:t>
        </w:r>
        <w:r w:rsidRPr="002A5DEA">
          <w:rPr>
            <w:bCs/>
            <w:rtl/>
            <w:lang w:eastAsia="zh-TW"/>
          </w:rPr>
          <w:t xml:space="preserve"> </w:t>
        </w:r>
        <w:r w:rsidRPr="002A5DEA">
          <w:rPr>
            <w:rFonts w:hint="cs"/>
            <w:bCs/>
            <w:rtl/>
            <w:lang w:eastAsia="zh-TW"/>
          </w:rPr>
          <w:t>على</w:t>
        </w:r>
        <w:r w:rsidRPr="002A5DEA">
          <w:rPr>
            <w:bCs/>
            <w:rtl/>
            <w:lang w:eastAsia="zh-TW"/>
          </w:rPr>
          <w:t xml:space="preserve"> </w:t>
        </w:r>
        <w:r w:rsidRPr="002A5DEA">
          <w:rPr>
            <w:rFonts w:hint="cs"/>
            <w:bCs/>
            <w:rtl/>
            <w:lang w:eastAsia="zh-TW"/>
          </w:rPr>
          <w:t>مستويات</w:t>
        </w:r>
        <w:r w:rsidRPr="002A5DEA">
          <w:rPr>
            <w:bCs/>
            <w:rtl/>
            <w:lang w:eastAsia="zh-TW"/>
          </w:rPr>
          <w:t xml:space="preserve"> </w:t>
        </w:r>
        <w:r w:rsidRPr="002A5DEA">
          <w:rPr>
            <w:rFonts w:hint="cs"/>
            <w:bCs/>
            <w:rtl/>
            <w:lang w:eastAsia="zh-TW"/>
          </w:rPr>
          <w:t>المجتمع</w:t>
        </w:r>
        <w:r w:rsidRPr="002A5DEA">
          <w:rPr>
            <w:bCs/>
            <w:rtl/>
            <w:lang w:eastAsia="zh-TW"/>
          </w:rPr>
          <w:t xml:space="preserve"> </w:t>
        </w:r>
        <w:r w:rsidRPr="002A5DEA">
          <w:rPr>
            <w:rFonts w:hint="cs"/>
            <w:bCs/>
            <w:rtl/>
            <w:lang w:eastAsia="zh-TW"/>
          </w:rPr>
          <w:t>كافة،</w:t>
        </w:r>
        <w:r w:rsidRPr="002A5DEA">
          <w:rPr>
            <w:bCs/>
            <w:rtl/>
            <w:lang w:eastAsia="zh-TW"/>
          </w:rPr>
          <w:t xml:space="preserve"> بما في ذلك على المستويات الوطن والمحافظات والإقليم، ولا سيما في أوساط البرلمانيين والمسؤولين العموميين والسلطات القضائية، وأن تبلغ اللجنة، في تقريرها الدوري المقبل، </w:t>
        </w:r>
        <w:r w:rsidRPr="002A5DEA">
          <w:rPr>
            <w:rFonts w:hint="cs"/>
            <w:bCs/>
            <w:rtl/>
            <w:lang w:eastAsia="zh-TW"/>
          </w:rPr>
          <w:t xml:space="preserve">عن </w:t>
        </w:r>
        <w:r w:rsidRPr="002A5DEA">
          <w:rPr>
            <w:bCs/>
            <w:rtl/>
            <w:lang w:eastAsia="zh-TW"/>
          </w:rPr>
          <w:t>الخطوات التي اتخذتها ل</w:t>
        </w:r>
        <w:r w:rsidRPr="002A5DEA">
          <w:rPr>
            <w:rFonts w:hint="cs"/>
            <w:bCs/>
            <w:rtl/>
            <w:lang w:eastAsia="zh-TW"/>
          </w:rPr>
          <w:t>تنفيذ</w:t>
        </w:r>
        <w:r w:rsidRPr="002A5DEA">
          <w:rPr>
            <w:bCs/>
            <w:rtl/>
            <w:lang w:eastAsia="zh-TW"/>
          </w:rPr>
          <w:t xml:space="preserve"> التوصيات الواردة فيها.</w:t>
        </w:r>
        <w:r w:rsidRPr="002A5DEA">
          <w:rPr>
            <w:bCs/>
            <w:lang w:eastAsia="zh-TW"/>
          </w:rPr>
          <w:t>‬</w:t>
        </w:r>
        <w:r w:rsidRPr="002A5DEA">
          <w:rPr>
            <w:bCs/>
            <w:rtl/>
            <w:lang w:eastAsia="zh-TW"/>
          </w:rPr>
          <w:t xml:space="preserve"> </w:t>
        </w:r>
        <w:dir w:val="rtl">
          <w:r w:rsidRPr="002A5DEA">
            <w:rPr>
              <w:rFonts w:hint="cs"/>
              <w:bCs/>
              <w:rtl/>
              <w:lang w:eastAsia="zh-TW"/>
            </w:rPr>
            <w:t>وتشجع</w:t>
          </w:r>
          <w:r w:rsidRPr="002A5DEA">
            <w:rPr>
              <w:bCs/>
              <w:rtl/>
              <w:lang w:eastAsia="zh-TW"/>
            </w:rPr>
            <w:t xml:space="preserve"> </w:t>
          </w:r>
          <w:r w:rsidRPr="002A5DEA">
            <w:rPr>
              <w:rFonts w:hint="cs"/>
              <w:bCs/>
              <w:rtl/>
              <w:lang w:eastAsia="zh-TW"/>
            </w:rPr>
            <w:t>اللجنة</w:t>
          </w:r>
          <w:r w:rsidRPr="002A5DEA">
            <w:rPr>
              <w:bCs/>
              <w:rtl/>
              <w:lang w:eastAsia="zh-TW"/>
            </w:rPr>
            <w:t xml:space="preserve"> </w:t>
          </w:r>
          <w:r w:rsidRPr="002A5DEA">
            <w:rPr>
              <w:rFonts w:hint="cs"/>
              <w:bCs/>
              <w:rtl/>
              <w:lang w:eastAsia="zh-TW"/>
            </w:rPr>
            <w:t>الدولة</w:t>
          </w:r>
          <w:r w:rsidRPr="002A5DEA">
            <w:rPr>
              <w:bCs/>
              <w:rtl/>
              <w:lang w:eastAsia="zh-TW"/>
            </w:rPr>
            <w:t xml:space="preserve"> </w:t>
          </w:r>
          <w:r w:rsidRPr="002A5DEA">
            <w:rPr>
              <w:rFonts w:hint="cs"/>
              <w:bCs/>
              <w:rtl/>
              <w:lang w:eastAsia="zh-TW"/>
            </w:rPr>
            <w:t>الطرف</w:t>
          </w:r>
          <w:r w:rsidRPr="002A5DEA">
            <w:rPr>
              <w:bCs/>
              <w:rtl/>
              <w:lang w:eastAsia="zh-TW"/>
            </w:rPr>
            <w:t xml:space="preserve"> </w:t>
          </w:r>
          <w:r w:rsidRPr="002A5DEA">
            <w:rPr>
              <w:rFonts w:hint="cs"/>
              <w:bCs/>
              <w:rtl/>
              <w:lang w:eastAsia="zh-TW"/>
            </w:rPr>
            <w:t>أيض</w:t>
          </w:r>
          <w:r w:rsidR="00487580">
            <w:rPr>
              <w:rFonts w:hint="cs"/>
              <w:bCs/>
              <w:rtl/>
              <w:lang w:eastAsia="zh-TW"/>
            </w:rPr>
            <w:t xml:space="preserve">اً </w:t>
          </w:r>
          <w:r w:rsidRPr="002A5DEA">
            <w:rPr>
              <w:rFonts w:hint="cs"/>
              <w:bCs/>
              <w:rtl/>
              <w:lang w:eastAsia="zh-TW"/>
            </w:rPr>
            <w:t>ع</w:t>
          </w:r>
          <w:r w:rsidRPr="002A5DEA">
            <w:rPr>
              <w:bCs/>
              <w:rtl/>
              <w:lang w:eastAsia="zh-TW"/>
            </w:rPr>
            <w:t>لى التعاون مع المنظمات غير الحكومية وغيرها من أعضاء المجتمع المدني في متابعة هذه الملاحظات الختامية وفي عملية التشاور على المستوى الوطني قبل تقديم التقرير الدوري المقبل.</w:t>
          </w:r>
          <w:r w:rsidRPr="002A5DEA">
            <w:rPr>
              <w:bCs/>
              <w:lang w:eastAsia="zh-TW"/>
            </w:rPr>
            <w:t>‬</w:t>
          </w:r>
          <w:r w:rsidRPr="002A5DEA">
            <w:rPr>
              <w:bCs/>
              <w:lang w:eastAsia="zh-TW"/>
            </w:rPr>
            <w:t>‬</w:t>
          </w:r>
          <w:r w:rsidRPr="002A5DEA">
            <w:rPr>
              <w:bCs/>
              <w:lang w:eastAsia="zh-TW"/>
            </w:rPr>
            <w:t>‬</w:t>
          </w:r>
          <w:r w:rsidRPr="002A5DEA">
            <w:rPr>
              <w:bCs/>
              <w:lang w:eastAsia="zh-TW"/>
            </w:rPr>
            <w:t>‬</w:t>
          </w:r>
          <w:r w:rsidRPr="002A5DEA">
            <w:rPr>
              <w:bCs/>
              <w:lang w:eastAsia="zh-TW"/>
            </w:rPr>
            <w:t>‬</w:t>
          </w:r>
          <w:r w:rsidR="00120A62">
            <w:t>‬</w:t>
          </w:r>
          <w:r w:rsidR="00120A62">
            <w:t>‬</w:t>
          </w:r>
          <w:r w:rsidR="0070202F">
            <w:t>‬</w:t>
          </w:r>
          <w:r w:rsidR="0070202F">
            <w:t>‬</w:t>
          </w:r>
        </w:dir>
      </w:dir>
    </w:p>
    <w:p w:rsidR="00A83A11" w:rsidRPr="00D171AC" w:rsidRDefault="00A83A11" w:rsidP="002A5DEA">
      <w:pPr>
        <w:pStyle w:val="SingleTxtGA"/>
        <w:spacing w:line="360" w:lineRule="exact"/>
        <w:rPr>
          <w:bCs/>
          <w:spacing w:val="-4"/>
          <w:rtl/>
          <w:lang w:eastAsia="zh-TW"/>
        </w:rPr>
      </w:pPr>
      <w:r w:rsidRPr="00B16F7D">
        <w:rPr>
          <w:b/>
          <w:rtl/>
          <w:lang w:eastAsia="zh-TW"/>
        </w:rPr>
        <w:t>٦٣-</w:t>
      </w:r>
      <w:r w:rsidRPr="002A5DEA">
        <w:rPr>
          <w:bCs/>
          <w:rtl/>
          <w:lang w:eastAsia="zh-TW"/>
        </w:rPr>
        <w:tab/>
        <w:t>وتطلب اللجنة من الدولة الطرف أن تقدِّم تقريرها الدوري السادس وأن تعدّه وفقاً</w:t>
      </w:r>
      <w:r w:rsidRPr="002A5DEA">
        <w:rPr>
          <w:rFonts w:hint="cs"/>
          <w:bCs/>
          <w:rtl/>
          <w:lang w:eastAsia="zh-TW"/>
        </w:rPr>
        <w:t> </w:t>
      </w:r>
      <w:r w:rsidRPr="002A5DEA">
        <w:rPr>
          <w:bCs/>
          <w:rtl/>
          <w:lang w:eastAsia="zh-TW"/>
        </w:rPr>
        <w:t xml:space="preserve">للمبادئ التوجيهية لتقديم التقارير، التي اعتمدتها اللجنة عام 2008 </w:t>
      </w:r>
      <w:r w:rsidRPr="002A5DEA">
        <w:rPr>
          <w:b/>
          <w:rtl/>
          <w:lang w:eastAsia="zh-TW"/>
        </w:rPr>
        <w:t>(</w:t>
      </w:r>
      <w:r w:rsidRPr="002A5DEA">
        <w:rPr>
          <w:b/>
          <w:lang w:eastAsia="zh-TW"/>
        </w:rPr>
        <w:t>E/C.12/2008/2</w:t>
      </w:r>
      <w:r w:rsidRPr="002A5DEA">
        <w:rPr>
          <w:bCs/>
          <w:rtl/>
          <w:lang w:eastAsia="zh-TW"/>
        </w:rPr>
        <w:t>)</w:t>
      </w:r>
      <w:r w:rsidRPr="002A5DEA">
        <w:rPr>
          <w:b/>
          <w:rtl/>
          <w:lang w:eastAsia="zh-TW"/>
        </w:rPr>
        <w:t xml:space="preserve">، </w:t>
      </w:r>
      <w:r w:rsidRPr="002A5DEA">
        <w:rPr>
          <w:bCs/>
          <w:rtl/>
          <w:lang w:eastAsia="zh-TW"/>
        </w:rPr>
        <w:t xml:space="preserve">بحلول 30 </w:t>
      </w:r>
      <w:r w:rsidRPr="002A5DEA">
        <w:rPr>
          <w:rFonts w:hint="cs"/>
          <w:bCs/>
          <w:rtl/>
          <w:lang w:eastAsia="zh-TW"/>
        </w:rPr>
        <w:t>حزيران/يونيه</w:t>
      </w:r>
      <w:r w:rsidRPr="002A5DEA">
        <w:rPr>
          <w:bCs/>
          <w:rtl/>
          <w:lang w:eastAsia="zh-TW"/>
        </w:rPr>
        <w:t xml:space="preserve"> 2021.</w:t>
      </w:r>
      <w:r w:rsidRPr="002A5DEA">
        <w:rPr>
          <w:bCs/>
          <w:lang w:eastAsia="zh-TW"/>
        </w:rPr>
        <w:t>‬</w:t>
      </w:r>
      <w:r w:rsidRPr="002A5DEA">
        <w:rPr>
          <w:bCs/>
          <w:rtl/>
          <w:lang w:eastAsia="zh-TW"/>
        </w:rPr>
        <w:t xml:space="preserve"> </w:t>
      </w:r>
      <w:dir w:val="rtl">
        <w:r w:rsidRPr="002A5DEA">
          <w:rPr>
            <w:rFonts w:hint="cs"/>
            <w:bCs/>
            <w:rtl/>
            <w:lang w:eastAsia="zh-TW"/>
          </w:rPr>
          <w:t>وتدعو</w:t>
        </w:r>
        <w:r w:rsidRPr="002A5DEA">
          <w:rPr>
            <w:bCs/>
            <w:rtl/>
            <w:lang w:eastAsia="zh-TW"/>
          </w:rPr>
          <w:t xml:space="preserve"> </w:t>
        </w:r>
        <w:r w:rsidRPr="002A5DEA">
          <w:rPr>
            <w:rFonts w:hint="cs"/>
            <w:bCs/>
            <w:rtl/>
            <w:lang w:eastAsia="zh-TW"/>
          </w:rPr>
          <w:t>اللجنـة</w:t>
        </w:r>
        <w:r w:rsidRPr="002A5DEA">
          <w:rPr>
            <w:bCs/>
            <w:rtl/>
            <w:lang w:eastAsia="zh-TW"/>
          </w:rPr>
          <w:t xml:space="preserve"> </w:t>
        </w:r>
        <w:r w:rsidRPr="002A5DEA">
          <w:rPr>
            <w:rFonts w:hint="cs"/>
            <w:bCs/>
            <w:rtl/>
            <w:lang w:eastAsia="zh-TW"/>
          </w:rPr>
          <w:t>الدولة</w:t>
        </w:r>
        <w:r w:rsidRPr="002A5DEA">
          <w:rPr>
            <w:bCs/>
            <w:rtl/>
            <w:lang w:eastAsia="zh-TW"/>
          </w:rPr>
          <w:t xml:space="preserve"> </w:t>
        </w:r>
        <w:r w:rsidRPr="002A5DEA">
          <w:rPr>
            <w:rFonts w:hint="cs"/>
            <w:bCs/>
            <w:rtl/>
            <w:lang w:eastAsia="zh-TW"/>
          </w:rPr>
          <w:t>الطرف</w:t>
        </w:r>
        <w:r w:rsidRPr="002A5DEA">
          <w:rPr>
            <w:bCs/>
            <w:rtl/>
            <w:lang w:eastAsia="zh-TW"/>
          </w:rPr>
          <w:t xml:space="preserve"> </w:t>
        </w:r>
        <w:r w:rsidRPr="002A5DEA">
          <w:rPr>
            <w:rFonts w:hint="cs"/>
            <w:bCs/>
            <w:rtl/>
            <w:lang w:eastAsia="zh-TW"/>
          </w:rPr>
          <w:t>أيضاً</w:t>
        </w:r>
        <w:r w:rsidRPr="002A5DEA">
          <w:rPr>
            <w:bCs/>
            <w:rtl/>
            <w:lang w:eastAsia="zh-TW"/>
          </w:rPr>
          <w:t xml:space="preserve"> </w:t>
        </w:r>
        <w:r w:rsidRPr="00D171AC">
          <w:rPr>
            <w:rFonts w:hint="cs"/>
            <w:bCs/>
            <w:spacing w:val="-4"/>
            <w:rtl/>
            <w:lang w:eastAsia="zh-TW"/>
          </w:rPr>
          <w:t>إلى</w:t>
        </w:r>
        <w:r w:rsidRPr="00D171AC">
          <w:rPr>
            <w:bCs/>
            <w:spacing w:val="-4"/>
            <w:rtl/>
            <w:lang w:eastAsia="zh-TW"/>
          </w:rPr>
          <w:t xml:space="preserve"> </w:t>
        </w:r>
        <w:r w:rsidRPr="00D171AC">
          <w:rPr>
            <w:rFonts w:hint="cs"/>
            <w:bCs/>
            <w:spacing w:val="-4"/>
            <w:rtl/>
            <w:lang w:eastAsia="zh-TW"/>
          </w:rPr>
          <w:t>تحديث</w:t>
        </w:r>
        <w:r w:rsidRPr="00D171AC">
          <w:rPr>
            <w:bCs/>
            <w:spacing w:val="-4"/>
            <w:rtl/>
            <w:lang w:eastAsia="zh-TW"/>
          </w:rPr>
          <w:t xml:space="preserve"> </w:t>
        </w:r>
        <w:r w:rsidRPr="00D171AC">
          <w:rPr>
            <w:rFonts w:hint="cs"/>
            <w:bCs/>
            <w:spacing w:val="-4"/>
            <w:rtl/>
            <w:lang w:eastAsia="zh-TW"/>
          </w:rPr>
          <w:t>وثيقتها</w:t>
        </w:r>
        <w:r w:rsidRPr="00D171AC">
          <w:rPr>
            <w:bCs/>
            <w:spacing w:val="-4"/>
            <w:rtl/>
            <w:lang w:eastAsia="zh-TW"/>
          </w:rPr>
          <w:t xml:space="preserve"> </w:t>
        </w:r>
        <w:r w:rsidRPr="00D171AC">
          <w:rPr>
            <w:rFonts w:hint="cs"/>
            <w:bCs/>
            <w:spacing w:val="-4"/>
            <w:rtl/>
            <w:lang w:eastAsia="zh-TW"/>
          </w:rPr>
          <w:t>الأساسية</w:t>
        </w:r>
        <w:r w:rsidRPr="00D171AC">
          <w:rPr>
            <w:bCs/>
            <w:spacing w:val="-4"/>
            <w:rtl/>
            <w:lang w:eastAsia="zh-TW"/>
          </w:rPr>
          <w:t xml:space="preserve"> </w:t>
        </w:r>
        <w:r w:rsidRPr="00D171AC">
          <w:rPr>
            <w:rFonts w:hint="cs"/>
            <w:bCs/>
            <w:spacing w:val="-4"/>
            <w:rtl/>
            <w:lang w:eastAsia="zh-TW"/>
          </w:rPr>
          <w:t>الموحدة</w:t>
        </w:r>
        <w:r w:rsidRPr="00D171AC">
          <w:rPr>
            <w:bCs/>
            <w:spacing w:val="-4"/>
            <w:rtl/>
            <w:lang w:eastAsia="zh-TW"/>
          </w:rPr>
          <w:t xml:space="preserve"> </w:t>
        </w:r>
        <w:r w:rsidRPr="00D171AC">
          <w:rPr>
            <w:rFonts w:hint="cs"/>
            <w:bCs/>
            <w:spacing w:val="-4"/>
            <w:rtl/>
            <w:lang w:eastAsia="zh-TW"/>
          </w:rPr>
          <w:t>وفقاً</w:t>
        </w:r>
        <w:r w:rsidRPr="00D171AC">
          <w:rPr>
            <w:bCs/>
            <w:spacing w:val="-4"/>
            <w:rtl/>
            <w:lang w:eastAsia="zh-TW"/>
          </w:rPr>
          <w:t xml:space="preserve"> </w:t>
        </w:r>
        <w:r w:rsidRPr="00D171AC">
          <w:rPr>
            <w:rFonts w:hint="cs"/>
            <w:bCs/>
            <w:spacing w:val="-4"/>
            <w:rtl/>
            <w:lang w:eastAsia="zh-TW"/>
          </w:rPr>
          <w:t>للمبادئ</w:t>
        </w:r>
        <w:r w:rsidRPr="00D171AC">
          <w:rPr>
            <w:bCs/>
            <w:spacing w:val="-4"/>
            <w:rtl/>
            <w:lang w:eastAsia="zh-TW"/>
          </w:rPr>
          <w:t xml:space="preserve"> </w:t>
        </w:r>
        <w:r w:rsidRPr="00D171AC">
          <w:rPr>
            <w:rFonts w:hint="cs"/>
            <w:bCs/>
            <w:spacing w:val="-4"/>
            <w:rtl/>
            <w:lang w:eastAsia="zh-TW"/>
          </w:rPr>
          <w:t>التوجيهية</w:t>
        </w:r>
        <w:r w:rsidRPr="00D171AC">
          <w:rPr>
            <w:bCs/>
            <w:spacing w:val="-4"/>
            <w:rtl/>
            <w:lang w:eastAsia="zh-TW"/>
          </w:rPr>
          <w:t xml:space="preserve"> </w:t>
        </w:r>
        <w:r w:rsidRPr="00D171AC">
          <w:rPr>
            <w:rFonts w:hint="cs"/>
            <w:bCs/>
            <w:spacing w:val="-4"/>
            <w:rtl/>
            <w:lang w:eastAsia="zh-TW"/>
          </w:rPr>
          <w:t>المنسقة</w:t>
        </w:r>
        <w:r w:rsidRPr="00D171AC">
          <w:rPr>
            <w:bCs/>
            <w:spacing w:val="-4"/>
            <w:rtl/>
            <w:lang w:eastAsia="zh-TW"/>
          </w:rPr>
          <w:t xml:space="preserve"> </w:t>
        </w:r>
        <w:r w:rsidRPr="00D171AC">
          <w:rPr>
            <w:rFonts w:hint="cs"/>
            <w:bCs/>
            <w:spacing w:val="-4"/>
            <w:rtl/>
            <w:lang w:eastAsia="zh-TW"/>
          </w:rPr>
          <w:t>المتعلقـة</w:t>
        </w:r>
        <w:r w:rsidRPr="00D171AC">
          <w:rPr>
            <w:bCs/>
            <w:spacing w:val="-4"/>
            <w:rtl/>
            <w:lang w:eastAsia="zh-TW"/>
          </w:rPr>
          <w:t xml:space="preserve"> </w:t>
        </w:r>
        <w:r w:rsidRPr="00D171AC">
          <w:rPr>
            <w:rFonts w:hint="cs"/>
            <w:bCs/>
            <w:spacing w:val="-4"/>
            <w:rtl/>
            <w:lang w:eastAsia="zh-TW"/>
          </w:rPr>
          <w:t>بتقديم</w:t>
        </w:r>
        <w:r w:rsidRPr="00D171AC">
          <w:rPr>
            <w:bCs/>
            <w:spacing w:val="-4"/>
            <w:rtl/>
            <w:lang w:eastAsia="zh-TW"/>
          </w:rPr>
          <w:t xml:space="preserve"> </w:t>
        </w:r>
        <w:r w:rsidRPr="00D171AC">
          <w:rPr>
            <w:rFonts w:hint="cs"/>
            <w:bCs/>
            <w:spacing w:val="-4"/>
            <w:rtl/>
            <w:lang w:eastAsia="zh-TW"/>
          </w:rPr>
          <w:t>التقارير</w:t>
        </w:r>
        <w:r w:rsidRPr="00D171AC">
          <w:rPr>
            <w:bCs/>
            <w:spacing w:val="-4"/>
            <w:rtl/>
            <w:lang w:eastAsia="zh-TW"/>
          </w:rPr>
          <w:t xml:space="preserve"> </w:t>
        </w:r>
        <w:r w:rsidRPr="00D171AC">
          <w:rPr>
            <w:rFonts w:hint="cs"/>
            <w:bCs/>
            <w:spacing w:val="-4"/>
            <w:rtl/>
            <w:lang w:eastAsia="zh-TW"/>
          </w:rPr>
          <w:t>بموجب</w:t>
        </w:r>
        <w:r w:rsidRPr="00D171AC">
          <w:rPr>
            <w:bCs/>
            <w:spacing w:val="-4"/>
            <w:rtl/>
            <w:lang w:eastAsia="zh-TW"/>
          </w:rPr>
          <w:t xml:space="preserve"> </w:t>
        </w:r>
        <w:r w:rsidRPr="00D171AC">
          <w:rPr>
            <w:rFonts w:hint="cs"/>
            <w:bCs/>
            <w:spacing w:val="-4"/>
            <w:rtl/>
            <w:lang w:eastAsia="zh-TW"/>
          </w:rPr>
          <w:t>المعاهدات</w:t>
        </w:r>
        <w:r w:rsidRPr="00D171AC">
          <w:rPr>
            <w:bCs/>
            <w:spacing w:val="-4"/>
            <w:rtl/>
            <w:lang w:eastAsia="zh-TW"/>
          </w:rPr>
          <w:t xml:space="preserve"> </w:t>
        </w:r>
        <w:r w:rsidRPr="00D171AC">
          <w:rPr>
            <w:rFonts w:hint="cs"/>
            <w:bCs/>
            <w:spacing w:val="-4"/>
            <w:rtl/>
            <w:lang w:eastAsia="zh-TW"/>
          </w:rPr>
          <w:t>الدولية</w:t>
        </w:r>
        <w:r w:rsidRPr="00D171AC">
          <w:rPr>
            <w:bCs/>
            <w:spacing w:val="-4"/>
            <w:rtl/>
            <w:lang w:eastAsia="zh-TW"/>
          </w:rPr>
          <w:t xml:space="preserve"> </w:t>
        </w:r>
        <w:r w:rsidRPr="00D171AC">
          <w:rPr>
            <w:rFonts w:hint="cs"/>
            <w:bCs/>
            <w:spacing w:val="-4"/>
            <w:rtl/>
            <w:lang w:eastAsia="zh-TW"/>
          </w:rPr>
          <w:t>لحقوق</w:t>
        </w:r>
        <w:r w:rsidRPr="00D171AC">
          <w:rPr>
            <w:bCs/>
            <w:spacing w:val="-4"/>
            <w:rtl/>
            <w:lang w:eastAsia="zh-TW"/>
          </w:rPr>
          <w:t xml:space="preserve"> </w:t>
        </w:r>
        <w:r w:rsidRPr="00D171AC">
          <w:rPr>
            <w:rFonts w:hint="cs"/>
            <w:bCs/>
            <w:spacing w:val="-4"/>
            <w:rtl/>
            <w:lang w:eastAsia="zh-TW"/>
          </w:rPr>
          <w:t>ال</w:t>
        </w:r>
        <w:r w:rsidRPr="00D171AC">
          <w:rPr>
            <w:bCs/>
            <w:spacing w:val="-4"/>
            <w:rtl/>
            <w:lang w:eastAsia="zh-TW"/>
          </w:rPr>
          <w:t>إنسان (</w:t>
        </w:r>
        <w:r w:rsidRPr="00D171AC">
          <w:rPr>
            <w:b/>
            <w:spacing w:val="-4"/>
            <w:lang w:eastAsia="zh-TW"/>
          </w:rPr>
          <w:t>HRI/GEN/2/Rev.6</w:t>
        </w:r>
        <w:r w:rsidRPr="00D171AC">
          <w:rPr>
            <w:b/>
            <w:spacing w:val="-4"/>
            <w:rtl/>
            <w:lang w:eastAsia="zh-TW"/>
          </w:rPr>
          <w:t>،</w:t>
        </w:r>
        <w:r w:rsidRPr="00D171AC">
          <w:rPr>
            <w:bCs/>
            <w:spacing w:val="-4"/>
            <w:rtl/>
            <w:lang w:eastAsia="zh-TW"/>
          </w:rPr>
          <w:t xml:space="preserve"> الفصل الأول).</w:t>
        </w:r>
        <w:r w:rsidRPr="00D171AC">
          <w:rPr>
            <w:bCs/>
            <w:spacing w:val="-4"/>
            <w:lang w:eastAsia="zh-TW"/>
          </w:rPr>
          <w:t>‬</w:t>
        </w:r>
        <w:r w:rsidRPr="00D171AC">
          <w:rPr>
            <w:bCs/>
            <w:spacing w:val="-4"/>
            <w:lang w:eastAsia="zh-TW"/>
          </w:rPr>
          <w:t>‬</w:t>
        </w:r>
        <w:r w:rsidRPr="00D171AC">
          <w:rPr>
            <w:bCs/>
            <w:spacing w:val="-4"/>
            <w:lang w:eastAsia="zh-TW"/>
          </w:rPr>
          <w:t>‬</w:t>
        </w:r>
        <w:r w:rsidR="00120A62">
          <w:t>‬</w:t>
        </w:r>
        <w:r w:rsidR="0070202F">
          <w:t>‬</w:t>
        </w:r>
      </w:dir>
    </w:p>
    <w:p w:rsidR="00B54045" w:rsidRPr="002A5DEA" w:rsidRDefault="00A83A11" w:rsidP="002A5DEA">
      <w:pPr>
        <w:spacing w:before="120" w:line="240" w:lineRule="exact"/>
        <w:jc w:val="center"/>
        <w:rPr>
          <w:u w:val="single"/>
          <w:rtl/>
          <w:lang w:val="en-GB"/>
        </w:rPr>
      </w:pPr>
      <w:r>
        <w:rPr>
          <w:u w:val="single"/>
          <w:rtl/>
          <w:lang w:val="en-GB"/>
        </w:rPr>
        <w:tab/>
      </w:r>
      <w:r>
        <w:rPr>
          <w:u w:val="single"/>
          <w:rtl/>
          <w:lang w:val="en-GB"/>
        </w:rPr>
        <w:tab/>
      </w:r>
      <w:r>
        <w:rPr>
          <w:u w:val="single"/>
          <w:rtl/>
          <w:lang w:val="en-GB"/>
        </w:rPr>
        <w:tab/>
      </w:r>
    </w:p>
    <w:sectPr w:rsidR="00B54045" w:rsidRPr="002A5DEA" w:rsidSect="00FE6DA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9" w:rsidRPr="002901D9" w:rsidRDefault="002678A9" w:rsidP="002901D9">
      <w:pPr>
        <w:spacing w:after="60" w:line="240" w:lineRule="auto"/>
        <w:rPr>
          <w:i/>
          <w:iCs/>
        </w:rPr>
      </w:pPr>
      <w:r>
        <w:rPr>
          <w:rFonts w:hint="cs"/>
          <w:i/>
          <w:iCs/>
          <w:rtl/>
        </w:rPr>
        <w:t>الحواشي</w:t>
      </w:r>
    </w:p>
  </w:endnote>
  <w:endnote w:type="continuationSeparator" w:id="0">
    <w:p w:rsidR="002678A9" w:rsidRDefault="002678A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11" w:rsidRPr="00A83A11" w:rsidRDefault="00A83A11" w:rsidP="00A83A11">
    <w:pPr>
      <w:pStyle w:val="Footer"/>
      <w:tabs>
        <w:tab w:val="right" w:pos="9598"/>
      </w:tabs>
      <w:rPr>
        <w:sz w:val="17"/>
      </w:rPr>
    </w:pPr>
    <w:r>
      <w:rPr>
        <w:sz w:val="17"/>
      </w:rPr>
      <w:t>GE.16-12207</w:t>
    </w:r>
    <w:r>
      <w:rPr>
        <w:sz w:val="17"/>
      </w:rPr>
      <w:tab/>
    </w:r>
    <w:r w:rsidRPr="00A83A11">
      <w:rPr>
        <w:b/>
        <w:sz w:val="18"/>
      </w:rPr>
      <w:fldChar w:fldCharType="begin"/>
    </w:r>
    <w:r w:rsidRPr="00A83A11">
      <w:rPr>
        <w:b/>
        <w:sz w:val="18"/>
      </w:rPr>
      <w:instrText xml:space="preserve"> PAGE  \* MERGEFORMAT </w:instrText>
    </w:r>
    <w:r w:rsidRPr="00A83A11">
      <w:rPr>
        <w:b/>
        <w:sz w:val="18"/>
      </w:rPr>
      <w:fldChar w:fldCharType="separate"/>
    </w:r>
    <w:r w:rsidR="00695236">
      <w:rPr>
        <w:b/>
        <w:noProof/>
        <w:sz w:val="18"/>
      </w:rPr>
      <w:t>2</w:t>
    </w:r>
    <w:r w:rsidRPr="00A83A1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83A11" w:rsidRDefault="00A83A11" w:rsidP="006959B0">
    <w:pPr>
      <w:pStyle w:val="Footer"/>
      <w:tabs>
        <w:tab w:val="right" w:pos="9599"/>
      </w:tabs>
      <w:jc w:val="left"/>
      <w:rPr>
        <w:b/>
        <w:sz w:val="18"/>
        <w:lang w:val="en-US"/>
      </w:rPr>
    </w:pPr>
    <w:r w:rsidRPr="00A83A11">
      <w:rPr>
        <w:b/>
        <w:sz w:val="18"/>
        <w:lang w:val="en-US"/>
      </w:rPr>
      <w:fldChar w:fldCharType="begin"/>
    </w:r>
    <w:r w:rsidRPr="00A83A11">
      <w:rPr>
        <w:b/>
        <w:sz w:val="18"/>
        <w:lang w:val="en-US"/>
      </w:rPr>
      <w:instrText xml:space="preserve"> PAGE  \* MERGEFORMAT </w:instrText>
    </w:r>
    <w:r w:rsidRPr="00A83A11">
      <w:rPr>
        <w:b/>
        <w:sz w:val="18"/>
        <w:lang w:val="en-US"/>
      </w:rPr>
      <w:fldChar w:fldCharType="separate"/>
    </w:r>
    <w:r w:rsidR="00695236">
      <w:rPr>
        <w:b/>
        <w:noProof/>
        <w:sz w:val="18"/>
        <w:lang w:val="en-US"/>
      </w:rPr>
      <w:t>15</w:t>
    </w:r>
    <w:r w:rsidRPr="00A83A11">
      <w:rPr>
        <w:b/>
        <w:sz w:val="18"/>
        <w:lang w:val="en-US"/>
      </w:rPr>
      <w:fldChar w:fldCharType="end"/>
    </w:r>
    <w:r>
      <w:rPr>
        <w:b/>
        <w:sz w:val="18"/>
        <w:lang w:val="en-US"/>
      </w:rPr>
      <w:tab/>
    </w:r>
    <w:r>
      <w:rPr>
        <w:sz w:val="17"/>
        <w:lang w:val="en-US"/>
      </w:rPr>
      <w:t>GE.16-12207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FE6DA8" w:rsidP="00FD4BC9">
    <w:pPr>
      <w:pStyle w:val="Footer"/>
      <w:jc w:val="right"/>
      <w:rPr>
        <w:sz w:val="20"/>
        <w:szCs w:val="20"/>
      </w:rPr>
    </w:pPr>
    <w:r>
      <w:rPr>
        <w:sz w:val="20"/>
        <w:szCs w:val="20"/>
      </w:rPr>
      <w:t>GE.16-12207</w:t>
    </w:r>
    <w:r w:rsidR="00FD4BC9">
      <w:rPr>
        <w:noProof/>
        <w:lang w:val="en-US"/>
      </w:rPr>
      <w:drawing>
        <wp:anchor distT="0" distB="0" distL="114300" distR="114300" simplePos="0" relativeHeight="251659264" behindDoc="1" locked="1" layoutInCell="0" allowOverlap="1" wp14:anchorId="3DDF213E" wp14:editId="340B145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E6DA8" w:rsidRPr="00FE6DA8" w:rsidRDefault="00FE6DA8" w:rsidP="00FE6DA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AGO/CO/4-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GO/CO/4-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9" w:rsidRPr="0054762C" w:rsidRDefault="002678A9" w:rsidP="000E524A">
      <w:pPr>
        <w:pStyle w:val="Footer"/>
        <w:bidi/>
        <w:spacing w:after="80" w:line="200" w:lineRule="exact"/>
        <w:ind w:left="680"/>
      </w:pPr>
      <w:r>
        <w:rPr>
          <w:rtl/>
        </w:rPr>
        <w:t>__________</w:t>
      </w:r>
    </w:p>
  </w:footnote>
  <w:footnote w:type="continuationSeparator" w:id="0">
    <w:p w:rsidR="002678A9" w:rsidRDefault="002678A9" w:rsidP="00656392">
      <w:pPr>
        <w:spacing w:line="240" w:lineRule="auto"/>
      </w:pPr>
      <w:r>
        <w:continuationSeparator/>
      </w:r>
    </w:p>
  </w:footnote>
  <w:footnote w:id="1">
    <w:p w:rsidR="00120A62" w:rsidRPr="00793BB8" w:rsidRDefault="00120A62" w:rsidP="00695236">
      <w:pPr>
        <w:pStyle w:val="FootnoteText1"/>
        <w:rPr>
          <w:rtl/>
        </w:rPr>
      </w:pPr>
      <w:r>
        <w:rPr>
          <w:rtl/>
        </w:rPr>
        <w:t>*</w:t>
      </w:r>
      <w:r>
        <w:rPr>
          <w:rtl/>
        </w:rPr>
        <w:tab/>
      </w:r>
      <w:r w:rsidRPr="00F71E31">
        <w:rPr>
          <w:rFonts w:ascii="Traditional Arabic" w:hAnsi="Traditional Arabic" w:hint="cs"/>
          <w:sz w:val="26"/>
          <w:rtl/>
          <w:lang w:eastAsia="zh-TW"/>
        </w:rPr>
        <w:t xml:space="preserve">أعيد إصدارها لأسباب فنية في </w:t>
      </w:r>
      <w:r w:rsidR="00695236">
        <w:rPr>
          <w:rFonts w:ascii="Traditional Arabic" w:hAnsi="Traditional Arabic" w:hint="cs"/>
          <w:sz w:val="26"/>
          <w:rtl/>
          <w:lang w:eastAsia="zh-TW"/>
        </w:rPr>
        <w:t>28</w:t>
      </w:r>
      <w:bookmarkStart w:id="0" w:name="_GoBack"/>
      <w:bookmarkEnd w:id="0"/>
      <w:r w:rsidRPr="00F71E31">
        <w:rPr>
          <w:rFonts w:ascii="Traditional Arabic" w:hAnsi="Traditional Arabic" w:hint="cs"/>
          <w:sz w:val="26"/>
          <w:rtl/>
          <w:lang w:eastAsia="zh-TW"/>
        </w:rPr>
        <w:t xml:space="preserve"> تشرين الثاني/نوفمبر 2016</w:t>
      </w:r>
      <w:r>
        <w:rPr>
          <w:rFonts w:ascii="Traditional Arabic" w:hAnsi="Traditional Arabic" w:hint="cs"/>
          <w:sz w:val="26"/>
          <w:rtl/>
          <w:lang w:eastAsia="zh-TW"/>
        </w:rPr>
        <w:t>.</w:t>
      </w:r>
    </w:p>
  </w:footnote>
  <w:footnote w:id="2">
    <w:p w:rsidR="00793BB8" w:rsidRPr="00793BB8" w:rsidRDefault="00793BB8" w:rsidP="00793BB8">
      <w:pPr>
        <w:pStyle w:val="FootnoteText1"/>
      </w:pPr>
      <w:r>
        <w:rPr>
          <w:rtl/>
        </w:rPr>
        <w:t>**</w:t>
      </w:r>
      <w:r>
        <w:rPr>
          <w:rtl/>
        </w:rPr>
        <w:tab/>
      </w:r>
      <w:r w:rsidRPr="00492AAF">
        <w:rPr>
          <w:rFonts w:ascii="Traditional Arabic" w:hAnsi="Traditional Arabic"/>
          <w:sz w:val="26"/>
          <w:rtl/>
          <w:lang w:eastAsia="zh-TW"/>
        </w:rPr>
        <w:t>اعتمدتها اللجنة في دورتها الثامنة والخمسين (6-24 حزيران/يونيه 2016).</w:t>
      </w:r>
      <w:r w:rsidRPr="00492AAF">
        <w:rPr>
          <w:sz w:val="26"/>
          <w:lang w:eastAsia="zh-TW"/>
        </w:rPr>
        <w:t>‬</w:t>
      </w:r>
      <w: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11" w:rsidRPr="00A83A11" w:rsidRDefault="00A83A11" w:rsidP="00A83A11">
    <w:pPr>
      <w:pStyle w:val="Header"/>
      <w:jc w:val="right"/>
    </w:pPr>
    <w:r w:rsidRPr="00A83A11">
      <w:t>E/C.12/AGO/CO/4-5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11" w:rsidRPr="00A83A11" w:rsidRDefault="00A83A11" w:rsidP="00A83A11">
    <w:pPr>
      <w:pStyle w:val="Header"/>
      <w:jc w:val="left"/>
    </w:pPr>
    <w:r w:rsidRPr="00A83A11">
      <w:t>E/C.12/AGO/CO/4-5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678A9"/>
    <w:rsid w:val="000076D5"/>
    <w:rsid w:val="00043663"/>
    <w:rsid w:val="000505CF"/>
    <w:rsid w:val="000D701C"/>
    <w:rsid w:val="000E2A71"/>
    <w:rsid w:val="000E524A"/>
    <w:rsid w:val="00120A62"/>
    <w:rsid w:val="00160263"/>
    <w:rsid w:val="00181F96"/>
    <w:rsid w:val="001A1371"/>
    <w:rsid w:val="001B346A"/>
    <w:rsid w:val="001E1CAD"/>
    <w:rsid w:val="001E290D"/>
    <w:rsid w:val="002144FA"/>
    <w:rsid w:val="0023469A"/>
    <w:rsid w:val="00243C8A"/>
    <w:rsid w:val="002678A9"/>
    <w:rsid w:val="00267A0E"/>
    <w:rsid w:val="002901D9"/>
    <w:rsid w:val="002976C2"/>
    <w:rsid w:val="002A5DEA"/>
    <w:rsid w:val="00325CC1"/>
    <w:rsid w:val="003260FF"/>
    <w:rsid w:val="00343D95"/>
    <w:rsid w:val="00374341"/>
    <w:rsid w:val="003D1062"/>
    <w:rsid w:val="003E159A"/>
    <w:rsid w:val="004205C7"/>
    <w:rsid w:val="00420D7B"/>
    <w:rsid w:val="00450B21"/>
    <w:rsid w:val="00453B63"/>
    <w:rsid w:val="00455780"/>
    <w:rsid w:val="00487580"/>
    <w:rsid w:val="004976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4CD9"/>
    <w:rsid w:val="005E5217"/>
    <w:rsid w:val="005F0FA4"/>
    <w:rsid w:val="005F30EE"/>
    <w:rsid w:val="0060473A"/>
    <w:rsid w:val="00606EDF"/>
    <w:rsid w:val="00656392"/>
    <w:rsid w:val="0068781D"/>
    <w:rsid w:val="00695236"/>
    <w:rsid w:val="006959B0"/>
    <w:rsid w:val="006B3E27"/>
    <w:rsid w:val="006B6507"/>
    <w:rsid w:val="006C104C"/>
    <w:rsid w:val="00733704"/>
    <w:rsid w:val="00740188"/>
    <w:rsid w:val="0078071A"/>
    <w:rsid w:val="00793BB8"/>
    <w:rsid w:val="007A70BB"/>
    <w:rsid w:val="007E049F"/>
    <w:rsid w:val="00852A9A"/>
    <w:rsid w:val="008930DB"/>
    <w:rsid w:val="00895D16"/>
    <w:rsid w:val="008F49E1"/>
    <w:rsid w:val="0090370F"/>
    <w:rsid w:val="009269D2"/>
    <w:rsid w:val="00942135"/>
    <w:rsid w:val="009521B0"/>
    <w:rsid w:val="009A7E9F"/>
    <w:rsid w:val="009E5018"/>
    <w:rsid w:val="00A12B37"/>
    <w:rsid w:val="00A50EC0"/>
    <w:rsid w:val="00A74331"/>
    <w:rsid w:val="00A83A11"/>
    <w:rsid w:val="00AB6758"/>
    <w:rsid w:val="00B13763"/>
    <w:rsid w:val="00B16F7D"/>
    <w:rsid w:val="00B477A4"/>
    <w:rsid w:val="00B54045"/>
    <w:rsid w:val="00C022F5"/>
    <w:rsid w:val="00C438D7"/>
    <w:rsid w:val="00C53FE8"/>
    <w:rsid w:val="00C81B50"/>
    <w:rsid w:val="00CA655B"/>
    <w:rsid w:val="00CB3C3C"/>
    <w:rsid w:val="00CD1801"/>
    <w:rsid w:val="00D10EF1"/>
    <w:rsid w:val="00D171AC"/>
    <w:rsid w:val="00D42810"/>
    <w:rsid w:val="00D914A7"/>
    <w:rsid w:val="00DD13C3"/>
    <w:rsid w:val="00DD596E"/>
    <w:rsid w:val="00DD621E"/>
    <w:rsid w:val="00DF0575"/>
    <w:rsid w:val="00E70E04"/>
    <w:rsid w:val="00EC05A7"/>
    <w:rsid w:val="00EC4B6B"/>
    <w:rsid w:val="00ED7442"/>
    <w:rsid w:val="00EE0B18"/>
    <w:rsid w:val="00EF1EE5"/>
    <w:rsid w:val="00F763B4"/>
    <w:rsid w:val="00F900C3"/>
    <w:rsid w:val="00FC75D1"/>
    <w:rsid w:val="00FD4BC9"/>
    <w:rsid w:val="00FE6DA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A83A11"/>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link w:val="SingleTxtGChar"/>
    <w:qFormat/>
    <w:rsid w:val="00A83A11"/>
    <w:pPr>
      <w:suppressAutoHyphens/>
      <w:bidi w:val="0"/>
      <w:spacing w:after="120"/>
      <w:ind w:left="1134" w:right="1134"/>
      <w:jc w:val="both"/>
    </w:pPr>
    <w:rPr>
      <w:rFonts w:cs="Times New Roman"/>
      <w:lang w:val="en-GB"/>
    </w:rPr>
  </w:style>
  <w:style w:type="paragraph" w:customStyle="1" w:styleId="H1G">
    <w:name w:val="_ H_1_G"/>
    <w:basedOn w:val="Normal"/>
    <w:next w:val="Normal"/>
    <w:link w:val="H1GChar"/>
    <w:rsid w:val="00A83A11"/>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A83A11"/>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A83A11"/>
    <w:pPr>
      <w:numPr>
        <w:numId w:val="12"/>
      </w:numPr>
      <w:suppressAutoHyphens/>
      <w:bidi w:val="0"/>
      <w:jc w:val="left"/>
    </w:pPr>
    <w:rPr>
      <w:rFonts w:cs="Times New Roman"/>
      <w:lang w:val="en-GB"/>
    </w:rPr>
  </w:style>
  <w:style w:type="character" w:customStyle="1" w:styleId="SingleTxtGChar">
    <w:name w:val="_ Single Txt_G Char"/>
    <w:link w:val="SingleTxtG"/>
    <w:locked/>
    <w:rsid w:val="00A83A11"/>
    <w:rPr>
      <w:rFonts w:ascii="Times New Roman" w:hAnsi="Times New Roman" w:cs="Times New Roman"/>
      <w:sz w:val="20"/>
      <w:szCs w:val="30"/>
      <w:lang w:val="en-GB"/>
    </w:rPr>
  </w:style>
  <w:style w:type="character" w:customStyle="1" w:styleId="HChGChar">
    <w:name w:val="_ H _Ch_G Char"/>
    <w:link w:val="HChG"/>
    <w:rsid w:val="00A83A11"/>
    <w:rPr>
      <w:rFonts w:ascii="Times New Roman" w:hAnsi="Times New Roman" w:cs="Times New Roman"/>
      <w:b/>
      <w:sz w:val="28"/>
      <w:szCs w:val="30"/>
      <w:lang w:val="en-GB"/>
    </w:rPr>
  </w:style>
  <w:style w:type="character" w:customStyle="1" w:styleId="H1GChar">
    <w:name w:val="_ H_1_G Char"/>
    <w:link w:val="H1G"/>
    <w:locked/>
    <w:rsid w:val="00A83A11"/>
    <w:rPr>
      <w:rFonts w:ascii="Times New Roman" w:hAnsi="Times New Roman" w:cs="Times New Roman"/>
      <w:b/>
      <w:sz w:val="24"/>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A83A11"/>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link w:val="SingleTxtGChar"/>
    <w:qFormat/>
    <w:rsid w:val="00A83A11"/>
    <w:pPr>
      <w:suppressAutoHyphens/>
      <w:bidi w:val="0"/>
      <w:spacing w:after="120"/>
      <w:ind w:left="1134" w:right="1134"/>
      <w:jc w:val="both"/>
    </w:pPr>
    <w:rPr>
      <w:rFonts w:cs="Times New Roman"/>
      <w:lang w:val="en-GB"/>
    </w:rPr>
  </w:style>
  <w:style w:type="paragraph" w:customStyle="1" w:styleId="H1G">
    <w:name w:val="_ H_1_G"/>
    <w:basedOn w:val="Normal"/>
    <w:next w:val="Normal"/>
    <w:link w:val="H1GChar"/>
    <w:rsid w:val="00A83A11"/>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A83A11"/>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A83A11"/>
    <w:pPr>
      <w:numPr>
        <w:numId w:val="12"/>
      </w:numPr>
      <w:suppressAutoHyphens/>
      <w:bidi w:val="0"/>
      <w:jc w:val="left"/>
    </w:pPr>
    <w:rPr>
      <w:rFonts w:cs="Times New Roman"/>
      <w:lang w:val="en-GB"/>
    </w:rPr>
  </w:style>
  <w:style w:type="character" w:customStyle="1" w:styleId="SingleTxtGChar">
    <w:name w:val="_ Single Txt_G Char"/>
    <w:link w:val="SingleTxtG"/>
    <w:locked/>
    <w:rsid w:val="00A83A11"/>
    <w:rPr>
      <w:rFonts w:ascii="Times New Roman" w:hAnsi="Times New Roman" w:cs="Times New Roman"/>
      <w:sz w:val="20"/>
      <w:szCs w:val="30"/>
      <w:lang w:val="en-GB"/>
    </w:rPr>
  </w:style>
  <w:style w:type="character" w:customStyle="1" w:styleId="HChGChar">
    <w:name w:val="_ H _Ch_G Char"/>
    <w:link w:val="HChG"/>
    <w:rsid w:val="00A83A11"/>
    <w:rPr>
      <w:rFonts w:ascii="Times New Roman" w:hAnsi="Times New Roman" w:cs="Times New Roman"/>
      <w:b/>
      <w:sz w:val="28"/>
      <w:szCs w:val="30"/>
      <w:lang w:val="en-GB"/>
    </w:rPr>
  </w:style>
  <w:style w:type="character" w:customStyle="1" w:styleId="H1GChar">
    <w:name w:val="_ H_1_G Char"/>
    <w:link w:val="H1G"/>
    <w:locked/>
    <w:rsid w:val="00A83A11"/>
    <w:rPr>
      <w:rFonts w:ascii="Times New Roman" w:hAnsi="Times New Roman" w:cs="Times New Roman"/>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1CBF-BDB5-4F0E-A42E-5F429668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E/C.12/AGO/CO/4-5</vt:lpstr>
    </vt:vector>
  </TitlesOfParts>
  <Company>DCM</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E/C.12/AGO/CO/4-5</dc:title>
  <dc:subject>GE.1612207A</dc:subject>
  <dc:creator>MBUH42</dc:creator>
  <cp:keywords>ODS No.1615484</cp:keywords>
  <dc:description>Original: English _x000d_
Distribution: General_x000d_
Ahmed GHAILAN_x000d_
Date: 15 July 2016</dc:description>
  <cp:lastModifiedBy>RKHO13</cp:lastModifiedBy>
  <cp:revision>2</cp:revision>
  <cp:lastPrinted>2016-11-25T08:37:00Z</cp:lastPrinted>
  <dcterms:created xsi:type="dcterms:W3CDTF">2016-11-28T08:59:00Z</dcterms:created>
  <dcterms:modified xsi:type="dcterms:W3CDTF">2016-11-28T08:59:00Z</dcterms:modified>
  <cp:category>Final</cp:category>
</cp:coreProperties>
</file>