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2" w:rsidRDefault="00EF75A2" w:rsidP="00EF75A2">
      <w:pPr>
        <w:spacing w:line="240" w:lineRule="auto"/>
        <w:jc w:val="left"/>
        <w:rPr>
          <w:szCs w:val="6"/>
        </w:rPr>
        <w:sectPr w:rsidR="00EF75A2" w:rsidSect="00EF75A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EF75A2" w:rsidRDefault="00EF75A2" w:rsidP="00EF75A2">
      <w:pPr>
        <w:pStyle w:val="H1"/>
        <w:rPr>
          <w:szCs w:val="36"/>
          <w:rtl/>
        </w:rPr>
      </w:pPr>
      <w:r>
        <w:rPr>
          <w:rFonts w:hint="cs"/>
          <w:szCs w:val="36"/>
          <w:rtl/>
        </w:rPr>
        <w:lastRenderedPageBreak/>
        <w:t>اللجنة</w:t>
      </w:r>
      <w:r>
        <w:rPr>
          <w:szCs w:val="36"/>
          <w:rtl/>
        </w:rPr>
        <w:t xml:space="preserve"> المعنية بالحقوق الاقتصادية والاجتماعية والثقافية</w:t>
      </w:r>
    </w:p>
    <w:p w:rsidR="00B5022C" w:rsidRPr="00B5022C" w:rsidRDefault="00B5022C" w:rsidP="00B5022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B5022C" w:rsidRDefault="00B5022C" w:rsidP="00B5022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B5022C" w:rsidRDefault="00B5022C" w:rsidP="00B5022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B5022C" w:rsidRDefault="00B5022C" w:rsidP="00B5022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4F0CCA" w:rsidRDefault="00B5022C" w:rsidP="00B5022C">
      <w:pPr>
        <w:framePr w:w="9792" w:h="432" w:hSpace="187" w:wrap="around" w:hAnchor="page" w:x="1196" w:yAlign="bottom"/>
        <w:spacing w:line="240" w:lineRule="auto"/>
        <w:rPr>
          <w:szCs w:val="10"/>
          <w:rtl/>
        </w:rPr>
      </w:pPr>
    </w:p>
    <w:p w:rsidR="00B5022C" w:rsidRPr="004F0CCA" w:rsidRDefault="00B5022C" w:rsidP="00B5022C">
      <w:pPr>
        <w:framePr w:w="9792" w:h="432" w:hSpace="187" w:wrap="around" w:hAnchor="page" w:x="1196" w:yAlign="bottom"/>
        <w:spacing w:line="240" w:lineRule="auto"/>
        <w:rPr>
          <w:szCs w:val="6"/>
          <w:rtl/>
        </w:rPr>
      </w:pPr>
      <w:r w:rsidRPr="004F0CCA">
        <w:rPr>
          <w:noProof/>
          <w:w w:val="100"/>
          <w:szCs w:val="6"/>
          <w:rtl/>
        </w:rPr>
        <mc:AlternateContent>
          <mc:Choice Requires="wps">
            <w:drawing>
              <wp:anchor distT="0" distB="0" distL="114300" distR="114300" simplePos="0" relativeHeight="251659264" behindDoc="0" locked="0" layoutInCell="1" allowOverlap="1" wp14:anchorId="288A7461" wp14:editId="629F7AB6">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B5022C" w:rsidRPr="004F0CCA" w:rsidRDefault="00B5022C" w:rsidP="00B5022C">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B5022C">
        <w:rPr>
          <w:sz w:val="17"/>
          <w:szCs w:val="26"/>
          <w:rtl/>
        </w:rPr>
        <w:t>اعتمدتها اللجنة في دورتها السادسة والخمسين (21 أيلول/سبتمبر - 9تشرين الأول/أكتوبر 2015).</w:t>
      </w:r>
    </w:p>
    <w:p w:rsidR="00AE7ACD" w:rsidRDefault="00B5022C" w:rsidP="00B5022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AE7ACD">
        <w:rPr>
          <w:rtl/>
        </w:rPr>
        <w:t>الملاحظات الختامية ب</w:t>
      </w:r>
      <w:r>
        <w:rPr>
          <w:rtl/>
        </w:rPr>
        <w:t>شأن تقرير اليونان الدوري الثاني</w:t>
      </w:r>
      <w:r w:rsidRPr="00B5022C">
        <w:rPr>
          <w:rFonts w:hint="cs"/>
          <w:sz w:val="20"/>
          <w:szCs w:val="30"/>
          <w:rtl/>
        </w:rPr>
        <w:t>*</w:t>
      </w:r>
    </w:p>
    <w:p w:rsidR="00B5022C" w:rsidRPr="00B5022C" w:rsidRDefault="00B5022C" w:rsidP="00B5022C">
      <w:pPr>
        <w:pStyle w:val="SingleTxt"/>
        <w:spacing w:after="0" w:line="120" w:lineRule="exact"/>
        <w:rPr>
          <w:sz w:val="10"/>
          <w:rtl/>
        </w:rPr>
      </w:pPr>
    </w:p>
    <w:p w:rsidR="00AE7ACD" w:rsidRDefault="00AE7ACD" w:rsidP="00B5022C">
      <w:pPr>
        <w:pStyle w:val="SingleTxt"/>
        <w:rPr>
          <w:rtl/>
        </w:rPr>
      </w:pPr>
      <w:r>
        <w:rPr>
          <w:rtl/>
        </w:rPr>
        <w:t>١</w:t>
      </w:r>
      <w:r w:rsidR="00B5022C">
        <w:rPr>
          <w:rFonts w:hint="cs"/>
          <w:rtl/>
        </w:rPr>
        <w:t>-</w:t>
      </w:r>
      <w:r w:rsidR="00B5022C">
        <w:rPr>
          <w:rFonts w:hint="cs"/>
          <w:rtl/>
        </w:rPr>
        <w:tab/>
      </w:r>
      <w:r>
        <w:rPr>
          <w:rtl/>
        </w:rPr>
        <w:t xml:space="preserve">نظرت اللجنة المعنية بالحقوق الاقتصادية والاجتماعية والثقافية في تقرير اليونان الدوري </w:t>
      </w:r>
      <w:r w:rsidRPr="00EB22AC">
        <w:rPr>
          <w:spacing w:val="-4"/>
          <w:rtl/>
        </w:rPr>
        <w:t>الثاني عن تنفيذها العهد الدولي الخاص بالحقوق الاقتصادية والاجتماعية والثقافية (</w:t>
      </w:r>
      <w:r w:rsidRPr="00EB22AC">
        <w:rPr>
          <w:spacing w:val="-4"/>
        </w:rPr>
        <w:t>E/C.12/GRC/Q/2</w:t>
      </w:r>
      <w:r w:rsidRPr="00EB22AC">
        <w:rPr>
          <w:spacing w:val="-4"/>
          <w:rtl/>
        </w:rPr>
        <w:t>)</w:t>
      </w:r>
      <w:r w:rsidR="00EB22AC">
        <w:rPr>
          <w:rtl/>
        </w:rPr>
        <w:t xml:space="preserve"> </w:t>
      </w:r>
      <w:r w:rsidRPr="00EB22AC">
        <w:rPr>
          <w:spacing w:val="-4"/>
          <w:w w:val="100"/>
          <w:kern w:val="0"/>
          <w:rtl/>
        </w:rPr>
        <w:t>في جلستيها السبعين والحادية والسبعين (</w:t>
      </w:r>
      <w:r w:rsidR="00EB22AC" w:rsidRPr="00EB22AC">
        <w:rPr>
          <w:spacing w:val="-4"/>
          <w:w w:val="100"/>
          <w:kern w:val="0"/>
        </w:rPr>
        <w:t>E/C.12/2015/SR.70</w:t>
      </w:r>
      <w:r w:rsidR="00EB22AC" w:rsidRPr="00EB22AC">
        <w:rPr>
          <w:rFonts w:hint="cs"/>
          <w:spacing w:val="-4"/>
          <w:w w:val="100"/>
          <w:kern w:val="0"/>
          <w:rtl/>
        </w:rPr>
        <w:t xml:space="preserve"> و</w:t>
      </w:r>
      <w:r w:rsidR="00EB22AC" w:rsidRPr="00EB22AC">
        <w:rPr>
          <w:spacing w:val="-4"/>
          <w:w w:val="100"/>
          <w:kern w:val="0"/>
        </w:rPr>
        <w:t>71</w:t>
      </w:r>
      <w:r w:rsidRPr="00EB22AC">
        <w:rPr>
          <w:spacing w:val="-4"/>
          <w:w w:val="100"/>
          <w:kern w:val="0"/>
          <w:rtl/>
        </w:rPr>
        <w:t>)، المعقودتين في 5 و6 تشرين الأول/</w:t>
      </w:r>
      <w:r w:rsidR="00EB22AC">
        <w:rPr>
          <w:rFonts w:hint="cs"/>
          <w:rtl/>
        </w:rPr>
        <w:t xml:space="preserve">  </w:t>
      </w:r>
      <w:r w:rsidRPr="00EB22AC">
        <w:rPr>
          <w:spacing w:val="-4"/>
          <w:rtl/>
        </w:rPr>
        <w:t>أكتوبر 2015، واعتمدت في جلستها الثامنة والسبعين، المعقودة في 9 تشرين الأول/أكتوبر 2015،</w:t>
      </w:r>
      <w:r>
        <w:rPr>
          <w:rtl/>
        </w:rPr>
        <w:t xml:space="preserve"> الملاحظات الختامية التالية.</w:t>
      </w:r>
    </w:p>
    <w:p w:rsidR="00B5022C" w:rsidRPr="00B5022C"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B5022C"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ألف-</w:t>
      </w:r>
      <w:r>
        <w:rPr>
          <w:rFonts w:hint="cs"/>
          <w:rtl/>
        </w:rPr>
        <w:tab/>
      </w:r>
      <w:r w:rsidR="00AE7ACD">
        <w:rPr>
          <w:rtl/>
        </w:rPr>
        <w:t>مقدمة</w:t>
      </w:r>
    </w:p>
    <w:p w:rsidR="00B5022C" w:rsidRPr="00B5022C" w:rsidRDefault="00B5022C" w:rsidP="00B5022C">
      <w:pPr>
        <w:pStyle w:val="SingleTxt"/>
        <w:spacing w:after="0" w:line="120" w:lineRule="exact"/>
        <w:rPr>
          <w:sz w:val="10"/>
          <w:rtl/>
        </w:rPr>
      </w:pPr>
    </w:p>
    <w:p w:rsidR="00AE7ACD" w:rsidRDefault="00AE7ACD" w:rsidP="00EB22AC">
      <w:pPr>
        <w:pStyle w:val="SingleTxt"/>
        <w:rPr>
          <w:rtl/>
        </w:rPr>
      </w:pPr>
      <w:r>
        <w:rPr>
          <w:rtl/>
        </w:rPr>
        <w:t>٢</w:t>
      </w:r>
      <w:r w:rsidR="00B5022C">
        <w:rPr>
          <w:rtl/>
        </w:rPr>
        <w:t>-</w:t>
      </w:r>
      <w:r w:rsidR="00B5022C">
        <w:rPr>
          <w:rtl/>
        </w:rPr>
        <w:tab/>
      </w:r>
      <w:r>
        <w:rPr>
          <w:rtl/>
        </w:rPr>
        <w:t xml:space="preserve">ترحّب اللجنة بالتقرير الدوري الثاني الذي قدّمته الدولة الطرف، وبالمعلومات التكميلية المقدمة في الردود على قائمة المسائل </w:t>
      </w:r>
      <w:r w:rsidR="00EB22AC">
        <w:t>(</w:t>
      </w:r>
      <w:r>
        <w:t>E/C.12/GRC/Q/2/Add.1</w:t>
      </w:r>
      <w:r w:rsidR="00EB22AC">
        <w:t>)</w:t>
      </w:r>
      <w:r>
        <w:rPr>
          <w:rtl/>
        </w:rPr>
        <w:t>، وبالوثيقة الأساسية التي قدمتها الدولة الطرف (</w:t>
      </w:r>
      <w:r>
        <w:t>HRI/CORE/1/Add.121</w:t>
      </w:r>
      <w:r>
        <w:rPr>
          <w:rtl/>
        </w:rPr>
        <w:t>)، وبالردود الشفهية التي قدمها الوفد. وتعرب اللجنة عن امتناها للدولة الطرف على ما قدمته من معلومات إحصائية ساعدت اللجنة كثيراً في تقييم مدى إعمال الحقوق الاقتصادية والاجتماعية والثقافية في الدولة الطرف. كما ترحب اللجنة بالحوار البناّء الذي عُقد مع وفد الدولة الطرف الكبير الرفيع المستوى.</w:t>
      </w:r>
      <w:r>
        <w:rPr>
          <w:rFonts w:cs="Times New Roman" w:hint="cs"/>
          <w:rtl/>
        </w:rPr>
        <w:t>‬</w:t>
      </w:r>
    </w:p>
    <w:p w:rsidR="00B5022C" w:rsidRPr="00B5022C"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5022C" w:rsidRPr="00B5022C"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B5022C" w:rsidP="00B502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AE7ACD">
        <w:rPr>
          <w:rtl/>
        </w:rPr>
        <w:t>باء</w:t>
      </w:r>
      <w:r>
        <w:rPr>
          <w:rtl/>
        </w:rPr>
        <w:t>-</w:t>
      </w:r>
      <w:r>
        <w:rPr>
          <w:rFonts w:hint="cs"/>
          <w:rtl/>
        </w:rPr>
        <w:tab/>
      </w:r>
      <w:r w:rsidR="00AE7ACD">
        <w:rPr>
          <w:rtl/>
        </w:rPr>
        <w:t>الجوانب الإيجابية</w:t>
      </w:r>
    </w:p>
    <w:p w:rsidR="00B5022C" w:rsidRPr="00B5022C" w:rsidRDefault="00B5022C" w:rsidP="00B5022C">
      <w:pPr>
        <w:pStyle w:val="SingleTxt"/>
        <w:spacing w:after="0" w:line="120" w:lineRule="exact"/>
        <w:rPr>
          <w:sz w:val="10"/>
          <w:rtl/>
        </w:rPr>
      </w:pPr>
    </w:p>
    <w:p w:rsidR="00AE7ACD" w:rsidRDefault="00AE7ACD" w:rsidP="00AE7ACD">
      <w:pPr>
        <w:pStyle w:val="SingleTxt"/>
        <w:rPr>
          <w:rtl/>
        </w:rPr>
      </w:pPr>
      <w:r>
        <w:rPr>
          <w:rtl/>
        </w:rPr>
        <w:t>٣</w:t>
      </w:r>
      <w:r w:rsidR="00B5022C">
        <w:rPr>
          <w:rtl/>
        </w:rPr>
        <w:t>-</w:t>
      </w:r>
      <w:r w:rsidR="00B5022C">
        <w:rPr>
          <w:rtl/>
        </w:rPr>
        <w:tab/>
      </w:r>
      <w:r>
        <w:rPr>
          <w:rtl/>
        </w:rPr>
        <w:t>ترحّب اللجنة بتصديق الدولة الطرف على الصكوك التالية أو بانضمامها إليها منذ الحوار الذي سبق أن أجرته مع الدولة الطرف في عام 2005:</w:t>
      </w:r>
    </w:p>
    <w:p w:rsidR="00AE7ACD" w:rsidRDefault="00BD189B" w:rsidP="00AE7ACD">
      <w:pPr>
        <w:pStyle w:val="SingleTxt"/>
        <w:rPr>
          <w:rtl/>
        </w:rPr>
      </w:pPr>
      <w:r>
        <w:rPr>
          <w:rFonts w:cs="Times New Roman"/>
          <w:rtl/>
        </w:rPr>
        <w:tab/>
      </w:r>
      <w:dir w:val="rtl">
        <w:r w:rsidR="00AE7ACD">
          <w:rPr>
            <w:rtl/>
          </w:rPr>
          <w:t>(</w:t>
        </w:r>
        <w:r w:rsidR="00AE7ACD">
          <w:rPr>
            <w:rFonts w:ascii="Traditional Arabic" w:hAnsi="Traditional Arabic" w:hint="cs"/>
            <w:rtl/>
          </w:rPr>
          <w:t>أ</w:t>
        </w:r>
        <w:r w:rsidR="00AE7ACD">
          <w:rPr>
            <w:rtl/>
          </w:rPr>
          <w:t>)</w:t>
        </w:r>
        <w:r w:rsidR="00AE7ACD">
          <w:rPr>
            <w:rFonts w:cs="Times New Roman" w:hint="cs"/>
            <w:rtl/>
          </w:rPr>
          <w:t>‬</w:t>
        </w:r>
        <w:r>
          <w:rPr>
            <w:rFonts w:hint="cs"/>
            <w:rtl/>
          </w:rPr>
          <w:tab/>
        </w:r>
        <w:r w:rsidR="00AE7ACD">
          <w:rPr>
            <w:rFonts w:ascii="Traditional Arabic" w:hAnsi="Traditional Arabic" w:hint="cs"/>
            <w:rtl/>
          </w:rPr>
          <w:t>الاتفاقية</w:t>
        </w:r>
        <w:r w:rsidR="00AE7ACD">
          <w:rPr>
            <w:rtl/>
          </w:rPr>
          <w:t xml:space="preserve"> </w:t>
        </w:r>
        <w:r w:rsidR="00AE7ACD">
          <w:rPr>
            <w:rFonts w:ascii="Traditional Arabic" w:hAnsi="Traditional Arabic" w:hint="cs"/>
            <w:rtl/>
          </w:rPr>
          <w:t>الدولية</w:t>
        </w:r>
        <w:r w:rsidR="00AE7ACD">
          <w:rPr>
            <w:rtl/>
          </w:rPr>
          <w:t xml:space="preserve"> </w:t>
        </w:r>
        <w:r w:rsidR="00AE7ACD">
          <w:rPr>
            <w:rFonts w:ascii="Traditional Arabic" w:hAnsi="Traditional Arabic" w:hint="cs"/>
            <w:rtl/>
          </w:rPr>
          <w:t>لحماية</w:t>
        </w:r>
        <w:r w:rsidR="00AE7ACD">
          <w:rPr>
            <w:rtl/>
          </w:rPr>
          <w:t xml:space="preserve"> </w:t>
        </w:r>
        <w:r w:rsidR="00AE7ACD">
          <w:rPr>
            <w:rFonts w:ascii="Traditional Arabic" w:hAnsi="Traditional Arabic" w:hint="cs"/>
            <w:rtl/>
          </w:rPr>
          <w:t>جميع</w:t>
        </w:r>
        <w:r w:rsidR="00AE7ACD">
          <w:rPr>
            <w:rtl/>
          </w:rPr>
          <w:t xml:space="preserve"> </w:t>
        </w:r>
        <w:r w:rsidR="00AE7ACD">
          <w:rPr>
            <w:rFonts w:ascii="Traditional Arabic" w:hAnsi="Traditional Arabic" w:hint="cs"/>
            <w:rtl/>
          </w:rPr>
          <w:t>الأشخاص</w:t>
        </w:r>
        <w:r w:rsidR="00AE7ACD">
          <w:rPr>
            <w:rtl/>
          </w:rPr>
          <w:t xml:space="preserve"> </w:t>
        </w:r>
        <w:r w:rsidR="00AE7ACD">
          <w:rPr>
            <w:rFonts w:ascii="Traditional Arabic" w:hAnsi="Traditional Arabic" w:hint="cs"/>
            <w:rtl/>
          </w:rPr>
          <w:t>من</w:t>
        </w:r>
        <w:r w:rsidR="00AE7ACD">
          <w:rPr>
            <w:rtl/>
          </w:rPr>
          <w:t xml:space="preserve"> </w:t>
        </w:r>
        <w:r w:rsidR="00AE7ACD">
          <w:rPr>
            <w:rFonts w:ascii="Traditional Arabic" w:hAnsi="Traditional Arabic" w:hint="cs"/>
            <w:rtl/>
          </w:rPr>
          <w:t>الاختفاء</w:t>
        </w:r>
        <w:r w:rsidR="00AE7ACD">
          <w:rPr>
            <w:rtl/>
          </w:rPr>
          <w:t xml:space="preserve"> </w:t>
        </w:r>
        <w:r w:rsidR="00AE7ACD">
          <w:rPr>
            <w:rFonts w:ascii="Traditional Arabic" w:hAnsi="Traditional Arabic" w:hint="cs"/>
            <w:rtl/>
          </w:rPr>
          <w:t>القسري</w:t>
        </w:r>
        <w:r w:rsidR="00AE7ACD">
          <w:rPr>
            <w:rtl/>
          </w:rPr>
          <w:t xml:space="preserve"> </w:t>
        </w:r>
        <w:r w:rsidR="00AE7ACD">
          <w:rPr>
            <w:rFonts w:ascii="Traditional Arabic" w:hAnsi="Traditional Arabic" w:hint="cs"/>
            <w:rtl/>
          </w:rPr>
          <w:t>بتاريخ</w:t>
        </w:r>
        <w:r w:rsidR="00AE7ACD">
          <w:rPr>
            <w:rtl/>
          </w:rPr>
          <w:t xml:space="preserve"> 9 </w:t>
        </w:r>
        <w:r w:rsidR="00AE7ACD">
          <w:rPr>
            <w:rFonts w:ascii="Traditional Arabic" w:hAnsi="Traditional Arabic" w:hint="cs"/>
            <w:rtl/>
          </w:rPr>
          <w:t>تموز</w:t>
        </w:r>
        <w:r w:rsidR="00AE7ACD">
          <w:rPr>
            <w:rtl/>
          </w:rPr>
          <w:t>/</w:t>
        </w:r>
        <w:r w:rsidR="00EB22AC">
          <w:rPr>
            <w:rFonts w:hint="cs"/>
            <w:rtl/>
          </w:rPr>
          <w:t xml:space="preserve">  </w:t>
        </w:r>
        <w:r w:rsidR="00AE7ACD">
          <w:rPr>
            <w:rFonts w:ascii="Traditional Arabic" w:hAnsi="Traditional Arabic" w:hint="cs"/>
            <w:rtl/>
          </w:rPr>
          <w:t>يوليه</w:t>
        </w:r>
        <w:r w:rsidR="00AE7ACD">
          <w:rPr>
            <w:rtl/>
          </w:rPr>
          <w:t xml:space="preserve"> 2015</w:t>
        </w:r>
        <w:r w:rsidR="00AE7ACD">
          <w:rPr>
            <w:rFonts w:ascii="Traditional Arabic" w:hAnsi="Traditional Arabic" w:hint="cs"/>
            <w:rtl/>
          </w:rPr>
          <w:t>؛</w:t>
        </w:r>
        <w:r w:rsidR="00AE7ACD">
          <w:rPr>
            <w:rFonts w:cs="Times New Roman" w:hint="cs"/>
            <w:rtl/>
          </w:rPr>
          <w:t>‬</w:t>
        </w:r>
        <w:r w:rsidR="006038EC">
          <w:t>‬</w:t>
        </w:r>
        <w:r w:rsidR="00F15495">
          <w:t>‬</w:t>
        </w:r>
      </w:dir>
    </w:p>
    <w:p w:rsidR="00AE7ACD" w:rsidRDefault="00BD189B" w:rsidP="00AE7ACD">
      <w:pPr>
        <w:pStyle w:val="SingleTxt"/>
        <w:rPr>
          <w:rtl/>
        </w:rPr>
      </w:pPr>
      <w:r>
        <w:rPr>
          <w:rFonts w:cs="Times New Roman"/>
          <w:rtl/>
        </w:rPr>
        <w:tab/>
      </w:r>
      <w:dir w:val="rtl">
        <w:r w:rsidR="00AE7ACD">
          <w:rPr>
            <w:rtl/>
          </w:rPr>
          <w:t>(</w:t>
        </w:r>
        <w:r w:rsidR="00AE7ACD">
          <w:rPr>
            <w:rFonts w:ascii="Traditional Arabic" w:hAnsi="Traditional Arabic" w:hint="cs"/>
            <w:rtl/>
          </w:rPr>
          <w:t>ب</w:t>
        </w:r>
        <w:r w:rsidR="00AE7ACD">
          <w:rPr>
            <w:rtl/>
          </w:rPr>
          <w:t>)</w:t>
        </w:r>
        <w:r w:rsidR="00AE7ACD">
          <w:rPr>
            <w:rFonts w:cs="Times New Roman" w:hint="cs"/>
            <w:rtl/>
          </w:rPr>
          <w:t>‬</w:t>
        </w:r>
        <w:r>
          <w:rPr>
            <w:rFonts w:hint="cs"/>
            <w:rtl/>
          </w:rPr>
          <w:tab/>
        </w:r>
        <w:r w:rsidR="00AE7ACD">
          <w:rPr>
            <w:rFonts w:ascii="Traditional Arabic" w:hAnsi="Traditional Arabic" w:hint="cs"/>
            <w:rtl/>
          </w:rPr>
          <w:t>اتفاقية</w:t>
        </w:r>
        <w:r w:rsidR="00AE7ACD">
          <w:rPr>
            <w:rtl/>
          </w:rPr>
          <w:t xml:space="preserve"> </w:t>
        </w:r>
        <w:r w:rsidR="00AE7ACD">
          <w:rPr>
            <w:rFonts w:ascii="Traditional Arabic" w:hAnsi="Traditional Arabic" w:hint="cs"/>
            <w:rtl/>
          </w:rPr>
          <w:t>حقوق</w:t>
        </w:r>
        <w:r w:rsidR="00AE7ACD">
          <w:rPr>
            <w:rtl/>
          </w:rPr>
          <w:t xml:space="preserve"> </w:t>
        </w:r>
        <w:r w:rsidR="00AE7ACD">
          <w:rPr>
            <w:rFonts w:ascii="Traditional Arabic" w:hAnsi="Traditional Arabic" w:hint="cs"/>
            <w:rtl/>
          </w:rPr>
          <w:t>الأشخاص</w:t>
        </w:r>
        <w:r w:rsidR="00AE7ACD">
          <w:rPr>
            <w:rtl/>
          </w:rPr>
          <w:t xml:space="preserve"> </w:t>
        </w:r>
        <w:r w:rsidR="00AE7ACD">
          <w:rPr>
            <w:rFonts w:ascii="Traditional Arabic" w:hAnsi="Traditional Arabic" w:hint="cs"/>
            <w:rtl/>
          </w:rPr>
          <w:t>ذوي</w:t>
        </w:r>
        <w:r w:rsidR="00AE7ACD">
          <w:rPr>
            <w:rtl/>
          </w:rPr>
          <w:t xml:space="preserve"> </w:t>
        </w:r>
        <w:r w:rsidR="00AE7ACD">
          <w:rPr>
            <w:rFonts w:ascii="Traditional Arabic" w:hAnsi="Traditional Arabic" w:hint="cs"/>
            <w:rtl/>
          </w:rPr>
          <w:t>الإعاقة</w:t>
        </w:r>
        <w:r w:rsidR="00AE7ACD">
          <w:rPr>
            <w:rtl/>
          </w:rPr>
          <w:t xml:space="preserve"> </w:t>
        </w:r>
        <w:r w:rsidR="00AE7ACD">
          <w:rPr>
            <w:rFonts w:ascii="Traditional Arabic" w:hAnsi="Traditional Arabic" w:hint="cs"/>
            <w:rtl/>
          </w:rPr>
          <w:t>وبروتوكولها</w:t>
        </w:r>
        <w:r w:rsidR="00AE7ACD">
          <w:rPr>
            <w:rtl/>
          </w:rPr>
          <w:t xml:space="preserve"> </w:t>
        </w:r>
        <w:r w:rsidR="00AE7ACD">
          <w:rPr>
            <w:rFonts w:ascii="Traditional Arabic" w:hAnsi="Traditional Arabic" w:hint="cs"/>
            <w:rtl/>
          </w:rPr>
          <w:t>الاختياري،</w:t>
        </w:r>
        <w:r w:rsidR="00AE7ACD">
          <w:rPr>
            <w:rtl/>
          </w:rPr>
          <w:t xml:space="preserve"> </w:t>
        </w:r>
        <w:r w:rsidR="00AE7ACD">
          <w:rPr>
            <w:rFonts w:ascii="Traditional Arabic" w:hAnsi="Traditional Arabic" w:hint="cs"/>
            <w:rtl/>
          </w:rPr>
          <w:t>في</w:t>
        </w:r>
        <w:r w:rsidR="00AE7ACD">
          <w:rPr>
            <w:rtl/>
          </w:rPr>
          <w:t xml:space="preserve"> </w:t>
        </w:r>
        <w:r w:rsidR="00AE7ACD">
          <w:rPr>
            <w:rFonts w:ascii="Traditional Arabic" w:hAnsi="Traditional Arabic" w:hint="cs"/>
            <w:rtl/>
          </w:rPr>
          <w:t>٣١</w:t>
        </w:r>
        <w:r w:rsidR="00AE7ACD">
          <w:rPr>
            <w:rtl/>
          </w:rPr>
          <w:t xml:space="preserve"> </w:t>
        </w:r>
        <w:r w:rsidR="00AE7ACD">
          <w:rPr>
            <w:rFonts w:ascii="Traditional Arabic" w:hAnsi="Traditional Arabic" w:hint="cs"/>
            <w:rtl/>
          </w:rPr>
          <w:t>أيار</w:t>
        </w:r>
        <w:r w:rsidR="00AE7ACD">
          <w:rPr>
            <w:rtl/>
          </w:rPr>
          <w:t>/</w:t>
        </w:r>
        <w:r w:rsidR="00EB22AC">
          <w:rPr>
            <w:rFonts w:ascii="Traditional Arabic" w:hAnsi="Traditional Arabic" w:hint="cs"/>
            <w:rtl/>
          </w:rPr>
          <w:t xml:space="preserve">   </w:t>
        </w:r>
        <w:r w:rsidR="00AE7ACD">
          <w:rPr>
            <w:rFonts w:ascii="Traditional Arabic" w:hAnsi="Traditional Arabic" w:hint="cs"/>
            <w:rtl/>
          </w:rPr>
          <w:t>مايو</w:t>
        </w:r>
        <w:r w:rsidR="00AE7ACD">
          <w:rPr>
            <w:rtl/>
          </w:rPr>
          <w:t xml:space="preserve"> </w:t>
        </w:r>
        <w:r w:rsidR="00AE7ACD">
          <w:rPr>
            <w:rFonts w:ascii="Traditional Arabic" w:hAnsi="Traditional Arabic" w:hint="cs"/>
            <w:rtl/>
          </w:rPr>
          <w:t>٢٠١٢؛</w:t>
        </w:r>
        <w:r w:rsidR="00AE7ACD">
          <w:rPr>
            <w:rFonts w:cs="Times New Roman" w:hint="cs"/>
            <w:rtl/>
          </w:rPr>
          <w:t>‬</w:t>
        </w:r>
        <w:r w:rsidR="006038EC">
          <w:t>‬</w:t>
        </w:r>
        <w:r w:rsidR="00F15495">
          <w:t>‬</w:t>
        </w:r>
      </w:dir>
    </w:p>
    <w:p w:rsidR="00AE7ACD" w:rsidRPr="00EB22AC" w:rsidRDefault="00BD189B" w:rsidP="00AE7ACD">
      <w:pPr>
        <w:pStyle w:val="SingleTxt"/>
        <w:rPr>
          <w:spacing w:val="-4"/>
          <w:rtl/>
        </w:rPr>
      </w:pPr>
      <w:r w:rsidRPr="00EB22AC">
        <w:rPr>
          <w:rFonts w:cs="Times New Roman"/>
          <w:spacing w:val="-4"/>
          <w:rtl/>
        </w:rPr>
        <w:lastRenderedPageBreak/>
        <w:tab/>
      </w:r>
      <w:dir w:val="rtl">
        <w:r w:rsidR="00AE7ACD" w:rsidRPr="00EB22AC">
          <w:rPr>
            <w:spacing w:val="-4"/>
            <w:rtl/>
          </w:rPr>
          <w:t>(</w:t>
        </w:r>
        <w:r w:rsidR="00AE7ACD" w:rsidRPr="00EB22AC">
          <w:rPr>
            <w:rFonts w:ascii="Traditional Arabic" w:hAnsi="Traditional Arabic" w:hint="cs"/>
            <w:spacing w:val="-4"/>
            <w:rtl/>
          </w:rPr>
          <w:t>ج</w:t>
        </w:r>
        <w:r w:rsidR="00AE7ACD" w:rsidRPr="00EB22AC">
          <w:rPr>
            <w:spacing w:val="-4"/>
            <w:rtl/>
          </w:rPr>
          <w:t>)</w:t>
        </w:r>
        <w:r w:rsidR="00AE7ACD" w:rsidRPr="00EB22AC">
          <w:rPr>
            <w:rFonts w:cs="Times New Roman" w:hint="cs"/>
            <w:spacing w:val="-4"/>
            <w:rtl/>
          </w:rPr>
          <w:t>‬</w:t>
        </w:r>
        <w:r w:rsidRPr="00EB22AC">
          <w:rPr>
            <w:rFonts w:hint="cs"/>
            <w:spacing w:val="-4"/>
            <w:rtl/>
          </w:rPr>
          <w:tab/>
        </w:r>
        <w:dir w:val="rtl">
          <w:r w:rsidR="00AE7ACD" w:rsidRPr="00EB22AC">
            <w:rPr>
              <w:rFonts w:ascii="Traditional Arabic" w:hAnsi="Traditional Arabic" w:hint="cs"/>
              <w:spacing w:val="-4"/>
              <w:rtl/>
            </w:rPr>
            <w:t>البروتوكول</w:t>
          </w:r>
          <w:r w:rsidR="00AE7ACD" w:rsidRPr="00EB22AC">
            <w:rPr>
              <w:spacing w:val="-4"/>
              <w:rtl/>
            </w:rPr>
            <w:t xml:space="preserve"> </w:t>
          </w:r>
          <w:r w:rsidR="00AE7ACD" w:rsidRPr="00EB22AC">
            <w:rPr>
              <w:rFonts w:ascii="Traditional Arabic" w:hAnsi="Traditional Arabic" w:hint="cs"/>
              <w:spacing w:val="-4"/>
              <w:rtl/>
            </w:rPr>
            <w:t>الاختياري</w:t>
          </w:r>
          <w:r w:rsidR="00AE7ACD" w:rsidRPr="00EB22AC">
            <w:rPr>
              <w:spacing w:val="-4"/>
              <w:rtl/>
            </w:rPr>
            <w:t xml:space="preserve"> </w:t>
          </w:r>
          <w:r w:rsidR="00AE7ACD" w:rsidRPr="00EB22AC">
            <w:rPr>
              <w:rFonts w:ascii="Traditional Arabic" w:hAnsi="Traditional Arabic" w:hint="cs"/>
              <w:spacing w:val="-4"/>
              <w:rtl/>
            </w:rPr>
            <w:t>لاتفاقية</w:t>
          </w:r>
          <w:r w:rsidR="00AE7ACD" w:rsidRPr="00EB22AC">
            <w:rPr>
              <w:spacing w:val="-4"/>
              <w:rtl/>
            </w:rPr>
            <w:t xml:space="preserve"> </w:t>
          </w:r>
          <w:r w:rsidR="00AE7ACD" w:rsidRPr="00EB22AC">
            <w:rPr>
              <w:rFonts w:ascii="Traditional Arabic" w:hAnsi="Traditional Arabic" w:hint="cs"/>
              <w:spacing w:val="-4"/>
              <w:rtl/>
            </w:rPr>
            <w:t>مناهض</w:t>
          </w:r>
          <w:r w:rsidR="00AE7ACD" w:rsidRPr="00EB22AC">
            <w:rPr>
              <w:spacing w:val="-4"/>
              <w:rtl/>
            </w:rPr>
            <w:t>ة التعذيب وغيره من ضروب المعاملة أو العقوبة القاسية أو اللاإنسانية أو المهينة، في 11 شباط/فبراير 2014؛</w:t>
          </w:r>
          <w:r w:rsidR="00AE7ACD" w:rsidRPr="00EB22AC">
            <w:rPr>
              <w:rFonts w:cs="Times New Roman" w:hint="cs"/>
              <w:spacing w:val="-4"/>
              <w:rtl/>
            </w:rPr>
            <w:t>‬</w:t>
          </w:r>
          <w:r w:rsidR="00AE7ACD" w:rsidRPr="00EB22AC">
            <w:rPr>
              <w:rFonts w:cs="Times New Roman" w:hint="cs"/>
              <w:spacing w:val="-4"/>
              <w:rtl/>
            </w:rPr>
            <w:t>‬</w:t>
          </w:r>
          <w:r w:rsidR="00AE7ACD" w:rsidRPr="00EB22AC">
            <w:rPr>
              <w:rFonts w:cs="Times New Roman" w:hint="cs"/>
              <w:spacing w:val="-4"/>
              <w:rtl/>
            </w:rPr>
            <w:t>‬</w:t>
          </w:r>
          <w:r w:rsidR="006038EC">
            <w:t>‬</w:t>
          </w:r>
          <w:r w:rsidR="006038EC">
            <w:t>‬</w:t>
          </w:r>
          <w:r w:rsidR="00F15495">
            <w:t>‬</w:t>
          </w:r>
          <w:r w:rsidR="00F15495">
            <w:t>‬</w:t>
          </w:r>
        </w:dir>
      </w:dir>
    </w:p>
    <w:p w:rsidR="00AE7ACD" w:rsidRDefault="00BD189B" w:rsidP="00AE7ACD">
      <w:pPr>
        <w:pStyle w:val="SingleTxt"/>
        <w:rPr>
          <w:rtl/>
        </w:rPr>
      </w:pPr>
      <w:r>
        <w:rPr>
          <w:rFonts w:cs="Times New Roman"/>
          <w:rtl/>
        </w:rPr>
        <w:tab/>
      </w:r>
      <w:dir w:val="rtl">
        <w:r w:rsidR="00AE7ACD">
          <w:rPr>
            <w:rtl/>
          </w:rPr>
          <w:t>(</w:t>
        </w:r>
        <w:r w:rsidR="00AE7ACD">
          <w:rPr>
            <w:rFonts w:ascii="Traditional Arabic" w:hAnsi="Traditional Arabic" w:hint="cs"/>
            <w:rtl/>
          </w:rPr>
          <w:t>د</w:t>
        </w:r>
        <w:r w:rsidR="00AE7ACD">
          <w:rPr>
            <w:rtl/>
          </w:rPr>
          <w:t>)</w:t>
        </w:r>
        <w:r w:rsidR="00AE7ACD">
          <w:rPr>
            <w:rFonts w:cs="Times New Roman" w:hint="cs"/>
            <w:rtl/>
          </w:rPr>
          <w:t>‬</w:t>
        </w:r>
        <w:r>
          <w:rPr>
            <w:rFonts w:hint="cs"/>
            <w:rtl/>
          </w:rPr>
          <w:tab/>
        </w:r>
        <w:r w:rsidR="00AE7ACD">
          <w:rPr>
            <w:rFonts w:ascii="Traditional Arabic" w:hAnsi="Traditional Arabic" w:hint="cs"/>
            <w:rtl/>
          </w:rPr>
          <w:t>البروتوكول</w:t>
        </w:r>
        <w:r w:rsidR="00AE7ACD">
          <w:rPr>
            <w:rtl/>
          </w:rPr>
          <w:t xml:space="preserve"> </w:t>
        </w:r>
        <w:r w:rsidR="00AE7ACD">
          <w:rPr>
            <w:rFonts w:ascii="Traditional Arabic" w:hAnsi="Traditional Arabic" w:hint="cs"/>
            <w:rtl/>
          </w:rPr>
          <w:t>الاختياري</w:t>
        </w:r>
        <w:r w:rsidR="00AE7ACD">
          <w:rPr>
            <w:rtl/>
          </w:rPr>
          <w:t xml:space="preserve"> </w:t>
        </w:r>
        <w:r w:rsidR="00AE7ACD">
          <w:rPr>
            <w:rFonts w:ascii="Traditional Arabic" w:hAnsi="Traditional Arabic" w:hint="cs"/>
            <w:rtl/>
          </w:rPr>
          <w:t>لاتفاقية</w:t>
        </w:r>
        <w:r w:rsidR="00AE7ACD">
          <w:rPr>
            <w:rtl/>
          </w:rPr>
          <w:t xml:space="preserve"> </w:t>
        </w:r>
        <w:r w:rsidR="00AE7ACD">
          <w:rPr>
            <w:rFonts w:ascii="Traditional Arabic" w:hAnsi="Traditional Arabic" w:hint="cs"/>
            <w:rtl/>
          </w:rPr>
          <w:t>حقوق</w:t>
        </w:r>
        <w:r w:rsidR="00AE7ACD">
          <w:rPr>
            <w:rtl/>
          </w:rPr>
          <w:t xml:space="preserve"> </w:t>
        </w:r>
        <w:r w:rsidR="00AE7ACD">
          <w:rPr>
            <w:rFonts w:ascii="Traditional Arabic" w:hAnsi="Traditional Arabic" w:hint="cs"/>
            <w:rtl/>
          </w:rPr>
          <w:t>الطفل</w:t>
        </w:r>
        <w:r w:rsidR="00AE7ACD">
          <w:rPr>
            <w:rtl/>
          </w:rPr>
          <w:t xml:space="preserve"> </w:t>
        </w:r>
        <w:r w:rsidR="00AE7ACD">
          <w:rPr>
            <w:rFonts w:ascii="Traditional Arabic" w:hAnsi="Traditional Arabic" w:hint="cs"/>
            <w:rtl/>
          </w:rPr>
          <w:t>المتعلق</w:t>
        </w:r>
        <w:r w:rsidR="00AE7ACD">
          <w:rPr>
            <w:rtl/>
          </w:rPr>
          <w:t xml:space="preserve"> </w:t>
        </w:r>
        <w:r w:rsidR="00AE7ACD">
          <w:rPr>
            <w:rFonts w:ascii="Traditional Arabic" w:hAnsi="Traditional Arabic" w:hint="cs"/>
            <w:rtl/>
          </w:rPr>
          <w:t>ببيع</w:t>
        </w:r>
        <w:r w:rsidR="00AE7ACD">
          <w:rPr>
            <w:rtl/>
          </w:rPr>
          <w:t xml:space="preserve"> </w:t>
        </w:r>
        <w:r w:rsidR="00AE7ACD">
          <w:rPr>
            <w:rFonts w:ascii="Traditional Arabic" w:hAnsi="Traditional Arabic" w:hint="cs"/>
            <w:rtl/>
          </w:rPr>
          <w:t>الأطفال</w:t>
        </w:r>
        <w:r w:rsidR="00AE7ACD">
          <w:rPr>
            <w:rtl/>
          </w:rPr>
          <w:t xml:space="preserve"> </w:t>
        </w:r>
        <w:r w:rsidR="00AE7ACD">
          <w:rPr>
            <w:rFonts w:ascii="Traditional Arabic" w:hAnsi="Traditional Arabic" w:hint="cs"/>
            <w:rtl/>
          </w:rPr>
          <w:t>واستغلالهم</w:t>
        </w:r>
        <w:r w:rsidR="00AE7ACD">
          <w:rPr>
            <w:rtl/>
          </w:rPr>
          <w:t xml:space="preserve"> </w:t>
        </w:r>
        <w:r w:rsidR="00AE7ACD">
          <w:rPr>
            <w:rFonts w:ascii="Traditional Arabic" w:hAnsi="Traditional Arabic" w:hint="cs"/>
            <w:rtl/>
          </w:rPr>
          <w:t>في</w:t>
        </w:r>
        <w:r w:rsidR="00AE7ACD">
          <w:rPr>
            <w:rtl/>
          </w:rPr>
          <w:t xml:space="preserve"> </w:t>
        </w:r>
        <w:r w:rsidR="00AE7ACD">
          <w:rPr>
            <w:rFonts w:ascii="Traditional Arabic" w:hAnsi="Traditional Arabic" w:hint="cs"/>
            <w:rtl/>
          </w:rPr>
          <w:t>البغاء</w:t>
        </w:r>
        <w:r w:rsidR="00AE7ACD">
          <w:rPr>
            <w:rtl/>
          </w:rPr>
          <w:t xml:space="preserve"> </w:t>
        </w:r>
        <w:r w:rsidR="00AE7ACD">
          <w:rPr>
            <w:rFonts w:ascii="Traditional Arabic" w:hAnsi="Traditional Arabic" w:hint="cs"/>
            <w:rtl/>
          </w:rPr>
          <w:t>وفي</w:t>
        </w:r>
        <w:r w:rsidR="00AE7ACD">
          <w:rPr>
            <w:rtl/>
          </w:rPr>
          <w:t xml:space="preserve"> </w:t>
        </w:r>
        <w:r w:rsidR="00AE7ACD">
          <w:rPr>
            <w:rFonts w:ascii="Traditional Arabic" w:hAnsi="Traditional Arabic" w:hint="cs"/>
            <w:rtl/>
          </w:rPr>
          <w:t>المواد</w:t>
        </w:r>
        <w:r w:rsidR="00AE7ACD">
          <w:rPr>
            <w:rtl/>
          </w:rPr>
          <w:t xml:space="preserve"> </w:t>
        </w:r>
        <w:r w:rsidR="00AE7ACD">
          <w:rPr>
            <w:rFonts w:ascii="Traditional Arabic" w:hAnsi="Traditional Arabic" w:hint="cs"/>
            <w:rtl/>
          </w:rPr>
          <w:t>الإباحية،</w:t>
        </w:r>
        <w:r w:rsidR="00AE7ACD">
          <w:rPr>
            <w:rtl/>
          </w:rPr>
          <w:t xml:space="preserve"> </w:t>
        </w:r>
        <w:r w:rsidR="00AE7ACD">
          <w:rPr>
            <w:rFonts w:ascii="Traditional Arabic" w:hAnsi="Traditional Arabic" w:hint="cs"/>
            <w:rtl/>
          </w:rPr>
          <w:t>في</w:t>
        </w:r>
        <w:r w:rsidR="00AE7ACD">
          <w:rPr>
            <w:rtl/>
          </w:rPr>
          <w:t xml:space="preserve"> 22 </w:t>
        </w:r>
        <w:r w:rsidR="00AE7ACD">
          <w:rPr>
            <w:rFonts w:ascii="Traditional Arabic" w:hAnsi="Traditional Arabic" w:hint="cs"/>
            <w:rtl/>
          </w:rPr>
          <w:t>شباط</w:t>
        </w:r>
        <w:r w:rsidR="00AE7ACD">
          <w:rPr>
            <w:rtl/>
          </w:rPr>
          <w:t>/</w:t>
        </w:r>
        <w:r w:rsidR="00AE7ACD">
          <w:rPr>
            <w:rFonts w:ascii="Traditional Arabic" w:hAnsi="Traditional Arabic" w:hint="cs"/>
            <w:rtl/>
          </w:rPr>
          <w:t>فبراير</w:t>
        </w:r>
        <w:r w:rsidR="00AE7ACD">
          <w:rPr>
            <w:rtl/>
          </w:rPr>
          <w:t xml:space="preserve"> 2008.</w:t>
        </w:r>
        <w:r w:rsidR="00AE7ACD">
          <w:rPr>
            <w:rFonts w:cs="Times New Roman" w:hint="cs"/>
            <w:rtl/>
          </w:rPr>
          <w:t>‬</w:t>
        </w:r>
        <w:r w:rsidR="006038EC">
          <w:t>‬</w:t>
        </w:r>
        <w:r w:rsidR="00F15495">
          <w:t>‬</w:t>
        </w:r>
      </w:dir>
    </w:p>
    <w:p w:rsidR="00AE7ACD" w:rsidRDefault="00AE7ACD" w:rsidP="00AE7ACD">
      <w:pPr>
        <w:pStyle w:val="SingleTxt"/>
        <w:rPr>
          <w:rtl/>
        </w:rPr>
      </w:pPr>
      <w:r>
        <w:rPr>
          <w:rtl/>
        </w:rPr>
        <w:t>٤</w:t>
      </w:r>
      <w:r w:rsidR="00B5022C">
        <w:rPr>
          <w:rtl/>
        </w:rPr>
        <w:t>-</w:t>
      </w:r>
      <w:r w:rsidR="00B5022C">
        <w:rPr>
          <w:rtl/>
        </w:rPr>
        <w:tab/>
      </w:r>
      <w:r>
        <w:rPr>
          <w:rtl/>
        </w:rPr>
        <w:t>وتلاحظ اللجنة مع التقدير التدابير التي اتخذتها الدولة الطرف في سبيل تحسين تعزيز الحقوق الاقتصادية والاجتماعية والثقافية وحمايتها ومن جملتها ما يلي:</w:t>
      </w:r>
    </w:p>
    <w:p w:rsidR="00AE7ACD" w:rsidRPr="00734B09" w:rsidRDefault="00F15495" w:rsidP="00AE7ACD">
      <w:pPr>
        <w:pStyle w:val="SingleTxt"/>
        <w:rPr>
          <w:spacing w:val="-4"/>
          <w:rtl/>
        </w:rPr>
      </w:pPr>
      <w:dir w:val="rtl">
        <w:r w:rsidR="00AE7ACD" w:rsidRPr="00734B09">
          <w:rPr>
            <w:spacing w:val="-4"/>
            <w:rtl/>
          </w:rPr>
          <w:tab/>
          <w:t>(</w:t>
        </w:r>
        <w:r w:rsidR="00AE7ACD" w:rsidRPr="00734B09">
          <w:rPr>
            <w:rFonts w:ascii="Traditional Arabic" w:hAnsi="Traditional Arabic" w:hint="cs"/>
            <w:spacing w:val="-4"/>
            <w:rtl/>
          </w:rPr>
          <w:t>أ</w:t>
        </w:r>
        <w:r w:rsidR="00BD189B" w:rsidRPr="00734B09">
          <w:rPr>
            <w:spacing w:val="-4"/>
            <w:rtl/>
          </w:rPr>
          <w:t>)</w:t>
        </w:r>
        <w:r w:rsidR="00BD189B" w:rsidRPr="00734B09">
          <w:rPr>
            <w:rFonts w:hint="cs"/>
            <w:spacing w:val="-4"/>
            <w:rtl/>
          </w:rPr>
          <w:tab/>
        </w:r>
        <w:r w:rsidR="00AE7ACD" w:rsidRPr="00734B09">
          <w:rPr>
            <w:rFonts w:ascii="Traditional Arabic" w:hAnsi="Traditional Arabic" w:hint="cs"/>
            <w:spacing w:val="-4"/>
            <w:rtl/>
          </w:rPr>
          <w:t>اعتماد</w:t>
        </w:r>
        <w:r w:rsidR="00AE7ACD" w:rsidRPr="00734B09">
          <w:rPr>
            <w:spacing w:val="-4"/>
            <w:rtl/>
          </w:rPr>
          <w:t xml:space="preserve"> </w:t>
        </w:r>
        <w:r w:rsidR="00AE7ACD" w:rsidRPr="00734B09">
          <w:rPr>
            <w:rFonts w:ascii="Traditional Arabic" w:hAnsi="Traditional Arabic" w:hint="cs"/>
            <w:spacing w:val="-4"/>
            <w:rtl/>
          </w:rPr>
          <w:t>القانون</w:t>
        </w:r>
        <w:r w:rsidR="00AE7ACD" w:rsidRPr="00734B09">
          <w:rPr>
            <w:spacing w:val="-4"/>
            <w:rtl/>
          </w:rPr>
          <w:t xml:space="preserve"> </w:t>
        </w:r>
        <w:r w:rsidR="00AE7ACD" w:rsidRPr="00734B09">
          <w:rPr>
            <w:rFonts w:ascii="Traditional Arabic" w:hAnsi="Traditional Arabic" w:hint="cs"/>
            <w:spacing w:val="-4"/>
            <w:rtl/>
          </w:rPr>
          <w:t>رقم</w:t>
        </w:r>
        <w:r w:rsidR="00AE7ACD" w:rsidRPr="00734B09">
          <w:rPr>
            <w:spacing w:val="-4"/>
            <w:rtl/>
          </w:rPr>
          <w:t>4320/2015</w:t>
        </w:r>
        <w:r w:rsidR="00754DC2" w:rsidRPr="00734B09">
          <w:rPr>
            <w:spacing w:val="-4"/>
            <w:rtl/>
          </w:rPr>
          <w:t xml:space="preserve"> </w:t>
        </w:r>
        <w:r w:rsidR="00AE7ACD" w:rsidRPr="00734B09">
          <w:rPr>
            <w:rFonts w:ascii="Traditional Arabic" w:hAnsi="Traditional Arabic" w:hint="cs"/>
            <w:spacing w:val="-4"/>
            <w:rtl/>
          </w:rPr>
          <w:t>المتعلق</w:t>
        </w:r>
        <w:r w:rsidR="00AE7ACD" w:rsidRPr="00734B09">
          <w:rPr>
            <w:spacing w:val="-4"/>
            <w:rtl/>
          </w:rPr>
          <w:t xml:space="preserve"> </w:t>
        </w:r>
        <w:r w:rsidR="00AE7ACD" w:rsidRPr="00734B09">
          <w:rPr>
            <w:rFonts w:ascii="Traditional Arabic" w:hAnsi="Traditional Arabic" w:hint="cs"/>
            <w:spacing w:val="-4"/>
            <w:rtl/>
          </w:rPr>
          <w:t>بالتدابير</w:t>
        </w:r>
        <w:r w:rsidR="00AE7ACD" w:rsidRPr="00734B09">
          <w:rPr>
            <w:spacing w:val="-4"/>
            <w:rtl/>
          </w:rPr>
          <w:t xml:space="preserve"> </w:t>
        </w:r>
        <w:r w:rsidR="00AE7ACD" w:rsidRPr="00734B09">
          <w:rPr>
            <w:rFonts w:ascii="Traditional Arabic" w:hAnsi="Traditional Arabic" w:hint="cs"/>
            <w:spacing w:val="-4"/>
            <w:rtl/>
          </w:rPr>
          <w:t>الفورية</w:t>
        </w:r>
        <w:r w:rsidR="00AE7ACD" w:rsidRPr="00734B09">
          <w:rPr>
            <w:spacing w:val="-4"/>
            <w:rtl/>
          </w:rPr>
          <w:t xml:space="preserve"> </w:t>
        </w:r>
        <w:r w:rsidR="00AE7ACD" w:rsidRPr="00734B09">
          <w:rPr>
            <w:rFonts w:ascii="Traditional Arabic" w:hAnsi="Traditional Arabic" w:hint="cs"/>
            <w:spacing w:val="-4"/>
            <w:rtl/>
          </w:rPr>
          <w:t>لمعالجة</w:t>
        </w:r>
        <w:r w:rsidR="00AE7ACD" w:rsidRPr="00734B09">
          <w:rPr>
            <w:spacing w:val="-4"/>
            <w:rtl/>
          </w:rPr>
          <w:t xml:space="preserve"> </w:t>
        </w:r>
        <w:r w:rsidR="00AE7ACD" w:rsidRPr="00734B09">
          <w:rPr>
            <w:rFonts w:ascii="Traditional Arabic" w:hAnsi="Traditional Arabic" w:hint="cs"/>
            <w:spacing w:val="-4"/>
            <w:rtl/>
          </w:rPr>
          <w:t>الأزمات</w:t>
        </w:r>
        <w:r w:rsidR="00AE7ACD" w:rsidRPr="00734B09">
          <w:rPr>
            <w:spacing w:val="-4"/>
            <w:rtl/>
          </w:rPr>
          <w:t xml:space="preserve"> </w:t>
        </w:r>
        <w:r w:rsidR="00AE7ACD" w:rsidRPr="00734B09">
          <w:rPr>
            <w:rFonts w:ascii="Traditional Arabic" w:hAnsi="Traditional Arabic" w:hint="cs"/>
            <w:spacing w:val="-4"/>
            <w:rtl/>
          </w:rPr>
          <w:t>الإنسانية؛</w:t>
        </w:r>
        <w:r w:rsidR="00AE7ACD" w:rsidRPr="00734B09">
          <w:rPr>
            <w:rFonts w:cs="Times New Roman" w:hint="cs"/>
            <w:spacing w:val="-4"/>
            <w:rtl/>
          </w:rPr>
          <w:t>‬</w:t>
        </w:r>
        <w:r w:rsidR="006038EC">
          <w:t>‬</w:t>
        </w:r>
        <w:r>
          <w:t>‬</w:t>
        </w:r>
      </w:dir>
    </w:p>
    <w:p w:rsidR="00AE7ACD" w:rsidRPr="00734B09" w:rsidRDefault="00AE7ACD" w:rsidP="00AE7ACD">
      <w:pPr>
        <w:pStyle w:val="SingleTxt"/>
        <w:rPr>
          <w:spacing w:val="-4"/>
          <w:rtl/>
        </w:rPr>
      </w:pPr>
      <w:r w:rsidRPr="00734B09">
        <w:rPr>
          <w:spacing w:val="-4"/>
          <w:rtl/>
        </w:rPr>
        <w:tab/>
        <w:t>(ب)</w:t>
      </w:r>
      <w:r w:rsidRPr="00734B09">
        <w:rPr>
          <w:rFonts w:cs="Times New Roman" w:hint="cs"/>
          <w:spacing w:val="-4"/>
          <w:rtl/>
        </w:rPr>
        <w:t>‬</w:t>
      </w:r>
      <w:r w:rsidR="00BD189B" w:rsidRPr="00734B09">
        <w:rPr>
          <w:rFonts w:hint="cs"/>
          <w:spacing w:val="-4"/>
          <w:rtl/>
        </w:rPr>
        <w:tab/>
      </w:r>
      <w:r w:rsidRPr="00734B09">
        <w:rPr>
          <w:rFonts w:ascii="Traditional Arabic" w:hAnsi="Traditional Arabic" w:hint="cs"/>
          <w:spacing w:val="-4"/>
          <w:rtl/>
        </w:rPr>
        <w:t>اعتماد</w:t>
      </w:r>
      <w:r w:rsidRPr="00734B09">
        <w:rPr>
          <w:spacing w:val="-4"/>
          <w:rtl/>
        </w:rPr>
        <w:t xml:space="preserve"> </w:t>
      </w:r>
      <w:r w:rsidRPr="00734B09">
        <w:rPr>
          <w:rFonts w:ascii="Traditional Arabic" w:hAnsi="Traditional Arabic" w:hint="cs"/>
          <w:spacing w:val="-4"/>
          <w:rtl/>
        </w:rPr>
        <w:t>اللائحة</w:t>
      </w:r>
      <w:r w:rsidRPr="00734B09">
        <w:rPr>
          <w:spacing w:val="-4"/>
          <w:rtl/>
        </w:rPr>
        <w:t xml:space="preserve"> </w:t>
      </w:r>
      <w:r w:rsidRPr="00734B09">
        <w:rPr>
          <w:rFonts w:ascii="Traditional Arabic" w:hAnsi="Traditional Arabic" w:hint="cs"/>
          <w:spacing w:val="-4"/>
          <w:rtl/>
        </w:rPr>
        <w:t>رقم</w:t>
      </w:r>
      <w:r w:rsidRPr="00734B09">
        <w:rPr>
          <w:spacing w:val="-4"/>
          <w:rtl/>
        </w:rPr>
        <w:t xml:space="preserve"> 223/2014، المنشِئة لصندوق المعونة الأوروبية لأشد الفئات حرماناً؛</w:t>
      </w:r>
    </w:p>
    <w:p w:rsidR="00AE7ACD" w:rsidRDefault="00AE7ACD" w:rsidP="00734B09">
      <w:pPr>
        <w:pStyle w:val="SingleTxt"/>
        <w:rPr>
          <w:rtl/>
        </w:rPr>
      </w:pPr>
      <w:r>
        <w:rPr>
          <w:rtl/>
        </w:rPr>
        <w:tab/>
        <w:t>(ج)</w:t>
      </w:r>
      <w:r>
        <w:rPr>
          <w:rFonts w:cs="Times New Roman" w:hint="cs"/>
          <w:rtl/>
        </w:rPr>
        <w:t>‬</w:t>
      </w:r>
      <w:r w:rsidR="00BD189B">
        <w:rPr>
          <w:rFonts w:hint="cs"/>
          <w:rtl/>
        </w:rPr>
        <w:tab/>
      </w:r>
      <w:r>
        <w:rPr>
          <w:rFonts w:ascii="Traditional Arabic" w:hAnsi="Traditional Arabic" w:hint="cs"/>
          <w:rtl/>
        </w:rPr>
        <w:t>اعتماد</w:t>
      </w:r>
      <w:r>
        <w:rPr>
          <w:rtl/>
        </w:rPr>
        <w:t xml:space="preserve"> </w:t>
      </w:r>
      <w:r>
        <w:rPr>
          <w:rFonts w:ascii="Traditional Arabic" w:hAnsi="Traditional Arabic" w:hint="cs"/>
          <w:rtl/>
        </w:rPr>
        <w:t>القانون</w:t>
      </w:r>
      <w:r>
        <w:rPr>
          <w:rtl/>
        </w:rPr>
        <w:t xml:space="preserve"> </w:t>
      </w:r>
      <w:r>
        <w:rPr>
          <w:rFonts w:ascii="Traditional Arabic" w:hAnsi="Traditional Arabic" w:hint="cs"/>
          <w:rtl/>
        </w:rPr>
        <w:t>رقم</w:t>
      </w:r>
      <w:r>
        <w:rPr>
          <w:rtl/>
        </w:rPr>
        <w:t xml:space="preserve"> 4198/2013 </w:t>
      </w:r>
      <w:r>
        <w:rPr>
          <w:rFonts w:ascii="Traditional Arabic" w:hAnsi="Traditional Arabic" w:hint="cs"/>
          <w:rtl/>
        </w:rPr>
        <w:t>بشأن</w:t>
      </w:r>
      <w:r>
        <w:rPr>
          <w:rtl/>
        </w:rPr>
        <w:t xml:space="preserve"> </w:t>
      </w:r>
      <w:r>
        <w:rPr>
          <w:rFonts w:ascii="Traditional Arabic" w:hAnsi="Traditional Arabic" w:hint="cs"/>
          <w:rtl/>
        </w:rPr>
        <w:t>منع</w:t>
      </w:r>
      <w:r>
        <w:rPr>
          <w:rtl/>
        </w:rPr>
        <w:t xml:space="preserve"> </w:t>
      </w:r>
      <w:r>
        <w:rPr>
          <w:rFonts w:ascii="Traditional Arabic" w:hAnsi="Traditional Arabic" w:hint="cs"/>
          <w:rtl/>
        </w:rPr>
        <w:t>ومكافحة</w:t>
      </w:r>
      <w:r>
        <w:rPr>
          <w:rtl/>
        </w:rPr>
        <w:t xml:space="preserve"> </w:t>
      </w:r>
      <w:r>
        <w:rPr>
          <w:rFonts w:ascii="Traditional Arabic" w:hAnsi="Traditional Arabic" w:hint="cs"/>
          <w:rtl/>
        </w:rPr>
        <w:t>الاتجار</w:t>
      </w:r>
      <w:r>
        <w:rPr>
          <w:rtl/>
        </w:rPr>
        <w:t xml:space="preserve"> </w:t>
      </w:r>
      <w:r>
        <w:rPr>
          <w:rFonts w:ascii="Traditional Arabic" w:hAnsi="Traditional Arabic" w:hint="cs"/>
          <w:rtl/>
        </w:rPr>
        <w:t>بالبشر</w:t>
      </w:r>
      <w:r>
        <w:rPr>
          <w:rtl/>
        </w:rPr>
        <w:t xml:space="preserve"> </w:t>
      </w:r>
      <w:r>
        <w:rPr>
          <w:rFonts w:ascii="Traditional Arabic" w:hAnsi="Traditional Arabic" w:hint="cs"/>
          <w:rtl/>
        </w:rPr>
        <w:t>وحماية</w:t>
      </w:r>
      <w:r>
        <w:rPr>
          <w:rtl/>
        </w:rPr>
        <w:t xml:space="preserve"> </w:t>
      </w:r>
      <w:r>
        <w:rPr>
          <w:rFonts w:ascii="Traditional Arabic" w:hAnsi="Traditional Arabic" w:hint="cs"/>
          <w:rtl/>
        </w:rPr>
        <w:t>ضحاياه</w:t>
      </w:r>
      <w:r>
        <w:rPr>
          <w:rtl/>
        </w:rPr>
        <w:t xml:space="preserve"> </w:t>
      </w:r>
      <w:r>
        <w:rPr>
          <w:rFonts w:ascii="Traditional Arabic" w:hAnsi="Traditional Arabic" w:hint="cs"/>
          <w:rtl/>
        </w:rPr>
        <w:t>وأحكام</w:t>
      </w:r>
      <w:r>
        <w:rPr>
          <w:rtl/>
        </w:rPr>
        <w:t xml:space="preserve"> </w:t>
      </w:r>
      <w:r>
        <w:rPr>
          <w:rFonts w:ascii="Traditional Arabic" w:hAnsi="Traditional Arabic" w:hint="cs"/>
          <w:rtl/>
        </w:rPr>
        <w:t>أخرى،</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يدرِج</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القانون</w:t>
      </w:r>
      <w:r>
        <w:rPr>
          <w:rtl/>
        </w:rPr>
        <w:t xml:space="preserve"> </w:t>
      </w:r>
      <w:r>
        <w:rPr>
          <w:rFonts w:ascii="Traditional Arabic" w:hAnsi="Traditional Arabic" w:hint="cs"/>
          <w:rtl/>
        </w:rPr>
        <w:t>الوطني</w:t>
      </w:r>
      <w:r>
        <w:rPr>
          <w:rtl/>
        </w:rPr>
        <w:t xml:space="preserve"> </w:t>
      </w:r>
      <w:r>
        <w:rPr>
          <w:rFonts w:ascii="Traditional Arabic" w:hAnsi="Traditional Arabic" w:hint="cs"/>
          <w:rtl/>
        </w:rPr>
        <w:t>نص</w:t>
      </w:r>
      <w:r>
        <w:rPr>
          <w:rtl/>
        </w:rPr>
        <w:t xml:space="preserve"> </w:t>
      </w:r>
      <w:r>
        <w:rPr>
          <w:rFonts w:ascii="Traditional Arabic" w:hAnsi="Traditional Arabic" w:hint="cs"/>
          <w:rtl/>
        </w:rPr>
        <w:t>التوجيه</w:t>
      </w:r>
      <w:r w:rsidR="00734B09">
        <w:rPr>
          <w:rFonts w:ascii="Traditional Arabic" w:hAnsi="Traditional Arabic" w:hint="cs"/>
          <w:rtl/>
        </w:rPr>
        <w:t xml:space="preserve"> </w:t>
      </w:r>
      <w:r w:rsidR="00734B09" w:rsidRPr="007826C5">
        <w:t>2011/36/EU</w:t>
      </w:r>
      <w:r w:rsidR="00734B09">
        <w:rPr>
          <w:rFonts w:hint="cs"/>
          <w:rtl/>
        </w:rPr>
        <w:t xml:space="preserve"> </w:t>
      </w:r>
      <w:r>
        <w:rPr>
          <w:rtl/>
        </w:rPr>
        <w:t>الصادر عن البرلمان الأوروبي ومجلس الاتحاد الأوروبي؛</w:t>
      </w:r>
    </w:p>
    <w:p w:rsidR="00AE7ACD" w:rsidRDefault="00AE7ACD" w:rsidP="00AE7ACD">
      <w:pPr>
        <w:pStyle w:val="SingleTxt"/>
        <w:rPr>
          <w:rtl/>
        </w:rPr>
      </w:pPr>
      <w:r>
        <w:rPr>
          <w:rtl/>
        </w:rPr>
        <w:tab/>
        <w:t>(د)</w:t>
      </w:r>
      <w:r>
        <w:rPr>
          <w:rFonts w:cs="Times New Roman" w:hint="cs"/>
          <w:rtl/>
        </w:rPr>
        <w:t>‬</w:t>
      </w:r>
      <w:r w:rsidR="00BD189B">
        <w:rPr>
          <w:rFonts w:hint="cs"/>
          <w:rtl/>
        </w:rPr>
        <w:tab/>
      </w:r>
      <w:r>
        <w:rPr>
          <w:rFonts w:ascii="Traditional Arabic" w:hAnsi="Traditional Arabic" w:hint="cs"/>
          <w:rtl/>
        </w:rPr>
        <w:t>اعتماد</w:t>
      </w:r>
      <w:r>
        <w:rPr>
          <w:rtl/>
        </w:rPr>
        <w:t xml:space="preserve"> </w:t>
      </w:r>
      <w:r>
        <w:rPr>
          <w:rFonts w:ascii="Traditional Arabic" w:hAnsi="Traditional Arabic" w:hint="cs"/>
          <w:rtl/>
        </w:rPr>
        <w:t>الاستراتيجية</w:t>
      </w:r>
      <w:r>
        <w:rPr>
          <w:rtl/>
        </w:rPr>
        <w:t xml:space="preserve"> </w:t>
      </w:r>
      <w:r>
        <w:rPr>
          <w:rFonts w:ascii="Traditional Arabic" w:hAnsi="Traditional Arabic" w:hint="cs"/>
          <w:rtl/>
        </w:rPr>
        <w:t>الوطنية</w:t>
      </w:r>
      <w:r>
        <w:rPr>
          <w:rtl/>
        </w:rPr>
        <w:t xml:space="preserve"> </w:t>
      </w:r>
      <w:r>
        <w:rPr>
          <w:rFonts w:ascii="Traditional Arabic" w:hAnsi="Traditional Arabic" w:hint="cs"/>
          <w:rtl/>
        </w:rPr>
        <w:t>لإدماج</w:t>
      </w:r>
      <w:r>
        <w:rPr>
          <w:rtl/>
        </w:rPr>
        <w:t xml:space="preserve"> </w:t>
      </w:r>
      <w:r>
        <w:rPr>
          <w:rFonts w:ascii="Traditional Arabic" w:hAnsi="Traditional Arabic" w:hint="cs"/>
          <w:rtl/>
        </w:rPr>
        <w:t>الروما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عام</w:t>
      </w:r>
      <w:r>
        <w:rPr>
          <w:rtl/>
        </w:rPr>
        <w:t xml:space="preserve"> 2011.</w:t>
      </w:r>
    </w:p>
    <w:p w:rsidR="00BD189B" w:rsidRPr="00BD189B"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D189B" w:rsidRPr="00BD189B"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rtl/>
        </w:rPr>
      </w:pPr>
      <w:r>
        <w:rPr>
          <w:rFonts w:hint="cs"/>
          <w:rtl/>
        </w:rPr>
        <w:tab/>
      </w:r>
      <w:dir w:val="rtl">
        <w:r w:rsidR="00AE7ACD">
          <w:rPr>
            <w:rFonts w:hint="cs"/>
            <w:rtl/>
          </w:rPr>
          <w:t>جيم</w:t>
        </w:r>
        <w:r w:rsidR="00AE7ACD">
          <w:rPr>
            <w:rtl/>
          </w:rPr>
          <w:t>-</w:t>
        </w:r>
        <w:r w:rsidR="00AE7ACD">
          <w:rPr>
            <w:rFonts w:cs="Times New Roman" w:hint="cs"/>
            <w:rtl/>
          </w:rPr>
          <w:t>‬</w:t>
        </w:r>
        <w:r>
          <w:rPr>
            <w:rFonts w:hint="cs"/>
            <w:rtl/>
          </w:rPr>
          <w:tab/>
        </w:r>
        <w:dir w:val="rtl">
          <w:r w:rsidR="00AE7ACD">
            <w:rPr>
              <w:rFonts w:hint="cs"/>
              <w:rtl/>
            </w:rPr>
            <w:t>دواعي</w:t>
          </w:r>
          <w:r w:rsidR="00AE7ACD">
            <w:rPr>
              <w:rtl/>
            </w:rPr>
            <w:t xml:space="preserve"> </w:t>
          </w:r>
          <w:r w:rsidR="00AE7ACD">
            <w:rPr>
              <w:rFonts w:hint="cs"/>
              <w:rtl/>
            </w:rPr>
            <w:t>القلق</w:t>
          </w:r>
          <w:r w:rsidR="00AE7ACD">
            <w:rPr>
              <w:rtl/>
            </w:rPr>
            <w:t xml:space="preserve"> </w:t>
          </w:r>
          <w:r w:rsidR="00AE7ACD">
            <w:rPr>
              <w:rFonts w:hint="cs"/>
              <w:rtl/>
            </w:rPr>
            <w:t>الرئيسية</w:t>
          </w:r>
          <w:r w:rsidR="00AE7ACD">
            <w:rPr>
              <w:rtl/>
            </w:rPr>
            <w:t xml:space="preserve"> </w:t>
          </w:r>
          <w:r w:rsidR="00AE7ACD">
            <w:rPr>
              <w:rFonts w:hint="cs"/>
              <w:rtl/>
            </w:rPr>
            <w:t>والتوصيات</w:t>
          </w:r>
          <w:r w:rsidR="00AE7ACD">
            <w:rPr>
              <w:rFonts w:cs="Times New Roman" w:hint="cs"/>
              <w:rtl/>
            </w:rPr>
            <w:t>‬</w:t>
          </w:r>
          <w:r w:rsidR="00AE7ACD">
            <w:rPr>
              <w:rFonts w:cs="Times New Roman" w:hint="cs"/>
              <w:rtl/>
            </w:rPr>
            <w:t>‬</w:t>
          </w:r>
          <w:r w:rsidR="00AE7ACD">
            <w:rPr>
              <w:rFonts w:cs="Times New Roman" w:hint="cs"/>
              <w:rtl/>
            </w:rPr>
            <w:t>‬</w:t>
          </w:r>
          <w:r w:rsidR="006038EC">
            <w:t>‬</w:t>
          </w:r>
          <w:r w:rsidR="006038EC">
            <w:t>‬</w:t>
          </w:r>
          <w:r w:rsidR="00F15495">
            <w:t>‬</w:t>
          </w:r>
          <w:r w:rsidR="00F15495">
            <w:t>‬</w:t>
          </w:r>
        </w:dir>
      </w:dir>
    </w:p>
    <w:p w:rsidR="00BD189B" w:rsidRPr="00BD189B" w:rsidRDefault="00BD189B" w:rsidP="00BD189B">
      <w:pPr>
        <w:pStyle w:val="SingleTxt"/>
        <w:spacing w:after="0" w:line="120" w:lineRule="exact"/>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dir w:val="rtl">
        <w:r>
          <w:rPr>
            <w:rFonts w:hint="cs"/>
            <w:rtl/>
          </w:rPr>
          <w:t>تطبيق</w:t>
        </w:r>
        <w:r>
          <w:rPr>
            <w:rtl/>
          </w:rPr>
          <w:t xml:space="preserve"> </w:t>
        </w:r>
        <w:r>
          <w:rPr>
            <w:rFonts w:hint="cs"/>
            <w:rtl/>
          </w:rPr>
          <w:t>العهد</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المحلي</w:t>
        </w:r>
        <w:r>
          <w:rPr>
            <w:rFonts w:cs="Times New Roman" w:hint="cs"/>
            <w:rtl/>
          </w:rPr>
          <w:t>‬</w:t>
        </w:r>
        <w:r>
          <w:rPr>
            <w:rFonts w:cs="Times New Roman" w:hint="cs"/>
            <w:rtl/>
          </w:rPr>
          <w:t>‬</w:t>
        </w:r>
        <w:r w:rsidR="006038EC">
          <w:t>‬</w:t>
        </w:r>
        <w:r w:rsidR="00F15495">
          <w:t>‬</w:t>
        </w:r>
      </w:dir>
    </w:p>
    <w:p w:rsidR="00AE7ACD" w:rsidRPr="00734B09" w:rsidRDefault="00AE7ACD" w:rsidP="00734B09">
      <w:pPr>
        <w:pStyle w:val="SingleTxt"/>
        <w:rPr>
          <w:rtl/>
        </w:rPr>
      </w:pPr>
      <w:r w:rsidRPr="00734B09">
        <w:rPr>
          <w:rtl/>
        </w:rPr>
        <w:t>٥</w:t>
      </w:r>
      <w:r w:rsidR="00B5022C" w:rsidRPr="00734B09">
        <w:rPr>
          <w:rtl/>
        </w:rPr>
        <w:t>-</w:t>
      </w:r>
      <w:r w:rsidR="00B5022C" w:rsidRPr="00734B09">
        <w:rPr>
          <w:rtl/>
        </w:rPr>
        <w:tab/>
      </w:r>
      <w:r w:rsidRPr="00734B09">
        <w:rPr>
          <w:rtl/>
        </w:rPr>
        <w:t>تحيط اللجنة علماً بالمعلومات التي قدمتها الدولة الطرف والتي مفادها أن العهد يشكل جزءاً</w:t>
      </w:r>
      <w:r w:rsidR="00734B09">
        <w:rPr>
          <w:rFonts w:hint="cs"/>
          <w:rtl/>
        </w:rPr>
        <w:t> </w:t>
      </w:r>
      <w:r w:rsidRPr="00734B09">
        <w:rPr>
          <w:rtl/>
        </w:rPr>
        <w:t>لا يتجزأ من القانون المحلي اليوناني وبأنه يعلو على أي أحكام قانونية تكون مخالفة له، غير</w:t>
      </w:r>
      <w:r w:rsidR="00734B09">
        <w:rPr>
          <w:rFonts w:hint="cs"/>
          <w:rtl/>
        </w:rPr>
        <w:t> </w:t>
      </w:r>
      <w:r w:rsidRPr="00734B09">
        <w:rPr>
          <w:rtl/>
        </w:rPr>
        <w:t>أنها تأسف لعدم وجود معلومات عن قرارات صدرت عن المحاكم المحلي</w:t>
      </w:r>
      <w:r w:rsidR="00BD189B" w:rsidRPr="00734B09">
        <w:rPr>
          <w:rtl/>
        </w:rPr>
        <w:t>ة تعتد فيها بالعهد (المادة 2</w:t>
      </w:r>
      <w:r w:rsidR="00734B09" w:rsidRPr="00734B09">
        <w:rPr>
          <w:rFonts w:hint="cs"/>
          <w:rtl/>
        </w:rPr>
        <w:t>(</w:t>
      </w:r>
      <w:r w:rsidR="00BD189B" w:rsidRPr="00734B09">
        <w:rPr>
          <w:rtl/>
        </w:rPr>
        <w:t>1</w:t>
      </w:r>
      <w:r w:rsidRPr="00734B09">
        <w:rPr>
          <w:rtl/>
        </w:rPr>
        <w:t>)</w:t>
      </w:r>
      <w:r w:rsidR="00734B09" w:rsidRPr="00734B09">
        <w:rPr>
          <w:rFonts w:hint="cs"/>
          <w:rtl/>
        </w:rPr>
        <w:t>)</w:t>
      </w:r>
      <w:r w:rsidRPr="00734B09">
        <w:rPr>
          <w:rtl/>
        </w:rPr>
        <w:t>.</w:t>
      </w:r>
    </w:p>
    <w:p w:rsidR="00AE7ACD" w:rsidRPr="00734B09" w:rsidRDefault="00AE7ACD" w:rsidP="00AE7ACD">
      <w:pPr>
        <w:pStyle w:val="SingleTxt"/>
        <w:rPr>
          <w:b/>
          <w:bCs/>
          <w:rtl/>
        </w:rPr>
      </w:pPr>
      <w:r>
        <w:rPr>
          <w:rtl/>
        </w:rPr>
        <w:t>٦</w:t>
      </w:r>
      <w:r w:rsidR="00B5022C">
        <w:rPr>
          <w:rtl/>
        </w:rPr>
        <w:t>-</w:t>
      </w:r>
      <w:r w:rsidR="00B5022C">
        <w:rPr>
          <w:rtl/>
        </w:rPr>
        <w:tab/>
      </w:r>
      <w:r w:rsidRPr="00734B09">
        <w:rPr>
          <w:b/>
          <w:bCs/>
          <w:rtl/>
        </w:rPr>
        <w:t>توصي اللجنة بأن تقدم الدولة الطرف في تقريرها الدوري المقبل معلومات عن قرارات اتخذتها محاكم من جميع الدرجات واعتدت فيها بالعهد. وتوصي أيضاً بأن تذكي الدولة الطرف وعي أعضاء سلك القضاء وعامة الناس بالعهد وبإمكانية التقاضي بشأن الحقوق الاقتصادية والاجتماعية والثقافية. وتوجه اللجنة عناية الدولة الطرف</w:t>
      </w:r>
      <w:r w:rsidR="00BD189B" w:rsidRPr="00734B09">
        <w:rPr>
          <w:b/>
          <w:bCs/>
          <w:rtl/>
        </w:rPr>
        <w:t xml:space="preserve"> إلى تعليقها العام رقم 9(1998)</w:t>
      </w:r>
      <w:r w:rsidRPr="00734B09">
        <w:rPr>
          <w:b/>
          <w:bCs/>
          <w:rtl/>
        </w:rPr>
        <w:t xml:space="preserve"> بشأن تطبيق أحكام العهد محلياً.</w:t>
      </w: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التزامات الدولة الطرف بموجب العهد في سياق الأزمة الاقتصادية</w:t>
      </w:r>
    </w:p>
    <w:p w:rsidR="00AE7ACD" w:rsidRDefault="00AE7ACD" w:rsidP="00AE7ACD">
      <w:pPr>
        <w:pStyle w:val="SingleTxt"/>
        <w:rPr>
          <w:rtl/>
        </w:rPr>
      </w:pPr>
      <w:r>
        <w:rPr>
          <w:rtl/>
        </w:rPr>
        <w:t>٧</w:t>
      </w:r>
      <w:r w:rsidR="00B5022C">
        <w:rPr>
          <w:rtl/>
        </w:rPr>
        <w:t>-</w:t>
      </w:r>
      <w:r w:rsidR="00B5022C">
        <w:rPr>
          <w:rtl/>
        </w:rPr>
        <w:tab/>
      </w:r>
      <w:r>
        <w:rPr>
          <w:rtl/>
        </w:rPr>
        <w:t xml:space="preserve">تلاحظ اللجنة بقلق أن الأزمة المالية والاقتصادية قد أثّرت بشدة على التمتع بالحقوق الاقتصادية والاجتماعية والثقافية، ولا سيما على بعض الفئات المحرومة والمهمشة فيما يتعلق </w:t>
      </w:r>
      <w:r>
        <w:rPr>
          <w:rtl/>
        </w:rPr>
        <w:lastRenderedPageBreak/>
        <w:t>بالحقوق في العمل والضمان الاجتماعي والصحة، وذلك على الرغم من التدابير التي اتخذتها الدولة الطرف من أجل تخفيف وطأة الأثر الاقتصادي والاجتماعي للتدابير التقشفية التي اعتُمدت تنفيذاً لمذكرات التفاهم الموقعة في أعوام 2010 و2012 و2015. وتحيط اللجنة علماً باهتمام بالمعلومات التي قدمها وفد الدولة الطرف عمّا بُذل وسوف يتواصل بذله من جهود لصون الحقوق المحمية بموجب العهد، وذلك في إطار التفاوض على اتفاقات مع الدائنين وإبرامها وفي إطار تنفيذها (الفقرتان 1 و2 من المادة 2، والمواد 6، و7، و9، و11-14).</w:t>
      </w:r>
    </w:p>
    <w:p w:rsidR="00AE7ACD" w:rsidRPr="00734B09" w:rsidRDefault="00AE7ACD" w:rsidP="00734B09">
      <w:pPr>
        <w:pStyle w:val="SingleTxt"/>
        <w:rPr>
          <w:b/>
          <w:bCs/>
          <w:spacing w:val="-2"/>
          <w:rtl/>
        </w:rPr>
      </w:pPr>
      <w:r w:rsidRPr="00734B09">
        <w:rPr>
          <w:spacing w:val="-2"/>
          <w:rtl/>
        </w:rPr>
        <w:t>٨</w:t>
      </w:r>
      <w:r w:rsidR="00B5022C" w:rsidRPr="00734B09">
        <w:rPr>
          <w:spacing w:val="-2"/>
          <w:rtl/>
        </w:rPr>
        <w:t>-</w:t>
      </w:r>
      <w:r w:rsidR="00B5022C" w:rsidRPr="00734B09">
        <w:rPr>
          <w:spacing w:val="-2"/>
          <w:rtl/>
        </w:rPr>
        <w:tab/>
      </w:r>
      <w:r w:rsidRPr="00734B09">
        <w:rPr>
          <w:b/>
          <w:bCs/>
          <w:spacing w:val="-2"/>
          <w:rtl/>
        </w:rPr>
        <w:t>تُذكِّر اللجنة الدولة الطرف بالالتزام الذي يقع على عاتقها بموجب العهد بأن تحترم الحقوق الاقتصادية والاجتماعية والثقافية وتحميها وتُعملها تدريجياً وبأقصى ما تسمح به الموارد المتاحة لها. ومع أن اللجنة تقر بأنه لا مفر أحياناً من بعض التأقلم مع الظروف، فإنها</w:t>
      </w:r>
      <w:r w:rsidR="00734B09">
        <w:rPr>
          <w:rFonts w:hint="cs"/>
          <w:b/>
          <w:bCs/>
          <w:spacing w:val="-2"/>
          <w:rtl/>
        </w:rPr>
        <w:t> </w:t>
      </w:r>
      <w:r w:rsidRPr="00734B09">
        <w:rPr>
          <w:b/>
          <w:bCs/>
          <w:spacing w:val="-2"/>
          <w:rtl/>
        </w:rPr>
        <w:t>توجه عناية الدولة الطرف إلى رسالتها المفتوحة، المؤرخة 16 أيار/مايو 2012 والموجهة إلى الدول الأطراف بشأن الحقوق الاقتصادية والاجتماعية والثقافية في سياق الأزمة الاقتصادية والمالية، وخصوصاً إلى التوصيات الواردة في الرسالة فيما يتعلق بمقتضيات العهد بشأن تطبيق تدابير التقشف. وفي ذلك السياق، توصي اللجنة بأن تراجع الدولة الطرف السياسات والبرامج المعتمَدة في إطار برنامج مذكرات التفاهم التي تنفَّذ منذ عام</w:t>
      </w:r>
      <w:r w:rsidR="00734B09" w:rsidRPr="00734B09">
        <w:rPr>
          <w:rFonts w:hint="cs"/>
          <w:b/>
          <w:bCs/>
          <w:spacing w:val="-2"/>
          <w:rtl/>
        </w:rPr>
        <w:t> </w:t>
      </w:r>
      <w:r w:rsidRPr="00734B09">
        <w:rPr>
          <w:b/>
          <w:bCs/>
          <w:spacing w:val="-2"/>
          <w:rtl/>
        </w:rPr>
        <w:t>2010، وأيَّ إصلاحات اقتصادية ومالية أخرى تلي الأزمة الاقتصادية والمالية، حرصاً على التخلي تدريجياً عن تدابير التقشف وعلى تعزيز الحماية الفعالة للحقوق المنصوص عليها في العهد</w:t>
      </w:r>
      <w:r w:rsidR="00734B09">
        <w:rPr>
          <w:rFonts w:hint="cs"/>
          <w:b/>
          <w:bCs/>
          <w:spacing w:val="-2"/>
          <w:rtl/>
        </w:rPr>
        <w:t> </w:t>
      </w:r>
      <w:r w:rsidRPr="00734B09">
        <w:rPr>
          <w:b/>
          <w:bCs/>
          <w:spacing w:val="-2"/>
          <w:rtl/>
        </w:rPr>
        <w:t>بما يتماشى مع التقدم الذي يُحرز في عملية الانتعاش الاقتصادي بعد</w:t>
      </w:r>
      <w:r w:rsidR="00734B09" w:rsidRPr="00734B09">
        <w:rPr>
          <w:rFonts w:hint="cs"/>
          <w:b/>
          <w:bCs/>
          <w:spacing w:val="-2"/>
          <w:rtl/>
        </w:rPr>
        <w:t> </w:t>
      </w:r>
      <w:r w:rsidRPr="00734B09">
        <w:rPr>
          <w:b/>
          <w:bCs/>
          <w:spacing w:val="-2"/>
          <w:rtl/>
        </w:rPr>
        <w:t>الأزمة. وينبغي</w:t>
      </w:r>
      <w:r w:rsidR="00734B09">
        <w:rPr>
          <w:rFonts w:hint="cs"/>
          <w:b/>
          <w:bCs/>
          <w:spacing w:val="-2"/>
          <w:rtl/>
        </w:rPr>
        <w:t> </w:t>
      </w:r>
      <w:r w:rsidRPr="00734B09">
        <w:rPr>
          <w:b/>
          <w:bCs/>
          <w:spacing w:val="-2"/>
          <w:rtl/>
        </w:rPr>
        <w:t>للدولة الطرف أيضاً أن تكفل مراعاة التزاماتها بموجب العهد على النحو</w:t>
      </w:r>
      <w:r w:rsidR="00734B09" w:rsidRPr="00734B09">
        <w:rPr>
          <w:rFonts w:hint="cs"/>
          <w:b/>
          <w:bCs/>
          <w:spacing w:val="-2"/>
          <w:rtl/>
        </w:rPr>
        <w:t> </w:t>
      </w:r>
      <w:r w:rsidRPr="00734B09">
        <w:rPr>
          <w:b/>
          <w:bCs/>
          <w:spacing w:val="-2"/>
          <w:rtl/>
        </w:rPr>
        <w:t>الواجب عندما تتفاوض على مشاريع المساعدة المالية وبرامجها حتى مع المؤسسات المالية الدولية.</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عدم التمييز</w:t>
      </w:r>
    </w:p>
    <w:p w:rsidR="00AE7ACD" w:rsidRPr="00734B09" w:rsidRDefault="00AE7ACD" w:rsidP="00734B09">
      <w:pPr>
        <w:pStyle w:val="SingleTxt"/>
        <w:rPr>
          <w:spacing w:val="-2"/>
          <w:rtl/>
        </w:rPr>
      </w:pPr>
      <w:r w:rsidRPr="00734B09">
        <w:rPr>
          <w:spacing w:val="-2"/>
          <w:rtl/>
        </w:rPr>
        <w:t>٩</w:t>
      </w:r>
      <w:r w:rsidR="00B5022C" w:rsidRPr="00734B09">
        <w:rPr>
          <w:spacing w:val="-2"/>
          <w:rtl/>
        </w:rPr>
        <w:t>-</w:t>
      </w:r>
      <w:r w:rsidR="00B5022C" w:rsidRPr="00734B09">
        <w:rPr>
          <w:spacing w:val="-2"/>
          <w:rtl/>
        </w:rPr>
        <w:tab/>
      </w:r>
      <w:r w:rsidRPr="00734B09">
        <w:rPr>
          <w:spacing w:val="-2"/>
          <w:rtl/>
        </w:rPr>
        <w:t>تلاحظ اللجنة بقلق أن الدولة الطرف تعترف بالأقلية الدينية المسلمة في تراقيا الغربية، وحدها دون غيرها من الأقليات، باعتبارها أقليةً. وتشير اللجنة أيضاً إلى عدم توفُّر إحصاءات تتعلق بالتركيب السكاني في الدولة الطرف. ويساور اللجنةَ القلق إزاء استمرار التمييز في حق الأشخاص المنحدرين من أصول مهاجرة وفي حق السكان الروما في الدولة الطرف، ولا سيما في مجالات العمل والتعليم والر</w:t>
      </w:r>
      <w:r w:rsidR="00BD189B" w:rsidRPr="00734B09">
        <w:rPr>
          <w:spacing w:val="-2"/>
          <w:rtl/>
        </w:rPr>
        <w:t>عاية الصحية والسكن (المادة 2</w:t>
      </w:r>
      <w:r w:rsidR="00734B09" w:rsidRPr="00734B09">
        <w:rPr>
          <w:spacing w:val="-2"/>
        </w:rPr>
        <w:t>)</w:t>
      </w:r>
      <w:r w:rsidR="00BD189B" w:rsidRPr="00734B09">
        <w:rPr>
          <w:spacing w:val="-2"/>
          <w:rtl/>
        </w:rPr>
        <w:t>2</w:t>
      </w:r>
      <w:r w:rsidRPr="00734B09">
        <w:rPr>
          <w:spacing w:val="-2"/>
          <w:rtl/>
        </w:rPr>
        <w:t>)</w:t>
      </w:r>
      <w:r w:rsidR="00734B09" w:rsidRPr="00734B09">
        <w:rPr>
          <w:rFonts w:hint="cs"/>
          <w:spacing w:val="-2"/>
          <w:rtl/>
        </w:rPr>
        <w:t>)</w:t>
      </w:r>
      <w:r w:rsidRPr="00734B09">
        <w:rPr>
          <w:spacing w:val="-2"/>
          <w:rtl/>
        </w:rPr>
        <w:t>.</w:t>
      </w:r>
    </w:p>
    <w:p w:rsidR="00AE7ACD" w:rsidRPr="00734B09" w:rsidRDefault="00AE7ACD" w:rsidP="00734B09">
      <w:pPr>
        <w:pStyle w:val="SingleTxt"/>
        <w:rPr>
          <w:b/>
          <w:bCs/>
          <w:spacing w:val="-2"/>
          <w:rtl/>
        </w:rPr>
      </w:pPr>
      <w:r w:rsidRPr="00734B09">
        <w:rPr>
          <w:spacing w:val="-2"/>
          <w:rtl/>
        </w:rPr>
        <w:t>١٠</w:t>
      </w:r>
      <w:r w:rsidR="00B5022C" w:rsidRPr="00734B09">
        <w:rPr>
          <w:spacing w:val="-2"/>
          <w:rtl/>
        </w:rPr>
        <w:t>-</w:t>
      </w:r>
      <w:r w:rsidR="00B5022C" w:rsidRPr="00734B09">
        <w:rPr>
          <w:spacing w:val="-2"/>
          <w:rtl/>
        </w:rPr>
        <w:tab/>
      </w:r>
      <w:r w:rsidRPr="00734B09">
        <w:rPr>
          <w:b/>
          <w:bCs/>
          <w:spacing w:val="-2"/>
          <w:rtl/>
        </w:rPr>
        <w:t>توصي اللجنة بأن تجمع الدولة الطرف بيانات إحصائية عن التركيب السكاني على أساس نظام التعريف الذاتي الطوعي بهدف وضع برامج وسياسات منسقة وواضحة الأهداف وتنفيذها ورصدها على الصعيدين الوطني والإقليمي تتوخى زيادة التمتع بالحقوق الاقتصادية والاجتماعية والثقافية. وفي هذا الصدد، تشجع اللجنة الدولةَ الطرف، مشيرةً إلى توصيتها العامة رقم</w:t>
      </w:r>
      <w:r w:rsidR="00734B09">
        <w:rPr>
          <w:rFonts w:hint="cs"/>
          <w:b/>
          <w:bCs/>
          <w:spacing w:val="-2"/>
          <w:rtl/>
        </w:rPr>
        <w:t xml:space="preserve"> 20(2009)</w:t>
      </w:r>
      <w:r w:rsidRPr="00734B09">
        <w:rPr>
          <w:b/>
          <w:bCs/>
          <w:spacing w:val="-2"/>
          <w:rtl/>
        </w:rPr>
        <w:t xml:space="preserve"> بشأن عدم التمييز في الحقوق الاقتصادية والاجتماعية والثقافية، </w:t>
      </w:r>
      <w:r w:rsidRPr="00734B09">
        <w:rPr>
          <w:b/>
          <w:bCs/>
          <w:spacing w:val="-4"/>
          <w:rtl/>
        </w:rPr>
        <w:t>على إعادة النظر في تفسيرها الضيق لمصطلح "الأقليات"، كما توصي بأن تتخذ الدولة الطرف</w:t>
      </w:r>
      <w:r w:rsidRPr="00734B09">
        <w:rPr>
          <w:b/>
          <w:bCs/>
          <w:spacing w:val="-2"/>
          <w:rtl/>
        </w:rPr>
        <w:t xml:space="preserve"> </w:t>
      </w:r>
      <w:r w:rsidRPr="00734B09">
        <w:rPr>
          <w:b/>
          <w:bCs/>
          <w:spacing w:val="-2"/>
          <w:rtl/>
        </w:rPr>
        <w:lastRenderedPageBreak/>
        <w:t>تدابير فعالة للاعتراف بجميع الأقليات من أجل توفير الحماية الكاملة لحقوقها بما فيها الحقوق المتعلقة بلغة الأقلية ودينها وثقافتها وهويتها.</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المهاجرون وملتمسو اللجوء واللاجئون</w:t>
      </w:r>
    </w:p>
    <w:p w:rsidR="00AE7ACD" w:rsidRDefault="00AE7ACD" w:rsidP="00734B09">
      <w:pPr>
        <w:pStyle w:val="SingleTxt"/>
        <w:rPr>
          <w:rtl/>
        </w:rPr>
      </w:pPr>
      <w:r>
        <w:rPr>
          <w:rtl/>
        </w:rPr>
        <w:t>١١</w:t>
      </w:r>
      <w:r w:rsidR="00B5022C">
        <w:rPr>
          <w:rtl/>
        </w:rPr>
        <w:t>-</w:t>
      </w:r>
      <w:r w:rsidR="00B5022C">
        <w:rPr>
          <w:rtl/>
        </w:rPr>
        <w:tab/>
      </w:r>
      <w:r>
        <w:rPr>
          <w:rtl/>
        </w:rPr>
        <w:t xml:space="preserve">تعرب اللجنة عن تقديرها للدولة الطرف على ما تبذله من جهود لاستقبال واستضافة العدد المرتفع بشكل استثنائي من المهاجرين والأشخاص الفارين من الصراع المسلح أو الاضطهاد وعلى تعاونها المستمر مع مفوضية الأمم المتحدة السامية لشؤون اللاجئين في هذا الصدد. ويساور اللجنة القلق إزاء عدم كفاية عدد مراكز استقبال المهاجرين والأشخاص الفارين من الصراع المسلح </w:t>
      </w:r>
      <w:r w:rsidRPr="00CA4F35">
        <w:rPr>
          <w:spacing w:val="-4"/>
          <w:rtl/>
        </w:rPr>
        <w:t>أو الاضطهاد وإزاء الظروف المتردية في تلك المراكز. ويساورها القلق أيضاً لأن المهاجرين والأشخاص</w:t>
      </w:r>
      <w:r>
        <w:rPr>
          <w:rtl/>
        </w:rPr>
        <w:t xml:space="preserve"> الفارين من الصراعات المسلحة أو الاضطهاد الذين يصلون إلى شواطئ الدولة الطرف لا يتمتعون بالحقوق المشمولة ب</w:t>
      </w:r>
      <w:r w:rsidR="00BD189B">
        <w:rPr>
          <w:rtl/>
        </w:rPr>
        <w:t>العهد إلاّ قليلاً (المادة 2(2)</w:t>
      </w:r>
      <w:r w:rsidR="00734B09">
        <w:rPr>
          <w:rFonts w:hint="cs"/>
          <w:rtl/>
        </w:rPr>
        <w:t>)</w:t>
      </w:r>
      <w:r>
        <w:rPr>
          <w:rtl/>
        </w:rPr>
        <w:t>.</w:t>
      </w:r>
    </w:p>
    <w:p w:rsidR="00AE7ACD" w:rsidRPr="00734B09" w:rsidRDefault="00AE7ACD" w:rsidP="00CA4F35">
      <w:pPr>
        <w:pStyle w:val="SingleTxt"/>
        <w:rPr>
          <w:b/>
          <w:bCs/>
          <w:spacing w:val="-4"/>
          <w:rtl/>
        </w:rPr>
      </w:pPr>
      <w:r w:rsidRPr="00734B09">
        <w:rPr>
          <w:spacing w:val="-2"/>
          <w:rtl/>
        </w:rPr>
        <w:t>١٢</w:t>
      </w:r>
      <w:r w:rsidR="00B5022C" w:rsidRPr="00734B09">
        <w:rPr>
          <w:spacing w:val="-2"/>
          <w:rtl/>
        </w:rPr>
        <w:t>-</w:t>
      </w:r>
      <w:r w:rsidR="00B5022C" w:rsidRPr="00734B09">
        <w:rPr>
          <w:spacing w:val="-2"/>
          <w:rtl/>
        </w:rPr>
        <w:tab/>
      </w:r>
      <w:r w:rsidRPr="00734B09">
        <w:rPr>
          <w:b/>
          <w:bCs/>
          <w:spacing w:val="-2"/>
          <w:rtl/>
        </w:rPr>
        <w:t>توصي اللجنة بأن تكثف الدولة الطرف جهودها لضمان تمتع المهاجرين وملتمسي اللجوء واللاجئين بالحقوق الاقتصادية والاجتماعية والثقافية تمتعاً كاملاً. كما توصي بأن تلتمس الدولة الطرف، عند تنفيذ التزاماتها بموجب العهد تجاه هؤلاء الأشخاص، التعاون والمساعدة الدوليين، ولا سيما مع الدول الأعضاء في الاتحاد الأوروبي، وبأن تعمل على</w:t>
      </w:r>
      <w:r w:rsidR="00CA4F35">
        <w:rPr>
          <w:rFonts w:hint="cs"/>
          <w:b/>
          <w:bCs/>
          <w:spacing w:val="-2"/>
          <w:rtl/>
        </w:rPr>
        <w:t xml:space="preserve"> </w:t>
      </w:r>
      <w:r w:rsidRPr="00734B09">
        <w:rPr>
          <w:b/>
          <w:bCs/>
          <w:spacing w:val="-2"/>
          <w:rtl/>
        </w:rPr>
        <w:t xml:space="preserve">تعزيزهما. وتوصي اللجنة كذلك بأن تتخذ الدولة الطرف تدابير لزيادة عدد المراكز الاستقبال ولتحسين الظروف المعيشية فيها ولضمان حصول كل فرد في تلك المراكز على </w:t>
      </w:r>
      <w:r w:rsidRPr="00734B09">
        <w:rPr>
          <w:b/>
          <w:bCs/>
          <w:spacing w:val="-4"/>
          <w:rtl/>
        </w:rPr>
        <w:t>الرعاية الطبية وخدمات المترجمين الشفويين وما يكفي من الغذاء والكساء والدعم الاجتماعي.</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البطالة</w:t>
      </w:r>
    </w:p>
    <w:p w:rsidR="00AE7ACD" w:rsidRDefault="00AE7ACD" w:rsidP="00AE7ACD">
      <w:pPr>
        <w:pStyle w:val="SingleTxt"/>
        <w:rPr>
          <w:rtl/>
        </w:rPr>
      </w:pPr>
      <w:r>
        <w:rPr>
          <w:rtl/>
        </w:rPr>
        <w:t>١٣</w:t>
      </w:r>
      <w:r w:rsidR="00B5022C">
        <w:rPr>
          <w:rtl/>
        </w:rPr>
        <w:t>-</w:t>
      </w:r>
      <w:r w:rsidR="00B5022C">
        <w:rPr>
          <w:rtl/>
        </w:rPr>
        <w:tab/>
      </w:r>
      <w:r>
        <w:rPr>
          <w:rtl/>
        </w:rPr>
        <w:t>على الرغم من التدابير التي اتخذتها الدولة الطرف، يساور اللجنة القلق لأن معدل البطالة مرتفع بشكل استثنائي، حيث يتضرر منها الشباب أكثر من غيرهم، فيبلغ معدل البطالة في صفوفهم حوالي 50 في المائة. ويساورها القلق بشكل خاص إزاء البطالة الطويلة الأجل التي يعانيها 73 في المائة من مجموع عدد العاطلين عن العمل في الدولة الطرف. وفي حين تلاحظ اللجنة دفْع إعانة البطالة الطويلة الأجل لجميع فئات الأشخاص العاطلين عن العمل، يساور القلق اللجنة لأن إجراءات الحصول عليها صعبة (المادة 6).</w:t>
      </w:r>
    </w:p>
    <w:p w:rsidR="00AE7ACD" w:rsidRPr="00734B09" w:rsidRDefault="00AE7ACD" w:rsidP="00AE7ACD">
      <w:pPr>
        <w:pStyle w:val="SingleTxt"/>
        <w:rPr>
          <w:b/>
          <w:bCs/>
          <w:rtl/>
        </w:rPr>
      </w:pPr>
      <w:r>
        <w:rPr>
          <w:rtl/>
        </w:rPr>
        <w:t>١٤</w:t>
      </w:r>
      <w:r w:rsidR="00B5022C">
        <w:rPr>
          <w:rtl/>
        </w:rPr>
        <w:t>-</w:t>
      </w:r>
      <w:r w:rsidR="00B5022C">
        <w:rPr>
          <w:rtl/>
        </w:rPr>
        <w:tab/>
      </w:r>
      <w:r w:rsidRPr="00734B09">
        <w:rPr>
          <w:b/>
          <w:bCs/>
          <w:rtl/>
        </w:rPr>
        <w:t>توصي اللجنة بأن تكثف الدولة الطرف جهودها للحد من البطالة، ولا سيما في صفوف الشباب والنساء، بغية التوصل تدريجياً إلى إعمال الحق في العمل إعمالاً تاماً، بوسائل منها:</w:t>
      </w:r>
    </w:p>
    <w:p w:rsidR="00AE7ACD" w:rsidRPr="00734B09" w:rsidRDefault="00BD189B" w:rsidP="00AE7ACD">
      <w:pPr>
        <w:pStyle w:val="SingleTxt"/>
        <w:rPr>
          <w:b/>
          <w:bCs/>
          <w:rtl/>
        </w:rPr>
      </w:pPr>
      <w:r w:rsidRPr="00734B09">
        <w:rPr>
          <w:b/>
          <w:bCs/>
          <w:rtl/>
        </w:rPr>
        <w:tab/>
        <w:t>(أ)</w:t>
      </w:r>
      <w:r w:rsidRPr="00734B09">
        <w:rPr>
          <w:rFonts w:hint="cs"/>
          <w:b/>
          <w:bCs/>
          <w:rtl/>
        </w:rPr>
        <w:tab/>
      </w:r>
      <w:r w:rsidR="00AE7ACD" w:rsidRPr="00734B09">
        <w:rPr>
          <w:b/>
          <w:bCs/>
          <w:rtl/>
        </w:rPr>
        <w:t>تعزيز البرامج والاستراتيجيات الرامية إلى الحد من معدلات البطالة، وضمان أن تركّز السياسات الرامية إلى زيادة فرص العمل تركيزاً فعالاً على الفئات الأشد تضرراً من البطالة؛</w:t>
      </w:r>
    </w:p>
    <w:p w:rsidR="00AE7ACD" w:rsidRPr="00734B09" w:rsidRDefault="00F15495" w:rsidP="00772965">
      <w:pPr>
        <w:pStyle w:val="SingleTxt"/>
        <w:rPr>
          <w:b/>
          <w:bCs/>
          <w:spacing w:val="-2"/>
          <w:rtl/>
        </w:rPr>
      </w:pPr>
      <w:dir w:val="rtl">
        <w:r w:rsidR="00AE7ACD" w:rsidRPr="00734B09">
          <w:rPr>
            <w:b/>
            <w:bCs/>
            <w:spacing w:val="-2"/>
            <w:rtl/>
          </w:rPr>
          <w:tab/>
          <w:t>(</w:t>
        </w:r>
        <w:r w:rsidR="00AE7ACD" w:rsidRPr="00734B09">
          <w:rPr>
            <w:rFonts w:ascii="Traditional Arabic" w:hAnsi="Traditional Arabic" w:hint="cs"/>
            <w:b/>
            <w:bCs/>
            <w:spacing w:val="-2"/>
            <w:rtl/>
          </w:rPr>
          <w:t>ب</w:t>
        </w:r>
        <w:r w:rsidR="00AE7ACD" w:rsidRPr="00734B09">
          <w:rPr>
            <w:b/>
            <w:bCs/>
            <w:spacing w:val="-2"/>
            <w:rtl/>
          </w:rPr>
          <w:t>)</w:t>
        </w:r>
        <w:r w:rsidR="00AE7ACD" w:rsidRPr="00734B09">
          <w:rPr>
            <w:rFonts w:cs="Times New Roman" w:hint="cs"/>
            <w:b/>
            <w:bCs/>
            <w:spacing w:val="-2"/>
            <w:rtl/>
          </w:rPr>
          <w:t>‬</w:t>
        </w:r>
        <w:r w:rsidR="00BD189B" w:rsidRPr="00734B09">
          <w:rPr>
            <w:rFonts w:hint="cs"/>
            <w:b/>
            <w:bCs/>
            <w:spacing w:val="-2"/>
            <w:rtl/>
          </w:rPr>
          <w:tab/>
        </w:r>
        <w:r w:rsidR="00AE7ACD" w:rsidRPr="00734B09">
          <w:rPr>
            <w:rFonts w:ascii="Traditional Arabic" w:hAnsi="Traditional Arabic" w:hint="cs"/>
            <w:b/>
            <w:bCs/>
            <w:spacing w:val="-2"/>
            <w:rtl/>
          </w:rPr>
          <w:t>معالجة</w:t>
        </w:r>
        <w:r w:rsidR="00AE7ACD" w:rsidRPr="00734B09">
          <w:rPr>
            <w:b/>
            <w:bCs/>
            <w:spacing w:val="-2"/>
            <w:rtl/>
          </w:rPr>
          <w:t xml:space="preserve"> </w:t>
        </w:r>
        <w:r w:rsidR="00AE7ACD" w:rsidRPr="00734B09">
          <w:rPr>
            <w:rFonts w:ascii="Traditional Arabic" w:hAnsi="Traditional Arabic" w:hint="cs"/>
            <w:b/>
            <w:bCs/>
            <w:spacing w:val="-2"/>
            <w:rtl/>
          </w:rPr>
          <w:t>أسباب</w:t>
        </w:r>
        <w:r w:rsidR="00AE7ACD" w:rsidRPr="00734B09">
          <w:rPr>
            <w:b/>
            <w:bCs/>
            <w:spacing w:val="-2"/>
            <w:rtl/>
          </w:rPr>
          <w:t xml:space="preserve"> </w:t>
        </w:r>
        <w:r w:rsidR="00AE7ACD" w:rsidRPr="00734B09">
          <w:rPr>
            <w:rFonts w:ascii="Traditional Arabic" w:hAnsi="Traditional Arabic" w:hint="cs"/>
            <w:b/>
            <w:bCs/>
            <w:spacing w:val="-2"/>
            <w:rtl/>
          </w:rPr>
          <w:t>البطالة</w:t>
        </w:r>
        <w:r w:rsidR="00AE7ACD" w:rsidRPr="00734B09">
          <w:rPr>
            <w:b/>
            <w:bCs/>
            <w:spacing w:val="-2"/>
            <w:rtl/>
          </w:rPr>
          <w:t xml:space="preserve"> </w:t>
        </w:r>
        <w:r w:rsidR="00AE7ACD" w:rsidRPr="00734B09">
          <w:rPr>
            <w:rFonts w:ascii="Traditional Arabic" w:hAnsi="Traditional Arabic" w:hint="cs"/>
            <w:b/>
            <w:bCs/>
            <w:spacing w:val="-2"/>
            <w:rtl/>
          </w:rPr>
          <w:t>في</w:t>
        </w:r>
        <w:r w:rsidR="00AE7ACD" w:rsidRPr="00734B09">
          <w:rPr>
            <w:b/>
            <w:bCs/>
            <w:spacing w:val="-2"/>
            <w:rtl/>
          </w:rPr>
          <w:t xml:space="preserve"> </w:t>
        </w:r>
        <w:r w:rsidR="00AE7ACD" w:rsidRPr="00734B09">
          <w:rPr>
            <w:rFonts w:ascii="Traditional Arabic" w:hAnsi="Traditional Arabic" w:hint="cs"/>
            <w:b/>
            <w:bCs/>
            <w:spacing w:val="-2"/>
            <w:rtl/>
          </w:rPr>
          <w:t>صفوف</w:t>
        </w:r>
        <w:r w:rsidR="00AE7ACD" w:rsidRPr="00734B09">
          <w:rPr>
            <w:b/>
            <w:bCs/>
            <w:spacing w:val="-2"/>
            <w:rtl/>
          </w:rPr>
          <w:t xml:space="preserve"> </w:t>
        </w:r>
        <w:r w:rsidR="00AE7ACD" w:rsidRPr="00734B09">
          <w:rPr>
            <w:rFonts w:ascii="Traditional Arabic" w:hAnsi="Traditional Arabic" w:hint="cs"/>
            <w:b/>
            <w:bCs/>
            <w:spacing w:val="-2"/>
            <w:rtl/>
          </w:rPr>
          <w:t>الشباب</w:t>
        </w:r>
        <w:r w:rsidR="00AE7ACD" w:rsidRPr="00734B09">
          <w:rPr>
            <w:b/>
            <w:bCs/>
            <w:spacing w:val="-2"/>
            <w:rtl/>
          </w:rPr>
          <w:t>، وإتاحة فرص العمل للشباب، وتحسين نوعية ما يقدَّم من تدريب تقني ومهني ومن تعليم، مع إيلاء الاعتبار للفرص المتاحة في سوق العمل، عن طريق تنفيذ "الخطة الوطنية لكفالة الشباب" التي دخلت حيز النفاذ في</w:t>
        </w:r>
        <w:r w:rsidR="00772965">
          <w:rPr>
            <w:rFonts w:hint="cs"/>
            <w:b/>
            <w:bCs/>
            <w:spacing w:val="-2"/>
            <w:rtl/>
          </w:rPr>
          <w:t> </w:t>
        </w:r>
        <w:r w:rsidR="00AE7ACD" w:rsidRPr="00734B09">
          <w:rPr>
            <w:b/>
            <w:bCs/>
            <w:spacing w:val="-2"/>
            <w:rtl/>
          </w:rPr>
          <w:t>عام 2013؛</w:t>
        </w:r>
        <w:r w:rsidR="00AE7ACD" w:rsidRPr="00734B09">
          <w:rPr>
            <w:rFonts w:cs="Times New Roman" w:hint="cs"/>
            <w:b/>
            <w:bCs/>
            <w:spacing w:val="-2"/>
            <w:rtl/>
          </w:rPr>
          <w:t>‬</w:t>
        </w:r>
        <w:r w:rsidR="006038EC">
          <w:t>‬</w:t>
        </w:r>
        <w:r>
          <w:t>‬</w:t>
        </w:r>
      </w:dir>
    </w:p>
    <w:p w:rsidR="00AE7ACD" w:rsidRPr="00734B09" w:rsidRDefault="00F15495" w:rsidP="00AE7ACD">
      <w:pPr>
        <w:pStyle w:val="SingleTxt"/>
        <w:rPr>
          <w:b/>
          <w:bCs/>
          <w:rtl/>
        </w:rPr>
      </w:pPr>
      <w:dir w:val="rtl">
        <w:r w:rsidR="00AE7ACD" w:rsidRPr="00734B09">
          <w:rPr>
            <w:b/>
            <w:bCs/>
            <w:rtl/>
          </w:rPr>
          <w:tab/>
          <w:t>(</w:t>
        </w:r>
        <w:r w:rsidR="00AE7ACD" w:rsidRPr="00734B09">
          <w:rPr>
            <w:rFonts w:ascii="Traditional Arabic" w:hAnsi="Traditional Arabic" w:hint="cs"/>
            <w:b/>
            <w:bCs/>
            <w:rtl/>
          </w:rPr>
          <w:t>ج</w:t>
        </w:r>
        <w:r w:rsidR="00AE7ACD" w:rsidRPr="00734B09">
          <w:rPr>
            <w:b/>
            <w:bCs/>
            <w:rtl/>
          </w:rPr>
          <w:t>)</w:t>
        </w:r>
        <w:r w:rsidR="00AE7ACD" w:rsidRPr="00734B09">
          <w:rPr>
            <w:rFonts w:cs="Times New Roman" w:hint="cs"/>
            <w:b/>
            <w:bCs/>
            <w:rtl/>
          </w:rPr>
          <w:t>‬</w:t>
        </w:r>
        <w:r w:rsidR="00BD189B" w:rsidRPr="00734B09">
          <w:rPr>
            <w:rFonts w:hint="cs"/>
            <w:b/>
            <w:bCs/>
            <w:rtl/>
          </w:rPr>
          <w:tab/>
        </w:r>
        <w:r w:rsidR="00AE7ACD" w:rsidRPr="00734B09">
          <w:rPr>
            <w:rFonts w:ascii="Traditional Arabic" w:hAnsi="Traditional Arabic" w:hint="cs"/>
            <w:b/>
            <w:bCs/>
            <w:rtl/>
          </w:rPr>
          <w:t>زيادة</w:t>
        </w:r>
        <w:r w:rsidR="00AE7ACD" w:rsidRPr="00734B09">
          <w:rPr>
            <w:b/>
            <w:bCs/>
            <w:rtl/>
          </w:rPr>
          <w:t xml:space="preserve"> </w:t>
        </w:r>
        <w:r w:rsidR="00AE7ACD" w:rsidRPr="00734B09">
          <w:rPr>
            <w:rFonts w:ascii="Traditional Arabic" w:hAnsi="Traditional Arabic" w:hint="cs"/>
            <w:b/>
            <w:bCs/>
            <w:rtl/>
          </w:rPr>
          <w:t>دعم</w:t>
        </w:r>
        <w:r w:rsidR="00AE7ACD" w:rsidRPr="00734B09">
          <w:rPr>
            <w:b/>
            <w:bCs/>
            <w:rtl/>
          </w:rPr>
          <w:t xml:space="preserve"> </w:t>
        </w:r>
        <w:r w:rsidR="00AE7ACD" w:rsidRPr="00734B09">
          <w:rPr>
            <w:rFonts w:ascii="Traditional Arabic" w:hAnsi="Traditional Arabic" w:hint="cs"/>
            <w:b/>
            <w:bCs/>
            <w:rtl/>
          </w:rPr>
          <w:t>الباحثين</w:t>
        </w:r>
        <w:r w:rsidR="00AE7ACD" w:rsidRPr="00734B09">
          <w:rPr>
            <w:b/>
            <w:bCs/>
            <w:rtl/>
          </w:rPr>
          <w:t xml:space="preserve"> </w:t>
        </w:r>
        <w:r w:rsidR="00AE7ACD" w:rsidRPr="00734B09">
          <w:rPr>
            <w:rFonts w:ascii="Traditional Arabic" w:hAnsi="Traditional Arabic" w:hint="cs"/>
            <w:b/>
            <w:bCs/>
            <w:rtl/>
          </w:rPr>
          <w:t>عن</w:t>
        </w:r>
        <w:r w:rsidR="00AE7ACD" w:rsidRPr="00734B09">
          <w:rPr>
            <w:b/>
            <w:bCs/>
            <w:rtl/>
          </w:rPr>
          <w:t xml:space="preserve"> </w:t>
        </w:r>
        <w:r w:rsidR="00AE7ACD" w:rsidRPr="00734B09">
          <w:rPr>
            <w:rFonts w:ascii="Traditional Arabic" w:hAnsi="Traditional Arabic" w:hint="cs"/>
            <w:b/>
            <w:bCs/>
            <w:rtl/>
          </w:rPr>
          <w:t>عمل،</w:t>
        </w:r>
        <w:r w:rsidR="00AE7ACD" w:rsidRPr="00734B09">
          <w:rPr>
            <w:b/>
            <w:bCs/>
            <w:rtl/>
          </w:rPr>
          <w:t xml:space="preserve"> </w:t>
        </w:r>
        <w:r w:rsidR="00AE7ACD" w:rsidRPr="00734B09">
          <w:rPr>
            <w:rFonts w:ascii="Traditional Arabic" w:hAnsi="Traditional Arabic" w:hint="cs"/>
            <w:b/>
            <w:bCs/>
            <w:rtl/>
          </w:rPr>
          <w:t>مع</w:t>
        </w:r>
        <w:r w:rsidR="00AE7ACD" w:rsidRPr="00734B09">
          <w:rPr>
            <w:b/>
            <w:bCs/>
            <w:rtl/>
          </w:rPr>
          <w:t xml:space="preserve"> </w:t>
        </w:r>
        <w:r w:rsidR="00AE7ACD" w:rsidRPr="00734B09">
          <w:rPr>
            <w:rFonts w:ascii="Traditional Arabic" w:hAnsi="Traditional Arabic" w:hint="cs"/>
            <w:b/>
            <w:bCs/>
            <w:rtl/>
          </w:rPr>
          <w:t>التركيز</w:t>
        </w:r>
        <w:r w:rsidR="00AE7ACD" w:rsidRPr="00734B09">
          <w:rPr>
            <w:b/>
            <w:bCs/>
            <w:rtl/>
          </w:rPr>
          <w:t xml:space="preserve"> </w:t>
        </w:r>
        <w:r w:rsidR="00AE7ACD" w:rsidRPr="00734B09">
          <w:rPr>
            <w:rFonts w:ascii="Traditional Arabic" w:hAnsi="Traditional Arabic" w:hint="cs"/>
            <w:b/>
            <w:bCs/>
            <w:rtl/>
          </w:rPr>
          <w:t>بشكل</w:t>
        </w:r>
        <w:r w:rsidR="00AE7ACD" w:rsidRPr="00734B09">
          <w:rPr>
            <w:b/>
            <w:bCs/>
            <w:rtl/>
          </w:rPr>
          <w:t xml:space="preserve"> خاص على العاطلين عن العمل منذ فترة طويلة، بوسائل منها تزويدهم بالتدريب المناسب والكافي لتحسين مهاراته؛</w:t>
        </w:r>
        <w:r w:rsidR="00AE7ACD" w:rsidRPr="00734B09">
          <w:rPr>
            <w:rFonts w:cs="Times New Roman" w:hint="cs"/>
            <w:b/>
            <w:bCs/>
            <w:rtl/>
          </w:rPr>
          <w:t>‬</w:t>
        </w:r>
        <w:r w:rsidR="006038EC">
          <w:t>‬</w:t>
        </w:r>
        <w:r>
          <w:t>‬</w:t>
        </w:r>
      </w:di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د</w:t>
        </w:r>
        <w:r w:rsidRPr="00734B09">
          <w:rPr>
            <w:b/>
            <w:bCs/>
            <w:rtl/>
          </w:rPr>
          <w:t>)</w:t>
        </w:r>
        <w:r w:rsidRPr="00734B09">
          <w:rPr>
            <w:rFonts w:cs="Times New Roman" w:hint="cs"/>
            <w:b/>
            <w:bCs/>
            <w:rtl/>
          </w:rPr>
          <w:t>‬</w:t>
        </w:r>
        <w:r w:rsidR="00BD189B" w:rsidRPr="00734B09">
          <w:rPr>
            <w:rFonts w:hint="cs"/>
            <w:b/>
            <w:bCs/>
            <w:rtl/>
          </w:rPr>
          <w:tab/>
        </w:r>
        <w:r w:rsidRPr="00734B09">
          <w:rPr>
            <w:rFonts w:ascii="Traditional Arabic" w:hAnsi="Traditional Arabic" w:hint="cs"/>
            <w:b/>
            <w:bCs/>
            <w:rtl/>
          </w:rPr>
          <w:t>المضي</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تقييم</w:t>
        </w:r>
        <w:r w:rsidRPr="00734B09">
          <w:rPr>
            <w:b/>
            <w:bCs/>
            <w:rtl/>
          </w:rPr>
          <w:t xml:space="preserve"> </w:t>
        </w:r>
        <w:r w:rsidRPr="00734B09">
          <w:rPr>
            <w:rFonts w:ascii="Traditional Arabic" w:hAnsi="Traditional Arabic" w:hint="cs"/>
            <w:b/>
            <w:bCs/>
            <w:rtl/>
          </w:rPr>
          <w:t>أثر</w:t>
        </w:r>
        <w:r w:rsidRPr="00734B09">
          <w:rPr>
            <w:b/>
            <w:bCs/>
            <w:rtl/>
          </w:rPr>
          <w:t xml:space="preserve"> </w:t>
        </w:r>
        <w:r w:rsidRPr="00734B09">
          <w:rPr>
            <w:rFonts w:ascii="Traditional Arabic" w:hAnsi="Traditional Arabic" w:hint="cs"/>
            <w:b/>
            <w:bCs/>
            <w:rtl/>
          </w:rPr>
          <w:t>التدابير</w:t>
        </w:r>
        <w:r w:rsidRPr="00734B09">
          <w:rPr>
            <w:b/>
            <w:bCs/>
            <w:rtl/>
          </w:rPr>
          <w:t xml:space="preserve"> </w:t>
        </w:r>
        <w:r w:rsidRPr="00734B09">
          <w:rPr>
            <w:rFonts w:ascii="Traditional Arabic" w:hAnsi="Traditional Arabic" w:hint="cs"/>
            <w:b/>
            <w:bCs/>
            <w:rtl/>
          </w:rPr>
          <w:t>الاقتصادية</w:t>
        </w:r>
        <w:r w:rsidRPr="00734B09">
          <w:rPr>
            <w:b/>
            <w:bCs/>
            <w:rtl/>
          </w:rPr>
          <w:t xml:space="preserve"> </w:t>
        </w:r>
        <w:r w:rsidRPr="00734B09">
          <w:rPr>
            <w:rFonts w:ascii="Traditional Arabic" w:hAnsi="Traditional Arabic" w:hint="cs"/>
            <w:b/>
            <w:bCs/>
            <w:rtl/>
          </w:rPr>
          <w:t>والضريبية</w:t>
        </w:r>
        <w:r w:rsidRPr="00734B09">
          <w:rPr>
            <w:b/>
            <w:bCs/>
            <w:rtl/>
          </w:rPr>
          <w:t xml:space="preserve"> </w:t>
        </w:r>
        <w:r w:rsidRPr="00734B09">
          <w:rPr>
            <w:rFonts w:ascii="Traditional Arabic" w:hAnsi="Traditional Arabic" w:hint="cs"/>
            <w:b/>
            <w:bCs/>
            <w:rtl/>
          </w:rPr>
          <w:t>التي</w:t>
        </w:r>
        <w:r w:rsidRPr="00734B09">
          <w:rPr>
            <w:b/>
            <w:bCs/>
            <w:rtl/>
          </w:rPr>
          <w:t xml:space="preserve"> </w:t>
        </w:r>
        <w:r w:rsidRPr="00734B09">
          <w:rPr>
            <w:rFonts w:ascii="Traditional Arabic" w:hAnsi="Traditional Arabic" w:hint="cs"/>
            <w:b/>
            <w:bCs/>
            <w:rtl/>
          </w:rPr>
          <w:t>اتُّخذت</w:t>
        </w:r>
        <w:r w:rsidRPr="00734B09">
          <w:rPr>
            <w:b/>
            <w:bCs/>
            <w:rtl/>
          </w:rPr>
          <w:t xml:space="preserve"> </w:t>
        </w:r>
        <w:r w:rsidRPr="00734B09">
          <w:rPr>
            <w:rFonts w:ascii="Traditional Arabic" w:hAnsi="Traditional Arabic" w:hint="cs"/>
            <w:b/>
            <w:bCs/>
            <w:rtl/>
          </w:rPr>
          <w:t>أثناء</w:t>
        </w:r>
        <w:r w:rsidRPr="00734B09">
          <w:rPr>
            <w:b/>
            <w:bCs/>
            <w:rtl/>
          </w:rPr>
          <w:t xml:space="preserve"> </w:t>
        </w:r>
        <w:r w:rsidRPr="00734B09">
          <w:rPr>
            <w:rFonts w:ascii="Traditional Arabic" w:hAnsi="Traditional Arabic" w:hint="cs"/>
            <w:b/>
            <w:bCs/>
            <w:rtl/>
          </w:rPr>
          <w:t>الأزمة</w:t>
        </w:r>
        <w:r w:rsidRPr="00734B09">
          <w:rPr>
            <w:b/>
            <w:bCs/>
            <w:rtl/>
          </w:rPr>
          <w:t xml:space="preserve"> </w:t>
        </w:r>
        <w:r w:rsidRPr="00734B09">
          <w:rPr>
            <w:rFonts w:ascii="Traditional Arabic" w:hAnsi="Traditional Arabic" w:hint="cs"/>
            <w:b/>
            <w:bCs/>
            <w:rtl/>
          </w:rPr>
          <w:t>المالية</w:t>
        </w:r>
        <w:r w:rsidRPr="00734B09">
          <w:rPr>
            <w:b/>
            <w:bCs/>
            <w:rtl/>
          </w:rPr>
          <w:t xml:space="preserve"> </w:t>
        </w:r>
        <w:r w:rsidRPr="00734B09">
          <w:rPr>
            <w:rFonts w:ascii="Traditional Arabic" w:hAnsi="Traditional Arabic" w:hint="cs"/>
            <w:b/>
            <w:bCs/>
            <w:rtl/>
          </w:rPr>
          <w:t>والاقتصادية</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سوق</w:t>
        </w:r>
        <w:r w:rsidRPr="00734B09">
          <w:rPr>
            <w:b/>
            <w:bCs/>
            <w:rtl/>
          </w:rPr>
          <w:t xml:space="preserve"> </w:t>
        </w:r>
        <w:r w:rsidRPr="00734B09">
          <w:rPr>
            <w:rFonts w:ascii="Traditional Arabic" w:hAnsi="Traditional Arabic" w:hint="cs"/>
            <w:b/>
            <w:bCs/>
            <w:rtl/>
          </w:rPr>
          <w:t>العمل،</w:t>
        </w:r>
        <w:r w:rsidRPr="00734B09">
          <w:rPr>
            <w:b/>
            <w:bCs/>
            <w:rtl/>
          </w:rPr>
          <w:t xml:space="preserve"> </w:t>
        </w:r>
        <w:r w:rsidRPr="00734B09">
          <w:rPr>
            <w:rFonts w:ascii="Traditional Arabic" w:hAnsi="Traditional Arabic" w:hint="cs"/>
            <w:b/>
            <w:bCs/>
            <w:rtl/>
          </w:rPr>
          <w:t>وفي</w:t>
        </w:r>
        <w:r w:rsidRPr="00734B09">
          <w:rPr>
            <w:b/>
            <w:bCs/>
            <w:rtl/>
          </w:rPr>
          <w:t xml:space="preserve"> </w:t>
        </w:r>
        <w:r w:rsidRPr="00734B09">
          <w:rPr>
            <w:rFonts w:ascii="Traditional Arabic" w:hAnsi="Traditional Arabic" w:hint="cs"/>
            <w:b/>
            <w:bCs/>
            <w:rtl/>
          </w:rPr>
          <w:t>التمتع</w:t>
        </w:r>
        <w:r w:rsidRPr="00734B09">
          <w:rPr>
            <w:b/>
            <w:bCs/>
            <w:rtl/>
          </w:rPr>
          <w:t xml:space="preserve"> </w:t>
        </w:r>
        <w:r w:rsidRPr="00734B09">
          <w:rPr>
            <w:rFonts w:ascii="Traditional Arabic" w:hAnsi="Traditional Arabic" w:hint="cs"/>
            <w:b/>
            <w:bCs/>
            <w:rtl/>
          </w:rPr>
          <w:t>بالحق</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العمل</w:t>
        </w:r>
        <w:r w:rsidRPr="00734B09">
          <w:rPr>
            <w:b/>
            <w:bCs/>
            <w:rtl/>
          </w:rPr>
          <w:t xml:space="preserve"> </w:t>
        </w:r>
        <w:r w:rsidRPr="00734B09">
          <w:rPr>
            <w:rFonts w:ascii="Traditional Arabic" w:hAnsi="Traditional Arabic" w:hint="cs"/>
            <w:b/>
            <w:bCs/>
            <w:rtl/>
          </w:rPr>
          <w:t>خصوصاً</w:t>
        </w:r>
        <w:r w:rsidRPr="00734B09">
          <w:rPr>
            <w:b/>
            <w:bCs/>
            <w:rtl/>
          </w:rPr>
          <w:t>.</w:t>
        </w:r>
        <w:r w:rsidRPr="00734B09">
          <w:rPr>
            <w:rFonts w:cs="Times New Roman" w:hint="cs"/>
            <w:b/>
            <w:bCs/>
            <w:rtl/>
          </w:rPr>
          <w:t>‬</w:t>
        </w:r>
        <w:r w:rsidR="006038EC">
          <w:t>‬</w:t>
        </w:r>
        <w:r w:rsidR="00F15495">
          <w:t>‬</w:t>
        </w:r>
      </w:dir>
    </w:p>
    <w:p w:rsidR="00AE7ACD" w:rsidRPr="006038EC" w:rsidRDefault="006038EC" w:rsidP="00AE7ACD">
      <w:pPr>
        <w:pStyle w:val="SingleTxt"/>
        <w:rPr>
          <w:b/>
          <w:bCs/>
          <w:spacing w:val="-4"/>
          <w:w w:val="100"/>
          <w:kern w:val="0"/>
          <w:rtl/>
        </w:rPr>
      </w:pPr>
      <w:r>
        <w:rPr>
          <w:rFonts w:hint="cs"/>
          <w:b/>
          <w:bCs/>
          <w:rtl/>
        </w:rPr>
        <w:tab/>
      </w:r>
      <w:r w:rsidR="00AE7ACD" w:rsidRPr="006038EC">
        <w:rPr>
          <w:b/>
          <w:bCs/>
          <w:spacing w:val="-4"/>
          <w:w w:val="100"/>
          <w:kern w:val="0"/>
          <w:rtl/>
        </w:rPr>
        <w:t>وتحيل اللجنة الدولة</w:t>
      </w:r>
      <w:r w:rsidR="00BD189B" w:rsidRPr="006038EC">
        <w:rPr>
          <w:b/>
          <w:bCs/>
          <w:spacing w:val="-4"/>
          <w:w w:val="100"/>
          <w:kern w:val="0"/>
          <w:rtl/>
        </w:rPr>
        <w:t xml:space="preserve"> الطرف إلى تعليقها العام رقم 18</w:t>
      </w:r>
      <w:r w:rsidR="00AE7ACD" w:rsidRPr="006038EC">
        <w:rPr>
          <w:b/>
          <w:bCs/>
          <w:spacing w:val="-4"/>
          <w:w w:val="100"/>
          <w:kern w:val="0"/>
          <w:rtl/>
        </w:rPr>
        <w:t>(2005) بشأن الحق في العمل.</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dir w:val="rtl">
        <w:r>
          <w:rPr>
            <w:rFonts w:hint="cs"/>
            <w:rtl/>
          </w:rPr>
          <w:t>المساواة</w:t>
        </w:r>
        <w:r>
          <w:rPr>
            <w:rtl/>
          </w:rPr>
          <w:t xml:space="preserve"> </w:t>
        </w:r>
        <w:r>
          <w:rPr>
            <w:rFonts w:hint="cs"/>
            <w:rtl/>
          </w:rPr>
          <w:t>بين</w:t>
        </w:r>
        <w:r>
          <w:rPr>
            <w:rtl/>
          </w:rPr>
          <w:t xml:space="preserve"> </w:t>
        </w:r>
        <w:r>
          <w:rPr>
            <w:rFonts w:hint="cs"/>
            <w:rtl/>
          </w:rPr>
          <w:t>الرجل</w:t>
        </w:r>
        <w:r>
          <w:rPr>
            <w:rtl/>
          </w:rPr>
          <w:t xml:space="preserve"> </w:t>
        </w:r>
        <w:r>
          <w:rPr>
            <w:rFonts w:hint="cs"/>
            <w:rtl/>
          </w:rPr>
          <w:t>والمرأة</w:t>
        </w:r>
        <w:r>
          <w:rPr>
            <w:rFonts w:cs="Times New Roman" w:hint="cs"/>
            <w:rtl/>
          </w:rPr>
          <w:t>‬</w:t>
        </w:r>
        <w:r>
          <w:rPr>
            <w:rFonts w:cs="Times New Roman" w:hint="cs"/>
            <w:rtl/>
          </w:rPr>
          <w:t>‬</w:t>
        </w:r>
        <w:r w:rsidR="006038EC">
          <w:t>‬</w:t>
        </w:r>
        <w:r w:rsidR="00F15495">
          <w:t>‬</w:t>
        </w:r>
      </w:dir>
    </w:p>
    <w:p w:rsidR="00AE7ACD" w:rsidRDefault="00AE7ACD" w:rsidP="00AE7ACD">
      <w:pPr>
        <w:pStyle w:val="SingleTxt"/>
        <w:rPr>
          <w:rtl/>
        </w:rPr>
      </w:pPr>
      <w:r>
        <w:rPr>
          <w:rtl/>
        </w:rPr>
        <w:t>١٥</w:t>
      </w:r>
      <w:r w:rsidR="00B5022C">
        <w:rPr>
          <w:rtl/>
        </w:rPr>
        <w:t>-</w:t>
      </w:r>
      <w:r w:rsidR="00B5022C">
        <w:rPr>
          <w:rtl/>
        </w:rPr>
        <w:tab/>
      </w:r>
      <w:r>
        <w:rPr>
          <w:rtl/>
        </w:rPr>
        <w:t xml:space="preserve">على الرغم ممّا اتُّخذ من خطوات لتعزيز المساواة بين الرجل والمرأة، يساور اللجنة القلق إزاء الفارق الكبير والمستمر بين أجر الرجل وأجر المرأة وإزاء كون عدد النساء اللواتي يعملن نصفَ الدوام يفوق عدد الرجال. ولا يزال القلق يساور اللجنة لأن تمثيل المرأة لا يزال ناقصاً في جميع مستويات الحياة السياسية والعامة، بما في ذلك في مناصب صنع القرار. ويساور اللجنة القلق من أن نسبة النساء، بعد انتخابات أيلول/سبتمبر 2015، لا تتجاوز 19 في المائة في البرلمان اليوناني </w:t>
      </w:r>
      <w:r w:rsidRPr="00772965">
        <w:rPr>
          <w:spacing w:val="-2"/>
          <w:rtl/>
        </w:rPr>
        <w:t>ومن أن الحكومة الجديدة تضم سبع وزيرات على الرغم من تخصيص حصة الثلث للنساء المرشحات</w:t>
      </w:r>
      <w:r>
        <w:rPr>
          <w:rtl/>
        </w:rPr>
        <w:t xml:space="preserve"> (المادة 3).</w:t>
      </w:r>
    </w:p>
    <w:p w:rsidR="00AE7ACD" w:rsidRPr="00734B09" w:rsidRDefault="00AE7ACD" w:rsidP="00772965">
      <w:pPr>
        <w:pStyle w:val="SingleTxt"/>
        <w:rPr>
          <w:b/>
          <w:bCs/>
          <w:spacing w:val="-4"/>
          <w:w w:val="100"/>
          <w:kern w:val="0"/>
          <w:rtl/>
        </w:rPr>
      </w:pPr>
      <w:r w:rsidRPr="00BD189B">
        <w:rPr>
          <w:spacing w:val="-4"/>
          <w:w w:val="100"/>
          <w:kern w:val="0"/>
          <w:rtl/>
        </w:rPr>
        <w:t>١٦</w:t>
      </w:r>
      <w:r w:rsidR="00B5022C" w:rsidRPr="00BD189B">
        <w:rPr>
          <w:spacing w:val="-4"/>
          <w:w w:val="100"/>
          <w:kern w:val="0"/>
          <w:rtl/>
        </w:rPr>
        <w:t>-</w:t>
      </w:r>
      <w:r w:rsidR="00B5022C" w:rsidRPr="00BD189B">
        <w:rPr>
          <w:spacing w:val="-4"/>
          <w:w w:val="100"/>
          <w:kern w:val="0"/>
          <w:rtl/>
        </w:rPr>
        <w:tab/>
      </w:r>
      <w:r w:rsidRPr="00734B09">
        <w:rPr>
          <w:b/>
          <w:bCs/>
          <w:spacing w:val="-4"/>
          <w:w w:val="100"/>
          <w:kern w:val="0"/>
          <w:rtl/>
        </w:rPr>
        <w:t xml:space="preserve">في ضوء توصيات سبق أن صدرت عن اللجنة (انظر الفقرة 13 من الوثيقة </w:t>
      </w:r>
      <w:r w:rsidRPr="00734B09">
        <w:rPr>
          <w:b/>
          <w:bCs/>
          <w:spacing w:val="-4"/>
          <w:w w:val="100"/>
          <w:kern w:val="0"/>
        </w:rPr>
        <w:t>E/C.12/1/Add.97</w:t>
      </w:r>
      <w:r w:rsidR="00BD189B" w:rsidRPr="00734B09">
        <w:rPr>
          <w:b/>
          <w:bCs/>
          <w:spacing w:val="-4"/>
          <w:w w:val="100"/>
          <w:kern w:val="0"/>
          <w:rtl/>
        </w:rPr>
        <w:t>) وفي ضوء تعليقها العام رقم 16</w:t>
      </w:r>
      <w:r w:rsidRPr="00734B09">
        <w:rPr>
          <w:b/>
          <w:bCs/>
          <w:spacing w:val="-4"/>
          <w:w w:val="100"/>
          <w:kern w:val="0"/>
          <w:rtl/>
        </w:rPr>
        <w:t>(2005</w:t>
      </w:r>
      <w:r w:rsidR="00BD189B" w:rsidRPr="00734B09">
        <w:rPr>
          <w:rFonts w:hint="cs"/>
          <w:b/>
          <w:bCs/>
          <w:spacing w:val="-4"/>
          <w:w w:val="100"/>
          <w:kern w:val="0"/>
          <w:rtl/>
        </w:rPr>
        <w:t>)</w:t>
      </w:r>
      <w:r w:rsidRPr="00734B09">
        <w:rPr>
          <w:b/>
          <w:bCs/>
          <w:spacing w:val="-4"/>
          <w:w w:val="100"/>
          <w:kern w:val="0"/>
          <w:rtl/>
        </w:rPr>
        <w:t xml:space="preserve"> بشأن المساواة بين الرجل والمرأة</w:t>
      </w:r>
      <w:r w:rsidR="00772965">
        <w:rPr>
          <w:rFonts w:hint="cs"/>
          <w:b/>
          <w:bCs/>
          <w:spacing w:val="-4"/>
          <w:w w:val="100"/>
          <w:kern w:val="0"/>
          <w:rtl/>
        </w:rPr>
        <w:t> </w:t>
      </w:r>
      <w:r w:rsidRPr="00734B09">
        <w:rPr>
          <w:b/>
          <w:bCs/>
          <w:spacing w:val="-4"/>
          <w:w w:val="100"/>
          <w:kern w:val="0"/>
          <w:rtl/>
        </w:rPr>
        <w:t>في التمتع بجميع الحقوق الاقتصادية والاجتماعية والثقافية، توصي اللجنة بأن تقوم الدولة</w:t>
      </w:r>
      <w:r w:rsidR="00772965">
        <w:rPr>
          <w:rFonts w:hint="cs"/>
          <w:b/>
          <w:bCs/>
          <w:spacing w:val="-4"/>
          <w:w w:val="100"/>
          <w:kern w:val="0"/>
          <w:rtl/>
        </w:rPr>
        <w:t> </w:t>
      </w:r>
      <w:r w:rsidRPr="00734B09">
        <w:rPr>
          <w:b/>
          <w:bCs/>
          <w:spacing w:val="-4"/>
          <w:w w:val="100"/>
          <w:kern w:val="0"/>
          <w:rtl/>
        </w:rPr>
        <w:t>الطرف بما يلي:</w:t>
      </w:r>
    </w:p>
    <w:p w:rsidR="00AE7ACD" w:rsidRPr="00734B09" w:rsidRDefault="00AE7ACD" w:rsidP="00AE7ACD">
      <w:pPr>
        <w:pStyle w:val="SingleTxt"/>
        <w:rPr>
          <w:b/>
          <w:bCs/>
          <w:rtl/>
        </w:rPr>
      </w:pPr>
      <w:r w:rsidRPr="00734B09">
        <w:rPr>
          <w:b/>
          <w:bCs/>
          <w:rtl/>
        </w:rPr>
        <w:tab/>
        <w:t>(أ)</w:t>
      </w:r>
      <w:r w:rsidRPr="00734B09">
        <w:rPr>
          <w:b/>
          <w:bCs/>
          <w:rtl/>
        </w:rPr>
        <w:tab/>
        <w:t xml:space="preserve">المبادرة إلى اتخاذ تدابير لتحقيق المساواة بين الرجال والنساء في الفرص </w:t>
      </w:r>
      <w:r w:rsidRPr="002E412B">
        <w:rPr>
          <w:b/>
          <w:bCs/>
          <w:spacing w:val="-2"/>
          <w:rtl/>
        </w:rPr>
        <w:t>المهنية عن طريق تشجيع مواصلة التعليم والتدريب في المجالات التي يغلب فيها عادةً وجود</w:t>
      </w:r>
      <w:r w:rsidRPr="00734B09">
        <w:rPr>
          <w:b/>
          <w:bCs/>
          <w:rtl/>
        </w:rPr>
        <w:t xml:space="preserve"> أحد الجنسين على وجود الآخر؛</w:t>
      </w:r>
    </w:p>
    <w:p w:rsidR="00AE7ACD" w:rsidRPr="00734B09" w:rsidRDefault="00AE7ACD" w:rsidP="00AE7ACD">
      <w:pPr>
        <w:pStyle w:val="SingleTxt"/>
        <w:rPr>
          <w:b/>
          <w:bCs/>
          <w:rtl/>
        </w:rPr>
      </w:pPr>
      <w:r w:rsidRPr="002E412B">
        <w:rPr>
          <w:b/>
          <w:bCs/>
          <w:spacing w:val="-2"/>
          <w:rtl/>
        </w:rPr>
        <w:tab/>
      </w:r>
      <w:dir w:val="rtl">
        <w:r w:rsidRPr="002E412B">
          <w:rPr>
            <w:b/>
            <w:bCs/>
            <w:spacing w:val="-2"/>
            <w:rtl/>
          </w:rPr>
          <w:t>(</w:t>
        </w:r>
        <w:r w:rsidRPr="002E412B">
          <w:rPr>
            <w:rFonts w:hint="cs"/>
            <w:b/>
            <w:bCs/>
            <w:spacing w:val="-2"/>
            <w:rtl/>
          </w:rPr>
          <w:t>ب</w:t>
        </w:r>
        <w:r w:rsidRPr="002E412B">
          <w:rPr>
            <w:b/>
            <w:bCs/>
            <w:spacing w:val="-2"/>
            <w:rtl/>
          </w:rPr>
          <w:t>)</w:t>
        </w:r>
        <w:r w:rsidRPr="002E412B">
          <w:rPr>
            <w:rFonts w:cs="Times New Roman" w:hint="cs"/>
            <w:b/>
            <w:bCs/>
            <w:spacing w:val="-2"/>
            <w:rtl/>
          </w:rPr>
          <w:t>‬</w:t>
        </w:r>
        <w:r w:rsidRPr="002E412B">
          <w:rPr>
            <w:b/>
            <w:bCs/>
            <w:spacing w:val="-2"/>
            <w:rtl/>
          </w:rPr>
          <w:tab/>
        </w:r>
        <w:r w:rsidRPr="002E412B">
          <w:rPr>
            <w:rFonts w:hint="cs"/>
            <w:b/>
            <w:bCs/>
            <w:spacing w:val="-2"/>
            <w:rtl/>
          </w:rPr>
          <w:t>اتخاذ</w:t>
        </w:r>
        <w:r w:rsidRPr="002E412B">
          <w:rPr>
            <w:b/>
            <w:bCs/>
            <w:spacing w:val="-2"/>
            <w:rtl/>
          </w:rPr>
          <w:t xml:space="preserve"> </w:t>
        </w:r>
        <w:r w:rsidRPr="002E412B">
          <w:rPr>
            <w:rFonts w:hint="cs"/>
            <w:b/>
            <w:bCs/>
            <w:spacing w:val="-2"/>
            <w:rtl/>
          </w:rPr>
          <w:t>تدابير</w:t>
        </w:r>
        <w:r w:rsidRPr="002E412B">
          <w:rPr>
            <w:b/>
            <w:bCs/>
            <w:spacing w:val="-2"/>
            <w:rtl/>
          </w:rPr>
          <w:t xml:space="preserve"> </w:t>
        </w:r>
        <w:r w:rsidRPr="002E412B">
          <w:rPr>
            <w:rFonts w:hint="cs"/>
            <w:b/>
            <w:bCs/>
            <w:spacing w:val="-2"/>
            <w:rtl/>
          </w:rPr>
          <w:t>لإزالة</w:t>
        </w:r>
        <w:r w:rsidRPr="002E412B">
          <w:rPr>
            <w:b/>
            <w:bCs/>
            <w:spacing w:val="-2"/>
            <w:rtl/>
          </w:rPr>
          <w:t xml:space="preserve"> </w:t>
        </w:r>
        <w:r w:rsidRPr="002E412B">
          <w:rPr>
            <w:rFonts w:hint="cs"/>
            <w:b/>
            <w:bCs/>
            <w:spacing w:val="-2"/>
            <w:rtl/>
          </w:rPr>
          <w:t>الفجوة</w:t>
        </w:r>
        <w:r w:rsidRPr="002E412B">
          <w:rPr>
            <w:b/>
            <w:bCs/>
            <w:spacing w:val="-2"/>
            <w:rtl/>
          </w:rPr>
          <w:t xml:space="preserve"> </w:t>
        </w:r>
        <w:r w:rsidRPr="002E412B">
          <w:rPr>
            <w:rFonts w:hint="cs"/>
            <w:b/>
            <w:bCs/>
            <w:spacing w:val="-2"/>
            <w:rtl/>
          </w:rPr>
          <w:t>في</w:t>
        </w:r>
        <w:r w:rsidRPr="002E412B">
          <w:rPr>
            <w:b/>
            <w:bCs/>
            <w:spacing w:val="-2"/>
            <w:rtl/>
          </w:rPr>
          <w:t xml:space="preserve"> </w:t>
        </w:r>
        <w:r w:rsidRPr="002E412B">
          <w:rPr>
            <w:rFonts w:hint="cs"/>
            <w:b/>
            <w:bCs/>
            <w:spacing w:val="-2"/>
            <w:rtl/>
          </w:rPr>
          <w:t>الأجر</w:t>
        </w:r>
        <w:r w:rsidRPr="002E412B">
          <w:rPr>
            <w:b/>
            <w:bCs/>
            <w:spacing w:val="-2"/>
            <w:rtl/>
          </w:rPr>
          <w:t xml:space="preserve"> </w:t>
        </w:r>
        <w:r w:rsidRPr="002E412B">
          <w:rPr>
            <w:rFonts w:hint="cs"/>
            <w:b/>
            <w:bCs/>
            <w:spacing w:val="-2"/>
            <w:rtl/>
          </w:rPr>
          <w:t>بين</w:t>
        </w:r>
        <w:r w:rsidRPr="002E412B">
          <w:rPr>
            <w:b/>
            <w:bCs/>
            <w:spacing w:val="-2"/>
            <w:rtl/>
          </w:rPr>
          <w:t xml:space="preserve"> </w:t>
        </w:r>
        <w:r w:rsidRPr="002E412B">
          <w:rPr>
            <w:rFonts w:hint="cs"/>
            <w:b/>
            <w:bCs/>
            <w:spacing w:val="-2"/>
            <w:rtl/>
          </w:rPr>
          <w:t>الجنسين</w:t>
        </w:r>
        <w:r w:rsidRPr="002E412B">
          <w:rPr>
            <w:b/>
            <w:bCs/>
            <w:spacing w:val="-2"/>
            <w:rtl/>
          </w:rPr>
          <w:t xml:space="preserve"> </w:t>
        </w:r>
        <w:r w:rsidRPr="002E412B">
          <w:rPr>
            <w:rFonts w:hint="cs"/>
            <w:b/>
            <w:bCs/>
            <w:spacing w:val="-2"/>
            <w:rtl/>
          </w:rPr>
          <w:t>ومن</w:t>
        </w:r>
        <w:r w:rsidRPr="002E412B">
          <w:rPr>
            <w:b/>
            <w:bCs/>
            <w:spacing w:val="-2"/>
            <w:rtl/>
          </w:rPr>
          <w:t xml:space="preserve"> </w:t>
        </w:r>
        <w:r w:rsidRPr="002E412B">
          <w:rPr>
            <w:rFonts w:hint="cs"/>
            <w:b/>
            <w:bCs/>
            <w:spacing w:val="-2"/>
            <w:rtl/>
          </w:rPr>
          <w:t>جملتها</w:t>
        </w:r>
        <w:r w:rsidRPr="002E412B">
          <w:rPr>
            <w:b/>
            <w:bCs/>
            <w:spacing w:val="-2"/>
            <w:rtl/>
          </w:rPr>
          <w:t xml:space="preserve"> </w:t>
        </w:r>
        <w:r w:rsidRPr="002E412B">
          <w:rPr>
            <w:rFonts w:hint="cs"/>
            <w:b/>
            <w:bCs/>
            <w:spacing w:val="-2"/>
            <w:rtl/>
          </w:rPr>
          <w:t>بذل</w:t>
        </w:r>
        <w:r w:rsidRPr="002E412B">
          <w:rPr>
            <w:b/>
            <w:bCs/>
            <w:spacing w:val="-2"/>
            <w:rtl/>
          </w:rPr>
          <w:t xml:space="preserve"> </w:t>
        </w:r>
        <w:r w:rsidRPr="002E412B">
          <w:rPr>
            <w:rFonts w:hint="cs"/>
            <w:b/>
            <w:bCs/>
            <w:spacing w:val="-2"/>
            <w:rtl/>
          </w:rPr>
          <w:t>الجهود</w:t>
        </w:r>
        <w:r w:rsidRPr="00734B09">
          <w:rPr>
            <w:b/>
            <w:bCs/>
            <w:rtl/>
          </w:rPr>
          <w:t xml:space="preserve"> </w:t>
        </w:r>
        <w:r w:rsidRPr="00734B09">
          <w:rPr>
            <w:rFonts w:ascii="Traditional Arabic" w:hAnsi="Traditional Arabic" w:hint="cs"/>
            <w:b/>
            <w:bCs/>
            <w:rtl/>
          </w:rPr>
          <w:t>لمكافحة</w:t>
        </w:r>
        <w:r w:rsidRPr="00734B09">
          <w:rPr>
            <w:b/>
            <w:bCs/>
            <w:rtl/>
          </w:rPr>
          <w:t xml:space="preserve"> </w:t>
        </w:r>
        <w:r w:rsidRPr="00734B09">
          <w:rPr>
            <w:rFonts w:ascii="Traditional Arabic" w:hAnsi="Traditional Arabic" w:hint="cs"/>
            <w:b/>
            <w:bCs/>
            <w:rtl/>
          </w:rPr>
          <w:t>الفصل</w:t>
        </w:r>
        <w:r w:rsidRPr="00734B09">
          <w:rPr>
            <w:b/>
            <w:bCs/>
            <w:rtl/>
          </w:rPr>
          <w:t xml:space="preserve"> </w:t>
        </w:r>
        <w:r w:rsidRPr="00734B09">
          <w:rPr>
            <w:rFonts w:ascii="Traditional Arabic" w:hAnsi="Traditional Arabic" w:hint="cs"/>
            <w:b/>
            <w:bCs/>
            <w:rtl/>
          </w:rPr>
          <w:t>المهني</w:t>
        </w:r>
        <w:r w:rsidRPr="00734B09">
          <w:rPr>
            <w:b/>
            <w:bCs/>
            <w:rtl/>
          </w:rPr>
          <w:t xml:space="preserve"> </w:t>
        </w:r>
        <w:r w:rsidRPr="00734B09">
          <w:rPr>
            <w:rFonts w:ascii="Traditional Arabic" w:hAnsi="Traditional Arabic" w:hint="cs"/>
            <w:b/>
            <w:bCs/>
            <w:rtl/>
          </w:rPr>
          <w:t>بين</w:t>
        </w:r>
        <w:r w:rsidRPr="00734B09">
          <w:rPr>
            <w:b/>
            <w:bCs/>
            <w:rtl/>
          </w:rPr>
          <w:t xml:space="preserve"> </w:t>
        </w:r>
        <w:r w:rsidRPr="00734B09">
          <w:rPr>
            <w:rFonts w:ascii="Traditional Arabic" w:hAnsi="Traditional Arabic" w:hint="cs"/>
            <w:b/>
            <w:bCs/>
            <w:rtl/>
          </w:rPr>
          <w:t>الجنسين</w:t>
        </w:r>
        <w:r w:rsidRPr="00734B09">
          <w:rPr>
            <w:b/>
            <w:bCs/>
            <w:rtl/>
          </w:rPr>
          <w:t xml:space="preserve"> </w:t>
        </w:r>
        <w:r w:rsidRPr="00734B09">
          <w:rPr>
            <w:rFonts w:ascii="Traditional Arabic" w:hAnsi="Traditional Arabic" w:hint="cs"/>
            <w:b/>
            <w:bCs/>
            <w:rtl/>
          </w:rPr>
          <w:t>أفقياً</w:t>
        </w:r>
        <w:r w:rsidRPr="00734B09">
          <w:rPr>
            <w:b/>
            <w:bCs/>
            <w:rtl/>
          </w:rPr>
          <w:t xml:space="preserve"> </w:t>
        </w:r>
        <w:r w:rsidRPr="00734B09">
          <w:rPr>
            <w:rFonts w:ascii="Traditional Arabic" w:hAnsi="Traditional Arabic" w:hint="cs"/>
            <w:b/>
            <w:bCs/>
            <w:rtl/>
          </w:rPr>
          <w:t>ورأسياً</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سوق</w:t>
        </w:r>
        <w:r w:rsidRPr="00734B09">
          <w:rPr>
            <w:b/>
            <w:bCs/>
            <w:rtl/>
          </w:rPr>
          <w:t xml:space="preserve"> </w:t>
        </w:r>
        <w:r w:rsidRPr="00734B09">
          <w:rPr>
            <w:rFonts w:ascii="Traditional Arabic" w:hAnsi="Traditional Arabic" w:hint="cs"/>
            <w:b/>
            <w:bCs/>
            <w:rtl/>
          </w:rPr>
          <w:t>العمل؛</w:t>
        </w:r>
        <w:r w:rsidRPr="00734B09">
          <w:rPr>
            <w:rFonts w:cs="Times New Roman" w:hint="cs"/>
            <w:b/>
            <w:bCs/>
            <w:rtl/>
          </w:rPr>
          <w:t>‬</w:t>
        </w:r>
        <w:r w:rsidR="006038EC">
          <w:t>‬</w:t>
        </w:r>
        <w:r w:rsidR="00F15495">
          <w:t>‬</w:t>
        </w:r>
      </w:di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ج</w:t>
        </w:r>
        <w:r w:rsidRPr="00734B09">
          <w:rPr>
            <w:b/>
            <w:bCs/>
            <w:rtl/>
          </w:rPr>
          <w:t>)</w:t>
        </w:r>
        <w:r w:rsidRPr="00734B09">
          <w:rPr>
            <w:rFonts w:cs="Times New Roman" w:hint="cs"/>
            <w:b/>
            <w:bCs/>
            <w:rtl/>
          </w:rPr>
          <w:t>‬</w:t>
        </w:r>
        <w:r w:rsidRPr="00734B09">
          <w:rPr>
            <w:b/>
            <w:bCs/>
            <w:rtl/>
          </w:rPr>
          <w:tab/>
        </w:r>
        <w:r w:rsidRPr="00734B09">
          <w:rPr>
            <w:rFonts w:ascii="Traditional Arabic" w:hAnsi="Traditional Arabic" w:hint="cs"/>
            <w:b/>
            <w:bCs/>
            <w:rtl/>
          </w:rPr>
          <w:t>تعزيز</w:t>
        </w:r>
        <w:r w:rsidRPr="00734B09">
          <w:rPr>
            <w:b/>
            <w:bCs/>
            <w:rtl/>
          </w:rPr>
          <w:t xml:space="preserve"> </w:t>
        </w:r>
        <w:r w:rsidRPr="00734B09">
          <w:rPr>
            <w:rFonts w:ascii="Traditional Arabic" w:hAnsi="Traditional Arabic" w:hint="cs"/>
            <w:b/>
            <w:bCs/>
            <w:rtl/>
          </w:rPr>
          <w:t>فرص</w:t>
        </w:r>
        <w:r w:rsidRPr="00734B09">
          <w:rPr>
            <w:b/>
            <w:bCs/>
            <w:rtl/>
          </w:rPr>
          <w:t xml:space="preserve"> </w:t>
        </w:r>
        <w:r w:rsidRPr="00734B09">
          <w:rPr>
            <w:rFonts w:ascii="Traditional Arabic" w:hAnsi="Traditional Arabic" w:hint="cs"/>
            <w:b/>
            <w:bCs/>
            <w:rtl/>
          </w:rPr>
          <w:t>النساء</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الوصول</w:t>
        </w:r>
        <w:r w:rsidRPr="00734B09">
          <w:rPr>
            <w:b/>
            <w:bCs/>
            <w:rtl/>
          </w:rPr>
          <w:t xml:space="preserve"> </w:t>
        </w:r>
        <w:r w:rsidRPr="00734B09">
          <w:rPr>
            <w:rFonts w:ascii="Traditional Arabic" w:hAnsi="Traditional Arabic" w:hint="cs"/>
            <w:b/>
            <w:bCs/>
            <w:rtl/>
          </w:rPr>
          <w:t>إلى</w:t>
        </w:r>
        <w:r w:rsidRPr="00734B09">
          <w:rPr>
            <w:b/>
            <w:bCs/>
            <w:rtl/>
          </w:rPr>
          <w:t xml:space="preserve"> </w:t>
        </w:r>
        <w:r w:rsidRPr="00734B09">
          <w:rPr>
            <w:rFonts w:ascii="Traditional Arabic" w:hAnsi="Traditional Arabic" w:hint="cs"/>
            <w:b/>
            <w:bCs/>
            <w:rtl/>
          </w:rPr>
          <w:t>الم</w:t>
        </w:r>
        <w:r w:rsidRPr="00734B09">
          <w:rPr>
            <w:b/>
            <w:bCs/>
            <w:rtl/>
          </w:rPr>
          <w:t>ناصب الرفيعة في القطاعين العام والخاص بوسائل منها اعتماد تدابير خاصة مؤقتة وتنفيذها، وتذليل العقبات التي تعيق تقدمهن الوظيفي؛</w:t>
        </w:r>
        <w:r w:rsidRPr="00734B09">
          <w:rPr>
            <w:rFonts w:cs="Times New Roman" w:hint="cs"/>
            <w:b/>
            <w:bCs/>
            <w:rtl/>
          </w:rPr>
          <w:t>‬</w:t>
        </w:r>
        <w:r w:rsidR="006038EC">
          <w:t>‬</w:t>
        </w:r>
        <w:r w:rsidR="00F15495">
          <w:t>‬</w:t>
        </w:r>
      </w:dir>
    </w:p>
    <w:p w:rsidR="00AE7ACD" w:rsidRPr="00734B09" w:rsidRDefault="00AE7ACD" w:rsidP="00AE7ACD">
      <w:pPr>
        <w:pStyle w:val="SingleTxt"/>
        <w:rPr>
          <w:b/>
          <w:bCs/>
          <w:rtl/>
        </w:rPr>
      </w:pPr>
      <w:r w:rsidRPr="00734B09">
        <w:rPr>
          <w:b/>
          <w:bCs/>
          <w:rtl/>
        </w:rPr>
        <w:lastRenderedPageBreak/>
        <w:tab/>
      </w:r>
      <w:dir w:val="rtl">
        <w:r w:rsidRPr="00734B09">
          <w:rPr>
            <w:b/>
            <w:bCs/>
            <w:rtl/>
          </w:rPr>
          <w:t>(</w:t>
        </w:r>
        <w:r w:rsidRPr="00734B09">
          <w:rPr>
            <w:rFonts w:ascii="Traditional Arabic" w:hAnsi="Traditional Arabic" w:hint="cs"/>
            <w:b/>
            <w:bCs/>
            <w:rtl/>
          </w:rPr>
          <w:t>د</w:t>
        </w:r>
        <w:r w:rsidRPr="00734B09">
          <w:rPr>
            <w:b/>
            <w:bCs/>
            <w:rtl/>
          </w:rPr>
          <w:t>)</w:t>
        </w:r>
        <w:r w:rsidRPr="00734B09">
          <w:rPr>
            <w:rFonts w:cs="Times New Roman" w:hint="cs"/>
            <w:b/>
            <w:bCs/>
            <w:rtl/>
          </w:rPr>
          <w:t>‬</w:t>
        </w:r>
        <w:r w:rsidRPr="00734B09">
          <w:rPr>
            <w:b/>
            <w:bCs/>
            <w:rtl/>
          </w:rPr>
          <w:tab/>
        </w:r>
        <w:r w:rsidRPr="00734B09">
          <w:rPr>
            <w:rFonts w:ascii="Traditional Arabic" w:hAnsi="Traditional Arabic" w:hint="cs"/>
            <w:b/>
            <w:bCs/>
            <w:rtl/>
          </w:rPr>
          <w:t>تحقيق</w:t>
        </w:r>
        <w:r w:rsidRPr="00734B09">
          <w:rPr>
            <w:b/>
            <w:bCs/>
            <w:rtl/>
          </w:rPr>
          <w:t xml:space="preserve"> </w:t>
        </w:r>
        <w:r w:rsidRPr="00734B09">
          <w:rPr>
            <w:rFonts w:ascii="Traditional Arabic" w:hAnsi="Traditional Arabic" w:hint="cs"/>
            <w:b/>
            <w:bCs/>
            <w:rtl/>
          </w:rPr>
          <w:t>حصة</w:t>
        </w:r>
        <w:r w:rsidRPr="00734B09">
          <w:rPr>
            <w:b/>
            <w:bCs/>
            <w:rtl/>
          </w:rPr>
          <w:t xml:space="preserve"> </w:t>
        </w:r>
        <w:r w:rsidRPr="00734B09">
          <w:rPr>
            <w:rFonts w:ascii="Traditional Arabic" w:hAnsi="Traditional Arabic" w:hint="cs"/>
            <w:b/>
            <w:bCs/>
            <w:rtl/>
          </w:rPr>
          <w:t>الثلث</w:t>
        </w:r>
        <w:r w:rsidRPr="00734B09">
          <w:rPr>
            <w:b/>
            <w:bCs/>
            <w:rtl/>
          </w:rPr>
          <w:t xml:space="preserve"> </w:t>
        </w:r>
        <w:r w:rsidRPr="00734B09">
          <w:rPr>
            <w:rFonts w:ascii="Traditional Arabic" w:hAnsi="Traditional Arabic" w:hint="cs"/>
            <w:b/>
            <w:bCs/>
            <w:rtl/>
          </w:rPr>
          <w:t>للنساء</w:t>
        </w:r>
        <w:r w:rsidRPr="00734B09">
          <w:rPr>
            <w:b/>
            <w:bCs/>
            <w:rtl/>
          </w:rPr>
          <w:t xml:space="preserve"> </w:t>
        </w:r>
        <w:r w:rsidRPr="00734B09">
          <w:rPr>
            <w:rFonts w:ascii="Traditional Arabic" w:hAnsi="Traditional Arabic" w:hint="cs"/>
            <w:b/>
            <w:bCs/>
            <w:rtl/>
          </w:rPr>
          <w:t>المرشحات</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جميع</w:t>
        </w:r>
        <w:r w:rsidRPr="00734B09">
          <w:rPr>
            <w:b/>
            <w:bCs/>
            <w:rtl/>
          </w:rPr>
          <w:t xml:space="preserve"> </w:t>
        </w:r>
        <w:r w:rsidRPr="00734B09">
          <w:rPr>
            <w:rFonts w:ascii="Traditional Arabic" w:hAnsi="Traditional Arabic" w:hint="cs"/>
            <w:b/>
            <w:bCs/>
            <w:rtl/>
          </w:rPr>
          <w:t>الأحوال</w:t>
        </w:r>
        <w:r w:rsidRPr="00734B09">
          <w:rPr>
            <w:b/>
            <w:bCs/>
            <w:rtl/>
          </w:rPr>
          <w:t xml:space="preserve"> </w:t>
        </w:r>
        <w:r w:rsidRPr="00734B09">
          <w:rPr>
            <w:rFonts w:ascii="Traditional Arabic" w:hAnsi="Traditional Arabic" w:hint="cs"/>
            <w:b/>
            <w:bCs/>
            <w:rtl/>
          </w:rPr>
          <w:t>وضمان</w:t>
        </w:r>
        <w:r w:rsidRPr="00734B09">
          <w:rPr>
            <w:b/>
            <w:bCs/>
            <w:rtl/>
          </w:rPr>
          <w:t xml:space="preserve"> </w:t>
        </w:r>
        <w:r w:rsidRPr="00734B09">
          <w:rPr>
            <w:rFonts w:ascii="Traditional Arabic" w:hAnsi="Traditional Arabic" w:hint="cs"/>
            <w:b/>
            <w:bCs/>
            <w:rtl/>
          </w:rPr>
          <w:t>تمتع</w:t>
        </w:r>
        <w:r w:rsidRPr="00734B09">
          <w:rPr>
            <w:b/>
            <w:bCs/>
            <w:rtl/>
          </w:rPr>
          <w:t xml:space="preserve"> </w:t>
        </w:r>
        <w:r w:rsidRPr="00734B09">
          <w:rPr>
            <w:rFonts w:ascii="Traditional Arabic" w:hAnsi="Traditional Arabic" w:hint="cs"/>
            <w:b/>
            <w:bCs/>
            <w:rtl/>
          </w:rPr>
          <w:t>النساء</w:t>
        </w:r>
        <w:r w:rsidRPr="00734B09">
          <w:rPr>
            <w:b/>
            <w:bCs/>
            <w:rtl/>
          </w:rPr>
          <w:t xml:space="preserve"> </w:t>
        </w:r>
        <w:r w:rsidRPr="00734B09">
          <w:rPr>
            <w:rFonts w:ascii="Traditional Arabic" w:hAnsi="Traditional Arabic" w:hint="cs"/>
            <w:b/>
            <w:bCs/>
            <w:rtl/>
          </w:rPr>
          <w:t>بحقوقٍ</w:t>
        </w:r>
        <w:r w:rsidRPr="00734B09">
          <w:rPr>
            <w:b/>
            <w:bCs/>
            <w:rtl/>
          </w:rPr>
          <w:t xml:space="preserve"> </w:t>
        </w:r>
        <w:r w:rsidRPr="00734B09">
          <w:rPr>
            <w:rFonts w:ascii="Traditional Arabic" w:hAnsi="Traditional Arabic" w:hint="cs"/>
            <w:b/>
            <w:bCs/>
            <w:rtl/>
          </w:rPr>
          <w:t>تساوي</w:t>
        </w:r>
        <w:r w:rsidRPr="00734B09">
          <w:rPr>
            <w:b/>
            <w:bCs/>
            <w:rtl/>
          </w:rPr>
          <w:t xml:space="preserve"> </w:t>
        </w:r>
        <w:r w:rsidRPr="00734B09">
          <w:rPr>
            <w:rFonts w:ascii="Traditional Arabic" w:hAnsi="Traditional Arabic" w:hint="cs"/>
            <w:b/>
            <w:bCs/>
            <w:rtl/>
          </w:rPr>
          <w:t>حقوق</w:t>
        </w:r>
        <w:r w:rsidRPr="00734B09">
          <w:rPr>
            <w:b/>
            <w:bCs/>
            <w:rtl/>
          </w:rPr>
          <w:t xml:space="preserve"> </w:t>
        </w:r>
        <w:r w:rsidRPr="00734B09">
          <w:rPr>
            <w:rFonts w:ascii="Traditional Arabic" w:hAnsi="Traditional Arabic" w:hint="cs"/>
            <w:b/>
            <w:bCs/>
            <w:rtl/>
          </w:rPr>
          <w:t>الرجال</w:t>
        </w:r>
        <w:r w:rsidRPr="00734B09">
          <w:rPr>
            <w:b/>
            <w:bCs/>
            <w:rtl/>
          </w:rPr>
          <w:t xml:space="preserve"> </w:t>
        </w:r>
        <w:r w:rsidRPr="00734B09">
          <w:rPr>
            <w:rFonts w:ascii="Traditional Arabic" w:hAnsi="Traditional Arabic" w:hint="cs"/>
            <w:b/>
            <w:bCs/>
            <w:rtl/>
          </w:rPr>
          <w:t>في</w:t>
        </w:r>
        <w:r w:rsidRPr="00734B09">
          <w:rPr>
            <w:b/>
            <w:bCs/>
            <w:rtl/>
          </w:rPr>
          <w:t xml:space="preserve"> </w:t>
        </w:r>
        <w:r w:rsidRPr="00734B09">
          <w:rPr>
            <w:rFonts w:ascii="Traditional Arabic" w:hAnsi="Traditional Arabic" w:hint="cs"/>
            <w:b/>
            <w:bCs/>
            <w:rtl/>
          </w:rPr>
          <w:t>تقلُّد</w:t>
        </w:r>
        <w:r w:rsidRPr="00734B09">
          <w:rPr>
            <w:b/>
            <w:bCs/>
            <w:rtl/>
          </w:rPr>
          <w:t xml:space="preserve"> </w:t>
        </w:r>
        <w:r w:rsidRPr="00734B09">
          <w:rPr>
            <w:rFonts w:ascii="Traditional Arabic" w:hAnsi="Traditional Arabic" w:hint="cs"/>
            <w:b/>
            <w:bCs/>
            <w:rtl/>
          </w:rPr>
          <w:t>المناصب</w:t>
        </w:r>
        <w:r w:rsidRPr="00734B09">
          <w:rPr>
            <w:b/>
            <w:bCs/>
            <w:rtl/>
          </w:rPr>
          <w:t xml:space="preserve"> </w:t>
        </w:r>
        <w:r w:rsidRPr="00734B09">
          <w:rPr>
            <w:rFonts w:ascii="Traditional Arabic" w:hAnsi="Traditional Arabic" w:hint="cs"/>
            <w:b/>
            <w:bCs/>
            <w:rtl/>
          </w:rPr>
          <w:t>السياسية</w:t>
        </w:r>
        <w:r w:rsidRPr="00734B09">
          <w:rPr>
            <w:b/>
            <w:bCs/>
            <w:rtl/>
          </w:rPr>
          <w:t xml:space="preserve"> </w:t>
        </w:r>
        <w:r w:rsidRPr="00734B09">
          <w:rPr>
            <w:rFonts w:ascii="Traditional Arabic" w:hAnsi="Traditional Arabic" w:hint="cs"/>
            <w:b/>
            <w:bCs/>
            <w:rtl/>
          </w:rPr>
          <w:t>ومنا</w:t>
        </w:r>
        <w:r w:rsidRPr="00734B09">
          <w:rPr>
            <w:b/>
            <w:bCs/>
            <w:rtl/>
          </w:rPr>
          <w:t>صب صنع القرار.</w:t>
        </w:r>
        <w:r w:rsidRPr="00734B09">
          <w:rPr>
            <w:rFonts w:cs="Times New Roman" w:hint="cs"/>
            <w:b/>
            <w:bCs/>
            <w:rtl/>
          </w:rPr>
          <w:t>‬</w:t>
        </w:r>
        <w:r w:rsidR="006038EC">
          <w:t>‬</w:t>
        </w:r>
        <w:r w:rsidR="00F15495">
          <w:t>‬</w:t>
        </w:r>
      </w:di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التمتع بشروط عمل عادلة ومؤاتية</w:t>
      </w:r>
    </w:p>
    <w:p w:rsidR="00AE7ACD" w:rsidRPr="006038EC" w:rsidRDefault="00AE7ACD" w:rsidP="00AE7ACD">
      <w:pPr>
        <w:pStyle w:val="SingleTxt"/>
        <w:rPr>
          <w:spacing w:val="-2"/>
          <w:rtl/>
        </w:rPr>
      </w:pPr>
      <w:r w:rsidRPr="006038EC">
        <w:rPr>
          <w:spacing w:val="-2"/>
          <w:rtl/>
        </w:rPr>
        <w:t>١٧</w:t>
      </w:r>
      <w:r w:rsidR="00B5022C" w:rsidRPr="006038EC">
        <w:rPr>
          <w:spacing w:val="-2"/>
          <w:rtl/>
        </w:rPr>
        <w:t>-</w:t>
      </w:r>
      <w:r w:rsidR="00B5022C" w:rsidRPr="006038EC">
        <w:rPr>
          <w:spacing w:val="-2"/>
          <w:rtl/>
        </w:rPr>
        <w:tab/>
      </w:r>
      <w:r w:rsidRPr="006038EC">
        <w:rPr>
          <w:spacing w:val="-2"/>
          <w:rtl/>
        </w:rPr>
        <w:t>تحيط اللجنة علماً بالشرح الذي قدمته الدولة الطرف بشأن الضمانات القائمة لدرء ممارسة الاستعاضة عن عقود العمل المحددة المدة بعقود عمل نصف الدوام، لكن القلق لا يزال يخالجها إزاء ورود تقارير تفيد باستمرار هذه الممارسة وإزاء الأثر السلبي الذي قد ينجم عنها فيما يتعلق بتمتع العاملين بحقوقهم (المادة 7).</w:t>
      </w:r>
    </w:p>
    <w:p w:rsidR="00AE7ACD" w:rsidRPr="002E412B" w:rsidRDefault="00AE7ACD" w:rsidP="00AE7ACD">
      <w:pPr>
        <w:pStyle w:val="SingleTxt"/>
        <w:rPr>
          <w:b/>
          <w:bCs/>
          <w:spacing w:val="-2"/>
          <w:rtl/>
        </w:rPr>
      </w:pPr>
      <w:r w:rsidRPr="002E412B">
        <w:rPr>
          <w:spacing w:val="-2"/>
          <w:rtl/>
        </w:rPr>
        <w:t>١٨</w:t>
      </w:r>
      <w:r w:rsidR="00B5022C" w:rsidRPr="002E412B">
        <w:rPr>
          <w:spacing w:val="-2"/>
          <w:rtl/>
        </w:rPr>
        <w:t>-</w:t>
      </w:r>
      <w:r w:rsidR="00B5022C" w:rsidRPr="002E412B">
        <w:rPr>
          <w:spacing w:val="-2"/>
          <w:rtl/>
        </w:rPr>
        <w:tab/>
      </w:r>
      <w:r w:rsidRPr="002E412B">
        <w:rPr>
          <w:b/>
          <w:bCs/>
          <w:spacing w:val="-2"/>
          <w:rtl/>
        </w:rPr>
        <w:t>توصي اللجنة بأن تتخذ الدولة الطرف جميع التدابير المناسبة لضمان تطبيق الضمانات القائمة درءاً لممارسة الاستعاضة عن العقود المحددة المدة بعقود عمل نصف الدوام وبغيرها من أشكال العمالة المرنة بأجر منخفض، وذلك بوسائل منها إيجاد فرص عمل لائقة توفِّر الأمن الوظيفي والحماية الكافية والمناسبة للعاملين حرصاً على احترام حقوقهم.</w:t>
      </w:r>
    </w:p>
    <w:p w:rsidR="00BD189B" w:rsidRPr="00734B09"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dir w:val="rtl">
        <w:r>
          <w:rPr>
            <w:rFonts w:hint="cs"/>
            <w:rtl/>
          </w:rPr>
          <w:t>الحد</w:t>
        </w:r>
        <w:r>
          <w:rPr>
            <w:rtl/>
          </w:rPr>
          <w:t xml:space="preserve"> </w:t>
        </w:r>
        <w:r>
          <w:rPr>
            <w:rFonts w:hint="cs"/>
            <w:rtl/>
          </w:rPr>
          <w:t>الأدنى</w:t>
        </w:r>
        <w:r>
          <w:rPr>
            <w:rtl/>
          </w:rPr>
          <w:t xml:space="preserve"> </w:t>
        </w:r>
        <w:r>
          <w:rPr>
            <w:rFonts w:hint="cs"/>
            <w:rtl/>
          </w:rPr>
          <w:t>للأجور</w:t>
        </w:r>
        <w:r>
          <w:rPr>
            <w:rFonts w:cs="Times New Roman" w:hint="cs"/>
            <w:rtl/>
          </w:rPr>
          <w:t>‬</w:t>
        </w:r>
        <w:r>
          <w:rPr>
            <w:rFonts w:cs="Times New Roman" w:hint="cs"/>
            <w:rtl/>
          </w:rPr>
          <w:t>‬</w:t>
        </w:r>
        <w:r w:rsidR="006038EC">
          <w:t>‬</w:t>
        </w:r>
        <w:r w:rsidR="00F15495">
          <w:t>‬</w:t>
        </w:r>
      </w:dir>
    </w:p>
    <w:p w:rsidR="00AE7ACD" w:rsidRDefault="00AE7ACD" w:rsidP="00AE7ACD">
      <w:pPr>
        <w:pStyle w:val="SingleTxt"/>
        <w:rPr>
          <w:rtl/>
        </w:rPr>
      </w:pPr>
      <w:r w:rsidRPr="00BD189B">
        <w:rPr>
          <w:spacing w:val="-4"/>
          <w:rtl/>
        </w:rPr>
        <w:t>١٩</w:t>
      </w:r>
      <w:r w:rsidR="00B5022C" w:rsidRPr="00BD189B">
        <w:rPr>
          <w:spacing w:val="-4"/>
          <w:rtl/>
        </w:rPr>
        <w:t>-</w:t>
      </w:r>
      <w:r w:rsidR="00B5022C" w:rsidRPr="00BD189B">
        <w:rPr>
          <w:spacing w:val="-4"/>
          <w:rtl/>
        </w:rPr>
        <w:tab/>
      </w:r>
      <w:r w:rsidRPr="00BD189B">
        <w:rPr>
          <w:spacing w:val="-4"/>
          <w:rtl/>
        </w:rPr>
        <w:t xml:space="preserve">على الرغم من أن الدولة الطرف صرّحت باعتزامها الرفع من الحد الأدنى للأجور، يساور اللجنة القلق إزاء عمليات خفض الحد الأدنى للأجور الناجمة عن تدابير التقشف، لا سيما فيما يخص </w:t>
      </w:r>
      <w:r>
        <w:rPr>
          <w:rtl/>
        </w:rPr>
        <w:t>مرتّبات العاملين الشباب التي خُفّضت أكثر من مرتّبات غيرهم من العاملين. ويساور اللجنة القلق لأن الحد الأدنى للأجور المعمول به حالياً لا يكفي لتوفير مستوى معيشي لائق للعاملين وأسرهم (المادة 7).</w:t>
      </w:r>
    </w:p>
    <w:p w:rsidR="00AE7ACD" w:rsidRPr="00734B09" w:rsidRDefault="00AE7ACD" w:rsidP="00AE7ACD">
      <w:pPr>
        <w:pStyle w:val="SingleTxt"/>
        <w:rPr>
          <w:b/>
          <w:bCs/>
          <w:spacing w:val="-4"/>
          <w:rtl/>
        </w:rPr>
      </w:pPr>
      <w:r w:rsidRPr="00BD189B">
        <w:rPr>
          <w:spacing w:val="-4"/>
          <w:rtl/>
        </w:rPr>
        <w:t>٢٠</w:t>
      </w:r>
      <w:r w:rsidR="00B5022C" w:rsidRPr="00BD189B">
        <w:rPr>
          <w:spacing w:val="-4"/>
          <w:rtl/>
        </w:rPr>
        <w:t>-</w:t>
      </w:r>
      <w:r w:rsidR="00B5022C" w:rsidRPr="00BD189B">
        <w:rPr>
          <w:spacing w:val="-4"/>
          <w:rtl/>
        </w:rPr>
        <w:tab/>
      </w:r>
      <w:dir w:val="rtl">
        <w:r w:rsidRPr="00734B09">
          <w:rPr>
            <w:rFonts w:ascii="Traditional Arabic" w:hAnsi="Traditional Arabic" w:hint="cs"/>
            <w:b/>
            <w:bCs/>
            <w:spacing w:val="-4"/>
            <w:rtl/>
          </w:rPr>
          <w:t>توصي</w:t>
        </w:r>
        <w:r w:rsidRPr="00734B09">
          <w:rPr>
            <w:b/>
            <w:bCs/>
            <w:spacing w:val="-4"/>
            <w:rtl/>
          </w:rPr>
          <w:t xml:space="preserve"> </w:t>
        </w:r>
        <w:r w:rsidRPr="00734B09">
          <w:rPr>
            <w:rFonts w:ascii="Traditional Arabic" w:hAnsi="Traditional Arabic" w:hint="cs"/>
            <w:b/>
            <w:bCs/>
            <w:spacing w:val="-4"/>
            <w:rtl/>
          </w:rPr>
          <w:t>اللجنة</w:t>
        </w:r>
        <w:r w:rsidRPr="00734B09">
          <w:rPr>
            <w:b/>
            <w:bCs/>
            <w:spacing w:val="-4"/>
            <w:rtl/>
          </w:rPr>
          <w:t xml:space="preserve"> </w:t>
        </w:r>
        <w:r w:rsidRPr="00734B09">
          <w:rPr>
            <w:rFonts w:ascii="Traditional Arabic" w:hAnsi="Traditional Arabic" w:hint="cs"/>
            <w:b/>
            <w:bCs/>
            <w:spacing w:val="-4"/>
            <w:rtl/>
          </w:rPr>
          <w:t>بأن</w:t>
        </w:r>
        <w:r w:rsidRPr="00734B09">
          <w:rPr>
            <w:b/>
            <w:bCs/>
            <w:spacing w:val="-4"/>
            <w:rtl/>
          </w:rPr>
          <w:t xml:space="preserve"> </w:t>
        </w:r>
        <w:r w:rsidRPr="00734B09">
          <w:rPr>
            <w:rFonts w:ascii="Traditional Arabic" w:hAnsi="Traditional Arabic" w:hint="cs"/>
            <w:b/>
            <w:bCs/>
            <w:spacing w:val="-4"/>
            <w:rtl/>
          </w:rPr>
          <w:t>تتخذ</w:t>
        </w:r>
        <w:r w:rsidRPr="00734B09">
          <w:rPr>
            <w:b/>
            <w:bCs/>
            <w:spacing w:val="-4"/>
            <w:rtl/>
          </w:rPr>
          <w:t xml:space="preserve"> </w:t>
        </w:r>
        <w:r w:rsidRPr="00734B09">
          <w:rPr>
            <w:rFonts w:ascii="Traditional Arabic" w:hAnsi="Traditional Arabic" w:hint="cs"/>
            <w:b/>
            <w:bCs/>
            <w:spacing w:val="-4"/>
            <w:rtl/>
          </w:rPr>
          <w:t>الدولة</w:t>
        </w:r>
        <w:r w:rsidRPr="00734B09">
          <w:rPr>
            <w:b/>
            <w:bCs/>
            <w:spacing w:val="-4"/>
            <w:rtl/>
          </w:rPr>
          <w:t xml:space="preserve"> </w:t>
        </w:r>
        <w:r w:rsidRPr="00734B09">
          <w:rPr>
            <w:rFonts w:ascii="Traditional Arabic" w:hAnsi="Traditional Arabic" w:hint="cs"/>
            <w:b/>
            <w:bCs/>
            <w:spacing w:val="-4"/>
            <w:rtl/>
          </w:rPr>
          <w:t>الطرف</w:t>
        </w:r>
        <w:r w:rsidRPr="00734B09">
          <w:rPr>
            <w:b/>
            <w:bCs/>
            <w:spacing w:val="-4"/>
            <w:rtl/>
          </w:rPr>
          <w:t xml:space="preserve"> </w:t>
        </w:r>
        <w:r w:rsidRPr="00734B09">
          <w:rPr>
            <w:rFonts w:ascii="Traditional Arabic" w:hAnsi="Traditional Arabic" w:hint="cs"/>
            <w:b/>
            <w:bCs/>
            <w:spacing w:val="-4"/>
            <w:rtl/>
          </w:rPr>
          <w:t>الخطوات</w:t>
        </w:r>
        <w:r w:rsidRPr="00734B09">
          <w:rPr>
            <w:b/>
            <w:bCs/>
            <w:spacing w:val="-4"/>
            <w:rtl/>
          </w:rPr>
          <w:t xml:space="preserve"> </w:t>
        </w:r>
        <w:r w:rsidRPr="00734B09">
          <w:rPr>
            <w:rFonts w:ascii="Traditional Arabic" w:hAnsi="Traditional Arabic" w:hint="cs"/>
            <w:b/>
            <w:bCs/>
            <w:spacing w:val="-4"/>
            <w:rtl/>
          </w:rPr>
          <w:t>اللازمة</w:t>
        </w:r>
        <w:r w:rsidRPr="00734B09">
          <w:rPr>
            <w:b/>
            <w:bCs/>
            <w:spacing w:val="-4"/>
            <w:rtl/>
          </w:rPr>
          <w:t xml:space="preserve"> </w:t>
        </w:r>
        <w:r w:rsidRPr="00734B09">
          <w:rPr>
            <w:rFonts w:ascii="Traditional Arabic" w:hAnsi="Traditional Arabic" w:hint="cs"/>
            <w:b/>
            <w:bCs/>
            <w:spacing w:val="-4"/>
            <w:rtl/>
          </w:rPr>
          <w:t>لضمان</w:t>
        </w:r>
        <w:r w:rsidRPr="00734B09">
          <w:rPr>
            <w:b/>
            <w:bCs/>
            <w:spacing w:val="-4"/>
            <w:rtl/>
          </w:rPr>
          <w:t xml:space="preserve"> </w:t>
        </w:r>
        <w:r w:rsidRPr="00734B09">
          <w:rPr>
            <w:rFonts w:ascii="Traditional Arabic" w:hAnsi="Traditional Arabic" w:hint="cs"/>
            <w:b/>
            <w:bCs/>
            <w:spacing w:val="-4"/>
            <w:rtl/>
          </w:rPr>
          <w:t>حصول</w:t>
        </w:r>
        <w:r w:rsidRPr="00734B09">
          <w:rPr>
            <w:b/>
            <w:bCs/>
            <w:spacing w:val="-4"/>
            <w:rtl/>
          </w:rPr>
          <w:t xml:space="preserve"> </w:t>
        </w:r>
        <w:r w:rsidRPr="00734B09">
          <w:rPr>
            <w:rFonts w:ascii="Traditional Arabic" w:hAnsi="Traditional Arabic" w:hint="cs"/>
            <w:b/>
            <w:bCs/>
            <w:spacing w:val="-4"/>
            <w:rtl/>
          </w:rPr>
          <w:t>جميع</w:t>
        </w:r>
        <w:r w:rsidRPr="00734B09">
          <w:rPr>
            <w:b/>
            <w:bCs/>
            <w:spacing w:val="-4"/>
            <w:rtl/>
          </w:rPr>
          <w:t xml:space="preserve"> </w:t>
        </w:r>
        <w:r w:rsidRPr="00734B09">
          <w:rPr>
            <w:rFonts w:ascii="Traditional Arabic" w:hAnsi="Traditional Arabic" w:hint="cs"/>
            <w:b/>
            <w:bCs/>
            <w:spacing w:val="-4"/>
            <w:rtl/>
          </w:rPr>
          <w:t>العاملين</w:t>
        </w:r>
        <w:r w:rsidRPr="00734B09">
          <w:rPr>
            <w:b/>
            <w:bCs/>
            <w:spacing w:val="-4"/>
            <w:rtl/>
          </w:rPr>
          <w:t xml:space="preserve"> </w:t>
        </w:r>
        <w:r w:rsidRPr="00734B09">
          <w:rPr>
            <w:rFonts w:ascii="Traditional Arabic" w:hAnsi="Traditional Arabic" w:hint="cs"/>
            <w:b/>
            <w:bCs/>
            <w:spacing w:val="-4"/>
            <w:rtl/>
          </w:rPr>
          <w:t>على</w:t>
        </w:r>
        <w:r w:rsidRPr="00734B09">
          <w:rPr>
            <w:b/>
            <w:bCs/>
            <w:spacing w:val="-4"/>
            <w:rtl/>
          </w:rPr>
          <w:t xml:space="preserve"> </w:t>
        </w:r>
        <w:r w:rsidRPr="00734B09">
          <w:rPr>
            <w:rFonts w:ascii="Traditional Arabic" w:hAnsi="Traditional Arabic" w:hint="cs"/>
            <w:b/>
            <w:bCs/>
            <w:spacing w:val="-4"/>
            <w:rtl/>
          </w:rPr>
          <w:t>الحد</w:t>
        </w:r>
        <w:r w:rsidRPr="00734B09">
          <w:rPr>
            <w:b/>
            <w:bCs/>
            <w:spacing w:val="-4"/>
            <w:rtl/>
          </w:rPr>
          <w:t xml:space="preserve"> </w:t>
        </w:r>
        <w:r w:rsidRPr="00734B09">
          <w:rPr>
            <w:rFonts w:ascii="Traditional Arabic" w:hAnsi="Traditional Arabic" w:hint="cs"/>
            <w:b/>
            <w:bCs/>
            <w:spacing w:val="-4"/>
            <w:rtl/>
          </w:rPr>
          <w:t>الأدنى</w:t>
        </w:r>
        <w:r w:rsidRPr="00734B09">
          <w:rPr>
            <w:b/>
            <w:bCs/>
            <w:spacing w:val="-4"/>
            <w:rtl/>
          </w:rPr>
          <w:t xml:space="preserve"> </w:t>
        </w:r>
        <w:r w:rsidRPr="00734B09">
          <w:rPr>
            <w:rFonts w:ascii="Traditional Arabic" w:hAnsi="Traditional Arabic" w:hint="cs"/>
            <w:b/>
            <w:bCs/>
            <w:spacing w:val="-4"/>
            <w:rtl/>
          </w:rPr>
          <w:t>للأجور</w:t>
        </w:r>
        <w:r w:rsidRPr="00734B09">
          <w:rPr>
            <w:b/>
            <w:bCs/>
            <w:spacing w:val="-4"/>
            <w:rtl/>
          </w:rPr>
          <w:t xml:space="preserve"> </w:t>
        </w:r>
        <w:r w:rsidRPr="00734B09">
          <w:rPr>
            <w:rFonts w:ascii="Traditional Arabic" w:hAnsi="Traditional Arabic" w:hint="cs"/>
            <w:b/>
            <w:bCs/>
            <w:spacing w:val="-4"/>
            <w:rtl/>
          </w:rPr>
          <w:t>الذي</w:t>
        </w:r>
        <w:r w:rsidRPr="00734B09">
          <w:rPr>
            <w:b/>
            <w:bCs/>
            <w:spacing w:val="-4"/>
            <w:rtl/>
          </w:rPr>
          <w:t xml:space="preserve"> </w:t>
        </w:r>
        <w:r w:rsidRPr="00734B09">
          <w:rPr>
            <w:rFonts w:ascii="Traditional Arabic" w:hAnsi="Traditional Arabic" w:hint="cs"/>
            <w:b/>
            <w:bCs/>
            <w:spacing w:val="-4"/>
            <w:rtl/>
          </w:rPr>
          <w:t>يمكنهم</w:t>
        </w:r>
        <w:r w:rsidRPr="00734B09">
          <w:rPr>
            <w:b/>
            <w:bCs/>
            <w:spacing w:val="-4"/>
            <w:rtl/>
          </w:rPr>
          <w:t xml:space="preserve"> </w:t>
        </w:r>
        <w:r w:rsidRPr="00734B09">
          <w:rPr>
            <w:rFonts w:ascii="Traditional Arabic" w:hAnsi="Traditional Arabic" w:hint="cs"/>
            <w:b/>
            <w:bCs/>
            <w:spacing w:val="-4"/>
            <w:rtl/>
          </w:rPr>
          <w:t>من</w:t>
        </w:r>
        <w:r w:rsidRPr="00734B09">
          <w:rPr>
            <w:b/>
            <w:bCs/>
            <w:spacing w:val="-4"/>
            <w:rtl/>
          </w:rPr>
          <w:t xml:space="preserve"> </w:t>
        </w:r>
        <w:r w:rsidRPr="00734B09">
          <w:rPr>
            <w:rFonts w:ascii="Traditional Arabic" w:hAnsi="Traditional Arabic" w:hint="cs"/>
            <w:b/>
            <w:bCs/>
            <w:spacing w:val="-4"/>
            <w:rtl/>
          </w:rPr>
          <w:t>كفالة</w:t>
        </w:r>
        <w:r w:rsidRPr="00734B09">
          <w:rPr>
            <w:b/>
            <w:bCs/>
            <w:spacing w:val="-4"/>
            <w:rtl/>
          </w:rPr>
          <w:t xml:space="preserve"> </w:t>
        </w:r>
        <w:r w:rsidRPr="00734B09">
          <w:rPr>
            <w:rFonts w:ascii="Traditional Arabic" w:hAnsi="Traditional Arabic" w:hint="cs"/>
            <w:b/>
            <w:bCs/>
            <w:spacing w:val="-4"/>
            <w:rtl/>
          </w:rPr>
          <w:t>مستوى</w:t>
        </w:r>
        <w:r w:rsidRPr="00734B09">
          <w:rPr>
            <w:b/>
            <w:bCs/>
            <w:spacing w:val="-4"/>
            <w:rtl/>
          </w:rPr>
          <w:t xml:space="preserve"> </w:t>
        </w:r>
        <w:r w:rsidRPr="00734B09">
          <w:rPr>
            <w:rFonts w:ascii="Traditional Arabic" w:hAnsi="Traditional Arabic" w:hint="cs"/>
            <w:b/>
            <w:bCs/>
            <w:spacing w:val="-4"/>
            <w:rtl/>
          </w:rPr>
          <w:t>معيشي</w:t>
        </w:r>
        <w:r w:rsidRPr="00734B09">
          <w:rPr>
            <w:b/>
            <w:bCs/>
            <w:spacing w:val="-4"/>
            <w:rtl/>
          </w:rPr>
          <w:t xml:space="preserve"> </w:t>
        </w:r>
        <w:r w:rsidRPr="00734B09">
          <w:rPr>
            <w:rFonts w:ascii="Traditional Arabic" w:hAnsi="Traditional Arabic" w:hint="cs"/>
            <w:b/>
            <w:bCs/>
            <w:spacing w:val="-4"/>
            <w:rtl/>
          </w:rPr>
          <w:t>لائق</w:t>
        </w:r>
        <w:r w:rsidRPr="00734B09">
          <w:rPr>
            <w:b/>
            <w:bCs/>
            <w:spacing w:val="-4"/>
            <w:rtl/>
          </w:rPr>
          <w:t xml:space="preserve"> </w:t>
        </w:r>
        <w:r w:rsidRPr="00734B09">
          <w:rPr>
            <w:rFonts w:ascii="Traditional Arabic" w:hAnsi="Traditional Arabic" w:hint="cs"/>
            <w:b/>
            <w:bCs/>
            <w:spacing w:val="-4"/>
            <w:rtl/>
          </w:rPr>
          <w:t>لأنفسهم</w:t>
        </w:r>
        <w:r w:rsidRPr="00734B09">
          <w:rPr>
            <w:b/>
            <w:bCs/>
            <w:spacing w:val="-4"/>
            <w:rtl/>
          </w:rPr>
          <w:t xml:space="preserve"> </w:t>
        </w:r>
        <w:r w:rsidRPr="00734B09">
          <w:rPr>
            <w:rFonts w:ascii="Traditional Arabic" w:hAnsi="Traditional Arabic" w:hint="cs"/>
            <w:b/>
            <w:bCs/>
            <w:spacing w:val="-4"/>
            <w:rtl/>
          </w:rPr>
          <w:t>ولأسرهم،</w:t>
        </w:r>
        <w:r w:rsidRPr="00734B09">
          <w:rPr>
            <w:b/>
            <w:bCs/>
            <w:spacing w:val="-4"/>
            <w:rtl/>
          </w:rPr>
          <w:t xml:space="preserve"> </w:t>
        </w:r>
        <w:r w:rsidRPr="00734B09">
          <w:rPr>
            <w:rFonts w:ascii="Traditional Arabic" w:hAnsi="Traditional Arabic" w:hint="cs"/>
            <w:b/>
            <w:bCs/>
            <w:spacing w:val="-4"/>
            <w:rtl/>
          </w:rPr>
          <w:t>ولاستعراضه</w:t>
        </w:r>
        <w:r w:rsidRPr="00734B09">
          <w:rPr>
            <w:b/>
            <w:bCs/>
            <w:spacing w:val="-4"/>
            <w:rtl/>
          </w:rPr>
          <w:t xml:space="preserve"> </w:t>
        </w:r>
        <w:r w:rsidRPr="00734B09">
          <w:rPr>
            <w:rFonts w:ascii="Traditional Arabic" w:hAnsi="Traditional Arabic" w:hint="cs"/>
            <w:b/>
            <w:bCs/>
            <w:spacing w:val="-4"/>
            <w:rtl/>
          </w:rPr>
          <w:t>وتعديله</w:t>
        </w:r>
        <w:r w:rsidRPr="00734B09">
          <w:rPr>
            <w:b/>
            <w:bCs/>
            <w:spacing w:val="-4"/>
            <w:rtl/>
          </w:rPr>
          <w:t xml:space="preserve"> </w:t>
        </w:r>
        <w:r w:rsidRPr="00734B09">
          <w:rPr>
            <w:rFonts w:ascii="Traditional Arabic" w:hAnsi="Traditional Arabic" w:hint="cs"/>
            <w:b/>
            <w:bCs/>
            <w:spacing w:val="-4"/>
            <w:rtl/>
          </w:rPr>
          <w:t>دورياً</w:t>
        </w:r>
        <w:r w:rsidRPr="00734B09">
          <w:rPr>
            <w:b/>
            <w:bCs/>
            <w:spacing w:val="-4"/>
            <w:rtl/>
          </w:rPr>
          <w:t>.</w:t>
        </w:r>
        <w:r w:rsidRPr="00734B09">
          <w:rPr>
            <w:rFonts w:cs="Times New Roman" w:hint="cs"/>
            <w:b/>
            <w:bCs/>
            <w:spacing w:val="-4"/>
            <w:rtl/>
          </w:rPr>
          <w:t>‬</w:t>
        </w:r>
        <w:r w:rsidRPr="00734B09">
          <w:rPr>
            <w:b/>
            <w:bCs/>
            <w:spacing w:val="-4"/>
            <w:rtl/>
          </w:rPr>
          <w:t xml:space="preserve"> </w:t>
        </w:r>
        <w:r w:rsidRPr="00734B09">
          <w:rPr>
            <w:rFonts w:ascii="Traditional Arabic" w:hAnsi="Traditional Arabic" w:hint="cs"/>
            <w:b/>
            <w:bCs/>
            <w:spacing w:val="-4"/>
            <w:rtl/>
          </w:rPr>
          <w:t>وفي</w:t>
        </w:r>
        <w:r w:rsidRPr="00734B09">
          <w:rPr>
            <w:b/>
            <w:bCs/>
            <w:spacing w:val="-4"/>
            <w:rtl/>
          </w:rPr>
          <w:t xml:space="preserve"> </w:t>
        </w:r>
        <w:r w:rsidRPr="00734B09">
          <w:rPr>
            <w:rFonts w:ascii="Traditional Arabic" w:hAnsi="Traditional Arabic" w:hint="cs"/>
            <w:b/>
            <w:bCs/>
            <w:spacing w:val="-4"/>
            <w:rtl/>
          </w:rPr>
          <w:t>هذا</w:t>
        </w:r>
        <w:r w:rsidRPr="00734B09">
          <w:rPr>
            <w:b/>
            <w:bCs/>
            <w:spacing w:val="-4"/>
            <w:rtl/>
          </w:rPr>
          <w:t xml:space="preserve"> </w:t>
        </w:r>
        <w:r w:rsidRPr="00734B09">
          <w:rPr>
            <w:rFonts w:ascii="Traditional Arabic" w:hAnsi="Traditional Arabic" w:hint="cs"/>
            <w:b/>
            <w:bCs/>
            <w:spacing w:val="-4"/>
            <w:rtl/>
          </w:rPr>
          <w:t>الصدد،</w:t>
        </w:r>
        <w:r w:rsidRPr="00734B09">
          <w:rPr>
            <w:b/>
            <w:bCs/>
            <w:spacing w:val="-4"/>
            <w:rtl/>
          </w:rPr>
          <w:t xml:space="preserve"> </w:t>
        </w:r>
        <w:r w:rsidRPr="00734B09">
          <w:rPr>
            <w:rFonts w:ascii="Traditional Arabic" w:hAnsi="Traditional Arabic" w:hint="cs"/>
            <w:b/>
            <w:bCs/>
            <w:spacing w:val="-4"/>
            <w:rtl/>
          </w:rPr>
          <w:t>تذكر</w:t>
        </w:r>
        <w:r w:rsidRPr="00734B09">
          <w:rPr>
            <w:b/>
            <w:bCs/>
            <w:spacing w:val="-4"/>
            <w:rtl/>
          </w:rPr>
          <w:t xml:space="preserve"> </w:t>
        </w:r>
        <w:r w:rsidRPr="00734B09">
          <w:rPr>
            <w:rFonts w:ascii="Traditional Arabic" w:hAnsi="Traditional Arabic" w:hint="cs"/>
            <w:b/>
            <w:bCs/>
            <w:spacing w:val="-4"/>
            <w:rtl/>
          </w:rPr>
          <w:t>اللجنة</w:t>
        </w:r>
        <w:r w:rsidRPr="00734B09">
          <w:rPr>
            <w:b/>
            <w:bCs/>
            <w:spacing w:val="-4"/>
            <w:rtl/>
          </w:rPr>
          <w:t xml:space="preserve"> </w:t>
        </w:r>
        <w:r w:rsidRPr="00734B09">
          <w:rPr>
            <w:rFonts w:ascii="Traditional Arabic" w:hAnsi="Traditional Arabic" w:hint="cs"/>
            <w:b/>
            <w:bCs/>
            <w:spacing w:val="-4"/>
            <w:rtl/>
          </w:rPr>
          <w:t>الدول</w:t>
        </w:r>
        <w:r w:rsidRPr="00734B09">
          <w:rPr>
            <w:b/>
            <w:bCs/>
            <w:spacing w:val="-4"/>
            <w:rtl/>
          </w:rPr>
          <w:t>ة الطرف بالتزاماتها بالتقيد بالعهد، وبضمان التخلي تدريجياً عن تدابير التقشف، توخياً للحماية الفعالة التي تنص عليها المادة 7 من العهد.</w:t>
        </w:r>
        <w:r w:rsidRPr="00734B09">
          <w:rPr>
            <w:rFonts w:cs="Times New Roman" w:hint="cs"/>
            <w:b/>
            <w:bCs/>
            <w:spacing w:val="-4"/>
            <w:rtl/>
          </w:rPr>
          <w:t>‬</w:t>
        </w:r>
        <w:r w:rsidR="006038EC">
          <w:t>‬</w:t>
        </w:r>
        <w:r w:rsidR="00F15495">
          <w:t>‬</w:t>
        </w:r>
      </w:di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التفاوض الجماعي</w:t>
      </w:r>
    </w:p>
    <w:p w:rsidR="00AE7ACD" w:rsidRPr="00BD189B" w:rsidRDefault="00AE7ACD" w:rsidP="00AE7ACD">
      <w:pPr>
        <w:pStyle w:val="SingleTxt"/>
        <w:rPr>
          <w:spacing w:val="-2"/>
          <w:rtl/>
        </w:rPr>
      </w:pPr>
      <w:r w:rsidRPr="00BD189B">
        <w:rPr>
          <w:spacing w:val="-2"/>
          <w:rtl/>
        </w:rPr>
        <w:t>٢١</w:t>
      </w:r>
      <w:r w:rsidR="00B5022C" w:rsidRPr="00BD189B">
        <w:rPr>
          <w:spacing w:val="-2"/>
          <w:rtl/>
        </w:rPr>
        <w:t>-</w:t>
      </w:r>
      <w:r w:rsidR="00B5022C" w:rsidRPr="00BD189B">
        <w:rPr>
          <w:spacing w:val="-2"/>
          <w:rtl/>
        </w:rPr>
        <w:tab/>
      </w:r>
      <w:r w:rsidRPr="00BD189B">
        <w:rPr>
          <w:spacing w:val="-2"/>
          <w:rtl/>
        </w:rPr>
        <w:t>يساور اللجنة القلق إزاء الإطار القانوني الجديد الذي استُحدث فيما يتعلق بالحق في التفاوض الجماعي، الذي يغير هيكل التفاوض الجماعي من أساسه ومن شأنه أن يضعف موقف المستخدَمين فيما يخص تحديد الأجور وشروط العمل من خلال التفاوض المباشر (المادتان 7 و8).</w:t>
      </w:r>
    </w:p>
    <w:p w:rsidR="00AE7ACD" w:rsidRPr="00734B09" w:rsidRDefault="00AE7ACD" w:rsidP="002E412B">
      <w:pPr>
        <w:pStyle w:val="SingleTxt"/>
        <w:spacing w:line="390" w:lineRule="exact"/>
        <w:rPr>
          <w:b/>
          <w:bCs/>
          <w:rtl/>
        </w:rPr>
      </w:pPr>
      <w:r>
        <w:rPr>
          <w:rtl/>
        </w:rPr>
        <w:t>٢٢</w:t>
      </w:r>
      <w:r w:rsidR="00B5022C">
        <w:rPr>
          <w:rtl/>
        </w:rPr>
        <w:t>-</w:t>
      </w:r>
      <w:r w:rsidR="00B5022C">
        <w:rPr>
          <w:rtl/>
        </w:rPr>
        <w:tab/>
      </w:r>
      <w:r w:rsidRPr="00734B09">
        <w:rPr>
          <w:b/>
          <w:bCs/>
          <w:rtl/>
        </w:rPr>
        <w:t xml:space="preserve">توصي اللجنة بأن تتخذ الدولة الطرف جميع التدابير اللازمة، ومن جملتها إنشاء </w:t>
      </w:r>
      <w:r w:rsidRPr="002E412B">
        <w:rPr>
          <w:b/>
          <w:bCs/>
          <w:spacing w:val="-4"/>
          <w:rtl/>
        </w:rPr>
        <w:t xml:space="preserve">آليات فعالة للمراقبة والرصد، بغية ضمان أن تحترم الاتفاقات المبرمة على مستوى المؤسسة </w:t>
      </w:r>
      <w:r w:rsidRPr="002E412B">
        <w:rPr>
          <w:b/>
          <w:bCs/>
          <w:spacing w:val="-4"/>
          <w:rtl/>
        </w:rPr>
        <w:lastRenderedPageBreak/>
        <w:t>التجارية حقوق المستخدمين احتراماً كاملاً، ولا سيما منها تلك الحقوق المنصوص عليها في المادتين 7 و8 من العهد، ولضمان إتاحة سُبل الانتصاف الملائمة في الواقع العملي.</w:t>
      </w:r>
    </w:p>
    <w:p w:rsidR="002E412B" w:rsidRPr="002E412B" w:rsidRDefault="002E412B" w:rsidP="002E4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الضمان الاجتماعي</w:t>
      </w:r>
    </w:p>
    <w:p w:rsidR="00AE7ACD" w:rsidRDefault="00AE7ACD" w:rsidP="002E412B">
      <w:pPr>
        <w:pStyle w:val="SingleTxt"/>
        <w:spacing w:line="390" w:lineRule="exact"/>
        <w:rPr>
          <w:rtl/>
        </w:rPr>
      </w:pPr>
      <w:r>
        <w:rPr>
          <w:rtl/>
        </w:rPr>
        <w:t>٢٣</w:t>
      </w:r>
      <w:r w:rsidR="00B5022C">
        <w:rPr>
          <w:rtl/>
        </w:rPr>
        <w:t>-</w:t>
      </w:r>
      <w:r w:rsidR="00B5022C">
        <w:rPr>
          <w:rtl/>
        </w:rPr>
        <w:tab/>
      </w:r>
      <w:r>
        <w:rPr>
          <w:rtl/>
        </w:rPr>
        <w:t>يساور اللجنة القلق إزاء إعادة هيكلة نظام الضمان الاجتماعي في الدولة الطرف نتيجة تنفيذ تدابير التقشف التي أدت إلى خفض بليغ في استحقاقات الضمان الاجتماعي وإلى تقييد الاستحقاقات وتشديد شروط الاستفادة منها. كما يساورها القلق من أن التغطية والاستحقاقات لا تكفي لضمان مستوى معيشي لائق للمستفيدين ولأفراد أسرهم، ومن أنها تخالف المادة 9 من العهد. ويساور اللجنة القلق كذلك إزاء عدم كفاية المساعدة المقدَّمة إلى الأشخاص الذين جرى خفض استحقاقاتهم أو إلغاؤها وإزاء التخفيضات والصرامة في الأحكام والشروط المفروضة على استحقاقات الشيخوخة غير القائمة على اشتراكات، وهو ما يؤثر سلباً على ظروف عيش كبار السن وأسرهم (المادة 9).</w:t>
      </w:r>
    </w:p>
    <w:p w:rsidR="00AE7ACD" w:rsidRPr="00734B09" w:rsidRDefault="00AE7ACD" w:rsidP="002E412B">
      <w:pPr>
        <w:pStyle w:val="SingleTxt"/>
        <w:spacing w:line="390" w:lineRule="exact"/>
        <w:rPr>
          <w:b/>
          <w:bCs/>
          <w:rtl/>
        </w:rPr>
      </w:pPr>
      <w:r>
        <w:rPr>
          <w:rtl/>
        </w:rPr>
        <w:t>٢٤</w:t>
      </w:r>
      <w:r w:rsidR="00B5022C">
        <w:rPr>
          <w:rtl/>
        </w:rPr>
        <w:t>-</w:t>
      </w:r>
      <w:r w:rsidR="00B5022C">
        <w:rPr>
          <w:rtl/>
        </w:rPr>
        <w:tab/>
      </w:r>
      <w:r w:rsidRPr="00734B09">
        <w:rPr>
          <w:b/>
          <w:bCs/>
          <w:rtl/>
        </w:rPr>
        <w:t>توصي اللجنة بأن تعيد الدولة الطرف النظر في خفض مبالغ الاستحقاقات المتأتية من خطط غير قائمة على الاشتراك حيث إنها تضر بأكثر الفئات حرماناً وتهميشاً، كما توصيها بأن تلغي في أقرب وقت ممكن خفض استحقاقات الضمان الاجتماعي القائمة على الاشتراك. وإذ تحيل اللجنة الدولة الطرف إلى ت</w:t>
      </w:r>
      <w:r w:rsidR="006038EC">
        <w:rPr>
          <w:b/>
          <w:bCs/>
          <w:rtl/>
        </w:rPr>
        <w:t>عليقها العام رقم 19</w:t>
      </w:r>
      <w:r w:rsidRPr="00734B09">
        <w:rPr>
          <w:b/>
          <w:bCs/>
          <w:rtl/>
        </w:rPr>
        <w:t>(2007) بشأن الحق في الضمان الاجتماعي، فإنها توصي بأن تعتمد الدولة الطرف نهجاً قائماً على حقوق الإنسان في تقييم أثر خفض الاستحقاقات وبأن تقدم إحصاءات مفصلة في تقريرها الدوري المقبل بشأن الأثر الذي خلّفته تدابير التقشف في التمتع بالحق في الضمان الاجتماعي.</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dir w:val="rtl">
        <w:r>
          <w:rPr>
            <w:rFonts w:hint="cs"/>
            <w:rtl/>
          </w:rPr>
          <w:t>العمل</w:t>
        </w:r>
        <w:r>
          <w:rPr>
            <w:rtl/>
          </w:rPr>
          <w:t xml:space="preserve"> </w:t>
        </w:r>
        <w:r>
          <w:rPr>
            <w:rFonts w:hint="cs"/>
            <w:rtl/>
          </w:rPr>
          <w:t>المنزلي</w:t>
        </w:r>
        <w:r>
          <w:rPr>
            <w:rFonts w:cs="Times New Roman" w:hint="cs"/>
            <w:rtl/>
          </w:rPr>
          <w:t>‬</w:t>
        </w:r>
        <w:r>
          <w:rPr>
            <w:rFonts w:cs="Times New Roman" w:hint="cs"/>
            <w:rtl/>
          </w:rPr>
          <w:t>‬</w:t>
        </w:r>
        <w:r w:rsidR="006038EC">
          <w:t>‬</w:t>
        </w:r>
        <w:r w:rsidR="00F15495">
          <w:t>‬</w:t>
        </w:r>
      </w:dir>
    </w:p>
    <w:p w:rsidR="00AE7ACD" w:rsidRDefault="00AE7ACD" w:rsidP="002E412B">
      <w:pPr>
        <w:pStyle w:val="SingleTxt"/>
        <w:spacing w:line="390" w:lineRule="exact"/>
        <w:rPr>
          <w:rtl/>
        </w:rPr>
      </w:pPr>
      <w:r>
        <w:rPr>
          <w:rtl/>
        </w:rPr>
        <w:t>٢٥</w:t>
      </w:r>
      <w:r w:rsidR="00B5022C">
        <w:rPr>
          <w:rtl/>
        </w:rPr>
        <w:t>-</w:t>
      </w:r>
      <w:r w:rsidR="00B5022C">
        <w:rPr>
          <w:rtl/>
        </w:rPr>
        <w:tab/>
      </w:r>
      <w:r>
        <w:rPr>
          <w:rtl/>
        </w:rPr>
        <w:t>تعرب اللجنة عن قلقها إزاء عدم وجود تشريعات شاملة توفر الحماية التامة لحقوق عمال المنازل، وإزاء شروط العمل، بما فيها الأجور وبنود اتفاق العمل، التي توضع من خلال إبرام اتفاقات فردية بين صاحب العمل والعامل المنزلي. وتلاحظ اللجنة مع القلق عدم توفُّر إحصاءات بشأن عمال المنازل، مصنفة بحسب السن ونوع الجنس</w:t>
      </w:r>
      <w:r w:rsidR="00CA4F35">
        <w:rPr>
          <w:rtl/>
        </w:rPr>
        <w:t>، في الدولة الطرف (المادتان 6 و</w:t>
      </w:r>
      <w:r>
        <w:rPr>
          <w:rtl/>
        </w:rPr>
        <w:t>7).</w:t>
      </w:r>
    </w:p>
    <w:p w:rsidR="00AE7ACD" w:rsidRPr="00734B09" w:rsidRDefault="00AE7ACD" w:rsidP="002E412B">
      <w:pPr>
        <w:pStyle w:val="SingleTxt"/>
        <w:spacing w:line="390" w:lineRule="exact"/>
        <w:rPr>
          <w:b/>
          <w:bCs/>
          <w:rtl/>
        </w:rPr>
      </w:pPr>
      <w:r>
        <w:rPr>
          <w:rtl/>
        </w:rPr>
        <w:t>٢٦</w:t>
      </w:r>
      <w:r w:rsidR="00B5022C">
        <w:rPr>
          <w:rtl/>
        </w:rPr>
        <w:t>-</w:t>
      </w:r>
      <w:r w:rsidR="00B5022C">
        <w:rPr>
          <w:rtl/>
        </w:rPr>
        <w:tab/>
      </w:r>
      <w:r w:rsidRPr="00734B09">
        <w:rPr>
          <w:b/>
          <w:bCs/>
          <w:rtl/>
        </w:rPr>
        <w:t>توصي اللجنة بأن تنظم الدولة الطرف العمل المنزلي عن طريق سنِّ قانون خاص به وبأن تحرص على أن تؤدي تشريعاتها ونُظُمها الوظائف التالية:</w:t>
      </w:r>
    </w:p>
    <w:p w:rsidR="00AE7ACD" w:rsidRPr="00734B09" w:rsidRDefault="00AE7ACD" w:rsidP="002E412B">
      <w:pPr>
        <w:pStyle w:val="SingleTxt"/>
        <w:spacing w:line="390" w:lineRule="exact"/>
        <w:rPr>
          <w:b/>
          <w:bCs/>
          <w:rtl/>
        </w:rPr>
      </w:pPr>
      <w:r w:rsidRPr="00734B09">
        <w:rPr>
          <w:b/>
          <w:bCs/>
          <w:rtl/>
        </w:rPr>
        <w:tab/>
        <w:t>(أ)</w:t>
      </w:r>
      <w:r w:rsidRPr="00734B09">
        <w:rPr>
          <w:rFonts w:cs="Times New Roman" w:hint="cs"/>
          <w:b/>
          <w:bCs/>
          <w:rtl/>
        </w:rPr>
        <w:t>‬</w:t>
      </w:r>
      <w:r w:rsidRPr="00734B09">
        <w:rPr>
          <w:b/>
          <w:bCs/>
          <w:rtl/>
        </w:rPr>
        <w:tab/>
      </w:r>
      <w:r w:rsidRPr="00734B09">
        <w:rPr>
          <w:rFonts w:ascii="Traditional Arabic" w:hAnsi="Traditional Arabic" w:hint="cs"/>
          <w:b/>
          <w:bCs/>
          <w:rtl/>
        </w:rPr>
        <w:t>ضمان</w:t>
      </w:r>
      <w:r w:rsidRPr="00734B09">
        <w:rPr>
          <w:b/>
          <w:bCs/>
          <w:rtl/>
        </w:rPr>
        <w:t xml:space="preserve"> </w:t>
      </w:r>
      <w:r w:rsidRPr="00734B09">
        <w:rPr>
          <w:rFonts w:ascii="Traditional Arabic" w:hAnsi="Traditional Arabic" w:hint="cs"/>
          <w:b/>
          <w:bCs/>
          <w:rtl/>
        </w:rPr>
        <w:t>أن</w:t>
      </w:r>
      <w:r w:rsidRPr="00734B09">
        <w:rPr>
          <w:b/>
          <w:bCs/>
          <w:rtl/>
        </w:rPr>
        <w:t xml:space="preserve"> </w:t>
      </w:r>
      <w:r w:rsidRPr="00734B09">
        <w:rPr>
          <w:rFonts w:ascii="Traditional Arabic" w:hAnsi="Traditional Arabic" w:hint="cs"/>
          <w:b/>
          <w:bCs/>
          <w:rtl/>
        </w:rPr>
        <w:t>تتوفر</w:t>
      </w:r>
      <w:r w:rsidRPr="00734B09">
        <w:rPr>
          <w:b/>
          <w:bCs/>
          <w:rtl/>
        </w:rPr>
        <w:t xml:space="preserve"> </w:t>
      </w:r>
      <w:r w:rsidRPr="00734B09">
        <w:rPr>
          <w:rFonts w:ascii="Traditional Arabic" w:hAnsi="Traditional Arabic" w:hint="cs"/>
          <w:b/>
          <w:bCs/>
          <w:rtl/>
        </w:rPr>
        <w:t>لعمال</w:t>
      </w:r>
      <w:r w:rsidRPr="00734B09">
        <w:rPr>
          <w:b/>
          <w:bCs/>
          <w:rtl/>
        </w:rPr>
        <w:t xml:space="preserve"> </w:t>
      </w:r>
      <w:r w:rsidRPr="00734B09">
        <w:rPr>
          <w:rFonts w:ascii="Traditional Arabic" w:hAnsi="Traditional Arabic" w:hint="cs"/>
          <w:b/>
          <w:bCs/>
          <w:rtl/>
        </w:rPr>
        <w:t>المنازل</w:t>
      </w:r>
      <w:r w:rsidRPr="00734B09">
        <w:rPr>
          <w:b/>
          <w:bCs/>
          <w:rtl/>
        </w:rPr>
        <w:t xml:space="preserve"> </w:t>
      </w:r>
      <w:r w:rsidRPr="00734B09">
        <w:rPr>
          <w:rFonts w:ascii="Traditional Arabic" w:hAnsi="Traditional Arabic" w:hint="cs"/>
          <w:b/>
          <w:bCs/>
          <w:rtl/>
        </w:rPr>
        <w:t>نفس</w:t>
      </w:r>
      <w:r w:rsidRPr="00734B09">
        <w:rPr>
          <w:b/>
          <w:bCs/>
          <w:rtl/>
        </w:rPr>
        <w:t xml:space="preserve"> </w:t>
      </w:r>
      <w:r w:rsidRPr="00734B09">
        <w:rPr>
          <w:rFonts w:ascii="Traditional Arabic" w:hAnsi="Traditional Arabic" w:hint="cs"/>
          <w:b/>
          <w:bCs/>
          <w:rtl/>
        </w:rPr>
        <w:t>ظروف</w:t>
      </w:r>
      <w:r w:rsidRPr="00734B09">
        <w:rPr>
          <w:b/>
          <w:bCs/>
          <w:rtl/>
        </w:rPr>
        <w:t xml:space="preserve"> </w:t>
      </w:r>
      <w:r w:rsidRPr="00734B09">
        <w:rPr>
          <w:rFonts w:ascii="Traditional Arabic" w:hAnsi="Traditional Arabic" w:hint="cs"/>
          <w:b/>
          <w:bCs/>
          <w:rtl/>
        </w:rPr>
        <w:t>غيرهم</w:t>
      </w:r>
      <w:r w:rsidRPr="00734B09">
        <w:rPr>
          <w:b/>
          <w:bCs/>
          <w:rtl/>
        </w:rPr>
        <w:t xml:space="preserve"> </w:t>
      </w:r>
      <w:r w:rsidRPr="00734B09">
        <w:rPr>
          <w:rFonts w:ascii="Traditional Arabic" w:hAnsi="Traditional Arabic" w:hint="cs"/>
          <w:b/>
          <w:bCs/>
          <w:rtl/>
        </w:rPr>
        <w:t>من</w:t>
      </w:r>
      <w:r w:rsidRPr="00734B09">
        <w:rPr>
          <w:b/>
          <w:bCs/>
          <w:rtl/>
        </w:rPr>
        <w:t xml:space="preserve"> </w:t>
      </w:r>
      <w:r w:rsidRPr="00734B09">
        <w:rPr>
          <w:rFonts w:ascii="Traditional Arabic" w:hAnsi="Traditional Arabic" w:hint="cs"/>
          <w:b/>
          <w:bCs/>
          <w:rtl/>
        </w:rPr>
        <w:t>ال</w:t>
      </w:r>
      <w:r w:rsidRPr="00734B09">
        <w:rPr>
          <w:b/>
          <w:bCs/>
          <w:rtl/>
        </w:rPr>
        <w:t>عمال فيما يتعلق بالمساواة في الأجر على العمل المتساوية قيمته، وبالحماية من الفصل التعسفي، وبالصحة والسلامة المهنيتين، ووقت الراحة والفراغ، وتحديد ساعات العمل، والضمان الاجتماعي، والسكن، وتغيير صاحب العمل؛</w:t>
      </w:r>
    </w:p>
    <w:p w:rsidR="00AE7ACD" w:rsidRPr="002E412B" w:rsidRDefault="00AE7ACD" w:rsidP="00AE7ACD">
      <w:pPr>
        <w:pStyle w:val="SingleTxt"/>
        <w:rPr>
          <w:b/>
          <w:bCs/>
          <w:spacing w:val="-4"/>
          <w:rtl/>
        </w:rPr>
      </w:pPr>
      <w:r w:rsidRPr="002E412B">
        <w:rPr>
          <w:b/>
          <w:bCs/>
          <w:spacing w:val="-4"/>
          <w:rtl/>
        </w:rPr>
        <w:lastRenderedPageBreak/>
        <w:tab/>
      </w:r>
      <w:dir w:val="rtl">
        <w:r w:rsidRPr="002E412B">
          <w:rPr>
            <w:b/>
            <w:bCs/>
            <w:spacing w:val="-4"/>
            <w:rtl/>
          </w:rPr>
          <w:t>(</w:t>
        </w:r>
        <w:r w:rsidRPr="002E412B">
          <w:rPr>
            <w:rFonts w:ascii="Traditional Arabic" w:hAnsi="Traditional Arabic" w:hint="cs"/>
            <w:b/>
            <w:bCs/>
            <w:spacing w:val="-4"/>
            <w:rtl/>
          </w:rPr>
          <w:t>ب</w:t>
        </w:r>
        <w:r w:rsidRPr="002E412B">
          <w:rPr>
            <w:b/>
            <w:bCs/>
            <w:spacing w:val="-4"/>
            <w:rtl/>
          </w:rPr>
          <w:t>)</w:t>
        </w:r>
        <w:r w:rsidRPr="002E412B">
          <w:rPr>
            <w:rFonts w:cs="Times New Roman" w:hint="cs"/>
            <w:b/>
            <w:bCs/>
            <w:spacing w:val="-4"/>
            <w:rtl/>
          </w:rPr>
          <w:t>‬</w:t>
        </w:r>
        <w:r w:rsidRPr="002E412B">
          <w:rPr>
            <w:b/>
            <w:bCs/>
            <w:spacing w:val="-4"/>
            <w:rtl/>
          </w:rPr>
          <w:tab/>
        </w:r>
        <w:r w:rsidRPr="002E412B">
          <w:rPr>
            <w:rFonts w:ascii="Traditional Arabic" w:hAnsi="Traditional Arabic" w:hint="cs"/>
            <w:b/>
            <w:bCs/>
            <w:spacing w:val="-4"/>
            <w:rtl/>
          </w:rPr>
          <w:t>إيلاء</w:t>
        </w:r>
        <w:r w:rsidRPr="002E412B">
          <w:rPr>
            <w:b/>
            <w:bCs/>
            <w:spacing w:val="-4"/>
            <w:rtl/>
          </w:rPr>
          <w:t xml:space="preserve"> </w:t>
        </w:r>
        <w:r w:rsidRPr="002E412B">
          <w:rPr>
            <w:rFonts w:ascii="Traditional Arabic" w:hAnsi="Traditional Arabic" w:hint="cs"/>
            <w:b/>
            <w:bCs/>
            <w:spacing w:val="-4"/>
            <w:rtl/>
          </w:rPr>
          <w:t>اهتمام</w:t>
        </w:r>
        <w:r w:rsidRPr="002E412B">
          <w:rPr>
            <w:b/>
            <w:bCs/>
            <w:spacing w:val="-4"/>
            <w:rtl/>
          </w:rPr>
          <w:t xml:space="preserve"> </w:t>
        </w:r>
        <w:r w:rsidRPr="002E412B">
          <w:rPr>
            <w:rFonts w:ascii="Traditional Arabic" w:hAnsi="Traditional Arabic" w:hint="cs"/>
            <w:b/>
            <w:bCs/>
            <w:spacing w:val="-4"/>
            <w:rtl/>
          </w:rPr>
          <w:t>خاص</w:t>
        </w:r>
        <w:r w:rsidRPr="002E412B">
          <w:rPr>
            <w:b/>
            <w:bCs/>
            <w:spacing w:val="-4"/>
            <w:rtl/>
          </w:rPr>
          <w:t xml:space="preserve"> </w:t>
        </w:r>
        <w:r w:rsidRPr="002E412B">
          <w:rPr>
            <w:rFonts w:ascii="Traditional Arabic" w:hAnsi="Traditional Arabic" w:hint="cs"/>
            <w:b/>
            <w:bCs/>
            <w:spacing w:val="-4"/>
            <w:rtl/>
          </w:rPr>
          <w:t>للظروف</w:t>
        </w:r>
        <w:r w:rsidRPr="002E412B">
          <w:rPr>
            <w:b/>
            <w:bCs/>
            <w:spacing w:val="-4"/>
            <w:rtl/>
          </w:rPr>
          <w:t xml:space="preserve"> </w:t>
        </w:r>
        <w:r w:rsidRPr="002E412B">
          <w:rPr>
            <w:rFonts w:ascii="Traditional Arabic" w:hAnsi="Traditional Arabic" w:hint="cs"/>
            <w:b/>
            <w:bCs/>
            <w:spacing w:val="-4"/>
            <w:rtl/>
          </w:rPr>
          <w:t>التي</w:t>
        </w:r>
        <w:r w:rsidRPr="002E412B">
          <w:rPr>
            <w:b/>
            <w:bCs/>
            <w:spacing w:val="-4"/>
            <w:rtl/>
          </w:rPr>
          <w:t xml:space="preserve"> </w:t>
        </w:r>
        <w:r w:rsidRPr="002E412B">
          <w:rPr>
            <w:rFonts w:ascii="Traditional Arabic" w:hAnsi="Traditional Arabic" w:hint="cs"/>
            <w:b/>
            <w:bCs/>
            <w:spacing w:val="-4"/>
            <w:rtl/>
          </w:rPr>
          <w:t>تجعل</w:t>
        </w:r>
        <w:r w:rsidRPr="002E412B">
          <w:rPr>
            <w:b/>
            <w:bCs/>
            <w:spacing w:val="-4"/>
            <w:rtl/>
          </w:rPr>
          <w:t xml:space="preserve"> </w:t>
        </w:r>
        <w:r w:rsidRPr="002E412B">
          <w:rPr>
            <w:rFonts w:ascii="Traditional Arabic" w:hAnsi="Traditional Arabic" w:hint="cs"/>
            <w:b/>
            <w:bCs/>
            <w:spacing w:val="-4"/>
            <w:rtl/>
          </w:rPr>
          <w:t>عمال</w:t>
        </w:r>
        <w:r w:rsidRPr="002E412B">
          <w:rPr>
            <w:b/>
            <w:bCs/>
            <w:spacing w:val="-4"/>
            <w:rtl/>
          </w:rPr>
          <w:t xml:space="preserve"> </w:t>
        </w:r>
        <w:r w:rsidRPr="002E412B">
          <w:rPr>
            <w:rFonts w:ascii="Traditional Arabic" w:hAnsi="Traditional Arabic" w:hint="cs"/>
            <w:b/>
            <w:bCs/>
            <w:spacing w:val="-4"/>
            <w:rtl/>
          </w:rPr>
          <w:t>المنا</w:t>
        </w:r>
        <w:r w:rsidRPr="002E412B">
          <w:rPr>
            <w:b/>
            <w:bCs/>
            <w:spacing w:val="-4"/>
            <w:rtl/>
          </w:rPr>
          <w:t>زل عرضة للعمل القسري والاعتداء الجنسي؛</w:t>
        </w:r>
        <w:r w:rsidRPr="002E412B">
          <w:rPr>
            <w:rFonts w:cs="Times New Roman" w:hint="cs"/>
            <w:b/>
            <w:bCs/>
            <w:spacing w:val="-4"/>
            <w:rtl/>
          </w:rPr>
          <w:t>‬</w:t>
        </w:r>
        <w:r w:rsidR="006038EC">
          <w:t>‬</w:t>
        </w:r>
        <w:r w:rsidR="00F15495">
          <w:t>‬</w:t>
        </w:r>
      </w:di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ج</w:t>
        </w:r>
        <w:r w:rsidR="00BD189B" w:rsidRPr="00734B09">
          <w:rPr>
            <w:b/>
            <w:bCs/>
            <w:rtl/>
          </w:rPr>
          <w:t>)</w:t>
        </w:r>
        <w:r w:rsidR="00BD189B" w:rsidRPr="00734B09">
          <w:rPr>
            <w:rFonts w:hint="cs"/>
            <w:b/>
            <w:bCs/>
            <w:rtl/>
          </w:rPr>
          <w:tab/>
        </w:r>
        <w:r w:rsidRPr="00734B09">
          <w:rPr>
            <w:rFonts w:ascii="Traditional Arabic" w:hAnsi="Traditional Arabic" w:hint="cs"/>
            <w:b/>
            <w:bCs/>
            <w:rtl/>
          </w:rPr>
          <w:t>إنشاء</w:t>
        </w:r>
        <w:r w:rsidRPr="00734B09">
          <w:rPr>
            <w:b/>
            <w:bCs/>
            <w:rtl/>
          </w:rPr>
          <w:t xml:space="preserve"> </w:t>
        </w:r>
        <w:r w:rsidRPr="00734B09">
          <w:rPr>
            <w:rFonts w:ascii="Traditional Arabic" w:hAnsi="Traditional Arabic" w:hint="cs"/>
            <w:b/>
            <w:bCs/>
            <w:rtl/>
          </w:rPr>
          <w:t>آلية</w:t>
        </w:r>
        <w:r w:rsidRPr="00734B09">
          <w:rPr>
            <w:b/>
            <w:bCs/>
            <w:rtl/>
          </w:rPr>
          <w:t xml:space="preserve"> </w:t>
        </w:r>
        <w:r w:rsidRPr="00734B09">
          <w:rPr>
            <w:rFonts w:ascii="Traditional Arabic" w:hAnsi="Traditional Arabic" w:hint="cs"/>
            <w:b/>
            <w:bCs/>
            <w:rtl/>
          </w:rPr>
          <w:t>تفتيش</w:t>
        </w:r>
        <w:r w:rsidRPr="00734B09">
          <w:rPr>
            <w:b/>
            <w:bCs/>
            <w:rtl/>
          </w:rPr>
          <w:t xml:space="preserve"> </w:t>
        </w:r>
        <w:r w:rsidRPr="00734B09">
          <w:rPr>
            <w:rFonts w:ascii="Traditional Arabic" w:hAnsi="Traditional Arabic" w:hint="cs"/>
            <w:b/>
            <w:bCs/>
            <w:rtl/>
          </w:rPr>
          <w:t>لمراقبة</w:t>
        </w:r>
        <w:r w:rsidRPr="00734B09">
          <w:rPr>
            <w:b/>
            <w:bCs/>
            <w:rtl/>
          </w:rPr>
          <w:t xml:space="preserve"> </w:t>
        </w:r>
        <w:r w:rsidRPr="00734B09">
          <w:rPr>
            <w:rFonts w:ascii="Traditional Arabic" w:hAnsi="Traditional Arabic" w:hint="cs"/>
            <w:b/>
            <w:bCs/>
            <w:rtl/>
          </w:rPr>
          <w:t>الظروف</w:t>
        </w:r>
        <w:r w:rsidRPr="00734B09">
          <w:rPr>
            <w:b/>
            <w:bCs/>
            <w:rtl/>
          </w:rPr>
          <w:t xml:space="preserve"> </w:t>
        </w:r>
        <w:r w:rsidRPr="00734B09">
          <w:rPr>
            <w:rFonts w:ascii="Traditional Arabic" w:hAnsi="Traditional Arabic" w:hint="cs"/>
            <w:b/>
            <w:bCs/>
            <w:rtl/>
          </w:rPr>
          <w:t>التي</w:t>
        </w:r>
        <w:r w:rsidRPr="00734B09">
          <w:rPr>
            <w:b/>
            <w:bCs/>
            <w:rtl/>
          </w:rPr>
          <w:t xml:space="preserve"> </w:t>
        </w:r>
        <w:r w:rsidRPr="00734B09">
          <w:rPr>
            <w:rFonts w:ascii="Traditional Arabic" w:hAnsi="Traditional Arabic" w:hint="cs"/>
            <w:b/>
            <w:bCs/>
            <w:rtl/>
          </w:rPr>
          <w:t>يؤدي</w:t>
        </w:r>
        <w:r w:rsidRPr="00734B09">
          <w:rPr>
            <w:b/>
            <w:bCs/>
            <w:rtl/>
          </w:rPr>
          <w:t xml:space="preserve"> </w:t>
        </w:r>
        <w:r w:rsidRPr="00734B09">
          <w:rPr>
            <w:rFonts w:ascii="Traditional Arabic" w:hAnsi="Traditional Arabic" w:hint="cs"/>
            <w:b/>
            <w:bCs/>
            <w:rtl/>
          </w:rPr>
          <w:t>فيها</w:t>
        </w:r>
        <w:r w:rsidRPr="00734B09">
          <w:rPr>
            <w:b/>
            <w:bCs/>
            <w:rtl/>
          </w:rPr>
          <w:t xml:space="preserve"> </w:t>
        </w:r>
        <w:r w:rsidRPr="00734B09">
          <w:rPr>
            <w:rFonts w:ascii="Traditional Arabic" w:hAnsi="Traditional Arabic" w:hint="cs"/>
            <w:b/>
            <w:bCs/>
            <w:rtl/>
          </w:rPr>
          <w:t>عمال</w:t>
        </w:r>
        <w:r w:rsidRPr="00734B09">
          <w:rPr>
            <w:b/>
            <w:bCs/>
            <w:rtl/>
          </w:rPr>
          <w:t xml:space="preserve"> </w:t>
        </w:r>
        <w:r w:rsidRPr="00734B09">
          <w:rPr>
            <w:rFonts w:ascii="Traditional Arabic" w:hAnsi="Traditional Arabic" w:hint="cs"/>
            <w:b/>
            <w:bCs/>
            <w:rtl/>
          </w:rPr>
          <w:t>المنازل</w:t>
        </w:r>
        <w:r w:rsidRPr="00734B09">
          <w:rPr>
            <w:b/>
            <w:bCs/>
            <w:rtl/>
          </w:rPr>
          <w:t xml:space="preserve"> </w:t>
        </w:r>
        <w:r w:rsidRPr="00734B09">
          <w:rPr>
            <w:rFonts w:ascii="Traditional Arabic" w:hAnsi="Traditional Arabic" w:hint="cs"/>
            <w:b/>
            <w:bCs/>
            <w:rtl/>
          </w:rPr>
          <w:t>عملهم</w:t>
        </w:r>
        <w:r w:rsidRPr="00734B09">
          <w:rPr>
            <w:b/>
            <w:bCs/>
            <w:rtl/>
          </w:rPr>
          <w:t>.</w:t>
        </w:r>
        <w:r w:rsidRPr="00734B09">
          <w:rPr>
            <w:rFonts w:cs="Times New Roman" w:hint="cs"/>
            <w:b/>
            <w:bCs/>
            <w:rtl/>
          </w:rPr>
          <w:t>‬</w:t>
        </w:r>
        <w:r w:rsidR="006038EC">
          <w:t>‬</w:t>
        </w:r>
        <w:r w:rsidR="00F15495">
          <w:t>‬</w:t>
        </w:r>
      </w:dir>
    </w:p>
    <w:p w:rsidR="002E412B" w:rsidRPr="002E412B" w:rsidRDefault="002E412B" w:rsidP="002E4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العنف الأسري</w:t>
      </w:r>
    </w:p>
    <w:p w:rsidR="00AE7ACD" w:rsidRDefault="00AE7ACD" w:rsidP="00AE7ACD">
      <w:pPr>
        <w:pStyle w:val="SingleTxt"/>
        <w:rPr>
          <w:rtl/>
        </w:rPr>
      </w:pPr>
      <w:r>
        <w:rPr>
          <w:rtl/>
        </w:rPr>
        <w:t>٢٧</w:t>
      </w:r>
      <w:r w:rsidR="00B5022C">
        <w:rPr>
          <w:rtl/>
        </w:rPr>
        <w:t>-</w:t>
      </w:r>
      <w:r w:rsidR="00B5022C">
        <w:rPr>
          <w:rtl/>
        </w:rPr>
        <w:tab/>
      </w:r>
      <w:r>
        <w:rPr>
          <w:rtl/>
        </w:rPr>
        <w:t xml:space="preserve">تكرر اللجنة شرح دواعي القلق إزاء ارتفاع معدلات العنف الأسري وانخفاض معدلات الملاحقة القضائية وعدم وجود تدابير فعالة لحماية الضحايا، التي سبق أن أوضحتها (انظر </w:t>
      </w:r>
      <w:r w:rsidRPr="002E412B">
        <w:rPr>
          <w:spacing w:val="-4"/>
          <w:rtl/>
        </w:rPr>
        <w:t xml:space="preserve">الفقرتان 16 و37 من الوثيقة </w:t>
      </w:r>
      <w:r w:rsidRPr="002E412B">
        <w:rPr>
          <w:spacing w:val="-4"/>
        </w:rPr>
        <w:t>E/C.12/1/Add.97</w:t>
      </w:r>
      <w:r w:rsidRPr="002E412B">
        <w:rPr>
          <w:spacing w:val="-4"/>
          <w:rtl/>
        </w:rPr>
        <w:t>). وترحّب اللجنة بالبيانات الإحصائية التي قدمتها الدولة الطرف، بيد أنها تأسف لعدم إتاحة الاطلاع على تلك المعلومات بسهولة للجمهور العام، ولأن تلك المعلومات لا تتضمن بيانات مصنفة حسب نوع الجنس والسن والمركز والعلاقة</w:t>
      </w:r>
      <w:r>
        <w:rPr>
          <w:rtl/>
        </w:rPr>
        <w:t xml:space="preserve"> بين الضحية والجاني (المادة 10).</w:t>
      </w:r>
    </w:p>
    <w:p w:rsidR="00AE7ACD" w:rsidRPr="002E412B" w:rsidRDefault="00AE7ACD" w:rsidP="00AE7ACD">
      <w:pPr>
        <w:pStyle w:val="SingleTxt"/>
        <w:rPr>
          <w:b/>
          <w:bCs/>
          <w:spacing w:val="-4"/>
          <w:rtl/>
        </w:rPr>
      </w:pPr>
      <w:r w:rsidRPr="002E412B">
        <w:rPr>
          <w:spacing w:val="-4"/>
          <w:rtl/>
        </w:rPr>
        <w:t>٢٨</w:t>
      </w:r>
      <w:r w:rsidR="00B5022C" w:rsidRPr="002E412B">
        <w:rPr>
          <w:spacing w:val="-4"/>
          <w:rtl/>
        </w:rPr>
        <w:t>-</w:t>
      </w:r>
      <w:r w:rsidR="00B5022C" w:rsidRPr="002E412B">
        <w:rPr>
          <w:spacing w:val="-4"/>
          <w:rtl/>
        </w:rPr>
        <w:tab/>
      </w:r>
      <w:r w:rsidRPr="002E412B">
        <w:rPr>
          <w:b/>
          <w:bCs/>
          <w:spacing w:val="-4"/>
          <w:rtl/>
        </w:rPr>
        <w:t>توصي اللجنة بأن تعزز الدولة الطرف التدابير الرامية إلى منع العنف المنزلي ومكافحته من خلال معالجة أسبابه الجذرية وضمان التنفيذ الفعال للأطر القانونية والسياساتية ذات الصلة وذلك بوسائل منها:</w:t>
      </w:r>
    </w:p>
    <w:p w:rsidR="00AE7ACD" w:rsidRPr="002E412B" w:rsidRDefault="00AE7ACD" w:rsidP="00AE7ACD">
      <w:pPr>
        <w:pStyle w:val="SingleTxt"/>
        <w:rPr>
          <w:b/>
          <w:bCs/>
          <w:spacing w:val="-4"/>
          <w:rtl/>
        </w:rPr>
      </w:pPr>
      <w:r w:rsidRPr="002E412B">
        <w:rPr>
          <w:b/>
          <w:bCs/>
          <w:spacing w:val="-4"/>
          <w:rtl/>
        </w:rPr>
        <w:tab/>
        <w:t>(أ)</w:t>
      </w:r>
      <w:r w:rsidRPr="002E412B">
        <w:rPr>
          <w:rFonts w:cs="Times New Roman" w:hint="cs"/>
          <w:b/>
          <w:bCs/>
          <w:spacing w:val="-4"/>
          <w:rtl/>
        </w:rPr>
        <w:t>‬</w:t>
      </w:r>
      <w:r w:rsidRPr="002E412B">
        <w:rPr>
          <w:b/>
          <w:bCs/>
          <w:spacing w:val="-4"/>
          <w:rtl/>
        </w:rPr>
        <w:tab/>
      </w:r>
      <w:r w:rsidRPr="002E412B">
        <w:rPr>
          <w:rFonts w:hint="cs"/>
          <w:b/>
          <w:bCs/>
          <w:spacing w:val="-4"/>
          <w:rtl/>
        </w:rPr>
        <w:t>متابعة</w:t>
      </w:r>
      <w:r w:rsidRPr="002E412B">
        <w:rPr>
          <w:b/>
          <w:bCs/>
          <w:spacing w:val="-4"/>
          <w:rtl/>
        </w:rPr>
        <w:t xml:space="preserve"> </w:t>
      </w:r>
      <w:r w:rsidRPr="002E412B">
        <w:rPr>
          <w:rFonts w:hint="cs"/>
          <w:b/>
          <w:bCs/>
          <w:spacing w:val="-4"/>
          <w:rtl/>
        </w:rPr>
        <w:t>جهود</w:t>
      </w:r>
      <w:r w:rsidRPr="002E412B">
        <w:rPr>
          <w:b/>
          <w:bCs/>
          <w:spacing w:val="-4"/>
          <w:rtl/>
        </w:rPr>
        <w:t xml:space="preserve"> </w:t>
      </w:r>
      <w:r w:rsidRPr="002E412B">
        <w:rPr>
          <w:rFonts w:hint="cs"/>
          <w:b/>
          <w:bCs/>
          <w:spacing w:val="-4"/>
          <w:rtl/>
        </w:rPr>
        <w:t>التوعية</w:t>
      </w:r>
      <w:r w:rsidRPr="002E412B">
        <w:rPr>
          <w:b/>
          <w:bCs/>
          <w:spacing w:val="-4"/>
          <w:rtl/>
        </w:rPr>
        <w:t xml:space="preserve"> </w:t>
      </w:r>
      <w:r w:rsidRPr="002E412B">
        <w:rPr>
          <w:rFonts w:hint="cs"/>
          <w:b/>
          <w:bCs/>
          <w:spacing w:val="-4"/>
          <w:rtl/>
        </w:rPr>
        <w:t>التي</w:t>
      </w:r>
      <w:r w:rsidRPr="002E412B">
        <w:rPr>
          <w:b/>
          <w:bCs/>
          <w:spacing w:val="-4"/>
          <w:rtl/>
        </w:rPr>
        <w:t xml:space="preserve"> </w:t>
      </w:r>
      <w:r w:rsidRPr="002E412B">
        <w:rPr>
          <w:rFonts w:hint="cs"/>
          <w:b/>
          <w:bCs/>
          <w:spacing w:val="-4"/>
          <w:rtl/>
        </w:rPr>
        <w:t>تستهدف</w:t>
      </w:r>
      <w:r w:rsidRPr="002E412B">
        <w:rPr>
          <w:b/>
          <w:bCs/>
          <w:spacing w:val="-4"/>
          <w:rtl/>
        </w:rPr>
        <w:t xml:space="preserve"> </w:t>
      </w:r>
      <w:r w:rsidRPr="002E412B">
        <w:rPr>
          <w:rFonts w:hint="cs"/>
          <w:b/>
          <w:bCs/>
          <w:spacing w:val="-4"/>
          <w:rtl/>
        </w:rPr>
        <w:t>عامة</w:t>
      </w:r>
      <w:r w:rsidRPr="002E412B">
        <w:rPr>
          <w:b/>
          <w:bCs/>
          <w:spacing w:val="-4"/>
          <w:rtl/>
        </w:rPr>
        <w:t xml:space="preserve"> </w:t>
      </w:r>
      <w:r w:rsidRPr="002E412B">
        <w:rPr>
          <w:rFonts w:hint="cs"/>
          <w:b/>
          <w:bCs/>
          <w:spacing w:val="-4"/>
          <w:rtl/>
        </w:rPr>
        <w:t>الجمهور</w:t>
      </w:r>
      <w:r w:rsidRPr="002E412B">
        <w:rPr>
          <w:b/>
          <w:bCs/>
          <w:spacing w:val="-4"/>
          <w:rtl/>
        </w:rPr>
        <w:t xml:space="preserve"> </w:t>
      </w:r>
      <w:r w:rsidRPr="002E412B">
        <w:rPr>
          <w:rFonts w:hint="cs"/>
          <w:b/>
          <w:bCs/>
          <w:spacing w:val="-4"/>
          <w:rtl/>
        </w:rPr>
        <w:t>على</w:t>
      </w:r>
      <w:r w:rsidRPr="002E412B">
        <w:rPr>
          <w:b/>
          <w:bCs/>
          <w:spacing w:val="-4"/>
          <w:rtl/>
        </w:rPr>
        <w:t xml:space="preserve"> </w:t>
      </w:r>
      <w:r w:rsidRPr="002E412B">
        <w:rPr>
          <w:rFonts w:hint="cs"/>
          <w:b/>
          <w:bCs/>
          <w:spacing w:val="-4"/>
          <w:rtl/>
        </w:rPr>
        <w:t>نطاق</w:t>
      </w:r>
      <w:r w:rsidRPr="002E412B">
        <w:rPr>
          <w:b/>
          <w:bCs/>
          <w:spacing w:val="-4"/>
          <w:rtl/>
        </w:rPr>
        <w:t xml:space="preserve"> </w:t>
      </w:r>
      <w:r w:rsidRPr="002E412B">
        <w:rPr>
          <w:rFonts w:hint="cs"/>
          <w:b/>
          <w:bCs/>
          <w:spacing w:val="-4"/>
          <w:rtl/>
        </w:rPr>
        <w:t>واسع،</w:t>
      </w:r>
      <w:r w:rsidRPr="002E412B">
        <w:rPr>
          <w:b/>
          <w:bCs/>
          <w:spacing w:val="-4"/>
          <w:rtl/>
        </w:rPr>
        <w:t xml:space="preserve"> </w:t>
      </w:r>
      <w:r w:rsidRPr="002E412B">
        <w:rPr>
          <w:rFonts w:hint="cs"/>
          <w:b/>
          <w:bCs/>
          <w:spacing w:val="-4"/>
          <w:rtl/>
        </w:rPr>
        <w:t>وبالأخص</w:t>
      </w:r>
      <w:r w:rsidRPr="002E412B">
        <w:rPr>
          <w:b/>
          <w:bCs/>
          <w:spacing w:val="-4"/>
          <w:rtl/>
        </w:rPr>
        <w:t xml:space="preserve"> </w:t>
      </w:r>
      <w:r w:rsidRPr="002E412B">
        <w:rPr>
          <w:rFonts w:hint="cs"/>
          <w:b/>
          <w:bCs/>
          <w:spacing w:val="-4"/>
          <w:rtl/>
        </w:rPr>
        <w:t>الفتيان</w:t>
      </w:r>
      <w:r w:rsidRPr="002E412B">
        <w:rPr>
          <w:b/>
          <w:bCs/>
          <w:spacing w:val="-4"/>
          <w:rtl/>
        </w:rPr>
        <w:t xml:space="preserve"> </w:t>
      </w:r>
      <w:r w:rsidRPr="002E412B">
        <w:rPr>
          <w:rFonts w:hint="cs"/>
          <w:b/>
          <w:bCs/>
          <w:spacing w:val="-4"/>
          <w:rtl/>
        </w:rPr>
        <w:t>والرجال،</w:t>
      </w:r>
      <w:r w:rsidRPr="002E412B">
        <w:rPr>
          <w:b/>
          <w:bCs/>
          <w:spacing w:val="-4"/>
          <w:rtl/>
        </w:rPr>
        <w:t xml:space="preserve"> </w:t>
      </w:r>
      <w:r w:rsidRPr="002E412B">
        <w:rPr>
          <w:rFonts w:hint="cs"/>
          <w:b/>
          <w:bCs/>
          <w:spacing w:val="-4"/>
          <w:rtl/>
        </w:rPr>
        <w:t>بعدم</w:t>
      </w:r>
      <w:r w:rsidRPr="002E412B">
        <w:rPr>
          <w:b/>
          <w:bCs/>
          <w:spacing w:val="-4"/>
          <w:rtl/>
        </w:rPr>
        <w:t xml:space="preserve"> </w:t>
      </w:r>
      <w:r w:rsidRPr="002E412B">
        <w:rPr>
          <w:rFonts w:hint="cs"/>
          <w:b/>
          <w:bCs/>
          <w:spacing w:val="-4"/>
          <w:rtl/>
        </w:rPr>
        <w:t>جواز</w:t>
      </w:r>
      <w:r w:rsidRPr="002E412B">
        <w:rPr>
          <w:b/>
          <w:bCs/>
          <w:spacing w:val="-4"/>
          <w:rtl/>
        </w:rPr>
        <w:t xml:space="preserve"> </w:t>
      </w:r>
      <w:r w:rsidRPr="002E412B">
        <w:rPr>
          <w:rFonts w:hint="cs"/>
          <w:b/>
          <w:bCs/>
          <w:spacing w:val="-4"/>
          <w:rtl/>
        </w:rPr>
        <w:t>أي</w:t>
      </w:r>
      <w:r w:rsidRPr="002E412B">
        <w:rPr>
          <w:b/>
          <w:bCs/>
          <w:spacing w:val="-4"/>
          <w:rtl/>
        </w:rPr>
        <w:t xml:space="preserve"> </w:t>
      </w:r>
      <w:r w:rsidRPr="002E412B">
        <w:rPr>
          <w:rFonts w:hint="cs"/>
          <w:b/>
          <w:bCs/>
          <w:spacing w:val="-4"/>
          <w:rtl/>
        </w:rPr>
        <w:t>شكل</w:t>
      </w:r>
      <w:r w:rsidRPr="002E412B">
        <w:rPr>
          <w:b/>
          <w:bCs/>
          <w:spacing w:val="-4"/>
          <w:rtl/>
        </w:rPr>
        <w:t xml:space="preserve"> </w:t>
      </w:r>
      <w:r w:rsidRPr="002E412B">
        <w:rPr>
          <w:rFonts w:hint="cs"/>
          <w:b/>
          <w:bCs/>
          <w:spacing w:val="-4"/>
          <w:rtl/>
        </w:rPr>
        <w:t>من</w:t>
      </w:r>
      <w:r w:rsidRPr="002E412B">
        <w:rPr>
          <w:b/>
          <w:bCs/>
          <w:spacing w:val="-4"/>
          <w:rtl/>
        </w:rPr>
        <w:t xml:space="preserve"> </w:t>
      </w:r>
      <w:r w:rsidRPr="002E412B">
        <w:rPr>
          <w:rFonts w:hint="cs"/>
          <w:b/>
          <w:bCs/>
          <w:spacing w:val="-4"/>
          <w:rtl/>
        </w:rPr>
        <w:t>أشكال</w:t>
      </w:r>
      <w:r w:rsidRPr="002E412B">
        <w:rPr>
          <w:b/>
          <w:bCs/>
          <w:spacing w:val="-4"/>
          <w:rtl/>
        </w:rPr>
        <w:t xml:space="preserve"> </w:t>
      </w:r>
      <w:r w:rsidRPr="002E412B">
        <w:rPr>
          <w:rFonts w:hint="cs"/>
          <w:b/>
          <w:bCs/>
          <w:spacing w:val="-4"/>
          <w:rtl/>
        </w:rPr>
        <w:t>العنف</w:t>
      </w:r>
      <w:r w:rsidRPr="002E412B">
        <w:rPr>
          <w:b/>
          <w:bCs/>
          <w:spacing w:val="-4"/>
          <w:rtl/>
        </w:rPr>
        <w:t xml:space="preserve"> </w:t>
      </w:r>
      <w:r w:rsidRPr="002E412B">
        <w:rPr>
          <w:rFonts w:hint="cs"/>
          <w:b/>
          <w:bCs/>
          <w:spacing w:val="-4"/>
          <w:rtl/>
        </w:rPr>
        <w:t>المنزلي</w:t>
      </w:r>
      <w:r w:rsidRPr="002E412B">
        <w:rPr>
          <w:b/>
          <w:bCs/>
          <w:spacing w:val="-4"/>
          <w:rtl/>
        </w:rPr>
        <w:t xml:space="preserve"> </w:t>
      </w:r>
      <w:r w:rsidRPr="002E412B">
        <w:rPr>
          <w:rFonts w:hint="cs"/>
          <w:b/>
          <w:bCs/>
          <w:spacing w:val="-4"/>
          <w:rtl/>
        </w:rPr>
        <w:t>وبطبيعته</w:t>
      </w:r>
      <w:r w:rsidRPr="002E412B">
        <w:rPr>
          <w:b/>
          <w:bCs/>
          <w:spacing w:val="-4"/>
          <w:rtl/>
        </w:rPr>
        <w:t xml:space="preserve"> </w:t>
      </w:r>
      <w:r w:rsidRPr="002E412B">
        <w:rPr>
          <w:rFonts w:hint="cs"/>
          <w:b/>
          <w:bCs/>
          <w:spacing w:val="-4"/>
          <w:rtl/>
        </w:rPr>
        <w:t>الإجرامية؛</w:t>
      </w:r>
    </w:p>
    <w:p w:rsidR="00AE7ACD" w:rsidRPr="002E412B" w:rsidRDefault="00AE7ACD" w:rsidP="00AE7ACD">
      <w:pPr>
        <w:pStyle w:val="SingleTxt"/>
        <w:rPr>
          <w:b/>
          <w:bCs/>
          <w:spacing w:val="-4"/>
          <w:rtl/>
        </w:rPr>
      </w:pPr>
      <w:r w:rsidRPr="002E412B">
        <w:rPr>
          <w:b/>
          <w:bCs/>
          <w:spacing w:val="-4"/>
          <w:rtl/>
        </w:rPr>
        <w:tab/>
      </w:r>
      <w:dir w:val="rtl">
        <w:r w:rsidRPr="002E412B">
          <w:rPr>
            <w:b/>
            <w:bCs/>
            <w:spacing w:val="-4"/>
            <w:rtl/>
          </w:rPr>
          <w:t>(</w:t>
        </w:r>
        <w:r w:rsidRPr="002E412B">
          <w:rPr>
            <w:rFonts w:ascii="Traditional Arabic" w:hAnsi="Traditional Arabic" w:hint="cs"/>
            <w:b/>
            <w:bCs/>
            <w:spacing w:val="-4"/>
            <w:rtl/>
          </w:rPr>
          <w:t>ب</w:t>
        </w:r>
        <w:r w:rsidRPr="002E412B">
          <w:rPr>
            <w:b/>
            <w:bCs/>
            <w:spacing w:val="-4"/>
            <w:rtl/>
          </w:rPr>
          <w:t>)</w:t>
        </w:r>
        <w:r w:rsidRPr="002E412B">
          <w:rPr>
            <w:rFonts w:cs="Times New Roman" w:hint="cs"/>
            <w:b/>
            <w:bCs/>
            <w:spacing w:val="-4"/>
            <w:rtl/>
          </w:rPr>
          <w:t>‬</w:t>
        </w:r>
        <w:r w:rsidRPr="002E412B">
          <w:rPr>
            <w:b/>
            <w:bCs/>
            <w:spacing w:val="-4"/>
            <w:rtl/>
          </w:rPr>
          <w:tab/>
        </w:r>
        <w:r w:rsidRPr="002E412B">
          <w:rPr>
            <w:rFonts w:ascii="Traditional Arabic" w:hAnsi="Traditional Arabic" w:hint="cs"/>
            <w:b/>
            <w:bCs/>
            <w:spacing w:val="-4"/>
            <w:rtl/>
          </w:rPr>
          <w:t>مواصلة</w:t>
        </w:r>
        <w:r w:rsidRPr="002E412B">
          <w:rPr>
            <w:b/>
            <w:bCs/>
            <w:spacing w:val="-4"/>
            <w:rtl/>
          </w:rPr>
          <w:t xml:space="preserve"> </w:t>
        </w:r>
        <w:r w:rsidRPr="002E412B">
          <w:rPr>
            <w:rFonts w:ascii="Traditional Arabic" w:hAnsi="Traditional Arabic" w:hint="cs"/>
            <w:b/>
            <w:bCs/>
            <w:spacing w:val="-4"/>
            <w:rtl/>
          </w:rPr>
          <w:t>التشجيع</w:t>
        </w:r>
        <w:r w:rsidRPr="002E412B">
          <w:rPr>
            <w:b/>
            <w:bCs/>
            <w:spacing w:val="-4"/>
            <w:rtl/>
          </w:rPr>
          <w:t xml:space="preserve"> </w:t>
        </w:r>
        <w:r w:rsidRPr="002E412B">
          <w:rPr>
            <w:rFonts w:ascii="Traditional Arabic" w:hAnsi="Traditional Arabic" w:hint="cs"/>
            <w:b/>
            <w:bCs/>
            <w:spacing w:val="-4"/>
            <w:rtl/>
          </w:rPr>
          <w:t>على</w:t>
        </w:r>
        <w:r w:rsidRPr="002E412B">
          <w:rPr>
            <w:b/>
            <w:bCs/>
            <w:spacing w:val="-4"/>
            <w:rtl/>
          </w:rPr>
          <w:t xml:space="preserve"> </w:t>
        </w:r>
        <w:r w:rsidRPr="002E412B">
          <w:rPr>
            <w:rFonts w:ascii="Traditional Arabic" w:hAnsi="Traditional Arabic" w:hint="cs"/>
            <w:b/>
            <w:bCs/>
            <w:spacing w:val="-4"/>
            <w:rtl/>
          </w:rPr>
          <w:t>التبليغ</w:t>
        </w:r>
        <w:r w:rsidRPr="002E412B">
          <w:rPr>
            <w:b/>
            <w:bCs/>
            <w:spacing w:val="-4"/>
            <w:rtl/>
          </w:rPr>
          <w:t xml:space="preserve"> </w:t>
        </w:r>
        <w:r w:rsidRPr="002E412B">
          <w:rPr>
            <w:rFonts w:ascii="Traditional Arabic" w:hAnsi="Traditional Arabic" w:hint="cs"/>
            <w:b/>
            <w:bCs/>
            <w:spacing w:val="-4"/>
            <w:rtl/>
          </w:rPr>
          <w:t>عن</w:t>
        </w:r>
        <w:r w:rsidRPr="002E412B">
          <w:rPr>
            <w:b/>
            <w:bCs/>
            <w:spacing w:val="-4"/>
            <w:rtl/>
          </w:rPr>
          <w:t xml:space="preserve"> </w:t>
        </w:r>
        <w:r w:rsidRPr="002E412B">
          <w:rPr>
            <w:rFonts w:ascii="Traditional Arabic" w:hAnsi="Traditional Arabic" w:hint="cs"/>
            <w:b/>
            <w:bCs/>
            <w:spacing w:val="-4"/>
            <w:rtl/>
          </w:rPr>
          <w:t>حالات</w:t>
        </w:r>
        <w:r w:rsidRPr="002E412B">
          <w:rPr>
            <w:b/>
            <w:bCs/>
            <w:spacing w:val="-4"/>
            <w:rtl/>
          </w:rPr>
          <w:t xml:space="preserve"> </w:t>
        </w:r>
        <w:r w:rsidRPr="002E412B">
          <w:rPr>
            <w:rFonts w:ascii="Traditional Arabic" w:hAnsi="Traditional Arabic" w:hint="cs"/>
            <w:b/>
            <w:bCs/>
            <w:spacing w:val="-4"/>
            <w:rtl/>
          </w:rPr>
          <w:t>العنف</w:t>
        </w:r>
        <w:r w:rsidRPr="002E412B">
          <w:rPr>
            <w:b/>
            <w:bCs/>
            <w:spacing w:val="-4"/>
            <w:rtl/>
          </w:rPr>
          <w:t xml:space="preserve"> </w:t>
        </w:r>
        <w:r w:rsidRPr="002E412B">
          <w:rPr>
            <w:rFonts w:ascii="Traditional Arabic" w:hAnsi="Traditional Arabic" w:hint="cs"/>
            <w:b/>
            <w:bCs/>
            <w:spacing w:val="-4"/>
            <w:rtl/>
          </w:rPr>
          <w:t>المنزلي</w:t>
        </w:r>
        <w:r w:rsidRPr="002E412B">
          <w:rPr>
            <w:b/>
            <w:bCs/>
            <w:spacing w:val="-4"/>
            <w:rtl/>
          </w:rPr>
          <w:t xml:space="preserve"> </w:t>
        </w:r>
        <w:r w:rsidRPr="002E412B">
          <w:rPr>
            <w:rFonts w:ascii="Traditional Arabic" w:hAnsi="Traditional Arabic" w:hint="cs"/>
            <w:b/>
            <w:bCs/>
            <w:spacing w:val="-4"/>
            <w:rtl/>
          </w:rPr>
          <w:t>بوسائل</w:t>
        </w:r>
        <w:r w:rsidRPr="002E412B">
          <w:rPr>
            <w:b/>
            <w:bCs/>
            <w:spacing w:val="-4"/>
            <w:rtl/>
          </w:rPr>
          <w:t xml:space="preserve"> </w:t>
        </w:r>
        <w:r w:rsidRPr="002E412B">
          <w:rPr>
            <w:rFonts w:ascii="Traditional Arabic" w:hAnsi="Traditional Arabic" w:hint="cs"/>
            <w:b/>
            <w:bCs/>
            <w:spacing w:val="-4"/>
            <w:rtl/>
          </w:rPr>
          <w:t>منها</w:t>
        </w:r>
        <w:r w:rsidRPr="002E412B">
          <w:rPr>
            <w:b/>
            <w:bCs/>
            <w:spacing w:val="-4"/>
            <w:rtl/>
          </w:rPr>
          <w:t xml:space="preserve"> </w:t>
        </w:r>
        <w:r w:rsidRPr="002E412B">
          <w:rPr>
            <w:rFonts w:ascii="Traditional Arabic" w:hAnsi="Traditional Arabic" w:hint="cs"/>
            <w:b/>
            <w:bCs/>
            <w:spacing w:val="-4"/>
            <w:rtl/>
          </w:rPr>
          <w:t>تعريف</w:t>
        </w:r>
        <w:r w:rsidRPr="002E412B">
          <w:rPr>
            <w:b/>
            <w:bCs/>
            <w:spacing w:val="-4"/>
            <w:rtl/>
          </w:rPr>
          <w:t xml:space="preserve"> </w:t>
        </w:r>
        <w:r w:rsidRPr="002E412B">
          <w:rPr>
            <w:rFonts w:ascii="Traditional Arabic" w:hAnsi="Traditional Arabic" w:hint="cs"/>
            <w:b/>
            <w:bCs/>
            <w:spacing w:val="-4"/>
            <w:rtl/>
          </w:rPr>
          <w:t>النساء</w:t>
        </w:r>
        <w:r w:rsidRPr="002E412B">
          <w:rPr>
            <w:b/>
            <w:bCs/>
            <w:spacing w:val="-4"/>
            <w:rtl/>
          </w:rPr>
          <w:t xml:space="preserve"> </w:t>
        </w:r>
        <w:r w:rsidRPr="002E412B">
          <w:rPr>
            <w:rFonts w:ascii="Traditional Arabic" w:hAnsi="Traditional Arabic" w:hint="cs"/>
            <w:b/>
            <w:bCs/>
            <w:spacing w:val="-4"/>
            <w:rtl/>
          </w:rPr>
          <w:t>بحقوقهن</w:t>
        </w:r>
        <w:r w:rsidRPr="002E412B">
          <w:rPr>
            <w:b/>
            <w:bCs/>
            <w:spacing w:val="-4"/>
            <w:rtl/>
          </w:rPr>
          <w:t xml:space="preserve"> </w:t>
        </w:r>
        <w:r w:rsidRPr="002E412B">
          <w:rPr>
            <w:rFonts w:ascii="Traditional Arabic" w:hAnsi="Traditional Arabic" w:hint="cs"/>
            <w:b/>
            <w:bCs/>
            <w:spacing w:val="-4"/>
            <w:rtl/>
          </w:rPr>
          <w:t>وبالسبل</w:t>
        </w:r>
        <w:r w:rsidRPr="002E412B">
          <w:rPr>
            <w:b/>
            <w:bCs/>
            <w:spacing w:val="-4"/>
            <w:rtl/>
          </w:rPr>
          <w:t xml:space="preserve"> </w:t>
        </w:r>
        <w:r w:rsidRPr="002E412B">
          <w:rPr>
            <w:rFonts w:ascii="Traditional Arabic" w:hAnsi="Traditional Arabic" w:hint="cs"/>
            <w:b/>
            <w:bCs/>
            <w:spacing w:val="-4"/>
            <w:rtl/>
          </w:rPr>
          <w:t>الق</w:t>
        </w:r>
        <w:r w:rsidRPr="002E412B">
          <w:rPr>
            <w:b/>
            <w:bCs/>
            <w:spacing w:val="-4"/>
            <w:rtl/>
          </w:rPr>
          <w:t>انونية المتاحة من أجل الحصول على الحماية من العنف المنزلي وزيادة الخدمات المقدمة للضحايا بمن فيهن الضحايا من ذوي الإعاقة؛</w:t>
        </w:r>
        <w:r w:rsidRPr="002E412B">
          <w:rPr>
            <w:rFonts w:cs="Times New Roman" w:hint="cs"/>
            <w:b/>
            <w:bCs/>
            <w:spacing w:val="-4"/>
            <w:rtl/>
          </w:rPr>
          <w:t>‬</w:t>
        </w:r>
        <w:r w:rsidR="006038EC">
          <w:t>‬</w:t>
        </w:r>
        <w:r w:rsidR="00F15495">
          <w:t>‬</w:t>
        </w:r>
      </w:dir>
    </w:p>
    <w:p w:rsidR="00AE7ACD" w:rsidRPr="002E412B" w:rsidRDefault="00AE7ACD" w:rsidP="00AE7ACD">
      <w:pPr>
        <w:pStyle w:val="SingleTxt"/>
        <w:rPr>
          <w:b/>
          <w:bCs/>
          <w:spacing w:val="-4"/>
          <w:rtl/>
        </w:rPr>
      </w:pPr>
      <w:r w:rsidRPr="002E412B">
        <w:rPr>
          <w:b/>
          <w:bCs/>
          <w:spacing w:val="-4"/>
          <w:rtl/>
        </w:rPr>
        <w:tab/>
      </w:r>
      <w:dir w:val="rtl">
        <w:r w:rsidRPr="002E412B">
          <w:rPr>
            <w:b/>
            <w:bCs/>
            <w:spacing w:val="-4"/>
            <w:rtl/>
          </w:rPr>
          <w:t>(</w:t>
        </w:r>
        <w:r w:rsidRPr="002E412B">
          <w:rPr>
            <w:rFonts w:hint="cs"/>
            <w:b/>
            <w:bCs/>
            <w:spacing w:val="-4"/>
            <w:rtl/>
          </w:rPr>
          <w:t>ج</w:t>
        </w:r>
        <w:r w:rsidRPr="002E412B">
          <w:rPr>
            <w:b/>
            <w:bCs/>
            <w:spacing w:val="-4"/>
            <w:rtl/>
          </w:rPr>
          <w:t>)</w:t>
        </w:r>
        <w:r w:rsidRPr="002E412B">
          <w:rPr>
            <w:rFonts w:cs="Times New Roman" w:hint="cs"/>
            <w:b/>
            <w:bCs/>
            <w:spacing w:val="-4"/>
            <w:rtl/>
          </w:rPr>
          <w:t>‬</w:t>
        </w:r>
        <w:r w:rsidRPr="002E412B">
          <w:rPr>
            <w:b/>
            <w:bCs/>
            <w:spacing w:val="-4"/>
            <w:rtl/>
          </w:rPr>
          <w:tab/>
        </w:r>
        <w:r w:rsidRPr="002E412B">
          <w:rPr>
            <w:rFonts w:hint="cs"/>
            <w:b/>
            <w:bCs/>
            <w:spacing w:val="-4"/>
            <w:rtl/>
          </w:rPr>
          <w:t>تأمين</w:t>
        </w:r>
        <w:r w:rsidRPr="002E412B">
          <w:rPr>
            <w:b/>
            <w:bCs/>
            <w:spacing w:val="-4"/>
            <w:rtl/>
          </w:rPr>
          <w:t xml:space="preserve"> </w:t>
        </w:r>
        <w:r w:rsidRPr="002E412B">
          <w:rPr>
            <w:rFonts w:hint="cs"/>
            <w:b/>
            <w:bCs/>
            <w:spacing w:val="-4"/>
            <w:rtl/>
          </w:rPr>
          <w:t>استمرار</w:t>
        </w:r>
        <w:r w:rsidRPr="002E412B">
          <w:rPr>
            <w:b/>
            <w:bCs/>
            <w:spacing w:val="-4"/>
            <w:rtl/>
          </w:rPr>
          <w:t xml:space="preserve"> </w:t>
        </w:r>
        <w:r w:rsidRPr="002E412B">
          <w:rPr>
            <w:rFonts w:hint="cs"/>
            <w:b/>
            <w:bCs/>
            <w:spacing w:val="-4"/>
            <w:rtl/>
          </w:rPr>
          <w:t>حصول</w:t>
        </w:r>
        <w:r w:rsidRPr="002E412B">
          <w:rPr>
            <w:b/>
            <w:bCs/>
            <w:spacing w:val="-4"/>
            <w:rtl/>
          </w:rPr>
          <w:t xml:space="preserve"> </w:t>
        </w:r>
        <w:r w:rsidRPr="002E412B">
          <w:rPr>
            <w:rFonts w:hint="cs"/>
            <w:b/>
            <w:bCs/>
            <w:spacing w:val="-4"/>
            <w:rtl/>
          </w:rPr>
          <w:t>السلطات</w:t>
        </w:r>
        <w:r w:rsidRPr="002E412B">
          <w:rPr>
            <w:b/>
            <w:bCs/>
            <w:spacing w:val="-4"/>
            <w:rtl/>
          </w:rPr>
          <w:t xml:space="preserve"> </w:t>
        </w:r>
        <w:r w:rsidRPr="002E412B">
          <w:rPr>
            <w:rFonts w:hint="cs"/>
            <w:b/>
            <w:bCs/>
            <w:spacing w:val="-4"/>
            <w:rtl/>
          </w:rPr>
          <w:t>المكلفة</w:t>
        </w:r>
        <w:r w:rsidRPr="002E412B">
          <w:rPr>
            <w:b/>
            <w:bCs/>
            <w:spacing w:val="-4"/>
            <w:rtl/>
          </w:rPr>
          <w:t xml:space="preserve"> </w:t>
        </w:r>
        <w:r w:rsidRPr="002E412B">
          <w:rPr>
            <w:rFonts w:hint="cs"/>
            <w:b/>
            <w:bCs/>
            <w:spacing w:val="-4"/>
            <w:rtl/>
          </w:rPr>
          <w:t>بإنفاذ</w:t>
        </w:r>
        <w:r w:rsidRPr="002E412B">
          <w:rPr>
            <w:b/>
            <w:bCs/>
            <w:spacing w:val="-4"/>
            <w:rtl/>
          </w:rPr>
          <w:t xml:space="preserve"> </w:t>
        </w:r>
        <w:r w:rsidRPr="002E412B">
          <w:rPr>
            <w:rFonts w:hint="cs"/>
            <w:b/>
            <w:bCs/>
            <w:spacing w:val="-4"/>
            <w:rtl/>
          </w:rPr>
          <w:t>القانون،</w:t>
        </w:r>
        <w:r w:rsidRPr="002E412B">
          <w:rPr>
            <w:b/>
            <w:bCs/>
            <w:spacing w:val="-4"/>
            <w:rtl/>
          </w:rPr>
          <w:t xml:space="preserve"> </w:t>
        </w:r>
        <w:r w:rsidRPr="002E412B">
          <w:rPr>
            <w:rFonts w:hint="cs"/>
            <w:b/>
            <w:bCs/>
            <w:spacing w:val="-4"/>
            <w:rtl/>
          </w:rPr>
          <w:t>وكذلك</w:t>
        </w:r>
        <w:r w:rsidRPr="002E412B">
          <w:rPr>
            <w:b/>
            <w:bCs/>
            <w:spacing w:val="-4"/>
            <w:rtl/>
          </w:rPr>
          <w:t xml:space="preserve"> </w:t>
        </w:r>
        <w:r w:rsidRPr="002E412B">
          <w:rPr>
            <w:rFonts w:hint="cs"/>
            <w:b/>
            <w:bCs/>
            <w:spacing w:val="-4"/>
            <w:rtl/>
          </w:rPr>
          <w:t>العاملين</w:t>
        </w:r>
        <w:r w:rsidRPr="002E412B">
          <w:rPr>
            <w:b/>
            <w:bCs/>
            <w:spacing w:val="-4"/>
            <w:rtl/>
          </w:rPr>
          <w:t xml:space="preserve"> </w:t>
        </w:r>
        <w:r w:rsidRPr="002E412B">
          <w:rPr>
            <w:rFonts w:hint="cs"/>
            <w:b/>
            <w:bCs/>
            <w:spacing w:val="-4"/>
            <w:rtl/>
          </w:rPr>
          <w:t>في</w:t>
        </w:r>
        <w:r w:rsidRPr="002E412B">
          <w:rPr>
            <w:b/>
            <w:bCs/>
            <w:spacing w:val="-4"/>
            <w:rtl/>
          </w:rPr>
          <w:t xml:space="preserve"> </w:t>
        </w:r>
        <w:r w:rsidRPr="002E412B">
          <w:rPr>
            <w:rFonts w:hint="cs"/>
            <w:b/>
            <w:bCs/>
            <w:spacing w:val="-4"/>
            <w:rtl/>
          </w:rPr>
          <w:t>مجال</w:t>
        </w:r>
        <w:r w:rsidRPr="002E412B">
          <w:rPr>
            <w:b/>
            <w:bCs/>
            <w:spacing w:val="-4"/>
            <w:rtl/>
          </w:rPr>
          <w:t xml:space="preserve"> </w:t>
        </w:r>
        <w:r w:rsidRPr="002E412B">
          <w:rPr>
            <w:rFonts w:hint="cs"/>
            <w:b/>
            <w:bCs/>
            <w:spacing w:val="-4"/>
            <w:rtl/>
          </w:rPr>
          <w:t>الخدمات</w:t>
        </w:r>
        <w:r w:rsidRPr="002E412B">
          <w:rPr>
            <w:b/>
            <w:bCs/>
            <w:spacing w:val="-4"/>
            <w:rtl/>
          </w:rPr>
          <w:t xml:space="preserve"> </w:t>
        </w:r>
        <w:r w:rsidRPr="002E412B">
          <w:rPr>
            <w:rFonts w:hint="cs"/>
            <w:b/>
            <w:bCs/>
            <w:spacing w:val="-4"/>
            <w:rtl/>
          </w:rPr>
          <w:t>الطبية</w:t>
        </w:r>
        <w:r w:rsidRPr="002E412B">
          <w:rPr>
            <w:b/>
            <w:bCs/>
            <w:spacing w:val="-4"/>
            <w:rtl/>
          </w:rPr>
          <w:t xml:space="preserve"> </w:t>
        </w:r>
        <w:r w:rsidRPr="002E412B">
          <w:rPr>
            <w:rFonts w:hint="cs"/>
            <w:b/>
            <w:bCs/>
            <w:spacing w:val="-4"/>
            <w:rtl/>
          </w:rPr>
          <w:t>والمرشدين</w:t>
        </w:r>
        <w:r w:rsidRPr="002E412B">
          <w:rPr>
            <w:b/>
            <w:bCs/>
            <w:spacing w:val="-4"/>
            <w:rtl/>
          </w:rPr>
          <w:t xml:space="preserve"> </w:t>
        </w:r>
        <w:r w:rsidRPr="002E412B">
          <w:rPr>
            <w:rFonts w:hint="cs"/>
            <w:b/>
            <w:bCs/>
            <w:spacing w:val="-4"/>
            <w:rtl/>
          </w:rPr>
          <w:t>الاجتماعيين،</w:t>
        </w:r>
        <w:r w:rsidRPr="002E412B">
          <w:rPr>
            <w:b/>
            <w:bCs/>
            <w:spacing w:val="-4"/>
            <w:rtl/>
          </w:rPr>
          <w:t xml:space="preserve"> </w:t>
        </w:r>
        <w:r w:rsidRPr="002E412B">
          <w:rPr>
            <w:rFonts w:hint="cs"/>
            <w:b/>
            <w:bCs/>
            <w:spacing w:val="-4"/>
            <w:rtl/>
          </w:rPr>
          <w:t>على</w:t>
        </w:r>
        <w:r w:rsidRPr="002E412B">
          <w:rPr>
            <w:b/>
            <w:bCs/>
            <w:spacing w:val="-4"/>
            <w:rtl/>
          </w:rPr>
          <w:t xml:space="preserve"> </w:t>
        </w:r>
        <w:r w:rsidRPr="002E412B">
          <w:rPr>
            <w:rFonts w:hint="cs"/>
            <w:b/>
            <w:bCs/>
            <w:spacing w:val="-4"/>
            <w:rtl/>
          </w:rPr>
          <w:t>التدريب</w:t>
        </w:r>
        <w:r w:rsidRPr="002E412B">
          <w:rPr>
            <w:b/>
            <w:bCs/>
            <w:spacing w:val="-4"/>
            <w:rtl/>
          </w:rPr>
          <w:t xml:space="preserve"> </w:t>
        </w:r>
        <w:r w:rsidRPr="002E412B">
          <w:rPr>
            <w:rFonts w:hint="cs"/>
            <w:b/>
            <w:bCs/>
            <w:spacing w:val="-4"/>
            <w:rtl/>
          </w:rPr>
          <w:t>ال</w:t>
        </w:r>
        <w:r w:rsidRPr="002E412B">
          <w:rPr>
            <w:b/>
            <w:bCs/>
            <w:spacing w:val="-4"/>
            <w:rtl/>
          </w:rPr>
          <w:t>مناسب للتعامل مع حالات العنف المنزلي بما في ذلك التدريب على الاحتياجات الخاصة للأشخاص ذوي الإعاقة؛</w:t>
        </w:r>
        <w:r w:rsidRPr="002E412B">
          <w:rPr>
            <w:rFonts w:cs="Times New Roman" w:hint="cs"/>
            <w:b/>
            <w:bCs/>
            <w:spacing w:val="-4"/>
            <w:rtl/>
          </w:rPr>
          <w:t>‬</w:t>
        </w:r>
        <w:r w:rsidR="006038EC">
          <w:t>‬</w:t>
        </w:r>
        <w:r w:rsidR="00F15495">
          <w:t>‬</w:t>
        </w:r>
      </w:dir>
    </w:p>
    <w:p w:rsidR="00AE7ACD" w:rsidRPr="00734B09" w:rsidRDefault="00AE7ACD" w:rsidP="006038EC">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د</w:t>
        </w:r>
        <w:r w:rsidRPr="00734B09">
          <w:rPr>
            <w:b/>
            <w:bCs/>
            <w:rtl/>
          </w:rPr>
          <w:t>)</w:t>
        </w:r>
        <w:r w:rsidRPr="00734B09">
          <w:rPr>
            <w:rFonts w:cs="Times New Roman" w:hint="cs"/>
            <w:b/>
            <w:bCs/>
            <w:rtl/>
          </w:rPr>
          <w:t>‬</w:t>
        </w:r>
        <w:r w:rsidR="00BD189B" w:rsidRPr="00734B09">
          <w:rPr>
            <w:rFonts w:hint="cs"/>
            <w:b/>
            <w:bCs/>
            <w:rtl/>
          </w:rPr>
          <w:tab/>
        </w:r>
        <w:r w:rsidRPr="00734B09">
          <w:rPr>
            <w:rFonts w:ascii="Traditional Arabic" w:hAnsi="Traditional Arabic" w:hint="cs"/>
            <w:b/>
            <w:bCs/>
            <w:rtl/>
          </w:rPr>
          <w:t>ضمان</w:t>
        </w:r>
        <w:r w:rsidRPr="00734B09">
          <w:rPr>
            <w:b/>
            <w:bCs/>
            <w:rtl/>
          </w:rPr>
          <w:t xml:space="preserve"> </w:t>
        </w:r>
        <w:r w:rsidRPr="00734B09">
          <w:rPr>
            <w:rFonts w:ascii="Traditional Arabic" w:hAnsi="Traditional Arabic" w:hint="cs"/>
            <w:b/>
            <w:bCs/>
            <w:rtl/>
          </w:rPr>
          <w:t>مقاضاة</w:t>
        </w:r>
        <w:r w:rsidRPr="00734B09">
          <w:rPr>
            <w:b/>
            <w:bCs/>
            <w:rtl/>
          </w:rPr>
          <w:t xml:space="preserve"> </w:t>
        </w:r>
        <w:r w:rsidRPr="00734B09">
          <w:rPr>
            <w:rFonts w:ascii="Traditional Arabic" w:hAnsi="Traditional Arabic" w:hint="cs"/>
            <w:b/>
            <w:bCs/>
            <w:rtl/>
          </w:rPr>
          <w:t>الجناة</w:t>
        </w:r>
        <w:r w:rsidRPr="00734B09">
          <w:rPr>
            <w:b/>
            <w:bCs/>
            <w:rtl/>
          </w:rPr>
          <w:t xml:space="preserve"> </w:t>
        </w:r>
        <w:r w:rsidRPr="00734B09">
          <w:rPr>
            <w:rFonts w:ascii="Traditional Arabic" w:hAnsi="Traditional Arabic" w:hint="cs"/>
            <w:b/>
            <w:bCs/>
            <w:rtl/>
          </w:rPr>
          <w:t>ومعاقبتهم</w:t>
        </w:r>
        <w:r w:rsidRPr="00734B09">
          <w:rPr>
            <w:b/>
            <w:bCs/>
            <w:rtl/>
          </w:rPr>
          <w:t xml:space="preserve"> </w:t>
        </w:r>
        <w:r w:rsidRPr="00734B09">
          <w:rPr>
            <w:rFonts w:ascii="Traditional Arabic" w:hAnsi="Traditional Arabic" w:hint="cs"/>
            <w:b/>
            <w:bCs/>
            <w:rtl/>
          </w:rPr>
          <w:t>فعلاً</w:t>
        </w:r>
        <w:r w:rsidR="006038EC">
          <w:rPr>
            <w:rFonts w:hint="cs"/>
            <w:b/>
            <w:bCs/>
            <w:rtl/>
          </w:rPr>
          <w:t>؛</w:t>
        </w:r>
        <w:r w:rsidRPr="00734B09">
          <w:rPr>
            <w:rFonts w:cs="Times New Roman" w:hint="cs"/>
            <w:b/>
            <w:bCs/>
            <w:rtl/>
          </w:rPr>
          <w:t>‬</w:t>
        </w:r>
        <w:r w:rsidR="006038EC">
          <w:t>‬</w:t>
        </w:r>
        <w:r w:rsidR="00F15495">
          <w:t>‬</w:t>
        </w:r>
      </w:di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ه</w:t>
        </w:r>
        <w:r w:rsidRPr="00734B09">
          <w:rPr>
            <w:b/>
            <w:bCs/>
            <w:rtl/>
          </w:rPr>
          <w:t>)</w:t>
        </w:r>
        <w:r w:rsidRPr="00734B09">
          <w:rPr>
            <w:rFonts w:cs="Times New Roman" w:hint="cs"/>
            <w:b/>
            <w:bCs/>
            <w:rtl/>
          </w:rPr>
          <w:t>‬</w:t>
        </w:r>
        <w:r w:rsidR="00BD189B" w:rsidRPr="00734B09">
          <w:rPr>
            <w:rFonts w:hint="cs"/>
            <w:b/>
            <w:bCs/>
            <w:rtl/>
          </w:rPr>
          <w:tab/>
        </w:r>
        <w:r w:rsidRPr="00734B09">
          <w:rPr>
            <w:rFonts w:ascii="Traditional Arabic" w:hAnsi="Traditional Arabic" w:hint="cs"/>
            <w:b/>
            <w:bCs/>
            <w:rtl/>
          </w:rPr>
          <w:t>جمع</w:t>
        </w:r>
        <w:r w:rsidRPr="00734B09">
          <w:rPr>
            <w:b/>
            <w:bCs/>
            <w:rtl/>
          </w:rPr>
          <w:t xml:space="preserve"> </w:t>
        </w:r>
        <w:r w:rsidRPr="00734B09">
          <w:rPr>
            <w:rFonts w:ascii="Traditional Arabic" w:hAnsi="Traditional Arabic" w:hint="cs"/>
            <w:b/>
            <w:bCs/>
            <w:rtl/>
          </w:rPr>
          <w:t>بيانات</w:t>
        </w:r>
        <w:r w:rsidRPr="00734B09">
          <w:rPr>
            <w:b/>
            <w:bCs/>
            <w:rtl/>
          </w:rPr>
          <w:t xml:space="preserve"> </w:t>
        </w:r>
        <w:r w:rsidRPr="00734B09">
          <w:rPr>
            <w:rFonts w:ascii="Traditional Arabic" w:hAnsi="Traditional Arabic" w:hint="cs"/>
            <w:b/>
            <w:bCs/>
            <w:rtl/>
          </w:rPr>
          <w:t>إحصائية</w:t>
        </w:r>
        <w:r w:rsidRPr="00734B09">
          <w:rPr>
            <w:b/>
            <w:bCs/>
            <w:rtl/>
          </w:rPr>
          <w:t xml:space="preserve"> </w:t>
        </w:r>
        <w:r w:rsidRPr="00734B09">
          <w:rPr>
            <w:rFonts w:ascii="Traditional Arabic" w:hAnsi="Traditional Arabic" w:hint="cs"/>
            <w:b/>
            <w:bCs/>
            <w:rtl/>
          </w:rPr>
          <w:t>عن</w:t>
        </w:r>
        <w:r w:rsidRPr="00734B09">
          <w:rPr>
            <w:b/>
            <w:bCs/>
            <w:rtl/>
          </w:rPr>
          <w:t xml:space="preserve"> </w:t>
        </w:r>
        <w:r w:rsidRPr="00734B09">
          <w:rPr>
            <w:rFonts w:ascii="Traditional Arabic" w:hAnsi="Traditional Arabic" w:hint="cs"/>
            <w:b/>
            <w:bCs/>
            <w:rtl/>
          </w:rPr>
          <w:t>العنف</w:t>
        </w:r>
        <w:r w:rsidRPr="00734B09">
          <w:rPr>
            <w:b/>
            <w:bCs/>
            <w:rtl/>
          </w:rPr>
          <w:t xml:space="preserve"> </w:t>
        </w:r>
        <w:r w:rsidRPr="00734B09">
          <w:rPr>
            <w:rFonts w:ascii="Traditional Arabic" w:hAnsi="Traditional Arabic" w:hint="cs"/>
            <w:b/>
            <w:bCs/>
            <w:rtl/>
          </w:rPr>
          <w:t>المنزلي،</w:t>
        </w:r>
        <w:r w:rsidRPr="00734B09">
          <w:rPr>
            <w:b/>
            <w:bCs/>
            <w:rtl/>
          </w:rPr>
          <w:t xml:space="preserve"> </w:t>
        </w:r>
        <w:r w:rsidRPr="00734B09">
          <w:rPr>
            <w:rFonts w:ascii="Traditional Arabic" w:hAnsi="Traditional Arabic" w:hint="cs"/>
            <w:b/>
            <w:bCs/>
            <w:rtl/>
          </w:rPr>
          <w:t>بصورة</w:t>
        </w:r>
        <w:r w:rsidRPr="00734B09">
          <w:rPr>
            <w:b/>
            <w:bCs/>
            <w:rtl/>
          </w:rPr>
          <w:t xml:space="preserve"> </w:t>
        </w:r>
        <w:r w:rsidRPr="00734B09">
          <w:rPr>
            <w:rFonts w:ascii="Traditional Arabic" w:hAnsi="Traditional Arabic" w:hint="cs"/>
            <w:b/>
            <w:bCs/>
            <w:rtl/>
          </w:rPr>
          <w:t>منهجية</w:t>
        </w:r>
        <w:r w:rsidRPr="00734B09">
          <w:rPr>
            <w:b/>
            <w:bCs/>
            <w:rtl/>
          </w:rPr>
          <w:t xml:space="preserve"> </w:t>
        </w:r>
        <w:r w:rsidRPr="00734B09">
          <w:rPr>
            <w:rFonts w:ascii="Traditional Arabic" w:hAnsi="Traditional Arabic" w:hint="cs"/>
            <w:b/>
            <w:bCs/>
            <w:rtl/>
          </w:rPr>
          <w:t>ومنتظمة،</w:t>
        </w:r>
        <w:r w:rsidRPr="00734B09">
          <w:rPr>
            <w:b/>
            <w:bCs/>
            <w:rtl/>
          </w:rPr>
          <w:t xml:space="preserve"> </w:t>
        </w:r>
        <w:r w:rsidRPr="00734B09">
          <w:rPr>
            <w:rFonts w:ascii="Traditional Arabic" w:hAnsi="Traditional Arabic" w:hint="cs"/>
            <w:b/>
            <w:bCs/>
            <w:rtl/>
          </w:rPr>
          <w:t>مصنفةٍ</w:t>
        </w:r>
        <w:r w:rsidRPr="00734B09">
          <w:rPr>
            <w:b/>
            <w:bCs/>
            <w:rtl/>
          </w:rPr>
          <w:t xml:space="preserve"> </w:t>
        </w:r>
        <w:r w:rsidRPr="00734B09">
          <w:rPr>
            <w:rFonts w:ascii="Traditional Arabic" w:hAnsi="Traditional Arabic" w:hint="cs"/>
            <w:b/>
            <w:bCs/>
            <w:rtl/>
          </w:rPr>
          <w:t>حسب</w:t>
        </w:r>
        <w:r w:rsidRPr="00734B09">
          <w:rPr>
            <w:b/>
            <w:bCs/>
            <w:rtl/>
          </w:rPr>
          <w:t xml:space="preserve"> </w:t>
        </w:r>
        <w:r w:rsidRPr="00734B09">
          <w:rPr>
            <w:rFonts w:ascii="Traditional Arabic" w:hAnsi="Traditional Arabic" w:hint="cs"/>
            <w:b/>
            <w:bCs/>
            <w:rtl/>
          </w:rPr>
          <w:t>نوع</w:t>
        </w:r>
        <w:r w:rsidRPr="00734B09">
          <w:rPr>
            <w:b/>
            <w:bCs/>
            <w:rtl/>
          </w:rPr>
          <w:t xml:space="preserve"> </w:t>
        </w:r>
        <w:r w:rsidRPr="00734B09">
          <w:rPr>
            <w:rFonts w:ascii="Traditional Arabic" w:hAnsi="Traditional Arabic" w:hint="cs"/>
            <w:b/>
            <w:bCs/>
            <w:rtl/>
          </w:rPr>
          <w:t>الجنس</w:t>
        </w:r>
        <w:r w:rsidRPr="00734B09">
          <w:rPr>
            <w:b/>
            <w:bCs/>
            <w:rtl/>
          </w:rPr>
          <w:t xml:space="preserve"> </w:t>
        </w:r>
        <w:r w:rsidRPr="00734B09">
          <w:rPr>
            <w:rFonts w:ascii="Traditional Arabic" w:hAnsi="Traditional Arabic" w:hint="cs"/>
            <w:b/>
            <w:bCs/>
            <w:rtl/>
          </w:rPr>
          <w:t>والسن</w:t>
        </w:r>
        <w:r w:rsidRPr="00734B09">
          <w:rPr>
            <w:b/>
            <w:bCs/>
            <w:rtl/>
          </w:rPr>
          <w:t xml:space="preserve"> </w:t>
        </w:r>
        <w:r w:rsidRPr="00734B09">
          <w:rPr>
            <w:rFonts w:ascii="Traditional Arabic" w:hAnsi="Traditional Arabic" w:hint="cs"/>
            <w:b/>
            <w:bCs/>
            <w:rtl/>
          </w:rPr>
          <w:t>والأصل</w:t>
        </w:r>
        <w:r w:rsidRPr="00734B09">
          <w:rPr>
            <w:b/>
            <w:bCs/>
            <w:rtl/>
          </w:rPr>
          <w:t xml:space="preserve"> </w:t>
        </w:r>
        <w:r w:rsidRPr="00734B09">
          <w:rPr>
            <w:rFonts w:ascii="Traditional Arabic" w:hAnsi="Traditional Arabic" w:hint="cs"/>
            <w:b/>
            <w:bCs/>
            <w:rtl/>
          </w:rPr>
          <w:t>العرقي</w:t>
        </w:r>
        <w:r w:rsidRPr="00734B09">
          <w:rPr>
            <w:b/>
            <w:bCs/>
            <w:rtl/>
          </w:rPr>
          <w:t>/</w:t>
        </w:r>
        <w:r w:rsidRPr="00734B09">
          <w:rPr>
            <w:rFonts w:ascii="Traditional Arabic" w:hAnsi="Traditional Arabic" w:hint="cs"/>
            <w:b/>
            <w:bCs/>
            <w:rtl/>
          </w:rPr>
          <w:t>الأقل</w:t>
        </w:r>
        <w:r w:rsidRPr="00734B09">
          <w:rPr>
            <w:b/>
            <w:bCs/>
            <w:rtl/>
          </w:rPr>
          <w:t>ية والعلاقة بين الضحية والجاني، وإتاحة المعلومات الإحصائية بسهولة للجمهور.</w:t>
        </w:r>
        <w:r w:rsidRPr="00734B09">
          <w:rPr>
            <w:rFonts w:cs="Times New Roman" w:hint="cs"/>
            <w:b/>
            <w:bCs/>
            <w:rtl/>
          </w:rPr>
          <w:t>‬</w:t>
        </w:r>
        <w:r w:rsidR="006038EC">
          <w:t>‬</w:t>
        </w:r>
        <w:r w:rsidR="00F15495">
          <w:t>‬</w:t>
        </w:r>
      </w:di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w:t>
      </w:r>
    </w:p>
    <w:p w:rsidR="00AE7ACD" w:rsidRDefault="00AE7ACD" w:rsidP="002E412B">
      <w:pPr>
        <w:pStyle w:val="SingleTxt"/>
        <w:rPr>
          <w:rtl/>
        </w:rPr>
      </w:pPr>
      <w:r>
        <w:rPr>
          <w:rtl/>
        </w:rPr>
        <w:t>٢٩</w:t>
      </w:r>
      <w:r w:rsidR="00B5022C">
        <w:rPr>
          <w:rtl/>
        </w:rPr>
        <w:t>-</w:t>
      </w:r>
      <w:r w:rsidR="00B5022C">
        <w:rPr>
          <w:rtl/>
        </w:rPr>
        <w:tab/>
      </w:r>
      <w:r>
        <w:rPr>
          <w:rtl/>
        </w:rPr>
        <w:t>يساور اللجنة القلق بسبب الزيادة الحادة في عدد السكان المعرضين لخطر الفقر أو</w:t>
      </w:r>
      <w:r w:rsidR="002E412B">
        <w:rPr>
          <w:rFonts w:hint="cs"/>
          <w:rtl/>
        </w:rPr>
        <w:t> </w:t>
      </w:r>
      <w:r>
        <w:rPr>
          <w:rtl/>
        </w:rPr>
        <w:t xml:space="preserve">الإقصاء الاجتماعي منذ عام 2010، حيث بلغت نسبتهم 36 في المائة في عام 2013، وذلك على الرغم مما تبذله الدولة الطرف من جهود في سبيل مكافحة الفقر بوسائل منها </w:t>
      </w:r>
      <w:r>
        <w:rPr>
          <w:rtl/>
        </w:rPr>
        <w:lastRenderedPageBreak/>
        <w:t>الاستراتيجية الوطنية للإدماج الاجتماعي. ويساور اللجنة القلق أيضاً إزاء ارتفاع معدلات الفقر</w:t>
      </w:r>
      <w:r w:rsidR="002E412B">
        <w:rPr>
          <w:rFonts w:hint="cs"/>
          <w:rtl/>
        </w:rPr>
        <w:t> </w:t>
      </w:r>
      <w:r>
        <w:rPr>
          <w:rtl/>
        </w:rPr>
        <w:t>في صفوف أشد الأفراد والجماعات حرماناً وتهميشاً. كما يساورها القلق من أن نسبة الأشخاص المعرضين لخطر الفقر أو الإقصاء الاجتماعي من الرعايا الأجانب المقيمين في اليونان قد بلغت</w:t>
      </w:r>
      <w:r w:rsidR="002E412B">
        <w:rPr>
          <w:rFonts w:hint="cs"/>
          <w:rtl/>
        </w:rPr>
        <w:t> </w:t>
      </w:r>
      <w:r>
        <w:rPr>
          <w:rtl/>
        </w:rPr>
        <w:t>68.3 في المائة في عام 2013 (المادة 11).</w:t>
      </w:r>
    </w:p>
    <w:p w:rsidR="00AE7ACD" w:rsidRPr="00734B09" w:rsidRDefault="00AE7ACD" w:rsidP="00AE7ACD">
      <w:pPr>
        <w:pStyle w:val="SingleTxt"/>
        <w:rPr>
          <w:b/>
          <w:bCs/>
          <w:rtl/>
        </w:rPr>
      </w:pPr>
      <w:r>
        <w:rPr>
          <w:rtl/>
        </w:rPr>
        <w:t>٣٠</w:t>
      </w:r>
      <w:r w:rsidR="00B5022C">
        <w:rPr>
          <w:rtl/>
        </w:rPr>
        <w:t>-</w:t>
      </w:r>
      <w:r w:rsidR="00B5022C">
        <w:rPr>
          <w:rtl/>
        </w:rPr>
        <w:tab/>
      </w:r>
      <w:r w:rsidRPr="00734B09">
        <w:rPr>
          <w:b/>
          <w:bCs/>
          <w:rtl/>
        </w:rPr>
        <w:t>توجه اللجنة عناية الدولة الطرف إلى بيانها المتعلق بالفقر وإلى العهد الدولي الخاص بالحقوق الاقتصادية والاجتماعية والثقافية (</w:t>
      </w:r>
      <w:r w:rsidRPr="00734B09">
        <w:rPr>
          <w:b/>
          <w:bCs/>
        </w:rPr>
        <w:t>E/C.12/2001/10</w:t>
      </w:r>
      <w:r w:rsidRPr="00734B09">
        <w:rPr>
          <w:b/>
          <w:bCs/>
          <w:rtl/>
        </w:rPr>
        <w:t>). وتوصي اللجنة بأن تعزز الدولة الطرف جهودها لمكافحة الفقر مع التركيز بصفة خاصة على أكثر الأفراد والجماعات حرماناً وتهميشاً. وينبغي للدولة الطرف ضمان أن يستهدف نظامُها للمساعدة الاجتماعية الفقراءَ على نحو فعال. كما ينبغي لها أن تكفل تخصيص الموارد المالية الكافية لتنفيذ برامج الحد من الفقر تنفيذاً فعالاً، بوسائل منها المساعدة والتعاون الدوليان، وتكييف هذه البرامج وفقاً لذلك، عندما لا تحقق التدابير المتخذة النتائج المتوقعة.</w:t>
      </w:r>
    </w:p>
    <w:p w:rsidR="00BD189B" w:rsidRPr="00734B09"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استغلال الأطفال اقتصادياً</w:t>
      </w:r>
    </w:p>
    <w:p w:rsidR="00AE7ACD" w:rsidRDefault="00AE7ACD" w:rsidP="00AE7ACD">
      <w:pPr>
        <w:pStyle w:val="SingleTxt"/>
        <w:rPr>
          <w:rtl/>
        </w:rPr>
      </w:pPr>
      <w:r>
        <w:rPr>
          <w:rtl/>
        </w:rPr>
        <w:t>٣١</w:t>
      </w:r>
      <w:r w:rsidR="00B5022C">
        <w:rPr>
          <w:rtl/>
        </w:rPr>
        <w:t>-</w:t>
      </w:r>
      <w:r w:rsidR="00B5022C">
        <w:rPr>
          <w:rtl/>
        </w:rPr>
        <w:tab/>
      </w:r>
      <w:r>
        <w:rPr>
          <w:rtl/>
        </w:rPr>
        <w:t xml:space="preserve">في ضوء التوصيات التي أصدرتها اللجنة سابقاً (انظر الفقرتين 19 و40 من الوثيقة </w:t>
      </w:r>
      <w:r>
        <w:t>E/C.12/1/Add.97</w:t>
      </w:r>
      <w:r>
        <w:rPr>
          <w:rtl/>
        </w:rPr>
        <w:t>)، لا يزال القلق يساور اللجنة إزاء انتشار عمل الأطفال، بما فيه الإكراه على التسول والعمل الخطر وغير الرسمي في الشوارع، وإزاء كون الأطفال في هذه الحالات عرضة للاستغلال والاتجار بالأشخاص (المادة 10).</w:t>
      </w:r>
    </w:p>
    <w:p w:rsidR="00AE7ACD" w:rsidRPr="00734B09" w:rsidRDefault="00AE7ACD" w:rsidP="00AE7ACD">
      <w:pPr>
        <w:pStyle w:val="SingleTxt"/>
        <w:rPr>
          <w:b/>
          <w:bCs/>
          <w:rtl/>
        </w:rPr>
      </w:pPr>
      <w:r>
        <w:rPr>
          <w:rtl/>
        </w:rPr>
        <w:t>٣٢</w:t>
      </w:r>
      <w:r w:rsidR="00B5022C">
        <w:rPr>
          <w:rtl/>
        </w:rPr>
        <w:t>-</w:t>
      </w:r>
      <w:r w:rsidR="00B5022C">
        <w:rPr>
          <w:rtl/>
        </w:rPr>
        <w:tab/>
      </w:r>
      <w:r w:rsidRPr="00734B09">
        <w:rPr>
          <w:b/>
          <w:bCs/>
          <w:rtl/>
        </w:rPr>
        <w:t>تحث اللجنة الدولة الطرف على تكثيف ما تبذله من جهود لمكافحة عمل الأطفال بوسائل منها إجراء عمليات تفتيش العمل بشكل منهجي وفعال، والتحقيق مع من يخالِف القانون ومقاضاته ومعاقبته، ومساعدة الضحايا وإعادة تأهيلهم. وينبغي للدولة الطرف أيضاً أن تنظم حملات توعية بمخاطر عمل الأطفال وبأهمية التعليم توجَّه لأصحاب العمل والآباء، كما ينبغي لها أن تجمع كل البيانات المتاحة لأغراض تقييم الأثر الذي تحققه تدابير مكافحة استغلال الأطفال اقتصادياً.</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حالات الإخلاء القسري وتيسير السكن اللائق بكلفة معقولة للروما</w:t>
      </w:r>
    </w:p>
    <w:p w:rsidR="00AE7ACD" w:rsidRDefault="00AE7ACD" w:rsidP="002E412B">
      <w:pPr>
        <w:pStyle w:val="SingleTxt"/>
        <w:rPr>
          <w:rtl/>
        </w:rPr>
      </w:pPr>
      <w:r>
        <w:rPr>
          <w:rtl/>
        </w:rPr>
        <w:t>٣٣</w:t>
      </w:r>
      <w:r w:rsidR="00B5022C">
        <w:rPr>
          <w:rtl/>
        </w:rPr>
        <w:t>-</w:t>
      </w:r>
      <w:r w:rsidR="00B5022C">
        <w:rPr>
          <w:rtl/>
        </w:rPr>
        <w:tab/>
      </w:r>
      <w:r>
        <w:rPr>
          <w:rtl/>
        </w:rPr>
        <w:t xml:space="preserve">في ضوء التوصيات التي سبق أن أصدرتها اللجنة (انظر الفقرتين 22 و44 من الوثيقة </w:t>
      </w:r>
      <w:r>
        <w:t>E/C.12/1/Add.97</w:t>
      </w:r>
      <w:r>
        <w:rPr>
          <w:rtl/>
        </w:rPr>
        <w:t>) وبالرغم من الجهود التي تبذلها الدولة الطرف، لا يزال القلق يساور اللجنة لأن ما يقرب من 000</w:t>
      </w:r>
      <w:r w:rsidR="002E412B">
        <w:rPr>
          <w:rFonts w:hint="cs"/>
          <w:rtl/>
        </w:rPr>
        <w:t> </w:t>
      </w:r>
      <w:r>
        <w:rPr>
          <w:rtl/>
        </w:rPr>
        <w:t xml:space="preserve">140 شخص من طائفة الروما يعيشون في مائتين على الأقل من الأماكن المستبعَدة اجتماعياً، وفي ظروف سكن دون المستوى المطلوب، وكثيراً ما لا يحصلون على الخدمات الأساسية، مثل مياه الشرب المأمونة أو مرافق الصرف الصحي أو الكهرباء أو مرافق التخلص من النفايات. ويساور اللجنة القلق لأن طائفة الروما قد استُبعدت من الاستفادة من التوجه العام نحو تسوية وضعية المنازل "غير النظامية" وتعرضت للإخلاء القسري مما ترك أسراً </w:t>
      </w:r>
      <w:r>
        <w:rPr>
          <w:rtl/>
        </w:rPr>
        <w:lastRenderedPageBreak/>
        <w:t>لديها أطفال دون أي سكن بديل ولا تعويض أو حماية. ويساور اللجنة القلق إزاء قلة المعلومات المتاحة عن عدد الأشخاص الذين لا مأوى لهم أو الذين يعيشون في مساكن غير ملائمة، فضلاً عن قلة الملاجئ الخاصة بمن لا مأوى لهم (المادتان 2(2) و11).</w:t>
      </w:r>
    </w:p>
    <w:p w:rsidR="00AE7ACD" w:rsidRPr="00734B09" w:rsidRDefault="00AE7ACD" w:rsidP="00AE7ACD">
      <w:pPr>
        <w:pStyle w:val="SingleTxt"/>
        <w:rPr>
          <w:b/>
          <w:bCs/>
          <w:rtl/>
        </w:rPr>
      </w:pPr>
      <w:r>
        <w:rPr>
          <w:rtl/>
        </w:rPr>
        <w:t>٣٤</w:t>
      </w:r>
      <w:r w:rsidR="00B5022C">
        <w:rPr>
          <w:rtl/>
        </w:rPr>
        <w:t>-</w:t>
      </w:r>
      <w:r w:rsidR="00B5022C">
        <w:rPr>
          <w:rtl/>
        </w:rPr>
        <w:tab/>
      </w:r>
      <w:r w:rsidRPr="00734B09">
        <w:rPr>
          <w:b/>
          <w:bCs/>
          <w:rtl/>
        </w:rPr>
        <w:t>توصي الل</w:t>
      </w:r>
      <w:r w:rsidR="002E412B">
        <w:rPr>
          <w:b/>
          <w:bCs/>
          <w:rtl/>
        </w:rPr>
        <w:t>جنة، في ضوء تعليقها العام رقم 4</w:t>
      </w:r>
      <w:r w:rsidRPr="00734B09">
        <w:rPr>
          <w:b/>
          <w:bCs/>
          <w:rtl/>
        </w:rPr>
        <w:t>(1991) بشأن الحق في السكن اللائق، بأن تعتمد الدولة الطرف جميع التدابير المناسبة لضمان حصول الروما على السكن اللائق بوسائل منها تسوية وضعية المنازل "غير النظامية" قدر الإمكان، وضمان تخصيص الموارد الكافية لزيادة المعروض من وحدات السكن الاجتماعي وإتاحة أشكال مناسبة من الدعم المالي، مثل إعانات الإيجار. وتوصي اللجنة أيضاً بأن تتخذ الدولة الطرف خطوات لضمان التشاور مع مجتمعات الروما طيلة إجراءات الإخلاء، وبأن تزودهم بالضمانات الواجبة مراعاتها، وبأن توفر لهم السكن البديل وتعوضهم على نحوٍ يمكّنهم من الحصول على سكن لائق، كما توصي بأن تراعي الدولة</w:t>
      </w:r>
      <w:r w:rsidR="002E412B">
        <w:rPr>
          <w:b/>
          <w:bCs/>
          <w:rtl/>
        </w:rPr>
        <w:t xml:space="preserve"> الطرف تعليق اللجنة العام رقم 7</w:t>
      </w:r>
      <w:r w:rsidRPr="00734B09">
        <w:rPr>
          <w:b/>
          <w:bCs/>
          <w:rtl/>
        </w:rPr>
        <w:t>(1997) بشأن حالات الإخلاء القسري. وتشجع اللجنة الدولة الطرف على الاستفادة من الصناديق الإقليمية القائمة من أجل زيادة فرص أفراد الروما في الحصول على سكن لائق. وينبغي للدولة الطرف أيضاً أن تجمع بيانات عن عدد الأشخاص الذين لا مأوى لهم أو الذين يعيشون في مساكن غير لائقة وأن تتخذ سياسات وتدابير مالية لتوفير المزيد من المساكن الاجتماعية وتحسين نوعيتها لفائدة من لا مأوى لهم والأسر ذات الدخل المنخفض.</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نظام الرعاية الصحية</w:t>
      </w:r>
    </w:p>
    <w:p w:rsidR="00AE7ACD" w:rsidRDefault="00AE7ACD" w:rsidP="00AE7ACD">
      <w:pPr>
        <w:pStyle w:val="SingleTxt"/>
        <w:rPr>
          <w:rtl/>
        </w:rPr>
      </w:pPr>
      <w:r>
        <w:rPr>
          <w:rtl/>
        </w:rPr>
        <w:t>٣٥</w:t>
      </w:r>
      <w:r w:rsidR="00B5022C">
        <w:rPr>
          <w:rtl/>
        </w:rPr>
        <w:t>-</w:t>
      </w:r>
      <w:r w:rsidR="00B5022C">
        <w:rPr>
          <w:rtl/>
        </w:rPr>
        <w:tab/>
      </w:r>
      <w:r>
        <w:rPr>
          <w:rtl/>
        </w:rPr>
        <w:t>يساور اللجنة القلق إزاء الأثر الشديد الذي خلفته الأزمات المالية على النظام الصحي، ولا سيما في قطاع الصحة العقلية، الأمر الذي أدى إلى خفض النفقات الصحية ونقص حاد في عدد العاملين في نظام الرعاية الصحية. وتحيط اللجنة علماً بالشرح الذي قدمه الوفد، لكن القلق يخالجها من أن ملتمسي اللجوء والمهاجرين بدون وثائق رسمية لا يزالون يجدون صعوبةً في دخول مرافق الرعاية الصحية والحصول على السلع والخدمات والمعلومات (المادة 12).</w:t>
      </w:r>
    </w:p>
    <w:p w:rsidR="00AE7ACD" w:rsidRPr="00734B09" w:rsidRDefault="00AE7ACD" w:rsidP="00AE7ACD">
      <w:pPr>
        <w:pStyle w:val="SingleTxt"/>
        <w:rPr>
          <w:b/>
          <w:bCs/>
          <w:rtl/>
        </w:rPr>
      </w:pPr>
      <w:r>
        <w:rPr>
          <w:rtl/>
        </w:rPr>
        <w:t>٣٦</w:t>
      </w:r>
      <w:r w:rsidR="00B5022C">
        <w:rPr>
          <w:rtl/>
        </w:rPr>
        <w:t>-</w:t>
      </w:r>
      <w:r w:rsidR="00B5022C">
        <w:rPr>
          <w:rtl/>
        </w:rPr>
        <w:tab/>
      </w:r>
      <w:r w:rsidR="00BD189B" w:rsidRPr="00734B09">
        <w:rPr>
          <w:b/>
          <w:bCs/>
          <w:rtl/>
        </w:rPr>
        <w:t>اعتباراً للتعليق العام رقم 14</w:t>
      </w:r>
      <w:r w:rsidRPr="00734B09">
        <w:rPr>
          <w:b/>
          <w:bCs/>
          <w:rtl/>
        </w:rPr>
        <w:t>(2000)</w:t>
      </w:r>
      <w:r w:rsidR="00A9155E">
        <w:rPr>
          <w:rFonts w:hint="cs"/>
          <w:b/>
          <w:bCs/>
          <w:rtl/>
        </w:rPr>
        <w:t xml:space="preserve"> </w:t>
      </w:r>
      <w:r w:rsidRPr="00734B09">
        <w:rPr>
          <w:b/>
          <w:bCs/>
          <w:rtl/>
        </w:rPr>
        <w:t>الصادر عن اللجنة بشأن الحق في التمتع بأعلى مستوى من الصحة يمكن بلوغه، توصي اللجنة بأن تقوم الدولة الطرف بما يلي:</w:t>
      </w:r>
    </w:p>
    <w:p w:rsidR="00AE7ACD" w:rsidRPr="00A9155E" w:rsidRDefault="00AE7ACD" w:rsidP="00AE7ACD">
      <w:pPr>
        <w:pStyle w:val="SingleTxt"/>
        <w:rPr>
          <w:b/>
          <w:bCs/>
          <w:spacing w:val="-4"/>
          <w:rtl/>
        </w:rPr>
      </w:pPr>
      <w:r w:rsidRPr="00A9155E">
        <w:rPr>
          <w:b/>
          <w:bCs/>
          <w:spacing w:val="-4"/>
          <w:rtl/>
        </w:rPr>
        <w:tab/>
        <w:t>(أ)</w:t>
      </w:r>
      <w:r w:rsidRPr="00A9155E">
        <w:rPr>
          <w:rFonts w:cs="Times New Roman" w:hint="cs"/>
          <w:b/>
          <w:bCs/>
          <w:spacing w:val="-4"/>
          <w:rtl/>
        </w:rPr>
        <w:t>‬</w:t>
      </w:r>
      <w:r w:rsidRPr="00A9155E">
        <w:rPr>
          <w:b/>
          <w:bCs/>
          <w:spacing w:val="-4"/>
          <w:rtl/>
        </w:rPr>
        <w:tab/>
      </w:r>
      <w:r w:rsidRPr="00A9155E">
        <w:rPr>
          <w:rFonts w:ascii="Traditional Arabic" w:hAnsi="Traditional Arabic" w:hint="cs"/>
          <w:b/>
          <w:bCs/>
          <w:spacing w:val="-4"/>
          <w:rtl/>
        </w:rPr>
        <w:t>زيادة</w:t>
      </w:r>
      <w:r w:rsidRPr="00A9155E">
        <w:rPr>
          <w:b/>
          <w:bCs/>
          <w:spacing w:val="-4"/>
          <w:rtl/>
        </w:rPr>
        <w:t xml:space="preserve"> </w:t>
      </w:r>
      <w:r w:rsidRPr="00A9155E">
        <w:rPr>
          <w:rFonts w:ascii="Traditional Arabic" w:hAnsi="Traditional Arabic" w:hint="cs"/>
          <w:b/>
          <w:bCs/>
          <w:spacing w:val="-4"/>
          <w:rtl/>
        </w:rPr>
        <w:t>تدريجية</w:t>
      </w:r>
      <w:r w:rsidRPr="00A9155E">
        <w:rPr>
          <w:b/>
          <w:bCs/>
          <w:spacing w:val="-4"/>
          <w:rtl/>
        </w:rPr>
        <w:t xml:space="preserve"> </w:t>
      </w:r>
      <w:r w:rsidRPr="00A9155E">
        <w:rPr>
          <w:rFonts w:ascii="Traditional Arabic" w:hAnsi="Traditional Arabic" w:hint="cs"/>
          <w:b/>
          <w:bCs/>
          <w:spacing w:val="-4"/>
          <w:rtl/>
        </w:rPr>
        <w:t>في</w:t>
      </w:r>
      <w:r w:rsidRPr="00A9155E">
        <w:rPr>
          <w:b/>
          <w:bCs/>
          <w:spacing w:val="-4"/>
          <w:rtl/>
        </w:rPr>
        <w:t xml:space="preserve"> </w:t>
      </w:r>
      <w:r w:rsidRPr="00A9155E">
        <w:rPr>
          <w:rFonts w:ascii="Traditional Arabic" w:hAnsi="Traditional Arabic" w:hint="cs"/>
          <w:b/>
          <w:bCs/>
          <w:spacing w:val="-4"/>
          <w:rtl/>
        </w:rPr>
        <w:t>الإنفاق</w:t>
      </w:r>
      <w:r w:rsidRPr="00A9155E">
        <w:rPr>
          <w:b/>
          <w:bCs/>
          <w:spacing w:val="-4"/>
          <w:rtl/>
        </w:rPr>
        <w:t xml:space="preserve"> </w:t>
      </w:r>
      <w:r w:rsidRPr="00A9155E">
        <w:rPr>
          <w:rFonts w:ascii="Traditional Arabic" w:hAnsi="Traditional Arabic" w:hint="cs"/>
          <w:b/>
          <w:bCs/>
          <w:spacing w:val="-4"/>
          <w:rtl/>
        </w:rPr>
        <w:t>على</w:t>
      </w:r>
      <w:r w:rsidRPr="00A9155E">
        <w:rPr>
          <w:b/>
          <w:bCs/>
          <w:spacing w:val="-4"/>
          <w:rtl/>
        </w:rPr>
        <w:t xml:space="preserve"> </w:t>
      </w:r>
      <w:r w:rsidRPr="00A9155E">
        <w:rPr>
          <w:rFonts w:ascii="Traditional Arabic" w:hAnsi="Traditional Arabic" w:hint="cs"/>
          <w:b/>
          <w:bCs/>
          <w:spacing w:val="-4"/>
          <w:rtl/>
        </w:rPr>
        <w:t>الرعاية</w:t>
      </w:r>
      <w:r w:rsidRPr="00A9155E">
        <w:rPr>
          <w:b/>
          <w:bCs/>
          <w:spacing w:val="-4"/>
          <w:rtl/>
        </w:rPr>
        <w:t xml:space="preserve"> </w:t>
      </w:r>
      <w:r w:rsidRPr="00A9155E">
        <w:rPr>
          <w:rFonts w:ascii="Traditional Arabic" w:hAnsi="Traditional Arabic" w:hint="cs"/>
          <w:b/>
          <w:bCs/>
          <w:spacing w:val="-4"/>
          <w:rtl/>
        </w:rPr>
        <w:t>الصحية</w:t>
      </w:r>
      <w:r w:rsidRPr="00A9155E">
        <w:rPr>
          <w:b/>
          <w:bCs/>
          <w:spacing w:val="-4"/>
          <w:rtl/>
        </w:rPr>
        <w:t xml:space="preserve"> </w:t>
      </w:r>
      <w:r w:rsidRPr="00A9155E">
        <w:rPr>
          <w:rFonts w:ascii="Traditional Arabic" w:hAnsi="Traditional Arabic" w:hint="cs"/>
          <w:b/>
          <w:bCs/>
          <w:spacing w:val="-4"/>
          <w:rtl/>
        </w:rPr>
        <w:t>كنسبة</w:t>
      </w:r>
      <w:r w:rsidRPr="00A9155E">
        <w:rPr>
          <w:b/>
          <w:bCs/>
          <w:spacing w:val="-4"/>
          <w:rtl/>
        </w:rPr>
        <w:t xml:space="preserve"> </w:t>
      </w:r>
      <w:r w:rsidRPr="00A9155E">
        <w:rPr>
          <w:rFonts w:ascii="Traditional Arabic" w:hAnsi="Traditional Arabic" w:hint="cs"/>
          <w:b/>
          <w:bCs/>
          <w:spacing w:val="-4"/>
          <w:rtl/>
        </w:rPr>
        <w:t>من</w:t>
      </w:r>
      <w:r w:rsidRPr="00A9155E">
        <w:rPr>
          <w:b/>
          <w:bCs/>
          <w:spacing w:val="-4"/>
          <w:rtl/>
        </w:rPr>
        <w:t xml:space="preserve"> </w:t>
      </w:r>
      <w:r w:rsidRPr="00A9155E">
        <w:rPr>
          <w:rFonts w:ascii="Traditional Arabic" w:hAnsi="Traditional Arabic" w:hint="cs"/>
          <w:b/>
          <w:bCs/>
          <w:spacing w:val="-4"/>
          <w:rtl/>
        </w:rPr>
        <w:t>الناتج</w:t>
      </w:r>
      <w:r w:rsidRPr="00A9155E">
        <w:rPr>
          <w:b/>
          <w:bCs/>
          <w:spacing w:val="-4"/>
          <w:rtl/>
        </w:rPr>
        <w:t xml:space="preserve"> </w:t>
      </w:r>
      <w:r w:rsidRPr="00A9155E">
        <w:rPr>
          <w:rFonts w:ascii="Traditional Arabic" w:hAnsi="Traditional Arabic" w:hint="cs"/>
          <w:b/>
          <w:bCs/>
          <w:spacing w:val="-4"/>
          <w:rtl/>
        </w:rPr>
        <w:t>المحلي</w:t>
      </w:r>
      <w:r w:rsidRPr="00A9155E">
        <w:rPr>
          <w:b/>
          <w:bCs/>
          <w:spacing w:val="-4"/>
          <w:rtl/>
        </w:rPr>
        <w:t xml:space="preserve"> </w:t>
      </w:r>
      <w:r w:rsidRPr="00A9155E">
        <w:rPr>
          <w:rFonts w:ascii="Traditional Arabic" w:hAnsi="Traditional Arabic" w:hint="cs"/>
          <w:b/>
          <w:bCs/>
          <w:spacing w:val="-4"/>
          <w:rtl/>
        </w:rPr>
        <w:t>الإجمالي</w:t>
      </w:r>
      <w:r w:rsidRPr="00A9155E">
        <w:rPr>
          <w:b/>
          <w:bCs/>
          <w:spacing w:val="-4"/>
          <w:rtl/>
        </w:rPr>
        <w:t xml:space="preserve"> </w:t>
      </w:r>
      <w:r w:rsidRPr="00A9155E">
        <w:rPr>
          <w:rFonts w:ascii="Traditional Arabic" w:hAnsi="Traditional Arabic" w:hint="cs"/>
          <w:b/>
          <w:bCs/>
          <w:spacing w:val="-4"/>
          <w:rtl/>
        </w:rPr>
        <w:t>بقصد</w:t>
      </w:r>
      <w:r w:rsidRPr="00A9155E">
        <w:rPr>
          <w:b/>
          <w:bCs/>
          <w:spacing w:val="-4"/>
          <w:rtl/>
        </w:rPr>
        <w:t xml:space="preserve"> </w:t>
      </w:r>
      <w:r w:rsidRPr="00A9155E">
        <w:rPr>
          <w:rFonts w:ascii="Traditional Arabic" w:hAnsi="Traditional Arabic" w:hint="cs"/>
          <w:b/>
          <w:bCs/>
          <w:spacing w:val="-4"/>
          <w:rtl/>
        </w:rPr>
        <w:t>ترجمة</w:t>
      </w:r>
      <w:r w:rsidRPr="00A9155E">
        <w:rPr>
          <w:b/>
          <w:bCs/>
          <w:spacing w:val="-4"/>
          <w:rtl/>
        </w:rPr>
        <w:t xml:space="preserve"> </w:t>
      </w:r>
      <w:r w:rsidRPr="00A9155E">
        <w:rPr>
          <w:rFonts w:ascii="Traditional Arabic" w:hAnsi="Traditional Arabic" w:hint="cs"/>
          <w:b/>
          <w:bCs/>
          <w:spacing w:val="-4"/>
          <w:rtl/>
        </w:rPr>
        <w:t>التزامها</w:t>
      </w:r>
      <w:r w:rsidRPr="00A9155E">
        <w:rPr>
          <w:b/>
          <w:bCs/>
          <w:spacing w:val="-4"/>
          <w:rtl/>
        </w:rPr>
        <w:t xml:space="preserve"> </w:t>
      </w:r>
      <w:r w:rsidRPr="00A9155E">
        <w:rPr>
          <w:rFonts w:ascii="Traditional Arabic" w:hAnsi="Traditional Arabic" w:hint="cs"/>
          <w:b/>
          <w:bCs/>
          <w:spacing w:val="-4"/>
          <w:rtl/>
        </w:rPr>
        <w:t>بإعمال</w:t>
      </w:r>
      <w:r w:rsidRPr="00A9155E">
        <w:rPr>
          <w:b/>
          <w:bCs/>
          <w:spacing w:val="-4"/>
          <w:rtl/>
        </w:rPr>
        <w:t xml:space="preserve"> </w:t>
      </w:r>
      <w:r w:rsidRPr="00A9155E">
        <w:rPr>
          <w:rFonts w:ascii="Traditional Arabic" w:hAnsi="Traditional Arabic" w:hint="cs"/>
          <w:b/>
          <w:bCs/>
          <w:spacing w:val="-4"/>
          <w:rtl/>
        </w:rPr>
        <w:t>الحق</w:t>
      </w:r>
      <w:r w:rsidRPr="00A9155E">
        <w:rPr>
          <w:b/>
          <w:bCs/>
          <w:spacing w:val="-4"/>
          <w:rtl/>
        </w:rPr>
        <w:t xml:space="preserve"> </w:t>
      </w:r>
      <w:r w:rsidRPr="00A9155E">
        <w:rPr>
          <w:rFonts w:ascii="Traditional Arabic" w:hAnsi="Traditional Arabic" w:hint="cs"/>
          <w:b/>
          <w:bCs/>
          <w:spacing w:val="-4"/>
          <w:rtl/>
        </w:rPr>
        <w:t>في</w:t>
      </w:r>
      <w:r w:rsidRPr="00A9155E">
        <w:rPr>
          <w:b/>
          <w:bCs/>
          <w:spacing w:val="-4"/>
          <w:rtl/>
        </w:rPr>
        <w:t xml:space="preserve"> </w:t>
      </w:r>
      <w:r w:rsidRPr="00A9155E">
        <w:rPr>
          <w:rFonts w:ascii="Traditional Arabic" w:hAnsi="Traditional Arabic" w:hint="cs"/>
          <w:b/>
          <w:bCs/>
          <w:spacing w:val="-4"/>
          <w:rtl/>
        </w:rPr>
        <w:t>الصحة</w:t>
      </w:r>
      <w:r w:rsidRPr="00A9155E">
        <w:rPr>
          <w:b/>
          <w:bCs/>
          <w:spacing w:val="-4"/>
          <w:rtl/>
        </w:rPr>
        <w:t xml:space="preserve"> </w:t>
      </w:r>
      <w:r w:rsidRPr="00A9155E">
        <w:rPr>
          <w:rFonts w:ascii="Traditional Arabic" w:hAnsi="Traditional Arabic" w:hint="cs"/>
          <w:b/>
          <w:bCs/>
          <w:spacing w:val="-4"/>
          <w:rtl/>
        </w:rPr>
        <w:t>بموجب</w:t>
      </w:r>
      <w:r w:rsidRPr="00A9155E">
        <w:rPr>
          <w:b/>
          <w:bCs/>
          <w:spacing w:val="-4"/>
          <w:rtl/>
        </w:rPr>
        <w:t xml:space="preserve"> </w:t>
      </w:r>
      <w:r w:rsidRPr="00A9155E">
        <w:rPr>
          <w:rFonts w:ascii="Traditional Arabic" w:hAnsi="Traditional Arabic" w:hint="cs"/>
          <w:b/>
          <w:bCs/>
          <w:spacing w:val="-4"/>
          <w:rtl/>
        </w:rPr>
        <w:t>العهد</w:t>
      </w:r>
      <w:r w:rsidRPr="00A9155E">
        <w:rPr>
          <w:b/>
          <w:bCs/>
          <w:spacing w:val="-4"/>
          <w:rtl/>
        </w:rPr>
        <w:t xml:space="preserve"> </w:t>
      </w:r>
      <w:r w:rsidRPr="00A9155E">
        <w:rPr>
          <w:rFonts w:ascii="Traditional Arabic" w:hAnsi="Traditional Arabic" w:hint="cs"/>
          <w:b/>
          <w:bCs/>
          <w:spacing w:val="-4"/>
          <w:rtl/>
        </w:rPr>
        <w:t>ودستور</w:t>
      </w:r>
      <w:r w:rsidRPr="00A9155E">
        <w:rPr>
          <w:b/>
          <w:bCs/>
          <w:spacing w:val="-4"/>
          <w:rtl/>
        </w:rPr>
        <w:t xml:space="preserve"> </w:t>
      </w:r>
      <w:r w:rsidRPr="00A9155E">
        <w:rPr>
          <w:rFonts w:ascii="Traditional Arabic" w:hAnsi="Traditional Arabic" w:hint="cs"/>
          <w:b/>
          <w:bCs/>
          <w:spacing w:val="-4"/>
          <w:rtl/>
        </w:rPr>
        <w:t>الدولة</w:t>
      </w:r>
      <w:r w:rsidRPr="00A9155E">
        <w:rPr>
          <w:b/>
          <w:bCs/>
          <w:spacing w:val="-4"/>
          <w:rtl/>
        </w:rPr>
        <w:t xml:space="preserve"> </w:t>
      </w:r>
      <w:r w:rsidRPr="00A9155E">
        <w:rPr>
          <w:rFonts w:ascii="Traditional Arabic" w:hAnsi="Traditional Arabic" w:hint="cs"/>
          <w:b/>
          <w:bCs/>
          <w:spacing w:val="-4"/>
          <w:rtl/>
        </w:rPr>
        <w:t>الطرف</w:t>
      </w:r>
      <w:r w:rsidRPr="00A9155E">
        <w:rPr>
          <w:b/>
          <w:bCs/>
          <w:spacing w:val="-4"/>
          <w:rtl/>
        </w:rPr>
        <w:t xml:space="preserve"> </w:t>
      </w:r>
      <w:r w:rsidRPr="00A9155E">
        <w:rPr>
          <w:rFonts w:ascii="Traditional Arabic" w:hAnsi="Traditional Arabic" w:hint="cs"/>
          <w:b/>
          <w:bCs/>
          <w:spacing w:val="-4"/>
          <w:rtl/>
        </w:rPr>
        <w:t>إلى</w:t>
      </w:r>
      <w:r w:rsidRPr="00A9155E">
        <w:rPr>
          <w:b/>
          <w:bCs/>
          <w:spacing w:val="-4"/>
          <w:rtl/>
        </w:rPr>
        <w:t xml:space="preserve"> </w:t>
      </w:r>
      <w:r w:rsidRPr="00A9155E">
        <w:rPr>
          <w:rFonts w:ascii="Traditional Arabic" w:hAnsi="Traditional Arabic" w:hint="cs"/>
          <w:b/>
          <w:bCs/>
          <w:spacing w:val="-4"/>
          <w:rtl/>
        </w:rPr>
        <w:t>أمر</w:t>
      </w:r>
      <w:r w:rsidRPr="00A9155E">
        <w:rPr>
          <w:b/>
          <w:bCs/>
          <w:spacing w:val="-4"/>
          <w:rtl/>
        </w:rPr>
        <w:t xml:space="preserve"> </w:t>
      </w:r>
      <w:r w:rsidRPr="00A9155E">
        <w:rPr>
          <w:rFonts w:ascii="Traditional Arabic" w:hAnsi="Traditional Arabic" w:hint="cs"/>
          <w:b/>
          <w:bCs/>
          <w:spacing w:val="-4"/>
          <w:rtl/>
        </w:rPr>
        <w:t>واقع؛</w:t>
      </w: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ب</w:t>
        </w:r>
        <w:r w:rsidRPr="00734B09">
          <w:rPr>
            <w:b/>
            <w:bCs/>
            <w:rtl/>
          </w:rPr>
          <w:t>)</w:t>
        </w:r>
        <w:r w:rsidRPr="00734B09">
          <w:rPr>
            <w:rFonts w:cs="Times New Roman" w:hint="cs"/>
            <w:b/>
            <w:bCs/>
            <w:rtl/>
          </w:rPr>
          <w:t>‬</w:t>
        </w:r>
        <w:r w:rsidRPr="00734B09">
          <w:rPr>
            <w:b/>
            <w:bCs/>
            <w:rtl/>
          </w:rPr>
          <w:tab/>
          <w:t>اتخاذ تدابير فعالة لضمان توفر العدد الكافي من مهنيي الرعاية الصحية، بما فيهم العاملون في مجال الصحة العقلية، للوفاء بمتطلبات العلاج الطبي؛</w:t>
        </w:r>
        <w:r w:rsidRPr="00734B09">
          <w:rPr>
            <w:rFonts w:cs="Times New Roman" w:hint="cs"/>
            <w:b/>
            <w:bCs/>
            <w:rtl/>
          </w:rPr>
          <w:t>‬</w:t>
        </w:r>
        <w:r w:rsidR="006038EC">
          <w:t>‬</w:t>
        </w:r>
        <w:r w:rsidR="00F15495">
          <w:t>‬</w:t>
        </w:r>
      </w:dir>
    </w:p>
    <w:p w:rsidR="00AE7ACD" w:rsidRPr="00734B09" w:rsidRDefault="00AE7ACD" w:rsidP="00AE7ACD">
      <w:pPr>
        <w:pStyle w:val="SingleTxt"/>
        <w:rPr>
          <w:b/>
          <w:bCs/>
          <w:rtl/>
        </w:rPr>
      </w:pPr>
      <w:r w:rsidRPr="00734B09">
        <w:rPr>
          <w:b/>
          <w:bCs/>
          <w:rtl/>
        </w:rPr>
        <w:lastRenderedPageBreak/>
        <w:tab/>
      </w:r>
      <w:dir w:val="rtl">
        <w:r w:rsidRPr="00734B09">
          <w:rPr>
            <w:b/>
            <w:bCs/>
            <w:rtl/>
          </w:rPr>
          <w:t>(</w:t>
        </w:r>
        <w:r w:rsidRPr="00734B09">
          <w:rPr>
            <w:rFonts w:ascii="Traditional Arabic" w:hAnsi="Traditional Arabic" w:hint="cs"/>
            <w:b/>
            <w:bCs/>
            <w:rtl/>
          </w:rPr>
          <w:t>ج</w:t>
        </w:r>
        <w:r w:rsidRPr="00734B09">
          <w:rPr>
            <w:b/>
            <w:bCs/>
            <w:rtl/>
          </w:rPr>
          <w:t>)</w:t>
        </w:r>
        <w:r w:rsidRPr="00734B09">
          <w:rPr>
            <w:rFonts w:cs="Times New Roman" w:hint="cs"/>
            <w:b/>
            <w:bCs/>
            <w:rtl/>
          </w:rPr>
          <w:t>‬</w:t>
        </w:r>
        <w:r w:rsidRPr="00734B09">
          <w:rPr>
            <w:b/>
            <w:bCs/>
            <w:rtl/>
          </w:rPr>
          <w:tab/>
        </w:r>
        <w:r w:rsidRPr="00734B09">
          <w:rPr>
            <w:rFonts w:ascii="Traditional Arabic" w:hAnsi="Traditional Arabic" w:hint="cs"/>
            <w:b/>
            <w:bCs/>
            <w:rtl/>
          </w:rPr>
          <w:t>اتخاذ</w:t>
        </w:r>
        <w:r w:rsidRPr="00734B09">
          <w:rPr>
            <w:b/>
            <w:bCs/>
            <w:rtl/>
          </w:rPr>
          <w:t xml:space="preserve"> </w:t>
        </w:r>
        <w:r w:rsidRPr="00734B09">
          <w:rPr>
            <w:rFonts w:ascii="Traditional Arabic" w:hAnsi="Traditional Arabic" w:hint="cs"/>
            <w:b/>
            <w:bCs/>
            <w:rtl/>
          </w:rPr>
          <w:t>خطوات</w:t>
        </w:r>
        <w:r w:rsidRPr="00734B09">
          <w:rPr>
            <w:b/>
            <w:bCs/>
            <w:rtl/>
          </w:rPr>
          <w:t xml:space="preserve"> </w:t>
        </w:r>
        <w:r w:rsidRPr="00734B09">
          <w:rPr>
            <w:rFonts w:ascii="Traditional Arabic" w:hAnsi="Traditional Arabic" w:hint="cs"/>
            <w:b/>
            <w:bCs/>
            <w:rtl/>
          </w:rPr>
          <w:t>لضمان</w:t>
        </w:r>
        <w:r w:rsidRPr="00734B09">
          <w:rPr>
            <w:b/>
            <w:bCs/>
            <w:rtl/>
          </w:rPr>
          <w:t xml:space="preserve"> </w:t>
        </w:r>
        <w:r w:rsidRPr="00734B09">
          <w:rPr>
            <w:rFonts w:ascii="Traditional Arabic" w:hAnsi="Traditional Arabic" w:hint="cs"/>
            <w:b/>
            <w:bCs/>
            <w:rtl/>
          </w:rPr>
          <w:t>أن</w:t>
        </w:r>
        <w:r w:rsidRPr="00734B09">
          <w:rPr>
            <w:b/>
            <w:bCs/>
            <w:rtl/>
          </w:rPr>
          <w:t xml:space="preserve"> </w:t>
        </w:r>
        <w:r w:rsidRPr="00734B09">
          <w:rPr>
            <w:rFonts w:ascii="Traditional Arabic" w:hAnsi="Traditional Arabic" w:hint="cs"/>
            <w:b/>
            <w:bCs/>
            <w:rtl/>
          </w:rPr>
          <w:t>تتوفر</w:t>
        </w:r>
        <w:r w:rsidRPr="00734B09">
          <w:rPr>
            <w:b/>
            <w:bCs/>
            <w:rtl/>
          </w:rPr>
          <w:t xml:space="preserve"> </w:t>
        </w:r>
        <w:r w:rsidRPr="00734B09">
          <w:rPr>
            <w:rFonts w:ascii="Traditional Arabic" w:hAnsi="Traditional Arabic" w:hint="cs"/>
            <w:b/>
            <w:bCs/>
            <w:rtl/>
          </w:rPr>
          <w:t>لجميع</w:t>
        </w:r>
        <w:r w:rsidRPr="00734B09">
          <w:rPr>
            <w:b/>
            <w:bCs/>
            <w:rtl/>
          </w:rPr>
          <w:t xml:space="preserve"> </w:t>
        </w:r>
        <w:r w:rsidRPr="00734B09">
          <w:rPr>
            <w:rFonts w:ascii="Traditional Arabic" w:hAnsi="Traditional Arabic" w:hint="cs"/>
            <w:b/>
            <w:bCs/>
            <w:rtl/>
          </w:rPr>
          <w:t>الأشخاص</w:t>
        </w:r>
        <w:r w:rsidRPr="00734B09">
          <w:rPr>
            <w:b/>
            <w:bCs/>
            <w:rtl/>
          </w:rPr>
          <w:t xml:space="preserve"> </w:t>
        </w:r>
        <w:r w:rsidRPr="00734B09">
          <w:rPr>
            <w:rFonts w:ascii="Traditional Arabic" w:hAnsi="Traditional Arabic" w:hint="cs"/>
            <w:b/>
            <w:bCs/>
            <w:rtl/>
          </w:rPr>
          <w:t>الذين</w:t>
        </w:r>
        <w:r w:rsidRPr="00734B09">
          <w:rPr>
            <w:b/>
            <w:bCs/>
            <w:rtl/>
          </w:rPr>
          <w:t xml:space="preserve"> </w:t>
        </w:r>
        <w:r w:rsidRPr="00734B09">
          <w:rPr>
            <w:rFonts w:ascii="Traditional Arabic" w:hAnsi="Traditional Arabic" w:hint="cs"/>
            <w:b/>
            <w:bCs/>
            <w:rtl/>
          </w:rPr>
          <w:t>ينتمون</w:t>
        </w:r>
        <w:r w:rsidRPr="00734B09">
          <w:rPr>
            <w:b/>
            <w:bCs/>
            <w:rtl/>
          </w:rPr>
          <w:t xml:space="preserve"> </w:t>
        </w:r>
        <w:r w:rsidRPr="00734B09">
          <w:rPr>
            <w:rFonts w:ascii="Traditional Arabic" w:hAnsi="Traditional Arabic" w:hint="cs"/>
            <w:b/>
            <w:bCs/>
            <w:rtl/>
          </w:rPr>
          <w:t>إلى</w:t>
        </w:r>
        <w:r w:rsidRPr="00734B09">
          <w:rPr>
            <w:b/>
            <w:bCs/>
            <w:rtl/>
          </w:rPr>
          <w:t xml:space="preserve"> </w:t>
        </w:r>
        <w:r w:rsidRPr="00734B09">
          <w:rPr>
            <w:rFonts w:ascii="Traditional Arabic" w:hAnsi="Traditional Arabic" w:hint="cs"/>
            <w:b/>
            <w:bCs/>
            <w:rtl/>
          </w:rPr>
          <w:t>الفئات</w:t>
        </w:r>
        <w:r w:rsidRPr="00734B09">
          <w:rPr>
            <w:b/>
            <w:bCs/>
            <w:rtl/>
          </w:rPr>
          <w:t xml:space="preserve"> </w:t>
        </w:r>
        <w:r w:rsidRPr="00734B09">
          <w:rPr>
            <w:rFonts w:ascii="Traditional Arabic" w:hAnsi="Traditional Arabic" w:hint="cs"/>
            <w:b/>
            <w:bCs/>
            <w:rtl/>
          </w:rPr>
          <w:t>المحرومة</w:t>
        </w:r>
        <w:r w:rsidRPr="00734B09">
          <w:rPr>
            <w:b/>
            <w:bCs/>
            <w:rtl/>
          </w:rPr>
          <w:t xml:space="preserve"> </w:t>
        </w:r>
        <w:r w:rsidRPr="00734B09">
          <w:rPr>
            <w:rFonts w:ascii="Traditional Arabic" w:hAnsi="Traditional Arabic" w:hint="cs"/>
            <w:b/>
            <w:bCs/>
            <w:rtl/>
          </w:rPr>
          <w:t>والمهمشة،</w:t>
        </w:r>
        <w:r w:rsidRPr="00734B09">
          <w:rPr>
            <w:b/>
            <w:bCs/>
            <w:rtl/>
          </w:rPr>
          <w:t xml:space="preserve"> </w:t>
        </w:r>
        <w:r w:rsidRPr="00734B09">
          <w:rPr>
            <w:rFonts w:ascii="Traditional Arabic" w:hAnsi="Traditional Arabic" w:hint="cs"/>
            <w:b/>
            <w:bCs/>
            <w:rtl/>
          </w:rPr>
          <w:t>ولا</w:t>
        </w:r>
        <w:r w:rsidRPr="00734B09">
          <w:rPr>
            <w:b/>
            <w:bCs/>
            <w:rtl/>
          </w:rPr>
          <w:t xml:space="preserve"> </w:t>
        </w:r>
        <w:r w:rsidRPr="00734B09">
          <w:rPr>
            <w:rFonts w:ascii="Traditional Arabic" w:hAnsi="Traditional Arabic" w:hint="cs"/>
            <w:b/>
            <w:bCs/>
            <w:rtl/>
          </w:rPr>
          <w:t>سيما</w:t>
        </w:r>
        <w:r w:rsidRPr="00734B09">
          <w:rPr>
            <w:b/>
            <w:bCs/>
            <w:rtl/>
          </w:rPr>
          <w:t xml:space="preserve"> </w:t>
        </w:r>
        <w:r w:rsidRPr="00734B09">
          <w:rPr>
            <w:rFonts w:ascii="Traditional Arabic" w:hAnsi="Traditional Arabic" w:hint="cs"/>
            <w:b/>
            <w:bCs/>
            <w:rtl/>
          </w:rPr>
          <w:t>لطالبي</w:t>
        </w:r>
        <w:r w:rsidRPr="00734B09">
          <w:rPr>
            <w:b/>
            <w:bCs/>
            <w:rtl/>
          </w:rPr>
          <w:t xml:space="preserve"> </w:t>
        </w:r>
        <w:r w:rsidRPr="00734B09">
          <w:rPr>
            <w:rFonts w:ascii="Traditional Arabic" w:hAnsi="Traditional Arabic" w:hint="cs"/>
            <w:b/>
            <w:bCs/>
            <w:rtl/>
          </w:rPr>
          <w:t>اللجوء</w:t>
        </w:r>
        <w:r w:rsidRPr="00734B09">
          <w:rPr>
            <w:b/>
            <w:bCs/>
            <w:rtl/>
          </w:rPr>
          <w:t xml:space="preserve"> </w:t>
        </w:r>
        <w:r w:rsidRPr="00734B09">
          <w:rPr>
            <w:rFonts w:ascii="Traditional Arabic" w:hAnsi="Traditional Arabic" w:hint="cs"/>
            <w:b/>
            <w:bCs/>
            <w:rtl/>
          </w:rPr>
          <w:t>وا</w:t>
        </w:r>
        <w:r w:rsidRPr="00734B09">
          <w:rPr>
            <w:b/>
            <w:bCs/>
            <w:rtl/>
          </w:rPr>
          <w:t>لمهاجرين بدون وثائق رسمية وأفراد أسرهم، إمكانية الحصول على الرعاية الصحية الأساسية بوسائل منها ضمان إجراء فحوص طبية لهؤلاء الأشخاص لدى وصولهم إلى الدولة الطرف وكفالة توفير خدمات الترجمة وتقديم المعلومات عن خدمات الرعاية الصحية؛</w:t>
        </w:r>
        <w:r w:rsidRPr="00734B09">
          <w:rPr>
            <w:rFonts w:cs="Times New Roman" w:hint="cs"/>
            <w:b/>
            <w:bCs/>
            <w:rtl/>
          </w:rPr>
          <w:t>‬</w:t>
        </w:r>
        <w:r w:rsidR="006038EC">
          <w:t>‬</w:t>
        </w:r>
        <w:r w:rsidR="00F15495">
          <w:t>‬</w:t>
        </w:r>
      </w:dir>
    </w:p>
    <w:p w:rsidR="00AE7ACD" w:rsidRPr="00734B09" w:rsidRDefault="00AE7ACD" w:rsidP="00AE7ACD">
      <w:pPr>
        <w:pStyle w:val="SingleTxt"/>
        <w:rPr>
          <w:b/>
          <w:bCs/>
          <w:rtl/>
        </w:rPr>
      </w:pPr>
      <w:r w:rsidRPr="00734B09">
        <w:rPr>
          <w:b/>
          <w:bCs/>
          <w:rtl/>
        </w:rPr>
        <w:tab/>
      </w:r>
      <w:dir w:val="rtl">
        <w:r w:rsidRPr="00734B09">
          <w:rPr>
            <w:b/>
            <w:bCs/>
            <w:rtl/>
          </w:rPr>
          <w:t>(</w:t>
        </w:r>
        <w:r w:rsidRPr="00734B09">
          <w:rPr>
            <w:rFonts w:ascii="Traditional Arabic" w:hAnsi="Traditional Arabic" w:hint="cs"/>
            <w:b/>
            <w:bCs/>
            <w:rtl/>
          </w:rPr>
          <w:t>د</w:t>
        </w:r>
        <w:r w:rsidRPr="00734B09">
          <w:rPr>
            <w:b/>
            <w:bCs/>
            <w:rtl/>
          </w:rPr>
          <w:t>)</w:t>
        </w:r>
        <w:r w:rsidRPr="00734B09">
          <w:rPr>
            <w:rFonts w:cs="Times New Roman" w:hint="cs"/>
            <w:b/>
            <w:bCs/>
            <w:rtl/>
          </w:rPr>
          <w:t>‬</w:t>
        </w:r>
        <w:r w:rsidRPr="00734B09">
          <w:rPr>
            <w:b/>
            <w:bCs/>
            <w:rtl/>
          </w:rPr>
          <w:tab/>
        </w:r>
        <w:r w:rsidRPr="00734B09">
          <w:rPr>
            <w:rFonts w:ascii="Traditional Arabic" w:hAnsi="Traditional Arabic" w:hint="cs"/>
            <w:b/>
            <w:bCs/>
            <w:rtl/>
          </w:rPr>
          <w:t>اتخاذ</w:t>
        </w:r>
        <w:r w:rsidRPr="00734B09">
          <w:rPr>
            <w:b/>
            <w:bCs/>
            <w:rtl/>
          </w:rPr>
          <w:t xml:space="preserve"> </w:t>
        </w:r>
        <w:r w:rsidRPr="00734B09">
          <w:rPr>
            <w:rFonts w:ascii="Traditional Arabic" w:hAnsi="Traditional Arabic" w:hint="cs"/>
            <w:b/>
            <w:bCs/>
            <w:rtl/>
          </w:rPr>
          <w:t>تدابير</w:t>
        </w:r>
        <w:r w:rsidRPr="00734B09">
          <w:rPr>
            <w:b/>
            <w:bCs/>
            <w:rtl/>
          </w:rPr>
          <w:t xml:space="preserve"> </w:t>
        </w:r>
        <w:r w:rsidRPr="00734B09">
          <w:rPr>
            <w:rFonts w:ascii="Traditional Arabic" w:hAnsi="Traditional Arabic" w:hint="cs"/>
            <w:b/>
            <w:bCs/>
            <w:rtl/>
          </w:rPr>
          <w:t>لزيادة</w:t>
        </w:r>
        <w:r w:rsidRPr="00734B09">
          <w:rPr>
            <w:b/>
            <w:bCs/>
            <w:rtl/>
          </w:rPr>
          <w:t xml:space="preserve"> تحسين الهيكل الأساسي لنظام الرعاية الصحية الأولية.</w:t>
        </w:r>
        <w:r w:rsidRPr="00734B09">
          <w:rPr>
            <w:rFonts w:cs="Times New Roman" w:hint="cs"/>
            <w:b/>
            <w:bCs/>
            <w:rtl/>
          </w:rPr>
          <w:t>‬</w:t>
        </w:r>
        <w:r w:rsidR="006038EC">
          <w:t>‬</w:t>
        </w:r>
        <w:r w:rsidR="00F15495">
          <w:t>‬</w:t>
        </w:r>
      </w:di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AE7ACD">
        <w:rPr>
          <w:rtl/>
        </w:rPr>
        <w:t>فيروس نقص المناعة البشرية/الإيدز</w:t>
      </w:r>
    </w:p>
    <w:p w:rsidR="00AE7ACD" w:rsidRDefault="00AE7ACD" w:rsidP="00AE7ACD">
      <w:pPr>
        <w:pStyle w:val="SingleTxt"/>
        <w:rPr>
          <w:rtl/>
        </w:rPr>
      </w:pPr>
      <w:r>
        <w:rPr>
          <w:rtl/>
        </w:rPr>
        <w:t>٣٧</w:t>
      </w:r>
      <w:r w:rsidR="00B5022C">
        <w:rPr>
          <w:rtl/>
        </w:rPr>
        <w:t>-</w:t>
      </w:r>
      <w:r w:rsidR="00B5022C">
        <w:rPr>
          <w:rtl/>
        </w:rPr>
        <w:tab/>
      </w:r>
      <w:r>
        <w:rPr>
          <w:rtl/>
        </w:rPr>
        <w:t>تلاحظ اللجنة ما تبذله الدولة الطرف من جهود في سبيل منع ومكافحة فيروس نقص المناعة البشرية/الإيدز، بيد أنها تعرب عن أسفها للتراجع الملحوظ في تلك التدابير ومن أشكاله وقفُ توزيع الرفالات مجاناً بسبب الأزمة المالية والاقتصادية. وتلاحظ اللجنة مع القلق أيضاً الزيادة في عدد الإصابات بالفيروس المبلغ عنها بين من يتعاطون المخدرات بالحقن (المادة 12).</w:t>
      </w:r>
    </w:p>
    <w:p w:rsidR="00AE7ACD" w:rsidRPr="00734B09" w:rsidRDefault="00AE7ACD" w:rsidP="00AE7ACD">
      <w:pPr>
        <w:pStyle w:val="SingleTxt"/>
        <w:rPr>
          <w:b/>
          <w:bCs/>
          <w:rtl/>
        </w:rPr>
      </w:pPr>
      <w:r>
        <w:rPr>
          <w:rtl/>
        </w:rPr>
        <w:t>٣٨</w:t>
      </w:r>
      <w:r w:rsidR="00B5022C">
        <w:rPr>
          <w:rtl/>
        </w:rPr>
        <w:t>-</w:t>
      </w:r>
      <w:r w:rsidR="00B5022C">
        <w:rPr>
          <w:rtl/>
        </w:rPr>
        <w:tab/>
      </w:r>
      <w:r w:rsidRPr="00734B09">
        <w:rPr>
          <w:b/>
          <w:bCs/>
          <w:rtl/>
        </w:rPr>
        <w:t>توصي اللجنة بأن تواصل الدولة الطرف جهودها الرامية إلى منع ومكافحة فيروس نقص المناعة البشرية/الإيدز عن طريق تعزيز الاستراتيجية الوقائية الوطنية بوسائل منها أنشطة التوعية، مع إيلاء الاعتبار لانتشار العدوى بفيروس نقص المناعة البشرية خارج الفئات المعرضة للخطر الأصلية ومع توفير التمويل الكافي لأنشطة الوقاية التي تقوم بها ومن جملتها برامج استبدال الإبر والحقن.</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توفير التعليم الجامع للأطفال ذوي الإعاقة</w:t>
      </w:r>
    </w:p>
    <w:p w:rsidR="00AE7ACD" w:rsidRPr="00BD189B" w:rsidRDefault="00AE7ACD" w:rsidP="00AE7ACD">
      <w:pPr>
        <w:pStyle w:val="SingleTxt"/>
        <w:rPr>
          <w:spacing w:val="-4"/>
          <w:w w:val="100"/>
          <w:kern w:val="0"/>
          <w:rtl/>
        </w:rPr>
      </w:pPr>
      <w:r w:rsidRPr="00BD189B">
        <w:rPr>
          <w:spacing w:val="-4"/>
          <w:w w:val="100"/>
          <w:kern w:val="0"/>
          <w:rtl/>
        </w:rPr>
        <w:t>٣٩</w:t>
      </w:r>
      <w:r w:rsidR="00B5022C" w:rsidRPr="00BD189B">
        <w:rPr>
          <w:spacing w:val="-4"/>
          <w:w w:val="100"/>
          <w:kern w:val="0"/>
          <w:rtl/>
        </w:rPr>
        <w:t>-</w:t>
      </w:r>
      <w:r w:rsidR="00B5022C" w:rsidRPr="00BD189B">
        <w:rPr>
          <w:spacing w:val="-4"/>
          <w:w w:val="100"/>
          <w:kern w:val="0"/>
          <w:rtl/>
        </w:rPr>
        <w:tab/>
      </w:r>
      <w:r w:rsidRPr="00BD189B">
        <w:rPr>
          <w:spacing w:val="-4"/>
          <w:w w:val="100"/>
          <w:kern w:val="0"/>
          <w:rtl/>
        </w:rPr>
        <w:t>بالرغم من التدابير التي اتخذتها الدولة الطرف، ومن جملتها إصدار القانون رقم</w:t>
      </w:r>
      <w:r>
        <w:rPr>
          <w:rtl/>
        </w:rPr>
        <w:t xml:space="preserve"> </w:t>
      </w:r>
      <w:r w:rsidRPr="00BD189B">
        <w:rPr>
          <w:spacing w:val="-4"/>
          <w:w w:val="100"/>
          <w:kern w:val="0"/>
          <w:rtl/>
        </w:rPr>
        <w:t>4115/2013 الذي ييسر إدماج الطلاب ذوي الاحتياجات التعليمية الخاصة في المدارس العادية، يساور اللجنة القلق إزاء التقارير التي تشير إلى أن معدل تسجيل الأطفال ذوي الإعاقة في المدارس منخفض للغاية، وإلى أن نسبةً لا تتجاوز 15 في المائة من الأطفال ذوي الإعاقة يذهبون إلى المدارس (المادة 13 والمادة 2(2)).</w:t>
      </w:r>
    </w:p>
    <w:p w:rsidR="00AE7ACD" w:rsidRPr="00734B09" w:rsidRDefault="00AE7ACD" w:rsidP="00AE7ACD">
      <w:pPr>
        <w:pStyle w:val="SingleTxt"/>
        <w:rPr>
          <w:b/>
          <w:bCs/>
          <w:rtl/>
        </w:rPr>
      </w:pPr>
      <w:r>
        <w:rPr>
          <w:rtl/>
        </w:rPr>
        <w:t>٤٠</w:t>
      </w:r>
      <w:r w:rsidR="00B5022C">
        <w:rPr>
          <w:rtl/>
        </w:rPr>
        <w:t>-</w:t>
      </w:r>
      <w:r w:rsidR="00B5022C">
        <w:rPr>
          <w:rtl/>
        </w:rPr>
        <w:tab/>
      </w:r>
      <w:r w:rsidRPr="00734B09">
        <w:rPr>
          <w:b/>
          <w:bCs/>
          <w:rtl/>
        </w:rPr>
        <w:t>توصي اللجنة بأن تجمع الدولة الطرف بيانات، مصنفة حسب نوع الجنس والأصل القومي أو الإثني، عن معدلات التسجيل في المدارس والانقطاع عن الدراسة فيما يخص الأطفال ذوي الإعاقة في مختلف مستويات التعليم، وبأن تستبين العقبات التي تعترض حصولهم على التعليم واستمرارهم فيه، وبأن تضع الاستراتيجيات المناسبة. وينبغي للدولة الطرف أيضاً أن تكفل لجميع الأطفال ذوي الإعاقة الحصول على التعليم الجيد والجامع.</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تعليم أطفال الروما</w:t>
      </w:r>
    </w:p>
    <w:p w:rsidR="00AE7ACD" w:rsidRDefault="00AE7ACD" w:rsidP="00AE7ACD">
      <w:pPr>
        <w:pStyle w:val="SingleTxt"/>
        <w:rPr>
          <w:rtl/>
        </w:rPr>
      </w:pPr>
      <w:r>
        <w:rPr>
          <w:rtl/>
        </w:rPr>
        <w:t>٤١</w:t>
      </w:r>
      <w:r w:rsidR="00B5022C">
        <w:rPr>
          <w:rtl/>
        </w:rPr>
        <w:t>-</w:t>
      </w:r>
      <w:r w:rsidR="00B5022C">
        <w:rPr>
          <w:rtl/>
        </w:rPr>
        <w:tab/>
      </w:r>
      <w:r>
        <w:rPr>
          <w:rtl/>
        </w:rPr>
        <w:t xml:space="preserve">على الرغم من التدابير الإيجابية التي اتخذتها الدولة الطرف، ومن جملتها مشروع المناطق ذات الأولوية في التعليم، تعرب اللجنة عن قلقها إزاء التقارير التي تشير إلى انخفاض معدل </w:t>
      </w:r>
      <w:r>
        <w:rPr>
          <w:rtl/>
        </w:rPr>
        <w:lastRenderedPageBreak/>
        <w:t>التسجيل في المدارس، وانخفاض مستويات المواظبة على الذهاب إلى المدارس، وارتفاع معدل الانقطاع عن الدراسة في صفوف أطفال الروما في المدارس من نوع خاص، وفصلهم عن باقي الأط</w:t>
      </w:r>
      <w:r w:rsidR="00BD189B">
        <w:rPr>
          <w:rtl/>
        </w:rPr>
        <w:t>فال بحكم الواقع (المادتان 13 و2</w:t>
      </w:r>
      <w:r>
        <w:rPr>
          <w:rtl/>
        </w:rPr>
        <w:t>(2)).</w:t>
      </w:r>
    </w:p>
    <w:p w:rsidR="00AE7ACD" w:rsidRPr="00734B09" w:rsidRDefault="00AE7ACD" w:rsidP="00AE7ACD">
      <w:pPr>
        <w:pStyle w:val="SingleTxt"/>
        <w:rPr>
          <w:b/>
          <w:bCs/>
          <w:rtl/>
        </w:rPr>
      </w:pPr>
      <w:r>
        <w:rPr>
          <w:rtl/>
        </w:rPr>
        <w:t>٤٢</w:t>
      </w:r>
      <w:r w:rsidR="00B5022C">
        <w:rPr>
          <w:rtl/>
        </w:rPr>
        <w:t>-</w:t>
      </w:r>
      <w:r w:rsidR="00B5022C">
        <w:rPr>
          <w:rtl/>
        </w:rPr>
        <w:tab/>
      </w:r>
      <w:r w:rsidRPr="00734B09">
        <w:rPr>
          <w:b/>
          <w:bCs/>
          <w:rtl/>
        </w:rPr>
        <w:t>توصي اللجنة بأن تضاعف الدولة الطرف جهودها في سبيل التصدي للقصور في المستوى التعليمي للروما وبأن تتخذ تدابير فورية لرفع معدلات مواظبة التلاميذ الروما على المدرسة واستمرارهم فيها بوسائل منها تقديم الدعم المالي الكافي لتغطية نفقات التعليم ورفع مستوى الوعي بأهمية التعليم بين الأسر الروما. وتوصي اللجنة أيضاً بأن تلغي الدولة الطرف الإجراءات التي تؤدي إلى فصل التلاميذ الروما عن باقي التلاميذ بحكم الواقع.</w:t>
      </w:r>
    </w:p>
    <w:p w:rsidR="00BD189B" w:rsidRPr="00BD189B" w:rsidRDefault="00BD189B"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AE7ACD" w:rsidP="00BD18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الحصول على خدمات الإنترنت</w:t>
      </w:r>
    </w:p>
    <w:p w:rsidR="00AE7ACD" w:rsidRDefault="00AE7ACD" w:rsidP="00AE7ACD">
      <w:pPr>
        <w:pStyle w:val="SingleTxt"/>
        <w:rPr>
          <w:rtl/>
        </w:rPr>
      </w:pPr>
      <w:r>
        <w:rPr>
          <w:rtl/>
        </w:rPr>
        <w:t>٤٣</w:t>
      </w:r>
      <w:r w:rsidR="00B5022C">
        <w:rPr>
          <w:rtl/>
        </w:rPr>
        <w:t>-</w:t>
      </w:r>
      <w:r w:rsidR="00B5022C">
        <w:rPr>
          <w:rtl/>
        </w:rPr>
        <w:tab/>
      </w:r>
      <w:r>
        <w:rPr>
          <w:rtl/>
        </w:rPr>
        <w:t>تعرب اللجنة عن قلقها إزاء قلة الفرص المتاحة لبعض الفئات المحرومة والمهمشة للحصول على خدمات الإنترنت (المادة 15).</w:t>
      </w:r>
    </w:p>
    <w:p w:rsidR="00AE7ACD" w:rsidRPr="004E31A9" w:rsidRDefault="00AE7ACD" w:rsidP="00AE7ACD">
      <w:pPr>
        <w:pStyle w:val="SingleTxt"/>
        <w:rPr>
          <w:b/>
          <w:bCs/>
          <w:spacing w:val="-2"/>
          <w:rtl/>
        </w:rPr>
      </w:pPr>
      <w:r w:rsidRPr="004E31A9">
        <w:rPr>
          <w:spacing w:val="-2"/>
          <w:rtl/>
        </w:rPr>
        <w:t>٤٤</w:t>
      </w:r>
      <w:r w:rsidR="00B5022C" w:rsidRPr="004E31A9">
        <w:rPr>
          <w:spacing w:val="-2"/>
          <w:rtl/>
        </w:rPr>
        <w:t>-</w:t>
      </w:r>
      <w:r w:rsidR="00B5022C" w:rsidRPr="004E31A9">
        <w:rPr>
          <w:spacing w:val="-2"/>
          <w:rtl/>
        </w:rPr>
        <w:tab/>
      </w:r>
      <w:r w:rsidRPr="004E31A9">
        <w:rPr>
          <w:b/>
          <w:bCs/>
          <w:spacing w:val="-2"/>
          <w:rtl/>
        </w:rPr>
        <w:t>توصي اللجنة بأن تواصل الدولة الطرف توسيع نطاق توفُّر خدمات الإنترنت في جميع أنحاء البلد، وبأن تيسر استفادة الفئات المحرومة والمهمشة من خدمات الإنترنت وغيره من التطورات العلمية والتكنولوجية، حتى تزيد تمتُّعها بالحقوق الاقتصادية والاجتماعية والثقافية.</w:t>
      </w:r>
    </w:p>
    <w:p w:rsidR="00BD189B" w:rsidRPr="00BD189B"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D189B" w:rsidRPr="00BD189B"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7ACD" w:rsidRDefault="00BD189B" w:rsidP="00BD189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rtl/>
        </w:rPr>
      </w:pPr>
      <w:r>
        <w:rPr>
          <w:rFonts w:hint="cs"/>
          <w:rtl/>
        </w:rPr>
        <w:tab/>
      </w:r>
      <w:dir w:val="rtl">
        <w:r w:rsidR="00AE7ACD">
          <w:rPr>
            <w:rFonts w:ascii="Traditional Arabic" w:hAnsi="Traditional Arabic" w:hint="cs"/>
            <w:rtl/>
          </w:rPr>
          <w:t>دال</w:t>
        </w:r>
        <w:r>
          <w:rPr>
            <w:rtl/>
          </w:rPr>
          <w:t>-</w:t>
        </w:r>
        <w:r>
          <w:rPr>
            <w:rFonts w:hint="cs"/>
            <w:rtl/>
          </w:rPr>
          <w:tab/>
        </w:r>
        <w:dir w:val="rtl">
          <w:r w:rsidR="00AE7ACD">
            <w:rPr>
              <w:rFonts w:ascii="Traditional Arabic" w:hAnsi="Traditional Arabic" w:hint="cs"/>
              <w:rtl/>
            </w:rPr>
            <w:t>توصيات</w:t>
          </w:r>
          <w:r w:rsidR="00AE7ACD">
            <w:rPr>
              <w:rtl/>
            </w:rPr>
            <w:t xml:space="preserve"> أخرى</w:t>
          </w:r>
          <w:r w:rsidR="00AE7ACD">
            <w:rPr>
              <w:rFonts w:cs="Times New Roman" w:hint="cs"/>
              <w:rtl/>
            </w:rPr>
            <w:t>‬</w:t>
          </w:r>
          <w:r w:rsidR="00AE7ACD">
            <w:rPr>
              <w:rFonts w:cs="Times New Roman" w:hint="cs"/>
              <w:rtl/>
            </w:rPr>
            <w:t>‬</w:t>
          </w:r>
          <w:r w:rsidR="00AE7ACD">
            <w:rPr>
              <w:rFonts w:cs="Times New Roman" w:hint="cs"/>
              <w:rtl/>
            </w:rPr>
            <w:t>‬</w:t>
          </w:r>
          <w:r w:rsidR="006038EC">
            <w:t>‬</w:t>
          </w:r>
          <w:r w:rsidR="006038EC">
            <w:t>‬</w:t>
          </w:r>
          <w:r w:rsidR="00F15495">
            <w:t>‬</w:t>
          </w:r>
          <w:r w:rsidR="00F15495">
            <w:t>‬</w:t>
          </w:r>
        </w:dir>
      </w:dir>
    </w:p>
    <w:p w:rsidR="00BD189B" w:rsidRPr="00BD189B" w:rsidRDefault="00BD189B" w:rsidP="00BD189B">
      <w:pPr>
        <w:pStyle w:val="SingleTxt"/>
        <w:spacing w:after="0" w:line="120" w:lineRule="exact"/>
        <w:rPr>
          <w:sz w:val="10"/>
          <w:rtl/>
        </w:rPr>
      </w:pPr>
    </w:p>
    <w:p w:rsidR="00AE7ACD" w:rsidRPr="00734B09" w:rsidRDefault="00AE7ACD" w:rsidP="00AE7ACD">
      <w:pPr>
        <w:pStyle w:val="SingleTxt"/>
        <w:rPr>
          <w:b/>
          <w:bCs/>
          <w:rtl/>
        </w:rPr>
      </w:pPr>
      <w:r>
        <w:rPr>
          <w:rtl/>
        </w:rPr>
        <w:t>٤٥</w:t>
      </w:r>
      <w:r w:rsidR="00B5022C">
        <w:rPr>
          <w:rtl/>
        </w:rPr>
        <w:t>-</w:t>
      </w:r>
      <w:r w:rsidR="00B5022C">
        <w:rPr>
          <w:rtl/>
        </w:rPr>
        <w:tab/>
      </w:r>
      <w:r w:rsidRPr="00734B09">
        <w:rPr>
          <w:b/>
          <w:bCs/>
          <w:rtl/>
        </w:rPr>
        <w:t>تشجع اللجنة الدولة الطرف على التصديق على البروتوكول الاختياري الملحق بالعهد الدولي الخاص بالحقوق الاقتصادية والاجتماعية والثقافية.</w:t>
      </w:r>
      <w:r w:rsidRPr="00734B09">
        <w:rPr>
          <w:rFonts w:cs="Times New Roman" w:hint="cs"/>
          <w:b/>
          <w:bCs/>
          <w:rtl/>
        </w:rPr>
        <w:t>‬</w:t>
      </w:r>
    </w:p>
    <w:p w:rsidR="00AE7ACD" w:rsidRPr="00734B09" w:rsidRDefault="00AE7ACD" w:rsidP="00AE7ACD">
      <w:pPr>
        <w:pStyle w:val="SingleTxt"/>
        <w:rPr>
          <w:b/>
          <w:bCs/>
          <w:rtl/>
        </w:rPr>
      </w:pPr>
      <w:r>
        <w:rPr>
          <w:rtl/>
        </w:rPr>
        <w:t>٤٦</w:t>
      </w:r>
      <w:r w:rsidR="00B5022C">
        <w:rPr>
          <w:rtl/>
        </w:rPr>
        <w:t>-</w:t>
      </w:r>
      <w:r w:rsidR="00B5022C">
        <w:rPr>
          <w:rtl/>
        </w:rPr>
        <w:tab/>
      </w:r>
      <w:r w:rsidRPr="00734B09">
        <w:rPr>
          <w:b/>
          <w:bCs/>
          <w:rtl/>
        </w:rPr>
        <w:t>وتطلب اللجنة إلى الدولة الطرف أن تنشر هذه الملاحظات الختامية على نطاق واسع وأن تعممها في المجتمع بجميع شرائحه، ولا سيما بين البرلمانيين والموظفين العموميين والسلطات القضائية، وأن تبلِّغ اللجنةَ في تقريرها الدوري المقبل بالإجراءات المتخذة من أجل تنفيذها. وتشجِّع اللجنة الدولة الطرف أيضاً على إشراك المنظمات غير الحكومية وأعضاء المجتمع المدني الآخرين في عملية التشاور على المستوى الوطني قبل تقديم تقريرها الدوري المقبل.</w:t>
      </w:r>
    </w:p>
    <w:p w:rsidR="00EF75A2" w:rsidRPr="00734B09" w:rsidRDefault="00AE7ACD" w:rsidP="004E31A9">
      <w:pPr>
        <w:pStyle w:val="SingleTxt"/>
        <w:rPr>
          <w:b/>
          <w:bCs/>
          <w:rtl/>
        </w:rPr>
      </w:pPr>
      <w:r>
        <w:rPr>
          <w:rtl/>
        </w:rPr>
        <w:t>٤٧</w:t>
      </w:r>
      <w:r w:rsidR="00B5022C">
        <w:rPr>
          <w:rtl/>
        </w:rPr>
        <w:t>-</w:t>
      </w:r>
      <w:r w:rsidR="00B5022C">
        <w:rPr>
          <w:rtl/>
        </w:rPr>
        <w:tab/>
      </w:r>
      <w:r w:rsidRPr="00734B09">
        <w:rPr>
          <w:b/>
          <w:bCs/>
          <w:rtl/>
        </w:rPr>
        <w:t>وتطلب اللجنة إلى الدولة الطرف أن تقدم في تقريرها الدوري الثالث، الذي يتعيّن</w:t>
      </w:r>
      <w:r w:rsidR="004E31A9">
        <w:rPr>
          <w:rFonts w:hint="cs"/>
          <w:b/>
          <w:bCs/>
          <w:rtl/>
        </w:rPr>
        <w:t> </w:t>
      </w:r>
      <w:r w:rsidRPr="00734B09">
        <w:rPr>
          <w:b/>
          <w:bCs/>
          <w:rtl/>
        </w:rPr>
        <w:t>إعداده وفقاً للمبادئ التوجيهية المنقحة التي اعتمدتها اللجنة في عام 2008 (</w:t>
      </w:r>
      <w:r w:rsidRPr="00734B09">
        <w:rPr>
          <w:b/>
          <w:bCs/>
        </w:rPr>
        <w:t>E/C.12/2008/2</w:t>
      </w:r>
      <w:r w:rsidRPr="00734B09">
        <w:rPr>
          <w:b/>
          <w:bCs/>
          <w:rtl/>
        </w:rPr>
        <w:t>)، في موعد أقصاه 31 تشرين الأول/أكتوبر 2020.</w:t>
      </w:r>
    </w:p>
    <w:p w:rsidR="00BD189B" w:rsidRPr="00BD189B" w:rsidRDefault="00BD189B" w:rsidP="00BD189B">
      <w:pPr>
        <w:pStyle w:val="SingleTxt"/>
        <w:spacing w:after="0" w:line="240" w:lineRule="auto"/>
      </w:pPr>
      <w:r>
        <w:rPr>
          <w:rFonts w:hint="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D189B" w:rsidRPr="00BD189B" w:rsidSect="00EF75A2">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10:51:00Z" w:initials="Start">
    <w:p w:rsidR="00B5022C" w:rsidRDefault="00B5022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NO&gt;&gt;N1524472A&lt;&lt;ODS JOB NO&gt;&gt;</w:t>
      </w:r>
    </w:p>
    <w:p w:rsidR="00B5022C" w:rsidRDefault="00B5022C">
      <w:pPr>
        <w:pStyle w:val="CommentText"/>
      </w:pPr>
      <w:r>
        <w:t>&lt;&lt;ODS DOC SYMBOL1&gt;&gt;E/C.12/GRC/CO/2&lt;&lt;ODS DOC SYMBOL1&gt;&gt;</w:t>
      </w:r>
    </w:p>
    <w:p w:rsidR="00B5022C" w:rsidRDefault="00B5022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2C" w:rsidRDefault="00B5022C" w:rsidP="00693CF9">
      <w:pPr>
        <w:spacing w:line="240" w:lineRule="auto"/>
      </w:pPr>
      <w:r>
        <w:separator/>
      </w:r>
    </w:p>
  </w:endnote>
  <w:endnote w:type="continuationSeparator" w:id="0">
    <w:p w:rsidR="00B5022C" w:rsidRDefault="00B5022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022C" w:rsidTr="00EF75A2">
      <w:trPr>
        <w:jc w:val="center"/>
      </w:trPr>
      <w:tc>
        <w:tcPr>
          <w:tcW w:w="5126" w:type="dxa"/>
          <w:shd w:val="clear" w:color="auto" w:fill="auto"/>
        </w:tcPr>
        <w:p w:rsidR="00B5022C" w:rsidRPr="00EF75A2" w:rsidRDefault="00B5022C" w:rsidP="00EF75A2">
          <w:pPr>
            <w:pStyle w:val="Footer"/>
            <w:rPr>
              <w:w w:val="103"/>
            </w:rPr>
          </w:pPr>
          <w:r>
            <w:rPr>
              <w:w w:val="103"/>
            </w:rPr>
            <w:fldChar w:fldCharType="begin"/>
          </w:r>
          <w:r>
            <w:rPr>
              <w:w w:val="103"/>
            </w:rPr>
            <w:instrText xml:space="preserve"> PAGE  \* Arabic  \* MERGEFORMAT </w:instrText>
          </w:r>
          <w:r>
            <w:rPr>
              <w:w w:val="103"/>
            </w:rPr>
            <w:fldChar w:fldCharType="separate"/>
          </w:r>
          <w:r w:rsidR="00F15495">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5495">
            <w:rPr>
              <w:noProof/>
              <w:w w:val="103"/>
            </w:rPr>
            <w:t>12</w:t>
          </w:r>
          <w:r>
            <w:rPr>
              <w:w w:val="103"/>
            </w:rPr>
            <w:fldChar w:fldCharType="end"/>
          </w:r>
        </w:p>
      </w:tc>
      <w:tc>
        <w:tcPr>
          <w:tcW w:w="5127" w:type="dxa"/>
          <w:shd w:val="clear" w:color="auto" w:fill="auto"/>
        </w:tcPr>
        <w:p w:rsidR="00B5022C" w:rsidRPr="00EF75A2" w:rsidRDefault="00B5022C" w:rsidP="00EF75A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15495">
            <w:rPr>
              <w:b w:val="0"/>
              <w:w w:val="103"/>
            </w:rPr>
            <w:t>GE.15-18517</w:t>
          </w:r>
          <w:r>
            <w:rPr>
              <w:b w:val="0"/>
              <w:w w:val="103"/>
            </w:rPr>
            <w:fldChar w:fldCharType="end"/>
          </w:r>
        </w:p>
      </w:tc>
    </w:tr>
  </w:tbl>
  <w:p w:rsidR="00B5022C" w:rsidRPr="00EF75A2" w:rsidRDefault="00B5022C" w:rsidP="00EF7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022C" w:rsidTr="00EF75A2">
      <w:trPr>
        <w:jc w:val="center"/>
      </w:trPr>
      <w:tc>
        <w:tcPr>
          <w:tcW w:w="5126" w:type="dxa"/>
          <w:shd w:val="clear" w:color="auto" w:fill="auto"/>
        </w:tcPr>
        <w:p w:rsidR="00B5022C" w:rsidRPr="00EF75A2" w:rsidRDefault="00B5022C" w:rsidP="00EF75A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15495">
            <w:rPr>
              <w:b w:val="0"/>
              <w:w w:val="103"/>
            </w:rPr>
            <w:t>GE.15-18517</w:t>
          </w:r>
          <w:r>
            <w:rPr>
              <w:b w:val="0"/>
              <w:w w:val="103"/>
            </w:rPr>
            <w:fldChar w:fldCharType="end"/>
          </w:r>
        </w:p>
      </w:tc>
      <w:tc>
        <w:tcPr>
          <w:tcW w:w="5127" w:type="dxa"/>
          <w:shd w:val="clear" w:color="auto" w:fill="auto"/>
        </w:tcPr>
        <w:p w:rsidR="00B5022C" w:rsidRPr="00EF75A2" w:rsidRDefault="00B5022C" w:rsidP="00EF75A2">
          <w:pPr>
            <w:pStyle w:val="Footer"/>
            <w:jc w:val="left"/>
            <w:rPr>
              <w:w w:val="103"/>
            </w:rPr>
          </w:pPr>
          <w:r>
            <w:rPr>
              <w:w w:val="103"/>
            </w:rPr>
            <w:fldChar w:fldCharType="begin"/>
          </w:r>
          <w:r>
            <w:rPr>
              <w:w w:val="103"/>
            </w:rPr>
            <w:instrText xml:space="preserve"> PAGE  \* Arabic  \* MERGEFORMAT </w:instrText>
          </w:r>
          <w:r>
            <w:rPr>
              <w:w w:val="103"/>
            </w:rPr>
            <w:fldChar w:fldCharType="separate"/>
          </w:r>
          <w:r w:rsidR="00F15495">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5495">
            <w:rPr>
              <w:noProof/>
              <w:w w:val="103"/>
            </w:rPr>
            <w:t>12</w:t>
          </w:r>
          <w:r>
            <w:rPr>
              <w:w w:val="103"/>
            </w:rPr>
            <w:fldChar w:fldCharType="end"/>
          </w:r>
        </w:p>
      </w:tc>
    </w:tr>
  </w:tbl>
  <w:p w:rsidR="00B5022C" w:rsidRPr="00EF75A2" w:rsidRDefault="00B5022C" w:rsidP="00EF7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5022C" w:rsidTr="00EF75A2">
      <w:trPr>
        <w:jc w:val="right"/>
      </w:trPr>
      <w:tc>
        <w:tcPr>
          <w:tcW w:w="4046" w:type="dxa"/>
        </w:tcPr>
        <w:p w:rsidR="00B5022C" w:rsidRDefault="00B5022C" w:rsidP="00EF75A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E1664F0" wp14:editId="3C2B3C2E">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GRC/CO/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GRC/CO/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1B08740" wp14:editId="4C419A9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5022C" w:rsidRDefault="00B5022C" w:rsidP="006038EC">
          <w:pPr>
            <w:pStyle w:val="ReleaseDate"/>
          </w:pPr>
          <w:r>
            <w:t>1</w:t>
          </w:r>
          <w:r w:rsidR="00CA4F35">
            <w:t>7</w:t>
          </w:r>
          <w:r>
            <w:t xml:space="preserve">1115    </w:t>
          </w:r>
          <w:r w:rsidR="006038EC">
            <w:t>20</w:t>
          </w:r>
          <w:r>
            <w:t xml:space="preserve">1115    </w:t>
          </w:r>
          <w:fldSimple w:instr=" DOCVARIABLE &quot;jobn&quot; \* MERGEFORMAT ">
            <w:r w:rsidR="00F15495">
              <w:t>GE.15-18517 (A)</w:t>
            </w:r>
          </w:fldSimple>
        </w:p>
        <w:p w:rsidR="00B5022C" w:rsidRPr="00EF75A2" w:rsidRDefault="00B5022C" w:rsidP="00EF75A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15495">
            <w:rPr>
              <w:rFonts w:ascii="Barcode 3 of 9 by request" w:hAnsi="Barcode 3 of 9 by request"/>
              <w:sz w:val="24"/>
            </w:rPr>
            <w:t>*1518517*</w:t>
          </w:r>
          <w:r>
            <w:rPr>
              <w:rFonts w:ascii="Barcode 3 of 9 by request" w:hAnsi="Barcode 3 of 9 by request"/>
              <w:sz w:val="24"/>
            </w:rPr>
            <w:fldChar w:fldCharType="end"/>
          </w:r>
        </w:p>
      </w:tc>
    </w:tr>
  </w:tbl>
  <w:p w:rsidR="00B5022C" w:rsidRPr="00EF75A2" w:rsidRDefault="00B5022C" w:rsidP="00EF75A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2C" w:rsidRDefault="00B5022C" w:rsidP="00693CF9">
      <w:pPr>
        <w:spacing w:line="240" w:lineRule="auto"/>
      </w:pPr>
      <w:r>
        <w:separator/>
      </w:r>
    </w:p>
  </w:footnote>
  <w:footnote w:type="continuationSeparator" w:id="0">
    <w:p w:rsidR="00B5022C" w:rsidRDefault="00B5022C"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5022C" w:rsidTr="00EF75A2">
      <w:trPr>
        <w:trHeight w:hRule="exact" w:val="864"/>
        <w:jc w:val="center"/>
      </w:trPr>
      <w:tc>
        <w:tcPr>
          <w:tcW w:w="4882" w:type="dxa"/>
          <w:shd w:val="clear" w:color="auto" w:fill="auto"/>
          <w:vAlign w:val="bottom"/>
        </w:tcPr>
        <w:p w:rsidR="00B5022C" w:rsidRDefault="00B5022C" w:rsidP="00EF75A2">
          <w:pPr>
            <w:pStyle w:val="Header"/>
            <w:bidi/>
          </w:pPr>
        </w:p>
      </w:tc>
      <w:tc>
        <w:tcPr>
          <w:tcW w:w="5127" w:type="dxa"/>
          <w:shd w:val="clear" w:color="auto" w:fill="auto"/>
          <w:vAlign w:val="bottom"/>
        </w:tcPr>
        <w:p w:rsidR="00B5022C" w:rsidRPr="00EF75A2" w:rsidRDefault="00B5022C" w:rsidP="00EF75A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15495">
            <w:rPr>
              <w:w w:val="103"/>
            </w:rPr>
            <w:t>E/C.12/GRC/CO/2</w:t>
          </w:r>
          <w:r>
            <w:rPr>
              <w:w w:val="103"/>
            </w:rPr>
            <w:fldChar w:fldCharType="end"/>
          </w:r>
        </w:p>
      </w:tc>
    </w:tr>
  </w:tbl>
  <w:p w:rsidR="00B5022C" w:rsidRPr="00EF75A2" w:rsidRDefault="00B5022C" w:rsidP="00EF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5022C" w:rsidTr="00EF75A2">
      <w:trPr>
        <w:trHeight w:hRule="exact" w:val="864"/>
        <w:jc w:val="center"/>
      </w:trPr>
      <w:tc>
        <w:tcPr>
          <w:tcW w:w="4882" w:type="dxa"/>
          <w:shd w:val="clear" w:color="auto" w:fill="auto"/>
          <w:vAlign w:val="bottom"/>
        </w:tcPr>
        <w:p w:rsidR="00B5022C" w:rsidRPr="00EF75A2" w:rsidRDefault="00B5022C" w:rsidP="00EF75A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15495">
            <w:rPr>
              <w:w w:val="103"/>
            </w:rPr>
            <w:t>E/C.12/GRC/CO/2</w:t>
          </w:r>
          <w:r>
            <w:rPr>
              <w:w w:val="103"/>
            </w:rPr>
            <w:fldChar w:fldCharType="end"/>
          </w:r>
        </w:p>
      </w:tc>
      <w:tc>
        <w:tcPr>
          <w:tcW w:w="5127" w:type="dxa"/>
          <w:shd w:val="clear" w:color="auto" w:fill="auto"/>
          <w:vAlign w:val="bottom"/>
        </w:tcPr>
        <w:p w:rsidR="00B5022C" w:rsidRDefault="00B5022C" w:rsidP="00EF75A2">
          <w:pPr>
            <w:pStyle w:val="Header"/>
          </w:pPr>
        </w:p>
      </w:tc>
    </w:tr>
  </w:tbl>
  <w:p w:rsidR="00B5022C" w:rsidRPr="00EF75A2" w:rsidRDefault="00B5022C" w:rsidP="00EF7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5022C" w:rsidTr="00EF75A2">
      <w:trPr>
        <w:gridAfter w:val="1"/>
        <w:wAfter w:w="25" w:type="dxa"/>
        <w:trHeight w:hRule="exact" w:val="864"/>
      </w:trPr>
      <w:tc>
        <w:tcPr>
          <w:tcW w:w="1282" w:type="dxa"/>
          <w:tcBorders>
            <w:bottom w:val="single" w:sz="4" w:space="0" w:color="auto"/>
          </w:tcBorders>
          <w:shd w:val="clear" w:color="auto" w:fill="auto"/>
          <w:vAlign w:val="bottom"/>
        </w:tcPr>
        <w:p w:rsidR="00B5022C" w:rsidRDefault="00B5022C" w:rsidP="00EF75A2">
          <w:pPr>
            <w:pStyle w:val="Header"/>
            <w:spacing w:after="120"/>
          </w:pPr>
        </w:p>
      </w:tc>
      <w:tc>
        <w:tcPr>
          <w:tcW w:w="1786" w:type="dxa"/>
          <w:tcBorders>
            <w:bottom w:val="single" w:sz="4" w:space="0" w:color="auto"/>
          </w:tcBorders>
          <w:shd w:val="clear" w:color="auto" w:fill="auto"/>
          <w:vAlign w:val="bottom"/>
        </w:tcPr>
        <w:p w:rsidR="00B5022C" w:rsidRPr="00EF75A2" w:rsidRDefault="00B5022C" w:rsidP="00EF75A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5022C" w:rsidRDefault="00B5022C" w:rsidP="00EF75A2">
          <w:pPr>
            <w:pStyle w:val="Header"/>
            <w:spacing w:after="120"/>
          </w:pPr>
        </w:p>
      </w:tc>
      <w:tc>
        <w:tcPr>
          <w:tcW w:w="6696" w:type="dxa"/>
          <w:gridSpan w:val="3"/>
          <w:tcBorders>
            <w:bottom w:val="single" w:sz="4" w:space="0" w:color="auto"/>
          </w:tcBorders>
          <w:shd w:val="clear" w:color="auto" w:fill="auto"/>
          <w:vAlign w:val="bottom"/>
        </w:tcPr>
        <w:p w:rsidR="00B5022C" w:rsidRPr="00EF75A2" w:rsidRDefault="00B5022C" w:rsidP="00EF75A2">
          <w:pPr>
            <w:spacing w:line="380" w:lineRule="exact"/>
            <w:jc w:val="right"/>
          </w:pPr>
          <w:r>
            <w:rPr>
              <w:sz w:val="40"/>
            </w:rPr>
            <w:t>E</w:t>
          </w:r>
          <w:r>
            <w:t>/C.12/GRC/CO/2</w:t>
          </w:r>
        </w:p>
      </w:tc>
    </w:tr>
    <w:tr w:rsidR="00B5022C" w:rsidRPr="00EF75A2" w:rsidTr="00EF75A2">
      <w:trPr>
        <w:trHeight w:hRule="exact" w:val="2880"/>
      </w:trPr>
      <w:tc>
        <w:tcPr>
          <w:tcW w:w="1282" w:type="dxa"/>
          <w:tcBorders>
            <w:top w:val="single" w:sz="4" w:space="0" w:color="auto"/>
            <w:bottom w:val="single" w:sz="12" w:space="0" w:color="auto"/>
          </w:tcBorders>
          <w:shd w:val="clear" w:color="auto" w:fill="auto"/>
        </w:tcPr>
        <w:p w:rsidR="00B5022C" w:rsidRDefault="00B5022C" w:rsidP="00EF75A2">
          <w:pPr>
            <w:pStyle w:val="Header"/>
            <w:spacing w:before="120"/>
            <w:jc w:val="center"/>
          </w:pPr>
          <w:r>
            <w:t xml:space="preserve"> </w:t>
          </w:r>
          <w:r>
            <w:rPr>
              <w:noProof/>
            </w:rPr>
            <w:drawing>
              <wp:inline distT="0" distB="0" distL="0" distR="0" wp14:anchorId="505E45DD" wp14:editId="4BAB1A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5022C" w:rsidRPr="00EF75A2" w:rsidRDefault="00B5022C" w:rsidP="00EF75A2">
          <w:pPr>
            <w:pStyle w:val="Header"/>
            <w:spacing w:before="120"/>
            <w:jc w:val="center"/>
          </w:pPr>
        </w:p>
      </w:tc>
      <w:tc>
        <w:tcPr>
          <w:tcW w:w="5227" w:type="dxa"/>
          <w:gridSpan w:val="3"/>
          <w:tcBorders>
            <w:top w:val="single" w:sz="4" w:space="0" w:color="auto"/>
            <w:bottom w:val="single" w:sz="12" w:space="0" w:color="auto"/>
          </w:tcBorders>
          <w:shd w:val="clear" w:color="auto" w:fill="auto"/>
        </w:tcPr>
        <w:p w:rsidR="00B5022C" w:rsidRPr="00EF75A2" w:rsidRDefault="00B5022C" w:rsidP="00EF75A2">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B5022C" w:rsidRPr="00EF75A2" w:rsidRDefault="00B5022C" w:rsidP="00EF75A2">
          <w:pPr>
            <w:pStyle w:val="Header"/>
            <w:spacing w:before="109"/>
          </w:pPr>
        </w:p>
      </w:tc>
      <w:tc>
        <w:tcPr>
          <w:tcW w:w="3280" w:type="dxa"/>
          <w:gridSpan w:val="2"/>
          <w:tcBorders>
            <w:top w:val="single" w:sz="4" w:space="0" w:color="auto"/>
            <w:bottom w:val="single" w:sz="12" w:space="0" w:color="auto"/>
          </w:tcBorders>
          <w:shd w:val="clear" w:color="auto" w:fill="auto"/>
        </w:tcPr>
        <w:p w:rsidR="00B5022C" w:rsidRDefault="00B5022C" w:rsidP="00EF75A2">
          <w:pPr>
            <w:pStyle w:val="Distribution"/>
            <w:bidi w:val="0"/>
            <w:spacing w:before="240"/>
          </w:pPr>
          <w:r>
            <w:t>Distr.: General</w:t>
          </w:r>
        </w:p>
        <w:p w:rsidR="00B5022C" w:rsidRDefault="00B5022C" w:rsidP="00EF75A2">
          <w:pPr>
            <w:pStyle w:val="Publication"/>
            <w:bidi w:val="0"/>
          </w:pPr>
          <w:r>
            <w:t>27 October 2015</w:t>
          </w:r>
        </w:p>
        <w:p w:rsidR="00B5022C" w:rsidRDefault="00B5022C" w:rsidP="00EF75A2">
          <w:pPr>
            <w:bidi w:val="0"/>
            <w:spacing w:line="240" w:lineRule="exact"/>
            <w:jc w:val="left"/>
          </w:pPr>
          <w:r>
            <w:t>Arabic</w:t>
          </w:r>
        </w:p>
        <w:p w:rsidR="00B5022C" w:rsidRDefault="00B5022C" w:rsidP="00EF75A2">
          <w:pPr>
            <w:pStyle w:val="Original"/>
            <w:bidi w:val="0"/>
          </w:pPr>
          <w:r>
            <w:t>Original: English</w:t>
          </w:r>
        </w:p>
        <w:p w:rsidR="00B5022C" w:rsidRPr="00EF75A2" w:rsidRDefault="00B5022C" w:rsidP="00EF75A2">
          <w:pPr>
            <w:bidi w:val="0"/>
            <w:spacing w:line="240" w:lineRule="exact"/>
            <w:jc w:val="left"/>
          </w:pPr>
        </w:p>
      </w:tc>
    </w:tr>
  </w:tbl>
  <w:p w:rsidR="00B5022C" w:rsidRPr="00EF75A2" w:rsidRDefault="00B5022C" w:rsidP="00EF75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17*"/>
    <w:docVar w:name="CreationDt" w:val="11/19/2015 10:51 AM"/>
    <w:docVar w:name="DocCategory" w:val="Doc"/>
    <w:docVar w:name="DocType" w:val="Final"/>
    <w:docVar w:name="DutyStation" w:val="Geneva"/>
    <w:docVar w:name="FooterJN" w:val="GE.15-18517"/>
    <w:docVar w:name="jobn" w:val="GE.15-18517 (A)"/>
    <w:docVar w:name="jobnDT" w:val="GE.15-18517 (A)   191115"/>
    <w:docVar w:name="jobnDTDT" w:val="GE.15-18517 (A)   191115   191115"/>
    <w:docVar w:name="JobNo" w:val="GE.1518517A"/>
    <w:docVar w:name="LocalDrive" w:val="0"/>
    <w:docVar w:name="OandT" w:val=" "/>
    <w:docVar w:name="PaperSize" w:val="A4"/>
    <w:docVar w:name="sss1" w:val="E/C.12/GRC/CO/2"/>
    <w:docVar w:name="sss2" w:val="-"/>
    <w:docVar w:name="Symbol1" w:val="E/C.12/GRC/CO/2"/>
    <w:docVar w:name="Symbol2" w:val="-"/>
  </w:docVars>
  <w:rsids>
    <w:rsidRoot w:val="00BB071D"/>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412B"/>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1B79"/>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31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38EC"/>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34B09"/>
    <w:rsid w:val="00740D62"/>
    <w:rsid w:val="00747B9E"/>
    <w:rsid w:val="007524BE"/>
    <w:rsid w:val="007525FA"/>
    <w:rsid w:val="00754DC2"/>
    <w:rsid w:val="007668E3"/>
    <w:rsid w:val="00766B3B"/>
    <w:rsid w:val="00767151"/>
    <w:rsid w:val="00770CF8"/>
    <w:rsid w:val="00772965"/>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585D"/>
    <w:rsid w:val="0081284F"/>
    <w:rsid w:val="00814843"/>
    <w:rsid w:val="008170DE"/>
    <w:rsid w:val="00820B87"/>
    <w:rsid w:val="00830E32"/>
    <w:rsid w:val="00845A14"/>
    <w:rsid w:val="0085331D"/>
    <w:rsid w:val="00853F0F"/>
    <w:rsid w:val="008569BB"/>
    <w:rsid w:val="00861BB3"/>
    <w:rsid w:val="008624AF"/>
    <w:rsid w:val="00867005"/>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155E"/>
    <w:rsid w:val="00A93FB9"/>
    <w:rsid w:val="00AA0963"/>
    <w:rsid w:val="00AA1E16"/>
    <w:rsid w:val="00AC002C"/>
    <w:rsid w:val="00AC0E42"/>
    <w:rsid w:val="00AC2EE0"/>
    <w:rsid w:val="00AC6CDD"/>
    <w:rsid w:val="00AD1A68"/>
    <w:rsid w:val="00AD38D0"/>
    <w:rsid w:val="00AE108C"/>
    <w:rsid w:val="00AE3AF5"/>
    <w:rsid w:val="00AE5AE2"/>
    <w:rsid w:val="00AE7ACD"/>
    <w:rsid w:val="00AF1A53"/>
    <w:rsid w:val="00AF43A0"/>
    <w:rsid w:val="00AF7AC7"/>
    <w:rsid w:val="00B05ADC"/>
    <w:rsid w:val="00B06E65"/>
    <w:rsid w:val="00B17D31"/>
    <w:rsid w:val="00B214DC"/>
    <w:rsid w:val="00B272BE"/>
    <w:rsid w:val="00B3471A"/>
    <w:rsid w:val="00B36AFF"/>
    <w:rsid w:val="00B37A36"/>
    <w:rsid w:val="00B424BC"/>
    <w:rsid w:val="00B5022C"/>
    <w:rsid w:val="00B5784C"/>
    <w:rsid w:val="00B60553"/>
    <w:rsid w:val="00B66B1A"/>
    <w:rsid w:val="00B9542C"/>
    <w:rsid w:val="00B95560"/>
    <w:rsid w:val="00B9745D"/>
    <w:rsid w:val="00BA7FAB"/>
    <w:rsid w:val="00BB071D"/>
    <w:rsid w:val="00BB6B6E"/>
    <w:rsid w:val="00BC2F4C"/>
    <w:rsid w:val="00BC43AD"/>
    <w:rsid w:val="00BC4A05"/>
    <w:rsid w:val="00BC567D"/>
    <w:rsid w:val="00BC6BA6"/>
    <w:rsid w:val="00BD189B"/>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4F35"/>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1B32"/>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22AC"/>
    <w:rsid w:val="00EB344D"/>
    <w:rsid w:val="00EB4992"/>
    <w:rsid w:val="00EC2B29"/>
    <w:rsid w:val="00ED251D"/>
    <w:rsid w:val="00ED3C2E"/>
    <w:rsid w:val="00EF0947"/>
    <w:rsid w:val="00EF2E52"/>
    <w:rsid w:val="00EF4F85"/>
    <w:rsid w:val="00EF75A2"/>
    <w:rsid w:val="00F031FB"/>
    <w:rsid w:val="00F15495"/>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F75A2"/>
    <w:pPr>
      <w:spacing w:line="240" w:lineRule="auto"/>
    </w:pPr>
    <w:rPr>
      <w:szCs w:val="20"/>
    </w:rPr>
  </w:style>
  <w:style w:type="character" w:customStyle="1" w:styleId="CommentTextChar">
    <w:name w:val="Comment Text Char"/>
    <w:basedOn w:val="DefaultParagraphFont"/>
    <w:link w:val="CommentText"/>
    <w:rsid w:val="00EF75A2"/>
    <w:rPr>
      <w:w w:val="103"/>
      <w:kern w:val="14"/>
    </w:rPr>
  </w:style>
  <w:style w:type="paragraph" w:styleId="CommentSubject">
    <w:name w:val="annotation subject"/>
    <w:basedOn w:val="CommentText"/>
    <w:next w:val="CommentText"/>
    <w:link w:val="CommentSubjectChar"/>
    <w:rsid w:val="00EF75A2"/>
    <w:rPr>
      <w:b/>
      <w:bCs/>
    </w:rPr>
  </w:style>
  <w:style w:type="character" w:customStyle="1" w:styleId="CommentSubjectChar">
    <w:name w:val="Comment Subject Char"/>
    <w:basedOn w:val="CommentTextChar"/>
    <w:link w:val="CommentSubject"/>
    <w:rsid w:val="00EF75A2"/>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EF75A2"/>
    <w:pPr>
      <w:spacing w:line="240" w:lineRule="auto"/>
    </w:pPr>
    <w:rPr>
      <w:szCs w:val="20"/>
    </w:rPr>
  </w:style>
  <w:style w:type="character" w:customStyle="1" w:styleId="CommentTextChar">
    <w:name w:val="Comment Text Char"/>
    <w:basedOn w:val="DefaultParagraphFont"/>
    <w:link w:val="CommentText"/>
    <w:rsid w:val="00EF75A2"/>
    <w:rPr>
      <w:w w:val="103"/>
      <w:kern w:val="14"/>
    </w:rPr>
  </w:style>
  <w:style w:type="paragraph" w:styleId="CommentSubject">
    <w:name w:val="annotation subject"/>
    <w:basedOn w:val="CommentText"/>
    <w:next w:val="CommentText"/>
    <w:link w:val="CommentSubjectChar"/>
    <w:rsid w:val="00EF75A2"/>
    <w:rPr>
      <w:b/>
      <w:bCs/>
    </w:rPr>
  </w:style>
  <w:style w:type="character" w:customStyle="1" w:styleId="CommentSubjectChar">
    <w:name w:val="Comment Subject Char"/>
    <w:basedOn w:val="CommentTextChar"/>
    <w:link w:val="CommentSubject"/>
    <w:rsid w:val="00EF75A2"/>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C806-D02E-496D-9200-5D9F18CD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3823</Words>
  <Characters>20347</Characters>
  <Application>Microsoft Office Word</Application>
  <DocSecurity>0</DocSecurity>
  <Lines>380</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dc:creator>
  <cp:keywords/>
  <dc:description/>
  <cp:lastModifiedBy>Tpsara</cp:lastModifiedBy>
  <cp:revision>3</cp:revision>
  <cp:lastPrinted>2015-11-20T08:20:00Z</cp:lastPrinted>
  <dcterms:created xsi:type="dcterms:W3CDTF">2015-11-20T08:20:00Z</dcterms:created>
  <dcterms:modified xsi:type="dcterms:W3CDTF">2015-11-20T08:20:00Z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1518517</vt:lpwstr>
  </property>
  <property fmtid="{D5CDD505-2E9C-101B-9397-08002B2CF9AE}" pid="3" name="ODSRefJobNo">
    <vt:lpwstr>1524472A</vt:lpwstr>
  </property>
  <property fmtid="{D5CDD505-2E9C-101B-9397-08002B2CF9AE}" pid="4" name="Symbol1">
    <vt:lpwstr>E/C.12/GRC/CO/2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October 2015</vt:lpwstr>
  </property>
  <property fmtid="{D5CDD505-2E9C-101B-9397-08002B2CF9AE}" pid="9" name="Original">
    <vt:lpwstr>English</vt:lpwstr>
  </property>
  <property fmtid="{D5CDD505-2E9C-101B-9397-08002B2CF9AE}" pid="10" name="Release Date">
    <vt:lpwstr>191115</vt:lpwstr>
  </property>
  <property fmtid="{D5CDD505-2E9C-101B-9397-08002B2CF9AE}" pid="11" name="Comment">
    <vt:lpwstr>N. Abd Elaoui</vt:lpwstr>
  </property>
  <property fmtid="{D5CDD505-2E9C-101B-9397-08002B2CF9AE}" pid="12" name="DraftPages">
    <vt:lpwstr>12</vt:lpwstr>
  </property>
  <property fmtid="{D5CDD505-2E9C-101B-9397-08002B2CF9AE}" pid="13" name="Operator">
    <vt:lpwstr>Gamal</vt:lpwstr>
  </property>
</Properties>
</file>