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B890B7C" w14:textId="77777777" w:rsidTr="00DD44B1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B282B7A" w14:textId="77777777" w:rsidR="002D5AAC" w:rsidRDefault="002D5AAC" w:rsidP="000A412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F189A80" w14:textId="77777777" w:rsidR="002D5AAC" w:rsidRPr="00BD33EE" w:rsidRDefault="00DF71B9" w:rsidP="00DD44B1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DEBD64D" w14:textId="77777777" w:rsidR="002D5AAC" w:rsidRDefault="000A4127" w:rsidP="000A4127">
            <w:pPr>
              <w:jc w:val="right"/>
            </w:pPr>
            <w:r w:rsidRPr="000A4127">
              <w:rPr>
                <w:sz w:val="40"/>
              </w:rPr>
              <w:t>E</w:t>
            </w:r>
            <w:r>
              <w:t>/C.12/UKR/CO/7</w:t>
            </w:r>
          </w:p>
        </w:tc>
      </w:tr>
      <w:tr w:rsidR="002D5AAC" w:rsidRPr="000A4127" w14:paraId="155FD863" w14:textId="77777777" w:rsidTr="00DD44B1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38A60C6" w14:textId="77777777" w:rsidR="002D5AAC" w:rsidRDefault="002E5067" w:rsidP="00DD44B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0EE9EC8" wp14:editId="6D4E466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EAF65C5" w14:textId="77777777" w:rsidR="002D5AAC" w:rsidRPr="00033EE1" w:rsidRDefault="00640F49" w:rsidP="00DD44B1">
            <w:pPr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9E0083E" w14:textId="77777777" w:rsidR="002D5AAC" w:rsidRDefault="000A4127" w:rsidP="00DD44B1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2A8E58D" w14:textId="77777777" w:rsidR="000A4127" w:rsidRDefault="000A4127" w:rsidP="000A412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 April 2020</w:t>
            </w:r>
          </w:p>
          <w:p w14:paraId="647B2072" w14:textId="77777777" w:rsidR="000A4127" w:rsidRDefault="000A4127" w:rsidP="000A412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298A787" w14:textId="77777777" w:rsidR="000A4127" w:rsidRPr="00D62A45" w:rsidRDefault="000A4127" w:rsidP="000A412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8FD087D" w14:textId="77777777" w:rsidR="000A4127" w:rsidRPr="000A4127" w:rsidRDefault="000A4127" w:rsidP="000A4127">
      <w:pPr>
        <w:spacing w:before="120"/>
      </w:pPr>
      <w:r w:rsidRPr="00832440">
        <w:rPr>
          <w:b/>
          <w:bCs/>
          <w:sz w:val="24"/>
          <w:szCs w:val="24"/>
        </w:rPr>
        <w:t xml:space="preserve">Комитет по экономическим, социальным </w:t>
      </w:r>
      <w:r>
        <w:rPr>
          <w:b/>
          <w:bCs/>
          <w:sz w:val="24"/>
          <w:szCs w:val="24"/>
        </w:rPr>
        <w:br/>
      </w:r>
      <w:r w:rsidRPr="00832440">
        <w:rPr>
          <w:b/>
          <w:bCs/>
          <w:sz w:val="24"/>
          <w:szCs w:val="24"/>
        </w:rPr>
        <w:t>и культурным правам</w:t>
      </w:r>
    </w:p>
    <w:p w14:paraId="3E3B5191" w14:textId="77777777" w:rsidR="000A4127" w:rsidRPr="00832440" w:rsidRDefault="000A4127" w:rsidP="000A4127">
      <w:pPr>
        <w:pStyle w:val="HChG"/>
      </w:pPr>
      <w:r>
        <w:rPr>
          <w:bCs/>
        </w:rPr>
        <w:tab/>
      </w:r>
      <w:r>
        <w:rPr>
          <w:bCs/>
        </w:rPr>
        <w:tab/>
      </w:r>
      <w:r w:rsidRPr="00832440">
        <w:rPr>
          <w:bCs/>
        </w:rPr>
        <w:t>Заключительные замечания по седьмому периодическому докладу Украины</w:t>
      </w:r>
      <w:r w:rsidRPr="000A4127">
        <w:rPr>
          <w:rStyle w:val="a8"/>
          <w:b w:val="0"/>
          <w:sz w:val="20"/>
          <w:vertAlign w:val="baseline"/>
        </w:rPr>
        <w:footnoteReference w:customMarkFollows="1" w:id="1"/>
        <w:t>*</w:t>
      </w:r>
    </w:p>
    <w:p w14:paraId="04B4FD53" w14:textId="77777777" w:rsidR="000A4127" w:rsidRPr="00832440" w:rsidRDefault="000A4127" w:rsidP="000A4127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 w:rsidRPr="00832440">
        <w:t>1.</w:t>
      </w:r>
      <w:r w:rsidRPr="00832440">
        <w:tab/>
        <w:t>Комитет рассмотрел седьмой периодический доклад Украины (E/C.12/UKR/7) на своих 8-м и 9-м заседаниях (см. E/C.12/2020/SR.8 и 9), состоявшихся 20 и 21 февраля 2020 года, и на своем 30-м заседании, состоявшемся 6 марта 2020 года, принял настоящие заключительные замечания.</w:t>
      </w:r>
    </w:p>
    <w:p w14:paraId="2E66FDDE" w14:textId="77777777" w:rsidR="000A4127" w:rsidRPr="00832440" w:rsidRDefault="000A4127" w:rsidP="000A4127">
      <w:pPr>
        <w:pStyle w:val="H1G"/>
      </w:pPr>
      <w:r>
        <w:tab/>
      </w:r>
      <w:r w:rsidRPr="00832440">
        <w:t>A.</w:t>
      </w:r>
      <w:r w:rsidRPr="00832440">
        <w:tab/>
      </w:r>
      <w:r w:rsidRPr="00832440">
        <w:rPr>
          <w:bCs/>
        </w:rPr>
        <w:t>Введение</w:t>
      </w:r>
    </w:p>
    <w:p w14:paraId="402607A3" w14:textId="77777777" w:rsidR="000A4127" w:rsidRPr="00832440" w:rsidRDefault="000A4127" w:rsidP="000A4127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 w:rsidRPr="00832440">
        <w:t>2.</w:t>
      </w:r>
      <w:r w:rsidRPr="00832440">
        <w:tab/>
        <w:t>Комитет приветствует представление государством-участником его седьмого периодического доклада, подготовленного на основе перечня вопросов, направляемых Комитетом до представления докладов (E/C.12/UKR/QPR/7). Комитет выражает государству-участнику признательность за согласие следовать упрощенной процедуре представления докладов, поскольку она позволяет предметно рассмотреть доклад и придать целенаправленный характер диалогу с делегацией. Комитет признателен за конструктивный диалог, состоявшийся с межведомственной делегацией государства-участника, и дополнительную информацию, пред</w:t>
      </w:r>
      <w:r>
        <w:t>о</w:t>
      </w:r>
      <w:r w:rsidRPr="00832440">
        <w:t>ставленную в письменной форме после проведения диалога.</w:t>
      </w:r>
    </w:p>
    <w:p w14:paraId="0DFFD7D4" w14:textId="77777777" w:rsidR="000A4127" w:rsidRPr="00832440" w:rsidRDefault="000A4127" w:rsidP="000A4127">
      <w:pPr>
        <w:pStyle w:val="H1G"/>
      </w:pPr>
      <w:r>
        <w:tab/>
      </w:r>
      <w:r w:rsidRPr="00832440">
        <w:t>B.</w:t>
      </w:r>
      <w:r w:rsidRPr="00832440">
        <w:tab/>
      </w:r>
      <w:r w:rsidRPr="00832440">
        <w:rPr>
          <w:bCs/>
        </w:rPr>
        <w:t>Позитивные аспекты</w:t>
      </w:r>
    </w:p>
    <w:p w14:paraId="2B078ACD" w14:textId="77777777" w:rsidR="000A4127" w:rsidRPr="00832440" w:rsidRDefault="000A4127" w:rsidP="000A4127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 w:rsidRPr="00832440">
        <w:t>3.</w:t>
      </w:r>
      <w:r w:rsidRPr="00832440">
        <w:tab/>
        <w:t xml:space="preserve">Комитет приветствует законодательные, институциональные и политические меры, принятые государством-участником для повышения уровня защиты экономических, социальных и культурных прав в государстве-участнике, о которых говорится в настоящих заключительных замечаниях. В частности, он отмечает принятие и осуществление Национальной стратегии в области прав человека на период до 2020 года. </w:t>
      </w:r>
    </w:p>
    <w:p w14:paraId="5B64A972" w14:textId="77777777" w:rsidR="000A4127" w:rsidRPr="00832440" w:rsidRDefault="000A4127" w:rsidP="000A4127">
      <w:pPr>
        <w:pStyle w:val="H1G"/>
      </w:pPr>
      <w:r>
        <w:tab/>
      </w:r>
      <w:r w:rsidRPr="00832440">
        <w:t>C.</w:t>
      </w:r>
      <w:r w:rsidRPr="00832440">
        <w:tab/>
      </w:r>
      <w:r w:rsidRPr="00832440">
        <w:rPr>
          <w:bCs/>
        </w:rPr>
        <w:t>Основные вопросы, вызывающие озабоченность, и рекомендации</w:t>
      </w:r>
    </w:p>
    <w:p w14:paraId="3FC5657D" w14:textId="77777777" w:rsidR="000A4127" w:rsidRPr="00832440" w:rsidRDefault="000A4127" w:rsidP="000A4127">
      <w:pPr>
        <w:pStyle w:val="H23G"/>
      </w:pPr>
      <w:r>
        <w:tab/>
      </w:r>
      <w:r>
        <w:tab/>
      </w:r>
      <w:r w:rsidRPr="00832440">
        <w:t>Максимальные пределы имеющихся ресурсов</w:t>
      </w:r>
    </w:p>
    <w:p w14:paraId="12D3358B" w14:textId="77777777" w:rsidR="000A4127" w:rsidRPr="00832440" w:rsidRDefault="000A4127" w:rsidP="000A4127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 w:rsidRPr="00832440">
        <w:t>4.</w:t>
      </w:r>
      <w:r w:rsidRPr="00832440">
        <w:tab/>
        <w:t xml:space="preserve">Отмечая прогресс, достигнутый в деле сокращения масштабов нищеты, Комитет в то же время обеспокоен по-прежнему высокими уровнями абсолютной нищеты, выражаемой как процентная доля населения, чьи расходы или доходы ниже прожиточного минимума. Комитет </w:t>
      </w:r>
      <w:r>
        <w:t xml:space="preserve">также </w:t>
      </w:r>
      <w:r w:rsidRPr="00832440">
        <w:t xml:space="preserve">обеспокоен: </w:t>
      </w:r>
    </w:p>
    <w:p w14:paraId="4BB9D3C3" w14:textId="77777777" w:rsidR="000A4127" w:rsidRPr="00832440" w:rsidRDefault="000A4127" w:rsidP="000A4127">
      <w:pPr>
        <w:pStyle w:val="SingleTxtG"/>
      </w:pPr>
      <w:r>
        <w:lastRenderedPageBreak/>
        <w:tab/>
      </w:r>
      <w:r w:rsidRPr="00832440">
        <w:tab/>
        <w:t>a)</w:t>
      </w:r>
      <w:r w:rsidRPr="00832440">
        <w:tab/>
        <w:t>растущим неравенством доходов в государстве-участнике, на которое указывает увеличение доли домохозяйств с доходами ниже медианного значения дохода домохозяйства;</w:t>
      </w:r>
    </w:p>
    <w:p w14:paraId="32FDB782" w14:textId="77777777" w:rsidR="000A4127" w:rsidRPr="00832440" w:rsidRDefault="000A4127" w:rsidP="000A4127">
      <w:pPr>
        <w:pStyle w:val="SingleTxtG"/>
      </w:pPr>
      <w:r>
        <w:tab/>
      </w:r>
      <w:r w:rsidRPr="00832440">
        <w:tab/>
        <w:t>b)</w:t>
      </w:r>
      <w:r w:rsidRPr="00832440">
        <w:tab/>
        <w:t xml:space="preserve">уменьшением доли государственных средств, выделяемых на социальные услуги, с 29,8% в 2016 году до 24,4% в 2018 году; </w:t>
      </w:r>
    </w:p>
    <w:p w14:paraId="4A75BDA2" w14:textId="77777777" w:rsidR="000A4127" w:rsidRPr="00832440" w:rsidRDefault="000A4127" w:rsidP="000A4127">
      <w:pPr>
        <w:pStyle w:val="SingleTxtG"/>
      </w:pPr>
      <w:r>
        <w:tab/>
      </w:r>
      <w:r w:rsidRPr="00832440">
        <w:tab/>
        <w:t>c)</w:t>
      </w:r>
      <w:r w:rsidRPr="00832440">
        <w:tab/>
        <w:t xml:space="preserve">сокращением государственных субсидий, в том числе на коммунальные услуги, например на газ, в результате политики бюджетно-финансовой консолидации, проводимой государством-участником с целью выполнения условий кредитования Международного валютного фонда, которая в непропорционально высокой степени затрагивает уязвимые группы и </w:t>
      </w:r>
      <w:r>
        <w:t xml:space="preserve">отдельных </w:t>
      </w:r>
      <w:r w:rsidRPr="00832440">
        <w:t xml:space="preserve">лиц, таких как женщины, живущие в нищете или проживающие в сельских районах, а также отсутствием информации о том, проводило ли государство-участник оценку воздействия </w:t>
      </w:r>
      <w:r>
        <w:t>своей</w:t>
      </w:r>
      <w:r w:rsidRPr="00832440">
        <w:t xml:space="preserve"> среднесрочной программы бюджетно-финансовой консолидации на осуществление закрепленных в Пакте прав;</w:t>
      </w:r>
    </w:p>
    <w:p w14:paraId="21F8CDAA" w14:textId="77777777" w:rsidR="000A4127" w:rsidRPr="00832440" w:rsidRDefault="000A4127" w:rsidP="000A4127">
      <w:pPr>
        <w:pStyle w:val="SingleTxtG"/>
      </w:pPr>
      <w:r>
        <w:tab/>
      </w:r>
      <w:r w:rsidRPr="00832440">
        <w:tab/>
        <w:t>d)</w:t>
      </w:r>
      <w:r w:rsidRPr="00832440">
        <w:tab/>
        <w:t xml:space="preserve">широкой распространенностью уклонения от уплаты налогов, в том числе в сфере занятости и недвижимости (статья 2, пункт 1). </w:t>
      </w:r>
    </w:p>
    <w:p w14:paraId="60F6B61E" w14:textId="77777777" w:rsidR="000A4127" w:rsidRPr="00832440" w:rsidRDefault="000A4127" w:rsidP="000A4127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</w:rPr>
      </w:pPr>
      <w:r w:rsidRPr="00832440">
        <w:t>5.</w:t>
      </w:r>
      <w:r w:rsidRPr="00832440">
        <w:tab/>
      </w:r>
      <w:r w:rsidRPr="00832440">
        <w:rPr>
          <w:b/>
          <w:bCs/>
        </w:rPr>
        <w:t>Комитет рекомендует государству-участнику:</w:t>
      </w:r>
    </w:p>
    <w:p w14:paraId="73B5820C" w14:textId="77777777" w:rsidR="000A4127" w:rsidRPr="000A4127" w:rsidRDefault="000A4127" w:rsidP="000A4127">
      <w:pPr>
        <w:pStyle w:val="SingleTxtG"/>
        <w:rPr>
          <w:b/>
        </w:rPr>
      </w:pPr>
      <w:r>
        <w:tab/>
      </w:r>
      <w:r w:rsidRPr="00832440">
        <w:tab/>
      </w:r>
      <w:r w:rsidRPr="000A4127">
        <w:rPr>
          <w:b/>
        </w:rPr>
        <w:t>a)</w:t>
      </w:r>
      <w:r w:rsidRPr="000A4127">
        <w:rPr>
          <w:b/>
        </w:rPr>
        <w:tab/>
      </w:r>
      <w:r w:rsidRPr="000A4127">
        <w:rPr>
          <w:b/>
          <w:bCs/>
        </w:rPr>
        <w:t>провести оценку воздействия своей макроэкономической и бюджетной политики на права человека, чтобы выделять в максимальных пределах имеющиеся ресурсы на цели достижения полной реализации экономических, социальных и культурных прав;</w:t>
      </w:r>
    </w:p>
    <w:p w14:paraId="154B0ECF" w14:textId="77777777" w:rsidR="000A4127" w:rsidRPr="000A4127" w:rsidRDefault="000A4127" w:rsidP="000A4127">
      <w:pPr>
        <w:pStyle w:val="SingleTxtG"/>
        <w:rPr>
          <w:b/>
          <w:bCs/>
        </w:rPr>
      </w:pPr>
      <w:r w:rsidRPr="000A4127">
        <w:rPr>
          <w:b/>
        </w:rPr>
        <w:tab/>
      </w:r>
      <w:r w:rsidRPr="000A4127">
        <w:rPr>
          <w:b/>
        </w:rPr>
        <w:tab/>
        <w:t>b)</w:t>
      </w:r>
      <w:r w:rsidRPr="000A4127">
        <w:rPr>
          <w:b/>
        </w:rPr>
        <w:tab/>
      </w:r>
      <w:r w:rsidRPr="000A4127">
        <w:rPr>
          <w:b/>
          <w:bCs/>
        </w:rPr>
        <w:t>увеличить уровень социальных расходов, уделяя особое внимание находящимся в неблагоприятном положении и маргинализированным лицам и регионам с высоким уровнем безработицы и нищеты;</w:t>
      </w:r>
      <w:r w:rsidRPr="000A4127">
        <w:rPr>
          <w:b/>
        </w:rPr>
        <w:t xml:space="preserve"> </w:t>
      </w:r>
    </w:p>
    <w:p w14:paraId="7B83C5D5" w14:textId="77777777" w:rsidR="000A4127" w:rsidRPr="000A4127" w:rsidRDefault="000A4127" w:rsidP="000A4127">
      <w:pPr>
        <w:pStyle w:val="SingleTxtG"/>
        <w:rPr>
          <w:b/>
          <w:bCs/>
        </w:rPr>
      </w:pPr>
      <w:r w:rsidRPr="000A4127">
        <w:rPr>
          <w:b/>
        </w:rPr>
        <w:tab/>
      </w:r>
      <w:r w:rsidRPr="000A4127">
        <w:rPr>
          <w:b/>
        </w:rPr>
        <w:tab/>
      </w:r>
      <w:r w:rsidRPr="000A4127">
        <w:rPr>
          <w:b/>
        </w:rPr>
        <w:t>c)</w:t>
      </w:r>
      <w:r w:rsidRPr="000A4127">
        <w:rPr>
          <w:b/>
        </w:rPr>
        <w:tab/>
      </w:r>
      <w:r w:rsidRPr="000A4127">
        <w:rPr>
          <w:b/>
          <w:bCs/>
        </w:rPr>
        <w:t>при участии Уполномоченного Верховной Рады Украины по правам человека и организаций гражданского общества провести всестороннюю оценку воздействия политики бюджетно-финансовой консолидации на осуществление закрепленных в Пакте прав, уделяя особое внимание воздействию этой политики на маргинализированные и находящиеся в неблагоприятном положении группы населения и отдельных лиц, таких как сельское население и женщины.</w:t>
      </w:r>
      <w:r w:rsidRPr="000A4127">
        <w:rPr>
          <w:b/>
        </w:rPr>
        <w:t xml:space="preserve"> </w:t>
      </w:r>
      <w:r w:rsidRPr="000A4127">
        <w:rPr>
          <w:b/>
          <w:bCs/>
        </w:rPr>
        <w:t>Кроме того,</w:t>
      </w:r>
      <w:r w:rsidRPr="000A4127">
        <w:rPr>
          <w:b/>
        </w:rPr>
        <w:t xml:space="preserve"> </w:t>
      </w:r>
      <w:r w:rsidRPr="000A4127">
        <w:rPr>
          <w:b/>
          <w:bCs/>
        </w:rPr>
        <w:t>Комитет обращает внимание государства-участника на свое заявление 2016</w:t>
      </w:r>
      <w:r>
        <w:rPr>
          <w:b/>
          <w:bCs/>
          <w:lang w:val="en-US"/>
        </w:rPr>
        <w:t> </w:t>
      </w:r>
      <w:r w:rsidRPr="000A4127">
        <w:rPr>
          <w:b/>
          <w:bCs/>
        </w:rPr>
        <w:t>года о государственном долге, мерах жесткой экономии и Пакте (E/C.12/2016/1);</w:t>
      </w:r>
    </w:p>
    <w:p w14:paraId="094963C9" w14:textId="77777777" w:rsidR="000A4127" w:rsidRPr="00B379BB" w:rsidRDefault="000A4127" w:rsidP="000A4127">
      <w:pPr>
        <w:pStyle w:val="SingleTxtG"/>
        <w:rPr>
          <w:b/>
          <w:bCs/>
        </w:rPr>
      </w:pPr>
      <w:r>
        <w:rPr>
          <w:b/>
        </w:rPr>
        <w:tab/>
      </w:r>
      <w:r w:rsidRPr="000A4127">
        <w:rPr>
          <w:b/>
        </w:rPr>
        <w:tab/>
        <w:t>d)</w:t>
      </w:r>
      <w:r w:rsidRPr="000A4127">
        <w:rPr>
          <w:b/>
        </w:rPr>
        <w:tab/>
      </w:r>
      <w:r w:rsidRPr="000A4127">
        <w:rPr>
          <w:b/>
          <w:bCs/>
        </w:rPr>
        <w:t>принять жесткие меры по борьбе с уклонением от уплаты налогов, в</w:t>
      </w:r>
      <w:r w:rsidR="007F2748">
        <w:rPr>
          <w:b/>
          <w:bCs/>
        </w:rPr>
        <w:t> </w:t>
      </w:r>
      <w:r w:rsidRPr="000A4127">
        <w:rPr>
          <w:b/>
          <w:bCs/>
        </w:rPr>
        <w:t xml:space="preserve">частности с выплатой </w:t>
      </w:r>
      <w:proofErr w:type="spellStart"/>
      <w:r w:rsidRPr="000A4127">
        <w:rPr>
          <w:b/>
          <w:bCs/>
        </w:rPr>
        <w:t>недекларируемой</w:t>
      </w:r>
      <w:proofErr w:type="spellEnd"/>
      <w:r w:rsidRPr="000A4127">
        <w:rPr>
          <w:b/>
          <w:bCs/>
        </w:rPr>
        <w:t xml:space="preserve"> заработной платы (</w:t>
      </w:r>
      <w:r>
        <w:rPr>
          <w:b/>
          <w:bCs/>
        </w:rPr>
        <w:t>«</w:t>
      </w:r>
      <w:r w:rsidRPr="000A4127">
        <w:rPr>
          <w:b/>
          <w:bCs/>
        </w:rPr>
        <w:t>зарплата в конвер</w:t>
      </w:r>
      <w:r w:rsidRPr="00B379BB">
        <w:rPr>
          <w:b/>
          <w:bCs/>
        </w:rPr>
        <w:t>те</w:t>
      </w:r>
      <w:r>
        <w:rPr>
          <w:b/>
          <w:bCs/>
        </w:rPr>
        <w:t>»</w:t>
      </w:r>
      <w:r w:rsidRPr="00B379BB">
        <w:rPr>
          <w:b/>
          <w:bCs/>
        </w:rPr>
        <w:t xml:space="preserve">) и недооценкой недвижимости. </w:t>
      </w:r>
    </w:p>
    <w:p w14:paraId="5F85BC9B" w14:textId="77777777" w:rsidR="000A4127" w:rsidRPr="00832440" w:rsidRDefault="000A4127" w:rsidP="000A4127">
      <w:pPr>
        <w:pStyle w:val="H23G"/>
      </w:pPr>
      <w:r w:rsidRPr="00832440">
        <w:tab/>
      </w:r>
      <w:r w:rsidRPr="00832440">
        <w:tab/>
      </w:r>
      <w:r w:rsidRPr="00832440">
        <w:rPr>
          <w:bCs/>
        </w:rPr>
        <w:t>Реформы децентрализации</w:t>
      </w:r>
    </w:p>
    <w:p w14:paraId="28A1750E" w14:textId="77777777" w:rsidR="000A4127" w:rsidRPr="00832440" w:rsidRDefault="000A4127" w:rsidP="000A4127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 w:rsidRPr="00832440">
        <w:t>6.</w:t>
      </w:r>
      <w:r w:rsidRPr="00832440">
        <w:tab/>
        <w:t xml:space="preserve">Комитет обеспокоен недостаточностью мер, принятых </w:t>
      </w:r>
      <w:r>
        <w:t>во</w:t>
      </w:r>
      <w:r w:rsidRPr="00832440">
        <w:t xml:space="preserve"> избежани</w:t>
      </w:r>
      <w:r>
        <w:t>е</w:t>
      </w:r>
      <w:r w:rsidRPr="00832440">
        <w:t xml:space="preserve"> риска того, что в результате текущих реформ децентрализации осуществление закрепленных в Пакте прав на местном уровне </w:t>
      </w:r>
      <w:r>
        <w:t>будет зависеть</w:t>
      </w:r>
      <w:r w:rsidRPr="00832440">
        <w:t xml:space="preserve"> от финансовых ресурсов местных сообществ, </w:t>
      </w:r>
      <w:r>
        <w:t>что в свою очередь приведет к</w:t>
      </w:r>
      <w:r w:rsidRPr="00832440">
        <w:t xml:space="preserve"> усугуб</w:t>
      </w:r>
      <w:r>
        <w:t>лению</w:t>
      </w:r>
      <w:r w:rsidRPr="00832440">
        <w:t xml:space="preserve"> регионально</w:t>
      </w:r>
      <w:r>
        <w:t>го</w:t>
      </w:r>
      <w:r w:rsidRPr="00832440">
        <w:t xml:space="preserve"> неравенств</w:t>
      </w:r>
      <w:r>
        <w:t>а</w:t>
      </w:r>
      <w:r w:rsidRPr="00832440">
        <w:t xml:space="preserve"> (статья 2).</w:t>
      </w:r>
    </w:p>
    <w:p w14:paraId="55145F65" w14:textId="77777777" w:rsidR="000A4127" w:rsidRPr="00832440" w:rsidRDefault="000A4127" w:rsidP="000A4127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 w:rsidRPr="00832440">
        <w:t>7.</w:t>
      </w:r>
      <w:r w:rsidRPr="00832440">
        <w:tab/>
      </w:r>
      <w:r w:rsidRPr="00832440">
        <w:rPr>
          <w:b/>
          <w:bCs/>
        </w:rPr>
        <w:t>Комитет напоминает государству-участнику, что оно несет конечную ответственность за осуществление Пакта на всех уровнях, включая местный.</w:t>
      </w:r>
      <w:r w:rsidRPr="00832440">
        <w:t xml:space="preserve"> </w:t>
      </w:r>
      <w:r w:rsidRPr="00832440">
        <w:rPr>
          <w:b/>
          <w:bCs/>
        </w:rPr>
        <w:t>Он</w:t>
      </w:r>
      <w:r>
        <w:rPr>
          <w:b/>
          <w:bCs/>
        </w:rPr>
        <w:t> </w:t>
      </w:r>
      <w:r w:rsidRPr="00832440">
        <w:rPr>
          <w:b/>
          <w:bCs/>
        </w:rPr>
        <w:t>рекомендует государству-участнику обеспечить полную информированность всех органов государственной власти, включая органы местного самоуправления, об их обязательствах по Пакту.</w:t>
      </w:r>
      <w:r w:rsidRPr="00832440">
        <w:t xml:space="preserve"> </w:t>
      </w:r>
      <w:r w:rsidRPr="00832440">
        <w:rPr>
          <w:b/>
          <w:bCs/>
        </w:rPr>
        <w:t>С этой целью он призывает государство-участник публиковать и распространять необходимую информацию и руководящие указания для органов местного самоуправления, чтобы они могли предоставлять надлежащие и финансово доступные социальные услуги населению соответствующих населенных пунктов.</w:t>
      </w:r>
      <w:r w:rsidRPr="00832440">
        <w:t xml:space="preserve"> </w:t>
      </w:r>
      <w:r w:rsidRPr="00832440">
        <w:rPr>
          <w:b/>
          <w:bCs/>
        </w:rPr>
        <w:t xml:space="preserve">Комитет рекомендует государству-участнику также оказывать органам местного самоуправления всю </w:t>
      </w:r>
      <w:r w:rsidRPr="00832440">
        <w:rPr>
          <w:b/>
          <w:bCs/>
        </w:rPr>
        <w:lastRenderedPageBreak/>
        <w:t xml:space="preserve">необходимую поддержку, включая бюджетную, с </w:t>
      </w:r>
      <w:r>
        <w:rPr>
          <w:b/>
          <w:bCs/>
        </w:rPr>
        <w:t xml:space="preserve">тем </w:t>
      </w:r>
      <w:r w:rsidRPr="00832440">
        <w:rPr>
          <w:b/>
          <w:bCs/>
        </w:rPr>
        <w:t>чтобы они могли обеспечивать осуществление закрепленных в Пакте прав на местном уровне.</w:t>
      </w:r>
      <w:r w:rsidRPr="00832440">
        <w:t xml:space="preserve"> </w:t>
      </w:r>
      <w:r>
        <w:t xml:space="preserve"> </w:t>
      </w:r>
    </w:p>
    <w:p w14:paraId="099C8035" w14:textId="77777777" w:rsidR="000A4127" w:rsidRPr="00832440" w:rsidRDefault="000A4127" w:rsidP="000A4127">
      <w:pPr>
        <w:pStyle w:val="H23G"/>
      </w:pPr>
      <w:r w:rsidRPr="00832440">
        <w:tab/>
      </w:r>
      <w:r w:rsidRPr="00832440">
        <w:tab/>
      </w:r>
      <w:r w:rsidRPr="00832440">
        <w:rPr>
          <w:bCs/>
        </w:rPr>
        <w:t>Коррупция</w:t>
      </w:r>
    </w:p>
    <w:p w14:paraId="53EF34EA" w14:textId="77777777" w:rsidR="000A4127" w:rsidRPr="00832440" w:rsidRDefault="000A4127" w:rsidP="000A4127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 w:rsidRPr="00832440">
        <w:t>8.</w:t>
      </w:r>
      <w:r w:rsidRPr="00832440">
        <w:tab/>
        <w:t>Высоко оценивая предпринятые государством-участником шаги по борьбе с коррупцией, включая создание Национального антикоррупционного бюро и Высшего антикоррупционного суда, Комитет по-прежнему обеспокоен сохраняющимся высоким уровнем коррупции и сообщениями о политическом вмешательстве в процесс уголовного преследования за коррупцию. Он обеспокоен также тем, что система автоматической проверки имущества и доходов государственных должностных лиц (электронные декларации) недостаточно эффективна и прозрачна. Кроме того, он обеспокоен нападениями и угрозами в отношении активистов</w:t>
      </w:r>
      <w:r w:rsidRPr="007A0B66">
        <w:t xml:space="preserve"> </w:t>
      </w:r>
      <w:r w:rsidRPr="00832440">
        <w:t>и журналистов</w:t>
      </w:r>
      <w:r>
        <w:t>, ведущих</w:t>
      </w:r>
      <w:r w:rsidRPr="00832440">
        <w:t xml:space="preserve"> борьб</w:t>
      </w:r>
      <w:r>
        <w:t>у</w:t>
      </w:r>
      <w:r w:rsidRPr="00832440">
        <w:t xml:space="preserve"> с коррупцией (статья 2, пункт 1).</w:t>
      </w:r>
    </w:p>
    <w:p w14:paraId="1ACDCFAC" w14:textId="77777777" w:rsidR="000A4127" w:rsidRPr="00832440" w:rsidRDefault="000A4127" w:rsidP="000A4127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 w:rsidRPr="00832440">
        <w:t>9.</w:t>
      </w:r>
      <w:r w:rsidRPr="00832440">
        <w:tab/>
      </w:r>
      <w:r w:rsidRPr="00832440">
        <w:rPr>
          <w:b/>
          <w:bCs/>
        </w:rPr>
        <w:t xml:space="preserve">Комитет рекомендует государству-участнику активизировать </w:t>
      </w:r>
      <w:r>
        <w:rPr>
          <w:b/>
          <w:bCs/>
        </w:rPr>
        <w:t xml:space="preserve">свои </w:t>
      </w:r>
      <w:r w:rsidRPr="00832440">
        <w:rPr>
          <w:b/>
          <w:bCs/>
        </w:rPr>
        <w:t>усилия по борьбе с коррупцией путем:</w:t>
      </w:r>
      <w:r w:rsidRPr="00832440">
        <w:t xml:space="preserve"> </w:t>
      </w:r>
    </w:p>
    <w:p w14:paraId="64A4CB14" w14:textId="77777777" w:rsidR="000A4127" w:rsidRPr="000A4127" w:rsidRDefault="000A4127" w:rsidP="000A4127">
      <w:pPr>
        <w:pStyle w:val="SingleTxtG"/>
        <w:rPr>
          <w:b/>
          <w:bCs/>
        </w:rPr>
      </w:pPr>
      <w:r>
        <w:tab/>
      </w:r>
      <w:r w:rsidRPr="00832440">
        <w:tab/>
      </w:r>
      <w:r w:rsidRPr="000A4127">
        <w:rPr>
          <w:b/>
        </w:rPr>
        <w:t>a)</w:t>
      </w:r>
      <w:r w:rsidRPr="000A4127">
        <w:rPr>
          <w:b/>
        </w:rPr>
        <w:tab/>
      </w:r>
      <w:r w:rsidRPr="000A4127">
        <w:rPr>
          <w:b/>
          <w:bCs/>
        </w:rPr>
        <w:t>обеспечения соблюдения законодательства о борьбе с коррупцией и с безнаказанностью коррупционных нарушений, особенно в случаях, когда речь идет о высокопоставленных должностных лицах, государственных департаментах и учреждениях, отвечающих за экономические, социальные и культурные права;</w:t>
      </w:r>
      <w:r w:rsidRPr="000A4127">
        <w:rPr>
          <w:b/>
        </w:rPr>
        <w:t xml:space="preserve"> </w:t>
      </w:r>
    </w:p>
    <w:p w14:paraId="210FB70D" w14:textId="77777777" w:rsidR="000A4127" w:rsidRPr="000A4127" w:rsidRDefault="000A4127" w:rsidP="000A4127">
      <w:pPr>
        <w:pStyle w:val="SingleTxtG"/>
        <w:rPr>
          <w:b/>
        </w:rPr>
      </w:pPr>
      <w:r w:rsidRPr="000A4127">
        <w:rPr>
          <w:b/>
        </w:rPr>
        <w:tab/>
      </w:r>
      <w:r w:rsidRPr="000A4127">
        <w:rPr>
          <w:b/>
        </w:rPr>
        <w:tab/>
        <w:t>b)</w:t>
      </w:r>
      <w:r w:rsidRPr="000A4127">
        <w:rPr>
          <w:b/>
        </w:rPr>
        <w:tab/>
      </w:r>
      <w:r w:rsidRPr="000A4127">
        <w:rPr>
          <w:b/>
          <w:bCs/>
        </w:rPr>
        <w:t>усиления независимости судебной власти с целью укрепления ее потенциала в области эффективной борьбы с коррупцией и противодействия политическому вмешательству в процесс уголовного преследования за коррупцию;</w:t>
      </w:r>
    </w:p>
    <w:p w14:paraId="72EE4011" w14:textId="77777777" w:rsidR="000A4127" w:rsidRPr="000A4127" w:rsidRDefault="000A4127" w:rsidP="000A4127">
      <w:pPr>
        <w:pStyle w:val="SingleTxtG"/>
        <w:rPr>
          <w:b/>
          <w:bCs/>
        </w:rPr>
      </w:pPr>
      <w:r w:rsidRPr="000A4127">
        <w:rPr>
          <w:b/>
        </w:rPr>
        <w:tab/>
      </w:r>
      <w:r w:rsidRPr="000A4127">
        <w:rPr>
          <w:b/>
        </w:rPr>
        <w:tab/>
      </w:r>
      <w:r w:rsidRPr="000A4127">
        <w:rPr>
          <w:b/>
        </w:rPr>
        <w:t>c)</w:t>
      </w:r>
      <w:r w:rsidRPr="000A4127">
        <w:rPr>
          <w:b/>
        </w:rPr>
        <w:tab/>
      </w:r>
      <w:r w:rsidRPr="000A4127">
        <w:rPr>
          <w:b/>
          <w:bCs/>
        </w:rPr>
        <w:t>укрепления системы проверки электронных деклараций в целях повышения ее эффективности и прозрачности;</w:t>
      </w:r>
    </w:p>
    <w:p w14:paraId="391CBDEB" w14:textId="77777777" w:rsidR="000A4127" w:rsidRPr="00832440" w:rsidRDefault="000A4127" w:rsidP="000A4127">
      <w:pPr>
        <w:pStyle w:val="SingleTxtG"/>
        <w:rPr>
          <w:b/>
          <w:bCs/>
        </w:rPr>
      </w:pPr>
      <w:r w:rsidRPr="000A4127">
        <w:rPr>
          <w:b/>
        </w:rPr>
        <w:tab/>
      </w:r>
      <w:r w:rsidRPr="000A4127">
        <w:rPr>
          <w:b/>
        </w:rPr>
        <w:tab/>
        <w:t>d)</w:t>
      </w:r>
      <w:r w:rsidRPr="000A4127">
        <w:rPr>
          <w:b/>
        </w:rPr>
        <w:tab/>
      </w:r>
      <w:r w:rsidRPr="000A4127">
        <w:rPr>
          <w:b/>
          <w:bCs/>
        </w:rPr>
        <w:t>о</w:t>
      </w:r>
      <w:r w:rsidRPr="00832440">
        <w:rPr>
          <w:b/>
          <w:bCs/>
        </w:rPr>
        <w:t xml:space="preserve">беспечения эффективного осуществления </w:t>
      </w:r>
      <w:r>
        <w:rPr>
          <w:b/>
          <w:bCs/>
        </w:rPr>
        <w:t>З</w:t>
      </w:r>
      <w:r w:rsidRPr="00832440">
        <w:rPr>
          <w:b/>
          <w:bCs/>
        </w:rPr>
        <w:t xml:space="preserve">акона о защите обличителей коррупции (№ 198-IX), чтобы гарантировать защиту от насилия обличителей, активистов гражданского общества, </w:t>
      </w:r>
      <w:r>
        <w:rPr>
          <w:b/>
          <w:bCs/>
        </w:rPr>
        <w:t>занимающихся</w:t>
      </w:r>
      <w:r w:rsidRPr="00832440">
        <w:rPr>
          <w:b/>
          <w:bCs/>
        </w:rPr>
        <w:t xml:space="preserve"> борьб</w:t>
      </w:r>
      <w:r>
        <w:rPr>
          <w:b/>
          <w:bCs/>
        </w:rPr>
        <w:t>ой</w:t>
      </w:r>
      <w:r w:rsidRPr="00832440">
        <w:rPr>
          <w:b/>
          <w:bCs/>
        </w:rPr>
        <w:t xml:space="preserve"> с коррупцией, свидетелей и журналистов.</w:t>
      </w:r>
      <w:r w:rsidRPr="00832440">
        <w:t xml:space="preserve"> </w:t>
      </w:r>
    </w:p>
    <w:p w14:paraId="1EAEB006" w14:textId="77777777" w:rsidR="000A4127" w:rsidRPr="00832440" w:rsidRDefault="000A4127" w:rsidP="000A4127">
      <w:pPr>
        <w:pStyle w:val="H23G"/>
      </w:pPr>
      <w:r w:rsidRPr="00832440">
        <w:tab/>
      </w:r>
      <w:r w:rsidRPr="00832440">
        <w:tab/>
      </w:r>
      <w:proofErr w:type="spellStart"/>
      <w:r w:rsidRPr="00832440">
        <w:rPr>
          <w:bCs/>
        </w:rPr>
        <w:t>Недискриминация</w:t>
      </w:r>
      <w:proofErr w:type="spellEnd"/>
      <w:r w:rsidRPr="00832440">
        <w:t xml:space="preserve"> </w:t>
      </w:r>
    </w:p>
    <w:p w14:paraId="2EA38CE1" w14:textId="77777777" w:rsidR="000A4127" w:rsidRPr="00832440" w:rsidRDefault="000A4127" w:rsidP="000A4127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 w:rsidRPr="00832440">
        <w:t>10.</w:t>
      </w:r>
      <w:r w:rsidRPr="00832440">
        <w:tab/>
        <w:t>Признавая, что в Кодексе законов о труде содержится прямой запрет дискриминации на рабочем месте по признаку гендерной идентичности и сексуальной ориентации, Комитет обеспокоен тем, что в Законе о принципах предотвращения и противодействия дискриминации в Украине такие защищаемые признаки не предусмотрены. Он обеспокоен также сообщениями о том, что органы государства-участника во многих случаях не применяют статью 161 Уголовного кодекса в делах о дискриминации по признаку сексуальной ориентации и гендерной идентичности. Кроме того, Комитет обеспокоен тем, что законодательная база защиты от дискриминации фрагментирована</w:t>
      </w:r>
      <w:r>
        <w:t xml:space="preserve">, </w:t>
      </w:r>
      <w:r w:rsidRPr="00832440">
        <w:t>не включает в себя понятие множественной дискриминации и не предусматривает эффективных средств правовой защиты от различных форм дискриминации (статья 2, пункт 2).</w:t>
      </w:r>
    </w:p>
    <w:p w14:paraId="53605E24" w14:textId="77777777" w:rsidR="000A4127" w:rsidRPr="00832440" w:rsidRDefault="000A4127" w:rsidP="000A4127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rFonts w:cstheme="minorHAnsi"/>
          <w:b/>
          <w:color w:val="000000"/>
        </w:rPr>
      </w:pPr>
      <w:r w:rsidRPr="00832440">
        <w:t>11.</w:t>
      </w:r>
      <w:r w:rsidRPr="00832440">
        <w:tab/>
      </w:r>
      <w:r w:rsidRPr="00832440">
        <w:rPr>
          <w:b/>
          <w:bCs/>
        </w:rPr>
        <w:t>Комитет рекомендует государству-участнику:</w:t>
      </w:r>
    </w:p>
    <w:p w14:paraId="33087314" w14:textId="77777777" w:rsidR="000A4127" w:rsidRPr="000A4127" w:rsidRDefault="000A4127" w:rsidP="000A4127">
      <w:pPr>
        <w:pStyle w:val="SingleTxtG"/>
        <w:rPr>
          <w:rFonts w:cstheme="minorHAnsi"/>
          <w:b/>
          <w:bCs/>
          <w:color w:val="000000"/>
        </w:rPr>
      </w:pPr>
      <w:r>
        <w:tab/>
      </w:r>
      <w:r w:rsidRPr="00832440">
        <w:tab/>
      </w:r>
      <w:r w:rsidRPr="000A4127">
        <w:rPr>
          <w:b/>
        </w:rPr>
        <w:t>a)</w:t>
      </w:r>
      <w:r w:rsidRPr="000A4127">
        <w:rPr>
          <w:b/>
        </w:rPr>
        <w:tab/>
      </w:r>
      <w:r w:rsidRPr="000A4127">
        <w:rPr>
          <w:b/>
          <w:bCs/>
        </w:rPr>
        <w:t xml:space="preserve">обеспечить прямой запрет дискриминации по признаку сексуальной ориентации или гендерной идентичности в Законе о принципах предотвращения и противодействия дискриминации в Украине; </w:t>
      </w:r>
    </w:p>
    <w:p w14:paraId="6633A499" w14:textId="77777777" w:rsidR="000A4127" w:rsidRPr="000A4127" w:rsidRDefault="000A4127" w:rsidP="000A4127">
      <w:pPr>
        <w:pStyle w:val="SingleTxtG"/>
        <w:rPr>
          <w:rFonts w:cstheme="minorHAnsi"/>
          <w:b/>
          <w:bCs/>
          <w:color w:val="000000"/>
        </w:rPr>
      </w:pPr>
      <w:r w:rsidRPr="000A4127">
        <w:rPr>
          <w:b/>
        </w:rPr>
        <w:tab/>
      </w:r>
      <w:r w:rsidRPr="000A4127">
        <w:rPr>
          <w:b/>
        </w:rPr>
        <w:tab/>
        <w:t>b)</w:t>
      </w:r>
      <w:r w:rsidRPr="000A4127">
        <w:rPr>
          <w:b/>
        </w:rPr>
        <w:tab/>
      </w:r>
      <w:r w:rsidRPr="000A4127">
        <w:rPr>
          <w:b/>
          <w:bCs/>
        </w:rPr>
        <w:t xml:space="preserve">проводить необходимую подготовку сотрудников правоохранительных органов, судебных органов и других специалистов в области права для работы по делам о дискриминации по признаку сексуальной ориентации и гендерной идентичности, в том числе по статье 161 Уголовного кодекса; </w:t>
      </w:r>
    </w:p>
    <w:p w14:paraId="663E75B8" w14:textId="77777777" w:rsidR="000A4127" w:rsidRPr="00832440" w:rsidRDefault="000A4127" w:rsidP="000A4127">
      <w:pPr>
        <w:pStyle w:val="SingleTxtG"/>
        <w:rPr>
          <w:rFonts w:cstheme="minorHAnsi"/>
          <w:b/>
          <w:color w:val="000000"/>
        </w:rPr>
      </w:pPr>
      <w:r w:rsidRPr="000A4127">
        <w:rPr>
          <w:b/>
        </w:rPr>
        <w:tab/>
      </w:r>
      <w:r w:rsidRPr="000A4127">
        <w:rPr>
          <w:b/>
        </w:rPr>
        <w:tab/>
        <w:t>c)</w:t>
      </w:r>
      <w:r w:rsidRPr="000A4127">
        <w:rPr>
          <w:b/>
        </w:rPr>
        <w:tab/>
        <w:t>наращивать</w:t>
      </w:r>
      <w:r w:rsidRPr="000A4127">
        <w:rPr>
          <w:b/>
          <w:bCs/>
        </w:rPr>
        <w:t xml:space="preserve"> усилия по искоренению негативных стереотипов и </w:t>
      </w:r>
      <w:r w:rsidRPr="000A4127">
        <w:rPr>
          <w:b/>
          <w:bCs/>
        </w:rPr>
        <w:tab/>
      </w:r>
      <w:r w:rsidRPr="000A4127">
        <w:rPr>
          <w:b/>
          <w:bCs/>
        </w:rPr>
        <w:t>стигмат</w:t>
      </w:r>
      <w:r w:rsidRPr="00832440">
        <w:rPr>
          <w:b/>
          <w:bCs/>
        </w:rPr>
        <w:t xml:space="preserve">изации лесбиянок, геев, бисексуалов, трансгендеров и </w:t>
      </w:r>
      <w:proofErr w:type="spellStart"/>
      <w:r w:rsidRPr="00832440">
        <w:rPr>
          <w:b/>
          <w:bCs/>
        </w:rPr>
        <w:t>интерсексов</w:t>
      </w:r>
      <w:proofErr w:type="spellEnd"/>
      <w:r w:rsidRPr="00832440">
        <w:rPr>
          <w:b/>
          <w:bCs/>
        </w:rPr>
        <w:t xml:space="preserve">, в том </w:t>
      </w:r>
      <w:r w:rsidRPr="00832440">
        <w:rPr>
          <w:b/>
          <w:bCs/>
        </w:rPr>
        <w:lastRenderedPageBreak/>
        <w:t>числе путем проведения информационно-просветительских кампаний для населения, медицинского персонала, социальных работников, сотрудников правоохранительных органов и других государственных служащих;</w:t>
      </w:r>
    </w:p>
    <w:p w14:paraId="05370284" w14:textId="77777777" w:rsidR="000A4127" w:rsidRPr="00832440" w:rsidRDefault="000A4127" w:rsidP="000A4127">
      <w:pPr>
        <w:pStyle w:val="SingleTxtG"/>
        <w:rPr>
          <w:rFonts w:cstheme="minorHAnsi"/>
          <w:color w:val="000000"/>
        </w:rPr>
      </w:pPr>
      <w:r>
        <w:tab/>
      </w:r>
      <w:r w:rsidRPr="00832440">
        <w:tab/>
      </w:r>
      <w:r w:rsidRPr="000A4127">
        <w:rPr>
          <w:b/>
        </w:rPr>
        <w:t>d)</w:t>
      </w:r>
      <w:r w:rsidRPr="000A4127">
        <w:rPr>
          <w:b/>
        </w:rPr>
        <w:tab/>
      </w:r>
      <w:r w:rsidRPr="000A4127">
        <w:rPr>
          <w:b/>
          <w:bCs/>
        </w:rPr>
        <w:t>принять комплексную и последовательную антидискри</w:t>
      </w:r>
      <w:r w:rsidRPr="00832440">
        <w:rPr>
          <w:b/>
          <w:bCs/>
        </w:rPr>
        <w:t xml:space="preserve">минационную правовую базу путем ускорения еще не осуществленных законодательных реформ по унификации антидискриминационного законодательства и усиления средств правовой защиты от дискриминации с учетом принятого Комитетом замечания общего порядка № 20 (2009) о </w:t>
      </w:r>
      <w:proofErr w:type="spellStart"/>
      <w:r w:rsidRPr="00832440">
        <w:rPr>
          <w:b/>
          <w:bCs/>
        </w:rPr>
        <w:t>недискриминации</w:t>
      </w:r>
      <w:proofErr w:type="spellEnd"/>
      <w:r w:rsidRPr="00832440">
        <w:rPr>
          <w:b/>
          <w:bCs/>
        </w:rPr>
        <w:t xml:space="preserve"> в области экономических, социальных и культурных прав.</w:t>
      </w:r>
      <w:r w:rsidRPr="00832440">
        <w:t xml:space="preserve"> </w:t>
      </w:r>
    </w:p>
    <w:p w14:paraId="2A68404C" w14:textId="77777777" w:rsidR="000A4127" w:rsidRPr="00832440" w:rsidRDefault="000A4127" w:rsidP="000A4127">
      <w:pPr>
        <w:pStyle w:val="H23G"/>
      </w:pPr>
      <w:r w:rsidRPr="00832440">
        <w:tab/>
      </w:r>
      <w:r w:rsidRPr="00832440">
        <w:tab/>
      </w:r>
      <w:r w:rsidRPr="00832440">
        <w:rPr>
          <w:bCs/>
        </w:rPr>
        <w:t>Внутренне перемещенные лица</w:t>
      </w:r>
    </w:p>
    <w:p w14:paraId="7C775BE1" w14:textId="77777777" w:rsidR="000A4127" w:rsidRPr="00832440" w:rsidRDefault="000A4127" w:rsidP="000A4127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 w:rsidRPr="00832440">
        <w:t>12.</w:t>
      </w:r>
      <w:r w:rsidRPr="00832440">
        <w:tab/>
        <w:t>Высоко оценивая усилия государства-участника по решению проблем его многочисленного внутренне перемещенного населения (1,4 млн зарегистрированных лиц), включая принятие Закона № 1706-VII об обеспечении прав и свобод внутренне перемещенных лиц и Стратегии интеграции внутренне перемещенных лиц и внедрени</w:t>
      </w:r>
      <w:r>
        <w:t>я</w:t>
      </w:r>
      <w:r w:rsidRPr="00832440">
        <w:t xml:space="preserve"> долгосрочных решений относительно внутреннего перемещения на период до 2020 года, Комитет обеспокоен тем, что внутренне перемещенные лица продолжают считать себя жертвами дискриминации в результате проводимой государством политики и принимаемых им нормативных актов, особенно в области здравоохранения, занятости и жилья. Он обеспокоен также гендерно обусловленными сложностями, возникающими у внутренне перемещенных женщин, для которых вероятность жизни в нищете в два раза выше, чем для мужч</w:t>
      </w:r>
      <w:r>
        <w:t>ин</w:t>
      </w:r>
      <w:r w:rsidRPr="00832440">
        <w:t>, и сообщениями о негативном восприятии внутренне перемещенных лиц в некоторых принимающих сообществах (статья 2, пункт 2).</w:t>
      </w:r>
    </w:p>
    <w:p w14:paraId="0A0CB064" w14:textId="77777777" w:rsidR="000A4127" w:rsidRPr="00832440" w:rsidRDefault="000A4127" w:rsidP="000A4127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</w:rPr>
      </w:pPr>
      <w:r w:rsidRPr="00832440">
        <w:t>13.</w:t>
      </w:r>
      <w:r w:rsidRPr="00832440">
        <w:tab/>
      </w:r>
      <w:r w:rsidRPr="00832440">
        <w:rPr>
          <w:b/>
          <w:bCs/>
        </w:rPr>
        <w:t>Комитет рекомендует государству-участнику:</w:t>
      </w:r>
    </w:p>
    <w:p w14:paraId="23D7A44D" w14:textId="77777777" w:rsidR="000A4127" w:rsidRPr="000A4127" w:rsidRDefault="000A4127" w:rsidP="000A4127">
      <w:pPr>
        <w:pStyle w:val="SingleTxtG"/>
        <w:rPr>
          <w:b/>
          <w:bCs/>
        </w:rPr>
      </w:pPr>
      <w:r w:rsidRPr="00832440">
        <w:tab/>
      </w:r>
      <w:r>
        <w:tab/>
      </w:r>
      <w:r w:rsidRPr="000A4127">
        <w:rPr>
          <w:b/>
        </w:rPr>
        <w:t>a)</w:t>
      </w:r>
      <w:r w:rsidRPr="000A4127">
        <w:rPr>
          <w:b/>
        </w:rPr>
        <w:tab/>
      </w:r>
      <w:r w:rsidRPr="000A4127">
        <w:rPr>
          <w:b/>
          <w:bCs/>
        </w:rPr>
        <w:t>разработать и принять новую комплексную национальную стратегию и план действий по интеграции внутренне перемещенных лиц и обеспечению им доступа к экономическим, социальным и культурным правам на период после 2020 года;</w:t>
      </w:r>
      <w:r w:rsidRPr="000A4127">
        <w:rPr>
          <w:b/>
        </w:rPr>
        <w:t xml:space="preserve"> </w:t>
      </w:r>
    </w:p>
    <w:p w14:paraId="22C6EBC0" w14:textId="77777777" w:rsidR="000A4127" w:rsidRPr="000A4127" w:rsidRDefault="000A4127" w:rsidP="000A4127">
      <w:pPr>
        <w:pStyle w:val="SingleTxtG"/>
        <w:rPr>
          <w:b/>
        </w:rPr>
      </w:pPr>
      <w:r w:rsidRPr="000A4127">
        <w:rPr>
          <w:b/>
        </w:rPr>
        <w:tab/>
      </w:r>
      <w:r w:rsidRPr="000A4127">
        <w:rPr>
          <w:b/>
        </w:rPr>
        <w:tab/>
        <w:t>b)</w:t>
      </w:r>
      <w:r w:rsidRPr="000A4127">
        <w:rPr>
          <w:b/>
        </w:rPr>
        <w:tab/>
      </w:r>
      <w:r w:rsidRPr="000A4127">
        <w:rPr>
          <w:b/>
          <w:bCs/>
        </w:rPr>
        <w:t>принять адресные меры для решения гендерно обусловленных проблем, с которыми сталкиваются внутренне перемещенные женщины, в том числе путем обеспечения им доступа к социальной инфраструктуре и социальному обслуживанию, например к услугам по уходу за детьми, в целях расширения их участия в рынке труда, а также путем совершенствования возможностей получения доступного социального жилья.</w:t>
      </w:r>
      <w:r w:rsidRPr="000A4127">
        <w:rPr>
          <w:b/>
        </w:rPr>
        <w:t xml:space="preserve"> </w:t>
      </w:r>
      <w:r w:rsidRPr="000A4127">
        <w:rPr>
          <w:b/>
          <w:bCs/>
        </w:rPr>
        <w:t>С этой целью государству-участнику следует собирать статистические данные в разбивке по полу, этнической принадлежности и географическому местоположению об их занятости, жилье и уровне жизни;</w:t>
      </w:r>
      <w:r w:rsidRPr="000A4127">
        <w:rPr>
          <w:b/>
        </w:rPr>
        <w:t xml:space="preserve"> </w:t>
      </w:r>
    </w:p>
    <w:p w14:paraId="444EED0E" w14:textId="77777777" w:rsidR="000A4127" w:rsidRPr="00832440" w:rsidRDefault="000A4127" w:rsidP="000A4127">
      <w:pPr>
        <w:pStyle w:val="SingleTxtG"/>
        <w:rPr>
          <w:b/>
        </w:rPr>
      </w:pPr>
      <w:r w:rsidRPr="000A4127">
        <w:rPr>
          <w:b/>
        </w:rPr>
        <w:tab/>
      </w:r>
      <w:r w:rsidRPr="000A4127">
        <w:rPr>
          <w:b/>
        </w:rPr>
        <w:tab/>
        <w:t>c)</w:t>
      </w:r>
      <w:r w:rsidRPr="000A4127">
        <w:rPr>
          <w:b/>
        </w:rPr>
        <w:tab/>
      </w:r>
      <w:r w:rsidRPr="000A4127">
        <w:rPr>
          <w:b/>
          <w:bCs/>
        </w:rPr>
        <w:t>укрепить программы, направленные на повышение информир</w:t>
      </w:r>
      <w:r w:rsidRPr="00832440">
        <w:rPr>
          <w:b/>
          <w:bCs/>
        </w:rPr>
        <w:t xml:space="preserve">ованности общественности о проблемах, с которыми сталкиваются внутренне перемещенные лица, и содействовать </w:t>
      </w:r>
      <w:r>
        <w:rPr>
          <w:b/>
          <w:bCs/>
        </w:rPr>
        <w:t>посредничеству</w:t>
      </w:r>
      <w:r w:rsidRPr="00832440">
        <w:rPr>
          <w:b/>
          <w:bCs/>
        </w:rPr>
        <w:t xml:space="preserve"> на уровне местных сообществ в целях снижения риска конфликтов между принимающими сообществами и внутренне перемещенными лицами.</w:t>
      </w:r>
      <w:r w:rsidRPr="00832440">
        <w:t xml:space="preserve"> </w:t>
      </w:r>
    </w:p>
    <w:p w14:paraId="22E916CB" w14:textId="77777777" w:rsidR="000A4127" w:rsidRPr="00832440" w:rsidRDefault="000A4127" w:rsidP="000A4127">
      <w:pPr>
        <w:pStyle w:val="H23G"/>
      </w:pPr>
      <w:r w:rsidRPr="00832440">
        <w:tab/>
      </w:r>
      <w:r w:rsidRPr="00832440">
        <w:tab/>
      </w:r>
      <w:r w:rsidRPr="00832440">
        <w:rPr>
          <w:bCs/>
        </w:rPr>
        <w:t>Рома</w:t>
      </w:r>
    </w:p>
    <w:p w14:paraId="631C2204" w14:textId="77777777" w:rsidR="000A4127" w:rsidRPr="00832440" w:rsidRDefault="000A4127" w:rsidP="000A4127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</w:rPr>
      </w:pPr>
      <w:r w:rsidRPr="00832440">
        <w:t>14.</w:t>
      </w:r>
      <w:r w:rsidRPr="00832440">
        <w:tab/>
        <w:t>Отмечая специальные социальные услуги, предоставляемые Министерством социальной политики, Комитет в то же время обеспокоен тем, что рома по-прежнему сталкиваются с рядом препятствий и барьеров в части доступа к закрепленным в Пакте правам и их равного осуществления, в том числе в сферах занятости, жилья, здравоохранения и образования. Комитет с обеспокоенностью отмечает, что женщины и инвалиды</w:t>
      </w:r>
      <w:r>
        <w:t xml:space="preserve"> из общины</w:t>
      </w:r>
      <w:r>
        <w:t xml:space="preserve"> </w:t>
      </w:r>
      <w:r w:rsidRPr="00832440">
        <w:t>рома находятся в особо неблагоприятном положении. Он</w:t>
      </w:r>
      <w:r>
        <w:t> </w:t>
      </w:r>
      <w:r w:rsidRPr="00832440">
        <w:t>обеспокоен также тем, что</w:t>
      </w:r>
      <w:r>
        <w:t>,</w:t>
      </w:r>
      <w:r w:rsidRPr="00832440">
        <w:t xml:space="preserve"> хотя значительная доля рома не имеет документов, удостоверяющих личность, они редко обращаются в суд по причине правовой неграмотности и нехватки финансовых ресурсов. </w:t>
      </w:r>
      <w:r>
        <w:t>Принимая к сведению</w:t>
      </w:r>
      <w:r w:rsidRPr="00832440">
        <w:t xml:space="preserve"> утверждение делегации о том, что предоставление бесплатной первичной правовой помощи не </w:t>
      </w:r>
      <w:r w:rsidRPr="00832440">
        <w:lastRenderedPageBreak/>
        <w:t>обусловлено предъявлением документов, удостоверяющих личность, Комитет выражает обеспокоенность в связи с сообщениями о том, что лица, не имеющие удостоверения личности, не могут получ</w:t>
      </w:r>
      <w:r>
        <w:t>а</w:t>
      </w:r>
      <w:r w:rsidRPr="00832440">
        <w:t>ть правовую помощь в финансируемых государством центрах оказания бесплатной вторичной правовой помощи (статья 2, пункт 2).</w:t>
      </w:r>
    </w:p>
    <w:p w14:paraId="4951DD1A" w14:textId="77777777" w:rsidR="000A4127" w:rsidRPr="00832440" w:rsidRDefault="000A4127" w:rsidP="000A4127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 w:rsidRPr="00832440">
        <w:t>15.</w:t>
      </w:r>
      <w:r w:rsidRPr="00832440">
        <w:tab/>
      </w:r>
      <w:r w:rsidRPr="00832440">
        <w:rPr>
          <w:b/>
          <w:bCs/>
        </w:rPr>
        <w:t>Комитет рекомендует государству-участнику:</w:t>
      </w:r>
    </w:p>
    <w:p w14:paraId="649C0CA1" w14:textId="77777777" w:rsidR="000A4127" w:rsidRPr="000A4127" w:rsidRDefault="000A4127" w:rsidP="000A4127">
      <w:pPr>
        <w:pStyle w:val="SingleTxtG"/>
        <w:rPr>
          <w:b/>
        </w:rPr>
      </w:pPr>
      <w:r>
        <w:tab/>
      </w:r>
      <w:r w:rsidRPr="00832440">
        <w:tab/>
      </w:r>
      <w:r w:rsidRPr="000A4127">
        <w:rPr>
          <w:b/>
        </w:rPr>
        <w:t>a)</w:t>
      </w:r>
      <w:r w:rsidRPr="000A4127">
        <w:rPr>
          <w:b/>
        </w:rPr>
        <w:tab/>
      </w:r>
      <w:r w:rsidRPr="000A4127">
        <w:rPr>
          <w:b/>
          <w:bCs/>
        </w:rPr>
        <w:t xml:space="preserve">разработать и принять усиленную стратегию интеграции рома на период после 2020 года, приняв во внимание результаты проведенной с учетом гендерных факторов оценки Стратегии защиты и интеграции в украинское общество </w:t>
      </w:r>
      <w:proofErr w:type="spellStart"/>
      <w:r w:rsidRPr="000A4127">
        <w:rPr>
          <w:b/>
          <w:bCs/>
        </w:rPr>
        <w:t>ромского</w:t>
      </w:r>
      <w:proofErr w:type="spellEnd"/>
      <w:r w:rsidRPr="000A4127">
        <w:rPr>
          <w:b/>
          <w:bCs/>
        </w:rPr>
        <w:t xml:space="preserve"> национального меньшинства на период до 2020 года и соответствующего плана действий;</w:t>
      </w:r>
    </w:p>
    <w:p w14:paraId="519D62B1" w14:textId="77777777" w:rsidR="000A4127" w:rsidRPr="000A4127" w:rsidRDefault="000A4127" w:rsidP="000A4127">
      <w:pPr>
        <w:pStyle w:val="SingleTxtG"/>
        <w:rPr>
          <w:b/>
          <w:bCs/>
        </w:rPr>
      </w:pPr>
      <w:r w:rsidRPr="000A4127">
        <w:rPr>
          <w:b/>
        </w:rPr>
        <w:tab/>
      </w:r>
      <w:r w:rsidRPr="000A4127">
        <w:rPr>
          <w:b/>
        </w:rPr>
        <w:tab/>
        <w:t>b)</w:t>
      </w:r>
      <w:r w:rsidRPr="000A4127">
        <w:rPr>
          <w:b/>
        </w:rPr>
        <w:tab/>
      </w:r>
      <w:r w:rsidRPr="000A4127">
        <w:rPr>
          <w:b/>
          <w:bCs/>
        </w:rPr>
        <w:t>изучить возможность создания институциональных механизмов для более эффективной борьбы с дискриминацией в отношении рома, особенно женщин и инвалидов из числа рома;</w:t>
      </w:r>
      <w:r w:rsidRPr="000A4127">
        <w:rPr>
          <w:b/>
        </w:rPr>
        <w:t xml:space="preserve"> </w:t>
      </w:r>
    </w:p>
    <w:p w14:paraId="1DDFF0DA" w14:textId="77777777" w:rsidR="000A4127" w:rsidRPr="000A4127" w:rsidRDefault="000A4127" w:rsidP="000A4127">
      <w:pPr>
        <w:pStyle w:val="SingleTxtG"/>
        <w:rPr>
          <w:b/>
        </w:rPr>
      </w:pPr>
      <w:r w:rsidRPr="000A4127">
        <w:rPr>
          <w:b/>
        </w:rPr>
        <w:tab/>
      </w:r>
      <w:r w:rsidRPr="000A4127">
        <w:rPr>
          <w:b/>
        </w:rPr>
        <w:tab/>
        <w:t>c)</w:t>
      </w:r>
      <w:r w:rsidRPr="000A4127">
        <w:rPr>
          <w:b/>
        </w:rPr>
        <w:tab/>
      </w:r>
      <w:r w:rsidRPr="000A4127">
        <w:rPr>
          <w:b/>
          <w:bCs/>
        </w:rPr>
        <w:t>принимать упреждающие меры по борьбе со стигматизацией и предрассудками в отношении рома, в том числе путем проведения информационно-просветительских кампаний;</w:t>
      </w:r>
      <w:r w:rsidRPr="000A4127">
        <w:rPr>
          <w:b/>
        </w:rPr>
        <w:t xml:space="preserve"> </w:t>
      </w:r>
    </w:p>
    <w:p w14:paraId="332798CA" w14:textId="77777777" w:rsidR="000A4127" w:rsidRPr="00832440" w:rsidRDefault="000A4127" w:rsidP="000A4127">
      <w:pPr>
        <w:pStyle w:val="SingleTxtG"/>
        <w:rPr>
          <w:b/>
        </w:rPr>
      </w:pPr>
      <w:r>
        <w:rPr>
          <w:b/>
        </w:rPr>
        <w:tab/>
      </w:r>
      <w:r w:rsidRPr="000A4127">
        <w:rPr>
          <w:b/>
        </w:rPr>
        <w:tab/>
        <w:t>d)</w:t>
      </w:r>
      <w:r w:rsidRPr="000A4127">
        <w:rPr>
          <w:b/>
        </w:rPr>
        <w:tab/>
      </w:r>
      <w:r w:rsidRPr="000A4127">
        <w:rPr>
          <w:b/>
          <w:bCs/>
        </w:rPr>
        <w:t>повышать информированность рома о порядке обращения в суд для получени</w:t>
      </w:r>
      <w:r w:rsidRPr="00832440">
        <w:rPr>
          <w:b/>
          <w:bCs/>
        </w:rPr>
        <w:t>я документов, удостоверяющих личность, и обеспечить им доступ к бесплатным юридическим услугам.</w:t>
      </w:r>
    </w:p>
    <w:p w14:paraId="111D3CB3" w14:textId="77777777" w:rsidR="000A4127" w:rsidRPr="00832440" w:rsidRDefault="000A4127" w:rsidP="000A4127">
      <w:pPr>
        <w:pStyle w:val="H23G"/>
      </w:pPr>
      <w:r w:rsidRPr="00832440">
        <w:tab/>
      </w:r>
      <w:r w:rsidRPr="00832440">
        <w:tab/>
      </w:r>
      <w:r w:rsidRPr="00832440">
        <w:rPr>
          <w:bCs/>
        </w:rPr>
        <w:t>Равенство мужчин и женщин</w:t>
      </w:r>
    </w:p>
    <w:p w14:paraId="29AE6529" w14:textId="77777777" w:rsidR="000A4127" w:rsidRPr="00832440" w:rsidRDefault="000A4127" w:rsidP="000A4127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 w:rsidRPr="00832440">
        <w:t>16.</w:t>
      </w:r>
      <w:r w:rsidRPr="00832440">
        <w:tab/>
        <w:t>Комитет обеспокоен тем, что</w:t>
      </w:r>
      <w:r>
        <w:t>,</w:t>
      </w:r>
      <w:r w:rsidRPr="00832440">
        <w:t xml:space="preserve"> несмотря на законодательство и национальную программу по обеспечению равных прав женщин, в </w:t>
      </w:r>
      <w:r>
        <w:t xml:space="preserve">части </w:t>
      </w:r>
      <w:r w:rsidRPr="00832440">
        <w:t>осуществления экономических, социальных и культурных прав</w:t>
      </w:r>
      <w:r w:rsidR="00F1010C">
        <w:t>,</w:t>
      </w:r>
      <w:r w:rsidRPr="00832440">
        <w:t xml:space="preserve"> </w:t>
      </w:r>
      <w:r>
        <w:t xml:space="preserve">женщины де-факто находятся в </w:t>
      </w:r>
      <w:r w:rsidRPr="00832440">
        <w:t>неравно</w:t>
      </w:r>
      <w:r>
        <w:t>м положении</w:t>
      </w:r>
      <w:r w:rsidRPr="00832440">
        <w:t>. Комитет обеспокоен также сохранением гендерных стереотипов в отношении ролей мужчин и женщин, закрепляющих гендерное неравенство в государстве-участнике. В результате этого женщины, особенно находящиеся в уязвимом положении, такие как внутренне перемещенные женщины и женщины-рома, продолжают в непропорционально больш</w:t>
      </w:r>
      <w:r>
        <w:t>е</w:t>
      </w:r>
      <w:r w:rsidRPr="00832440">
        <w:t>й степени выполнять неоплачиваемую работу по дому и уходу, что препятствует их полноценному участию в общественной жизни и рынке труда (статьи 3 и 6).</w:t>
      </w:r>
    </w:p>
    <w:p w14:paraId="226BB056" w14:textId="77777777" w:rsidR="000A4127" w:rsidRPr="00832440" w:rsidRDefault="000A4127" w:rsidP="000A4127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 w:rsidRPr="00832440">
        <w:t>17.</w:t>
      </w:r>
      <w:r w:rsidRPr="00832440">
        <w:tab/>
      </w:r>
      <w:r w:rsidRPr="00832440">
        <w:rPr>
          <w:b/>
          <w:bCs/>
        </w:rPr>
        <w:t>Комитет рекомендует государству-участнику:</w:t>
      </w:r>
    </w:p>
    <w:p w14:paraId="18588FF0" w14:textId="77777777" w:rsidR="000A4127" w:rsidRPr="000A4127" w:rsidRDefault="000A4127" w:rsidP="000A4127">
      <w:pPr>
        <w:pStyle w:val="SingleTxtG"/>
        <w:rPr>
          <w:b/>
          <w:bCs/>
        </w:rPr>
      </w:pPr>
      <w:r>
        <w:tab/>
      </w:r>
      <w:r w:rsidRPr="00832440">
        <w:tab/>
      </w:r>
      <w:r w:rsidRPr="000A4127">
        <w:rPr>
          <w:b/>
        </w:rPr>
        <w:t>a)</w:t>
      </w:r>
      <w:r w:rsidRPr="000A4127">
        <w:rPr>
          <w:b/>
        </w:rPr>
        <w:tab/>
      </w:r>
      <w:r w:rsidRPr="000A4127">
        <w:rPr>
          <w:b/>
          <w:bCs/>
        </w:rPr>
        <w:t>обеспечить эффективную реализацию Государственной социальной программы обеспечения равных прав и возможностей женщин и мужчин на период до 2021 года, в том числе путем сбора статистических данных в разбивке по гендерным характеристикам, в частности о воздействии нищеты на группы женщин в различном положении;</w:t>
      </w:r>
    </w:p>
    <w:p w14:paraId="1896A29C" w14:textId="77777777" w:rsidR="000A4127" w:rsidRPr="000A4127" w:rsidRDefault="000A4127" w:rsidP="000A4127">
      <w:pPr>
        <w:pStyle w:val="SingleTxtG"/>
        <w:rPr>
          <w:b/>
          <w:bCs/>
        </w:rPr>
      </w:pPr>
      <w:r w:rsidRPr="000A4127">
        <w:rPr>
          <w:b/>
        </w:rPr>
        <w:tab/>
      </w:r>
      <w:r w:rsidRPr="000A4127">
        <w:rPr>
          <w:b/>
        </w:rPr>
        <w:tab/>
        <w:t>b)</w:t>
      </w:r>
      <w:r w:rsidRPr="000A4127">
        <w:rPr>
          <w:b/>
        </w:rPr>
        <w:tab/>
      </w:r>
      <w:r w:rsidRPr="000A4127">
        <w:rPr>
          <w:b/>
          <w:bCs/>
        </w:rPr>
        <w:t>применять гендерно ориентированный подход в бюджетном процессе, утвержденный Постановлением № 1 от 2 января 2019 года, и изучить возможность включения обследований использования времени в качестве одного из инструментов при оценке распределения оплачиваемого и неоплачиваемого труда между женщинами и мужчинами;</w:t>
      </w:r>
    </w:p>
    <w:p w14:paraId="65E90BE4" w14:textId="77777777" w:rsidR="000A4127" w:rsidRPr="00832440" w:rsidRDefault="000A4127" w:rsidP="000A4127">
      <w:pPr>
        <w:pStyle w:val="SingleTxtG"/>
        <w:rPr>
          <w:b/>
          <w:bCs/>
        </w:rPr>
      </w:pPr>
      <w:r w:rsidRPr="000A4127">
        <w:rPr>
          <w:b/>
        </w:rPr>
        <w:tab/>
      </w:r>
      <w:r w:rsidRPr="000A4127">
        <w:rPr>
          <w:b/>
        </w:rPr>
        <w:tab/>
        <w:t>c)</w:t>
      </w:r>
      <w:r w:rsidRPr="000A4127">
        <w:rPr>
          <w:b/>
        </w:rPr>
        <w:tab/>
      </w:r>
      <w:r w:rsidRPr="000A4127">
        <w:rPr>
          <w:b/>
          <w:bCs/>
        </w:rPr>
        <w:t>искоренить гендерные стереотипы в семье и обществе, в том числе путем проведения</w:t>
      </w:r>
      <w:r w:rsidRPr="00832440">
        <w:rPr>
          <w:b/>
          <w:bCs/>
        </w:rPr>
        <w:t xml:space="preserve"> информационно-просветительских кампаний, направленных на поощрение равного распределения семейных обязанностей, с целью содействия равному участию женщин в рынке труда и в других сферах социальной и культурной жизни.</w:t>
      </w:r>
    </w:p>
    <w:p w14:paraId="387A2623" w14:textId="77777777" w:rsidR="000A4127" w:rsidRPr="00832440" w:rsidRDefault="000A4127" w:rsidP="000A4127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 w:rsidRPr="00832440">
        <w:t>18.</w:t>
      </w:r>
      <w:r w:rsidRPr="00832440">
        <w:tab/>
      </w:r>
      <w:r w:rsidRPr="00832440">
        <w:rPr>
          <w:b/>
          <w:bCs/>
        </w:rPr>
        <w:t>В этой связи Комитет обращает внимание государства-участника на свое замечание общего порядка № 16 (2005) о равном для мужчин и женщин праве пользования всеми экономическими, социальными и культурными правами.</w:t>
      </w:r>
    </w:p>
    <w:p w14:paraId="4115CD4E" w14:textId="77777777" w:rsidR="000A4127" w:rsidRPr="00832440" w:rsidRDefault="000A4127" w:rsidP="000A4127">
      <w:pPr>
        <w:pStyle w:val="H23G"/>
      </w:pPr>
      <w:r w:rsidRPr="00832440">
        <w:lastRenderedPageBreak/>
        <w:tab/>
      </w:r>
      <w:r w:rsidRPr="00832440">
        <w:tab/>
      </w:r>
      <w:r w:rsidRPr="00832440">
        <w:rPr>
          <w:bCs/>
        </w:rPr>
        <w:t>Женщины в сфере занятости</w:t>
      </w:r>
    </w:p>
    <w:p w14:paraId="7C71F2D6" w14:textId="77777777" w:rsidR="000A4127" w:rsidRPr="00832440" w:rsidRDefault="000A4127" w:rsidP="000A4127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spacing w:val="-2"/>
        </w:rPr>
      </w:pPr>
      <w:r w:rsidRPr="00832440">
        <w:t>19.</w:t>
      </w:r>
      <w:r w:rsidRPr="00832440">
        <w:tab/>
        <w:t>Комитет обеспокоен тем, что женщины недостаточно представлены на государственной службе и на частном рынке труда. Он обеспокоен также горизонтальной и вертикальной сегрегацией по признаку пола на рынке труда и значительным гендерным разрывом в оплате труда, составляющим 21,2% (статьи 3, 6 и 7).</w:t>
      </w:r>
    </w:p>
    <w:p w14:paraId="3A7E0337" w14:textId="77777777" w:rsidR="000A4127" w:rsidRPr="00832440" w:rsidRDefault="000A4127" w:rsidP="000A4127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 w:rsidRPr="00832440">
        <w:t>20.</w:t>
      </w:r>
      <w:r w:rsidRPr="00832440">
        <w:tab/>
      </w:r>
      <w:r w:rsidRPr="00832440">
        <w:rPr>
          <w:b/>
          <w:bCs/>
        </w:rPr>
        <w:t>Комитет рекомендует государству-участнику:</w:t>
      </w:r>
      <w:r w:rsidRPr="00832440">
        <w:t xml:space="preserve"> </w:t>
      </w:r>
    </w:p>
    <w:p w14:paraId="0F4E180B" w14:textId="77777777" w:rsidR="000A4127" w:rsidRPr="00066FE9" w:rsidRDefault="000A4127" w:rsidP="000A4127">
      <w:pPr>
        <w:pStyle w:val="SingleTxtG"/>
        <w:rPr>
          <w:b/>
          <w:bCs/>
        </w:rPr>
      </w:pPr>
      <w:r>
        <w:tab/>
      </w:r>
      <w:r w:rsidRPr="00066FE9">
        <w:rPr>
          <w:b/>
        </w:rPr>
        <w:tab/>
        <w:t>a)</w:t>
      </w:r>
      <w:r w:rsidRPr="00066FE9">
        <w:rPr>
          <w:b/>
        </w:rPr>
        <w:tab/>
      </w:r>
      <w:r w:rsidRPr="00066FE9">
        <w:rPr>
          <w:b/>
          <w:bCs/>
        </w:rPr>
        <w:t>продолжать прилагать усилия, призванные содействовать расширению участия женщин в трудовой деятельности в государственном и частном секторах;</w:t>
      </w:r>
    </w:p>
    <w:p w14:paraId="41FD2747" w14:textId="77777777" w:rsidR="000A4127" w:rsidRPr="00066FE9" w:rsidRDefault="000A4127" w:rsidP="000A4127">
      <w:pPr>
        <w:pStyle w:val="SingleTxtG"/>
        <w:rPr>
          <w:b/>
          <w:bCs/>
        </w:rPr>
      </w:pPr>
      <w:r w:rsidRPr="00066FE9">
        <w:rPr>
          <w:b/>
        </w:rPr>
        <w:tab/>
      </w:r>
      <w:r w:rsidRPr="00066FE9">
        <w:rPr>
          <w:b/>
        </w:rPr>
        <w:tab/>
        <w:t>b)</w:t>
      </w:r>
      <w:r w:rsidRPr="00066FE9">
        <w:rPr>
          <w:b/>
        </w:rPr>
        <w:tab/>
      </w:r>
      <w:r w:rsidRPr="00066FE9">
        <w:rPr>
          <w:b/>
          <w:bCs/>
        </w:rPr>
        <w:t>поощрять полноценное участие женщин в рынке труда, в том числе путем предложения подходящих и доступных возможностей дневного ухода за детьми и поощрения мужчин к использованию их права на отпуск отцу при рождении ребенка и оплачиваемый отпуск по уходу за ребенком;</w:t>
      </w:r>
    </w:p>
    <w:p w14:paraId="27D89AFF" w14:textId="77777777" w:rsidR="000A4127" w:rsidRPr="00832440" w:rsidRDefault="000A4127" w:rsidP="000A4127">
      <w:pPr>
        <w:pStyle w:val="SingleTxtG"/>
        <w:rPr>
          <w:b/>
          <w:bCs/>
        </w:rPr>
      </w:pPr>
      <w:r w:rsidRPr="00066FE9">
        <w:rPr>
          <w:b/>
        </w:rPr>
        <w:tab/>
      </w:r>
      <w:r w:rsidR="00066FE9" w:rsidRPr="00066FE9">
        <w:rPr>
          <w:b/>
        </w:rPr>
        <w:tab/>
      </w:r>
      <w:r w:rsidRPr="00066FE9">
        <w:rPr>
          <w:b/>
        </w:rPr>
        <w:t>c)</w:t>
      </w:r>
      <w:r w:rsidRPr="00066FE9">
        <w:rPr>
          <w:b/>
        </w:rPr>
        <w:tab/>
      </w:r>
      <w:r w:rsidRPr="00066FE9">
        <w:rPr>
          <w:b/>
          <w:bCs/>
        </w:rPr>
        <w:t>сок</w:t>
      </w:r>
      <w:r w:rsidRPr="00832440">
        <w:rPr>
          <w:b/>
          <w:bCs/>
        </w:rPr>
        <w:t xml:space="preserve">ратить гендерный разрыв в оплате труда, в том числе путем полной интеграции принципа равной оплаты </w:t>
      </w:r>
      <w:proofErr w:type="gramStart"/>
      <w:r w:rsidRPr="00832440">
        <w:rPr>
          <w:b/>
          <w:bCs/>
        </w:rPr>
        <w:t>за</w:t>
      </w:r>
      <w:r>
        <w:rPr>
          <w:b/>
          <w:bCs/>
        </w:rPr>
        <w:t xml:space="preserve"> </w:t>
      </w:r>
      <w:r w:rsidRPr="00832440">
        <w:rPr>
          <w:b/>
          <w:bCs/>
        </w:rPr>
        <w:t>труд</w:t>
      </w:r>
      <w:proofErr w:type="gramEnd"/>
      <w:r w:rsidRPr="00832440">
        <w:rPr>
          <w:b/>
          <w:bCs/>
        </w:rPr>
        <w:t xml:space="preserve"> равной ценности в законодательство об обеспечении равных прав и во</w:t>
      </w:r>
      <w:bookmarkStart w:id="0" w:name="_GoBack"/>
      <w:bookmarkEnd w:id="0"/>
      <w:r w:rsidRPr="00832440">
        <w:rPr>
          <w:b/>
          <w:bCs/>
        </w:rPr>
        <w:t>зможностей женщин, а также разработки методов объективной оценки подлежащей выполнению работы с целью создания гендерно непредвзятой классификации профессий.</w:t>
      </w:r>
    </w:p>
    <w:p w14:paraId="3BBEF810" w14:textId="77777777" w:rsidR="000A4127" w:rsidRPr="00832440" w:rsidRDefault="000A4127" w:rsidP="000A4127">
      <w:pPr>
        <w:pStyle w:val="H23G"/>
      </w:pPr>
      <w:r w:rsidRPr="00832440">
        <w:tab/>
      </w:r>
      <w:r w:rsidRPr="00832440">
        <w:tab/>
      </w:r>
      <w:r w:rsidRPr="00832440">
        <w:rPr>
          <w:bCs/>
        </w:rPr>
        <w:t>Право на труд</w:t>
      </w:r>
    </w:p>
    <w:p w14:paraId="283F45F8" w14:textId="77777777" w:rsidR="000A4127" w:rsidRPr="00832440" w:rsidRDefault="000A4127" w:rsidP="000A4127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 w:rsidRPr="00832440">
        <w:t>21.</w:t>
      </w:r>
      <w:r w:rsidRPr="00832440">
        <w:tab/>
        <w:t xml:space="preserve">Высоко оценивая общее увеличение участия в рынке труда и занятости, Комитет вместе с тем обеспокоен высоким уровнем безработицы среди внутренне перемещенных лиц, рома и инвалидов (статья 6). </w:t>
      </w:r>
    </w:p>
    <w:p w14:paraId="1E6C11DD" w14:textId="77777777" w:rsidR="000A4127" w:rsidRPr="00832440" w:rsidRDefault="000A4127" w:rsidP="000A4127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</w:rPr>
      </w:pPr>
      <w:r w:rsidRPr="00832440">
        <w:t>22.</w:t>
      </w:r>
      <w:r w:rsidRPr="00832440">
        <w:tab/>
      </w:r>
      <w:r w:rsidRPr="00832440">
        <w:rPr>
          <w:b/>
          <w:bCs/>
        </w:rPr>
        <w:t>Комитет рекомендует государству-участнику принять все необходимые меры для увеличения участия в рынке труда внутренне перемещенных лиц, рома и инвалидов, в том числе посредством:</w:t>
      </w:r>
    </w:p>
    <w:p w14:paraId="32F60BCD" w14:textId="77777777" w:rsidR="000A4127" w:rsidRPr="00066FE9" w:rsidRDefault="00066FE9" w:rsidP="000A4127">
      <w:pPr>
        <w:pStyle w:val="SingleTxtG"/>
        <w:rPr>
          <w:b/>
        </w:rPr>
      </w:pPr>
      <w:r>
        <w:tab/>
      </w:r>
      <w:r w:rsidR="000A4127" w:rsidRPr="00832440">
        <w:tab/>
      </w:r>
      <w:r w:rsidR="000A4127" w:rsidRPr="00066FE9">
        <w:rPr>
          <w:b/>
        </w:rPr>
        <w:t>a)</w:t>
      </w:r>
      <w:r w:rsidR="000A4127" w:rsidRPr="00066FE9">
        <w:rPr>
          <w:b/>
        </w:rPr>
        <w:tab/>
      </w:r>
      <w:r w:rsidR="000A4127" w:rsidRPr="00066FE9">
        <w:rPr>
          <w:b/>
          <w:bCs/>
        </w:rPr>
        <w:t>обеспечения профессионального образования и подготовки с учетом их опыта и уровня профессиональных навыков;</w:t>
      </w:r>
      <w:r w:rsidR="000A4127" w:rsidRPr="00066FE9">
        <w:rPr>
          <w:b/>
        </w:rPr>
        <w:t xml:space="preserve"> </w:t>
      </w:r>
    </w:p>
    <w:p w14:paraId="242F7A03" w14:textId="77777777" w:rsidR="000A4127" w:rsidRPr="00066FE9" w:rsidRDefault="00066FE9" w:rsidP="000A4127">
      <w:pPr>
        <w:pStyle w:val="SingleTxtG"/>
        <w:rPr>
          <w:b/>
        </w:rPr>
      </w:pPr>
      <w:r w:rsidRPr="00066FE9">
        <w:rPr>
          <w:b/>
        </w:rPr>
        <w:tab/>
      </w:r>
      <w:r w:rsidR="000A4127" w:rsidRPr="00066FE9">
        <w:rPr>
          <w:b/>
        </w:rPr>
        <w:tab/>
        <w:t>b)</w:t>
      </w:r>
      <w:r w:rsidR="000A4127" w:rsidRPr="00066FE9">
        <w:rPr>
          <w:b/>
        </w:rPr>
        <w:tab/>
      </w:r>
      <w:r w:rsidR="000A4127" w:rsidRPr="00066FE9">
        <w:rPr>
          <w:b/>
          <w:bCs/>
        </w:rPr>
        <w:t>обеспечения соблюдения квот для приема на работу инвалидов;</w:t>
      </w:r>
      <w:r w:rsidR="000A4127" w:rsidRPr="00066FE9">
        <w:rPr>
          <w:b/>
        </w:rPr>
        <w:t xml:space="preserve"> </w:t>
      </w:r>
    </w:p>
    <w:p w14:paraId="4C6883F4" w14:textId="77777777" w:rsidR="000A4127" w:rsidRPr="00066FE9" w:rsidRDefault="000A4127" w:rsidP="000A4127">
      <w:pPr>
        <w:pStyle w:val="SingleTxtG"/>
        <w:rPr>
          <w:b/>
        </w:rPr>
      </w:pPr>
      <w:r w:rsidRPr="00066FE9">
        <w:rPr>
          <w:b/>
        </w:rPr>
        <w:tab/>
      </w:r>
      <w:r w:rsidR="00066FE9" w:rsidRPr="00066FE9">
        <w:rPr>
          <w:b/>
        </w:rPr>
        <w:tab/>
      </w:r>
      <w:r w:rsidRPr="00066FE9">
        <w:rPr>
          <w:b/>
        </w:rPr>
        <w:t>c)</w:t>
      </w:r>
      <w:r w:rsidRPr="00066FE9">
        <w:rPr>
          <w:b/>
        </w:rPr>
        <w:tab/>
      </w:r>
      <w:r w:rsidRPr="00066FE9">
        <w:rPr>
          <w:b/>
          <w:bCs/>
        </w:rPr>
        <w:t>повышения информированности о существующих программах, предусматривающих льготы для работодателей, которые принимают на работу внутренне перемещенных лиц;</w:t>
      </w:r>
    </w:p>
    <w:p w14:paraId="609B10B0" w14:textId="77777777" w:rsidR="000A4127" w:rsidRPr="00E94600" w:rsidRDefault="000A4127" w:rsidP="000A4127">
      <w:pPr>
        <w:pStyle w:val="SingleTxtG"/>
        <w:rPr>
          <w:rFonts w:cstheme="minorHAnsi"/>
          <w:b/>
          <w:bCs/>
        </w:rPr>
      </w:pPr>
      <w:r w:rsidRPr="00066FE9">
        <w:rPr>
          <w:b/>
        </w:rPr>
        <w:tab/>
      </w:r>
      <w:r w:rsidR="00066FE9" w:rsidRPr="00066FE9">
        <w:rPr>
          <w:b/>
        </w:rPr>
        <w:tab/>
      </w:r>
      <w:r w:rsidRPr="00066FE9">
        <w:rPr>
          <w:b/>
        </w:rPr>
        <w:t>d)</w:t>
      </w:r>
      <w:r w:rsidRPr="00066FE9">
        <w:rPr>
          <w:b/>
        </w:rPr>
        <w:tab/>
      </w:r>
      <w:r w:rsidRPr="00066FE9">
        <w:rPr>
          <w:b/>
          <w:bCs/>
        </w:rPr>
        <w:t>введения комплексного подхода к решению вопросов доступа к жилью и тр</w:t>
      </w:r>
      <w:r w:rsidRPr="00E94600">
        <w:rPr>
          <w:b/>
          <w:bCs/>
        </w:rPr>
        <w:t>удовой занятости на основе координации, учитывая важность наличия жилья для получения и сохранения рабочего места, особенно в случае внутренне перемещенных лиц и рома.</w:t>
      </w:r>
    </w:p>
    <w:p w14:paraId="37DC231A" w14:textId="77777777" w:rsidR="000A4127" w:rsidRPr="00E94600" w:rsidRDefault="000A4127" w:rsidP="000A4127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 w:rsidRPr="00832440">
        <w:t>23.</w:t>
      </w:r>
      <w:r w:rsidRPr="00832440">
        <w:tab/>
      </w:r>
      <w:r w:rsidRPr="00E94600">
        <w:rPr>
          <w:b/>
          <w:bCs/>
        </w:rPr>
        <w:t>В этой связи Комитет обращает внимание государства-участника на свое замечание общего порядка № 18 (2005) о праве на труд.</w:t>
      </w:r>
    </w:p>
    <w:p w14:paraId="133B7D41" w14:textId="77777777" w:rsidR="000A4127" w:rsidRPr="00832440" w:rsidRDefault="000A4127" w:rsidP="000A4127">
      <w:pPr>
        <w:pStyle w:val="H23G"/>
      </w:pPr>
      <w:r w:rsidRPr="00832440">
        <w:tab/>
      </w:r>
      <w:r w:rsidRPr="00832440">
        <w:tab/>
      </w:r>
      <w:r w:rsidRPr="00832440">
        <w:rPr>
          <w:bCs/>
        </w:rPr>
        <w:t>Справедливые и благоприятные условия труда</w:t>
      </w:r>
    </w:p>
    <w:p w14:paraId="6C40F429" w14:textId="77777777" w:rsidR="000A4127" w:rsidRPr="00832440" w:rsidRDefault="000A4127" w:rsidP="000A4127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 w:rsidRPr="00832440">
        <w:t>24.</w:t>
      </w:r>
      <w:r w:rsidRPr="00832440">
        <w:tab/>
        <w:t xml:space="preserve">Признавая, что все больше лиц, занятых в неформальном секторе, регистрируются в системе социального обеспечения и становятся ее участниками, Комитет по-прежнему обеспокоен широкой распространенностью неформальной занятости. Он </w:t>
      </w:r>
      <w:r>
        <w:t xml:space="preserve">озабочен </w:t>
      </w:r>
      <w:r w:rsidRPr="00832440">
        <w:t>ростом задолженности по заработной плате, которая составляет почти 3,33 млрд гривен, и отсутствием у работников, не получающих заработную плату, доступа к эффективным средствам правовой защиты. Кроме того, Комитет обеспокоен тем, что проект Закона о труде (№ 2708) и проект Закона о внесении изменений в Кодекс законов о труде Украины относительно дополнительных оснований для увольнения (№ 2584) вызывают серьезную обеспокоенность в контексте Пакта (статьи 6 и 7).</w:t>
      </w:r>
    </w:p>
    <w:p w14:paraId="12E3C906" w14:textId="77777777" w:rsidR="000A4127" w:rsidRPr="00832440" w:rsidRDefault="000A4127" w:rsidP="000A4127">
      <w:pPr>
        <w:pStyle w:val="SingleTxtG"/>
        <w:keepNext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 w:rsidRPr="00832440">
        <w:lastRenderedPageBreak/>
        <w:t>25.</w:t>
      </w:r>
      <w:r w:rsidRPr="00832440">
        <w:tab/>
      </w:r>
      <w:r w:rsidRPr="00832440">
        <w:rPr>
          <w:b/>
          <w:bCs/>
        </w:rPr>
        <w:t>Комитет рекомендует государству-участнику:</w:t>
      </w:r>
    </w:p>
    <w:p w14:paraId="47A3B608" w14:textId="77777777" w:rsidR="000A4127" w:rsidRPr="00066FE9" w:rsidRDefault="00066FE9" w:rsidP="000A4127">
      <w:pPr>
        <w:pStyle w:val="SingleTxtG"/>
        <w:rPr>
          <w:b/>
          <w:bCs/>
        </w:rPr>
      </w:pPr>
      <w:r>
        <w:tab/>
      </w:r>
      <w:r w:rsidR="000A4127" w:rsidRPr="00832440">
        <w:tab/>
      </w:r>
      <w:r w:rsidR="000A4127" w:rsidRPr="00066FE9">
        <w:rPr>
          <w:b/>
        </w:rPr>
        <w:t>a)</w:t>
      </w:r>
      <w:r w:rsidR="000A4127" w:rsidRPr="00066FE9">
        <w:rPr>
          <w:b/>
        </w:rPr>
        <w:tab/>
      </w:r>
      <w:r w:rsidR="000A4127" w:rsidRPr="00066FE9">
        <w:rPr>
          <w:b/>
          <w:bCs/>
        </w:rPr>
        <w:t>активизировать усилия по урегулированию статуса работников, занятых в неформальном секторе экономики, особенно трудящихся-мигрантов и женщин, а на период, предшествующий такому урегулированию, распространить на них защиту, предусмотренную действующим законодательством о труде и социальной защите;</w:t>
      </w:r>
    </w:p>
    <w:p w14:paraId="6E8B3C5A" w14:textId="77777777" w:rsidR="000A4127" w:rsidRPr="00066FE9" w:rsidRDefault="00066FE9" w:rsidP="000A4127">
      <w:pPr>
        <w:pStyle w:val="SingleTxtG"/>
        <w:rPr>
          <w:b/>
          <w:bCs/>
        </w:rPr>
      </w:pPr>
      <w:r w:rsidRPr="00066FE9">
        <w:rPr>
          <w:b/>
        </w:rPr>
        <w:tab/>
      </w:r>
      <w:r w:rsidR="000A4127" w:rsidRPr="00066FE9">
        <w:rPr>
          <w:b/>
        </w:rPr>
        <w:tab/>
        <w:t>b)</w:t>
      </w:r>
      <w:r w:rsidR="000A4127" w:rsidRPr="00066FE9">
        <w:rPr>
          <w:b/>
        </w:rPr>
        <w:tab/>
      </w:r>
      <w:r w:rsidR="000A4127" w:rsidRPr="00066FE9">
        <w:rPr>
          <w:b/>
          <w:bCs/>
        </w:rPr>
        <w:t>эффективно контролировать выплату заработной платы и создать эффективный и доступный механизм возмещения, обеспечивающий не только выплату долгов по заработной плате, но и справедливую компенсацию убытков, понесенных в результате задержки платежей;</w:t>
      </w:r>
    </w:p>
    <w:p w14:paraId="6E9734AA" w14:textId="77777777" w:rsidR="000A4127" w:rsidRPr="00066FE9" w:rsidRDefault="00066FE9" w:rsidP="000A4127">
      <w:pPr>
        <w:pStyle w:val="SingleTxtG"/>
        <w:rPr>
          <w:b/>
          <w:bCs/>
        </w:rPr>
      </w:pPr>
      <w:r w:rsidRPr="00066FE9">
        <w:rPr>
          <w:b/>
        </w:rPr>
        <w:tab/>
      </w:r>
      <w:r w:rsidR="000A4127" w:rsidRPr="00066FE9">
        <w:rPr>
          <w:b/>
        </w:rPr>
        <w:tab/>
        <w:t>c)</w:t>
      </w:r>
      <w:r w:rsidR="000A4127" w:rsidRPr="00066FE9">
        <w:rPr>
          <w:b/>
        </w:rPr>
        <w:tab/>
      </w:r>
      <w:r w:rsidR="000A4127" w:rsidRPr="00066FE9">
        <w:rPr>
          <w:b/>
          <w:bCs/>
        </w:rPr>
        <w:t>обеспечить наличие во всех регионах государства-участника материальных и людских ресурсов, необходимых для эффективного контроля за условиями труда, а также должное соблюдение и выполнение предписаний трудовых инспекторов;</w:t>
      </w:r>
    </w:p>
    <w:p w14:paraId="39CC5438" w14:textId="77777777" w:rsidR="000A4127" w:rsidRPr="00832440" w:rsidRDefault="00066FE9" w:rsidP="000A4127">
      <w:pPr>
        <w:pStyle w:val="SingleTxtG"/>
        <w:rPr>
          <w:rFonts w:cstheme="minorHAnsi"/>
          <w:b/>
        </w:rPr>
      </w:pPr>
      <w:r>
        <w:rPr>
          <w:b/>
        </w:rPr>
        <w:tab/>
      </w:r>
      <w:r w:rsidR="000A4127" w:rsidRPr="00066FE9">
        <w:rPr>
          <w:b/>
        </w:rPr>
        <w:tab/>
        <w:t>d)</w:t>
      </w:r>
      <w:r w:rsidR="000A4127" w:rsidRPr="00066FE9">
        <w:rPr>
          <w:b/>
        </w:rPr>
        <w:tab/>
      </w:r>
      <w:r w:rsidR="000A4127" w:rsidRPr="00066FE9">
        <w:rPr>
          <w:b/>
          <w:bCs/>
        </w:rPr>
        <w:t>пересмотреть проекты Закона о труде (№ 2708) и о внесении изменений в Коде</w:t>
      </w:r>
      <w:r w:rsidR="000A4127" w:rsidRPr="00832440">
        <w:rPr>
          <w:b/>
          <w:bCs/>
        </w:rPr>
        <w:t>кс законов о труде Украины относительно дополнительных оснований для увольнения (№ 2584) с целью обеспечения права на защиту от несправедливого увольнения, на отдых и досуг, на ограничение рабочего времени и на оплату сверхурочной работы в полном соответствии со статьями 6 и 7 Пакта.</w:t>
      </w:r>
    </w:p>
    <w:p w14:paraId="6EC7C8EC" w14:textId="77777777" w:rsidR="000A4127" w:rsidRPr="00832440" w:rsidRDefault="000A4127" w:rsidP="000A4127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 w:rsidRPr="00832440">
        <w:t>26.</w:t>
      </w:r>
      <w:r w:rsidRPr="00832440">
        <w:tab/>
      </w:r>
      <w:r w:rsidRPr="00832440">
        <w:rPr>
          <w:b/>
          <w:bCs/>
        </w:rPr>
        <w:t>В этой связи Комитет обращает внимание государства-участника на свое замечание общего порядка № 23 (2016) о праве на справедливые и благоприятные условия труда.</w:t>
      </w:r>
    </w:p>
    <w:p w14:paraId="01740B1C" w14:textId="77777777" w:rsidR="000A4127" w:rsidRPr="00832440" w:rsidRDefault="000A4127" w:rsidP="000A4127">
      <w:pPr>
        <w:pStyle w:val="H23G"/>
      </w:pPr>
      <w:r w:rsidRPr="00832440">
        <w:tab/>
      </w:r>
      <w:r w:rsidRPr="00832440">
        <w:tab/>
      </w:r>
      <w:r w:rsidRPr="00832440">
        <w:rPr>
          <w:bCs/>
        </w:rPr>
        <w:t>Профсоюзные права</w:t>
      </w:r>
    </w:p>
    <w:p w14:paraId="5BDAF0EF" w14:textId="77777777" w:rsidR="000A4127" w:rsidRPr="00832440" w:rsidRDefault="000A4127" w:rsidP="000A4127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 w:rsidRPr="00832440">
        <w:t>27.</w:t>
      </w:r>
      <w:r w:rsidRPr="00832440">
        <w:tab/>
        <w:t>Комитет обеспокоен тем, что изменения в закон</w:t>
      </w:r>
      <w:r>
        <w:t>одательство</w:t>
      </w:r>
      <w:r w:rsidRPr="00832440">
        <w:t xml:space="preserve"> о труде (законопроекты № 2681 и 2682), предложенные государством-участником в декабре 2019 года, ослабят полномочия профсоюзов, включая право на забастовку, что приведет к нарушениям статьи 8 Пакта и других международных стандартов (статья</w:t>
      </w:r>
      <w:r w:rsidR="00066FE9">
        <w:t> </w:t>
      </w:r>
      <w:r w:rsidRPr="00832440">
        <w:t>8).</w:t>
      </w:r>
    </w:p>
    <w:p w14:paraId="7959F0C4" w14:textId="77777777" w:rsidR="000A4127" w:rsidRPr="00832440" w:rsidRDefault="000A4127" w:rsidP="000A4127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 w:rsidRPr="00832440">
        <w:t>28.</w:t>
      </w:r>
      <w:r w:rsidRPr="00832440">
        <w:tab/>
      </w:r>
      <w:r w:rsidRPr="00832440">
        <w:rPr>
          <w:b/>
          <w:bCs/>
        </w:rPr>
        <w:t>Комитет настоятельно призывает государство-участник пересмотреть проект Закона о внесении изменений в отдельные законодательные акты Украины (относительно некоторых вопросов деятельности профессиональных союзов) (№ 2681) и проект Закона о забастовках и локаутах (№ 2682) с целью обеспечения эффективности коллективных переговоров и права на профсоюзное представительство в соответствии со статьей 8 Пакта и положениями Конвенции Международной организации труда о свободе объединений и защите права объединяться в профсоюзы 1948 года (№ 87) и Конвенции о праве на организацию и на ведение коллективных переговоров 1949 года (№ 98).</w:t>
      </w:r>
      <w:r w:rsidRPr="00832440">
        <w:t xml:space="preserve"> </w:t>
      </w:r>
      <w:r w:rsidRPr="00832440">
        <w:rPr>
          <w:b/>
          <w:bCs/>
        </w:rPr>
        <w:t xml:space="preserve">Он также рекомендует государству-участнику обеспечить защиту профсоюзных активистов от нападений, </w:t>
      </w:r>
      <w:proofErr w:type="spellStart"/>
      <w:r>
        <w:rPr>
          <w:b/>
          <w:bCs/>
        </w:rPr>
        <w:t>виктимизации</w:t>
      </w:r>
      <w:proofErr w:type="spellEnd"/>
      <w:r>
        <w:rPr>
          <w:b/>
          <w:bCs/>
        </w:rPr>
        <w:t xml:space="preserve"> </w:t>
      </w:r>
      <w:r w:rsidRPr="00832440">
        <w:rPr>
          <w:b/>
          <w:bCs/>
        </w:rPr>
        <w:t>и преследования.</w:t>
      </w:r>
    </w:p>
    <w:p w14:paraId="0A7682BF" w14:textId="77777777" w:rsidR="000A4127" w:rsidRPr="00832440" w:rsidRDefault="000A4127" w:rsidP="000A4127">
      <w:pPr>
        <w:pStyle w:val="H23G"/>
      </w:pPr>
      <w:r w:rsidRPr="00832440">
        <w:tab/>
      </w:r>
      <w:r w:rsidRPr="00832440">
        <w:tab/>
      </w:r>
      <w:r w:rsidRPr="00832440">
        <w:rPr>
          <w:bCs/>
        </w:rPr>
        <w:t>Социальное обеспечение</w:t>
      </w:r>
      <w:r w:rsidRPr="00832440">
        <w:t xml:space="preserve"> </w:t>
      </w:r>
    </w:p>
    <w:p w14:paraId="7F829075" w14:textId="77777777" w:rsidR="000A4127" w:rsidRPr="00832440" w:rsidRDefault="000A4127" w:rsidP="000A4127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 w:rsidRPr="00832440">
        <w:t>29.</w:t>
      </w:r>
      <w:r w:rsidRPr="00832440">
        <w:tab/>
        <w:t>Принимая к сведению разъяснение делегации относительно сложности выявления и проверки прав на пенсии и другие социальные</w:t>
      </w:r>
      <w:r w:rsidRPr="00711F06">
        <w:t xml:space="preserve"> </w:t>
      </w:r>
      <w:r>
        <w:t>выплаты</w:t>
      </w:r>
      <w:r w:rsidRPr="00832440">
        <w:t xml:space="preserve"> жителей неподконтрольных Украине территорий Донецкой и Луганской областей, Комитет в то же время обеспокоен тем, что выплата пенсий многим из жителей этих областей приостановлена и что они продолжают сталкиваться с трудностями в получении пенсий и других социальных пособий. Эти трудности возникают в связи с тем, что право на получение пенсий и других социальных выплат обусловлено регистрацией получателя в качестве внутренне перемещенного лица; для этого соответствующее лицо должно представить доказательство места жительства на подконтрольной правительству территории и сохранять такое место жительства, для чего оно обязано возвращаться на подконтрольную правительству территорию каждые 60 дней. Это</w:t>
      </w:r>
      <w:r w:rsidR="007F2748">
        <w:t> </w:t>
      </w:r>
      <w:r w:rsidRPr="00832440">
        <w:t>требование особенно тяжело сказывается на маломобильных лицах (статья 9).</w:t>
      </w:r>
    </w:p>
    <w:p w14:paraId="4EECC5C0" w14:textId="77777777" w:rsidR="000A4127" w:rsidRPr="00832440" w:rsidRDefault="000A4127" w:rsidP="00066FE9">
      <w:pPr>
        <w:pStyle w:val="SingleTxtG"/>
        <w:keepNext/>
        <w:keepLines/>
        <w:kinsoku w:val="0"/>
        <w:overflowPunct w:val="0"/>
        <w:autoSpaceDE w:val="0"/>
        <w:autoSpaceDN w:val="0"/>
        <w:adjustRightInd w:val="0"/>
        <w:snapToGrid w:val="0"/>
      </w:pPr>
      <w:r w:rsidRPr="00832440">
        <w:lastRenderedPageBreak/>
        <w:t>30.</w:t>
      </w:r>
      <w:r w:rsidRPr="00832440">
        <w:tab/>
      </w:r>
      <w:r w:rsidRPr="00832440">
        <w:rPr>
          <w:b/>
          <w:bCs/>
        </w:rPr>
        <w:t>Комитет рекомендует государству-участнику:</w:t>
      </w:r>
    </w:p>
    <w:p w14:paraId="6C6B2A4B" w14:textId="77777777" w:rsidR="000A4127" w:rsidRPr="00066FE9" w:rsidRDefault="00066FE9" w:rsidP="000A4127">
      <w:pPr>
        <w:pStyle w:val="SingleTxtG"/>
        <w:rPr>
          <w:b/>
          <w:bCs/>
        </w:rPr>
      </w:pPr>
      <w:r>
        <w:tab/>
      </w:r>
      <w:r w:rsidR="000A4127" w:rsidRPr="00832440">
        <w:tab/>
      </w:r>
      <w:r w:rsidR="000A4127" w:rsidRPr="00066FE9">
        <w:rPr>
          <w:b/>
        </w:rPr>
        <w:t>a)</w:t>
      </w:r>
      <w:r w:rsidR="000A4127" w:rsidRPr="00066FE9">
        <w:rPr>
          <w:b/>
        </w:rPr>
        <w:tab/>
      </w:r>
      <w:r w:rsidR="000A4127" w:rsidRPr="00066FE9">
        <w:rPr>
          <w:b/>
          <w:bCs/>
        </w:rPr>
        <w:t>принять законодательство об отмене требования регистрации жителей неподконтрольных правительству районов в качестве внутренне перемещенных лиц для того, чтобы они могли получать пенсии и другие социальные выплаты, и ускорить утверждение порядка проверки и осуществления выплат, чтобы обеспечить жителям неподконтрольных правительству районов возможность получать свои социальные выплаты без необходимости пересекать линию соприкосновения;</w:t>
      </w:r>
    </w:p>
    <w:p w14:paraId="66426D64" w14:textId="77777777" w:rsidR="000A4127" w:rsidRPr="00066FE9" w:rsidRDefault="00066FE9" w:rsidP="000A4127">
      <w:pPr>
        <w:pStyle w:val="SingleTxtG"/>
        <w:rPr>
          <w:b/>
          <w:bCs/>
        </w:rPr>
      </w:pPr>
      <w:r w:rsidRPr="00066FE9">
        <w:rPr>
          <w:b/>
        </w:rPr>
        <w:tab/>
      </w:r>
      <w:r w:rsidR="000A4127" w:rsidRPr="00066FE9">
        <w:rPr>
          <w:b/>
        </w:rPr>
        <w:tab/>
        <w:t>b)</w:t>
      </w:r>
      <w:r w:rsidR="000A4127" w:rsidRPr="00066FE9">
        <w:rPr>
          <w:b/>
        </w:rPr>
        <w:tab/>
      </w:r>
      <w:r w:rsidR="000A4127" w:rsidRPr="00066FE9">
        <w:rPr>
          <w:b/>
          <w:bCs/>
        </w:rPr>
        <w:t>предусмотреть конкретный порядок погашения задолженности по пенсиям, накопившейся с момента приостановки выплат;</w:t>
      </w:r>
    </w:p>
    <w:p w14:paraId="1D6B6FC5" w14:textId="77777777" w:rsidR="000A4127" w:rsidRPr="00832440" w:rsidRDefault="00066FE9" w:rsidP="000A4127">
      <w:pPr>
        <w:pStyle w:val="SingleTxtG"/>
        <w:rPr>
          <w:b/>
          <w:bCs/>
        </w:rPr>
      </w:pPr>
      <w:r w:rsidRPr="00066FE9">
        <w:rPr>
          <w:b/>
        </w:rPr>
        <w:tab/>
      </w:r>
      <w:r w:rsidR="000A4127" w:rsidRPr="00066FE9">
        <w:rPr>
          <w:b/>
        </w:rPr>
        <w:tab/>
        <w:t>c)</w:t>
      </w:r>
      <w:r w:rsidR="000A4127" w:rsidRPr="00066FE9">
        <w:rPr>
          <w:b/>
        </w:rPr>
        <w:tab/>
        <w:t xml:space="preserve">принять меры к тому, чтобы </w:t>
      </w:r>
      <w:r w:rsidR="000A4127" w:rsidRPr="00066FE9">
        <w:rPr>
          <w:b/>
          <w:bCs/>
        </w:rPr>
        <w:t>осуществление политики социальной защиты, затраг</w:t>
      </w:r>
      <w:r w:rsidR="000A4127" w:rsidRPr="00592385">
        <w:rPr>
          <w:b/>
          <w:bCs/>
        </w:rPr>
        <w:t>ивающей жителей неподконтрольных</w:t>
      </w:r>
      <w:r w:rsidR="000A4127" w:rsidRPr="00832440">
        <w:rPr>
          <w:b/>
          <w:bCs/>
        </w:rPr>
        <w:t xml:space="preserve"> правительству районов, </w:t>
      </w:r>
      <w:r w:rsidR="000A4127">
        <w:rPr>
          <w:b/>
          <w:bCs/>
        </w:rPr>
        <w:t>не</w:t>
      </w:r>
      <w:r w:rsidR="000B403D">
        <w:rPr>
          <w:b/>
          <w:bCs/>
        </w:rPr>
        <w:t> </w:t>
      </w:r>
      <w:r w:rsidR="000A4127">
        <w:rPr>
          <w:b/>
          <w:bCs/>
        </w:rPr>
        <w:t xml:space="preserve">приводило к прямому или косвенному ограничению </w:t>
      </w:r>
      <w:r w:rsidR="000A4127" w:rsidRPr="00832440">
        <w:rPr>
          <w:b/>
          <w:bCs/>
        </w:rPr>
        <w:t>прав на социальное обеспечение, на которые эти жители имеют право в соответствии с Пактом.</w:t>
      </w:r>
    </w:p>
    <w:p w14:paraId="3DAB9542" w14:textId="77777777" w:rsidR="000A4127" w:rsidRPr="00832440" w:rsidRDefault="000A4127" w:rsidP="000A4127">
      <w:pPr>
        <w:pStyle w:val="H23G"/>
      </w:pPr>
      <w:r w:rsidRPr="00832440">
        <w:tab/>
      </w:r>
      <w:r w:rsidRPr="00832440">
        <w:tab/>
      </w:r>
      <w:r w:rsidRPr="00832440">
        <w:rPr>
          <w:bCs/>
        </w:rPr>
        <w:t xml:space="preserve">Регистрация рождения и смерти и порядок определения </w:t>
      </w:r>
      <w:proofErr w:type="spellStart"/>
      <w:r w:rsidRPr="00832440">
        <w:rPr>
          <w:bCs/>
        </w:rPr>
        <w:t>безгражданства</w:t>
      </w:r>
      <w:proofErr w:type="spellEnd"/>
    </w:p>
    <w:p w14:paraId="7A89E3C2" w14:textId="77777777" w:rsidR="000A4127" w:rsidRPr="00832440" w:rsidRDefault="000A4127" w:rsidP="000A4127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 w:rsidRPr="00832440">
        <w:t>31.</w:t>
      </w:r>
      <w:r w:rsidRPr="00832440">
        <w:tab/>
        <w:t>Комитет обеспокоен тем, что</w:t>
      </w:r>
      <w:r>
        <w:t>,</w:t>
      </w:r>
      <w:r w:rsidRPr="00832440">
        <w:t xml:space="preserve"> несмотря на существование соответствующей правовой базы, органы государства-участника не признают медицинские документы о рождении и смерти, выданные в неподконтрольных правительству районах Донецкой и Луганской областей, и что единственно возможным способом получения украинских свидетельств о рождении детей, родившихся в этих областях, является обращение в суд, в результате чего многие дети из уязвимых семей не имеют свидетельств о рождении. Он обеспокоен также тем, что получить украинское гражданство могут только дети, рожденные от родителей без гражданства, проживающих в государстве-участнике на законных основаниях, в то время как порядок определения </w:t>
      </w:r>
      <w:proofErr w:type="spellStart"/>
      <w:r w:rsidRPr="00832440">
        <w:t>безгражданства</w:t>
      </w:r>
      <w:proofErr w:type="spellEnd"/>
      <w:r w:rsidRPr="00832440">
        <w:t xml:space="preserve"> в государстве-участнике до сих пор не </w:t>
      </w:r>
      <w:r>
        <w:t xml:space="preserve">установлен </w:t>
      </w:r>
      <w:r w:rsidRPr="00832440">
        <w:t xml:space="preserve">(статьи 3 и 10). </w:t>
      </w:r>
    </w:p>
    <w:p w14:paraId="16F38111" w14:textId="77777777" w:rsidR="000A4127" w:rsidRPr="00832440" w:rsidRDefault="000A4127" w:rsidP="000A4127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</w:rPr>
      </w:pPr>
      <w:r w:rsidRPr="00832440">
        <w:t>32.</w:t>
      </w:r>
      <w:r w:rsidRPr="00832440">
        <w:tab/>
      </w:r>
      <w:r w:rsidRPr="00832440">
        <w:rPr>
          <w:b/>
          <w:bCs/>
        </w:rPr>
        <w:t>Комитет рекомендует государству-участнику:</w:t>
      </w:r>
    </w:p>
    <w:p w14:paraId="16AB18C2" w14:textId="77777777" w:rsidR="000A4127" w:rsidRPr="00066FE9" w:rsidRDefault="00066FE9" w:rsidP="000A4127">
      <w:pPr>
        <w:pStyle w:val="SingleTxtG"/>
        <w:rPr>
          <w:b/>
        </w:rPr>
      </w:pPr>
      <w:r>
        <w:tab/>
      </w:r>
      <w:r w:rsidR="000A4127" w:rsidRPr="00832440">
        <w:tab/>
      </w:r>
      <w:r w:rsidR="000A4127" w:rsidRPr="00066FE9">
        <w:rPr>
          <w:b/>
        </w:rPr>
        <w:t>a)</w:t>
      </w:r>
      <w:r w:rsidR="000A4127" w:rsidRPr="00066FE9">
        <w:rPr>
          <w:b/>
        </w:rPr>
        <w:tab/>
      </w:r>
      <w:r w:rsidR="000A4127" w:rsidRPr="00066FE9">
        <w:rPr>
          <w:b/>
          <w:bCs/>
        </w:rPr>
        <w:t xml:space="preserve"> активизировать усилия по введению упрощенной административной процедуры регистрации рождений и смертей, имеющих место в неподконтрольных правительству районах Донецкой и Луганской областей;</w:t>
      </w:r>
    </w:p>
    <w:p w14:paraId="3CE18B11" w14:textId="77777777" w:rsidR="000A4127" w:rsidRPr="00066FE9" w:rsidRDefault="00066FE9" w:rsidP="000A4127">
      <w:pPr>
        <w:pStyle w:val="SingleTxtG"/>
        <w:rPr>
          <w:b/>
        </w:rPr>
      </w:pPr>
      <w:r w:rsidRPr="00066FE9">
        <w:rPr>
          <w:b/>
        </w:rPr>
        <w:tab/>
      </w:r>
      <w:r w:rsidR="000A4127" w:rsidRPr="00066FE9">
        <w:rPr>
          <w:b/>
        </w:rPr>
        <w:tab/>
        <w:t>b)</w:t>
      </w:r>
      <w:r w:rsidR="000A4127" w:rsidRPr="00066FE9">
        <w:rPr>
          <w:b/>
        </w:rPr>
        <w:tab/>
      </w:r>
      <w:r w:rsidR="000A4127" w:rsidRPr="00066FE9">
        <w:rPr>
          <w:b/>
          <w:bCs/>
        </w:rPr>
        <w:t>обеспечить эффективное осуществление Закона Украины «Об</w:t>
      </w:r>
      <w:r w:rsidRPr="00066FE9">
        <w:rPr>
          <w:b/>
          <w:bCs/>
        </w:rPr>
        <w:t> </w:t>
      </w:r>
      <w:r w:rsidR="000A4127" w:rsidRPr="00066FE9">
        <w:rPr>
          <w:b/>
          <w:bCs/>
        </w:rPr>
        <w:t>особенностях государственной политики по обеспечению государственного суверенитета Украины над временно оккупированными территориями в Донецкой и Луганской областях» (№ 2268) с целью упрощения проверки медицинских документов, выданных в неподконтрольных правительству районах;</w:t>
      </w:r>
    </w:p>
    <w:p w14:paraId="33A0D4AE" w14:textId="77777777" w:rsidR="000A4127" w:rsidRPr="00832440" w:rsidRDefault="00066FE9" w:rsidP="000A4127">
      <w:pPr>
        <w:pStyle w:val="SingleTxtG"/>
        <w:rPr>
          <w:b/>
        </w:rPr>
      </w:pPr>
      <w:r w:rsidRPr="00066FE9">
        <w:rPr>
          <w:b/>
        </w:rPr>
        <w:tab/>
      </w:r>
      <w:r w:rsidR="000A4127" w:rsidRPr="00066FE9">
        <w:rPr>
          <w:b/>
        </w:rPr>
        <w:tab/>
        <w:t>c)</w:t>
      </w:r>
      <w:r w:rsidR="000A4127" w:rsidRPr="00066FE9">
        <w:rPr>
          <w:b/>
        </w:rPr>
        <w:tab/>
      </w:r>
      <w:r w:rsidR="000A4127" w:rsidRPr="00066FE9">
        <w:rPr>
          <w:b/>
          <w:bCs/>
        </w:rPr>
        <w:t xml:space="preserve">предотвращать </w:t>
      </w:r>
      <w:proofErr w:type="spellStart"/>
      <w:r w:rsidR="000A4127" w:rsidRPr="00066FE9">
        <w:rPr>
          <w:b/>
          <w:bCs/>
        </w:rPr>
        <w:t>безгражданство</w:t>
      </w:r>
      <w:proofErr w:type="spellEnd"/>
      <w:r w:rsidR="000A4127" w:rsidRPr="00066FE9">
        <w:rPr>
          <w:b/>
          <w:bCs/>
        </w:rPr>
        <w:t xml:space="preserve"> при рождении, в том числе путем: i)</w:t>
      </w:r>
      <w:r w:rsidRPr="00066FE9">
        <w:rPr>
          <w:b/>
          <w:bCs/>
        </w:rPr>
        <w:t> </w:t>
      </w:r>
      <w:r w:rsidR="000A4127" w:rsidRPr="00066FE9">
        <w:rPr>
          <w:b/>
          <w:bCs/>
        </w:rPr>
        <w:t xml:space="preserve">ускоренного введения порядка определения </w:t>
      </w:r>
      <w:proofErr w:type="spellStart"/>
      <w:r w:rsidR="000A4127" w:rsidRPr="00066FE9">
        <w:rPr>
          <w:b/>
          <w:bCs/>
        </w:rPr>
        <w:t>безгражданства</w:t>
      </w:r>
      <w:proofErr w:type="spellEnd"/>
      <w:r w:rsidR="000A4127" w:rsidRPr="00066FE9">
        <w:rPr>
          <w:b/>
          <w:bCs/>
        </w:rPr>
        <w:t>;</w:t>
      </w:r>
      <w:r w:rsidR="000A4127" w:rsidRPr="00066FE9">
        <w:rPr>
          <w:b/>
        </w:rPr>
        <w:t xml:space="preserve"> </w:t>
      </w:r>
      <w:proofErr w:type="spellStart"/>
      <w:r w:rsidR="000A4127" w:rsidRPr="00066FE9">
        <w:rPr>
          <w:b/>
          <w:bCs/>
        </w:rPr>
        <w:t>ii</w:t>
      </w:r>
      <w:proofErr w:type="spellEnd"/>
      <w:r w:rsidR="000A4127" w:rsidRPr="00066FE9">
        <w:rPr>
          <w:b/>
          <w:bCs/>
        </w:rPr>
        <w:t>)</w:t>
      </w:r>
      <w:r w:rsidRPr="00066FE9">
        <w:rPr>
          <w:b/>
          <w:bCs/>
        </w:rPr>
        <w:t> </w:t>
      </w:r>
      <w:r w:rsidR="000A4127" w:rsidRPr="00066FE9">
        <w:rPr>
          <w:b/>
          <w:bCs/>
        </w:rPr>
        <w:t>предоставления украинского гражданства детям без гражданства, родившимся в государстве-участнике, независимо от правового статуса их родителей;</w:t>
      </w:r>
      <w:r w:rsidR="000A4127" w:rsidRPr="00066FE9">
        <w:rPr>
          <w:b/>
        </w:rPr>
        <w:t xml:space="preserve"> </w:t>
      </w:r>
      <w:proofErr w:type="spellStart"/>
      <w:r w:rsidR="000A4127" w:rsidRPr="00066FE9">
        <w:rPr>
          <w:b/>
          <w:bCs/>
        </w:rPr>
        <w:t>iii</w:t>
      </w:r>
      <w:proofErr w:type="spellEnd"/>
      <w:r w:rsidR="000A4127" w:rsidRPr="00832440">
        <w:rPr>
          <w:b/>
          <w:bCs/>
        </w:rPr>
        <w:t xml:space="preserve">) полной инкорпорации во внутреннее законодательство положений Конвенции о сокращении </w:t>
      </w:r>
      <w:proofErr w:type="spellStart"/>
      <w:r w:rsidR="000A4127" w:rsidRPr="00832440">
        <w:rPr>
          <w:b/>
          <w:bCs/>
        </w:rPr>
        <w:t>безгражданства</w:t>
      </w:r>
      <w:proofErr w:type="spellEnd"/>
      <w:r w:rsidR="000A4127" w:rsidRPr="00832440">
        <w:rPr>
          <w:b/>
          <w:bCs/>
        </w:rPr>
        <w:t>.</w:t>
      </w:r>
    </w:p>
    <w:p w14:paraId="3C0BF852" w14:textId="77777777" w:rsidR="000A4127" w:rsidRPr="00832440" w:rsidRDefault="000A4127" w:rsidP="000A4127">
      <w:pPr>
        <w:pStyle w:val="H23G"/>
      </w:pPr>
      <w:r w:rsidRPr="00832440">
        <w:tab/>
      </w:r>
      <w:r w:rsidRPr="00832440">
        <w:tab/>
      </w:r>
      <w:r w:rsidRPr="00832440">
        <w:rPr>
          <w:bCs/>
        </w:rPr>
        <w:t>Право на достаточный жизненный уровень</w:t>
      </w:r>
    </w:p>
    <w:p w14:paraId="324224DA" w14:textId="77777777" w:rsidR="000A4127" w:rsidRPr="00832440" w:rsidRDefault="000A4127" w:rsidP="000A4127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 w:rsidRPr="00832440">
        <w:t>33.</w:t>
      </w:r>
      <w:r w:rsidRPr="00832440">
        <w:tab/>
        <w:t>Комитет обеспокоен тем, что новая методология, установленная для расчета текущего прожиточного минимума в государстве-участнике, не отражает надлежащим образом реальную стоимость жизни и что она имеет негативные последствия для лиц, которые зависят от социальных выплат, рассчитываемых на основе этого показателя, особенно для женщин. Тот факт, что социальные выплаты не индексируются с учетом реальной стоимости жизни, приводит к снижению уровня жизни тех, кто зависит от этих выплат (статья 11).</w:t>
      </w:r>
    </w:p>
    <w:p w14:paraId="2E8C887A" w14:textId="77777777" w:rsidR="000A4127" w:rsidRPr="00832440" w:rsidRDefault="000A4127" w:rsidP="000A4127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 w:rsidRPr="00832440">
        <w:t>34.</w:t>
      </w:r>
      <w:r w:rsidRPr="00832440">
        <w:tab/>
      </w:r>
      <w:r w:rsidRPr="00832440">
        <w:rPr>
          <w:b/>
          <w:bCs/>
        </w:rPr>
        <w:t xml:space="preserve">Комитет рекомендует государству-участнику ускорить процесс корректировки методологии расчета прожиточного минимума на основе </w:t>
      </w:r>
      <w:r w:rsidRPr="00832440">
        <w:rPr>
          <w:b/>
          <w:bCs/>
        </w:rPr>
        <w:lastRenderedPageBreak/>
        <w:t>объективных показателей, отражающих фактический прожиточный минимум, с</w:t>
      </w:r>
      <w:r w:rsidR="000B403D">
        <w:rPr>
          <w:b/>
          <w:bCs/>
        </w:rPr>
        <w:t> </w:t>
      </w:r>
      <w:r w:rsidRPr="00832440">
        <w:rPr>
          <w:b/>
          <w:bCs/>
        </w:rPr>
        <w:t>целью обеспечения достаточного жизненного уровня.</w:t>
      </w:r>
      <w:r w:rsidRPr="00832440">
        <w:t xml:space="preserve"> </w:t>
      </w:r>
    </w:p>
    <w:p w14:paraId="605C7C85" w14:textId="77777777" w:rsidR="000A4127" w:rsidRPr="00832440" w:rsidRDefault="000A4127" w:rsidP="000A4127">
      <w:pPr>
        <w:pStyle w:val="H23G"/>
      </w:pPr>
      <w:r w:rsidRPr="00832440">
        <w:tab/>
      </w:r>
      <w:r w:rsidRPr="00832440">
        <w:tab/>
      </w:r>
      <w:r w:rsidRPr="00832440">
        <w:rPr>
          <w:bCs/>
        </w:rPr>
        <w:t>Право на жилище</w:t>
      </w:r>
    </w:p>
    <w:p w14:paraId="5721F01A" w14:textId="77777777" w:rsidR="000A4127" w:rsidRPr="00832440" w:rsidRDefault="000A4127" w:rsidP="000A4127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 w:rsidRPr="00832440">
        <w:t>35.</w:t>
      </w:r>
      <w:r w:rsidRPr="00832440">
        <w:tab/>
        <w:t>Комитет обеспокоен тем, что статистическое обследование учета и распределения жилья не проводится в государстве-участнике с 2015 года и что альтернативных данных или показателей, которые позволили бы целенаправленно разрабатывать и осуществлять жилищную политику, не имеется. Комитет обеспокоен также тем, что жилье остается одной из наиболее серьезных проблем для рома и что размер жилищной субсидии недостаточен ввиду роста стоимости жизни. Принимая к сведению заявление делегации о создании в структуре Координационного совета по вопросам соблюдения прав внутренне перемещенных лиц и лиц, проживающих на временно оккупированной территории, рабочей группы для оценки и реституции, а</w:t>
      </w:r>
      <w:r w:rsidR="00D70DC2">
        <w:t> </w:t>
      </w:r>
      <w:r w:rsidRPr="00832440">
        <w:t xml:space="preserve">также выплаты компенсаций за имущество, поврежденное или уничтоженное в ходе </w:t>
      </w:r>
      <w:r>
        <w:t xml:space="preserve">боевых </w:t>
      </w:r>
      <w:r w:rsidRPr="00832440">
        <w:t>действий, Комитет выражает сожаление в связи с задержкой создани</w:t>
      </w:r>
      <w:r>
        <w:t>я</w:t>
      </w:r>
      <w:r w:rsidRPr="00832440">
        <w:t xml:space="preserve"> соответствующего административного механизма. Он обеспокоен также тем, что не был решен вопрос об использовании гражданского имущества в военных целях (статья</w:t>
      </w:r>
      <w:r w:rsidR="00066FE9">
        <w:t> </w:t>
      </w:r>
      <w:r w:rsidRPr="00832440">
        <w:t>11).</w:t>
      </w:r>
    </w:p>
    <w:p w14:paraId="4C0503F7" w14:textId="77777777" w:rsidR="000A4127" w:rsidRPr="00832440" w:rsidRDefault="000A4127" w:rsidP="000A4127">
      <w:pPr>
        <w:pStyle w:val="SingleTxtG"/>
        <w:keepNext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 w:rsidRPr="00832440">
        <w:t>36.</w:t>
      </w:r>
      <w:r w:rsidRPr="00832440">
        <w:tab/>
      </w:r>
      <w:r w:rsidRPr="00832440">
        <w:rPr>
          <w:b/>
          <w:bCs/>
        </w:rPr>
        <w:t>Комитет рекомендует государству-участнику:</w:t>
      </w:r>
    </w:p>
    <w:p w14:paraId="7775F17F" w14:textId="77777777" w:rsidR="000A4127" w:rsidRPr="00066FE9" w:rsidRDefault="000A4127" w:rsidP="000A4127">
      <w:pPr>
        <w:pStyle w:val="SingleTxtG"/>
        <w:rPr>
          <w:b/>
        </w:rPr>
      </w:pPr>
      <w:r w:rsidRPr="00832440">
        <w:tab/>
      </w:r>
      <w:r w:rsidR="00066FE9" w:rsidRPr="00066FE9">
        <w:rPr>
          <w:b/>
        </w:rPr>
        <w:tab/>
      </w:r>
      <w:r w:rsidRPr="00066FE9">
        <w:rPr>
          <w:b/>
        </w:rPr>
        <w:t>a)</w:t>
      </w:r>
      <w:r w:rsidRPr="00066FE9">
        <w:rPr>
          <w:b/>
        </w:rPr>
        <w:tab/>
      </w:r>
      <w:r w:rsidRPr="00066FE9">
        <w:rPr>
          <w:b/>
          <w:bCs/>
        </w:rPr>
        <w:t>разработать и эффективно осуществлять основанную на правозащитном подходе национальную жилищную стратегию и с этой целью собирать дезагрегированные статистические данные, особенно об обеспечении жильем уязвимых групп населения и лиц;</w:t>
      </w:r>
    </w:p>
    <w:p w14:paraId="02BE7C04" w14:textId="77777777" w:rsidR="000A4127" w:rsidRPr="00066FE9" w:rsidRDefault="00066FE9" w:rsidP="000A4127">
      <w:pPr>
        <w:pStyle w:val="SingleTxtG"/>
        <w:rPr>
          <w:b/>
          <w:bCs/>
        </w:rPr>
      </w:pPr>
      <w:r w:rsidRPr="00066FE9">
        <w:rPr>
          <w:b/>
        </w:rPr>
        <w:tab/>
      </w:r>
      <w:r w:rsidR="000A4127" w:rsidRPr="00066FE9">
        <w:rPr>
          <w:b/>
        </w:rPr>
        <w:tab/>
        <w:t>b)</w:t>
      </w:r>
      <w:r w:rsidR="000A4127" w:rsidRPr="00066FE9">
        <w:rPr>
          <w:b/>
        </w:rPr>
        <w:tab/>
      </w:r>
      <w:r w:rsidR="000A4127" w:rsidRPr="00066FE9">
        <w:rPr>
          <w:b/>
          <w:bCs/>
        </w:rPr>
        <w:t>увеличить жилищную субсидию до уровня, соизмеримого</w:t>
      </w:r>
      <w:r w:rsidR="00D70DC2">
        <w:rPr>
          <w:b/>
          <w:bCs/>
        </w:rPr>
        <w:t xml:space="preserve"> </w:t>
      </w:r>
      <w:r w:rsidR="000A4127" w:rsidRPr="00066FE9">
        <w:rPr>
          <w:b/>
          <w:bCs/>
        </w:rPr>
        <w:t>со стоимостью жизни;</w:t>
      </w:r>
    </w:p>
    <w:p w14:paraId="60A86810" w14:textId="77777777" w:rsidR="000A4127" w:rsidRPr="00832440" w:rsidRDefault="00066FE9" w:rsidP="000A4127">
      <w:pPr>
        <w:pStyle w:val="SingleTxtG"/>
        <w:rPr>
          <w:b/>
          <w:bCs/>
        </w:rPr>
      </w:pPr>
      <w:r w:rsidRPr="00066FE9">
        <w:rPr>
          <w:b/>
        </w:rPr>
        <w:tab/>
      </w:r>
      <w:r w:rsidR="000A4127" w:rsidRPr="00066FE9">
        <w:rPr>
          <w:b/>
        </w:rPr>
        <w:tab/>
        <w:t>c)</w:t>
      </w:r>
      <w:r w:rsidR="000A4127" w:rsidRPr="00066FE9">
        <w:rPr>
          <w:b/>
        </w:rPr>
        <w:tab/>
      </w:r>
      <w:r w:rsidR="000A4127" w:rsidRPr="00066FE9">
        <w:rPr>
          <w:b/>
          <w:bCs/>
        </w:rPr>
        <w:t>ускорить создание административного механизма для предоставления компенсации за имущество, поврежденное или уничтоженное в х</w:t>
      </w:r>
      <w:r w:rsidR="000A4127">
        <w:rPr>
          <w:b/>
          <w:bCs/>
        </w:rPr>
        <w:t>оде</w:t>
      </w:r>
      <w:r w:rsidR="000A4127" w:rsidRPr="00832440">
        <w:rPr>
          <w:b/>
          <w:bCs/>
        </w:rPr>
        <w:t xml:space="preserve"> </w:t>
      </w:r>
      <w:r w:rsidR="000A4127">
        <w:rPr>
          <w:b/>
          <w:bCs/>
        </w:rPr>
        <w:t xml:space="preserve">боевых </w:t>
      </w:r>
      <w:r w:rsidR="000A4127" w:rsidRPr="00832440">
        <w:rPr>
          <w:b/>
          <w:bCs/>
        </w:rPr>
        <w:t>действий, и эффективно решить вопрос использования гражданского имущества в военных целях, в том числе путем предоставления компенсации и альтернативного жилья.</w:t>
      </w:r>
      <w:r w:rsidR="000A4127" w:rsidRPr="00832440">
        <w:t xml:space="preserve"> </w:t>
      </w:r>
    </w:p>
    <w:p w14:paraId="37AD1A03" w14:textId="77777777" w:rsidR="000A4127" w:rsidRPr="00832440" w:rsidRDefault="000A4127" w:rsidP="000A4127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 w:rsidRPr="00832440">
        <w:t>37.</w:t>
      </w:r>
      <w:r w:rsidRPr="00832440">
        <w:tab/>
      </w:r>
      <w:r w:rsidRPr="00832440">
        <w:rPr>
          <w:b/>
          <w:bCs/>
        </w:rPr>
        <w:t>В этой связи Комитет обращает внимание государства-участника на свое замечание общего порядка № 4 (1991) о праве на достаточное жилище.</w:t>
      </w:r>
    </w:p>
    <w:p w14:paraId="06CBBAA9" w14:textId="77777777" w:rsidR="000A4127" w:rsidRPr="00832440" w:rsidRDefault="000A4127" w:rsidP="000A4127">
      <w:pPr>
        <w:pStyle w:val="H23G"/>
      </w:pPr>
      <w:r w:rsidRPr="00832440">
        <w:tab/>
      </w:r>
      <w:r w:rsidRPr="00832440">
        <w:tab/>
      </w:r>
      <w:r w:rsidRPr="00832440">
        <w:rPr>
          <w:bCs/>
        </w:rPr>
        <w:t>Право на здоровье</w:t>
      </w:r>
    </w:p>
    <w:p w14:paraId="50C4A981" w14:textId="77777777" w:rsidR="000A4127" w:rsidRPr="00832440" w:rsidRDefault="000A4127" w:rsidP="000A4127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 w:rsidRPr="00832440">
        <w:t>38.</w:t>
      </w:r>
      <w:r w:rsidRPr="00832440">
        <w:tab/>
        <w:t>Комитет обеспокоен сообщениями о том, что беженцам и лицам, пользующи</w:t>
      </w:r>
      <w:r>
        <w:t>м</w:t>
      </w:r>
      <w:r w:rsidRPr="00832440">
        <w:t>ся дополнительной защитой,</w:t>
      </w:r>
      <w:r>
        <w:t xml:space="preserve"> </w:t>
      </w:r>
      <w:r w:rsidRPr="00832440">
        <w:t>несмотря на имеющееся у них право на бесплатное медицинское обслуживание, во многих случаях приходится платить за врачебный осмотр и лекарства</w:t>
      </w:r>
      <w:r w:rsidRPr="000F0EF5">
        <w:t xml:space="preserve"> </w:t>
      </w:r>
      <w:r w:rsidRPr="00832440">
        <w:t>в неофициальном порядке. Он обеспокоен также тем, что в результате недавней реформы системы здравоохранения просители убежища лишились ранее существовавшего права на бесплатное медицинское обслуживание, включая неотложную медицинскую помощь и первичный врачебный осмотр (статья</w:t>
      </w:r>
      <w:r w:rsidR="00066FE9">
        <w:t> </w:t>
      </w:r>
      <w:r w:rsidRPr="00832440">
        <w:t>12).</w:t>
      </w:r>
    </w:p>
    <w:p w14:paraId="23A797FA" w14:textId="77777777" w:rsidR="000A4127" w:rsidRPr="00832440" w:rsidRDefault="000A4127" w:rsidP="000A4127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</w:rPr>
      </w:pPr>
      <w:r w:rsidRPr="00832440">
        <w:t>39.</w:t>
      </w:r>
      <w:r w:rsidRPr="00832440">
        <w:tab/>
      </w:r>
      <w:r w:rsidRPr="00832440">
        <w:rPr>
          <w:b/>
          <w:bCs/>
        </w:rPr>
        <w:t>Комитет рекомендует государству-участнику принять все необходимые меры</w:t>
      </w:r>
      <w:r>
        <w:rPr>
          <w:b/>
          <w:bCs/>
        </w:rPr>
        <w:t xml:space="preserve"> для того</w:t>
      </w:r>
      <w:r w:rsidRPr="00832440">
        <w:rPr>
          <w:b/>
          <w:bCs/>
        </w:rPr>
        <w:t>, чтобы обеспечить всем лицам в государстве-участнике, включая беженцев и просителей убежища, равный доступ к профилактическим, лечебным и паллиативным медицинским услугам вне независимости от их правового статуса и наличия документов, удостоверяющих личность.</w:t>
      </w:r>
      <w:r w:rsidRPr="00832440">
        <w:t xml:space="preserve"> </w:t>
      </w:r>
      <w:r w:rsidRPr="00832440">
        <w:rPr>
          <w:b/>
          <w:bCs/>
        </w:rPr>
        <w:t>Комитет обращает внимание государства-участника на свое замечание общего порядка № 14 (2000) о праве на наивысший достижимый уровень здоровья и на свое заявление об обязанностях государств по отношению к беженцам и мигрантам согласно Пакту (E/C.12/2017/1).</w:t>
      </w:r>
    </w:p>
    <w:p w14:paraId="6F7E0AB0" w14:textId="77777777" w:rsidR="000A4127" w:rsidRPr="00832440" w:rsidRDefault="000A4127" w:rsidP="000A4127">
      <w:pPr>
        <w:pStyle w:val="H23G"/>
      </w:pPr>
      <w:r w:rsidRPr="00832440">
        <w:tab/>
      </w:r>
      <w:r w:rsidRPr="00832440">
        <w:tab/>
      </w:r>
      <w:r w:rsidRPr="00832440">
        <w:rPr>
          <w:bCs/>
        </w:rPr>
        <w:t>Психическое здоровье</w:t>
      </w:r>
    </w:p>
    <w:p w14:paraId="516CFCF8" w14:textId="77777777" w:rsidR="000A4127" w:rsidRPr="00832440" w:rsidRDefault="000A4127" w:rsidP="000A4127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 w:rsidRPr="00832440">
        <w:t>40.</w:t>
      </w:r>
      <w:r w:rsidRPr="00832440">
        <w:tab/>
        <w:t xml:space="preserve">Отмечая предоставление реабилитационных услуг и психологической помощи ветеранам войны и другим затронутым конфликтом группам населения, Комитет </w:t>
      </w:r>
      <w:r w:rsidRPr="00832440">
        <w:lastRenderedPageBreak/>
        <w:t xml:space="preserve">обеспокоен тем, что доступ этих лиц к услугам в области психического здоровья и </w:t>
      </w:r>
      <w:r>
        <w:t xml:space="preserve">к </w:t>
      </w:r>
      <w:r w:rsidRPr="00832440">
        <w:t>психологической поддержке по-прежнему ограничен, в том числе из-за нехватки медицинского персонала и учреждений. Он особенно обеспокоен тем, что дети, проживающие вблизи линии соприкосновения, не имеют надлежащего доступа к психологической поддержке. Комитет обеспокоен также существованием общей социальной стигматизации лиц с психическими расстройствами (статья 12).</w:t>
      </w:r>
    </w:p>
    <w:p w14:paraId="5D3199D2" w14:textId="77777777" w:rsidR="000A4127" w:rsidRPr="00832440" w:rsidRDefault="000A4127" w:rsidP="000A4127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</w:rPr>
      </w:pPr>
      <w:r w:rsidRPr="00832440">
        <w:t>41.</w:t>
      </w:r>
      <w:r w:rsidRPr="00832440">
        <w:tab/>
      </w:r>
      <w:r w:rsidRPr="00832440">
        <w:rPr>
          <w:b/>
          <w:bCs/>
        </w:rPr>
        <w:t>Комитет настоятельно рекомендует государству-участнику:</w:t>
      </w:r>
      <w:r w:rsidRPr="00832440">
        <w:t xml:space="preserve"> </w:t>
      </w:r>
    </w:p>
    <w:p w14:paraId="52E7046D" w14:textId="77777777" w:rsidR="000A4127" w:rsidRPr="00066FE9" w:rsidRDefault="000A4127" w:rsidP="000A4127">
      <w:pPr>
        <w:pStyle w:val="SingleTxtG"/>
        <w:rPr>
          <w:b/>
        </w:rPr>
      </w:pPr>
      <w:r w:rsidRPr="00832440">
        <w:tab/>
      </w:r>
      <w:r w:rsidR="00066FE9">
        <w:tab/>
      </w:r>
      <w:r w:rsidRPr="00066FE9">
        <w:rPr>
          <w:b/>
        </w:rPr>
        <w:t>a)</w:t>
      </w:r>
      <w:r w:rsidRPr="00066FE9">
        <w:rPr>
          <w:b/>
        </w:rPr>
        <w:tab/>
      </w:r>
      <w:r w:rsidRPr="00066FE9">
        <w:rPr>
          <w:b/>
          <w:bCs/>
        </w:rPr>
        <w:t>принять национальную политику в области психического здоровья, направленную на обеспечение наличия и доступности услуг в области психического здоровья для всех, и обеспечить ее осуществление как на национальном, так и на региональном уровнях;</w:t>
      </w:r>
    </w:p>
    <w:p w14:paraId="03A19C19" w14:textId="77777777" w:rsidR="000A4127" w:rsidRPr="00066FE9" w:rsidRDefault="00066FE9" w:rsidP="000A4127">
      <w:pPr>
        <w:pStyle w:val="SingleTxtG"/>
        <w:rPr>
          <w:b/>
        </w:rPr>
      </w:pPr>
      <w:r w:rsidRPr="00066FE9">
        <w:rPr>
          <w:b/>
        </w:rPr>
        <w:tab/>
      </w:r>
      <w:r w:rsidR="000A4127" w:rsidRPr="00066FE9">
        <w:rPr>
          <w:b/>
        </w:rPr>
        <w:tab/>
        <w:t>b)</w:t>
      </w:r>
      <w:r w:rsidR="000A4127" w:rsidRPr="00066FE9">
        <w:rPr>
          <w:b/>
        </w:rPr>
        <w:tab/>
      </w:r>
      <w:r w:rsidR="000A4127" w:rsidRPr="00066FE9">
        <w:rPr>
          <w:b/>
          <w:bCs/>
        </w:rPr>
        <w:t>разработать системные государственные стратегии и программы по предоставлению услуг в области психического здоровья и психосоциальной помощи всем пострадавшим от конфликта лицам, включая внутренне перемещенных лиц, а также учителям, социальным работникам и школьным психологам, особенно проживающим вблизи района конфликта;</w:t>
      </w:r>
    </w:p>
    <w:p w14:paraId="69EE1E08" w14:textId="77777777" w:rsidR="000A4127" w:rsidRPr="00066FE9" w:rsidRDefault="00066FE9" w:rsidP="000A4127">
      <w:pPr>
        <w:pStyle w:val="SingleTxtG"/>
        <w:rPr>
          <w:b/>
        </w:rPr>
      </w:pPr>
      <w:r w:rsidRPr="00066FE9">
        <w:rPr>
          <w:b/>
        </w:rPr>
        <w:tab/>
      </w:r>
      <w:r w:rsidR="000A4127" w:rsidRPr="00066FE9">
        <w:rPr>
          <w:b/>
        </w:rPr>
        <w:tab/>
        <w:t>c)</w:t>
      </w:r>
      <w:r w:rsidR="000A4127" w:rsidRPr="00066FE9">
        <w:rPr>
          <w:b/>
        </w:rPr>
        <w:tab/>
      </w:r>
      <w:r w:rsidR="000A4127" w:rsidRPr="00066FE9">
        <w:rPr>
          <w:b/>
          <w:bCs/>
        </w:rPr>
        <w:t>разработать и осуществлять адресную политику для удовлетворения потребностей пострадавшего от конфликта населения, в том числе путем сбора соответствующих статистических данных, и обеспечить детям, живущим вблизи линии соприкосновения, надлежащую возможность получения услуг в области психического здоровья, включая услуги социальных работников и школьных психологов;</w:t>
      </w:r>
    </w:p>
    <w:p w14:paraId="6F030686" w14:textId="77777777" w:rsidR="000A4127" w:rsidRPr="00832440" w:rsidRDefault="00066FE9" w:rsidP="000A4127">
      <w:pPr>
        <w:pStyle w:val="SingleTxtG"/>
        <w:rPr>
          <w:b/>
        </w:rPr>
      </w:pPr>
      <w:r w:rsidRPr="00066FE9">
        <w:rPr>
          <w:b/>
        </w:rPr>
        <w:tab/>
      </w:r>
      <w:r w:rsidR="000A4127" w:rsidRPr="00066FE9">
        <w:rPr>
          <w:b/>
        </w:rPr>
        <w:tab/>
        <w:t>d)</w:t>
      </w:r>
      <w:r w:rsidR="000A4127" w:rsidRPr="00066FE9">
        <w:rPr>
          <w:b/>
        </w:rPr>
        <w:tab/>
      </w:r>
      <w:r w:rsidR="000A4127" w:rsidRPr="00066FE9">
        <w:rPr>
          <w:b/>
          <w:bCs/>
        </w:rPr>
        <w:t>п</w:t>
      </w:r>
      <w:r w:rsidR="000A4127" w:rsidRPr="00832440">
        <w:rPr>
          <w:b/>
          <w:bCs/>
        </w:rPr>
        <w:t>ринять эффективные меры для борьбы с общей социальной стигматизацией лиц с психическими расстройствами.</w:t>
      </w:r>
    </w:p>
    <w:p w14:paraId="621E38EA" w14:textId="77777777" w:rsidR="000A4127" w:rsidRPr="00832440" w:rsidRDefault="000A4127" w:rsidP="000A4127">
      <w:pPr>
        <w:pStyle w:val="H23G"/>
      </w:pPr>
      <w:r w:rsidRPr="00832440">
        <w:tab/>
      </w:r>
      <w:r w:rsidRPr="00832440">
        <w:tab/>
      </w:r>
      <w:r w:rsidRPr="00832440">
        <w:rPr>
          <w:bCs/>
        </w:rPr>
        <w:t>Потребление наркотических средств</w:t>
      </w:r>
    </w:p>
    <w:p w14:paraId="3C7A5B20" w14:textId="77777777" w:rsidR="000A4127" w:rsidRPr="00832440" w:rsidRDefault="000A4127" w:rsidP="000A4127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 w:rsidRPr="00832440">
        <w:t>42.</w:t>
      </w:r>
      <w:r w:rsidRPr="00832440">
        <w:tab/>
        <w:t xml:space="preserve">Признавая научно обоснованные </w:t>
      </w:r>
      <w:r>
        <w:t xml:space="preserve">методы </w:t>
      </w:r>
      <w:r w:rsidRPr="00832440">
        <w:t xml:space="preserve">государства-участника </w:t>
      </w:r>
      <w:r>
        <w:t xml:space="preserve">в области </w:t>
      </w:r>
      <w:r w:rsidRPr="00832440">
        <w:t>борьб</w:t>
      </w:r>
      <w:r>
        <w:t>ы</w:t>
      </w:r>
      <w:r w:rsidRPr="00832440">
        <w:t xml:space="preserve"> со злоупотреблением наркотиками, такие как заместительная терапия опиоидной зависимости и программы снижения вреда, Комитет в то же время обеспокоен тем, что хранение очень малого количества наркотических средств подлежит уголовной ответственности, а это не позволяет наркопотребителям, опасающимся привлечения к такой ответственности, получить доступ к необходимому лечению или программам снижения вреда. Он обеспокоен также широкой распространенностью ВИЧ и гепатита С среди лиц, употребляющих инъекционные наркотики, ограниченным доступом заключенных к заместительной терапии опиоидной зависимости и программам снижения вреда, а также сохраняющейся социальной стигматизацией наркопотребителей. </w:t>
      </w:r>
      <w:r>
        <w:t xml:space="preserve">Комитет </w:t>
      </w:r>
      <w:r w:rsidRPr="00832440">
        <w:t>с обеспокоенностью отмечает, что ему не было предоставлено информации о приватизации некоторых программ заместительной терапии опиоидной зависимости и о контроле за этими программами со стороны государственных органов (статья 12).</w:t>
      </w:r>
    </w:p>
    <w:p w14:paraId="3D06A69A" w14:textId="77777777" w:rsidR="000A4127" w:rsidRPr="00832440" w:rsidRDefault="000A4127" w:rsidP="000A4127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rFonts w:ascii="Arial" w:hAnsi="Arial" w:cs="Arial"/>
          <w:color w:val="333333"/>
          <w:shd w:val="clear" w:color="auto" w:fill="F6F6F6"/>
        </w:rPr>
      </w:pPr>
      <w:r w:rsidRPr="00832440">
        <w:t>43.</w:t>
      </w:r>
      <w:r w:rsidRPr="00832440">
        <w:tab/>
      </w:r>
      <w:r w:rsidRPr="00152560">
        <w:rPr>
          <w:b/>
          <w:bCs/>
        </w:rPr>
        <w:t>Комитет рекомендует государству-участнику применять последовательный правозащитный подход к наркопотребителям и рассмотреть возможность отмены уголовной ответственности за хранение наркотических средств для личного потребления.</w:t>
      </w:r>
      <w:r w:rsidRPr="00832440">
        <w:t xml:space="preserve"> </w:t>
      </w:r>
      <w:r w:rsidRPr="00832440">
        <w:rPr>
          <w:b/>
          <w:bCs/>
        </w:rPr>
        <w:t>Комитет также призывает государство-участник продолжать прилагать усилия по расширению программ снижения вреда, особенно в тюрьмах, и обеспечить качество и надлежащий характер приватизированных программ заместительной терапии опиоидной зависимости.</w:t>
      </w:r>
      <w:r w:rsidRPr="00832440">
        <w:t xml:space="preserve"> </w:t>
      </w:r>
      <w:r w:rsidRPr="00832440">
        <w:rPr>
          <w:b/>
          <w:bCs/>
        </w:rPr>
        <w:t>Государству-участнику следует также принять необходимые меры для борьбы с социальной стигматизацией наркопотребителей путем подготовки сотрудников полиции, социальных работников, сотрудников служб защиты детей и медицинских работников и повышения информированности общественности, особенно о праве наркопотребителей на здоровье.</w:t>
      </w:r>
    </w:p>
    <w:p w14:paraId="433242D4" w14:textId="77777777" w:rsidR="000A4127" w:rsidRPr="00832440" w:rsidRDefault="000A4127" w:rsidP="000A4127">
      <w:pPr>
        <w:pStyle w:val="H23G"/>
      </w:pPr>
      <w:r w:rsidRPr="00832440">
        <w:lastRenderedPageBreak/>
        <w:tab/>
      </w:r>
      <w:r w:rsidRPr="00832440">
        <w:tab/>
      </w:r>
      <w:r w:rsidRPr="00832440">
        <w:rPr>
          <w:bCs/>
        </w:rPr>
        <w:t>Право на образование</w:t>
      </w:r>
    </w:p>
    <w:p w14:paraId="7A3A9388" w14:textId="77777777" w:rsidR="000A4127" w:rsidRPr="00832440" w:rsidRDefault="000A4127" w:rsidP="000A4127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 w:rsidRPr="00832440">
        <w:t>44.</w:t>
      </w:r>
      <w:r w:rsidRPr="00832440">
        <w:tab/>
        <w:t xml:space="preserve">Комитет обеспокоен неравенством регионов в </w:t>
      </w:r>
      <w:r>
        <w:t xml:space="preserve">сфере </w:t>
      </w:r>
      <w:r w:rsidRPr="00832440">
        <w:t>доступ</w:t>
      </w:r>
      <w:r>
        <w:t>а</w:t>
      </w:r>
      <w:r w:rsidRPr="00832440">
        <w:t xml:space="preserve"> к качественному образованию в государстве-участнике. Отмечая увеличение числа детей-инвалидов, зачисленных в инклюзивные классы, он обеспокоен тем, что на территории, контролируемой самопровозглашенными Донецкой народной республикой и Луганской народной республикой, по-прежнему сохраняются проблемы. Комитет обеспокоен также тем, что среди населения рома сохраняется высокий уровень неграмотности, а также высокими показателями отсева детей рома из системы среднего образования, недостаточной представленностью детей рома в системе среднего и высшего образования и фактической сегрегацией детей рома. Он сожалеет об отсутствии дезагрегированных данных о процентной доле детей рома, зачисленных в образовательные учреждения различных уровней (статьи 13 и 14). </w:t>
      </w:r>
    </w:p>
    <w:p w14:paraId="343AC46A" w14:textId="77777777" w:rsidR="000A4127" w:rsidRPr="00832440" w:rsidRDefault="000A4127" w:rsidP="000A4127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</w:rPr>
      </w:pPr>
      <w:r w:rsidRPr="00832440">
        <w:t>45.</w:t>
      </w:r>
      <w:r w:rsidRPr="00832440">
        <w:tab/>
      </w:r>
      <w:r w:rsidRPr="00832440">
        <w:rPr>
          <w:b/>
          <w:bCs/>
        </w:rPr>
        <w:t xml:space="preserve">Комитет призывает государство-участник </w:t>
      </w:r>
      <w:r>
        <w:rPr>
          <w:b/>
          <w:bCs/>
        </w:rPr>
        <w:t xml:space="preserve">наращивать </w:t>
      </w:r>
      <w:r w:rsidRPr="00832440">
        <w:rPr>
          <w:b/>
          <w:bCs/>
        </w:rPr>
        <w:t>усилия</w:t>
      </w:r>
      <w:r>
        <w:rPr>
          <w:b/>
          <w:bCs/>
        </w:rPr>
        <w:t xml:space="preserve"> по </w:t>
      </w:r>
      <w:r w:rsidRPr="00832440">
        <w:rPr>
          <w:b/>
          <w:bCs/>
        </w:rPr>
        <w:t>обеспечени</w:t>
      </w:r>
      <w:r>
        <w:rPr>
          <w:b/>
          <w:bCs/>
        </w:rPr>
        <w:t>ю</w:t>
      </w:r>
      <w:r w:rsidRPr="00832440">
        <w:rPr>
          <w:b/>
          <w:bCs/>
        </w:rPr>
        <w:t xml:space="preserve"> всеобщего доступа к качественному образованию на всех уровнях.</w:t>
      </w:r>
      <w:r w:rsidRPr="00832440">
        <w:t xml:space="preserve"> </w:t>
      </w:r>
      <w:r w:rsidRPr="00832440">
        <w:rPr>
          <w:b/>
          <w:bCs/>
        </w:rPr>
        <w:t>Он рекомендует государству-участнику:</w:t>
      </w:r>
    </w:p>
    <w:p w14:paraId="4D8DE1A9" w14:textId="77777777" w:rsidR="000A4127" w:rsidRPr="00066FE9" w:rsidRDefault="00066FE9" w:rsidP="000A4127">
      <w:pPr>
        <w:pStyle w:val="SingleTxtG"/>
        <w:rPr>
          <w:b/>
        </w:rPr>
      </w:pPr>
      <w:r>
        <w:tab/>
      </w:r>
      <w:r w:rsidR="000A4127" w:rsidRPr="00832440">
        <w:tab/>
      </w:r>
      <w:r w:rsidR="000A4127" w:rsidRPr="00066FE9">
        <w:rPr>
          <w:b/>
        </w:rPr>
        <w:t>a)</w:t>
      </w:r>
      <w:r w:rsidR="000A4127" w:rsidRPr="00066FE9">
        <w:rPr>
          <w:b/>
        </w:rPr>
        <w:tab/>
      </w:r>
      <w:r w:rsidR="000A4127" w:rsidRPr="00066FE9">
        <w:rPr>
          <w:b/>
          <w:bCs/>
        </w:rPr>
        <w:t>обеспечить справедливое и равноправное распределение ресурсов между регионами и уделять особое внимание сельским районам и районам, расположенным вдоль линии соприкосновения;</w:t>
      </w:r>
    </w:p>
    <w:p w14:paraId="5716F15A" w14:textId="77777777" w:rsidR="000A4127" w:rsidRPr="00066FE9" w:rsidRDefault="00066FE9" w:rsidP="000A4127">
      <w:pPr>
        <w:pStyle w:val="SingleTxtG"/>
        <w:rPr>
          <w:b/>
        </w:rPr>
      </w:pPr>
      <w:r w:rsidRPr="00066FE9">
        <w:rPr>
          <w:b/>
        </w:rPr>
        <w:tab/>
      </w:r>
      <w:r w:rsidR="000A4127" w:rsidRPr="00066FE9">
        <w:rPr>
          <w:b/>
        </w:rPr>
        <w:tab/>
        <w:t>b)</w:t>
      </w:r>
      <w:r w:rsidR="000A4127" w:rsidRPr="00066FE9">
        <w:rPr>
          <w:b/>
        </w:rPr>
        <w:tab/>
      </w:r>
      <w:r w:rsidR="000A4127" w:rsidRPr="00066FE9">
        <w:rPr>
          <w:b/>
          <w:bCs/>
        </w:rPr>
        <w:t>содействовать детям-инвалидам в получении инклюзивного образования, в том числе путем совершенствования физической доступности школ, предоставления надлежащих транспортных средств, оснащения школ адаптированными учебными материалами и обеспечения надлежащей подготовки учителей и педагогов;</w:t>
      </w:r>
    </w:p>
    <w:p w14:paraId="2635E52F" w14:textId="77777777" w:rsidR="000A4127" w:rsidRPr="00832440" w:rsidRDefault="00066FE9" w:rsidP="000A4127">
      <w:pPr>
        <w:pStyle w:val="SingleTxtG"/>
        <w:rPr>
          <w:b/>
        </w:rPr>
      </w:pPr>
      <w:r w:rsidRPr="00066FE9">
        <w:rPr>
          <w:b/>
        </w:rPr>
        <w:tab/>
      </w:r>
      <w:r w:rsidR="000A4127" w:rsidRPr="00066FE9">
        <w:rPr>
          <w:b/>
        </w:rPr>
        <w:tab/>
        <w:t>c)</w:t>
      </w:r>
      <w:r w:rsidR="000A4127" w:rsidRPr="00066FE9">
        <w:rPr>
          <w:b/>
        </w:rPr>
        <w:tab/>
      </w:r>
      <w:r w:rsidR="000A4127" w:rsidRPr="00066FE9">
        <w:rPr>
          <w:b/>
          <w:bCs/>
        </w:rPr>
        <w:t>принять эффективные меры для обеспечения доступа к образованию всем детям ром</w:t>
      </w:r>
      <w:r w:rsidR="000A4127" w:rsidRPr="00832440">
        <w:rPr>
          <w:b/>
          <w:bCs/>
        </w:rPr>
        <w:t>а, увеличения доли детей рома, заканчивающих среднюю школу и получающих среднее и высшее образование.</w:t>
      </w:r>
      <w:r w:rsidR="000A4127" w:rsidRPr="00832440">
        <w:t xml:space="preserve"> </w:t>
      </w:r>
      <w:r w:rsidR="000A4127" w:rsidRPr="00832440">
        <w:rPr>
          <w:b/>
          <w:bCs/>
        </w:rPr>
        <w:t>В этой связи государству-участнику следует собирать дезагрегированные статистические данные о процентной доле детей рома, зачисленных в образовательные учреждения различных уровней;</w:t>
      </w:r>
      <w:r w:rsidR="000A4127" w:rsidRPr="00832440">
        <w:t xml:space="preserve"> </w:t>
      </w:r>
    </w:p>
    <w:p w14:paraId="7CA60D98" w14:textId="77777777" w:rsidR="000A4127" w:rsidRPr="00832440" w:rsidRDefault="00066FE9" w:rsidP="000A4127">
      <w:pPr>
        <w:pStyle w:val="SingleTxtG"/>
      </w:pPr>
      <w:r>
        <w:tab/>
      </w:r>
      <w:r w:rsidR="000A4127" w:rsidRPr="00832440">
        <w:tab/>
      </w:r>
      <w:r w:rsidR="000A4127" w:rsidRPr="00066FE9">
        <w:rPr>
          <w:b/>
        </w:rPr>
        <w:t>d)</w:t>
      </w:r>
      <w:r w:rsidR="000A4127" w:rsidRPr="00832440">
        <w:tab/>
      </w:r>
      <w:r w:rsidR="000A4127" w:rsidRPr="00832440">
        <w:rPr>
          <w:b/>
          <w:bCs/>
        </w:rPr>
        <w:t xml:space="preserve">решить </w:t>
      </w:r>
      <w:r w:rsidR="000A4127">
        <w:rPr>
          <w:b/>
          <w:bCs/>
        </w:rPr>
        <w:t xml:space="preserve">проблему </w:t>
      </w:r>
      <w:r w:rsidR="000A4127" w:rsidRPr="00832440">
        <w:rPr>
          <w:b/>
          <w:bCs/>
        </w:rPr>
        <w:t>фактической сегрегации в школах путем принятия мер для увеличения количества детей рома, зачисляемых в обычные школы, и повышения информированности родителей, принадлежащих к различным этническим группам, о преимуществах этнического многообразия.</w:t>
      </w:r>
    </w:p>
    <w:p w14:paraId="0964720A" w14:textId="77777777" w:rsidR="000A4127" w:rsidRPr="00832440" w:rsidRDefault="000A4127" w:rsidP="000A4127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</w:rPr>
      </w:pPr>
      <w:r w:rsidRPr="00832440">
        <w:t>46.</w:t>
      </w:r>
      <w:r w:rsidRPr="00832440">
        <w:tab/>
      </w:r>
      <w:r w:rsidRPr="00832440">
        <w:rPr>
          <w:b/>
          <w:bCs/>
        </w:rPr>
        <w:t>В этой связи Комитет обращает внимание государства-участника на свое замечание общего порядка № 13 (1999) о праве на образование.</w:t>
      </w:r>
    </w:p>
    <w:p w14:paraId="6D7799CF" w14:textId="77777777" w:rsidR="000A4127" w:rsidRPr="00832440" w:rsidRDefault="000A4127" w:rsidP="000A4127">
      <w:pPr>
        <w:pStyle w:val="H23G"/>
      </w:pPr>
      <w:r w:rsidRPr="00832440">
        <w:tab/>
      </w:r>
      <w:r w:rsidRPr="00832440">
        <w:tab/>
      </w:r>
      <w:r w:rsidRPr="00832440">
        <w:rPr>
          <w:bCs/>
        </w:rPr>
        <w:t>Языки меньшинств</w:t>
      </w:r>
    </w:p>
    <w:p w14:paraId="20549289" w14:textId="77777777" w:rsidR="000A4127" w:rsidRPr="00832440" w:rsidRDefault="000A4127" w:rsidP="000A4127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 w:rsidRPr="00832440">
        <w:t>47.</w:t>
      </w:r>
      <w:r w:rsidRPr="00832440">
        <w:tab/>
        <w:t xml:space="preserve">Комитет обеспокоен тем, что Закон об обеспечении функционирования украинского языка как государственного (№ 2704-VIII) предусматривает </w:t>
      </w:r>
      <w:r>
        <w:t xml:space="preserve">неодинаковый статус </w:t>
      </w:r>
      <w:r w:rsidRPr="00832440">
        <w:t xml:space="preserve">для различных языков меньшинств. Он обеспокоен также тем, что в </w:t>
      </w:r>
      <w:r>
        <w:t xml:space="preserve">упомянутом </w:t>
      </w:r>
      <w:r w:rsidRPr="00832440">
        <w:t xml:space="preserve">законе содержатся многочисленные </w:t>
      </w:r>
      <w:r>
        <w:t>с</w:t>
      </w:r>
      <w:r w:rsidRPr="00832440">
        <w:t xml:space="preserve">сылки </w:t>
      </w:r>
      <w:r>
        <w:t>на</w:t>
      </w:r>
      <w:r w:rsidRPr="00832440">
        <w:t xml:space="preserve"> пока не существующ</w:t>
      </w:r>
      <w:r>
        <w:t>ий</w:t>
      </w:r>
      <w:r w:rsidRPr="00832440">
        <w:t xml:space="preserve"> закон о коренных народах и меньшинствах, в результате чего в защите языков меньшинств имеются правовые пробелы (статья 15). </w:t>
      </w:r>
    </w:p>
    <w:p w14:paraId="678660D1" w14:textId="77777777" w:rsidR="000A4127" w:rsidRPr="00832440" w:rsidRDefault="000A4127" w:rsidP="000A4127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</w:rPr>
      </w:pPr>
      <w:r w:rsidRPr="00832440">
        <w:t>48.</w:t>
      </w:r>
      <w:r w:rsidRPr="00832440">
        <w:tab/>
      </w:r>
      <w:r w:rsidRPr="00832440">
        <w:rPr>
          <w:b/>
          <w:bCs/>
        </w:rPr>
        <w:t>Комитет рекомендует государству-участнику обеспечить группам этнических меньшинств, коренным народам и другим группам равные возможности для изучения своих языков и их использования в частной и общественной жизни.</w:t>
      </w:r>
      <w:r w:rsidRPr="00832440">
        <w:t xml:space="preserve"> </w:t>
      </w:r>
      <w:r w:rsidRPr="00832440">
        <w:rPr>
          <w:b/>
          <w:bCs/>
        </w:rPr>
        <w:t>С этой целью Комитет рекомендует государству-участнику:</w:t>
      </w:r>
    </w:p>
    <w:p w14:paraId="293D23F8" w14:textId="77777777" w:rsidR="000A4127" w:rsidRPr="00832440" w:rsidRDefault="00066FE9" w:rsidP="000A4127">
      <w:pPr>
        <w:pStyle w:val="SingleTxtG"/>
        <w:rPr>
          <w:b/>
        </w:rPr>
      </w:pPr>
      <w:r>
        <w:tab/>
      </w:r>
      <w:r w:rsidR="000A4127" w:rsidRPr="00066FE9">
        <w:rPr>
          <w:b/>
        </w:rPr>
        <w:tab/>
        <w:t>a)</w:t>
      </w:r>
      <w:r w:rsidR="000A4127" w:rsidRPr="00066FE9">
        <w:rPr>
          <w:b/>
        </w:rPr>
        <w:tab/>
      </w:r>
      <w:r w:rsidR="000A4127" w:rsidRPr="00832440">
        <w:rPr>
          <w:b/>
          <w:bCs/>
        </w:rPr>
        <w:t>обеспечи</w:t>
      </w:r>
      <w:r w:rsidR="000A4127">
        <w:rPr>
          <w:b/>
          <w:bCs/>
        </w:rPr>
        <w:t>ва</w:t>
      </w:r>
      <w:r w:rsidR="000A4127" w:rsidRPr="00832440">
        <w:rPr>
          <w:b/>
          <w:bCs/>
        </w:rPr>
        <w:t>ть полное соблюдение стат</w:t>
      </w:r>
      <w:r w:rsidR="000A4127">
        <w:rPr>
          <w:b/>
          <w:bCs/>
        </w:rPr>
        <w:t xml:space="preserve">ей </w:t>
      </w:r>
      <w:r w:rsidR="000A4127" w:rsidRPr="00832440">
        <w:rPr>
          <w:b/>
          <w:bCs/>
        </w:rPr>
        <w:t xml:space="preserve">2 </w:t>
      </w:r>
      <w:r w:rsidR="000A4127">
        <w:rPr>
          <w:b/>
          <w:bCs/>
        </w:rPr>
        <w:t>(</w:t>
      </w:r>
      <w:r w:rsidR="000A4127" w:rsidRPr="00832440">
        <w:rPr>
          <w:b/>
          <w:bCs/>
        </w:rPr>
        <w:t>пункт 2</w:t>
      </w:r>
      <w:r w:rsidR="000A4127">
        <w:rPr>
          <w:b/>
          <w:bCs/>
        </w:rPr>
        <w:t>)</w:t>
      </w:r>
      <w:r w:rsidR="000A4127" w:rsidRPr="00832440">
        <w:rPr>
          <w:b/>
          <w:bCs/>
        </w:rPr>
        <w:t xml:space="preserve"> и 15 Пакта </w:t>
      </w:r>
      <w:r w:rsidR="000A4127">
        <w:rPr>
          <w:b/>
          <w:bCs/>
        </w:rPr>
        <w:t xml:space="preserve">при </w:t>
      </w:r>
      <w:r w:rsidR="000A4127" w:rsidRPr="00832440">
        <w:rPr>
          <w:b/>
          <w:bCs/>
        </w:rPr>
        <w:t>любо</w:t>
      </w:r>
      <w:r w:rsidR="000A4127">
        <w:rPr>
          <w:b/>
          <w:bCs/>
        </w:rPr>
        <w:t>м</w:t>
      </w:r>
      <w:r w:rsidR="000A4127" w:rsidRPr="00832440">
        <w:rPr>
          <w:b/>
          <w:bCs/>
        </w:rPr>
        <w:t xml:space="preserve"> пересмотр</w:t>
      </w:r>
      <w:r w:rsidR="000A4127">
        <w:rPr>
          <w:b/>
          <w:bCs/>
        </w:rPr>
        <w:t>е</w:t>
      </w:r>
      <w:r w:rsidR="000A4127" w:rsidRPr="00832440">
        <w:rPr>
          <w:b/>
          <w:bCs/>
        </w:rPr>
        <w:t>, применени</w:t>
      </w:r>
      <w:r w:rsidR="000A4127">
        <w:rPr>
          <w:b/>
          <w:bCs/>
        </w:rPr>
        <w:t>и</w:t>
      </w:r>
      <w:r w:rsidR="000A4127" w:rsidRPr="00832440">
        <w:rPr>
          <w:b/>
          <w:bCs/>
        </w:rPr>
        <w:t xml:space="preserve"> и толковани</w:t>
      </w:r>
      <w:r w:rsidR="000A4127">
        <w:rPr>
          <w:b/>
          <w:bCs/>
        </w:rPr>
        <w:t>и</w:t>
      </w:r>
      <w:r w:rsidR="000A4127" w:rsidRPr="00832440">
        <w:rPr>
          <w:b/>
          <w:bCs/>
        </w:rPr>
        <w:t xml:space="preserve"> Закона об обеспечении функционирования украинского языка как государственного (№ 2704-VIII) и Закона об образовании (№ 2145-VIII), особенно в том, что касается раз</w:t>
      </w:r>
      <w:r w:rsidR="000A4127">
        <w:rPr>
          <w:b/>
          <w:bCs/>
        </w:rPr>
        <w:t xml:space="preserve">личий в статусе </w:t>
      </w:r>
      <w:r w:rsidR="000A4127" w:rsidRPr="00832440">
        <w:rPr>
          <w:b/>
          <w:bCs/>
        </w:rPr>
        <w:t>язык</w:t>
      </w:r>
      <w:r w:rsidR="000A4127">
        <w:rPr>
          <w:b/>
          <w:bCs/>
        </w:rPr>
        <w:t>ов</w:t>
      </w:r>
      <w:r w:rsidR="000A4127" w:rsidRPr="00832440">
        <w:rPr>
          <w:b/>
          <w:bCs/>
        </w:rPr>
        <w:t xml:space="preserve"> коренных народов, язык</w:t>
      </w:r>
      <w:r w:rsidR="000A4127">
        <w:rPr>
          <w:b/>
          <w:bCs/>
        </w:rPr>
        <w:t>ов</w:t>
      </w:r>
      <w:r w:rsidR="000A4127" w:rsidRPr="00832440">
        <w:rPr>
          <w:b/>
          <w:bCs/>
        </w:rPr>
        <w:t xml:space="preserve"> национальных меньшинств, которые являются официальными языками Европейского союза, и язык</w:t>
      </w:r>
      <w:r w:rsidR="000A4127">
        <w:rPr>
          <w:b/>
          <w:bCs/>
        </w:rPr>
        <w:t>ов</w:t>
      </w:r>
      <w:r w:rsidR="000A4127" w:rsidRPr="00832440">
        <w:rPr>
          <w:b/>
          <w:bCs/>
        </w:rPr>
        <w:t xml:space="preserve"> национальных </w:t>
      </w:r>
      <w:r w:rsidR="000A4127" w:rsidRPr="00832440">
        <w:rPr>
          <w:b/>
          <w:bCs/>
        </w:rPr>
        <w:lastRenderedPageBreak/>
        <w:t>меньшинств, которые не являются официальными языками Европейского союза;</w:t>
      </w:r>
    </w:p>
    <w:p w14:paraId="2999A61B" w14:textId="77777777" w:rsidR="000A4127" w:rsidRPr="00832440" w:rsidRDefault="00066FE9" w:rsidP="000A4127">
      <w:pPr>
        <w:pStyle w:val="SingleTxtG"/>
        <w:rPr>
          <w:b/>
        </w:rPr>
      </w:pPr>
      <w:r>
        <w:tab/>
      </w:r>
      <w:r w:rsidR="000A4127" w:rsidRPr="00832440">
        <w:tab/>
      </w:r>
      <w:r w:rsidR="000A4127" w:rsidRPr="00066FE9">
        <w:rPr>
          <w:b/>
        </w:rPr>
        <w:t>b)</w:t>
      </w:r>
      <w:r w:rsidR="000A4127" w:rsidRPr="00066FE9">
        <w:rPr>
          <w:b/>
        </w:rPr>
        <w:tab/>
      </w:r>
      <w:r w:rsidR="000A4127" w:rsidRPr="00832440">
        <w:rPr>
          <w:b/>
          <w:bCs/>
        </w:rPr>
        <w:t>ускорить подготовку и принятие проекта закона об осуществлении прав коренных народов и национальных меньшинств Украины, а также обеспечить его полное соответствие статье 15 Пакта и надлежащее проведение консультаций с представителями коренных народов и национальных меньшинств в ходе этого процесса.</w:t>
      </w:r>
    </w:p>
    <w:p w14:paraId="06861874" w14:textId="77777777" w:rsidR="000A4127" w:rsidRPr="00832440" w:rsidRDefault="00066FE9" w:rsidP="000A4127">
      <w:pPr>
        <w:pStyle w:val="H1G"/>
      </w:pPr>
      <w:r>
        <w:tab/>
      </w:r>
      <w:r w:rsidR="000A4127" w:rsidRPr="00832440">
        <w:t>D.</w:t>
      </w:r>
      <w:r w:rsidR="000A4127" w:rsidRPr="00832440">
        <w:tab/>
      </w:r>
      <w:r w:rsidR="000A4127" w:rsidRPr="00832440">
        <w:rPr>
          <w:bCs/>
        </w:rPr>
        <w:t>Другие рекомендации</w:t>
      </w:r>
    </w:p>
    <w:p w14:paraId="6164C7EC" w14:textId="77777777" w:rsidR="000A4127" w:rsidRPr="00832440" w:rsidRDefault="000A4127" w:rsidP="000A4127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 w:rsidRPr="00832440">
        <w:t>49.</w:t>
      </w:r>
      <w:r w:rsidRPr="00832440">
        <w:tab/>
      </w:r>
      <w:r w:rsidRPr="00832440">
        <w:rPr>
          <w:b/>
          <w:bCs/>
        </w:rPr>
        <w:t>Комитет рекомендует государству-участнику рассмотреть вопрос о ратификации Факультативного протокола к Международному пакту об экономических, социальных и культурных правах.</w:t>
      </w:r>
    </w:p>
    <w:p w14:paraId="725681E5" w14:textId="77777777" w:rsidR="000A4127" w:rsidRPr="00832440" w:rsidRDefault="000A4127" w:rsidP="000A4127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 w:rsidRPr="00832440">
        <w:t>50.</w:t>
      </w:r>
      <w:r w:rsidRPr="00832440">
        <w:tab/>
      </w:r>
      <w:r w:rsidRPr="00832440">
        <w:rPr>
          <w:b/>
          <w:bCs/>
        </w:rPr>
        <w:t>Комитет рекомендует государству-участнику в полной мере учитывать свои обязательства в соответствии с Пактом и обеспечивать полную реализацию закрепленных в нем прав в ходе осуществления на национальном уровне Повестки дня в области устойчивого развития на период до 2030 года, при необходимости пользуясь международной поддержкой и сотрудничеством.</w:t>
      </w:r>
      <w:r w:rsidRPr="00832440">
        <w:t xml:space="preserve"> </w:t>
      </w:r>
      <w:r w:rsidRPr="00832440">
        <w:rPr>
          <w:b/>
          <w:bCs/>
        </w:rPr>
        <w:t>Государство-участник могло бы существенно содействовать достижению целей устойчивого развития путем создания независимых механизмов мониторинга достигнутого прогресса и обращения с бенефициарами программ государственной помощи как с правообладателями, которые могут запрашивать причитающиеся им льготы.</w:t>
      </w:r>
      <w:r w:rsidRPr="00832440">
        <w:t xml:space="preserve"> </w:t>
      </w:r>
      <w:r w:rsidRPr="00832440">
        <w:rPr>
          <w:b/>
          <w:bCs/>
        </w:rPr>
        <w:t xml:space="preserve">Достижение целей на основе принципов участия, подотчетности и </w:t>
      </w:r>
      <w:proofErr w:type="spellStart"/>
      <w:r w:rsidRPr="00832440">
        <w:rPr>
          <w:b/>
          <w:bCs/>
        </w:rPr>
        <w:t>недискриминации</w:t>
      </w:r>
      <w:proofErr w:type="spellEnd"/>
      <w:r w:rsidRPr="00832440">
        <w:rPr>
          <w:b/>
          <w:bCs/>
        </w:rPr>
        <w:t xml:space="preserve"> будет гарантировать, что никто не останется без внимания.</w:t>
      </w:r>
      <w:r w:rsidRPr="00832440">
        <w:t xml:space="preserve"> </w:t>
      </w:r>
      <w:r w:rsidRPr="00832440">
        <w:rPr>
          <w:b/>
          <w:bCs/>
        </w:rPr>
        <w:t>В этой связи Комитет обращает внимание государства-участника на свое заявление об обязательстве никого не забыть (E/C.12/2019/1).</w:t>
      </w:r>
      <w:r w:rsidRPr="00832440">
        <w:t xml:space="preserve"> </w:t>
      </w:r>
    </w:p>
    <w:p w14:paraId="7BC2343C" w14:textId="77777777" w:rsidR="000A4127" w:rsidRPr="00832440" w:rsidRDefault="000A4127" w:rsidP="000A4127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 w:rsidRPr="00832440">
        <w:t>51.</w:t>
      </w:r>
      <w:r w:rsidRPr="00832440">
        <w:tab/>
      </w:r>
      <w:r w:rsidRPr="00832440">
        <w:rPr>
          <w:b/>
          <w:bCs/>
        </w:rPr>
        <w:t>Комитет рекомендует государству-участнику принять меры в целях поэтапной разработки и применения соответствующих показателей осуществления экономических, социальных и культурных прав для облегчения оценки прогресса, достигнутого государством-участником в деле выполнения его обязательств по Пакту применительно к различным слоям населения.</w:t>
      </w:r>
      <w:r w:rsidRPr="00832440">
        <w:t xml:space="preserve"> </w:t>
      </w:r>
      <w:r w:rsidRPr="00832440">
        <w:rPr>
          <w:b/>
          <w:bCs/>
        </w:rPr>
        <w:t>В этой связи Комитет обращает внимание государства-участника, в частности, на</w:t>
      </w:r>
      <w:r w:rsidR="000C5077">
        <w:rPr>
          <w:b/>
          <w:bCs/>
        </w:rPr>
        <w:t> </w:t>
      </w:r>
      <w:r w:rsidRPr="00832440">
        <w:rPr>
          <w:b/>
          <w:bCs/>
        </w:rPr>
        <w:t>концептуальные и методологические рамки для показателей в области прав человека, разработанные Управлением Верховного комиссара Организации Объединенных Наций по правам человека (см. HRI/MC/2008/3).</w:t>
      </w:r>
    </w:p>
    <w:p w14:paraId="645AE059" w14:textId="77777777" w:rsidR="000A4127" w:rsidRPr="00832440" w:rsidRDefault="000A4127" w:rsidP="000A4127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 w:rsidRPr="00832440">
        <w:t>52.</w:t>
      </w:r>
      <w:r w:rsidRPr="00832440">
        <w:tab/>
      </w:r>
      <w:r w:rsidRPr="00832440">
        <w:rPr>
          <w:b/>
          <w:bCs/>
        </w:rPr>
        <w:t>Комитет просит государство-участник обеспечить широкое распространение настоящих заключительных замечаний среди всех слоев общества на национальном, региональном и муниципальном уровнях, особенно среди парламентариев, государственных должностных лиц и судебных органов, и проинформировать Комитет в своем следующем периодическом докладе о шагах, предпринятых с целью их выполнения.</w:t>
      </w:r>
      <w:r w:rsidRPr="00832440">
        <w:t xml:space="preserve"> </w:t>
      </w:r>
      <w:r w:rsidRPr="00832440">
        <w:rPr>
          <w:b/>
          <w:bCs/>
        </w:rPr>
        <w:t>Комитет призывает государство-участник взаимодействовать с Уполномоченным Верховной Рады Украины по правам человека, неправительственными организациями и другими членами гражданского общества в ходе последующей деятельности в связи</w:t>
      </w:r>
      <w:r w:rsidR="000C5077">
        <w:rPr>
          <w:b/>
          <w:bCs/>
        </w:rPr>
        <w:t xml:space="preserve"> с</w:t>
      </w:r>
      <w:r w:rsidRPr="00832440">
        <w:rPr>
          <w:b/>
          <w:bCs/>
        </w:rPr>
        <w:t xml:space="preserve"> настоящими заключительными замечаниями и в процессе консультаций на национальном уровне перед представлением его следующего периодического доклада.</w:t>
      </w:r>
    </w:p>
    <w:p w14:paraId="0D5DAE98" w14:textId="77777777" w:rsidR="000A4127" w:rsidRPr="00832440" w:rsidRDefault="000A4127" w:rsidP="000A4127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 w:rsidRPr="00832440">
        <w:t>53.</w:t>
      </w:r>
      <w:r w:rsidRPr="00832440">
        <w:tab/>
      </w:r>
      <w:r w:rsidRPr="00832440">
        <w:rPr>
          <w:b/>
          <w:bCs/>
        </w:rPr>
        <w:t>В соответствии с процедурой последующей деятельности в связи с принятыми Комитетом заключительными замечаниями Комитет просит государство-участник в течение 24 месяцев с момента принятия настоящих заключительных замечаний предоставить информацию о выполнении рекомендаций, содержащихся в пунктах 30 (социальное обеспечение),</w:t>
      </w:r>
      <w:r w:rsidRPr="00832440">
        <w:t xml:space="preserve"> </w:t>
      </w:r>
      <w:r w:rsidRPr="00832440">
        <w:rPr>
          <w:b/>
          <w:bCs/>
        </w:rPr>
        <w:t>32</w:t>
      </w:r>
      <w:r w:rsidR="00066FE9">
        <w:rPr>
          <w:b/>
          <w:bCs/>
        </w:rPr>
        <w:t> </w:t>
      </w:r>
      <w:r w:rsidRPr="00832440">
        <w:rPr>
          <w:b/>
          <w:bCs/>
        </w:rPr>
        <w:t xml:space="preserve">(регистрация рождения и смерти и порядок определения </w:t>
      </w:r>
      <w:proofErr w:type="spellStart"/>
      <w:r w:rsidRPr="00832440">
        <w:rPr>
          <w:b/>
          <w:bCs/>
        </w:rPr>
        <w:t>безгражданства</w:t>
      </w:r>
      <w:proofErr w:type="spellEnd"/>
      <w:r w:rsidRPr="00832440">
        <w:rPr>
          <w:b/>
          <w:bCs/>
        </w:rPr>
        <w:t>)</w:t>
      </w:r>
      <w:r w:rsidRPr="009463EF">
        <w:rPr>
          <w:b/>
        </w:rPr>
        <w:t xml:space="preserve"> </w:t>
      </w:r>
      <w:r w:rsidRPr="00832440">
        <w:rPr>
          <w:b/>
          <w:bCs/>
        </w:rPr>
        <w:t>и</w:t>
      </w:r>
      <w:r w:rsidR="00066FE9">
        <w:rPr>
          <w:b/>
          <w:bCs/>
        </w:rPr>
        <w:t> </w:t>
      </w:r>
      <w:r w:rsidRPr="00832440">
        <w:rPr>
          <w:b/>
          <w:bCs/>
        </w:rPr>
        <w:t>48</w:t>
      </w:r>
      <w:r w:rsidR="00066FE9">
        <w:rPr>
          <w:b/>
          <w:bCs/>
        </w:rPr>
        <w:t> </w:t>
      </w:r>
      <w:r w:rsidRPr="00832440">
        <w:rPr>
          <w:b/>
          <w:bCs/>
        </w:rPr>
        <w:t>b) (языки меньшинств) выше.</w:t>
      </w:r>
      <w:r w:rsidRPr="00832440">
        <w:t xml:space="preserve"> </w:t>
      </w:r>
    </w:p>
    <w:p w14:paraId="5DFFC526" w14:textId="77777777" w:rsidR="00381C24" w:rsidRDefault="000A4127" w:rsidP="009463EF">
      <w:pPr>
        <w:pStyle w:val="SingleTxtG"/>
        <w:keepNext/>
        <w:keepLines/>
      </w:pPr>
      <w:r w:rsidRPr="00832440">
        <w:lastRenderedPageBreak/>
        <w:t>54.</w:t>
      </w:r>
      <w:r w:rsidRPr="00832440">
        <w:tab/>
      </w:r>
      <w:r w:rsidRPr="00832440">
        <w:rPr>
          <w:b/>
          <w:bCs/>
        </w:rPr>
        <w:t xml:space="preserve">Комитет просит государство-участник представить </w:t>
      </w:r>
      <w:r>
        <w:rPr>
          <w:b/>
          <w:bCs/>
        </w:rPr>
        <w:t xml:space="preserve">свой </w:t>
      </w:r>
      <w:r w:rsidRPr="00832440">
        <w:rPr>
          <w:b/>
          <w:bCs/>
        </w:rPr>
        <w:t>восьмой периодический доклад не позднее 31 марта 2025 года.</w:t>
      </w:r>
      <w:r w:rsidRPr="00832440">
        <w:t xml:space="preserve"> </w:t>
      </w:r>
      <w:r w:rsidRPr="00832440">
        <w:rPr>
          <w:b/>
          <w:bCs/>
        </w:rPr>
        <w:t>В этой связи и с учетом того, что государство-участник согласилось следовать упрощенной процедуре представления докладов, Комитет в установленном порядке направит государству-участнику перечень вопросов, препровождаемый до представления доклада.</w:t>
      </w:r>
      <w:r w:rsidRPr="00832440">
        <w:t xml:space="preserve"> </w:t>
      </w:r>
      <w:r w:rsidRPr="00832440">
        <w:rPr>
          <w:b/>
          <w:bCs/>
        </w:rPr>
        <w:t>Ответы государства-участника на этот перечень вопросов будут являться его восьмым периодическим докладом в соответствии со статьей 16 Пакта.</w:t>
      </w:r>
      <w:r w:rsidRPr="00832440">
        <w:t xml:space="preserve"> </w:t>
      </w:r>
      <w:r w:rsidRPr="00832440">
        <w:rPr>
          <w:b/>
          <w:bCs/>
        </w:rPr>
        <w:t>Кроме того, он предлагает государству-участнику при необходимости обновить свой общий базовый документ в соответствии с согласованными руководящими принципами представления докладов согласно международным договорам о правах человека (HRI/GEN/2/Rev.6, глава I).</w:t>
      </w:r>
    </w:p>
    <w:p w14:paraId="383B2B08" w14:textId="77777777" w:rsidR="000A4127" w:rsidRPr="000A4127" w:rsidRDefault="000A4127" w:rsidP="000A412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A4127" w:rsidRPr="000A4127" w:rsidSect="000A412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3F9CE" w14:textId="77777777" w:rsidR="0005674E" w:rsidRPr="00A312BC" w:rsidRDefault="0005674E" w:rsidP="00A312BC"/>
  </w:endnote>
  <w:endnote w:type="continuationSeparator" w:id="0">
    <w:p w14:paraId="6911D742" w14:textId="77777777" w:rsidR="0005674E" w:rsidRPr="00A312BC" w:rsidRDefault="0005674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349DA" w14:textId="77777777" w:rsidR="000A4127" w:rsidRPr="000A4127" w:rsidRDefault="000A4127">
    <w:pPr>
      <w:pStyle w:val="aa"/>
    </w:pPr>
    <w:r w:rsidRPr="000A4127">
      <w:rPr>
        <w:b/>
        <w:sz w:val="18"/>
      </w:rPr>
      <w:fldChar w:fldCharType="begin"/>
    </w:r>
    <w:r w:rsidRPr="000A4127">
      <w:rPr>
        <w:b/>
        <w:sz w:val="18"/>
      </w:rPr>
      <w:instrText xml:space="preserve"> PAGE  \* MERGEFORMAT </w:instrText>
    </w:r>
    <w:r w:rsidRPr="000A4127">
      <w:rPr>
        <w:b/>
        <w:sz w:val="18"/>
      </w:rPr>
      <w:fldChar w:fldCharType="separate"/>
    </w:r>
    <w:r w:rsidRPr="000A4127">
      <w:rPr>
        <w:b/>
        <w:noProof/>
        <w:sz w:val="18"/>
      </w:rPr>
      <w:t>2</w:t>
    </w:r>
    <w:r w:rsidRPr="000A4127">
      <w:rPr>
        <w:b/>
        <w:sz w:val="18"/>
      </w:rPr>
      <w:fldChar w:fldCharType="end"/>
    </w:r>
    <w:r>
      <w:rPr>
        <w:b/>
        <w:sz w:val="18"/>
      </w:rPr>
      <w:tab/>
    </w:r>
    <w:r>
      <w:t>GE.20-04981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D78EA" w14:textId="77777777" w:rsidR="000A4127" w:rsidRPr="000A4127" w:rsidRDefault="000A4127" w:rsidP="000A4127">
    <w:pPr>
      <w:pStyle w:val="aa"/>
      <w:tabs>
        <w:tab w:val="clear" w:pos="9639"/>
        <w:tab w:val="right" w:pos="9638"/>
      </w:tabs>
      <w:rPr>
        <w:b/>
        <w:sz w:val="18"/>
      </w:rPr>
    </w:pPr>
    <w:r>
      <w:t>GE.20-04981</w:t>
    </w:r>
    <w:r>
      <w:tab/>
    </w:r>
    <w:r w:rsidRPr="000A4127">
      <w:rPr>
        <w:b/>
        <w:sz w:val="18"/>
      </w:rPr>
      <w:fldChar w:fldCharType="begin"/>
    </w:r>
    <w:r w:rsidRPr="000A4127">
      <w:rPr>
        <w:b/>
        <w:sz w:val="18"/>
      </w:rPr>
      <w:instrText xml:space="preserve"> PAGE  \* MERGEFORMAT </w:instrText>
    </w:r>
    <w:r w:rsidRPr="000A4127">
      <w:rPr>
        <w:b/>
        <w:sz w:val="18"/>
      </w:rPr>
      <w:fldChar w:fldCharType="separate"/>
    </w:r>
    <w:r w:rsidRPr="000A4127">
      <w:rPr>
        <w:b/>
        <w:noProof/>
        <w:sz w:val="18"/>
      </w:rPr>
      <w:t>3</w:t>
    </w:r>
    <w:r w:rsidRPr="000A412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DF0D6" w14:textId="77777777" w:rsidR="00042B72" w:rsidRPr="000A4127" w:rsidRDefault="000A4127" w:rsidP="000A4127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2ADCCDA" wp14:editId="3098794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04981  (</w:t>
    </w:r>
    <w:proofErr w:type="gramEnd"/>
    <w:r>
      <w:t>R)</w:t>
    </w:r>
    <w:r>
      <w:rPr>
        <w:lang w:val="en-US"/>
      </w:rPr>
      <w:t xml:space="preserve">  210420  280420</w:t>
    </w:r>
    <w:r>
      <w:br/>
    </w:r>
    <w:r w:rsidRPr="000A4127">
      <w:rPr>
        <w:rFonts w:ascii="C39T30Lfz" w:hAnsi="C39T30Lfz"/>
        <w:kern w:val="14"/>
        <w:sz w:val="56"/>
      </w:rPr>
      <w:t></w:t>
    </w:r>
    <w:r w:rsidRPr="000A4127">
      <w:rPr>
        <w:rFonts w:ascii="C39T30Lfz" w:hAnsi="C39T30Lfz"/>
        <w:kern w:val="14"/>
        <w:sz w:val="56"/>
      </w:rPr>
      <w:t></w:t>
    </w:r>
    <w:r w:rsidRPr="000A4127">
      <w:rPr>
        <w:rFonts w:ascii="C39T30Lfz" w:hAnsi="C39T30Lfz"/>
        <w:kern w:val="14"/>
        <w:sz w:val="56"/>
      </w:rPr>
      <w:t></w:t>
    </w:r>
    <w:r w:rsidRPr="000A4127">
      <w:rPr>
        <w:rFonts w:ascii="C39T30Lfz" w:hAnsi="C39T30Lfz"/>
        <w:kern w:val="14"/>
        <w:sz w:val="56"/>
      </w:rPr>
      <w:t></w:t>
    </w:r>
    <w:r w:rsidRPr="000A4127">
      <w:rPr>
        <w:rFonts w:ascii="C39T30Lfz" w:hAnsi="C39T30Lfz"/>
        <w:kern w:val="14"/>
        <w:sz w:val="56"/>
      </w:rPr>
      <w:t></w:t>
    </w:r>
    <w:r w:rsidRPr="000A4127">
      <w:rPr>
        <w:rFonts w:ascii="C39T30Lfz" w:hAnsi="C39T30Lfz"/>
        <w:kern w:val="14"/>
        <w:sz w:val="56"/>
      </w:rPr>
      <w:t></w:t>
    </w:r>
    <w:r w:rsidRPr="000A4127">
      <w:rPr>
        <w:rFonts w:ascii="C39T30Lfz" w:hAnsi="C39T30Lfz"/>
        <w:kern w:val="14"/>
        <w:sz w:val="56"/>
      </w:rPr>
      <w:t></w:t>
    </w:r>
    <w:r w:rsidRPr="000A4127">
      <w:rPr>
        <w:rFonts w:ascii="C39T30Lfz" w:hAnsi="C39T30Lfz"/>
        <w:kern w:val="14"/>
        <w:sz w:val="56"/>
      </w:rPr>
      <w:t></w:t>
    </w:r>
    <w:r w:rsidRPr="000A4127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06D78D3" wp14:editId="72C1016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E/C.12/UKR/CO/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C.12/UKR/CO/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B91FD" w14:textId="77777777" w:rsidR="0005674E" w:rsidRPr="001075E9" w:rsidRDefault="0005674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CCFA601" w14:textId="77777777" w:rsidR="0005674E" w:rsidRDefault="0005674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160BD70" w14:textId="77777777" w:rsidR="000A4127" w:rsidRPr="00306C7B" w:rsidRDefault="000A4127" w:rsidP="000A4127">
      <w:pPr>
        <w:pStyle w:val="af"/>
      </w:pPr>
      <w:r>
        <w:tab/>
      </w:r>
      <w:r w:rsidRPr="000A4127">
        <w:rPr>
          <w:sz w:val="20"/>
        </w:rPr>
        <w:t>*</w:t>
      </w:r>
      <w:r>
        <w:tab/>
        <w:t>Приняты Комитетом на его шестьдесят седьмой сессии (17 февраля – 6 марта 2020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BE862" w14:textId="613DD5FF" w:rsidR="000A4127" w:rsidRPr="000A4127" w:rsidRDefault="000A4127">
    <w:pPr>
      <w:pStyle w:val="a5"/>
    </w:pPr>
    <w:fldSimple w:instr=" TITLE  \* MERGEFORMAT ">
      <w:r w:rsidR="00333425">
        <w:t>E/C.12/UKR/CO/7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08FB8" w14:textId="7E518A89" w:rsidR="000A4127" w:rsidRPr="000A4127" w:rsidRDefault="000A4127" w:rsidP="000A4127">
    <w:pPr>
      <w:pStyle w:val="a5"/>
      <w:jc w:val="right"/>
    </w:pPr>
    <w:fldSimple w:instr=" TITLE  \* MERGEFORMAT ">
      <w:r w:rsidR="00333425">
        <w:t>E/C.12/UKR/CO/7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 w:numId="25">
    <w:abstractNumId w:val="15"/>
  </w:num>
  <w:num w:numId="26">
    <w:abstractNumId w:val="12"/>
  </w:num>
  <w:num w:numId="2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74E"/>
    <w:rsid w:val="00033EE1"/>
    <w:rsid w:val="00042B72"/>
    <w:rsid w:val="00043B08"/>
    <w:rsid w:val="000558BD"/>
    <w:rsid w:val="0005674E"/>
    <w:rsid w:val="00066FE9"/>
    <w:rsid w:val="000857D2"/>
    <w:rsid w:val="000A4127"/>
    <w:rsid w:val="000B403D"/>
    <w:rsid w:val="000B57E7"/>
    <w:rsid w:val="000B6373"/>
    <w:rsid w:val="000C5077"/>
    <w:rsid w:val="000F09DF"/>
    <w:rsid w:val="000F61B2"/>
    <w:rsid w:val="001075E9"/>
    <w:rsid w:val="001253D8"/>
    <w:rsid w:val="0014152F"/>
    <w:rsid w:val="00142F5E"/>
    <w:rsid w:val="00180183"/>
    <w:rsid w:val="0018024D"/>
    <w:rsid w:val="0018649F"/>
    <w:rsid w:val="00196389"/>
    <w:rsid w:val="001B3EF6"/>
    <w:rsid w:val="001C7A89"/>
    <w:rsid w:val="001D5C5A"/>
    <w:rsid w:val="00203065"/>
    <w:rsid w:val="002979E2"/>
    <w:rsid w:val="002A2EFC"/>
    <w:rsid w:val="002B74B1"/>
    <w:rsid w:val="002C0E18"/>
    <w:rsid w:val="002D5AAC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33425"/>
    <w:rsid w:val="003402C2"/>
    <w:rsid w:val="00381C24"/>
    <w:rsid w:val="003958D0"/>
    <w:rsid w:val="003A0D43"/>
    <w:rsid w:val="003B00E5"/>
    <w:rsid w:val="003D7228"/>
    <w:rsid w:val="00407B78"/>
    <w:rsid w:val="00424203"/>
    <w:rsid w:val="0042551A"/>
    <w:rsid w:val="00452493"/>
    <w:rsid w:val="00453318"/>
    <w:rsid w:val="00454E07"/>
    <w:rsid w:val="00466236"/>
    <w:rsid w:val="00472C5C"/>
    <w:rsid w:val="0050108D"/>
    <w:rsid w:val="00513081"/>
    <w:rsid w:val="00517901"/>
    <w:rsid w:val="00526683"/>
    <w:rsid w:val="005709E0"/>
    <w:rsid w:val="00572E19"/>
    <w:rsid w:val="005961C8"/>
    <w:rsid w:val="005966F1"/>
    <w:rsid w:val="005B2F86"/>
    <w:rsid w:val="005D7914"/>
    <w:rsid w:val="005E2B41"/>
    <w:rsid w:val="005F0B42"/>
    <w:rsid w:val="005F1707"/>
    <w:rsid w:val="00640F49"/>
    <w:rsid w:val="00653838"/>
    <w:rsid w:val="00681A10"/>
    <w:rsid w:val="006A16E3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F2748"/>
    <w:rsid w:val="00806737"/>
    <w:rsid w:val="00811570"/>
    <w:rsid w:val="00825F8D"/>
    <w:rsid w:val="00834B71"/>
    <w:rsid w:val="0086445C"/>
    <w:rsid w:val="00881771"/>
    <w:rsid w:val="00894693"/>
    <w:rsid w:val="00896BA2"/>
    <w:rsid w:val="008A08D7"/>
    <w:rsid w:val="008B6909"/>
    <w:rsid w:val="008C30BC"/>
    <w:rsid w:val="00906890"/>
    <w:rsid w:val="00911BE4"/>
    <w:rsid w:val="009463EF"/>
    <w:rsid w:val="00951972"/>
    <w:rsid w:val="009608F3"/>
    <w:rsid w:val="009A24AC"/>
    <w:rsid w:val="00A14DA8"/>
    <w:rsid w:val="00A21F00"/>
    <w:rsid w:val="00A312BC"/>
    <w:rsid w:val="00A33A98"/>
    <w:rsid w:val="00A84021"/>
    <w:rsid w:val="00A84D35"/>
    <w:rsid w:val="00A917B3"/>
    <w:rsid w:val="00AB2DBD"/>
    <w:rsid w:val="00AB4B51"/>
    <w:rsid w:val="00AC3430"/>
    <w:rsid w:val="00B10CC7"/>
    <w:rsid w:val="00B36DF7"/>
    <w:rsid w:val="00B539E7"/>
    <w:rsid w:val="00B62458"/>
    <w:rsid w:val="00BC18B2"/>
    <w:rsid w:val="00BD33EE"/>
    <w:rsid w:val="00BF21E1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34308"/>
    <w:rsid w:val="00D5253A"/>
    <w:rsid w:val="00D62A45"/>
    <w:rsid w:val="00D70DC2"/>
    <w:rsid w:val="00D90028"/>
    <w:rsid w:val="00D90138"/>
    <w:rsid w:val="00DD44B1"/>
    <w:rsid w:val="00DD78D1"/>
    <w:rsid w:val="00DE32CD"/>
    <w:rsid w:val="00DF71B9"/>
    <w:rsid w:val="00E73F76"/>
    <w:rsid w:val="00E90403"/>
    <w:rsid w:val="00EA2C9F"/>
    <w:rsid w:val="00EA420E"/>
    <w:rsid w:val="00ED0BDA"/>
    <w:rsid w:val="00EE142A"/>
    <w:rsid w:val="00EF1360"/>
    <w:rsid w:val="00EF3220"/>
    <w:rsid w:val="00F1010C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1ECDF05"/>
  <w15:docId w15:val="{620CFE87-007A-49DC-A97C-9586288E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96BA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1253D8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1253D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1253D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1253D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88177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1253D8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1253D8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1253D8"/>
    <w:pPr>
      <w:numPr>
        <w:numId w:val="25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1253D8"/>
    <w:pPr>
      <w:numPr>
        <w:numId w:val="2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881771"/>
    <w:pPr>
      <w:numPr>
        <w:numId w:val="27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1253D8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1253D8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1253D8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1253D8"/>
    <w:rPr>
      <w:b/>
      <w:sz w:val="18"/>
      <w:lang w:val="en-GB" w:eastAsia="ru-RU"/>
    </w:rPr>
  </w:style>
  <w:style w:type="character" w:styleId="a7">
    <w:name w:val="Hyperlink"/>
    <w:basedOn w:val="a0"/>
    <w:rsid w:val="001253D8"/>
    <w:rPr>
      <w:color w:val="0000FF" w:themeColor="hyperlink"/>
      <w:u w:val="none"/>
    </w:rPr>
  </w:style>
  <w:style w:type="character" w:styleId="a8">
    <w:name w:val="footnote reference"/>
    <w:aliases w:val="4_G"/>
    <w:basedOn w:val="a0"/>
    <w:qFormat/>
    <w:rsid w:val="001253D8"/>
    <w:rPr>
      <w:rFonts w:ascii="Times New Roman" w:hAnsi="Times New Roman"/>
      <w:dstrike w:val="0"/>
      <w:sz w:val="18"/>
      <w:vertAlign w:val="superscript"/>
    </w:rPr>
  </w:style>
  <w:style w:type="character" w:styleId="a9">
    <w:name w:val="endnote reference"/>
    <w:aliases w:val="1_G"/>
    <w:basedOn w:val="a8"/>
    <w:qFormat/>
    <w:rsid w:val="001253D8"/>
    <w:rPr>
      <w:rFonts w:ascii="Times New Roman" w:hAnsi="Times New Roman"/>
      <w:dstrike w:val="0"/>
      <w:sz w:val="18"/>
      <w:vertAlign w:val="superscript"/>
    </w:rPr>
  </w:style>
  <w:style w:type="paragraph" w:styleId="aa">
    <w:name w:val="footer"/>
    <w:aliases w:val="3_G"/>
    <w:basedOn w:val="a"/>
    <w:link w:val="ab"/>
    <w:qFormat/>
    <w:rsid w:val="001253D8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b">
    <w:name w:val="Нижний колонтитул Знак"/>
    <w:aliases w:val="3_G Знак"/>
    <w:basedOn w:val="a0"/>
    <w:link w:val="aa"/>
    <w:rsid w:val="001253D8"/>
    <w:rPr>
      <w:sz w:val="16"/>
      <w:lang w:val="en-GB" w:eastAsia="ru-RU"/>
    </w:rPr>
  </w:style>
  <w:style w:type="character" w:styleId="ac">
    <w:name w:val="page number"/>
    <w:aliases w:val="7_G"/>
    <w:basedOn w:val="a0"/>
    <w:qFormat/>
    <w:rsid w:val="001253D8"/>
    <w:rPr>
      <w:rFonts w:ascii="Times New Roman" w:hAnsi="Times New Roman"/>
      <w:b/>
      <w:sz w:val="18"/>
    </w:rPr>
  </w:style>
  <w:style w:type="character" w:styleId="ad">
    <w:name w:val="FollowedHyperlink"/>
    <w:basedOn w:val="a0"/>
    <w:rsid w:val="001253D8"/>
    <w:rPr>
      <w:color w:val="800080" w:themeColor="followedHyperlink"/>
      <w:u w:val="none"/>
    </w:rPr>
  </w:style>
  <w:style w:type="table" w:styleId="ae">
    <w:name w:val="Table Grid"/>
    <w:basedOn w:val="a1"/>
    <w:uiPriority w:val="59"/>
    <w:rsid w:val="00896BA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f">
    <w:name w:val="footnote text"/>
    <w:aliases w:val="5_G"/>
    <w:basedOn w:val="a"/>
    <w:link w:val="af0"/>
    <w:qFormat/>
    <w:rsid w:val="001253D8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0">
    <w:name w:val="Текст сноски Знак"/>
    <w:aliases w:val="5_G Знак"/>
    <w:basedOn w:val="a0"/>
    <w:link w:val="af"/>
    <w:rsid w:val="001253D8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1253D8"/>
    <w:rPr>
      <w:rFonts w:cs="Arial"/>
      <w:b/>
      <w:bCs/>
      <w:szCs w:val="32"/>
      <w:lang w:val="ru-RU" w:eastAsia="ru-RU"/>
    </w:rPr>
  </w:style>
  <w:style w:type="paragraph" w:styleId="af1">
    <w:name w:val="endnote text"/>
    <w:aliases w:val="2_G"/>
    <w:basedOn w:val="af"/>
    <w:link w:val="af2"/>
    <w:qFormat/>
    <w:rsid w:val="001253D8"/>
  </w:style>
  <w:style w:type="character" w:customStyle="1" w:styleId="af2">
    <w:name w:val="Текст концевой сноски Знак"/>
    <w:aliases w:val="2_G Знак"/>
    <w:basedOn w:val="a0"/>
    <w:link w:val="af1"/>
    <w:rsid w:val="001253D8"/>
    <w:rPr>
      <w:sz w:val="18"/>
      <w:lang w:val="ru-RU" w:eastAsia="ru-RU"/>
    </w:rPr>
  </w:style>
  <w:style w:type="character" w:customStyle="1" w:styleId="SingleTxtGChar">
    <w:name w:val="_ Single Txt_G Char"/>
    <w:basedOn w:val="a0"/>
    <w:link w:val="SingleTxtG"/>
    <w:rsid w:val="000A4127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1</TotalTime>
  <Pages>13</Pages>
  <Words>4831</Words>
  <Characters>34258</Characters>
  <Application>Microsoft Office Word</Application>
  <DocSecurity>0</DocSecurity>
  <Lines>634</Lines>
  <Paragraphs>163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E/C.12/UKR/CO/7</vt:lpstr>
      <vt:lpstr>A/</vt:lpstr>
      <vt:lpstr>A/</vt:lpstr>
    </vt:vector>
  </TitlesOfParts>
  <Company>DCM</Company>
  <LinksUpToDate>false</LinksUpToDate>
  <CharactersWithSpaces>38926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E/C.12/UKR/CO/7</dc:title>
  <dc:subject/>
  <dc:creator>Marina KOROTKOVA</dc:creator>
  <cp:keywords/>
  <cp:lastModifiedBy>Marina Korotkova</cp:lastModifiedBy>
  <cp:revision>3</cp:revision>
  <cp:lastPrinted>2020-04-28T11:43:00Z</cp:lastPrinted>
  <dcterms:created xsi:type="dcterms:W3CDTF">2020-04-28T11:43:00Z</dcterms:created>
  <dcterms:modified xsi:type="dcterms:W3CDTF">2020-04-28T11:44:00Z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