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F62ED3E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1F0E4E" w14:textId="77777777" w:rsidR="002D5AAC" w:rsidRDefault="002D5AAC" w:rsidP="002869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74AB1D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D55D24" w14:textId="77777777" w:rsidR="002D5AAC" w:rsidRDefault="0028694E" w:rsidP="0028694E">
            <w:pPr>
              <w:jc w:val="right"/>
            </w:pPr>
            <w:r w:rsidRPr="0028694E">
              <w:rPr>
                <w:sz w:val="40"/>
              </w:rPr>
              <w:t>E</w:t>
            </w:r>
            <w:r>
              <w:t>/C.12/SVK/CO/3</w:t>
            </w:r>
          </w:p>
        </w:tc>
      </w:tr>
      <w:tr w:rsidR="002D5AAC" w:rsidRPr="0028694E" w14:paraId="533A9FCD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344215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6CBC72" wp14:editId="70861A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D8024F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5DD7301" w14:textId="77777777" w:rsidR="002D5AAC" w:rsidRDefault="0028694E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91D330" w14:textId="77777777" w:rsidR="0028694E" w:rsidRDefault="0028694E" w:rsidP="002869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2019</w:t>
            </w:r>
          </w:p>
          <w:p w14:paraId="245FD2DF" w14:textId="77777777" w:rsidR="0028694E" w:rsidRDefault="0028694E" w:rsidP="002869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B29875D" w14:textId="77777777" w:rsidR="0028694E" w:rsidRPr="00D62A45" w:rsidRDefault="0028694E" w:rsidP="002869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114AFA" w14:textId="77777777" w:rsidR="00311A83" w:rsidRPr="00311A83" w:rsidRDefault="00311A83" w:rsidP="00311A83">
      <w:pPr>
        <w:spacing w:before="120"/>
        <w:rPr>
          <w:b/>
          <w:sz w:val="24"/>
          <w:szCs w:val="24"/>
        </w:rPr>
      </w:pPr>
      <w:r w:rsidRPr="00311A83">
        <w:rPr>
          <w:b/>
          <w:sz w:val="24"/>
          <w:szCs w:val="24"/>
        </w:rPr>
        <w:t>Комитет по экономическим, социальным</w:t>
      </w:r>
      <w:r w:rsidR="002F4F3D">
        <w:rPr>
          <w:b/>
          <w:sz w:val="24"/>
          <w:szCs w:val="24"/>
        </w:rPr>
        <w:br/>
      </w:r>
      <w:r w:rsidRPr="00311A83">
        <w:rPr>
          <w:b/>
          <w:sz w:val="24"/>
          <w:szCs w:val="24"/>
        </w:rPr>
        <w:t>и культурным правам</w:t>
      </w:r>
    </w:p>
    <w:p w14:paraId="31760195" w14:textId="77777777" w:rsidR="00311A83" w:rsidRPr="00311A83" w:rsidRDefault="00311A83" w:rsidP="002F4F3D">
      <w:pPr>
        <w:pStyle w:val="HChG"/>
      </w:pPr>
      <w:r w:rsidRPr="00311A83">
        <w:tab/>
      </w:r>
      <w:r w:rsidRPr="00311A83">
        <w:tab/>
        <w:t>Заключительные замечания по третьему периодическому докладу Словакии</w:t>
      </w:r>
      <w:r w:rsidRPr="00A22832">
        <w:rPr>
          <w:b w:val="0"/>
          <w:sz w:val="20"/>
        </w:rPr>
        <w:footnoteReference w:customMarkFollows="1" w:id="1"/>
        <w:t>*</w:t>
      </w:r>
    </w:p>
    <w:p w14:paraId="172783C7" w14:textId="77777777" w:rsidR="00311A83" w:rsidRPr="00311A83" w:rsidRDefault="00311A83" w:rsidP="00311A83">
      <w:pPr>
        <w:pStyle w:val="SingleTxtG"/>
      </w:pPr>
      <w:r w:rsidRPr="00311A83">
        <w:t>1.</w:t>
      </w:r>
      <w:r w:rsidRPr="00311A83">
        <w:tab/>
        <w:t>Комитет рассмотрел третий периодический доклад Словакии (E/C.12/SVK/3) на своих сорок шестом и сорок седьмом заседаниях (см. E/C.12/2019/SR.46 и E/C.12/2019/SR.47), состоявшихся 9 и 10 октября 2019 года, и на своем шестидесятом заседании, состоявш</w:t>
      </w:r>
      <w:r w:rsidR="005411B1">
        <w:t>е</w:t>
      </w:r>
      <w:r w:rsidRPr="00311A83">
        <w:t>мся 18 октября 2019 года, принял настоящие заключительные замечания.</w:t>
      </w:r>
    </w:p>
    <w:p w14:paraId="61F72A2E" w14:textId="77777777" w:rsidR="00311A83" w:rsidRPr="00311A83" w:rsidRDefault="00A22832" w:rsidP="00A22832">
      <w:pPr>
        <w:pStyle w:val="H1G"/>
      </w:pPr>
      <w:r>
        <w:tab/>
      </w:r>
      <w:r w:rsidR="00311A83" w:rsidRPr="00311A83">
        <w:t>A.</w:t>
      </w:r>
      <w:r w:rsidR="00311A83" w:rsidRPr="00311A83">
        <w:tab/>
        <w:t>Введение</w:t>
      </w:r>
    </w:p>
    <w:p w14:paraId="621A0C16" w14:textId="77777777" w:rsidR="00311A83" w:rsidRPr="00311A83" w:rsidRDefault="00311A83" w:rsidP="00311A83">
      <w:pPr>
        <w:pStyle w:val="SingleTxtG"/>
      </w:pPr>
      <w:r w:rsidRPr="00311A83">
        <w:t>2.</w:t>
      </w:r>
      <w:r w:rsidRPr="00311A83">
        <w:tab/>
        <w:t>Комитет приветствует представление третьего периодического доклада государства-участника и дополнительную информацию, представленную в ответах на перечень вопросов (E/C.12/SVK/Q/3/Add.1). Комитет выражает признательность за конструктивный диалог, состоявшийся с делегацией государства-участника.</w:t>
      </w:r>
    </w:p>
    <w:p w14:paraId="1C4E9EFB" w14:textId="77777777" w:rsidR="00311A83" w:rsidRPr="00311A83" w:rsidRDefault="00A22832" w:rsidP="00A22832">
      <w:pPr>
        <w:pStyle w:val="H1G"/>
      </w:pPr>
      <w:r>
        <w:tab/>
      </w:r>
      <w:r w:rsidR="00311A83" w:rsidRPr="00311A83">
        <w:t>B.</w:t>
      </w:r>
      <w:r w:rsidR="00311A83" w:rsidRPr="00311A83">
        <w:tab/>
        <w:t>Позитивные аспекты</w:t>
      </w:r>
    </w:p>
    <w:p w14:paraId="0F35C7BF" w14:textId="77777777" w:rsidR="00311A83" w:rsidRPr="00311A83" w:rsidRDefault="00311A83" w:rsidP="00311A83">
      <w:pPr>
        <w:pStyle w:val="SingleTxtG"/>
      </w:pPr>
      <w:r w:rsidRPr="00311A83">
        <w:t>3.</w:t>
      </w:r>
      <w:r w:rsidRPr="00311A83">
        <w:tab/>
        <w:t>Комитет приветствует законодательные, институциональные и политические меры, принятые государством-участником для более активного осуществления экономических, социальных и культурных прав, о которых говорится в настоящих заключительных замечаниях. Он отмечает, в частности, усилия по внесению поправок в закон о Словацком национальном центре по правам человека в целях дальнейшего приведения его в соответствие с принципами, касающимися статуса национальных учреждений, занимающихся поощрением и защитой прав человека (Парижские принципы), а также политику, способствующую сохранению низкого уровня неравенства в стране в течение всего отчетного периода.</w:t>
      </w:r>
    </w:p>
    <w:p w14:paraId="1D3CA595" w14:textId="77777777" w:rsidR="00311A83" w:rsidRPr="00311A83" w:rsidRDefault="00A22832" w:rsidP="00A22832">
      <w:pPr>
        <w:pStyle w:val="H1G"/>
      </w:pPr>
      <w:r>
        <w:tab/>
      </w:r>
      <w:r w:rsidR="00311A83" w:rsidRPr="00311A83">
        <w:t>C.</w:t>
      </w:r>
      <w:r w:rsidR="00311A83" w:rsidRPr="00311A83">
        <w:tab/>
        <w:t>Основные вопросы, вызывающие озабоченность, и рекомендации</w:t>
      </w:r>
    </w:p>
    <w:p w14:paraId="3AA90BA3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>Применение во внутреннем праве</w:t>
      </w:r>
    </w:p>
    <w:p w14:paraId="02304323" w14:textId="77777777" w:rsidR="00311A83" w:rsidRPr="00311A83" w:rsidRDefault="00311A83" w:rsidP="00311A83">
      <w:pPr>
        <w:pStyle w:val="SingleTxtG"/>
      </w:pPr>
      <w:r w:rsidRPr="00311A83">
        <w:t>4.</w:t>
      </w:r>
      <w:r w:rsidRPr="00311A83">
        <w:tab/>
        <w:t>Комитет выражает сожаление по поводу того, что, хотя Пакт имеет преимущественную силу перед национальными законами, примеры дел, в которых положения Пакта применялись национальными судами, пока являются немногочисленными (пункт 1 статьи 2).</w:t>
      </w:r>
    </w:p>
    <w:p w14:paraId="108C3DCE" w14:textId="77777777" w:rsidR="00311A83" w:rsidRPr="00311A83" w:rsidRDefault="00311A83" w:rsidP="00A22832">
      <w:pPr>
        <w:pStyle w:val="SingleTxtG"/>
        <w:pageBreakBefore/>
        <w:rPr>
          <w:b/>
          <w:bCs/>
        </w:rPr>
      </w:pPr>
      <w:r w:rsidRPr="00311A83">
        <w:t>5.</w:t>
      </w:r>
      <w:r w:rsidRPr="00311A83">
        <w:tab/>
      </w:r>
      <w:r w:rsidRPr="00311A83">
        <w:rPr>
          <w:b/>
          <w:bCs/>
        </w:rPr>
        <w:t>Комитет вновь подтверждает свою рекомендацию 2012 года (E/C.12/SVK/CO/2, пункт 6) относительно принятия государством-участником надлежащих мер для широкого ознакомления с Пактом</w:t>
      </w:r>
      <w:r w:rsidRPr="00311A83">
        <w:t xml:space="preserve"> </w:t>
      </w:r>
      <w:r w:rsidRPr="00311A83">
        <w:rPr>
          <w:b/>
          <w:bCs/>
        </w:rPr>
        <w:t>судей, адвокатов и прокуроров, с тем чтобы обеспечить учет его положений в решениях национальных судов.</w:t>
      </w:r>
      <w:r w:rsidRPr="00311A83">
        <w:t xml:space="preserve"> </w:t>
      </w:r>
      <w:r w:rsidRPr="00311A83">
        <w:rPr>
          <w:b/>
          <w:bCs/>
        </w:rPr>
        <w:t>Комитет также рекомендует государству-участнику принять надлежащие меры для повышения осведомленности о Пакте и возможностях защиты в судебном порядке экономических, социальных и культурных прав среди работников судебной системы и населения в целом.</w:t>
      </w:r>
      <w:r w:rsidRPr="00311A83">
        <w:t xml:space="preserve"> </w:t>
      </w:r>
      <w:r w:rsidRPr="00311A83">
        <w:rPr>
          <w:b/>
          <w:bCs/>
        </w:rPr>
        <w:t>Он</w:t>
      </w:r>
      <w:r w:rsidR="00A22832">
        <w:rPr>
          <w:b/>
          <w:bCs/>
          <w:lang w:val="en-US"/>
        </w:rPr>
        <w:t> </w:t>
      </w:r>
      <w:r w:rsidRPr="00311A83">
        <w:rPr>
          <w:b/>
          <w:bCs/>
        </w:rPr>
        <w:t>также обращает внимание государства-участника на свое замечание общего порядка № 9 (1998) о применении Пакта во внутреннем праве.</w:t>
      </w:r>
      <w:r w:rsidRPr="00311A83">
        <w:t xml:space="preserve"> </w:t>
      </w:r>
    </w:p>
    <w:p w14:paraId="6F2BC221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>Национальные учреждения, занимающиеся поощрением и защитой прав человека</w:t>
      </w:r>
    </w:p>
    <w:p w14:paraId="7CC368F7" w14:textId="77777777" w:rsidR="00311A83" w:rsidRPr="00311A83" w:rsidRDefault="00311A83" w:rsidP="00311A83">
      <w:pPr>
        <w:pStyle w:val="SingleTxtG"/>
      </w:pPr>
      <w:r w:rsidRPr="00311A83">
        <w:t>6.</w:t>
      </w:r>
      <w:r w:rsidRPr="00311A83">
        <w:tab/>
        <w:t xml:space="preserve">Отмечая усилия государства-участника по укреплению своего национального правозащитного учреждения, Словацкого национального центра по правам человека, Комитет сожалеет, что, несмотря на то, что государство-участник является страной с высоким уровнем дохода и участником всех основных международных договоров по правам человека, Центр все еще имеет статус </w:t>
      </w:r>
      <w:r w:rsidR="00A22832">
        <w:t>«</w:t>
      </w:r>
      <w:r w:rsidRPr="00311A83">
        <w:t>В</w:t>
      </w:r>
      <w:r w:rsidR="00A22832">
        <w:t>»</w:t>
      </w:r>
      <w:r w:rsidRPr="00311A83">
        <w:t>. Комитет обеспокоен сообщениями о том, что Центр не имеет достаточного финансирования, не является полностью независимым, а процедура назначения его сотрудников не вполне трансп</w:t>
      </w:r>
      <w:r w:rsidR="00ED7505">
        <w:t>а</w:t>
      </w:r>
      <w:r w:rsidRPr="00311A83">
        <w:t>рентна</w:t>
      </w:r>
      <w:r w:rsidR="00ED7505">
        <w:t> </w:t>
      </w:r>
      <w:r w:rsidRPr="00311A83">
        <w:t xml:space="preserve">(пункт 1 статьи 2). </w:t>
      </w:r>
    </w:p>
    <w:p w14:paraId="6F9ECB08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7.</w:t>
      </w:r>
      <w:r w:rsidRPr="00311A83">
        <w:tab/>
      </w:r>
      <w:r w:rsidRPr="00311A83">
        <w:rPr>
          <w:b/>
          <w:bCs/>
        </w:rPr>
        <w:t>В соответствии со своим замечанием общего порядка № 10 (1998) о роли национальных правозащитных учреждений в защите экономических, социальных и культурных прав Комитет рекомендует государству-участнику:</w:t>
      </w:r>
      <w:r w:rsidRPr="00311A83">
        <w:t xml:space="preserve"> </w:t>
      </w:r>
    </w:p>
    <w:p w14:paraId="39DFE320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активизировать усилия по увеличению финансирования Словацкого национального центра по правам человека;</w:t>
      </w:r>
    </w:p>
    <w:p w14:paraId="5D1907C8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повысить независимость Центра в соответствии с Парижскими принципами;</w:t>
      </w:r>
    </w:p>
    <w:p w14:paraId="244C7699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принять все необходимые меры для обеспечения полной транспарентности процессов найма всех сотрудников;</w:t>
      </w:r>
    </w:p>
    <w:p w14:paraId="246E977D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обеспечить, чтобы все учреждения, осуществляющие надзор за поощрением и защитой прав человека, включая Центр, Государственного защитника прав, Уполномоченного по делам инвалидов и Уполномоченного по делам детей, работали вместе на всеобъемлющей рамочной основе.</w:t>
      </w:r>
      <w:r w:rsidR="00311A83" w:rsidRPr="00311A83">
        <w:rPr>
          <w:b/>
        </w:rPr>
        <w:t xml:space="preserve"> </w:t>
      </w:r>
    </w:p>
    <w:p w14:paraId="41B649F6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>Коррупция</w:t>
      </w:r>
    </w:p>
    <w:p w14:paraId="09403B03" w14:textId="77777777" w:rsidR="00311A83" w:rsidRPr="00311A83" w:rsidRDefault="00311A83" w:rsidP="00311A83">
      <w:pPr>
        <w:pStyle w:val="SingleTxtG"/>
      </w:pPr>
      <w:r w:rsidRPr="00311A83">
        <w:t>8.</w:t>
      </w:r>
      <w:r w:rsidRPr="00311A83">
        <w:tab/>
        <w:t xml:space="preserve">Отмечая усилия государства-участника по борьбе с коррупцией, включая недавнее принятие Закона № 315/2016 Coll. о реестре государственных партнеров, защиту лиц, сообщающих о нарушениях, и осуждение некоторых высокопоставленных должностных лиц, Комитет по-прежнему обеспокоен сохраняющимся уровнем коррупции в государстве-участнике и выражает сожаление по поводу того, что информация о расследованиях, судебных преследованиях и обвинительных приговорах, отражающая сквозной характер воздействия коррупции на права человека, пока является ограниченной (пункт 1 статьи 2). </w:t>
      </w:r>
    </w:p>
    <w:p w14:paraId="00249100" w14:textId="77777777" w:rsidR="00311A83" w:rsidRPr="00311A83" w:rsidRDefault="00311A83" w:rsidP="00311A83">
      <w:pPr>
        <w:pStyle w:val="SingleTxtG"/>
      </w:pPr>
      <w:r w:rsidRPr="00311A83">
        <w:t>9.</w:t>
      </w:r>
      <w:r w:rsidRPr="00311A83">
        <w:tab/>
        <w:t>Комитет рекомендует государству-участнику еще боль</w:t>
      </w:r>
      <w:r w:rsidR="00A22832">
        <w:t>ш</w:t>
      </w:r>
      <w:r w:rsidRPr="00311A83">
        <w:t xml:space="preserve">е увеличить количество расследований, судебных преследований и осуждений за коррупцию, в том числе в случае широкомасштабной коррупции со стороны высокопоставленных должностных лиц, и принять решительные меры для предупреждения случаев коррупции в будущем. </w:t>
      </w:r>
    </w:p>
    <w:p w14:paraId="15DB553D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 xml:space="preserve">Помощь в целях развития </w:t>
      </w:r>
    </w:p>
    <w:p w14:paraId="1A61CD65" w14:textId="77777777" w:rsidR="00311A83" w:rsidRPr="00311A83" w:rsidRDefault="00311A83" w:rsidP="00311A83">
      <w:pPr>
        <w:pStyle w:val="SingleTxtG"/>
      </w:pPr>
      <w:r w:rsidRPr="00311A83">
        <w:t>10.</w:t>
      </w:r>
      <w:r w:rsidRPr="00311A83">
        <w:tab/>
        <w:t xml:space="preserve">Комитет приветствует планы государства-участника по увеличению официальной помощи в целях развития, но по-прежнему обеспокоен тем, что ее нынешний уровень остается низким (пункт 1 статьи 2). </w:t>
      </w:r>
    </w:p>
    <w:p w14:paraId="3511616F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11.</w:t>
      </w:r>
      <w:r w:rsidRPr="00311A83">
        <w:tab/>
      </w:r>
      <w:r w:rsidRPr="00311A83">
        <w:rPr>
          <w:b/>
          <w:bCs/>
        </w:rPr>
        <w:t>Комитет рекомендует государству-участнику увеличить объем официальной помощи в целях развития, с тем чтобы достичь целевого показателя для стран с высоким уровнем дохода в 0,7% от объема валового национального дохода.</w:t>
      </w:r>
    </w:p>
    <w:p w14:paraId="76D39EC4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 xml:space="preserve">Недискриминация </w:t>
      </w:r>
    </w:p>
    <w:p w14:paraId="2F7EC781" w14:textId="77777777" w:rsidR="00311A83" w:rsidRPr="00311A83" w:rsidRDefault="00311A83" w:rsidP="00311A83">
      <w:pPr>
        <w:pStyle w:val="SingleTxtG"/>
      </w:pPr>
      <w:r w:rsidRPr="00311A83">
        <w:t>12.</w:t>
      </w:r>
      <w:r w:rsidRPr="00311A83">
        <w:tab/>
        <w:t>Комитет принимает к сведению антидискриминационное законодательство государства-участника в форме Закона о борьбе с дискриминацией 2004 года и отмечает, что государство-участник разработало План действий по предупреждению всех форм дискриминации (2016</w:t>
      </w:r>
      <w:r w:rsidR="00A22832">
        <w:t>–</w:t>
      </w:r>
      <w:r w:rsidRPr="00311A83">
        <w:t>2019 годы). Вместе с тем Комитет по-прежнему обеспокоен отсутствием эффективных средств правовой защиты для жертв, в том числе в случае групп, которые обычно сталкиваются с дискриминацией, таких как рома, мигранты, просители убежища и инвалиды, и выражает сожаление в связи с отсутствием юридического признания взаимосвязанного характера этих проблем. Комитет также обеспокоен тем, что в законодательстве государства-участника необеспечение разумного приспособления определяется лишь как дискриминация инвалидов в контексте занятости (пунк</w:t>
      </w:r>
      <w:r w:rsidR="00A22832">
        <w:t>т</w:t>
      </w:r>
      <w:r w:rsidRPr="00311A83">
        <w:t xml:space="preserve"> 2 статьи 2). </w:t>
      </w:r>
    </w:p>
    <w:p w14:paraId="2DB874E9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13.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14:paraId="1869C858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внести поправки в Закон о борьбе с дискриминацией 2004 года для обеспечения четкого правового запрещения всех прямых, косвенных и межсекторальных форм дискриминации и включить официальное и недвусмысленное признание того, что отказ в разумном приспособлении представляет собой дискриминацию;</w:t>
      </w:r>
    </w:p>
    <w:p w14:paraId="2D378633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устранить препятствия на пути предоставления эффективных средств судебной защиты жертвам дискриминации в соответствии с данным законом, в том числе путем проведения среди групп меньшинств, женщин, мигрантов, просителей убежища и инвалидов информационно-просветительских мероприятий, посвященных их правам и имеющимся механизмам подачи жалоб;</w:t>
      </w:r>
    </w:p>
    <w:p w14:paraId="46242F23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продолжить подготовку сотрудников судебных органов по правовым нормам, касающимся недискриминации, и распространять такую подготовку на других специалистов в области права и государственных должностных лиц;</w:t>
      </w:r>
    </w:p>
    <w:p w14:paraId="75313F08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 сохранение национального плана действий по борьбе с дискриминацией, его направленность на решение вопросов экономических, социальных и культурных прав и выделение достаточных финансовых и технических ресурсов для обеспечения его эффективного осуществления на всей территории государства-участника.</w:t>
      </w:r>
    </w:p>
    <w:p w14:paraId="7D4C16A1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 xml:space="preserve">Дискриминация по признакам сексуальной ориентации и гендерной идентичности </w:t>
      </w:r>
    </w:p>
    <w:p w14:paraId="6B0D2116" w14:textId="77777777" w:rsidR="00311A83" w:rsidRPr="00311A83" w:rsidRDefault="00311A83" w:rsidP="00311A83">
      <w:pPr>
        <w:pStyle w:val="SingleTxtG"/>
      </w:pPr>
      <w:r w:rsidRPr="00311A83">
        <w:t>14.</w:t>
      </w:r>
      <w:r w:rsidRPr="00311A83">
        <w:tab/>
        <w:t>Комитет обеспокоен дискриминацией по признаку гендерной идентичности и сексуальной ориентации и сожалеет, что в отсутствие признания однополых браков не существует юридического института, такого как зарегистрированные партнерства или гражданские союзы, который обеспечивал бы защиту, эквивалентную браку, для тех, кто находится в однополых отношениях (пункт 2 статьи 2).</w:t>
      </w:r>
    </w:p>
    <w:p w14:paraId="71BB39E8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15.</w:t>
      </w:r>
      <w:r w:rsidRPr="00311A83">
        <w:tab/>
      </w:r>
      <w:r w:rsidRPr="00311A83">
        <w:rPr>
          <w:b/>
          <w:bCs/>
        </w:rPr>
        <w:t>Комитет рекомендует государству-участнику разработать и осуществить специальные правовые положения, политику и программы для обеспечения защиты от дискриминации по признаку гендерной идентичности и сексуальной ориентации.</w:t>
      </w:r>
      <w:r w:rsidRPr="00311A83">
        <w:t xml:space="preserve"> </w:t>
      </w:r>
      <w:r w:rsidRPr="00311A83">
        <w:rPr>
          <w:b/>
          <w:bCs/>
        </w:rPr>
        <w:t>Кроме того, он рекомендует государству-участнику начать работу по повышению осведомленности общества и проведению консультаций в целях преодоления дискриминации по признаку сексуальной ориентации и создать правовой институт, такой как зарегистрированные партнерства или гражданские союзы, который обеспечивал бы защиту, эквивалентную браку, для тех, кто находится в однополых отношениях.</w:t>
      </w:r>
      <w:r w:rsidRPr="00311A83">
        <w:t xml:space="preserve"> </w:t>
      </w:r>
    </w:p>
    <w:p w14:paraId="36A96F4B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 xml:space="preserve">Деинституционализация инвалидов </w:t>
      </w:r>
    </w:p>
    <w:p w14:paraId="1D1F6D62" w14:textId="77777777" w:rsidR="00311A83" w:rsidRPr="00311A83" w:rsidRDefault="00311A83" w:rsidP="00A22832">
      <w:pPr>
        <w:pStyle w:val="SingleTxtG"/>
        <w:spacing w:line="234" w:lineRule="atLeast"/>
        <w:rPr>
          <w:spacing w:val="-2"/>
        </w:rPr>
      </w:pPr>
      <w:r w:rsidRPr="00311A83">
        <w:t>16.</w:t>
      </w:r>
      <w:r w:rsidRPr="00311A83">
        <w:tab/>
        <w:t xml:space="preserve">Комитет обеспокоен тем, что общий подход государства-участника к инвалидности не был эффективным с точки зрения ликвидации структурной дискриминации и изоляции. Он сожалеет о том, что поддержка самостоятельной жизни недоступна большинству взрослых людей и детей с инвалидностью и что они в </w:t>
      </w:r>
      <w:r w:rsidRPr="00311A83">
        <w:rPr>
          <w:spacing w:val="-2"/>
        </w:rPr>
        <w:t>значительном числе случаев помещаются в специализированные учреждения (статья 2).</w:t>
      </w:r>
    </w:p>
    <w:p w14:paraId="59B419F9" w14:textId="77777777" w:rsidR="00311A83" w:rsidRPr="00311A83" w:rsidRDefault="00311A83" w:rsidP="00A22832">
      <w:pPr>
        <w:pStyle w:val="SingleTxtG"/>
        <w:spacing w:line="234" w:lineRule="atLeast"/>
        <w:rPr>
          <w:b/>
          <w:bCs/>
        </w:rPr>
      </w:pPr>
      <w:r w:rsidRPr="00311A83">
        <w:t>17.</w:t>
      </w:r>
      <w:r w:rsidRPr="00311A83">
        <w:tab/>
      </w:r>
      <w:r w:rsidRPr="00311A83">
        <w:rPr>
          <w:b/>
          <w:bCs/>
        </w:rPr>
        <w:t>Комитет рекомендует государству-участнику ускорить прогресс в деле деинституционализации инвалидов и разработать всеобъемлющие услуги по оценке и поддержке для облегчения независимой жизни с учетом индивидуальных возможностей и потребностей.</w:t>
      </w:r>
      <w:r w:rsidRPr="00311A83">
        <w:t xml:space="preserve"> </w:t>
      </w:r>
    </w:p>
    <w:p w14:paraId="6D554956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 xml:space="preserve">Равенство прав мужчин и женщин </w:t>
      </w:r>
    </w:p>
    <w:p w14:paraId="7BEB46F3" w14:textId="77777777" w:rsidR="00311A83" w:rsidRPr="00311A83" w:rsidRDefault="00311A83" w:rsidP="00A22832">
      <w:pPr>
        <w:pStyle w:val="SingleTxtG"/>
        <w:spacing w:line="234" w:lineRule="atLeast"/>
      </w:pPr>
      <w:r w:rsidRPr="00311A83">
        <w:t>18.</w:t>
      </w:r>
      <w:r w:rsidRPr="00311A83">
        <w:tab/>
        <w:t xml:space="preserve">Признавая усилия и достижения государства-участника в деле устранения неравенства между мужчинами и женщинами, включая национальную стратегию и планы действий по обеспечению гендерного равенства, некоторые улучшения в представленности женщин на политических руководящих должностях и увеличение числа мужчин, находящихся в отпуске по уходу за ребенком, Комитет в то же время обеспокоен низкими темпами общего прогресса в деле достижения полного равенства. Комитет особенно обеспокоен тем, что незначительные успехи в деле существенного повышения руководящей роли женщин в различных политических, социальных и экономических институтах и в решении проблемы крайне неравномерного распределения неоплачиваемых домашних обязанностей и обязанностей по уходу между женщинами и мужчинами являются серьезными препятствиями на пути к равенству. Он также обеспокоен сохранением стереотипов в отношении женщин и их роли в обществе и семье (статьи 3 и 7). </w:t>
      </w:r>
    </w:p>
    <w:p w14:paraId="0C0DC8E6" w14:textId="77777777" w:rsidR="00311A83" w:rsidRPr="00311A83" w:rsidRDefault="00311A83" w:rsidP="00A22832">
      <w:pPr>
        <w:pStyle w:val="SingleTxtG"/>
        <w:spacing w:line="234" w:lineRule="atLeast"/>
        <w:rPr>
          <w:b/>
          <w:bCs/>
        </w:rPr>
      </w:pPr>
      <w:r w:rsidRPr="00311A83">
        <w:t>19.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14:paraId="07E0D355" w14:textId="77777777" w:rsidR="00311A83" w:rsidRPr="00311A83" w:rsidRDefault="00A22832" w:rsidP="00A228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пересмотреть и изменить все существующие законы, постановления, нормы и практику, которые являются дискриминационными в отношении женщин, и разработать политику и программы, включая временные специальные меры, для достижения реального гендерного равенства во всех областях экономических, социальных и культурных прав;</w:t>
      </w:r>
    </w:p>
    <w:p w14:paraId="57182B0F" w14:textId="77777777" w:rsidR="00311A83" w:rsidRPr="00311A83" w:rsidRDefault="00A22832" w:rsidP="00A228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 xml:space="preserve">принять комплексные меры по искоренению устойчивых гендерных стереотипов, в том </w:t>
      </w:r>
      <w:r w:rsidR="00300438">
        <w:rPr>
          <w:b/>
          <w:bCs/>
        </w:rPr>
        <w:t xml:space="preserve">числе </w:t>
      </w:r>
      <w:r w:rsidR="00311A83" w:rsidRPr="00311A83">
        <w:rPr>
          <w:b/>
          <w:bCs/>
        </w:rPr>
        <w:t>путем проведения кампаний в средствах массовой информации и консультаций с общественными лидерами, а также путем повышения осведомленности среди широкой общественности о равном распределении прав и обязанностей между мужчинами и женщинами в семье и обществе</w:t>
      </w:r>
      <w:r w:rsidR="00300438">
        <w:rPr>
          <w:b/>
          <w:bCs/>
        </w:rPr>
        <w:t>;</w:t>
      </w:r>
    </w:p>
    <w:p w14:paraId="5538CDB7" w14:textId="77777777" w:rsidR="00311A83" w:rsidRPr="00311A83" w:rsidRDefault="00A22832" w:rsidP="00A228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продолжить усилия по увеличению числа мужчин, берущих отпуск по уходу за ребенком;</w:t>
      </w:r>
    </w:p>
    <w:p w14:paraId="7F38DB90" w14:textId="77777777" w:rsidR="00311A83" w:rsidRPr="00311A83" w:rsidRDefault="00A22832" w:rsidP="00A228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признать и оценить неоплачиваемую работу по уходу и рассмотреть ее влияние на занятость женщин, как об этом говорится в пункте 23 ниже.</w:t>
      </w:r>
      <w:r w:rsidR="00311A83" w:rsidRPr="00311A83">
        <w:rPr>
          <w:b/>
        </w:rPr>
        <w:t xml:space="preserve"> </w:t>
      </w:r>
    </w:p>
    <w:p w14:paraId="434C2DB5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>Безработица</w:t>
      </w:r>
    </w:p>
    <w:p w14:paraId="5C823F1C" w14:textId="77777777" w:rsidR="00311A83" w:rsidRPr="00311A83" w:rsidRDefault="00311A83" w:rsidP="00A22832">
      <w:pPr>
        <w:pStyle w:val="SingleTxtG"/>
        <w:spacing w:line="230" w:lineRule="atLeast"/>
      </w:pPr>
      <w:r w:rsidRPr="00311A83">
        <w:t>20.</w:t>
      </w:r>
      <w:r w:rsidRPr="00311A83">
        <w:tab/>
        <w:t xml:space="preserve">Отмечая усилия и достижения государства-участника по решению проблемы безработицы, Комитет по-прежнему обеспокоен тем, что все еще сохраняется длительная безработица, особенно среди групп меньшинств. Безработица среди молодежи и значительные региональные различия на рынке труда требуют дополнительного внимания. Кроме того, он обеспокоен тем, что мигранты, беженцы и просители убежища сталкиваются с препятствиями на рынке труда (пункт 1 статьи 6). </w:t>
      </w:r>
    </w:p>
    <w:p w14:paraId="0BBC0485" w14:textId="77777777" w:rsidR="00311A83" w:rsidRPr="00311A83" w:rsidRDefault="00311A83" w:rsidP="00A22832">
      <w:pPr>
        <w:pStyle w:val="SingleTxtG"/>
        <w:spacing w:line="230" w:lineRule="atLeast"/>
        <w:rPr>
          <w:b/>
          <w:bCs/>
        </w:rPr>
      </w:pPr>
      <w:r w:rsidRPr="00311A83">
        <w:t>21.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продолжать заниматься всеми формами безработицы, принимая во внимание необходимость смягчения региональных различий на рынке труда.</w:t>
      </w:r>
      <w:r w:rsidRPr="00311A83">
        <w:t xml:space="preserve"> </w:t>
      </w:r>
      <w:r w:rsidRPr="00311A83">
        <w:rPr>
          <w:b/>
          <w:bCs/>
        </w:rPr>
        <w:t>Ему следует безотлагательно отменить требование, согласно которому беженцы и просители убежища могут начинать искать работу только по прошествии девятимесячного периода ожидания.</w:t>
      </w:r>
      <w:r w:rsidRPr="00311A83">
        <w:t xml:space="preserve"> </w:t>
      </w:r>
      <w:r w:rsidRPr="00311A83">
        <w:rPr>
          <w:b/>
          <w:bCs/>
        </w:rPr>
        <w:t>В этой связи Комитет отсылает государство-участник к своему заявлению 2017 года об обязанностях государств по отношению к беженцам и мигрантам согласно Пакту.</w:t>
      </w:r>
    </w:p>
    <w:p w14:paraId="470612A5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 xml:space="preserve">Гендерная дискриминация в сфере занятости </w:t>
      </w:r>
    </w:p>
    <w:p w14:paraId="4F0623D9" w14:textId="77777777" w:rsidR="00311A83" w:rsidRPr="00311A83" w:rsidRDefault="00311A83" w:rsidP="00311A83">
      <w:pPr>
        <w:pStyle w:val="SingleTxtG"/>
      </w:pPr>
      <w:r w:rsidRPr="00311A83">
        <w:t>22.</w:t>
      </w:r>
      <w:r w:rsidRPr="00311A83">
        <w:tab/>
        <w:t>Комитет выражает сожаление в связи с сохранением многочисленных препятствий на пути полного и равного участия женщин в трудовой деятельности, включая неравномерное распределение обязанностей по дому и уходу, препятствующих выходу на рынок труда. Комитет обеспокоен горизонтальной сегрегацией, дискриминацией в оплате труда и отсутствием справедливой и транспарентной практики продвижения по службе, что имеет несоразмерно неблаго</w:t>
      </w:r>
      <w:r w:rsidR="00300438">
        <w:t>п</w:t>
      </w:r>
      <w:r w:rsidRPr="00311A83">
        <w:t>риятные последствия для положения женщин (статьи 3 и 7).</w:t>
      </w:r>
    </w:p>
    <w:p w14:paraId="399A28DA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23.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14:paraId="6A1E180C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разработать и ввести в действие законодательство, политику и программы для устранения всех препятствий на пути обеспечения равенства женщин в сфере занятости;</w:t>
      </w:r>
    </w:p>
    <w:p w14:paraId="1F8D70EF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обеспечить, чтобы на рынке труда и в соответствующей социальной политике признавался и ценился неоплачиваемый труд по уходу и учитывалось его воздействие на занятость женщин;</w:t>
      </w:r>
    </w:p>
    <w:p w14:paraId="10323BDF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повысить осведомленность сотрудников инспекции труда о нарушениях прав женщин;</w:t>
      </w:r>
    </w:p>
    <w:p w14:paraId="722F9294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облегчить доступ женщин к эффективным средствам правовой защиты в случае всех выявленных нарушений трудовых отношений.</w:t>
      </w:r>
      <w:r w:rsidR="00311A83" w:rsidRPr="00311A83">
        <w:rPr>
          <w:b/>
        </w:rPr>
        <w:t xml:space="preserve"> </w:t>
      </w:r>
    </w:p>
    <w:p w14:paraId="26173D4A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 xml:space="preserve">Право на справедливые и благоприятные условия работы </w:t>
      </w:r>
    </w:p>
    <w:p w14:paraId="64970DBB" w14:textId="77777777" w:rsidR="00311A83" w:rsidRPr="00311A83" w:rsidRDefault="00311A83" w:rsidP="00311A83">
      <w:pPr>
        <w:pStyle w:val="SingleTxtG"/>
      </w:pPr>
      <w:r w:rsidRPr="00311A83">
        <w:t>24.</w:t>
      </w:r>
      <w:r w:rsidRPr="00311A83">
        <w:tab/>
        <w:t xml:space="preserve">Комитет отмечает предпринятые государством-участником шаги для обеспечения справедливых и благоприятных условий труда, такие как повышение заработной платы, совершенствование деятельности трудовой инспекции и осуществление программы по лучшему сочетанию семейных и трудовых обязанностей. Тем не менее Комитет по-прежнему обеспокоен нарушениями трудовых прав, включая невыплату заработной платы и дискриминацию в области оплаты труда, а также их несоразмерным воздействием на трудящихся-мигрантов, просителей убежища и беженцев, особенно тех, которые нанимаются через агентства по трудоустройству. Комитет обеспокоен тем, что имеются работники, получающие заработную плату ниже минимального уровня, в том числе низкоквалифицированные работники и трудящиеся-мигранты, а также женщины (статьи 2, 3 и 7). </w:t>
      </w:r>
    </w:p>
    <w:p w14:paraId="11F6B493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25.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14:paraId="407A259F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 полный географический и секторальный охват трудовой инспекции и выделить достаточные финансовые и технические ресурсы для обеспечения непрерывного увеличения числа инспекций;</w:t>
      </w:r>
    </w:p>
    <w:p w14:paraId="290223C6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предоставить эффективные и доступные средства правовой защиты всем жертвам нарушений трудовых прав, обеспечивая компенсацию и гарантии неповторения таких нарушений;</w:t>
      </w:r>
      <w:r w:rsidR="00311A83" w:rsidRPr="00311A83">
        <w:rPr>
          <w:b/>
        </w:rPr>
        <w:t xml:space="preserve"> </w:t>
      </w:r>
    </w:p>
    <w:p w14:paraId="522322B1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продолжить работу по регулированию деятельности аген</w:t>
      </w:r>
      <w:r w:rsidR="00300438">
        <w:rPr>
          <w:b/>
          <w:bCs/>
        </w:rPr>
        <w:t>т</w:t>
      </w:r>
      <w:r w:rsidR="00311A83" w:rsidRPr="00311A83">
        <w:rPr>
          <w:b/>
          <w:bCs/>
        </w:rPr>
        <w:t>ств по трудоустройству</w:t>
      </w:r>
      <w:r w:rsidR="00311A83" w:rsidRPr="00311A83">
        <w:rPr>
          <w:b/>
        </w:rPr>
        <w:t xml:space="preserve"> </w:t>
      </w:r>
      <w:r w:rsidR="00311A83" w:rsidRPr="00311A83">
        <w:rPr>
          <w:b/>
          <w:bCs/>
        </w:rPr>
        <w:t>и надзору за ней;</w:t>
      </w:r>
    </w:p>
    <w:p w14:paraId="28F6D03F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продолжать обеспечивать реалистичный расчет и повышение минимальной заработной платы;</w:t>
      </w:r>
    </w:p>
    <w:p w14:paraId="1F9FC29A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e)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устранить все факторы, препятствующие созданию профсоюзов, и обеспечить полное уважение прав всех трудящихся в этом отношении.</w:t>
      </w:r>
      <w:r w:rsidR="00311A83" w:rsidRPr="00311A83">
        <w:rPr>
          <w:b/>
        </w:rPr>
        <w:t xml:space="preserve"> </w:t>
      </w:r>
    </w:p>
    <w:p w14:paraId="4EF94CE2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 xml:space="preserve">Нищета </w:t>
      </w:r>
    </w:p>
    <w:p w14:paraId="4D076A1E" w14:textId="77777777" w:rsidR="00311A83" w:rsidRPr="00311A83" w:rsidRDefault="00311A83" w:rsidP="00311A83">
      <w:pPr>
        <w:pStyle w:val="SingleTxtG"/>
      </w:pPr>
      <w:r w:rsidRPr="00311A83">
        <w:t>26.</w:t>
      </w:r>
      <w:r w:rsidRPr="00311A83">
        <w:tab/>
        <w:t>Отмечая улучшения, достигнутые в отношении доли населения, страдающего от серьезных материальных лишений, и лиц, находящихся под угрозой нищеты, Комитет по-прежнему обеспокоен уровнями крайней нищеты, которые превышают средний показатель по Европейскому союзу, и несоразмерным воздействием общих уровней нищеты на группы меньшинств, особенно рома (статьи 2, 9 и 11).</w:t>
      </w:r>
    </w:p>
    <w:p w14:paraId="307EEFF2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27.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активизировать свои усилия по борьбе с нищетой, особенно с ее крайними пр</w:t>
      </w:r>
      <w:r w:rsidR="00A22832">
        <w:rPr>
          <w:b/>
          <w:bCs/>
        </w:rPr>
        <w:t>о</w:t>
      </w:r>
      <w:r w:rsidRPr="00311A83">
        <w:rPr>
          <w:b/>
          <w:bCs/>
        </w:rPr>
        <w:t>явлениями, путем принятия национального плана действий по борьбе с нищетой, основанного на правозащитном подходе.</w:t>
      </w:r>
      <w:r w:rsidRPr="00311A83">
        <w:t xml:space="preserve"> </w:t>
      </w:r>
      <w:r w:rsidRPr="00311A83">
        <w:rPr>
          <w:b/>
          <w:bCs/>
        </w:rPr>
        <w:t>Он далее рекомендует государству-участнику обеспечить, чтобы пособия по социальному обеспечению служили надлежащей защитой от всех форм нищеты и были конкретно приспособлены к потребностям тех, кто подвергается наибольшему риску.</w:t>
      </w:r>
    </w:p>
    <w:p w14:paraId="10C7D1BC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>Насилие в отношении женщин</w:t>
      </w:r>
    </w:p>
    <w:p w14:paraId="5CC5E353" w14:textId="77777777" w:rsidR="00311A83" w:rsidRPr="00311A83" w:rsidRDefault="00311A83" w:rsidP="00311A83">
      <w:pPr>
        <w:pStyle w:val="SingleTxtG"/>
      </w:pPr>
      <w:r w:rsidRPr="00311A83">
        <w:t>28.</w:t>
      </w:r>
      <w:r w:rsidRPr="00311A83">
        <w:tab/>
        <w:t>Комитет с обеспокоенностью отмечает информацию о широком распространении насилия в отношении женщин в государстве-участнике, включая сексуальные домогательства, преследование и насилие в семье. Он также обеспокоен отсутствием специального закона о борьбе с насилием в отношении женщин и тем, что государство-участник еще не ратифицировало Конвенцию Совета Европы о предотвращении и борьбе с насилием в отношении женщин и домашним насилием (Стамбульскую конвенцию) (статьи 3, 10 и 12).</w:t>
      </w:r>
    </w:p>
    <w:p w14:paraId="2EAED2AD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29.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14:paraId="03D5036E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разработать специальное законодательство по борьбе с насилием в отношении женщин;</w:t>
      </w:r>
      <w:r w:rsidR="00311A83" w:rsidRPr="00311A83">
        <w:rPr>
          <w:b/>
        </w:rPr>
        <w:t xml:space="preserve"> </w:t>
      </w:r>
    </w:p>
    <w:p w14:paraId="1DF13881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ратифицировать Стамбульскую конвенцию;</w:t>
      </w:r>
    </w:p>
    <w:p w14:paraId="4A11606A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 полную защиту жертвам насилия в отношении женщин;</w:t>
      </w:r>
    </w:p>
    <w:p w14:paraId="17AC9B27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систематически собирать дезагрегированные данные для лучшего понимания характера и масштабов насилия в отношении женщин в государстве-участнике;</w:t>
      </w:r>
    </w:p>
    <w:p w14:paraId="53C8D612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e)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расширить доступ женщин к правосудию в связи со всеми формами насилия в отношении женщин.</w:t>
      </w:r>
    </w:p>
    <w:p w14:paraId="5AC96580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>Право на достаточное жилище</w:t>
      </w:r>
    </w:p>
    <w:p w14:paraId="7B47CE17" w14:textId="77777777" w:rsidR="00311A83" w:rsidRPr="00311A83" w:rsidRDefault="00311A83" w:rsidP="00311A83">
      <w:pPr>
        <w:pStyle w:val="SingleTxtG"/>
      </w:pPr>
      <w:r w:rsidRPr="00311A83">
        <w:t>30.</w:t>
      </w:r>
      <w:r w:rsidRPr="00311A83">
        <w:tab/>
        <w:t>Комитет обеспокоен сообщениями о том, что рома сталкиваются с многочисленными препятствиями при осуществлении своего права на достаточный жизненный уровень. К числу этих препятствий относятся принудительное выселение из поселений рома, непредоставление альтернативного жилья в некоторых случаях выселения и размещение жилья для рома отдельно от других групп общества. Предоставляемое жилье иногда не отвечает минимальным стандартам качества и находится на удалении от важнейших объектов инфраструктуры и возможных мест работы. Комитет также обеспокоен тем, что государство-участник не осуществляет сбор информации о масштабах бездомности и что в стране отсутствует доступное социальное жилье (статьи 2 и 11).</w:t>
      </w:r>
    </w:p>
    <w:p w14:paraId="0CBA4C75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31.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14:paraId="6213E0F8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rPr>
          <w:b/>
        </w:rPr>
        <w:tab/>
      </w:r>
      <w:r w:rsidR="00A22832">
        <w:rPr>
          <w:b/>
        </w:rPr>
        <w:tab/>
      </w:r>
      <w:r w:rsidRPr="00311A83">
        <w:rPr>
          <w:b/>
        </w:rPr>
        <w:t>а)</w:t>
      </w:r>
      <w:r w:rsidRPr="00311A83">
        <w:rPr>
          <w:b/>
        </w:rPr>
        <w:tab/>
      </w:r>
      <w:r w:rsidRPr="00311A83">
        <w:rPr>
          <w:b/>
          <w:bCs/>
        </w:rPr>
        <w:t>предотвращать принудительное выселение из поселений рома, включая применение уголовных санкций после вынесения обвинительных приговоров за незаконное выселение;</w:t>
      </w:r>
    </w:p>
    <w:p w14:paraId="2FAA7A56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в тех случаях, когда выселение имеет место, проводить его при условии соблюдения надлежащих процессуальных гарантий и предоставления жертвам альтернативного жилья;</w:t>
      </w:r>
    </w:p>
    <w:p w14:paraId="3A2412D4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обеспечить, чтобы все жилье для рома было интегрировано в общины, было надлежащего качества и обеспечивало доступ к инфраструктуре и возможностям трудоустройства;</w:t>
      </w:r>
      <w:r w:rsidR="00311A83" w:rsidRPr="00311A83">
        <w:rPr>
          <w:b/>
        </w:rPr>
        <w:t xml:space="preserve"> </w:t>
      </w:r>
    </w:p>
    <w:p w14:paraId="14F323D6" w14:textId="77777777" w:rsidR="00311A83" w:rsidRPr="00311A83" w:rsidRDefault="00A22832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предоставлять достаточное и доступное социальное жилье;</w:t>
      </w:r>
      <w:r w:rsidR="00311A83" w:rsidRPr="00311A83">
        <w:rPr>
          <w:b/>
        </w:rPr>
        <w:t xml:space="preserve"> </w:t>
      </w:r>
    </w:p>
    <w:p w14:paraId="4EB293E5" w14:textId="77777777" w:rsidR="00311A83" w:rsidRPr="00311A83" w:rsidRDefault="00A22832" w:rsidP="00A22832">
      <w:pPr>
        <w:pStyle w:val="SingleTxtG"/>
        <w:pageBreakBefore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e)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обеспечить, чтобы национальная стратегия по предупреждению и решению проблемы бездомности включала в себя разработку статистических данных для мониторинга масштабов бездомности и принятие соответствующих целевых решений в области социального жилья.</w:t>
      </w:r>
      <w:r w:rsidR="00311A83" w:rsidRPr="00311A83">
        <w:rPr>
          <w:b/>
        </w:rPr>
        <w:t xml:space="preserve"> </w:t>
      </w:r>
    </w:p>
    <w:p w14:paraId="33E09926" w14:textId="77777777" w:rsidR="00311A83" w:rsidRPr="00311A83" w:rsidRDefault="00311A83" w:rsidP="00311A83">
      <w:pPr>
        <w:pStyle w:val="SingleTxtG"/>
      </w:pPr>
      <w:r w:rsidRPr="00311A83">
        <w:t>32.</w:t>
      </w:r>
      <w:r w:rsidRPr="00311A83">
        <w:tab/>
        <w:t>Комитет напоминает государству-участнику о своем замечании общего порядка</w:t>
      </w:r>
      <w:r w:rsidR="00A22832">
        <w:t> </w:t>
      </w:r>
      <w:r w:rsidRPr="00311A83">
        <w:t>№ 7 (1997) о принудительных выселениях.</w:t>
      </w:r>
      <w:bookmarkStart w:id="0" w:name="_Hlk24126845"/>
      <w:bookmarkEnd w:id="0"/>
    </w:p>
    <w:p w14:paraId="4A60224B" w14:textId="77777777" w:rsidR="00311A83" w:rsidRPr="00311A83" w:rsidRDefault="00311A83" w:rsidP="00A22832">
      <w:pPr>
        <w:pStyle w:val="H23G"/>
      </w:pPr>
      <w:r w:rsidRPr="00311A83">
        <w:tab/>
      </w:r>
      <w:r w:rsidRPr="00311A83">
        <w:tab/>
        <w:t>Доступ к воде</w:t>
      </w:r>
    </w:p>
    <w:p w14:paraId="651068C4" w14:textId="77777777" w:rsidR="00311A83" w:rsidRPr="00311A83" w:rsidRDefault="00311A83" w:rsidP="00311A83">
      <w:pPr>
        <w:pStyle w:val="SingleTxtG"/>
      </w:pPr>
      <w:r w:rsidRPr="00311A83">
        <w:t>33.</w:t>
      </w:r>
      <w:r w:rsidRPr="00311A83">
        <w:tab/>
        <w:t>Комитет обеспокоен недостаточным прогрессом в обеспечении водоснабжения для всех в соответствии со своей рекомендацией 2012 года по этому вопросу</w:t>
      </w:r>
      <w:r w:rsidR="00567733">
        <w:t> </w:t>
      </w:r>
      <w:r w:rsidRPr="00311A83">
        <w:t>(E/C.12/SVK/CO/2, пункт 21). Он глубоко обеспокоен тем, что в стране с высоким уровнем доходов большое число рома, особенно в сегрегированных общинах, не имеют постоянного доступа к чистой воде (статья 2, пункт 1 статьи 11 и пункт 1 статьи 12).</w:t>
      </w:r>
    </w:p>
    <w:p w14:paraId="41901905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34.</w:t>
      </w:r>
      <w:r w:rsidRPr="00311A83">
        <w:tab/>
      </w:r>
      <w:r w:rsidRPr="00311A83">
        <w:rPr>
          <w:b/>
          <w:bCs/>
        </w:rPr>
        <w:t>Комитет напоминает о своей предыдущей рекомендации государству-участнику относительно принятия необходимых мер для предоставления всем категориям его населения, в том числе жителям сельских район</w:t>
      </w:r>
      <w:r w:rsidR="00300438">
        <w:rPr>
          <w:b/>
          <w:bCs/>
        </w:rPr>
        <w:t>ов</w:t>
      </w:r>
      <w:r w:rsidRPr="00311A83">
        <w:rPr>
          <w:b/>
          <w:bCs/>
        </w:rPr>
        <w:t>, услуг по обеспечению достаточным и безопасным водоснабжением и санитарией.</w:t>
      </w:r>
      <w:r w:rsidRPr="00311A83">
        <w:t xml:space="preserve"> </w:t>
      </w:r>
      <w:r w:rsidRPr="00311A83">
        <w:rPr>
          <w:b/>
          <w:bCs/>
        </w:rPr>
        <w:t>Он</w:t>
      </w:r>
      <w:r w:rsidR="00567733">
        <w:rPr>
          <w:b/>
          <w:bCs/>
        </w:rPr>
        <w:t> </w:t>
      </w:r>
      <w:r w:rsidRPr="00311A83">
        <w:rPr>
          <w:b/>
          <w:bCs/>
        </w:rPr>
        <w:t>обращает внимание государства-участника на свое замечание общего порядка № 15 (2002) о праве на воду.</w:t>
      </w:r>
      <w:r w:rsidRPr="00311A83">
        <w:t xml:space="preserve"> </w:t>
      </w:r>
    </w:p>
    <w:p w14:paraId="501CAB48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>Доступ к медицинскому обслуживанию</w:t>
      </w:r>
    </w:p>
    <w:p w14:paraId="76E3DA85" w14:textId="77777777" w:rsidR="00311A83" w:rsidRPr="00311A83" w:rsidRDefault="00311A83" w:rsidP="00311A83">
      <w:pPr>
        <w:pStyle w:val="SingleTxtG"/>
      </w:pPr>
      <w:r w:rsidRPr="00311A83">
        <w:t>35.</w:t>
      </w:r>
      <w:r w:rsidRPr="00311A83">
        <w:tab/>
        <w:t>Комитет обеспокоен наличием системных недостатков в системе здравоохранения. К их числу относятся неудовлетворительное качество инфраструктуры, обусловленное нехваткой инвестиций, ограниченные возможности для массового обследования населения, пробелы в географическом охвате некоторыми услугами здравоохранения и нехватка врачей и медсестер в некоторых регионах (статья 12)</w:t>
      </w:r>
      <w:r w:rsidR="00300438">
        <w:t>.</w:t>
      </w:r>
    </w:p>
    <w:p w14:paraId="1E4319B4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36.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продолжать и активизировать усилия по инвестированию средств в систему здравоохранения в целях обеспечения наивысшего достижимого уровня здоровья для всех его жителей.</w:t>
      </w:r>
      <w:r w:rsidRPr="00311A83">
        <w:t xml:space="preserve"> </w:t>
      </w:r>
    </w:p>
    <w:p w14:paraId="0F3DCBC3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>Ожирение, наркомания и алкоголизм</w:t>
      </w:r>
    </w:p>
    <w:p w14:paraId="50BEA240" w14:textId="77777777" w:rsidR="00311A83" w:rsidRPr="00311A83" w:rsidRDefault="00311A83" w:rsidP="00311A83">
      <w:pPr>
        <w:pStyle w:val="SingleTxtG"/>
      </w:pPr>
      <w:r w:rsidRPr="00311A83">
        <w:t>37.</w:t>
      </w:r>
      <w:r w:rsidRPr="00311A83">
        <w:tab/>
        <w:t>Отмечая меры по поощрению здорового образа жизни, Комитет в то же время обеспокоен сообщениями о том, что в государстве-участнике по-прежнему широко распространены ожирение, наркомания и алкоголизм, а также заболевания, связанные с поведенческими факторами риска. Кроме того, Комитет отмечает, что недостаточно делается для поощрения здорового образа жизни и регулирования сбыта алкоголя или маркетинга пищевых продуктов и напитков для детей. Он также обеспокоен тем, что существует значительный разрыв между показателями состояния здоровья тех, кто имеет и не имеет университетского образования (статья 12).</w:t>
      </w:r>
    </w:p>
    <w:p w14:paraId="3C6343BF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38.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инвестировать средства в профилактические кампании в области общественного здравоохранения и принять меры, ориентированные на группы и лиц, сталкивающихся с серьезными проблемами и рисками в области здравоохранения.</w:t>
      </w:r>
      <w:r w:rsidRPr="00311A83">
        <w:t xml:space="preserve"> </w:t>
      </w:r>
      <w:r w:rsidRPr="00311A83">
        <w:rPr>
          <w:b/>
          <w:bCs/>
        </w:rPr>
        <w:t>Государству-участнику следует также улучшить регулирование сбыта алкоголя, а также маркетинга пищевых продуктов и напитков для детей в соответствии со Сводом рекомендаций Всемирной организации здравоохранения по маркетингу пищевых продуктов и безалкогольных напитков, ориентированных на детей</w:t>
      </w:r>
      <w:r w:rsidR="00567733">
        <w:rPr>
          <w:b/>
          <w:bCs/>
        </w:rPr>
        <w:t> </w:t>
      </w:r>
      <w:r w:rsidRPr="00311A83">
        <w:rPr>
          <w:b/>
          <w:bCs/>
        </w:rPr>
        <w:t>(2010 год).</w:t>
      </w:r>
      <w:r w:rsidRPr="00311A83">
        <w:t xml:space="preserve"> </w:t>
      </w:r>
    </w:p>
    <w:p w14:paraId="472ACFB3" w14:textId="77777777" w:rsidR="00311A83" w:rsidRPr="00311A83" w:rsidRDefault="00311A83" w:rsidP="00567733">
      <w:pPr>
        <w:pStyle w:val="H23G"/>
        <w:pageBreakBefore/>
      </w:pPr>
      <w:r w:rsidRPr="00311A83">
        <w:tab/>
      </w:r>
      <w:r w:rsidRPr="00311A83">
        <w:tab/>
        <w:t>Психическое здоровье</w:t>
      </w:r>
    </w:p>
    <w:p w14:paraId="506EF3A6" w14:textId="77777777" w:rsidR="00311A83" w:rsidRPr="00311A83" w:rsidRDefault="00311A83" w:rsidP="00311A83">
      <w:pPr>
        <w:pStyle w:val="SingleTxtG"/>
      </w:pPr>
      <w:r w:rsidRPr="00311A83">
        <w:t>39.</w:t>
      </w:r>
      <w:r w:rsidRPr="00311A83">
        <w:tab/>
        <w:t xml:space="preserve">Отмечая заверения государства-участника в том, что прекращение практики использования кроватей, оборудованных решетками, в качестве одного из средств ограничения является приоритетной задачей, Комитет обеспокоен сообщениями о том, что они по-прежнему используются в психиатрических учреждениях, в том числе в случае детей. Он также обеспокоен тем, что широкие исключения из запрещения такой практики в Законе о социальном обслуживании 2009 года означают, что пациенты в таких учреждениях остаются уязвимыми перед риском нарушения их права на наивысший достижимый уровень медицинского обслуживания (статья 12). </w:t>
      </w:r>
    </w:p>
    <w:p w14:paraId="4B85F72E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40.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принять все необходимые меры для эффективного выполнения своего обязательства по поиску альтернатив использованию в психиатрических лечебницах коек, оборудованных решетками.</w:t>
      </w:r>
      <w:r w:rsidRPr="00311A83">
        <w:t xml:space="preserve"> </w:t>
      </w:r>
      <w:r w:rsidRPr="00311A83">
        <w:rPr>
          <w:b/>
          <w:bCs/>
        </w:rPr>
        <w:t>Государству-участнику следует пересмотреть Закон о социальном обслуживании 2009 года с целью устранения исключений из этого запрета.</w:t>
      </w:r>
      <w:r w:rsidRPr="00311A83">
        <w:t xml:space="preserve"> </w:t>
      </w:r>
    </w:p>
    <w:p w14:paraId="6D686B50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 xml:space="preserve">Сексуальное и репродуктивное здоровье </w:t>
      </w:r>
    </w:p>
    <w:p w14:paraId="59E9C077" w14:textId="77777777" w:rsidR="00311A83" w:rsidRPr="00311A83" w:rsidRDefault="00311A83" w:rsidP="00311A83">
      <w:pPr>
        <w:pStyle w:val="SingleTxtG"/>
      </w:pPr>
      <w:r w:rsidRPr="00311A83">
        <w:t>41.</w:t>
      </w:r>
      <w:r w:rsidRPr="00311A83">
        <w:tab/>
        <w:t xml:space="preserve">Комитет глубоко обеспокоен тем, что женщины в государстве-участнике сталкиваются с многочисленными препятствиями на пути к услугам по охране сексуального и репродуктивного здоровья, включая доступ к безопасным абортам и противозачаточным средствам, и будут подвергаться дополнительным ограничениям их прав в этой связи, если недавно представленные в парламент законодательные предложения будут приняты в виде закона (статьи 2 и 12). </w:t>
      </w:r>
    </w:p>
    <w:p w14:paraId="77897E5A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42.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14:paraId="70C13CD3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обеспечить, чтобы целый ряд методов контрацепции и абортов при любых обстоятельствах были доступны через систему национального медицинского страхования;</w:t>
      </w:r>
      <w:r w:rsidR="00311A83" w:rsidRPr="00311A83">
        <w:rPr>
          <w:b/>
        </w:rPr>
        <w:t xml:space="preserve"> </w:t>
      </w:r>
    </w:p>
    <w:p w14:paraId="40476DDA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запретить распространение среди женщин любой необъективной или недостоверной с медицинской точки зрения информации о рисках абортов, препятствующей их доступу к услугам по охране сексуального и репродуктивного здоровья;</w:t>
      </w:r>
      <w:r w:rsidR="00311A83" w:rsidRPr="00311A83">
        <w:rPr>
          <w:b/>
        </w:rPr>
        <w:t xml:space="preserve"> </w:t>
      </w:r>
    </w:p>
    <w:p w14:paraId="0F4E2023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организовать подготовку по правозащитной тематике для всех медицинских работников по вопросам репродуктивных прав женщин, включая права женщин рома;</w:t>
      </w:r>
      <w:r w:rsidR="00311A83" w:rsidRPr="00311A83">
        <w:rPr>
          <w:b/>
        </w:rPr>
        <w:t xml:space="preserve"> </w:t>
      </w:r>
    </w:p>
    <w:p w14:paraId="43338D52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 всестороннюю защиту неприкосновенности частной жизни женщин на протяжении всего процесса производства аборта;</w:t>
      </w:r>
      <w:r w:rsidR="00311A83" w:rsidRPr="00311A83">
        <w:rPr>
          <w:b/>
        </w:rPr>
        <w:t xml:space="preserve"> </w:t>
      </w:r>
    </w:p>
    <w:p w14:paraId="2BC15BE1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e)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не допускать дальнейшего регресса в отношении прав женщин на сексуальное и репродуктивное здоровье;</w:t>
      </w:r>
    </w:p>
    <w:p w14:paraId="33EE9F74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f)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ввести обязательное и соответствующее возрасту просвещение по вопросам сексуального и репродуктивного здоровья на всех уровнях.</w:t>
      </w:r>
    </w:p>
    <w:p w14:paraId="64680160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43.</w:t>
      </w:r>
      <w:r w:rsidRPr="00311A83">
        <w:tab/>
      </w:r>
      <w:r w:rsidRPr="00311A83">
        <w:rPr>
          <w:b/>
          <w:bCs/>
        </w:rPr>
        <w:t>В этой связи Комитет обращает внимание государства-участника на свое замечание общего порядка № 22 (2016) о праве на сексуальное и репродуктивное здоровье.</w:t>
      </w:r>
      <w:r w:rsidRPr="00311A83">
        <w:t xml:space="preserve"> </w:t>
      </w:r>
    </w:p>
    <w:p w14:paraId="0509B0B9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>Сексуальное и репродуктивное здоровье женщин рома</w:t>
      </w:r>
    </w:p>
    <w:p w14:paraId="5FCD4B73" w14:textId="77777777" w:rsidR="00311A83" w:rsidRPr="00311A83" w:rsidRDefault="00311A83" w:rsidP="00311A83">
      <w:pPr>
        <w:pStyle w:val="SingleTxtG"/>
      </w:pPr>
      <w:r w:rsidRPr="00311A83">
        <w:t>44.</w:t>
      </w:r>
      <w:r w:rsidRPr="00311A83">
        <w:tab/>
        <w:t xml:space="preserve">Комитет глубоко обеспокоен сообщениями о том, что женщины рома, обращающиеся за медицинской помощью, сталкиваются с сегрегацией в родильных отделениях, притеснениями и унижением, пренебрежением, физическими ограничениями и злоупотреблениями при родах и нарушением обязательства получать их обоснованное согласие на медицинское обслуживание. Комитет также обеспокоен принудительной стерилизацией женщин рома в государстве-участнике и весьма обеспокоен отсутствием надлежащего доступа к средствам правовой защиты для жертв (статьи 2 и 12). </w:t>
      </w:r>
    </w:p>
    <w:p w14:paraId="61D454FD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45.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  <w:r w:rsidRPr="00311A83">
        <w:t xml:space="preserve"> </w:t>
      </w:r>
    </w:p>
    <w:p w14:paraId="29CD626D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полностью запретить практику сегрегации женщин рома в родильных отделениях и словесное, физическое и психологическое насилие в отношении женщин рома, обращающихся за услугами по охране материнского здоровья;</w:t>
      </w:r>
    </w:p>
    <w:p w14:paraId="4745B462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 полное, независимое и транспарентное расследование случаев принудительной стерилизации женщин рома, включая соучастие любых государственных должностных лиц, применяя дисциплинарные и уголовные санкции, когда это оправдано;</w:t>
      </w:r>
    </w:p>
    <w:p w14:paraId="5825E3B3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предоставлять соразмерные, эффективные и своевременные средства правовой защиты всем жертвам принудительной стерилизации, включая компенсацию и гарантии неповторения.</w:t>
      </w:r>
      <w:r w:rsidR="00311A83" w:rsidRPr="00311A83">
        <w:rPr>
          <w:b/>
        </w:rPr>
        <w:t xml:space="preserve"> </w:t>
      </w:r>
    </w:p>
    <w:p w14:paraId="409D2A89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 xml:space="preserve">Сексуальное и репродуктивное здоровье женщин-мигрантов </w:t>
      </w:r>
    </w:p>
    <w:p w14:paraId="6875A1CF" w14:textId="77777777" w:rsidR="00311A83" w:rsidRPr="00311A83" w:rsidRDefault="00311A83" w:rsidP="00311A83">
      <w:pPr>
        <w:pStyle w:val="SingleTxtG"/>
      </w:pPr>
      <w:r w:rsidRPr="00311A83">
        <w:t>46.</w:t>
      </w:r>
      <w:r w:rsidRPr="00311A83">
        <w:tab/>
        <w:t xml:space="preserve">Комитет обеспокоен тем, что многие женщины-мигранты, не имеющие документов, не могут получить доступ к услугам по охране материнского здоровья в период беременности и родов из-за целого ряда финансовых, правовых и политических препятствий, поскольку они не отвечают критериям для участия в системе государственного медицинского страхования. В результате этого они вынуждены нести все расходы на дородовое наблюдение, включая неотложную медицинскую помощь (статьи 2 и 12). </w:t>
      </w:r>
    </w:p>
    <w:p w14:paraId="03CD6C74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47.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отменить законы и политику, ограничивающие доступ женщин-мигрантов, не имеющих документов, к неотложной акушерской помощи и квалифицированной помощи во время схваток и родов.</w:t>
      </w:r>
      <w:r w:rsidRPr="00311A83">
        <w:t xml:space="preserve"> </w:t>
      </w:r>
    </w:p>
    <w:p w14:paraId="7AC640FB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 xml:space="preserve">Дошкольное образование </w:t>
      </w:r>
    </w:p>
    <w:p w14:paraId="22B7C8C8" w14:textId="77777777" w:rsidR="00311A83" w:rsidRPr="00311A83" w:rsidRDefault="00311A83" w:rsidP="00311A83">
      <w:pPr>
        <w:pStyle w:val="SingleTxtG"/>
      </w:pPr>
      <w:r w:rsidRPr="00311A83">
        <w:t>48.</w:t>
      </w:r>
      <w:r w:rsidRPr="00311A83">
        <w:tab/>
        <w:t>Комитет обеспокоен низким уровнем записи детей в дошкольные учреждения. Этот низкий показатель является результатом небольшого объема инвестиций в дошкольное образование, ограниченной поддержки семьям и сохранением стереотипов в отношении роли мужчин и женщин. Комитет напоминает государству-участнику о важности борьбы со стереотипами и инвестирования в работу с дошкольниками в плане подготовки детей к достижению хороших результатов в области образования (статьи 10 и 13).</w:t>
      </w:r>
    </w:p>
    <w:p w14:paraId="7F9E7433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49.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  <w:r w:rsidRPr="00311A83">
        <w:t xml:space="preserve"> </w:t>
      </w:r>
    </w:p>
    <w:p w14:paraId="7CDCB6AB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 эффективную реализацию планов по увеличению охвата дошкольным образованием;</w:t>
      </w:r>
      <w:r w:rsidR="00311A83" w:rsidRPr="00311A83">
        <w:rPr>
          <w:b/>
        </w:rPr>
        <w:t xml:space="preserve"> </w:t>
      </w:r>
    </w:p>
    <w:p w14:paraId="3A58BEEC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рассмотреть в консультации с соответствующими заинтересованными сторонами, включая семьи из различных географических районов и этнических и социально-экономических групп, вопрос о том, как эффективно сбалансировать положения об отпуске по уходу за ребенком, инвестициях в дошкольное образование и поддержке семей, чтобы найти правильное соотношение семейных и рабочих обязанностей;</w:t>
      </w:r>
    </w:p>
    <w:p w14:paraId="79A146DC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эффективно бороться со стереотипами в отношении гендерных ролей.</w:t>
      </w:r>
    </w:p>
    <w:p w14:paraId="3B28720A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 xml:space="preserve">Сегрегация рома в сфере образования </w:t>
      </w:r>
    </w:p>
    <w:p w14:paraId="19ABB6E3" w14:textId="77777777" w:rsidR="00311A83" w:rsidRPr="00311A83" w:rsidRDefault="00311A83" w:rsidP="00567733">
      <w:pPr>
        <w:pStyle w:val="SingleTxtG"/>
        <w:spacing w:line="234" w:lineRule="atLeast"/>
      </w:pPr>
      <w:r w:rsidRPr="00311A83">
        <w:t>50.</w:t>
      </w:r>
      <w:r w:rsidRPr="00311A83">
        <w:tab/>
        <w:t xml:space="preserve">Комитет обеспокоен продолжающейся сегрегацией детей рома в сфере образования, в том числе </w:t>
      </w:r>
      <w:r w:rsidR="00567733" w:rsidRPr="00311A83">
        <w:t>большим</w:t>
      </w:r>
      <w:r w:rsidRPr="00311A83">
        <w:t xml:space="preserve"> числом таких детей, все еще обучающихся в специальных школах и специальных классах в обычных школах на начальной и средней ступенях, низким качеством таких услуг во многих случаях и сегрегацией в рамках более широкой школьной жизни, включая организацию питания детей рома в отведенных для них местах и предоставление им другой пищи. Он отмечает шаги государства-участника по запрещению образовательной сегрегации детей в специальных школах исключительно на основе социально-экономического положения путем внесения изменений в Закон о школе, однако сожалеет о все еще слабом осуществлении такой правовой реформы и сохранении глубоко укоренившихся предрассудков и стигматизации, лежащих в основе образовательной и социальной изоляции детей рома (статья 2, пункты 1 и 2 а)</w:t>
      </w:r>
      <w:r w:rsidR="00567733">
        <w:t>–</w:t>
      </w:r>
      <w:r w:rsidRPr="00311A83">
        <w:t xml:space="preserve">с) статьи 13). </w:t>
      </w:r>
    </w:p>
    <w:p w14:paraId="6B93E05A" w14:textId="77777777" w:rsidR="00311A83" w:rsidRPr="00311A83" w:rsidRDefault="00311A83" w:rsidP="00567733">
      <w:pPr>
        <w:pStyle w:val="SingleTxtG"/>
        <w:spacing w:line="234" w:lineRule="atLeast"/>
        <w:rPr>
          <w:b/>
          <w:bCs/>
        </w:rPr>
      </w:pPr>
      <w:r w:rsidRPr="00311A83">
        <w:t>51.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14:paraId="2312DE40" w14:textId="77777777" w:rsidR="00311A83" w:rsidRPr="00311A83" w:rsidRDefault="00567733" w:rsidP="00567733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незамедлительно принять меры для усиления интеграции детей рома, которые в настоящее время обучаются в специальных школах и специальных классах общеобразовательных школ;</w:t>
      </w:r>
    </w:p>
    <w:p w14:paraId="25E4F2FA" w14:textId="77777777" w:rsidR="00311A83" w:rsidRPr="00311A83" w:rsidRDefault="00567733" w:rsidP="00567733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вести работу с местными органами образования для решения более широких проблем социальной изоляции детей рома в контексте школьной жизни;</w:t>
      </w:r>
    </w:p>
    <w:p w14:paraId="5B4A1D5C" w14:textId="77777777" w:rsidR="00311A83" w:rsidRPr="00311A83" w:rsidRDefault="00567733" w:rsidP="00567733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обеспечить наличие механизмов мониторинга для надзора за эффективным внесением изменений в Закон о школе;</w:t>
      </w:r>
    </w:p>
    <w:p w14:paraId="455549A2" w14:textId="77777777" w:rsidR="00311A83" w:rsidRPr="00311A83" w:rsidRDefault="00567733" w:rsidP="00567733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предпринять шаги для активного противодействия стигматизации и предрассудкам в отношении общин и детей</w:t>
      </w:r>
      <w:r w:rsidR="00311A83" w:rsidRPr="00311A83">
        <w:rPr>
          <w:b/>
        </w:rPr>
        <w:t xml:space="preserve"> </w:t>
      </w:r>
      <w:r w:rsidR="00311A83" w:rsidRPr="00311A83">
        <w:rPr>
          <w:b/>
          <w:bCs/>
        </w:rPr>
        <w:t>рома.</w:t>
      </w:r>
      <w:r w:rsidR="00311A83" w:rsidRPr="00311A83">
        <w:rPr>
          <w:b/>
        </w:rPr>
        <w:t xml:space="preserve"> </w:t>
      </w:r>
    </w:p>
    <w:p w14:paraId="73F6A550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 xml:space="preserve">Сегрегация детей-инвалидов в сфере образования </w:t>
      </w:r>
    </w:p>
    <w:p w14:paraId="5830E99E" w14:textId="77777777" w:rsidR="00311A83" w:rsidRPr="00311A83" w:rsidRDefault="00311A83" w:rsidP="00567733">
      <w:pPr>
        <w:pStyle w:val="SingleTxtG"/>
        <w:spacing w:line="234" w:lineRule="atLeast"/>
      </w:pPr>
      <w:r w:rsidRPr="00311A83">
        <w:t>52.</w:t>
      </w:r>
      <w:r w:rsidRPr="00311A83">
        <w:tab/>
        <w:t>Комитет обеспокоен высокой долей детей-инвалидов, получающих образование в специальных школах, и сожалеет об отсутствии разумного приспособления для детей-инвалидов в системе общего образования (статьи 2 и пункты 1, 2 а)</w:t>
      </w:r>
      <w:r w:rsidR="00567733">
        <w:t>–</w:t>
      </w:r>
      <w:r w:rsidRPr="00311A83">
        <w:t>с) и 3 статьи 13).</w:t>
      </w:r>
    </w:p>
    <w:p w14:paraId="677F4077" w14:textId="77777777" w:rsidR="00311A83" w:rsidRPr="00311A83" w:rsidRDefault="00311A83" w:rsidP="00567733">
      <w:pPr>
        <w:pStyle w:val="SingleTxtG"/>
        <w:spacing w:line="234" w:lineRule="atLeast"/>
        <w:rPr>
          <w:b/>
          <w:bCs/>
        </w:rPr>
      </w:pPr>
      <w:r w:rsidRPr="00311A83">
        <w:t>53.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принять меры для обеспечения доступа к инклюзивному образованию и предоставления разумного приспособления для детей-инвалидов, а также гарантировать, чтобы их семьи имели право выбирать форму их образования, включая переход детей, зачисленных в настоящее время в специальные школы и классы.</w:t>
      </w:r>
    </w:p>
    <w:p w14:paraId="17D90EEB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>Высшее образование и программы профессиональной подготовки для старших классов средней школы</w:t>
      </w:r>
    </w:p>
    <w:p w14:paraId="7D1E003E" w14:textId="77777777" w:rsidR="00311A83" w:rsidRPr="00311A83" w:rsidRDefault="00311A83" w:rsidP="00567733">
      <w:pPr>
        <w:pStyle w:val="SingleTxtG"/>
        <w:spacing w:line="234" w:lineRule="atLeast"/>
      </w:pPr>
      <w:r w:rsidRPr="00311A83">
        <w:t>54.</w:t>
      </w:r>
      <w:r w:rsidRPr="00311A83">
        <w:tab/>
        <w:t>Отмечая ряд позитивных шагов, в том числе высокий уровень участия в программах профессиональной подготовки для старших классов средней школы, помощь с проведением стажировок, введение специализированных профориентационных услуг и увеличение числа молодых людей с высшим образованием, Комитет в то же время обеспокоен тем, что высшее образование в государстве-участнике недостаточно связано с требованиями рынка труда, и поэтому молодые люди с высшим образованием сталкиваются с большими трудностями при переходе к трудовой деятельности, чем их старшие коллеги (статья 6 и пункты 1</w:t>
      </w:r>
      <w:r w:rsidR="00567733">
        <w:t>–</w:t>
      </w:r>
      <w:r w:rsidRPr="00311A83">
        <w:t xml:space="preserve">2 статьи 13). </w:t>
      </w:r>
    </w:p>
    <w:p w14:paraId="02FC578B" w14:textId="77777777" w:rsidR="00311A83" w:rsidRPr="00311A83" w:rsidRDefault="00311A83" w:rsidP="00567733">
      <w:pPr>
        <w:pStyle w:val="SingleTxtG"/>
        <w:spacing w:line="234" w:lineRule="atLeast"/>
        <w:rPr>
          <w:b/>
          <w:bCs/>
        </w:rPr>
      </w:pPr>
      <w:r w:rsidRPr="00311A83">
        <w:t>55.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продолжать инвестировать средства в совершенствование и реформу системы высшего образования в целях оказания более эффективной помощи молодым людям в поиске работы и развитии их профессиональной жизни.</w:t>
      </w:r>
      <w:r w:rsidRPr="00311A83">
        <w:t xml:space="preserve"> </w:t>
      </w:r>
    </w:p>
    <w:p w14:paraId="25B71D47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 xml:space="preserve">Культурное многообразие </w:t>
      </w:r>
    </w:p>
    <w:p w14:paraId="7CEB05F5" w14:textId="77777777" w:rsidR="00311A83" w:rsidRPr="00311A83" w:rsidRDefault="00311A83" w:rsidP="00311A83">
      <w:pPr>
        <w:pStyle w:val="SingleTxtG"/>
      </w:pPr>
      <w:r w:rsidRPr="00311A83">
        <w:t>56.</w:t>
      </w:r>
      <w:r w:rsidRPr="00311A83">
        <w:tab/>
        <w:t xml:space="preserve">Комитет приветствует усилия властей по поощрению межкультурного и межэтнического взаимопонимания между различными группами населения и недавний пример привлечения одного государственного служащего к ответственности за разжигание ненависти в отношении групп меньшинств. Вместе с тем он обеспокоен сохранением общей обстановки враждебности по отношению к тем, кто воспринимается как отличающийся от большинства населения, включая такие группы меньшинств, как рома, мусульмане и мигранты, а также многочисленными проявлениями языка ненависти. Он обеспокоен тем, что такая атмосфера может еще больше подорвать терпимость и способствовать нарушениям прав человека среди меньшинств и уязвимых групп (пункт 2 статьи 2 и пункт 1 а) статьи 15). </w:t>
      </w:r>
    </w:p>
    <w:p w14:paraId="5F507EB0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57.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  <w:r w:rsidRPr="00311A83">
        <w:t xml:space="preserve"> </w:t>
      </w:r>
    </w:p>
    <w:p w14:paraId="2E191B5A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а)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надлежащим образом бороться со всеми формами нетерпимости и враждебности и наказывать виновных;</w:t>
      </w:r>
      <w:r w:rsidR="00311A83" w:rsidRPr="00311A83">
        <w:rPr>
          <w:b/>
        </w:rPr>
        <w:t xml:space="preserve"> </w:t>
      </w:r>
    </w:p>
    <w:p w14:paraId="143B1760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b)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разрабатывать и проводить кампании по повышению осведомленности общественности и другие меры, включая всеобъемлющие меры, ориентированные на большинство населения, в целях поощрения уважения и межкультурного взаимопонимания между различными группами общества в целом;</w:t>
      </w:r>
    </w:p>
    <w:p w14:paraId="39FC82E2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c)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организовать для государственных должностных лиц правозащитную подготовку по вопросам недискриминации и уважения культурного разнообразия и различий;</w:t>
      </w:r>
    </w:p>
    <w:p w14:paraId="2735FD1B" w14:textId="77777777" w:rsidR="00311A83" w:rsidRPr="00311A83" w:rsidRDefault="00567733" w:rsidP="00311A83">
      <w:pPr>
        <w:pStyle w:val="SingleTxtG"/>
        <w:rPr>
          <w:b/>
          <w:bCs/>
        </w:rPr>
      </w:pPr>
      <w:r>
        <w:rPr>
          <w:b/>
        </w:rPr>
        <w:tab/>
      </w:r>
      <w:r w:rsidR="00311A83" w:rsidRPr="00311A83">
        <w:rPr>
          <w:b/>
        </w:rPr>
        <w:tab/>
        <w:t>d)</w:t>
      </w:r>
      <w:r w:rsidR="00311A83" w:rsidRPr="00311A83">
        <w:rPr>
          <w:b/>
        </w:rPr>
        <w:tab/>
      </w:r>
      <w:r w:rsidR="00311A83" w:rsidRPr="00311A83">
        <w:rPr>
          <w:b/>
          <w:bCs/>
        </w:rPr>
        <w:t>принять стратегию противодействия нарастающей риторике, направленной против рома и м</w:t>
      </w:r>
      <w:r w:rsidR="00300438">
        <w:rPr>
          <w:b/>
          <w:bCs/>
        </w:rPr>
        <w:t>е</w:t>
      </w:r>
      <w:r w:rsidR="00311A83" w:rsidRPr="00311A83">
        <w:rPr>
          <w:b/>
          <w:bCs/>
        </w:rPr>
        <w:t>ньшинств, в публичных дискуссиях и активно поощрять уважение и позитивное восприятие разнообразия.</w:t>
      </w:r>
      <w:r w:rsidR="00311A83" w:rsidRPr="00311A83">
        <w:rPr>
          <w:b/>
        </w:rPr>
        <w:t xml:space="preserve"> </w:t>
      </w:r>
    </w:p>
    <w:p w14:paraId="5D3BC8F4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 xml:space="preserve">Языки меньшинств </w:t>
      </w:r>
    </w:p>
    <w:p w14:paraId="599911CE" w14:textId="77777777" w:rsidR="00311A83" w:rsidRPr="00311A83" w:rsidRDefault="00311A83" w:rsidP="00311A83">
      <w:pPr>
        <w:pStyle w:val="SingleTxtG"/>
      </w:pPr>
      <w:r w:rsidRPr="00311A83">
        <w:t>58.</w:t>
      </w:r>
      <w:r w:rsidRPr="00311A83">
        <w:tab/>
        <w:t>Комитет отмечает поддержку, оказываемую государством-участником в деле преподавания отдельных языков меньшинств и обучения на некоторых из них. Вместе с тем он обеспокоен пробелами в обеспечении образования на всех языках меньшинств, причем наиболее серьезным из них является тот факт, что обучение на языке рома предлагается только в качестве факультативного предмета. Он обеспокоен сообщениями о том, что внесение изменений в Закон о школе привело к закрытию некоторых небольших школ, в которых преподавание велось на языках меньшинств (статьи 2, 13 и 15 а)).</w:t>
      </w:r>
    </w:p>
    <w:p w14:paraId="604CEB85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59.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в максимально возможной степени и при наличии достаточного спроса ввести преподавание на языке рома в качестве языка меньшинств, а также обеспечить, чтобы любые реформы системы образования не оказывали негативного воздействия на доступ к образованию на языках меньшинств и чтобы эти реформы не сказывались на преподав</w:t>
      </w:r>
      <w:r w:rsidR="00300438">
        <w:rPr>
          <w:b/>
          <w:bCs/>
        </w:rPr>
        <w:t>а</w:t>
      </w:r>
      <w:r w:rsidRPr="00311A83">
        <w:rPr>
          <w:b/>
          <w:bCs/>
        </w:rPr>
        <w:t>нии языков меньшинств и ведении обучения на них.</w:t>
      </w:r>
      <w:r w:rsidRPr="00311A83">
        <w:t xml:space="preserve"> </w:t>
      </w:r>
    </w:p>
    <w:p w14:paraId="01F42570" w14:textId="77777777" w:rsidR="00311A83" w:rsidRPr="00311A83" w:rsidRDefault="00311A83" w:rsidP="00567733">
      <w:pPr>
        <w:pStyle w:val="H23G"/>
      </w:pPr>
      <w:r w:rsidRPr="00311A83">
        <w:tab/>
      </w:r>
      <w:r w:rsidRPr="00311A83">
        <w:tab/>
        <w:t>Право на пользование результатами научного прогресса и их практического применения</w:t>
      </w:r>
    </w:p>
    <w:p w14:paraId="0E4CDE2E" w14:textId="77777777" w:rsidR="00311A83" w:rsidRPr="00311A83" w:rsidRDefault="00311A83" w:rsidP="00311A83">
      <w:pPr>
        <w:pStyle w:val="SingleTxtG"/>
      </w:pPr>
      <w:r w:rsidRPr="00311A83">
        <w:t>60.</w:t>
      </w:r>
      <w:r w:rsidRPr="00311A83">
        <w:tab/>
        <w:t xml:space="preserve">Комитет обеспокоен тем, что закон, регулирующий вспомогательные репродуктивные процедуры (экстракорпоральное оплодотворение и перенос эмбрионов) </w:t>
      </w:r>
      <w:r w:rsidR="00567733">
        <w:t>–</w:t>
      </w:r>
      <w:r w:rsidRPr="00311A83">
        <w:t xml:space="preserve"> Закон № 577/2004 Coll. об объеме медицинского обслуживания, оплачиваемого в рамках государственного медицинского страхования, и об оплате услуг, связанных с предоставляемым медицинским обслуживанием, с поправками, внесенными постановлением правительства № 777/2004 Coll., </w:t>
      </w:r>
      <w:r w:rsidR="00567733">
        <w:t>–</w:t>
      </w:r>
      <w:r w:rsidRPr="00311A83">
        <w:t xml:space="preserve"> предусматривает возмещение расходов в размере до трех циклов государственного медицинского страхования женщинам в возрасте до 39 лет только при наличии конкретных причин и что доступ к этим процедурам имеют только мужчины и женщины, заявляющие о наличии у них интимных физических отношений (статьи 2, 12 и пункт 1 b) статьи 15). </w:t>
      </w:r>
    </w:p>
    <w:p w14:paraId="35F44FCC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61.</w:t>
      </w:r>
      <w:r w:rsidRPr="00311A83">
        <w:tab/>
      </w:r>
      <w:r w:rsidRPr="00311A83">
        <w:rPr>
          <w:b/>
          <w:bCs/>
        </w:rPr>
        <w:t>Комитет рекомендует государству-участнику, исходя из современных научных и этических соображений, пересмотреть вышеупомянутые положения и предложить в рамках государственного медицинского страхования равный и недискриминационный доступ к экстракорпоральному оплодотворению и передаче эмбрионов в рамках высококачественной охраны репродуктивного здоровья, с тем чтобы обеспечить соблюдение права каждого человека на пользование результатами научного прогресса и их практического применения.</w:t>
      </w:r>
      <w:r w:rsidRPr="00311A83">
        <w:t xml:space="preserve"> </w:t>
      </w:r>
    </w:p>
    <w:p w14:paraId="78A621B8" w14:textId="77777777" w:rsidR="00311A83" w:rsidRPr="00311A83" w:rsidRDefault="00567733" w:rsidP="00567733">
      <w:pPr>
        <w:pStyle w:val="H1G"/>
      </w:pPr>
      <w:r>
        <w:tab/>
      </w:r>
      <w:r w:rsidR="00311A83" w:rsidRPr="00311A83">
        <w:t>D.</w:t>
      </w:r>
      <w:r w:rsidR="00311A83" w:rsidRPr="00311A83">
        <w:tab/>
        <w:t xml:space="preserve">Другие рекомендации </w:t>
      </w:r>
    </w:p>
    <w:p w14:paraId="18687D2B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62.</w:t>
      </w:r>
      <w:r w:rsidRPr="00311A83">
        <w:tab/>
      </w:r>
      <w:r w:rsidRPr="00311A83">
        <w:rPr>
          <w:b/>
          <w:bCs/>
        </w:rPr>
        <w:t>Комитет рекомендует государству-участнику 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наказания.</w:t>
      </w:r>
    </w:p>
    <w:p w14:paraId="7B968EB1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63.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в полной мере учитывать свои обязательства по Пакту и обеспечить полное осуществление закрепленных в нем прав в рамках осуществления Повестки дня в области устойчивого развития на период до 2030 года на национальном уровне.</w:t>
      </w:r>
      <w:r w:rsidRPr="00311A83">
        <w:t xml:space="preserve"> </w:t>
      </w:r>
      <w:r w:rsidRPr="00311A83">
        <w:rPr>
          <w:b/>
          <w:bCs/>
        </w:rPr>
        <w:t>Государство-участник могло бы существенно содействовать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 w:rsidRPr="00311A83">
        <w:t xml:space="preserve"> </w:t>
      </w:r>
      <w:r w:rsidRPr="00311A83">
        <w:rPr>
          <w:b/>
          <w:bCs/>
        </w:rPr>
        <w:t>Достижение целей на основе принципов участия, подотчетности и недискриминации будет способствовать обеспечению того, чтобы никто не остался без внимания</w:t>
      </w:r>
      <w:r w:rsidR="00300438">
        <w:rPr>
          <w:b/>
          <w:bCs/>
        </w:rPr>
        <w:t>.</w:t>
      </w:r>
      <w:bookmarkStart w:id="1" w:name="_GoBack"/>
      <w:bookmarkEnd w:id="1"/>
      <w:r w:rsidRPr="00311A83">
        <w:t xml:space="preserve"> </w:t>
      </w:r>
      <w:r w:rsidRPr="00311A83"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 (E/C.12/2019/1).</w:t>
      </w:r>
    </w:p>
    <w:p w14:paraId="59ED25B8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64.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</w:t>
      </w:r>
      <w:r w:rsidRPr="00311A83">
        <w:t xml:space="preserve"> </w:t>
      </w:r>
      <w:r w:rsidRPr="00311A83">
        <w:rPr>
          <w:b/>
          <w:bCs/>
        </w:rPr>
        <w:t>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 HRI/MC/2008/3).</w:t>
      </w:r>
    </w:p>
    <w:p w14:paraId="79CCE2C6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65.</w:t>
      </w:r>
      <w:r w:rsidRPr="00311A83">
        <w:tab/>
      </w:r>
      <w:r w:rsidRPr="00311A83"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общества, в том числе на национальном, областном и муниципальном уровнях, в частности среди парламентариев, государственных должностных лиц и судебных органов, и в своем следующем периодическом докладе проинформировать Комитет о мерах, принятых с целью их осуществления.</w:t>
      </w:r>
      <w:r w:rsidRPr="00311A83">
        <w:t xml:space="preserve"> </w:t>
      </w:r>
      <w:r w:rsidRPr="00311A83">
        <w:rPr>
          <w:b/>
          <w:bCs/>
        </w:rPr>
        <w:t>Комитет призывает государство-участник взаимодействовать со Словацким национальным центром по правам человека, неправительственными организациями и другими членами гражданского общества в ходе последующей деятельности по реализации настоящих заключительных замечаний и в процессе консультаций на национальном уровне перед представлением своего следующего периодического доклада.</w:t>
      </w:r>
    </w:p>
    <w:p w14:paraId="4424CB74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66.</w:t>
      </w:r>
      <w:r w:rsidRPr="00311A83">
        <w:tab/>
      </w:r>
      <w:r w:rsidRPr="00311A83">
        <w:rPr>
          <w:b/>
          <w:bCs/>
        </w:rPr>
        <w:t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в течение 24 месяцев с момента принятия настоящих заключительных замечаний предоставить информацию о выполнении рекомендаций, содержащихся в пунктах 12 (недискриминация), 45 (сексуальное и репродуктивное здоровье женщин рома) и 51 (сегрегация рома в сфере образования) выше.</w:t>
      </w:r>
      <w:r w:rsidRPr="00311A83">
        <w:t xml:space="preserve"> </w:t>
      </w:r>
    </w:p>
    <w:p w14:paraId="529DEEFE" w14:textId="77777777" w:rsidR="00311A83" w:rsidRPr="00311A83" w:rsidRDefault="00311A83" w:rsidP="00311A83">
      <w:pPr>
        <w:pStyle w:val="SingleTxtG"/>
        <w:rPr>
          <w:b/>
          <w:bCs/>
        </w:rPr>
      </w:pPr>
      <w:r w:rsidRPr="00311A83">
        <w:t>67.</w:t>
      </w:r>
      <w:r w:rsidRPr="00311A83">
        <w:tab/>
      </w:r>
      <w:r w:rsidRPr="00311A83">
        <w:rPr>
          <w:b/>
          <w:bCs/>
        </w:rPr>
        <w:t>Комитет просит государство-участник представить свой четвертый периодический доклад, который должен быть подготовлен в соответствии с руководящими принципами представления докладов, принятыми Комитетом в 2008 году (E/C.12/2008/2), к 31 октября 2024 года.</w:t>
      </w:r>
      <w:r w:rsidRPr="00311A83">
        <w:t xml:space="preserve"> </w:t>
      </w:r>
      <w:r w:rsidRPr="00311A83">
        <w:rPr>
          <w:b/>
          <w:bCs/>
        </w:rPr>
        <w:t>Кроме того, он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</w:t>
      </w:r>
      <w:r w:rsidR="00567733">
        <w:rPr>
          <w:b/>
          <w:bCs/>
        </w:rPr>
        <w:t> </w:t>
      </w:r>
      <w:r w:rsidRPr="00311A83">
        <w:rPr>
          <w:b/>
          <w:bCs/>
        </w:rPr>
        <w:t>(HRI/GEN/2/Rev.6, глава I).</w:t>
      </w:r>
      <w:r w:rsidRPr="00311A83">
        <w:t xml:space="preserve"> </w:t>
      </w:r>
    </w:p>
    <w:p w14:paraId="0FE6558D" w14:textId="77777777" w:rsidR="00381C24" w:rsidRPr="00311A83" w:rsidRDefault="00311A83" w:rsidP="00311A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11A83" w:rsidSect="002869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30EF" w14:textId="77777777" w:rsidR="00AF7D5A" w:rsidRPr="00A312BC" w:rsidRDefault="00AF7D5A" w:rsidP="00A312BC"/>
  </w:endnote>
  <w:endnote w:type="continuationSeparator" w:id="0">
    <w:p w14:paraId="764D6754" w14:textId="77777777" w:rsidR="00AF7D5A" w:rsidRPr="00A312BC" w:rsidRDefault="00AF7D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CFA2" w14:textId="77777777" w:rsidR="0028694E" w:rsidRPr="0028694E" w:rsidRDefault="0028694E">
    <w:pPr>
      <w:pStyle w:val="aa"/>
    </w:pPr>
    <w:r w:rsidRPr="0028694E">
      <w:rPr>
        <w:b/>
        <w:sz w:val="18"/>
      </w:rPr>
      <w:fldChar w:fldCharType="begin"/>
    </w:r>
    <w:r w:rsidRPr="0028694E">
      <w:rPr>
        <w:b/>
        <w:sz w:val="18"/>
      </w:rPr>
      <w:instrText xml:space="preserve"> PAGE  \* MERGEFORMAT </w:instrText>
    </w:r>
    <w:r w:rsidRPr="0028694E">
      <w:rPr>
        <w:b/>
        <w:sz w:val="18"/>
      </w:rPr>
      <w:fldChar w:fldCharType="separate"/>
    </w:r>
    <w:r w:rsidRPr="0028694E">
      <w:rPr>
        <w:b/>
        <w:noProof/>
        <w:sz w:val="18"/>
      </w:rPr>
      <w:t>2</w:t>
    </w:r>
    <w:r w:rsidRPr="0028694E">
      <w:rPr>
        <w:b/>
        <w:sz w:val="18"/>
      </w:rPr>
      <w:fldChar w:fldCharType="end"/>
    </w:r>
    <w:r>
      <w:rPr>
        <w:b/>
        <w:sz w:val="18"/>
      </w:rPr>
      <w:tab/>
    </w:r>
    <w:r>
      <w:t>GE.19-19670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3FCE" w14:textId="77777777" w:rsidR="0028694E" w:rsidRPr="0028694E" w:rsidRDefault="0028694E" w:rsidP="0028694E">
    <w:pPr>
      <w:pStyle w:val="aa"/>
      <w:tabs>
        <w:tab w:val="clear" w:pos="9639"/>
        <w:tab w:val="right" w:pos="9638"/>
      </w:tabs>
      <w:rPr>
        <w:b/>
        <w:sz w:val="18"/>
      </w:rPr>
    </w:pPr>
    <w:r>
      <w:t>GE.19-19670</w:t>
    </w:r>
    <w:r>
      <w:tab/>
    </w:r>
    <w:r w:rsidRPr="0028694E">
      <w:rPr>
        <w:b/>
        <w:sz w:val="18"/>
      </w:rPr>
      <w:fldChar w:fldCharType="begin"/>
    </w:r>
    <w:r w:rsidRPr="0028694E">
      <w:rPr>
        <w:b/>
        <w:sz w:val="18"/>
      </w:rPr>
      <w:instrText xml:space="preserve"> PAGE  \* MERGEFORMAT </w:instrText>
    </w:r>
    <w:r w:rsidRPr="0028694E">
      <w:rPr>
        <w:b/>
        <w:sz w:val="18"/>
      </w:rPr>
      <w:fldChar w:fldCharType="separate"/>
    </w:r>
    <w:r w:rsidRPr="0028694E">
      <w:rPr>
        <w:b/>
        <w:noProof/>
        <w:sz w:val="18"/>
      </w:rPr>
      <w:t>3</w:t>
    </w:r>
    <w:r w:rsidRPr="002869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86CB" w14:textId="77777777" w:rsidR="00042B72" w:rsidRPr="0028694E" w:rsidRDefault="0028694E" w:rsidP="0028694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2F9C99" wp14:editId="03978C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19-19670  (R)</w:t>
    </w:r>
    <w:r w:rsidR="00A22832">
      <w:rPr>
        <w:lang w:val="en-US"/>
      </w:rPr>
      <w:t xml:space="preserve">  021219  031219</w:t>
    </w:r>
    <w:r>
      <w:br/>
    </w:r>
    <w:r w:rsidRPr="0028694E">
      <w:rPr>
        <w:rFonts w:ascii="C39T30Lfz" w:hAnsi="C39T30Lfz"/>
        <w:kern w:val="14"/>
        <w:sz w:val="56"/>
      </w:rPr>
      <w:t></w:t>
    </w:r>
    <w:r w:rsidRPr="0028694E">
      <w:rPr>
        <w:rFonts w:ascii="C39T30Lfz" w:hAnsi="C39T30Lfz"/>
        <w:kern w:val="14"/>
        <w:sz w:val="56"/>
      </w:rPr>
      <w:t></w:t>
    </w:r>
    <w:r w:rsidRPr="0028694E">
      <w:rPr>
        <w:rFonts w:ascii="C39T30Lfz" w:hAnsi="C39T30Lfz"/>
        <w:kern w:val="14"/>
        <w:sz w:val="56"/>
      </w:rPr>
      <w:t></w:t>
    </w:r>
    <w:r w:rsidRPr="0028694E">
      <w:rPr>
        <w:rFonts w:ascii="C39T30Lfz" w:hAnsi="C39T30Lfz"/>
        <w:kern w:val="14"/>
        <w:sz w:val="56"/>
      </w:rPr>
      <w:t></w:t>
    </w:r>
    <w:r w:rsidRPr="0028694E">
      <w:rPr>
        <w:rFonts w:ascii="C39T30Lfz" w:hAnsi="C39T30Lfz"/>
        <w:kern w:val="14"/>
        <w:sz w:val="56"/>
      </w:rPr>
      <w:t></w:t>
    </w:r>
    <w:r w:rsidRPr="0028694E">
      <w:rPr>
        <w:rFonts w:ascii="C39T30Lfz" w:hAnsi="C39T30Lfz"/>
        <w:kern w:val="14"/>
        <w:sz w:val="56"/>
      </w:rPr>
      <w:t></w:t>
    </w:r>
    <w:r w:rsidRPr="0028694E">
      <w:rPr>
        <w:rFonts w:ascii="C39T30Lfz" w:hAnsi="C39T30Lfz"/>
        <w:kern w:val="14"/>
        <w:sz w:val="56"/>
      </w:rPr>
      <w:t></w:t>
    </w:r>
    <w:r w:rsidRPr="0028694E">
      <w:rPr>
        <w:rFonts w:ascii="C39T30Lfz" w:hAnsi="C39T30Lfz"/>
        <w:kern w:val="14"/>
        <w:sz w:val="56"/>
      </w:rPr>
      <w:t></w:t>
    </w:r>
    <w:r w:rsidRPr="0028694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2C245F" wp14:editId="237C4C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SVK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SVK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E2F1" w14:textId="77777777" w:rsidR="00AF7D5A" w:rsidRPr="001075E9" w:rsidRDefault="00AF7D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06FC09" w14:textId="77777777" w:rsidR="00AF7D5A" w:rsidRDefault="00AF7D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A1949E" w14:textId="77777777" w:rsidR="00311A83" w:rsidRPr="0036416B" w:rsidRDefault="00311A83" w:rsidP="00311A83">
      <w:pPr>
        <w:pStyle w:val="af"/>
      </w:pPr>
      <w:r>
        <w:tab/>
        <w:t>*</w:t>
      </w:r>
      <w:r>
        <w:tab/>
        <w:t>Приняты Комитетом на его шестьдесят шестой сессии (30 сентября – 18 октября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0F4D" w14:textId="66C684D3" w:rsidR="0028694E" w:rsidRPr="0028694E" w:rsidRDefault="0028694E">
    <w:pPr>
      <w:pStyle w:val="a5"/>
    </w:pPr>
    <w:fldSimple w:instr=" TITLE  \* MERGEFORMAT ">
      <w:r w:rsidR="00EE79D6">
        <w:t>E/C.12/SVK/CO/3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3897" w14:textId="554E6291" w:rsidR="0028694E" w:rsidRPr="0028694E" w:rsidRDefault="0028694E" w:rsidP="0028694E">
    <w:pPr>
      <w:pStyle w:val="a5"/>
      <w:jc w:val="right"/>
    </w:pPr>
    <w:fldSimple w:instr=" TITLE  \* MERGEFORMAT ">
      <w:r w:rsidR="00EE79D6">
        <w:t>E/C.12/SVK/CO/3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5A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8694E"/>
    <w:rsid w:val="002979E2"/>
    <w:rsid w:val="002A2EFC"/>
    <w:rsid w:val="002B74B1"/>
    <w:rsid w:val="002C0E18"/>
    <w:rsid w:val="002D5AAC"/>
    <w:rsid w:val="002E5067"/>
    <w:rsid w:val="002F405F"/>
    <w:rsid w:val="002F4F3D"/>
    <w:rsid w:val="002F7011"/>
    <w:rsid w:val="002F7EEC"/>
    <w:rsid w:val="00300438"/>
    <w:rsid w:val="00301299"/>
    <w:rsid w:val="00305C08"/>
    <w:rsid w:val="00307FB6"/>
    <w:rsid w:val="00311A83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411B1"/>
    <w:rsid w:val="0056773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25F00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22832"/>
    <w:rsid w:val="00A312BC"/>
    <w:rsid w:val="00A779D5"/>
    <w:rsid w:val="00A84021"/>
    <w:rsid w:val="00A84D35"/>
    <w:rsid w:val="00A917B3"/>
    <w:rsid w:val="00AB2DBD"/>
    <w:rsid w:val="00AB4B51"/>
    <w:rsid w:val="00AC3430"/>
    <w:rsid w:val="00AF7D5A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D7505"/>
    <w:rsid w:val="00EE142A"/>
    <w:rsid w:val="00EE79D6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69EE7C"/>
  <w15:docId w15:val="{1D12EC88-C0DC-4B65-964D-6B4BD7F5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12</Pages>
  <Words>4578</Words>
  <Characters>32267</Characters>
  <Application>Microsoft Office Word</Application>
  <DocSecurity>0</DocSecurity>
  <Lines>596</Lines>
  <Paragraphs>159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E/C.12/SVK/CO/3</vt:lpstr>
      <vt:lpstr>A/</vt:lpstr>
      <vt:lpstr>A/</vt:lpstr>
    </vt:vector>
  </TitlesOfParts>
  <Company>DCM</Company>
  <LinksUpToDate>false</LinksUpToDate>
  <CharactersWithSpaces>36921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E/C.12/SVK/CO/3</dc:title>
  <dc:subject/>
  <dc:creator>Uliana ANTIPOVA</dc:creator>
  <cp:keywords/>
  <cp:lastModifiedBy>Uliana ANTIPOVA</cp:lastModifiedBy>
  <cp:revision>3</cp:revision>
  <cp:lastPrinted>2019-12-03T08:30:00Z</cp:lastPrinted>
  <dcterms:created xsi:type="dcterms:W3CDTF">2019-12-03T08:30:00Z</dcterms:created>
  <dcterms:modified xsi:type="dcterms:W3CDTF">2019-12-03T08:31:00Z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