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403EDC" w:rsidP="00403EDC">
            <w:pPr>
              <w:jc w:val="right"/>
            </w:pPr>
            <w:r w:rsidRPr="00403EDC">
              <w:rPr>
                <w:sz w:val="40"/>
              </w:rPr>
              <w:t>E</w:t>
            </w:r>
            <w:r>
              <w:t>/C.12/GMB/Q/1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72147A" w:rsidP="009E6CB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403EDC" w:rsidP="00403EDC">
            <w:pPr>
              <w:spacing w:before="240" w:line="240" w:lineRule="exact"/>
            </w:pPr>
            <w:r>
              <w:t xml:space="preserve">Distr.: </w:t>
            </w:r>
            <w:r w:rsidR="00415B3C">
              <w:t>General</w:t>
            </w:r>
          </w:p>
          <w:p w:rsidR="00403EDC" w:rsidRDefault="0010248C" w:rsidP="00692735">
            <w:pPr>
              <w:spacing w:line="240" w:lineRule="exact"/>
            </w:pPr>
            <w:r>
              <w:t>25</w:t>
            </w:r>
            <w:r w:rsidR="00415B3C">
              <w:t xml:space="preserve"> </w:t>
            </w:r>
            <w:r w:rsidR="00F90718">
              <w:t xml:space="preserve">June </w:t>
            </w:r>
            <w:r w:rsidR="00403EDC">
              <w:t>2014</w:t>
            </w:r>
          </w:p>
          <w:p w:rsidR="00403EDC" w:rsidRDefault="00403EDC" w:rsidP="00403EDC">
            <w:pPr>
              <w:spacing w:line="240" w:lineRule="exact"/>
            </w:pPr>
          </w:p>
          <w:p w:rsidR="00403EDC" w:rsidRDefault="00403EDC" w:rsidP="00403EDC">
            <w:pPr>
              <w:spacing w:line="240" w:lineRule="exact"/>
            </w:pPr>
            <w:r>
              <w:t>Original: English</w:t>
            </w:r>
          </w:p>
        </w:tc>
      </w:tr>
    </w:tbl>
    <w:p w:rsidR="00403EDC" w:rsidRPr="00403EDC" w:rsidRDefault="00403EDC" w:rsidP="00403EDC">
      <w:pPr>
        <w:spacing w:before="120"/>
      </w:pPr>
      <w:r w:rsidRPr="00403EDC">
        <w:rPr>
          <w:rFonts w:eastAsia="SimHei"/>
          <w:b/>
          <w:sz w:val="24"/>
          <w:szCs w:val="24"/>
        </w:rPr>
        <w:t>Committee on Economic, Social and Cultural Rights</w:t>
      </w:r>
    </w:p>
    <w:p w:rsidR="00796823" w:rsidRDefault="00796823" w:rsidP="00796823">
      <w:pPr>
        <w:pStyle w:val="HChG"/>
        <w:rPr>
          <w:sz w:val="20"/>
        </w:rPr>
      </w:pPr>
      <w:r>
        <w:rPr>
          <w:b w:val="0"/>
        </w:rPr>
        <w:tab/>
      </w:r>
      <w:r>
        <w:rPr>
          <w:b w:val="0"/>
        </w:rPr>
        <w:tab/>
      </w:r>
      <w:r w:rsidR="00403EDC" w:rsidRPr="00403EDC">
        <w:t>List of issues in relation to the initial report of the Gambia</w:t>
      </w:r>
      <w:r w:rsidRPr="0079682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403EDC" w:rsidRPr="005828F1" w:rsidRDefault="00796823" w:rsidP="005828F1">
      <w:pPr>
        <w:pStyle w:val="HChG"/>
        <w:rPr>
          <w:szCs w:val="28"/>
        </w:rPr>
      </w:pPr>
      <w:r>
        <w:rPr>
          <w:sz w:val="20"/>
        </w:rPr>
        <w:tab/>
      </w:r>
      <w:r w:rsidRPr="005828F1">
        <w:rPr>
          <w:szCs w:val="28"/>
        </w:rPr>
        <w:t>I.</w:t>
      </w:r>
      <w:r w:rsidR="000270E6" w:rsidRPr="005828F1">
        <w:rPr>
          <w:szCs w:val="28"/>
        </w:rPr>
        <w:tab/>
      </w:r>
      <w:r w:rsidR="00403EDC" w:rsidRPr="005828F1">
        <w:rPr>
          <w:szCs w:val="28"/>
        </w:rPr>
        <w:t>General information</w:t>
      </w:r>
    </w:p>
    <w:p w:rsidR="00403EDC" w:rsidRPr="00403EDC" w:rsidRDefault="009D1EF2" w:rsidP="009D1EF2">
      <w:pPr>
        <w:pStyle w:val="SingleTxtG"/>
      </w:pPr>
      <w:r w:rsidRPr="00403EDC">
        <w:t>1.</w:t>
      </w:r>
      <w:r w:rsidRPr="00403EDC">
        <w:tab/>
      </w:r>
      <w:r w:rsidR="00403EDC" w:rsidRPr="00403EDC">
        <w:t xml:space="preserve">Please clarify the status of the Covenant within the domestic legal system and </w:t>
      </w:r>
      <w:r w:rsidR="00400D64">
        <w:t xml:space="preserve">indicate whether it is </w:t>
      </w:r>
      <w:r w:rsidR="00403EDC" w:rsidRPr="00403EDC">
        <w:t>direct</w:t>
      </w:r>
      <w:r w:rsidR="00400D64">
        <w:t>ly</w:t>
      </w:r>
      <w:r w:rsidR="00403EDC" w:rsidRPr="00403EDC">
        <w:t xml:space="preserve"> applicabl</w:t>
      </w:r>
      <w:r w:rsidR="00400D64">
        <w:t>e</w:t>
      </w:r>
      <w:r w:rsidR="00CD3421">
        <w:t xml:space="preserve"> in the State party</w:t>
      </w:r>
      <w:r w:rsidR="00403EDC" w:rsidRPr="00403EDC">
        <w:t xml:space="preserve">. Please indicate whether the rights enshrined in the Covenant have been invoked before </w:t>
      </w:r>
      <w:r w:rsidR="00F00C78">
        <w:t>and/</w:t>
      </w:r>
      <w:r w:rsidR="00403EDC" w:rsidRPr="00403EDC">
        <w:t>or</w:t>
      </w:r>
      <w:r w:rsidR="00F00C78">
        <w:t xml:space="preserve"> applied</w:t>
      </w:r>
      <w:r w:rsidR="00403EDC" w:rsidRPr="00403EDC">
        <w:t xml:space="preserve"> by national courts, either as grounds for a case or as interpretative guidance for legal norms.</w:t>
      </w:r>
    </w:p>
    <w:p w:rsidR="00403EDC" w:rsidRPr="00403EDC" w:rsidRDefault="009D1EF2" w:rsidP="009D1EF2">
      <w:pPr>
        <w:pStyle w:val="SingleTxtG"/>
      </w:pPr>
      <w:r w:rsidRPr="00403EDC">
        <w:t>2.</w:t>
      </w:r>
      <w:r w:rsidRPr="00403EDC">
        <w:tab/>
      </w:r>
      <w:r w:rsidR="00403EDC" w:rsidRPr="00403EDC">
        <w:t>Please provide information on measures taken to raise awareness of the Covenant among the judiciary</w:t>
      </w:r>
      <w:r w:rsidR="00E04437">
        <w:t xml:space="preserve">, public prosecutors, lawyers and </w:t>
      </w:r>
      <w:r w:rsidR="00400D64">
        <w:t xml:space="preserve">the </w:t>
      </w:r>
      <w:r w:rsidR="00EA0A34">
        <w:t xml:space="preserve">general </w:t>
      </w:r>
      <w:r w:rsidR="00E04437">
        <w:t>public</w:t>
      </w:r>
      <w:r w:rsidR="00403EDC" w:rsidRPr="00403EDC">
        <w:t>.</w:t>
      </w:r>
    </w:p>
    <w:p w:rsidR="00403EDC" w:rsidRPr="005828F1" w:rsidRDefault="005828F1" w:rsidP="005828F1">
      <w:pPr>
        <w:pStyle w:val="HChG"/>
        <w:rPr>
          <w:rFonts w:eastAsia="Calibri"/>
        </w:rPr>
      </w:pPr>
      <w:r>
        <w:tab/>
        <w:t>II.</w:t>
      </w:r>
      <w:r>
        <w:tab/>
      </w:r>
      <w:r w:rsidR="00403EDC" w:rsidRPr="00150362">
        <w:t>Issues</w:t>
      </w:r>
      <w:r w:rsidR="00403EDC" w:rsidRPr="00403EDC">
        <w:rPr>
          <w:rFonts w:eastAsia="Calibri"/>
        </w:rPr>
        <w:t xml:space="preserve"> </w:t>
      </w:r>
      <w:r w:rsidR="00403EDC" w:rsidRPr="00403EDC">
        <w:t>relating</w:t>
      </w:r>
      <w:r w:rsidR="00403EDC" w:rsidRPr="00403EDC">
        <w:rPr>
          <w:rFonts w:eastAsia="Calibri"/>
        </w:rPr>
        <w:t xml:space="preserve"> to the general pr</w:t>
      </w:r>
      <w:r w:rsidR="000C28B4">
        <w:rPr>
          <w:rFonts w:eastAsia="Calibri"/>
        </w:rPr>
        <w:t>ovisions of the Covenant (arts. </w:t>
      </w:r>
      <w:r w:rsidR="00403EDC" w:rsidRPr="00403EDC">
        <w:rPr>
          <w:rFonts w:eastAsia="Calibri"/>
        </w:rPr>
        <w:t>1–5)</w:t>
      </w:r>
    </w:p>
    <w:p w:rsidR="00403EDC" w:rsidRPr="000C28B4" w:rsidRDefault="00403EDC" w:rsidP="00400D64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Article 2 </w:t>
      </w:r>
      <w:r w:rsidR="00400D64">
        <w:rPr>
          <w:rFonts w:eastAsia="Calibri"/>
        </w:rPr>
        <w:t>(</w:t>
      </w:r>
      <w:r>
        <w:rPr>
          <w:rFonts w:eastAsia="Calibri"/>
        </w:rPr>
        <w:t>1</w:t>
      </w:r>
      <w:r w:rsidR="00400D64">
        <w:rPr>
          <w:rFonts w:eastAsia="Calibri"/>
        </w:rPr>
        <w:t xml:space="preserve">)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</w:t>
      </w:r>
      <w:r w:rsidR="00400D64">
        <w:rPr>
          <w:rFonts w:eastAsia="Calibri"/>
        </w:rPr>
        <w:t>M</w:t>
      </w:r>
      <w:r w:rsidRPr="00403EDC">
        <w:rPr>
          <w:rFonts w:eastAsia="Calibri"/>
        </w:rPr>
        <w:t>aximum available resources</w:t>
      </w:r>
    </w:p>
    <w:p w:rsidR="00403EDC" w:rsidRPr="00403EDC" w:rsidRDefault="009D1EF2" w:rsidP="009D1EF2">
      <w:pPr>
        <w:pStyle w:val="SingleTxtG"/>
      </w:pPr>
      <w:r w:rsidRPr="00403EDC">
        <w:t>3.</w:t>
      </w:r>
      <w:r w:rsidRPr="00403EDC">
        <w:tab/>
      </w:r>
      <w:r w:rsidR="00403EDC" w:rsidRPr="00403EDC">
        <w:t>Please provide information on effective measures that the State party has taken to combat corruption in the context of maximi</w:t>
      </w:r>
      <w:r w:rsidR="00FB4C57">
        <w:t>z</w:t>
      </w:r>
      <w:r w:rsidR="00403EDC" w:rsidRPr="00403EDC">
        <w:t>ing resources available for the promotion and enjoyment of economic, social and cultural rights</w:t>
      </w:r>
      <w:r w:rsidR="00FB4C57">
        <w:t xml:space="preserve">. Please also provide information on the </w:t>
      </w:r>
      <w:r w:rsidR="006A4CF8" w:rsidRPr="006A4CF8">
        <w:t xml:space="preserve">protection afforded to </w:t>
      </w:r>
      <w:r w:rsidR="00FB4C57">
        <w:t>persons</w:t>
      </w:r>
      <w:r w:rsidR="006A4CF8" w:rsidRPr="006A4CF8">
        <w:t xml:space="preserve"> who report cases of corruption</w:t>
      </w:r>
      <w:r w:rsidR="00403EDC" w:rsidRPr="00403EDC">
        <w:t>.</w:t>
      </w:r>
    </w:p>
    <w:p w:rsidR="00403EDC" w:rsidRPr="000C28B4" w:rsidRDefault="00150362" w:rsidP="00400D64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Article 3</w:t>
      </w:r>
      <w:r w:rsidR="00400D64">
        <w:rPr>
          <w:rFonts w:eastAsia="Calibri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</w:t>
      </w:r>
      <w:r w:rsidR="00403EDC" w:rsidRPr="00403EDC">
        <w:rPr>
          <w:rFonts w:eastAsia="Calibri"/>
        </w:rPr>
        <w:t>Equal rights of men and women</w:t>
      </w:r>
    </w:p>
    <w:p w:rsidR="00403EDC" w:rsidRPr="00403EDC" w:rsidRDefault="009131C3" w:rsidP="009D1EF2">
      <w:pPr>
        <w:pStyle w:val="SingleTxtG"/>
      </w:pPr>
      <w:r>
        <w:rPr>
          <w:noProof/>
          <w:lang w:val="en-US" w:eastAsia="ja-JP"/>
        </w:rPr>
        <w:pict>
          <v:shape id="_x0000_s1026" type="#_x0000_t75" style="position:absolute;left:0;text-align:left;margin-left:432.55pt;margin-top:623.6pt;width:50.25pt;height:50.25pt;z-index:1;mso-position-horizontal-relative:margin;mso-position-vertical-relative:margin" o:allowoverlap="f">
            <v:imagedata r:id="rId8" o:title="1&amp;Size=2 &amp;Lang=E"/>
            <w10:wrap anchorx="margin" anchory="margin"/>
          </v:shape>
        </w:pict>
      </w:r>
      <w:r w:rsidR="009D1EF2" w:rsidRPr="00403EDC">
        <w:t>4.</w:t>
      </w:r>
      <w:r w:rsidR="009D1EF2" w:rsidRPr="00403EDC">
        <w:tab/>
      </w:r>
      <w:r w:rsidR="00403EDC" w:rsidRPr="00403EDC">
        <w:rPr>
          <w:lang w:val="en-US"/>
        </w:rPr>
        <w:t>Please provide</w:t>
      </w:r>
      <w:r w:rsidR="00FB4C57" w:rsidRPr="00FB4C57">
        <w:rPr>
          <w:lang w:val="en-US"/>
        </w:rPr>
        <w:t xml:space="preserve"> </w:t>
      </w:r>
      <w:r w:rsidR="00FB4C57" w:rsidRPr="00403EDC">
        <w:rPr>
          <w:lang w:val="en-US"/>
        </w:rPr>
        <w:t>information</w:t>
      </w:r>
      <w:r w:rsidR="00403EDC" w:rsidRPr="00403EDC">
        <w:rPr>
          <w:lang w:val="en-US"/>
        </w:rPr>
        <w:t xml:space="preserve">, </w:t>
      </w:r>
      <w:r w:rsidR="00403EDC" w:rsidRPr="008E1E23">
        <w:t>also</w:t>
      </w:r>
      <w:r w:rsidR="00403EDC" w:rsidRPr="00403EDC">
        <w:rPr>
          <w:lang w:val="en-US"/>
        </w:rPr>
        <w:t xml:space="preserve"> </w:t>
      </w:r>
      <w:r w:rsidR="00403EDC" w:rsidRPr="00403EDC">
        <w:t>in</w:t>
      </w:r>
      <w:r w:rsidR="000C28B4">
        <w:rPr>
          <w:lang w:val="en-US"/>
        </w:rPr>
        <w:t xml:space="preserve"> accordance with the article </w:t>
      </w:r>
      <w:r w:rsidR="00403EDC" w:rsidRPr="00403EDC">
        <w:rPr>
          <w:lang w:val="en-US"/>
        </w:rPr>
        <w:t>2</w:t>
      </w:r>
      <w:r w:rsidR="00FB4C57">
        <w:rPr>
          <w:lang w:val="en-US"/>
        </w:rPr>
        <w:t xml:space="preserve">, paragraph </w:t>
      </w:r>
      <w:r w:rsidR="00403EDC" w:rsidRPr="00403EDC">
        <w:rPr>
          <w:lang w:val="en-US"/>
        </w:rPr>
        <w:t>2</w:t>
      </w:r>
      <w:r w:rsidR="00FB4C57">
        <w:rPr>
          <w:lang w:val="en-US"/>
        </w:rPr>
        <w:t>,</w:t>
      </w:r>
      <w:r w:rsidR="00403EDC" w:rsidRPr="00403EDC">
        <w:rPr>
          <w:lang w:val="en-US"/>
        </w:rPr>
        <w:t xml:space="preserve"> of the Covenant, on the concrete measures taken towards ensuring equal enjoyment </w:t>
      </w:r>
      <w:r w:rsidR="00FB4C57">
        <w:rPr>
          <w:lang w:val="en-US"/>
        </w:rPr>
        <w:t xml:space="preserve">for </w:t>
      </w:r>
      <w:r w:rsidR="00FB4C57" w:rsidRPr="00403EDC">
        <w:rPr>
          <w:lang w:val="en-US"/>
        </w:rPr>
        <w:t xml:space="preserve">men and women </w:t>
      </w:r>
      <w:r w:rsidR="00403EDC" w:rsidRPr="00403EDC">
        <w:rPr>
          <w:lang w:val="en-US"/>
        </w:rPr>
        <w:t>of the Covenant rights in respect of marriage, divorce and inheritance.</w:t>
      </w:r>
    </w:p>
    <w:p w:rsidR="008E308F" w:rsidRDefault="009D1EF2" w:rsidP="009D1EF2">
      <w:pPr>
        <w:pStyle w:val="SingleTxtG"/>
      </w:pPr>
      <w:r>
        <w:t>5.</w:t>
      </w:r>
      <w:r>
        <w:tab/>
      </w:r>
      <w:r w:rsidR="00403EDC" w:rsidRPr="00403EDC">
        <w:t xml:space="preserve">Please provide information on the specific measures taken by the State party to </w:t>
      </w:r>
      <w:r w:rsidR="00FB4C57">
        <w:t>increase</w:t>
      </w:r>
      <w:r w:rsidR="00403EDC" w:rsidRPr="00403EDC">
        <w:t xml:space="preserve"> the representation of women in senior positions in State bodies, including the legislative, executive and judicial bodies. Please also provide update</w:t>
      </w:r>
      <w:r w:rsidR="00475695">
        <w:t>d</w:t>
      </w:r>
      <w:r w:rsidR="00403EDC" w:rsidRPr="00403EDC">
        <w:t xml:space="preserve"> information on the implementation of the National Gender Policy 2010</w:t>
      </w:r>
      <w:r w:rsidR="00FB4C57">
        <w:t>–</w:t>
      </w:r>
      <w:r w:rsidR="00403EDC" w:rsidRPr="00403EDC">
        <w:t xml:space="preserve">2020 and the results achieved </w:t>
      </w:r>
      <w:r w:rsidR="00FB4C57">
        <w:t>to date</w:t>
      </w:r>
      <w:r w:rsidR="00403EDC" w:rsidRPr="00403EDC">
        <w:t xml:space="preserve"> relat</w:t>
      </w:r>
      <w:r w:rsidR="00FB4C57">
        <w:t>ing</w:t>
      </w:r>
      <w:r w:rsidR="00403EDC" w:rsidRPr="00403EDC">
        <w:t xml:space="preserve"> to the equal enjoyment of economic, social and cultural rights.</w:t>
      </w:r>
    </w:p>
    <w:p w:rsidR="006B6AE2" w:rsidRPr="000C28B4" w:rsidRDefault="006B6AE2" w:rsidP="000C28B4">
      <w:pPr>
        <w:pStyle w:val="HChG"/>
        <w:rPr>
          <w:rFonts w:eastAsia="Calibri"/>
        </w:rPr>
      </w:pPr>
      <w:r>
        <w:tab/>
      </w:r>
      <w:r w:rsidR="000C28B4">
        <w:t>III.</w:t>
      </w:r>
      <w:r w:rsidR="000C28B4">
        <w:tab/>
      </w:r>
      <w:r w:rsidRPr="006B6AE2">
        <w:t>Issues relating to the specific pr</w:t>
      </w:r>
      <w:r w:rsidR="000C28B4">
        <w:t>ovisions of the Covenant (arts. </w:t>
      </w:r>
      <w:r w:rsidRPr="006B6AE2">
        <w:t>6–15)</w:t>
      </w:r>
      <w:r w:rsidRPr="006B6AE2">
        <w:rPr>
          <w:rFonts w:eastAsia="Calibri"/>
        </w:rPr>
        <w:t xml:space="preserve"> </w:t>
      </w:r>
    </w:p>
    <w:p w:rsidR="00403EDC" w:rsidRPr="000C28B4" w:rsidRDefault="00415B3C" w:rsidP="008618AC">
      <w:pPr>
        <w:pStyle w:val="H1G"/>
        <w:ind w:left="1138" w:right="1138" w:hanging="113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150362" w:rsidRPr="006B6AE2">
        <w:rPr>
          <w:rFonts w:eastAsia="Calibri"/>
        </w:rPr>
        <w:t>Article 6</w:t>
      </w:r>
      <w:r w:rsidR="00400D64">
        <w:rPr>
          <w:rFonts w:eastAsia="Calibri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The r</w:t>
      </w:r>
      <w:r w:rsidR="00403EDC" w:rsidRPr="006B6AE2">
        <w:rPr>
          <w:rFonts w:eastAsia="Calibri"/>
        </w:rPr>
        <w:t>ight to work</w:t>
      </w:r>
    </w:p>
    <w:p w:rsidR="00403EDC" w:rsidRPr="00403EDC" w:rsidRDefault="009D1EF2" w:rsidP="009D1EF2">
      <w:pPr>
        <w:pStyle w:val="SingleTxtG"/>
      </w:pPr>
      <w:r w:rsidRPr="00403EDC">
        <w:t>6.</w:t>
      </w:r>
      <w:r w:rsidRPr="00403EDC">
        <w:tab/>
      </w:r>
      <w:r w:rsidR="00403EDC" w:rsidRPr="00403EDC">
        <w:t>Please provide information on steps taken to tackle unemployment</w:t>
      </w:r>
      <w:r w:rsidR="00CD3421">
        <w:t xml:space="preserve"> and</w:t>
      </w:r>
      <w:r w:rsidR="00403EDC" w:rsidRPr="00403EDC">
        <w:t xml:space="preserve"> provide statistical data on progress achieved </w:t>
      </w:r>
      <w:r w:rsidR="00BB0F10">
        <w:t>i</w:t>
      </w:r>
      <w:r w:rsidR="00403EDC" w:rsidRPr="00403EDC">
        <w:t>n th</w:t>
      </w:r>
      <w:r w:rsidR="00BB0F10">
        <w:t>at</w:t>
      </w:r>
      <w:r w:rsidR="00403EDC" w:rsidRPr="00403EDC">
        <w:t xml:space="preserve"> regard</w:t>
      </w:r>
      <w:r w:rsidR="00403EDC" w:rsidRPr="00403EDC">
        <w:rPr>
          <w:lang w:val="en-US"/>
        </w:rPr>
        <w:t>.</w:t>
      </w:r>
    </w:p>
    <w:p w:rsidR="00403EDC" w:rsidRPr="000C28B4" w:rsidRDefault="00150362" w:rsidP="008618AC">
      <w:pPr>
        <w:pStyle w:val="H1G"/>
        <w:ind w:left="1138" w:right="1138" w:hanging="113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4E78EB">
        <w:rPr>
          <w:rFonts w:eastAsia="Calibri"/>
        </w:rPr>
        <w:t>Article</w:t>
      </w:r>
      <w:r w:rsidR="00403EDC" w:rsidRPr="00403EDC">
        <w:rPr>
          <w:rFonts w:eastAsia="Calibri"/>
        </w:rPr>
        <w:t xml:space="preserve"> 7</w:t>
      </w:r>
      <w:r w:rsidR="00400D64">
        <w:rPr>
          <w:rFonts w:eastAsia="Calibri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The r</w:t>
      </w:r>
      <w:r w:rsidR="00403EDC" w:rsidRPr="00403EDC">
        <w:rPr>
          <w:rFonts w:eastAsia="Calibri"/>
        </w:rPr>
        <w:t xml:space="preserve">ight to just and favourable conditions of work </w:t>
      </w:r>
    </w:p>
    <w:p w:rsidR="00403EDC" w:rsidRPr="00403EDC" w:rsidRDefault="009D1EF2" w:rsidP="009D1EF2">
      <w:pPr>
        <w:pStyle w:val="SingleTxtG"/>
      </w:pPr>
      <w:r w:rsidRPr="00403EDC">
        <w:t>7.</w:t>
      </w:r>
      <w:r w:rsidRPr="00403EDC">
        <w:tab/>
      </w:r>
      <w:r w:rsidR="00403EDC" w:rsidRPr="00403EDC">
        <w:t>Please provide update</w:t>
      </w:r>
      <w:r w:rsidR="004B6FBE">
        <w:t>d</w:t>
      </w:r>
      <w:r w:rsidR="00403EDC" w:rsidRPr="00403EDC">
        <w:t xml:space="preserve"> information on </w:t>
      </w:r>
      <w:r w:rsidR="00BB0F10">
        <w:t>progress made towards introducing</w:t>
      </w:r>
      <w:r w:rsidR="00403EDC" w:rsidRPr="00403EDC">
        <w:t xml:space="preserve"> a national minimum wage, with a view to providing workers and their families with a decent standard of living.</w:t>
      </w:r>
    </w:p>
    <w:p w:rsidR="00403EDC" w:rsidRPr="00403EDC" w:rsidRDefault="009D1EF2" w:rsidP="009D1EF2">
      <w:pPr>
        <w:pStyle w:val="SingleTxtG"/>
      </w:pPr>
      <w:r w:rsidRPr="00403EDC">
        <w:t>8.</w:t>
      </w:r>
      <w:r w:rsidRPr="00403EDC">
        <w:tab/>
      </w:r>
      <w:r w:rsidR="00403EDC" w:rsidRPr="00403EDC">
        <w:t xml:space="preserve">Please </w:t>
      </w:r>
      <w:r w:rsidR="003473F0">
        <w:t>explain</w:t>
      </w:r>
      <w:r w:rsidR="00403EDC" w:rsidRPr="00403EDC">
        <w:t xml:space="preserve"> how the </w:t>
      </w:r>
      <w:r w:rsidR="003473F0">
        <w:t>d</w:t>
      </w:r>
      <w:r w:rsidR="00403EDC" w:rsidRPr="00403EDC">
        <w:t xml:space="preserve">raft </w:t>
      </w:r>
      <w:r w:rsidR="003473F0">
        <w:t>law</w:t>
      </w:r>
      <w:r w:rsidR="00403EDC" w:rsidRPr="00403EDC">
        <w:t xml:space="preserve"> on </w:t>
      </w:r>
      <w:r w:rsidR="00BB0F10">
        <w:t>v</w:t>
      </w:r>
      <w:r w:rsidR="00403EDC" w:rsidRPr="00403EDC">
        <w:t xml:space="preserve">iolence </w:t>
      </w:r>
      <w:r w:rsidR="00BB0F10">
        <w:t>a</w:t>
      </w:r>
      <w:r w:rsidR="00403EDC" w:rsidRPr="00403EDC">
        <w:t xml:space="preserve">gainst </w:t>
      </w:r>
      <w:r w:rsidR="00BB0F10">
        <w:t>w</w:t>
      </w:r>
      <w:r w:rsidR="00403EDC" w:rsidRPr="00403EDC">
        <w:t xml:space="preserve">omen and </w:t>
      </w:r>
      <w:r w:rsidR="00BB0F10">
        <w:t>g</w:t>
      </w:r>
      <w:r w:rsidR="00403EDC" w:rsidRPr="00403EDC">
        <w:t>irls addresses sexual harassment in the workplace</w:t>
      </w:r>
      <w:r w:rsidR="00BB0F10">
        <w:t>,</w:t>
      </w:r>
      <w:r w:rsidR="00403EDC" w:rsidRPr="00403EDC">
        <w:t xml:space="preserve"> as mentioned in paragraph 80 of the State party report</w:t>
      </w:r>
      <w:r w:rsidR="00BB0F10">
        <w:t>,</w:t>
      </w:r>
      <w:r w:rsidR="00403EDC" w:rsidRPr="00403EDC">
        <w:t xml:space="preserve"> and </w:t>
      </w:r>
      <w:r w:rsidR="00403EDC" w:rsidRPr="003473F0">
        <w:t xml:space="preserve">describe the mechanisms </w:t>
      </w:r>
      <w:r w:rsidR="003473F0">
        <w:t>for</w:t>
      </w:r>
      <w:r w:rsidR="00403EDC" w:rsidRPr="003473F0">
        <w:t xml:space="preserve"> monitor</w:t>
      </w:r>
      <w:r w:rsidR="003473F0">
        <w:t>ing</w:t>
      </w:r>
      <w:r w:rsidR="00403EDC" w:rsidRPr="003473F0">
        <w:t xml:space="preserve"> </w:t>
      </w:r>
      <w:r w:rsidR="003473F0">
        <w:t>the</w:t>
      </w:r>
      <w:r w:rsidR="00403EDC" w:rsidRPr="003473F0">
        <w:t xml:space="preserve"> implementation</w:t>
      </w:r>
      <w:r w:rsidR="003473F0">
        <w:t xml:space="preserve"> of the law, once it is adopted</w:t>
      </w:r>
      <w:r w:rsidR="00403EDC" w:rsidRPr="00403EDC">
        <w:t>. Please indicate the number of registered cases of sexual harassment in the workplace, the sanctions imposed on perpetrators and the measures taken to compensate and assist victims.</w:t>
      </w:r>
    </w:p>
    <w:p w:rsidR="00403EDC" w:rsidRPr="00403EDC" w:rsidRDefault="00150362" w:rsidP="008618AC">
      <w:pPr>
        <w:pStyle w:val="H1G"/>
        <w:ind w:left="1138" w:right="1138" w:hanging="1138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Article 8</w:t>
      </w:r>
      <w:r w:rsidR="00400D64">
        <w:rPr>
          <w:rFonts w:eastAsia="Calibri"/>
          <w:szCs w:val="24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</w:t>
      </w:r>
      <w:r w:rsidR="00403EDC" w:rsidRPr="00403EDC">
        <w:rPr>
          <w:rFonts w:eastAsia="Calibri"/>
          <w:szCs w:val="24"/>
        </w:rPr>
        <w:t xml:space="preserve">Trade </w:t>
      </w:r>
      <w:r w:rsidR="00403EDC" w:rsidRPr="00403EDC">
        <w:rPr>
          <w:rFonts w:eastAsia="Calibri"/>
        </w:rPr>
        <w:t>union</w:t>
      </w:r>
      <w:r w:rsidR="00403EDC" w:rsidRPr="00403EDC">
        <w:rPr>
          <w:rFonts w:eastAsia="Calibri"/>
          <w:szCs w:val="24"/>
        </w:rPr>
        <w:t xml:space="preserve"> rights</w:t>
      </w:r>
    </w:p>
    <w:p w:rsidR="00403EDC" w:rsidRPr="00403EDC" w:rsidRDefault="009D1EF2" w:rsidP="009D1EF2">
      <w:pPr>
        <w:pStyle w:val="SingleTxtG"/>
      </w:pPr>
      <w:r w:rsidRPr="00403EDC">
        <w:t>9.</w:t>
      </w:r>
      <w:r w:rsidRPr="00403EDC">
        <w:tab/>
      </w:r>
      <w:r w:rsidR="00403EDC" w:rsidRPr="00403EDC">
        <w:t>Please provide the Committee with information on collective bargaining mechanisms</w:t>
      </w:r>
      <w:r w:rsidR="004E4886">
        <w:t xml:space="preserve"> in the State party</w:t>
      </w:r>
      <w:r w:rsidR="00403EDC" w:rsidRPr="00403EDC">
        <w:t>. Please explain why Joint Industrial Councils have not been constituted under the Labour Act and whether th</w:t>
      </w:r>
      <w:r w:rsidR="004E4886">
        <w:t>at</w:t>
      </w:r>
      <w:r w:rsidR="00403EDC" w:rsidRPr="00403EDC">
        <w:t xml:space="preserve"> has </w:t>
      </w:r>
      <w:r w:rsidR="004E4886">
        <w:t>affected</w:t>
      </w:r>
      <w:r w:rsidR="00403EDC" w:rsidRPr="00403EDC">
        <w:t xml:space="preserve"> the labour rights framework.</w:t>
      </w:r>
    </w:p>
    <w:p w:rsidR="00403EDC" w:rsidRPr="00403EDC" w:rsidRDefault="00150362" w:rsidP="008618AC">
      <w:pPr>
        <w:pStyle w:val="H1G"/>
        <w:ind w:left="1138" w:right="1138" w:hanging="1138"/>
        <w:rPr>
          <w:rFonts w:eastAsia="Calibri"/>
          <w:szCs w:val="24"/>
        </w:rPr>
      </w:pPr>
      <w:r>
        <w:rPr>
          <w:rFonts w:eastAsia="Calibri"/>
        </w:rPr>
        <w:tab/>
      </w:r>
      <w:r w:rsidR="00ED1193">
        <w:rPr>
          <w:rFonts w:eastAsia="Calibri"/>
        </w:rPr>
        <w:tab/>
      </w:r>
      <w:r w:rsidR="00403EDC" w:rsidRPr="00403EDC">
        <w:rPr>
          <w:rFonts w:eastAsia="Calibri"/>
        </w:rPr>
        <w:t>Article</w:t>
      </w:r>
      <w:r>
        <w:rPr>
          <w:rFonts w:eastAsia="Calibri"/>
          <w:szCs w:val="24"/>
        </w:rPr>
        <w:t xml:space="preserve"> 9</w:t>
      </w:r>
      <w:r w:rsidR="00400D64">
        <w:rPr>
          <w:rFonts w:eastAsia="Calibri"/>
          <w:szCs w:val="24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The r</w:t>
      </w:r>
      <w:r w:rsidR="00403EDC" w:rsidRPr="00403EDC">
        <w:rPr>
          <w:rFonts w:eastAsia="Calibri"/>
          <w:szCs w:val="24"/>
        </w:rPr>
        <w:t xml:space="preserve">ight to </w:t>
      </w:r>
      <w:r w:rsidR="00403EDC" w:rsidRPr="00403EDC">
        <w:rPr>
          <w:rFonts w:eastAsia="Calibri"/>
        </w:rPr>
        <w:t>social</w:t>
      </w:r>
      <w:r w:rsidR="00403EDC" w:rsidRPr="00403EDC">
        <w:rPr>
          <w:rFonts w:eastAsia="Calibri"/>
          <w:szCs w:val="24"/>
        </w:rPr>
        <w:t xml:space="preserve"> security</w:t>
      </w:r>
    </w:p>
    <w:p w:rsidR="00403EDC" w:rsidRPr="00403EDC" w:rsidRDefault="009D1EF2" w:rsidP="009D1EF2">
      <w:pPr>
        <w:pStyle w:val="SingleTxtG"/>
      </w:pPr>
      <w:r w:rsidRPr="00403EDC">
        <w:t>10.</w:t>
      </w:r>
      <w:r w:rsidRPr="00403EDC">
        <w:tab/>
      </w:r>
      <w:r w:rsidR="00403EDC" w:rsidRPr="00403EDC">
        <w:t xml:space="preserve">Please provide information on the percentage of the population covered by contributory social security schemes </w:t>
      </w:r>
      <w:r w:rsidR="004E4886">
        <w:t xml:space="preserve">that entitle members </w:t>
      </w:r>
      <w:r w:rsidR="00403EDC" w:rsidRPr="00403EDC">
        <w:t xml:space="preserve">to retirement benefits, medical insurance and unemployment benefits. Please explain </w:t>
      </w:r>
      <w:r w:rsidR="004E4886">
        <w:t xml:space="preserve">how </w:t>
      </w:r>
      <w:r w:rsidR="00403EDC" w:rsidRPr="00403EDC">
        <w:t xml:space="preserve">the State party </w:t>
      </w:r>
      <w:r w:rsidR="004E4886">
        <w:t xml:space="preserve">plans </w:t>
      </w:r>
      <w:r w:rsidR="00403EDC" w:rsidRPr="00403EDC">
        <w:t xml:space="preserve">to </w:t>
      </w:r>
      <w:r w:rsidR="004E4886">
        <w:t xml:space="preserve">achieve </w:t>
      </w:r>
      <w:r w:rsidR="00403EDC" w:rsidRPr="00403EDC">
        <w:t xml:space="preserve">progressively </w:t>
      </w:r>
      <w:r w:rsidR="004E4886">
        <w:t xml:space="preserve">the full </w:t>
      </w:r>
      <w:r w:rsidR="00403EDC" w:rsidRPr="00403EDC">
        <w:t>realiz</w:t>
      </w:r>
      <w:r w:rsidR="004E4886">
        <w:t>ation of</w:t>
      </w:r>
      <w:r w:rsidR="00403EDC" w:rsidRPr="00403EDC">
        <w:t xml:space="preserve"> universal social security coverage. </w:t>
      </w:r>
    </w:p>
    <w:p w:rsidR="00403EDC" w:rsidRPr="00403EDC" w:rsidRDefault="009D1EF2" w:rsidP="009D1EF2">
      <w:pPr>
        <w:pStyle w:val="SingleTxtG"/>
      </w:pPr>
      <w:r w:rsidRPr="00403EDC">
        <w:t>11.</w:t>
      </w:r>
      <w:r w:rsidRPr="00403EDC">
        <w:tab/>
      </w:r>
      <w:r w:rsidR="00403EDC" w:rsidRPr="00403EDC">
        <w:t>Please in</w:t>
      </w:r>
      <w:r w:rsidR="0043697C">
        <w:t>dicate</w:t>
      </w:r>
      <w:r w:rsidR="00403EDC" w:rsidRPr="00403EDC">
        <w:t xml:space="preserve"> whether there are legally established and periodically reviewed minimum benefits </w:t>
      </w:r>
      <w:r w:rsidR="0043697C">
        <w:t xml:space="preserve">in place </w:t>
      </w:r>
      <w:r w:rsidR="00403EDC" w:rsidRPr="00403EDC">
        <w:t>for public sector civil servants, and whether they are sufficient to guarantee an adequate standard of living.</w:t>
      </w:r>
    </w:p>
    <w:p w:rsidR="00403EDC" w:rsidRPr="00403EDC" w:rsidRDefault="00150362" w:rsidP="008618AC">
      <w:pPr>
        <w:pStyle w:val="H1G"/>
        <w:ind w:left="1138" w:right="1138" w:hanging="1138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403EDC" w:rsidRPr="00403EDC">
        <w:rPr>
          <w:rFonts w:eastAsia="Calibri"/>
          <w:szCs w:val="24"/>
        </w:rPr>
        <w:t xml:space="preserve">Article </w:t>
      </w:r>
      <w:r w:rsidR="00403EDC" w:rsidRPr="00403EDC">
        <w:rPr>
          <w:rFonts w:eastAsia="Calibri"/>
        </w:rPr>
        <w:t>10</w:t>
      </w:r>
      <w:r w:rsidR="00400D64">
        <w:rPr>
          <w:rFonts w:eastAsia="Calibri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</w:t>
      </w:r>
      <w:r w:rsidR="00403EDC" w:rsidRPr="00403EDC">
        <w:rPr>
          <w:rFonts w:eastAsia="Calibri"/>
          <w:szCs w:val="24"/>
        </w:rPr>
        <w:t>Protection of the family, mothers and children</w:t>
      </w:r>
    </w:p>
    <w:p w:rsidR="00403EDC" w:rsidRPr="00403EDC" w:rsidRDefault="009D1EF2" w:rsidP="009D1EF2">
      <w:pPr>
        <w:pStyle w:val="SingleTxtG"/>
        <w:rPr>
          <w:lang w:val="en-US"/>
        </w:rPr>
      </w:pPr>
      <w:r w:rsidRPr="00403EDC">
        <w:rPr>
          <w:lang w:val="en-US"/>
        </w:rPr>
        <w:t>12.</w:t>
      </w:r>
      <w:r w:rsidRPr="00403EDC">
        <w:rPr>
          <w:lang w:val="en-US"/>
        </w:rPr>
        <w:tab/>
      </w:r>
      <w:r w:rsidR="00403EDC" w:rsidRPr="00403EDC">
        <w:rPr>
          <w:lang w:val="en-US"/>
        </w:rPr>
        <w:t xml:space="preserve">Please inform the Committee </w:t>
      </w:r>
      <w:r w:rsidR="00403EDC" w:rsidRPr="00403EDC">
        <w:t>about</w:t>
      </w:r>
      <w:r w:rsidR="00403EDC" w:rsidRPr="00403EDC">
        <w:rPr>
          <w:lang w:val="en-US"/>
        </w:rPr>
        <w:t xml:space="preserve"> </w:t>
      </w:r>
      <w:r w:rsidR="0043697C">
        <w:rPr>
          <w:lang w:val="en-US"/>
        </w:rPr>
        <w:t>specific</w:t>
      </w:r>
      <w:r w:rsidR="00403EDC" w:rsidRPr="00403EDC">
        <w:rPr>
          <w:lang w:val="en-US"/>
        </w:rPr>
        <w:t xml:space="preserve"> steps taken to tackle the </w:t>
      </w:r>
      <w:r w:rsidR="0043697C">
        <w:rPr>
          <w:lang w:val="en-US"/>
        </w:rPr>
        <w:t>issue</w:t>
      </w:r>
      <w:r w:rsidR="00403EDC" w:rsidRPr="00403EDC">
        <w:rPr>
          <w:lang w:val="en-US"/>
        </w:rPr>
        <w:t xml:space="preserve"> of the </w:t>
      </w:r>
      <w:r w:rsidR="00E12174">
        <w:rPr>
          <w:lang w:val="en-US"/>
        </w:rPr>
        <w:t>child</w:t>
      </w:r>
      <w:r w:rsidR="00403EDC" w:rsidRPr="00403EDC">
        <w:rPr>
          <w:lang w:val="en-US"/>
        </w:rPr>
        <w:t xml:space="preserve"> marriage.</w:t>
      </w:r>
    </w:p>
    <w:p w:rsidR="00403EDC" w:rsidRPr="00403EDC" w:rsidRDefault="009D1EF2" w:rsidP="009D1EF2">
      <w:pPr>
        <w:pStyle w:val="SingleTxtG"/>
        <w:rPr>
          <w:lang w:val="en-US"/>
        </w:rPr>
      </w:pPr>
      <w:r w:rsidRPr="00403EDC">
        <w:rPr>
          <w:lang w:val="en-US"/>
        </w:rPr>
        <w:t>13.</w:t>
      </w:r>
      <w:r w:rsidRPr="00403EDC">
        <w:rPr>
          <w:lang w:val="en-US"/>
        </w:rPr>
        <w:tab/>
      </w:r>
      <w:r w:rsidR="00403EDC" w:rsidRPr="00403EDC">
        <w:rPr>
          <w:lang w:val="en-US"/>
        </w:rPr>
        <w:t xml:space="preserve">Kindly provide information on </w:t>
      </w:r>
      <w:r w:rsidR="00403EDC" w:rsidRPr="00403EDC">
        <w:t>the</w:t>
      </w:r>
      <w:r w:rsidR="00403EDC" w:rsidRPr="00403EDC">
        <w:rPr>
          <w:lang w:val="en-US"/>
        </w:rPr>
        <w:t xml:space="preserve"> </w:t>
      </w:r>
      <w:r w:rsidR="0043697C">
        <w:rPr>
          <w:lang w:val="en-US"/>
        </w:rPr>
        <w:t>specific</w:t>
      </w:r>
      <w:r w:rsidR="00403EDC" w:rsidRPr="00403EDC">
        <w:rPr>
          <w:lang w:val="en-US"/>
        </w:rPr>
        <w:t xml:space="preserve"> action taken by the State party to tackle domestic violence</w:t>
      </w:r>
      <w:r w:rsidR="0043697C">
        <w:rPr>
          <w:lang w:val="en-US"/>
        </w:rPr>
        <w:t>,</w:t>
      </w:r>
      <w:r w:rsidR="00403EDC" w:rsidRPr="00403EDC">
        <w:rPr>
          <w:lang w:val="en-US"/>
        </w:rPr>
        <w:t xml:space="preserve"> as </w:t>
      </w:r>
      <w:r w:rsidR="00BC7EFA">
        <w:rPr>
          <w:lang w:val="en-US"/>
        </w:rPr>
        <w:t>mentioned</w:t>
      </w:r>
      <w:r w:rsidR="00403EDC" w:rsidRPr="00403EDC">
        <w:rPr>
          <w:lang w:val="en-US"/>
        </w:rPr>
        <w:t xml:space="preserve"> in paragraph 112 of the State party report</w:t>
      </w:r>
      <w:r w:rsidR="00BC7EFA">
        <w:rPr>
          <w:lang w:val="en-US"/>
        </w:rPr>
        <w:t>.</w:t>
      </w:r>
      <w:r w:rsidR="00403EDC" w:rsidRPr="00403EDC">
        <w:rPr>
          <w:lang w:val="en-US"/>
        </w:rPr>
        <w:t xml:space="preserve"> </w:t>
      </w:r>
      <w:r w:rsidR="00BC7EFA">
        <w:rPr>
          <w:lang w:val="en-US"/>
        </w:rPr>
        <w:t xml:space="preserve">Please indicate </w:t>
      </w:r>
      <w:r w:rsidR="00403EDC" w:rsidRPr="00403EDC">
        <w:rPr>
          <w:lang w:val="en-US"/>
        </w:rPr>
        <w:t xml:space="preserve">whether there is a national action plan </w:t>
      </w:r>
      <w:r w:rsidR="00BC7EFA">
        <w:rPr>
          <w:lang w:val="en-US"/>
        </w:rPr>
        <w:t xml:space="preserve">in place </w:t>
      </w:r>
      <w:r w:rsidR="00403EDC" w:rsidRPr="00403EDC">
        <w:rPr>
          <w:lang w:val="en-US"/>
        </w:rPr>
        <w:t xml:space="preserve">to </w:t>
      </w:r>
      <w:r w:rsidR="00BC7EFA">
        <w:rPr>
          <w:lang w:val="en-US"/>
        </w:rPr>
        <w:t xml:space="preserve">tackle domestic violence </w:t>
      </w:r>
      <w:r w:rsidR="00403EDC" w:rsidRPr="00403EDC">
        <w:rPr>
          <w:lang w:val="en-US"/>
        </w:rPr>
        <w:t xml:space="preserve">and </w:t>
      </w:r>
      <w:r w:rsidR="00BC7EFA">
        <w:rPr>
          <w:lang w:val="en-US"/>
        </w:rPr>
        <w:t xml:space="preserve">provide information on </w:t>
      </w:r>
      <w:r w:rsidR="00403EDC" w:rsidRPr="00403EDC">
        <w:rPr>
          <w:lang w:val="en-US"/>
        </w:rPr>
        <w:t>measures in place to support and rehabilitate victims.</w:t>
      </w:r>
    </w:p>
    <w:p w:rsidR="00403EDC" w:rsidRPr="00403EDC" w:rsidRDefault="009D1EF2" w:rsidP="009D1EF2">
      <w:pPr>
        <w:pStyle w:val="SingleTxtG"/>
        <w:rPr>
          <w:lang w:val="en-US"/>
        </w:rPr>
      </w:pPr>
      <w:r w:rsidRPr="00403EDC">
        <w:rPr>
          <w:lang w:val="en-US"/>
        </w:rPr>
        <w:t>14.</w:t>
      </w:r>
      <w:r w:rsidRPr="00403EDC">
        <w:rPr>
          <w:lang w:val="en-US"/>
        </w:rPr>
        <w:tab/>
      </w:r>
      <w:r w:rsidR="00403EDC" w:rsidRPr="00403EDC">
        <w:rPr>
          <w:lang w:val="en-US"/>
        </w:rPr>
        <w:t xml:space="preserve">Please provide information </w:t>
      </w:r>
      <w:r w:rsidR="00403EDC" w:rsidRPr="00403EDC">
        <w:t>about</w:t>
      </w:r>
      <w:r w:rsidR="00403EDC" w:rsidRPr="00403EDC">
        <w:rPr>
          <w:lang w:val="en-US"/>
        </w:rPr>
        <w:t xml:space="preserve"> the budgetary allocations and specific measures taken to ensure </w:t>
      </w:r>
      <w:r w:rsidR="00BC7EFA">
        <w:rPr>
          <w:lang w:val="en-US"/>
        </w:rPr>
        <w:t xml:space="preserve">the </w:t>
      </w:r>
      <w:r w:rsidR="00403EDC" w:rsidRPr="00403EDC">
        <w:rPr>
          <w:lang w:val="en-US"/>
        </w:rPr>
        <w:t xml:space="preserve">implementation of the </w:t>
      </w:r>
      <w:r w:rsidR="00403EDC" w:rsidRPr="00403EDC">
        <w:t>economic</w:t>
      </w:r>
      <w:r w:rsidR="00403EDC" w:rsidRPr="00403EDC">
        <w:rPr>
          <w:lang w:val="en-US"/>
        </w:rPr>
        <w:t xml:space="preserve">, social and cultural rights of children, especially disadvantaged and marginalized </w:t>
      </w:r>
      <w:r w:rsidR="00BC7EFA">
        <w:rPr>
          <w:lang w:val="en-US"/>
        </w:rPr>
        <w:t>children</w:t>
      </w:r>
      <w:r w:rsidR="00403EDC" w:rsidRPr="00403EDC">
        <w:rPr>
          <w:lang w:val="en-US"/>
        </w:rPr>
        <w:t>.</w:t>
      </w:r>
    </w:p>
    <w:p w:rsidR="00403EDC" w:rsidRPr="00403EDC" w:rsidRDefault="009D1EF2" w:rsidP="009D1EF2">
      <w:pPr>
        <w:pStyle w:val="SingleTxtG"/>
      </w:pPr>
      <w:r w:rsidRPr="00403EDC">
        <w:t>15.</w:t>
      </w:r>
      <w:r w:rsidRPr="00403EDC">
        <w:tab/>
      </w:r>
      <w:r w:rsidR="00403EDC" w:rsidRPr="00403EDC">
        <w:t xml:space="preserve">Please inform </w:t>
      </w:r>
      <w:r w:rsidR="00BC7EFA" w:rsidRPr="00403EDC">
        <w:t xml:space="preserve">the Committee </w:t>
      </w:r>
      <w:r w:rsidR="00403EDC" w:rsidRPr="00403EDC">
        <w:t>about the steps taken by the State party to ensure that all forms of physical and mental violence against children are expressly prohibited in all settings.</w:t>
      </w:r>
    </w:p>
    <w:p w:rsidR="00403EDC" w:rsidRPr="00403EDC" w:rsidRDefault="009D1EF2" w:rsidP="009D1EF2">
      <w:pPr>
        <w:pStyle w:val="SingleTxtG"/>
      </w:pPr>
      <w:r w:rsidRPr="00403EDC">
        <w:t>16.</w:t>
      </w:r>
      <w:r w:rsidRPr="00403EDC">
        <w:tab/>
      </w:r>
      <w:r w:rsidR="00403EDC" w:rsidRPr="00403EDC">
        <w:t xml:space="preserve">Please explain the measures taken by the State party to </w:t>
      </w:r>
      <w:r w:rsidR="00425015">
        <w:t xml:space="preserve">enforce </w:t>
      </w:r>
      <w:r w:rsidR="00043706">
        <w:t xml:space="preserve">the legislation regulating </w:t>
      </w:r>
      <w:r w:rsidR="00425015">
        <w:t>child labour</w:t>
      </w:r>
      <w:r w:rsidR="00403EDC" w:rsidRPr="00403EDC">
        <w:t xml:space="preserve">. Please provide information on the number of complaints, investigations, prosecutions and sentences imposed </w:t>
      </w:r>
      <w:r w:rsidR="00043706">
        <w:t>i</w:t>
      </w:r>
      <w:r w:rsidR="00403EDC" w:rsidRPr="00403EDC">
        <w:t>n th</w:t>
      </w:r>
      <w:r w:rsidR="00043706">
        <w:t>at</w:t>
      </w:r>
      <w:r w:rsidR="00403EDC" w:rsidRPr="00403EDC">
        <w:t xml:space="preserve"> regard.</w:t>
      </w:r>
    </w:p>
    <w:p w:rsidR="00403EDC" w:rsidRPr="00403EDC" w:rsidRDefault="00150362" w:rsidP="008618AC">
      <w:pPr>
        <w:pStyle w:val="H1G"/>
        <w:ind w:left="1138" w:right="1138" w:hanging="1138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Article 11</w:t>
      </w:r>
      <w:r w:rsidR="00400D64">
        <w:rPr>
          <w:rFonts w:eastAsia="Calibri"/>
          <w:szCs w:val="24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The r</w:t>
      </w:r>
      <w:r w:rsidR="00403EDC" w:rsidRPr="00403EDC">
        <w:rPr>
          <w:rFonts w:eastAsia="Calibri"/>
          <w:szCs w:val="24"/>
        </w:rPr>
        <w:t xml:space="preserve">ight to an </w:t>
      </w:r>
      <w:r w:rsidR="00403EDC" w:rsidRPr="00403EDC">
        <w:rPr>
          <w:rFonts w:eastAsia="Calibri"/>
        </w:rPr>
        <w:t>adequate</w:t>
      </w:r>
      <w:r w:rsidR="00403EDC" w:rsidRPr="00403EDC">
        <w:rPr>
          <w:rFonts w:eastAsia="Calibri"/>
          <w:szCs w:val="24"/>
        </w:rPr>
        <w:t xml:space="preserve"> standard of living</w:t>
      </w:r>
    </w:p>
    <w:p w:rsidR="00403EDC" w:rsidRPr="00403EDC" w:rsidRDefault="009D1EF2" w:rsidP="009D1EF2">
      <w:pPr>
        <w:pStyle w:val="SingleTxtG"/>
      </w:pPr>
      <w:r w:rsidRPr="00403EDC">
        <w:t>17.</w:t>
      </w:r>
      <w:r w:rsidRPr="00403EDC">
        <w:tab/>
      </w:r>
      <w:r w:rsidR="00403EDC" w:rsidRPr="00403EDC">
        <w:t>Please provide information</w:t>
      </w:r>
      <w:r w:rsidR="00043706">
        <w:t>,</w:t>
      </w:r>
      <w:r w:rsidR="00403EDC" w:rsidRPr="00403EDC">
        <w:t xml:space="preserve"> including disaggregate</w:t>
      </w:r>
      <w:r w:rsidR="006C6F51">
        <w:t>d</w:t>
      </w:r>
      <w:r w:rsidR="00403EDC" w:rsidRPr="00403EDC">
        <w:t xml:space="preserve"> data</w:t>
      </w:r>
      <w:r w:rsidR="00043706">
        <w:t>,</w:t>
      </w:r>
      <w:r w:rsidR="00403EDC" w:rsidRPr="00403EDC">
        <w:t xml:space="preserve"> on measures taken to ensure the availability of </w:t>
      </w:r>
      <w:r w:rsidR="00043706" w:rsidRPr="00403EDC">
        <w:t xml:space="preserve">sufficient </w:t>
      </w:r>
      <w:r w:rsidR="00403EDC" w:rsidRPr="00403EDC">
        <w:t xml:space="preserve">affordable food to satisfy the </w:t>
      </w:r>
      <w:r w:rsidR="00043706">
        <w:t xml:space="preserve">entire population’s </w:t>
      </w:r>
      <w:r w:rsidR="0097391E">
        <w:t>nutritional</w:t>
      </w:r>
      <w:r w:rsidR="0097391E" w:rsidRPr="00403EDC">
        <w:t xml:space="preserve"> </w:t>
      </w:r>
      <w:r w:rsidR="00403EDC" w:rsidRPr="00403EDC">
        <w:t>needs. Please provide update</w:t>
      </w:r>
      <w:r w:rsidR="006C6F51">
        <w:t>d</w:t>
      </w:r>
      <w:r w:rsidR="00403EDC" w:rsidRPr="00403EDC">
        <w:t xml:space="preserve"> information </w:t>
      </w:r>
      <w:r w:rsidR="006126EF">
        <w:t>on</w:t>
      </w:r>
      <w:r w:rsidR="00403EDC" w:rsidRPr="00403EDC">
        <w:t xml:space="preserve"> the </w:t>
      </w:r>
      <w:r w:rsidR="001B3E97" w:rsidRPr="00403EDC">
        <w:t>2010</w:t>
      </w:r>
      <w:r w:rsidR="001B3E97">
        <w:t>–</w:t>
      </w:r>
      <w:r w:rsidR="001B3E97" w:rsidRPr="00403EDC">
        <w:t>2015</w:t>
      </w:r>
      <w:r w:rsidR="001B3E97">
        <w:t xml:space="preserve"> </w:t>
      </w:r>
      <w:r w:rsidR="00403EDC" w:rsidRPr="00403EDC">
        <w:t>draft strategic plan</w:t>
      </w:r>
      <w:r w:rsidR="00CD3421">
        <w:t xml:space="preserve"> </w:t>
      </w:r>
      <w:r w:rsidR="006126EF">
        <w:t>for the</w:t>
      </w:r>
      <w:r w:rsidR="00403EDC" w:rsidRPr="00403EDC">
        <w:t xml:space="preserve"> implement</w:t>
      </w:r>
      <w:r w:rsidR="006126EF">
        <w:t>ation of</w:t>
      </w:r>
      <w:r w:rsidR="00403EDC" w:rsidRPr="00403EDC">
        <w:t xml:space="preserve"> the </w:t>
      </w:r>
      <w:r w:rsidR="006126EF">
        <w:t xml:space="preserve">National </w:t>
      </w:r>
      <w:r w:rsidR="00403EDC" w:rsidRPr="00403EDC">
        <w:t>Nutrition Policy.</w:t>
      </w:r>
    </w:p>
    <w:p w:rsidR="00403EDC" w:rsidRPr="00403EDC" w:rsidRDefault="009D1EF2" w:rsidP="009D1EF2">
      <w:pPr>
        <w:pStyle w:val="SingleTxtG"/>
      </w:pPr>
      <w:r w:rsidRPr="00403EDC">
        <w:t>18.</w:t>
      </w:r>
      <w:r w:rsidRPr="00403EDC">
        <w:tab/>
      </w:r>
      <w:r w:rsidR="00403EDC" w:rsidRPr="00403EDC">
        <w:t xml:space="preserve">Please inform the Committee about the </w:t>
      </w:r>
      <w:r w:rsidR="00CD3421">
        <w:t>effect</w:t>
      </w:r>
      <w:r w:rsidR="00403EDC" w:rsidRPr="00403EDC">
        <w:t xml:space="preserve"> </w:t>
      </w:r>
      <w:r w:rsidR="001B3E97">
        <w:t xml:space="preserve">that </w:t>
      </w:r>
      <w:r w:rsidR="001B3E97" w:rsidRPr="00403EDC">
        <w:t>the 2012</w:t>
      </w:r>
      <w:r w:rsidR="001B3E97">
        <w:t>–</w:t>
      </w:r>
      <w:r w:rsidR="001B3E97" w:rsidRPr="00403EDC">
        <w:t>2015 Programme for Accelerated Growth and Employment</w:t>
      </w:r>
      <w:r w:rsidR="001B3E97">
        <w:t xml:space="preserve"> has had to date</w:t>
      </w:r>
      <w:r w:rsidR="001B3E97" w:rsidRPr="001B3E97">
        <w:t xml:space="preserve"> </w:t>
      </w:r>
      <w:r w:rsidR="001B3E97">
        <w:t xml:space="preserve">on </w:t>
      </w:r>
      <w:r w:rsidR="001B3E97" w:rsidRPr="00403EDC">
        <w:t>growth and employment</w:t>
      </w:r>
      <w:r w:rsidR="00403EDC" w:rsidRPr="00403EDC">
        <w:t>.</w:t>
      </w:r>
      <w:r w:rsidR="001B3E97">
        <w:t xml:space="preserve"> </w:t>
      </w:r>
      <w:r w:rsidR="00403EDC" w:rsidRPr="00403EDC">
        <w:t xml:space="preserve">Please </w:t>
      </w:r>
      <w:r w:rsidR="001B3E97">
        <w:t xml:space="preserve">also </w:t>
      </w:r>
      <w:r w:rsidR="00403EDC" w:rsidRPr="00403EDC">
        <w:t xml:space="preserve">describe the impact it has had on poverty reduction. </w:t>
      </w:r>
    </w:p>
    <w:p w:rsidR="00403EDC" w:rsidRPr="00403EDC" w:rsidRDefault="009D1EF2" w:rsidP="009D1EF2">
      <w:pPr>
        <w:pStyle w:val="SingleTxtG"/>
      </w:pPr>
      <w:r w:rsidRPr="00403EDC">
        <w:t>19.</w:t>
      </w:r>
      <w:r w:rsidRPr="00403EDC">
        <w:tab/>
      </w:r>
      <w:r w:rsidR="00403EDC" w:rsidRPr="00403EDC">
        <w:rPr>
          <w:lang w:val="en-US"/>
        </w:rPr>
        <w:t>Please</w:t>
      </w:r>
      <w:r w:rsidR="00403EDC" w:rsidRPr="00403EDC">
        <w:t xml:space="preserve"> provide information on the availability and the adequacy of housing in the State party</w:t>
      </w:r>
      <w:r w:rsidR="001B3E97">
        <w:t xml:space="preserve">. Please </w:t>
      </w:r>
      <w:r w:rsidR="00403EDC" w:rsidRPr="00403EDC">
        <w:t>includ</w:t>
      </w:r>
      <w:r w:rsidR="001B3E97">
        <w:t>e</w:t>
      </w:r>
      <w:r w:rsidR="00403EDC" w:rsidRPr="00403EDC">
        <w:t xml:space="preserve"> disaggregate</w:t>
      </w:r>
      <w:r w:rsidR="008A3D09">
        <w:t>d</w:t>
      </w:r>
      <w:r w:rsidR="00403EDC" w:rsidRPr="00403EDC">
        <w:t xml:space="preserve"> data on housing without access to basic infrastructure and services</w:t>
      </w:r>
      <w:r w:rsidR="00F143C3">
        <w:t>,</w:t>
      </w:r>
      <w:r w:rsidR="00403EDC" w:rsidRPr="00403EDC">
        <w:t xml:space="preserve"> such as water, sanitation and electricity.</w:t>
      </w:r>
    </w:p>
    <w:p w:rsidR="00403EDC" w:rsidRPr="00403EDC" w:rsidRDefault="00150362" w:rsidP="008618AC">
      <w:pPr>
        <w:pStyle w:val="H1G"/>
        <w:ind w:left="1138" w:right="1138" w:hanging="1138"/>
        <w:rPr>
          <w:rFonts w:eastAsia="Calibri"/>
          <w:szCs w:val="2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403EDC" w:rsidRPr="00403EDC">
        <w:rPr>
          <w:rFonts w:eastAsia="Calibri"/>
        </w:rPr>
        <w:t>Article</w:t>
      </w:r>
      <w:r>
        <w:rPr>
          <w:rFonts w:eastAsia="Calibri"/>
          <w:szCs w:val="24"/>
        </w:rPr>
        <w:t xml:space="preserve"> 12</w:t>
      </w:r>
      <w:r w:rsidR="00400D64">
        <w:rPr>
          <w:rFonts w:eastAsia="Calibri"/>
          <w:szCs w:val="24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The r</w:t>
      </w:r>
      <w:r w:rsidR="00403EDC" w:rsidRPr="00403EDC">
        <w:rPr>
          <w:rFonts w:eastAsia="Calibri"/>
          <w:szCs w:val="24"/>
        </w:rPr>
        <w:t>ight to health</w:t>
      </w:r>
    </w:p>
    <w:p w:rsidR="00403EDC" w:rsidRPr="00403EDC" w:rsidRDefault="009D1EF2" w:rsidP="009D1EF2">
      <w:pPr>
        <w:pStyle w:val="SingleTxtG"/>
      </w:pPr>
      <w:r w:rsidRPr="00403EDC">
        <w:t>20.</w:t>
      </w:r>
      <w:r w:rsidRPr="00403EDC">
        <w:tab/>
      </w:r>
      <w:r w:rsidR="00403EDC" w:rsidRPr="00403EDC">
        <w:t xml:space="preserve">Please inform </w:t>
      </w:r>
      <w:r w:rsidR="00F143C3" w:rsidRPr="00403EDC">
        <w:t xml:space="preserve">the Committee </w:t>
      </w:r>
      <w:r w:rsidR="00403EDC" w:rsidRPr="00403EDC">
        <w:t xml:space="preserve">about the </w:t>
      </w:r>
      <w:r w:rsidR="00F143C3">
        <w:t>specific</w:t>
      </w:r>
      <w:r w:rsidR="00403EDC" w:rsidRPr="00403EDC">
        <w:t xml:space="preserve"> measures taken to improve the staffing of health facilities which</w:t>
      </w:r>
      <w:r w:rsidR="005176F5">
        <w:t>,</w:t>
      </w:r>
      <w:r w:rsidR="00403EDC" w:rsidRPr="00403EDC">
        <w:t xml:space="preserve"> according to the </w:t>
      </w:r>
      <w:r w:rsidR="00EB1153" w:rsidRPr="00403EDC">
        <w:t>2010</w:t>
      </w:r>
      <w:r w:rsidR="00EB1153">
        <w:t xml:space="preserve"> </w:t>
      </w:r>
      <w:r w:rsidR="00403EDC" w:rsidRPr="00403EDC">
        <w:t xml:space="preserve">State party </w:t>
      </w:r>
      <w:r w:rsidR="00F143C3">
        <w:t>r</w:t>
      </w:r>
      <w:r w:rsidR="00403EDC" w:rsidRPr="00403EDC">
        <w:t xml:space="preserve">eport to the </w:t>
      </w:r>
      <w:r w:rsidR="00EB1153" w:rsidRPr="00EB1153">
        <w:t>Working Group on the Universal Periodic Review</w:t>
      </w:r>
      <w:r w:rsidR="00EB1153">
        <w:t>,</w:t>
      </w:r>
      <w:r w:rsidR="00403EDC" w:rsidRPr="00403EDC">
        <w:t xml:space="preserve"> was highly inadequate</w:t>
      </w:r>
      <w:r w:rsidR="00F143C3">
        <w:t xml:space="preserve"> (</w:t>
      </w:r>
      <w:r w:rsidR="00F143C3" w:rsidRPr="00F143C3">
        <w:t>A/HRC/WG.6/7/GMB/1</w:t>
      </w:r>
      <w:r w:rsidR="00F143C3">
        <w:t>, para. 93)</w:t>
      </w:r>
      <w:r w:rsidR="00403EDC" w:rsidRPr="00403EDC">
        <w:t>.</w:t>
      </w:r>
    </w:p>
    <w:p w:rsidR="00403EDC" w:rsidRPr="00403EDC" w:rsidRDefault="009D1EF2" w:rsidP="009D1EF2">
      <w:pPr>
        <w:pStyle w:val="SingleTxtG"/>
      </w:pPr>
      <w:r w:rsidRPr="00403EDC">
        <w:t>21.</w:t>
      </w:r>
      <w:r w:rsidRPr="00403EDC">
        <w:tab/>
      </w:r>
      <w:r w:rsidR="00403EDC" w:rsidRPr="00403EDC">
        <w:t>Please explain the steps taken by the State party to accelerate progress in reducing the high child and maternal mortality rates.</w:t>
      </w:r>
    </w:p>
    <w:p w:rsidR="00403EDC" w:rsidRPr="00403EDC" w:rsidRDefault="009D1EF2" w:rsidP="009D1EF2">
      <w:pPr>
        <w:pStyle w:val="SingleTxtG"/>
      </w:pPr>
      <w:r w:rsidRPr="00403EDC">
        <w:t>22.</w:t>
      </w:r>
      <w:r w:rsidRPr="00403EDC">
        <w:tab/>
      </w:r>
      <w:r w:rsidR="00403EDC" w:rsidRPr="00403EDC">
        <w:t xml:space="preserve">Please provide information on </w:t>
      </w:r>
      <w:r w:rsidR="005D031B">
        <w:t>steps taken by the State party to combat</w:t>
      </w:r>
      <w:r w:rsidR="00415B3C">
        <w:t xml:space="preserve"> </w:t>
      </w:r>
      <w:r w:rsidR="00403EDC" w:rsidRPr="00403EDC">
        <w:t xml:space="preserve">the prevalence of </w:t>
      </w:r>
      <w:r w:rsidR="00EB1153">
        <w:t>f</w:t>
      </w:r>
      <w:r w:rsidR="00EB1153" w:rsidRPr="00EB1153">
        <w:t>emale genital mutilation/cutting</w:t>
      </w:r>
      <w:r w:rsidR="001C6896">
        <w:t xml:space="preserve"> and</w:t>
      </w:r>
      <w:r w:rsidR="005D031B">
        <w:t xml:space="preserve"> progress achieved in th</w:t>
      </w:r>
      <w:r w:rsidR="00EB1153">
        <w:t>at</w:t>
      </w:r>
      <w:r w:rsidR="005D031B">
        <w:t xml:space="preserve"> regard</w:t>
      </w:r>
      <w:r w:rsidR="001C6896">
        <w:t xml:space="preserve">. Please indicate </w:t>
      </w:r>
      <w:r w:rsidR="00403EDC" w:rsidRPr="00403EDC">
        <w:t>whether the State party is monitoring progress through regular statistical surveys.</w:t>
      </w:r>
    </w:p>
    <w:p w:rsidR="00403EDC" w:rsidRPr="00403EDC" w:rsidRDefault="00150362" w:rsidP="008618AC">
      <w:pPr>
        <w:pStyle w:val="H1G"/>
        <w:ind w:left="1138" w:right="1138" w:hanging="1138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403EDC" w:rsidRPr="00403EDC">
        <w:rPr>
          <w:rFonts w:eastAsia="Calibri"/>
          <w:szCs w:val="24"/>
        </w:rPr>
        <w:t xml:space="preserve">Articles 13 </w:t>
      </w:r>
      <w:r w:rsidR="00403EDC" w:rsidRPr="00403EDC">
        <w:rPr>
          <w:rFonts w:eastAsia="Calibri"/>
        </w:rPr>
        <w:t>and</w:t>
      </w:r>
      <w:r>
        <w:rPr>
          <w:rFonts w:eastAsia="Calibri"/>
          <w:szCs w:val="24"/>
        </w:rPr>
        <w:t xml:space="preserve"> 14</w:t>
      </w:r>
      <w:r w:rsidR="00400D64">
        <w:rPr>
          <w:rFonts w:eastAsia="Calibri"/>
          <w:szCs w:val="24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The </w:t>
      </w:r>
      <w:r w:rsidR="00400D64">
        <w:rPr>
          <w:rFonts w:eastAsia="Calibri"/>
          <w:szCs w:val="24"/>
        </w:rPr>
        <w:t>r</w:t>
      </w:r>
      <w:r w:rsidR="00403EDC" w:rsidRPr="00403EDC">
        <w:rPr>
          <w:rFonts w:eastAsia="Calibri"/>
          <w:szCs w:val="24"/>
        </w:rPr>
        <w:t xml:space="preserve">ight to </w:t>
      </w:r>
      <w:r w:rsidR="00403EDC" w:rsidRPr="00403EDC">
        <w:rPr>
          <w:rFonts w:eastAsia="Calibri"/>
        </w:rPr>
        <w:t>education</w:t>
      </w:r>
    </w:p>
    <w:p w:rsidR="00403EDC" w:rsidRPr="00403EDC" w:rsidRDefault="009D1EF2" w:rsidP="009D1EF2">
      <w:pPr>
        <w:pStyle w:val="SingleTxtG"/>
      </w:pPr>
      <w:r w:rsidRPr="00403EDC">
        <w:t>23.</w:t>
      </w:r>
      <w:r w:rsidRPr="00403EDC">
        <w:tab/>
      </w:r>
      <w:r w:rsidR="00403EDC" w:rsidRPr="00403EDC">
        <w:t xml:space="preserve">Please inform the Committee about specific measures the State party </w:t>
      </w:r>
      <w:r w:rsidR="00183ABD">
        <w:t xml:space="preserve">has </w:t>
      </w:r>
      <w:r w:rsidR="00183ABD" w:rsidRPr="00403EDC">
        <w:t xml:space="preserve">taken </w:t>
      </w:r>
      <w:r w:rsidR="00403EDC" w:rsidRPr="00403EDC">
        <w:t xml:space="preserve">to </w:t>
      </w:r>
      <w:r w:rsidR="00A45C60">
        <w:t xml:space="preserve">ensure </w:t>
      </w:r>
      <w:r w:rsidR="001C6896">
        <w:t>universal</w:t>
      </w:r>
      <w:r w:rsidR="00A45C60">
        <w:t xml:space="preserve"> enrolment of children in primary school and </w:t>
      </w:r>
      <w:r w:rsidR="001C6896">
        <w:t xml:space="preserve">to </w:t>
      </w:r>
      <w:r w:rsidR="00403EDC" w:rsidRPr="00403EDC">
        <w:t>reduce the</w:t>
      </w:r>
      <w:r w:rsidR="00403EDC" w:rsidRPr="00403EDC">
        <w:rPr>
          <w:lang w:val="en-US"/>
        </w:rPr>
        <w:t xml:space="preserve"> </w:t>
      </w:r>
      <w:r w:rsidR="00CD3421">
        <w:rPr>
          <w:lang w:val="en-US"/>
        </w:rPr>
        <w:t>alarming</w:t>
      </w:r>
      <w:r w:rsidR="00403EDC" w:rsidRPr="00403EDC">
        <w:rPr>
          <w:lang w:val="en-US"/>
        </w:rPr>
        <w:t xml:space="preserve"> </w:t>
      </w:r>
      <w:r w:rsidR="001C6896" w:rsidRPr="00403EDC">
        <w:t>school</w:t>
      </w:r>
      <w:r w:rsidR="001C6896" w:rsidRPr="00403EDC">
        <w:rPr>
          <w:lang w:val="en-US"/>
        </w:rPr>
        <w:t xml:space="preserve"> </w:t>
      </w:r>
      <w:r w:rsidR="00403EDC" w:rsidRPr="00403EDC">
        <w:rPr>
          <w:lang w:val="en-US"/>
        </w:rPr>
        <w:t>dropout rate</w:t>
      </w:r>
      <w:r w:rsidR="00A45C60">
        <w:t>. Please also</w:t>
      </w:r>
      <w:r w:rsidR="00403EDC" w:rsidRPr="00403EDC">
        <w:t xml:space="preserve"> indicate the measures </w:t>
      </w:r>
      <w:r w:rsidR="001C6896">
        <w:t xml:space="preserve">the State party has </w:t>
      </w:r>
      <w:r w:rsidR="00403EDC" w:rsidRPr="00403EDC">
        <w:t xml:space="preserve">taken to address the underlying </w:t>
      </w:r>
      <w:r w:rsidR="001C6896">
        <w:t>reasons why children drop out of school</w:t>
      </w:r>
      <w:r w:rsidR="00403EDC" w:rsidRPr="00403EDC">
        <w:t xml:space="preserve">, including </w:t>
      </w:r>
      <w:r w:rsidR="00A45C60">
        <w:t>on so</w:t>
      </w:r>
      <w:r w:rsidR="001C6896">
        <w:t>-</w:t>
      </w:r>
      <w:r w:rsidR="00A45C60">
        <w:t>called religious grounds</w:t>
      </w:r>
      <w:r w:rsidR="001C6896">
        <w:t xml:space="preserve"> and owing to the </w:t>
      </w:r>
      <w:r w:rsidR="00A45C60">
        <w:t>charges</w:t>
      </w:r>
      <w:r w:rsidR="00403EDC" w:rsidRPr="00403EDC">
        <w:t xml:space="preserve"> </w:t>
      </w:r>
      <w:r w:rsidR="001C6896">
        <w:t xml:space="preserve">incurred </w:t>
      </w:r>
      <w:r w:rsidR="00403EDC" w:rsidRPr="00403EDC">
        <w:t>for books</w:t>
      </w:r>
      <w:r w:rsidR="00A45C60">
        <w:t xml:space="preserve"> and</w:t>
      </w:r>
      <w:r w:rsidR="00403EDC" w:rsidRPr="00403EDC">
        <w:t xml:space="preserve"> uniforms</w:t>
      </w:r>
      <w:r w:rsidR="00A45C60">
        <w:t>.</w:t>
      </w:r>
    </w:p>
    <w:p w:rsidR="00403EDC" w:rsidRPr="00403EDC" w:rsidRDefault="00150362" w:rsidP="00BF79EA">
      <w:pPr>
        <w:pStyle w:val="H1G"/>
        <w:spacing w:before="240"/>
        <w:ind w:left="1138" w:right="1138" w:hanging="1138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Article 15</w:t>
      </w:r>
      <w:r w:rsidR="00400D64">
        <w:rPr>
          <w:rFonts w:eastAsia="Calibri"/>
          <w:szCs w:val="24"/>
        </w:rPr>
        <w:t xml:space="preserve"> </w:t>
      </w:r>
      <w:r w:rsidR="00400D64" w:rsidRPr="00F35CC1">
        <w:rPr>
          <w:rFonts w:eastAsia="SimSun"/>
        </w:rPr>
        <w:t>–</w:t>
      </w:r>
      <w:r w:rsidR="00400D64">
        <w:rPr>
          <w:rFonts w:eastAsia="SimSun"/>
        </w:rPr>
        <w:t xml:space="preserve"> </w:t>
      </w:r>
      <w:r w:rsidR="00403EDC" w:rsidRPr="00403EDC">
        <w:rPr>
          <w:rFonts w:eastAsia="Calibri"/>
          <w:szCs w:val="24"/>
        </w:rPr>
        <w:t xml:space="preserve">Cultural </w:t>
      </w:r>
      <w:r w:rsidR="00403EDC" w:rsidRPr="00403EDC">
        <w:rPr>
          <w:rFonts w:eastAsia="Calibri"/>
        </w:rPr>
        <w:t>rights</w:t>
      </w:r>
    </w:p>
    <w:p w:rsidR="001C6663" w:rsidRPr="008E1E23" w:rsidRDefault="009D1EF2" w:rsidP="009D1EF2">
      <w:pPr>
        <w:pStyle w:val="SingleTxtG"/>
      </w:pPr>
      <w:r w:rsidRPr="008E1E23">
        <w:t>24.</w:t>
      </w:r>
      <w:r w:rsidRPr="008E1E23">
        <w:tab/>
      </w:r>
      <w:r w:rsidR="00403EDC" w:rsidRPr="00403EDC">
        <w:rPr>
          <w:rFonts w:eastAsia="Calibri"/>
        </w:rPr>
        <w:t xml:space="preserve">Please provide </w:t>
      </w:r>
      <w:r w:rsidR="00403EDC" w:rsidRPr="00B62BA7">
        <w:t>information</w:t>
      </w:r>
      <w:r w:rsidR="00403EDC" w:rsidRPr="00403EDC">
        <w:rPr>
          <w:rFonts w:eastAsia="Calibri"/>
        </w:rPr>
        <w:t xml:space="preserve"> on the measures </w:t>
      </w:r>
      <w:r w:rsidR="008618AC">
        <w:rPr>
          <w:rFonts w:eastAsia="Calibri"/>
        </w:rPr>
        <w:t xml:space="preserve">taken </w:t>
      </w:r>
      <w:r w:rsidR="00403EDC" w:rsidRPr="00403EDC">
        <w:rPr>
          <w:rFonts w:eastAsia="Calibri"/>
        </w:rPr>
        <w:t>to enable the most disadvantaged and marginalized</w:t>
      </w:r>
      <w:r w:rsidR="008618AC">
        <w:rPr>
          <w:rFonts w:eastAsia="Calibri"/>
        </w:rPr>
        <w:t xml:space="preserve"> groups</w:t>
      </w:r>
      <w:r w:rsidR="00403EDC" w:rsidRPr="00403EDC">
        <w:rPr>
          <w:rFonts w:eastAsia="Calibri"/>
        </w:rPr>
        <w:t>, including those in rural and deprived urban areas, to have access to and enjoy the right to take part in cultural life</w:t>
      </w:r>
      <w:r w:rsidR="008618AC">
        <w:rPr>
          <w:rFonts w:eastAsia="Calibri"/>
        </w:rPr>
        <w:t>,</w:t>
      </w:r>
      <w:r w:rsidR="008618AC" w:rsidRPr="008618AC">
        <w:rPr>
          <w:rFonts w:eastAsia="Calibri"/>
        </w:rPr>
        <w:t xml:space="preserve"> </w:t>
      </w:r>
      <w:r w:rsidR="008618AC" w:rsidRPr="00403EDC">
        <w:rPr>
          <w:rFonts w:eastAsia="Calibri"/>
        </w:rPr>
        <w:t xml:space="preserve">and the impact </w:t>
      </w:r>
      <w:r w:rsidR="008618AC">
        <w:rPr>
          <w:rFonts w:eastAsia="Calibri"/>
        </w:rPr>
        <w:t>of those measures.</w:t>
      </w:r>
    </w:p>
    <w:p w:rsidR="00B071D8" w:rsidRPr="00B62BA7" w:rsidRDefault="009D1EF2" w:rsidP="009D1EF2">
      <w:pPr>
        <w:pStyle w:val="SingleTxtG"/>
      </w:pPr>
      <w:r w:rsidRPr="00B62BA7">
        <w:t>25.</w:t>
      </w:r>
      <w:r w:rsidRPr="00B62BA7">
        <w:tab/>
      </w:r>
      <w:r w:rsidR="00B071D8" w:rsidRPr="00B071D8">
        <w:t xml:space="preserve">Please indicate </w:t>
      </w:r>
      <w:r w:rsidR="008618AC">
        <w:t xml:space="preserve">the </w:t>
      </w:r>
      <w:r w:rsidR="00B071D8" w:rsidRPr="00B071D8">
        <w:t xml:space="preserve">measures taken </w:t>
      </w:r>
      <w:r w:rsidR="00050690">
        <w:t>to ensure the g</w:t>
      </w:r>
      <w:r w:rsidR="00A71F4C">
        <w:t>reatest possible access to the I</w:t>
      </w:r>
      <w:r w:rsidR="00050690">
        <w:t>nternet</w:t>
      </w:r>
      <w:r w:rsidR="00B071D8" w:rsidRPr="00B071D8">
        <w:t>.</w:t>
      </w:r>
    </w:p>
    <w:p w:rsidR="00B62BA7" w:rsidRPr="00B62BA7" w:rsidRDefault="00B62BA7" w:rsidP="00BF79EA">
      <w:pPr>
        <w:spacing w:before="120"/>
        <w:ind w:left="1138" w:right="1138"/>
        <w:jc w:val="center"/>
        <w:rPr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B62BA7" w:rsidRPr="00B62BA7" w:rsidSect="00403ED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92" w:rsidRDefault="00E77B92"/>
  </w:endnote>
  <w:endnote w:type="continuationSeparator" w:id="0">
    <w:p w:rsidR="00E77B92" w:rsidRDefault="00E77B92"/>
  </w:endnote>
  <w:endnote w:type="continuationNotice" w:id="1">
    <w:p w:rsidR="00E77B92" w:rsidRDefault="00E77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2" w:rsidRPr="00403EDC" w:rsidRDefault="00E77B92" w:rsidP="00403EDC">
    <w:pPr>
      <w:pStyle w:val="Footer"/>
      <w:tabs>
        <w:tab w:val="right" w:pos="9638"/>
      </w:tabs>
    </w:pPr>
    <w:r w:rsidRPr="00403EDC">
      <w:rPr>
        <w:b/>
        <w:sz w:val="18"/>
      </w:rPr>
      <w:fldChar w:fldCharType="begin"/>
    </w:r>
    <w:r w:rsidRPr="00403EDC">
      <w:rPr>
        <w:b/>
        <w:sz w:val="18"/>
      </w:rPr>
      <w:instrText xml:space="preserve"> PAGE  \* MERGEFORMAT </w:instrText>
    </w:r>
    <w:r w:rsidRPr="00403ED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03ED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2" w:rsidRPr="00403EDC" w:rsidRDefault="00E77B92" w:rsidP="00403EDC">
    <w:pPr>
      <w:pStyle w:val="Footer"/>
      <w:tabs>
        <w:tab w:val="right" w:pos="9638"/>
      </w:tabs>
      <w:rPr>
        <w:b/>
        <w:sz w:val="18"/>
      </w:rPr>
    </w:pPr>
    <w:r>
      <w:tab/>
    </w:r>
    <w:r w:rsidRPr="00403EDC">
      <w:rPr>
        <w:b/>
        <w:sz w:val="18"/>
      </w:rPr>
      <w:fldChar w:fldCharType="begin"/>
    </w:r>
    <w:r w:rsidRPr="00403EDC">
      <w:rPr>
        <w:b/>
        <w:sz w:val="18"/>
      </w:rPr>
      <w:instrText xml:space="preserve"> PAGE  \* MERGEFORMAT </w:instrText>
    </w:r>
    <w:r w:rsidRPr="00403E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03E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2" w:rsidRPr="00403EDC" w:rsidRDefault="00E77B92" w:rsidP="008E308F">
    <w:pPr>
      <w:pStyle w:val="Footer"/>
      <w:tabs>
        <w:tab w:val="left" w:pos="900"/>
      </w:tabs>
      <w:rPr>
        <w:sz w:val="20"/>
      </w:rPr>
    </w:pPr>
    <w:r>
      <w:rPr>
        <w:noProof/>
        <w:sz w:val="20"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>
      <w:rPr>
        <w:sz w:val="20"/>
      </w:rPr>
      <w:t>GE.14-06547</w:t>
    </w:r>
    <w:r>
      <w:rPr>
        <w:sz w:val="20"/>
      </w:rPr>
      <w:br/>
    </w:r>
    <w:r w:rsidRPr="00E5527F">
      <w:rPr>
        <w:rFonts w:ascii="C39T30Lfz" w:hAnsi="C39T30Lfz"/>
        <w:sz w:val="56"/>
      </w:rPr>
      <w:t></w:t>
    </w:r>
    <w:r w:rsidRPr="00E5527F">
      <w:rPr>
        <w:rFonts w:ascii="C39T30Lfz" w:hAnsi="C39T30Lfz"/>
        <w:sz w:val="56"/>
      </w:rPr>
      <w:t></w:t>
    </w:r>
    <w:r w:rsidRPr="00E5527F">
      <w:rPr>
        <w:rFonts w:ascii="C39T30Lfz" w:hAnsi="C39T30Lfz"/>
        <w:sz w:val="56"/>
      </w:rPr>
      <w:t></w:t>
    </w:r>
    <w:r w:rsidRPr="00E5527F">
      <w:rPr>
        <w:rFonts w:ascii="C39T30Lfz" w:hAnsi="C39T30Lfz"/>
        <w:sz w:val="56"/>
      </w:rPr>
      <w:t></w:t>
    </w:r>
    <w:r w:rsidRPr="00E5527F">
      <w:rPr>
        <w:rFonts w:ascii="C39T30Lfz" w:hAnsi="C39T30Lfz"/>
        <w:sz w:val="56"/>
      </w:rPr>
      <w:t></w:t>
    </w:r>
    <w:r w:rsidRPr="00E5527F">
      <w:rPr>
        <w:rFonts w:ascii="C39T30Lfz" w:hAnsi="C39T30Lfz"/>
        <w:sz w:val="56"/>
      </w:rPr>
      <w:t></w:t>
    </w:r>
    <w:r w:rsidRPr="00E5527F">
      <w:rPr>
        <w:rFonts w:ascii="C39T30Lfz" w:hAnsi="C39T30Lfz"/>
        <w:sz w:val="56"/>
      </w:rPr>
      <w:t></w:t>
    </w:r>
    <w:r w:rsidRPr="00E5527F">
      <w:rPr>
        <w:rFonts w:ascii="C39T30Lfz" w:hAnsi="C39T30Lfz"/>
        <w:sz w:val="56"/>
      </w:rPr>
      <w:t></w:t>
    </w:r>
    <w:r w:rsidRPr="00E5527F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92" w:rsidRPr="000B175B" w:rsidRDefault="00E77B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7B92" w:rsidRPr="00FC68B7" w:rsidRDefault="00E77B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77B92" w:rsidRDefault="00E77B92"/>
  </w:footnote>
  <w:footnote w:id="2">
    <w:p w:rsidR="00E77B92" w:rsidRPr="0074165A" w:rsidRDefault="00E77B92" w:rsidP="00400D64">
      <w:pPr>
        <w:pStyle w:val="FootnoteText"/>
        <w:rPr>
          <w:lang w:val="en-US"/>
        </w:rPr>
      </w:pPr>
      <w:r>
        <w:tab/>
      </w:r>
      <w:r w:rsidRPr="00796823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423439">
        <w:rPr>
          <w:szCs w:val="18"/>
        </w:rPr>
        <w:t>Adopted by the pre-sessional working group at its fifty-third session (26</w:t>
      </w:r>
      <w:r>
        <w:rPr>
          <w:szCs w:val="18"/>
        </w:rPr>
        <w:t>–</w:t>
      </w:r>
      <w:r w:rsidRPr="00423439">
        <w:rPr>
          <w:szCs w:val="18"/>
        </w:rPr>
        <w:t>30 May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2" w:rsidRPr="00403EDC" w:rsidRDefault="00E77B92">
    <w:pPr>
      <w:pStyle w:val="Header"/>
    </w:pPr>
    <w:r>
      <w:t>E/C.12/GMB/Q/1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92" w:rsidRPr="00403EDC" w:rsidRDefault="00E77B92" w:rsidP="00403EDC">
    <w:pPr>
      <w:pStyle w:val="Header"/>
      <w:jc w:val="right"/>
    </w:pPr>
    <w:r>
      <w:t>E/C.12/GMB/Q/1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92877"/>
    <w:multiLevelType w:val="hybridMultilevel"/>
    <w:tmpl w:val="E1980EEA"/>
    <w:lvl w:ilvl="0" w:tplc="34C858D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u w:val="none"/>
      </w:rPr>
    </w:lvl>
    <w:lvl w:ilvl="1" w:tplc="901ACC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306297"/>
    <w:multiLevelType w:val="hybridMultilevel"/>
    <w:tmpl w:val="12F220CA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EDC"/>
    <w:rsid w:val="00002A7D"/>
    <w:rsid w:val="000038A8"/>
    <w:rsid w:val="00006790"/>
    <w:rsid w:val="000270E6"/>
    <w:rsid w:val="00027624"/>
    <w:rsid w:val="00033FBA"/>
    <w:rsid w:val="00043706"/>
    <w:rsid w:val="00050690"/>
    <w:rsid w:val="00050F6B"/>
    <w:rsid w:val="00064A73"/>
    <w:rsid w:val="000678CD"/>
    <w:rsid w:val="0007048C"/>
    <w:rsid w:val="00072C8C"/>
    <w:rsid w:val="00081CE0"/>
    <w:rsid w:val="00084D30"/>
    <w:rsid w:val="00086881"/>
    <w:rsid w:val="00086A18"/>
    <w:rsid w:val="00090320"/>
    <w:rsid w:val="000931C0"/>
    <w:rsid w:val="000A2E09"/>
    <w:rsid w:val="000B175B"/>
    <w:rsid w:val="000B3A0F"/>
    <w:rsid w:val="000C28B4"/>
    <w:rsid w:val="000E0415"/>
    <w:rsid w:val="000F7715"/>
    <w:rsid w:val="0010248C"/>
    <w:rsid w:val="00150362"/>
    <w:rsid w:val="00151B1B"/>
    <w:rsid w:val="00154005"/>
    <w:rsid w:val="00156B99"/>
    <w:rsid w:val="00166124"/>
    <w:rsid w:val="00170933"/>
    <w:rsid w:val="00183ABD"/>
    <w:rsid w:val="00184DDA"/>
    <w:rsid w:val="001900CD"/>
    <w:rsid w:val="00191F0F"/>
    <w:rsid w:val="001A0452"/>
    <w:rsid w:val="001B3E97"/>
    <w:rsid w:val="001B4B04"/>
    <w:rsid w:val="001B5875"/>
    <w:rsid w:val="001C4B9C"/>
    <w:rsid w:val="001C6663"/>
    <w:rsid w:val="001C6896"/>
    <w:rsid w:val="001C7895"/>
    <w:rsid w:val="001D26DF"/>
    <w:rsid w:val="001F02A3"/>
    <w:rsid w:val="001F1599"/>
    <w:rsid w:val="001F19C4"/>
    <w:rsid w:val="001F436A"/>
    <w:rsid w:val="002043F0"/>
    <w:rsid w:val="00211E0B"/>
    <w:rsid w:val="00232575"/>
    <w:rsid w:val="00247258"/>
    <w:rsid w:val="00257CAC"/>
    <w:rsid w:val="002661F4"/>
    <w:rsid w:val="0027237A"/>
    <w:rsid w:val="002974E9"/>
    <w:rsid w:val="002A7F94"/>
    <w:rsid w:val="002B109A"/>
    <w:rsid w:val="002C6D45"/>
    <w:rsid w:val="002D6E53"/>
    <w:rsid w:val="002F046D"/>
    <w:rsid w:val="00301764"/>
    <w:rsid w:val="003229D8"/>
    <w:rsid w:val="00336C97"/>
    <w:rsid w:val="00337F88"/>
    <w:rsid w:val="00342432"/>
    <w:rsid w:val="003473F0"/>
    <w:rsid w:val="0035087C"/>
    <w:rsid w:val="0035223F"/>
    <w:rsid w:val="00352D4B"/>
    <w:rsid w:val="0035638C"/>
    <w:rsid w:val="003735E5"/>
    <w:rsid w:val="0038536C"/>
    <w:rsid w:val="003857B6"/>
    <w:rsid w:val="003A1ED0"/>
    <w:rsid w:val="003A46BB"/>
    <w:rsid w:val="003A4EC7"/>
    <w:rsid w:val="003A7295"/>
    <w:rsid w:val="003A7337"/>
    <w:rsid w:val="003B1F60"/>
    <w:rsid w:val="003B36D1"/>
    <w:rsid w:val="003B6D86"/>
    <w:rsid w:val="003C2CC4"/>
    <w:rsid w:val="003D4B23"/>
    <w:rsid w:val="003E278A"/>
    <w:rsid w:val="003F3B4A"/>
    <w:rsid w:val="00400D64"/>
    <w:rsid w:val="00403EDC"/>
    <w:rsid w:val="00413520"/>
    <w:rsid w:val="00415B3C"/>
    <w:rsid w:val="00423439"/>
    <w:rsid w:val="00425015"/>
    <w:rsid w:val="004325CB"/>
    <w:rsid w:val="00433FDA"/>
    <w:rsid w:val="0043697C"/>
    <w:rsid w:val="00440A07"/>
    <w:rsid w:val="004606FD"/>
    <w:rsid w:val="00462880"/>
    <w:rsid w:val="00472BCC"/>
    <w:rsid w:val="00475695"/>
    <w:rsid w:val="00476F24"/>
    <w:rsid w:val="004820BE"/>
    <w:rsid w:val="00495B12"/>
    <w:rsid w:val="004B6FBE"/>
    <w:rsid w:val="004C4DBF"/>
    <w:rsid w:val="004C55B0"/>
    <w:rsid w:val="004E4886"/>
    <w:rsid w:val="004E78EB"/>
    <w:rsid w:val="004F6BA0"/>
    <w:rsid w:val="00503BEA"/>
    <w:rsid w:val="005176F5"/>
    <w:rsid w:val="00533616"/>
    <w:rsid w:val="00533796"/>
    <w:rsid w:val="00535ABA"/>
    <w:rsid w:val="00536265"/>
    <w:rsid w:val="0053768B"/>
    <w:rsid w:val="005420F2"/>
    <w:rsid w:val="0054285C"/>
    <w:rsid w:val="005828F1"/>
    <w:rsid w:val="00584173"/>
    <w:rsid w:val="00595520"/>
    <w:rsid w:val="005A44B9"/>
    <w:rsid w:val="005B1BA0"/>
    <w:rsid w:val="005B3DB3"/>
    <w:rsid w:val="005C3591"/>
    <w:rsid w:val="005C37E6"/>
    <w:rsid w:val="005D031B"/>
    <w:rsid w:val="005D15CA"/>
    <w:rsid w:val="005E6390"/>
    <w:rsid w:val="005F08DF"/>
    <w:rsid w:val="005F3066"/>
    <w:rsid w:val="005F3E61"/>
    <w:rsid w:val="00604DDD"/>
    <w:rsid w:val="006115CC"/>
    <w:rsid w:val="00611FC4"/>
    <w:rsid w:val="006126EF"/>
    <w:rsid w:val="006176FB"/>
    <w:rsid w:val="00630FCB"/>
    <w:rsid w:val="00640B26"/>
    <w:rsid w:val="006770B2"/>
    <w:rsid w:val="00692735"/>
    <w:rsid w:val="006940E1"/>
    <w:rsid w:val="006A3C72"/>
    <w:rsid w:val="006A4CF8"/>
    <w:rsid w:val="006A7392"/>
    <w:rsid w:val="006B03A1"/>
    <w:rsid w:val="006B67D9"/>
    <w:rsid w:val="006B6AE2"/>
    <w:rsid w:val="006C43E3"/>
    <w:rsid w:val="006C5535"/>
    <w:rsid w:val="006C6F51"/>
    <w:rsid w:val="006D0589"/>
    <w:rsid w:val="006D137A"/>
    <w:rsid w:val="006E564B"/>
    <w:rsid w:val="006E7154"/>
    <w:rsid w:val="007003CD"/>
    <w:rsid w:val="0070701E"/>
    <w:rsid w:val="00713CDC"/>
    <w:rsid w:val="0072147A"/>
    <w:rsid w:val="0072632A"/>
    <w:rsid w:val="00732B5C"/>
    <w:rsid w:val="007358E8"/>
    <w:rsid w:val="00736ECE"/>
    <w:rsid w:val="0074165A"/>
    <w:rsid w:val="0074533B"/>
    <w:rsid w:val="007643BC"/>
    <w:rsid w:val="00773B0D"/>
    <w:rsid w:val="007959FE"/>
    <w:rsid w:val="00796823"/>
    <w:rsid w:val="007A0CF1"/>
    <w:rsid w:val="007B6BA5"/>
    <w:rsid w:val="007C3390"/>
    <w:rsid w:val="007C42D8"/>
    <w:rsid w:val="007C4F4B"/>
    <w:rsid w:val="007D6557"/>
    <w:rsid w:val="007D7362"/>
    <w:rsid w:val="007E31A8"/>
    <w:rsid w:val="007F5CE2"/>
    <w:rsid w:val="007F6611"/>
    <w:rsid w:val="00810BAC"/>
    <w:rsid w:val="008175E9"/>
    <w:rsid w:val="008242D7"/>
    <w:rsid w:val="0082577B"/>
    <w:rsid w:val="008618AC"/>
    <w:rsid w:val="00861E78"/>
    <w:rsid w:val="00866893"/>
    <w:rsid w:val="00866F02"/>
    <w:rsid w:val="00867D18"/>
    <w:rsid w:val="00871F9A"/>
    <w:rsid w:val="00871FD5"/>
    <w:rsid w:val="008760FF"/>
    <w:rsid w:val="00880B93"/>
    <w:rsid w:val="0088172E"/>
    <w:rsid w:val="00881EFA"/>
    <w:rsid w:val="008879CB"/>
    <w:rsid w:val="008979B1"/>
    <w:rsid w:val="008A3D09"/>
    <w:rsid w:val="008A40BE"/>
    <w:rsid w:val="008A6B25"/>
    <w:rsid w:val="008A6C4F"/>
    <w:rsid w:val="008B389E"/>
    <w:rsid w:val="008D045E"/>
    <w:rsid w:val="008D3F25"/>
    <w:rsid w:val="008D4D82"/>
    <w:rsid w:val="008D6662"/>
    <w:rsid w:val="008E0E46"/>
    <w:rsid w:val="008E1E23"/>
    <w:rsid w:val="008E308F"/>
    <w:rsid w:val="008E7116"/>
    <w:rsid w:val="008F143B"/>
    <w:rsid w:val="008F3882"/>
    <w:rsid w:val="008F4B7C"/>
    <w:rsid w:val="009124CD"/>
    <w:rsid w:val="009131C3"/>
    <w:rsid w:val="00914CEB"/>
    <w:rsid w:val="00926E47"/>
    <w:rsid w:val="00947162"/>
    <w:rsid w:val="00953B6F"/>
    <w:rsid w:val="009610D0"/>
    <w:rsid w:val="0096375C"/>
    <w:rsid w:val="009662E6"/>
    <w:rsid w:val="0097095E"/>
    <w:rsid w:val="0097391E"/>
    <w:rsid w:val="0098592B"/>
    <w:rsid w:val="00985FC4"/>
    <w:rsid w:val="00986C2A"/>
    <w:rsid w:val="00990766"/>
    <w:rsid w:val="00991261"/>
    <w:rsid w:val="009964C4"/>
    <w:rsid w:val="009A7B81"/>
    <w:rsid w:val="009B4DE8"/>
    <w:rsid w:val="009D0197"/>
    <w:rsid w:val="009D01C0"/>
    <w:rsid w:val="009D1EF2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5C60"/>
    <w:rsid w:val="00A71F4C"/>
    <w:rsid w:val="00A72F22"/>
    <w:rsid w:val="00A733BC"/>
    <w:rsid w:val="00A748A6"/>
    <w:rsid w:val="00A76A69"/>
    <w:rsid w:val="00A879A4"/>
    <w:rsid w:val="00AA0FF8"/>
    <w:rsid w:val="00AC0F2C"/>
    <w:rsid w:val="00AC502A"/>
    <w:rsid w:val="00AE4C77"/>
    <w:rsid w:val="00AF58C1"/>
    <w:rsid w:val="00B00ED4"/>
    <w:rsid w:val="00B04A3F"/>
    <w:rsid w:val="00B064B0"/>
    <w:rsid w:val="00B06643"/>
    <w:rsid w:val="00B071D8"/>
    <w:rsid w:val="00B15055"/>
    <w:rsid w:val="00B30179"/>
    <w:rsid w:val="00B30F3E"/>
    <w:rsid w:val="00B37B15"/>
    <w:rsid w:val="00B45C02"/>
    <w:rsid w:val="00B62BA7"/>
    <w:rsid w:val="00B645A3"/>
    <w:rsid w:val="00B70B63"/>
    <w:rsid w:val="00B72A1E"/>
    <w:rsid w:val="00B81E12"/>
    <w:rsid w:val="00BA339B"/>
    <w:rsid w:val="00BA5F12"/>
    <w:rsid w:val="00BB0F10"/>
    <w:rsid w:val="00BC1E7E"/>
    <w:rsid w:val="00BC74E9"/>
    <w:rsid w:val="00BC7EFA"/>
    <w:rsid w:val="00BD341A"/>
    <w:rsid w:val="00BE36A9"/>
    <w:rsid w:val="00BE618E"/>
    <w:rsid w:val="00BE7BEC"/>
    <w:rsid w:val="00BF0A5A"/>
    <w:rsid w:val="00BF0E63"/>
    <w:rsid w:val="00BF12A3"/>
    <w:rsid w:val="00BF16D7"/>
    <w:rsid w:val="00BF2373"/>
    <w:rsid w:val="00BF79EA"/>
    <w:rsid w:val="00C044E2"/>
    <w:rsid w:val="00C048CB"/>
    <w:rsid w:val="00C066F3"/>
    <w:rsid w:val="00C437D8"/>
    <w:rsid w:val="00C463DD"/>
    <w:rsid w:val="00C745C3"/>
    <w:rsid w:val="00C91063"/>
    <w:rsid w:val="00CA24A4"/>
    <w:rsid w:val="00CB2ED8"/>
    <w:rsid w:val="00CB348D"/>
    <w:rsid w:val="00CC446D"/>
    <w:rsid w:val="00CD3421"/>
    <w:rsid w:val="00CD46F5"/>
    <w:rsid w:val="00CE4A8F"/>
    <w:rsid w:val="00CF071D"/>
    <w:rsid w:val="00D15B04"/>
    <w:rsid w:val="00D2031B"/>
    <w:rsid w:val="00D25FE2"/>
    <w:rsid w:val="00D275FD"/>
    <w:rsid w:val="00D37DA9"/>
    <w:rsid w:val="00D406A7"/>
    <w:rsid w:val="00D43252"/>
    <w:rsid w:val="00D44D86"/>
    <w:rsid w:val="00D50B7D"/>
    <w:rsid w:val="00D52012"/>
    <w:rsid w:val="00D704E5"/>
    <w:rsid w:val="00D72727"/>
    <w:rsid w:val="00D803BB"/>
    <w:rsid w:val="00D978C6"/>
    <w:rsid w:val="00DA0956"/>
    <w:rsid w:val="00DA357F"/>
    <w:rsid w:val="00DA3E12"/>
    <w:rsid w:val="00DB010F"/>
    <w:rsid w:val="00DC18AD"/>
    <w:rsid w:val="00DF2D40"/>
    <w:rsid w:val="00DF7CAE"/>
    <w:rsid w:val="00E04437"/>
    <w:rsid w:val="00E052DC"/>
    <w:rsid w:val="00E12174"/>
    <w:rsid w:val="00E26747"/>
    <w:rsid w:val="00E338F4"/>
    <w:rsid w:val="00E423C0"/>
    <w:rsid w:val="00E50BCF"/>
    <w:rsid w:val="00E5527F"/>
    <w:rsid w:val="00E6414C"/>
    <w:rsid w:val="00E7260F"/>
    <w:rsid w:val="00E77456"/>
    <w:rsid w:val="00E77B92"/>
    <w:rsid w:val="00E812FB"/>
    <w:rsid w:val="00E8702D"/>
    <w:rsid w:val="00E916A9"/>
    <w:rsid w:val="00E916DE"/>
    <w:rsid w:val="00E925AD"/>
    <w:rsid w:val="00E96630"/>
    <w:rsid w:val="00EA0A34"/>
    <w:rsid w:val="00EB1153"/>
    <w:rsid w:val="00ED1193"/>
    <w:rsid w:val="00ED18DC"/>
    <w:rsid w:val="00ED6201"/>
    <w:rsid w:val="00ED7A2A"/>
    <w:rsid w:val="00EE35E7"/>
    <w:rsid w:val="00EE5A5B"/>
    <w:rsid w:val="00EF1D7F"/>
    <w:rsid w:val="00F00C78"/>
    <w:rsid w:val="00F0137E"/>
    <w:rsid w:val="00F143C3"/>
    <w:rsid w:val="00F21786"/>
    <w:rsid w:val="00F3742B"/>
    <w:rsid w:val="00F41FDB"/>
    <w:rsid w:val="00F448B4"/>
    <w:rsid w:val="00F52D13"/>
    <w:rsid w:val="00F56D63"/>
    <w:rsid w:val="00F609A9"/>
    <w:rsid w:val="00F80C99"/>
    <w:rsid w:val="00F83CF9"/>
    <w:rsid w:val="00F867EC"/>
    <w:rsid w:val="00F90718"/>
    <w:rsid w:val="00F91B2B"/>
    <w:rsid w:val="00FB4C57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72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B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E_E.dotm</Template>
  <TotalTime>0</TotalTime>
  <Pages>3</Pages>
  <Words>1122</Words>
  <Characters>6187</Characters>
  <Application>Microsoft Office Word</Application>
  <DocSecurity>4</DocSecurity>
  <Lines>114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Kim Mahoney-Monod</dc:creator>
  <cp:keywords/>
  <cp:lastModifiedBy>Brigoli</cp:lastModifiedBy>
  <cp:revision>2</cp:revision>
  <cp:lastPrinted>2014-05-28T14:40:00Z</cp:lastPrinted>
  <dcterms:created xsi:type="dcterms:W3CDTF">2014-06-25T13:37:00Z</dcterms:created>
  <dcterms:modified xsi:type="dcterms:W3CDTF">2014-06-25T13:37:00Z</dcterms:modified>
</cp:coreProperties>
</file>