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7CE76851" w14:textId="77777777" w:rsidTr="00EE2AFF">
        <w:trPr>
          <w:trHeight w:hRule="exact" w:val="851"/>
        </w:trPr>
        <w:tc>
          <w:tcPr>
            <w:tcW w:w="1274" w:type="dxa"/>
            <w:tcBorders>
              <w:bottom w:val="single" w:sz="4" w:space="0" w:color="auto"/>
            </w:tcBorders>
          </w:tcPr>
          <w:p w14:paraId="148F9225" w14:textId="77777777" w:rsidR="006B3E27" w:rsidRPr="00601A69" w:rsidRDefault="006B3E27" w:rsidP="00D05F70">
            <w:pPr>
              <w:pStyle w:val="H4GA"/>
              <w:kinsoku w:val="0"/>
              <w:overflowPunct w:val="0"/>
              <w:autoSpaceDE w:val="0"/>
              <w:autoSpaceDN w:val="0"/>
              <w:adjustRightInd w:val="0"/>
              <w:snapToGrid w:val="0"/>
              <w:rPr>
                <w:rFonts w:asciiTheme="minorHAnsi" w:hAnsiTheme="minorHAnsi" w:hint="cs"/>
                <w:lang w:val="en-US"/>
              </w:rPr>
            </w:pPr>
          </w:p>
        </w:tc>
        <w:tc>
          <w:tcPr>
            <w:tcW w:w="4963" w:type="dxa"/>
            <w:tcBorders>
              <w:bottom w:val="single" w:sz="4" w:space="0" w:color="auto"/>
            </w:tcBorders>
            <w:vAlign w:val="bottom"/>
          </w:tcPr>
          <w:p w14:paraId="62E64638" w14:textId="77777777" w:rsidR="006B3E27" w:rsidRPr="009E0EDE" w:rsidRDefault="006B3E27" w:rsidP="009E0EDE">
            <w:pPr>
              <w:spacing w:after="80" w:line="480" w:lineRule="exact"/>
              <w:ind w:left="57"/>
              <w:jc w:val="left"/>
              <w:rPr>
                <w:sz w:val="30"/>
                <w:szCs w:val="30"/>
                <w:rtl/>
              </w:rPr>
            </w:pPr>
            <w:r w:rsidRPr="009E0EDE">
              <w:rPr>
                <w:rFonts w:hint="cs"/>
                <w:sz w:val="30"/>
                <w:szCs w:val="30"/>
                <w:rtl/>
              </w:rPr>
              <w:t>الأمم المتحدة</w:t>
            </w:r>
          </w:p>
        </w:tc>
        <w:tc>
          <w:tcPr>
            <w:tcW w:w="3402" w:type="dxa"/>
            <w:tcBorders>
              <w:bottom w:val="single" w:sz="4" w:space="0" w:color="auto"/>
            </w:tcBorders>
            <w:vAlign w:val="bottom"/>
          </w:tcPr>
          <w:p w14:paraId="3720B5B3" w14:textId="6F55E73B" w:rsidR="006B3E27" w:rsidRPr="00806C99" w:rsidRDefault="00806C99" w:rsidP="00806C99">
            <w:pPr>
              <w:bidi w:val="0"/>
              <w:jc w:val="left"/>
            </w:pPr>
            <w:r w:rsidRPr="00806C99">
              <w:rPr>
                <w:sz w:val="40"/>
              </w:rPr>
              <w:t>E</w:t>
            </w:r>
            <w:r>
              <w:t>/C.</w:t>
            </w:r>
            <w:r w:rsidRPr="00601A69">
              <w:t>12</w:t>
            </w:r>
            <w:r>
              <w:t>/</w:t>
            </w:r>
            <w:r w:rsidRPr="00601A69">
              <w:t>70</w:t>
            </w:r>
            <w:r>
              <w:t>/</w:t>
            </w:r>
            <w:r w:rsidRPr="00601A69">
              <w:t>3</w:t>
            </w:r>
          </w:p>
        </w:tc>
      </w:tr>
      <w:tr w:rsidR="006B3E27" w:rsidRPr="00ED7442" w14:paraId="46BB11A2" w14:textId="77777777" w:rsidTr="00EE2AFF">
        <w:trPr>
          <w:trHeight w:hRule="exact" w:val="2835"/>
        </w:trPr>
        <w:tc>
          <w:tcPr>
            <w:tcW w:w="1274" w:type="dxa"/>
            <w:tcBorders>
              <w:top w:val="single" w:sz="4" w:space="0" w:color="auto"/>
              <w:bottom w:val="single" w:sz="12" w:space="0" w:color="auto"/>
            </w:tcBorders>
          </w:tcPr>
          <w:p w14:paraId="5499F8E4" w14:textId="77777777" w:rsidR="006B3E27" w:rsidRPr="00ED7442" w:rsidRDefault="0059622A" w:rsidP="00EE2AFF">
            <w:pPr>
              <w:jc w:val="center"/>
              <w:rPr>
                <w:sz w:val="56"/>
                <w:szCs w:val="56"/>
                <w:rtl/>
              </w:rPr>
            </w:pPr>
            <w:r w:rsidRPr="00ED7442">
              <w:rPr>
                <w:noProof/>
                <w:sz w:val="56"/>
                <w:szCs w:val="56"/>
              </w:rPr>
              <w:drawing>
                <wp:inline distT="0" distB="0" distL="0" distR="0" wp14:anchorId="5007977F" wp14:editId="4E4BB64E">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14:paraId="31EE1A45" w14:textId="77777777" w:rsidR="006B3E27" w:rsidRPr="00601A69" w:rsidRDefault="00606EDF" w:rsidP="009E0EDE">
            <w:pPr>
              <w:spacing w:before="120" w:after="40" w:line="640" w:lineRule="exact"/>
              <w:ind w:left="57"/>
              <w:jc w:val="left"/>
              <w:rPr>
                <w:rFonts w:ascii="Times New Roman Bold" w:hAnsi="Times New Roman Bold" w:hint="eastAsia"/>
                <w:b/>
                <w:bCs/>
                <w:spacing w:val="-4"/>
                <w:sz w:val="48"/>
                <w:szCs w:val="48"/>
              </w:rPr>
            </w:pPr>
            <w:r w:rsidRPr="00601A69">
              <w:rPr>
                <w:rFonts w:ascii="Times New Roman Bold" w:hAnsi="Times New Roman Bold" w:hint="cs"/>
                <w:b/>
                <w:bCs/>
                <w:spacing w:val="-4"/>
                <w:sz w:val="48"/>
                <w:szCs w:val="48"/>
                <w:rtl/>
              </w:rPr>
              <w:t>ا</w:t>
            </w:r>
            <w:r w:rsidR="008930DB" w:rsidRPr="00601A69">
              <w:rPr>
                <w:rFonts w:ascii="Times New Roman Bold" w:hAnsi="Times New Roman Bold" w:hint="cs"/>
                <w:b/>
                <w:bCs/>
                <w:spacing w:val="-4"/>
                <w:sz w:val="48"/>
                <w:szCs w:val="48"/>
                <w:rtl/>
              </w:rPr>
              <w:t>لمجلس الاقتصادي والاجتماعي</w:t>
            </w:r>
          </w:p>
        </w:tc>
        <w:tc>
          <w:tcPr>
            <w:tcW w:w="3402" w:type="dxa"/>
            <w:tcBorders>
              <w:top w:val="single" w:sz="4" w:space="0" w:color="auto"/>
              <w:bottom w:val="single" w:sz="12" w:space="0" w:color="auto"/>
            </w:tcBorders>
          </w:tcPr>
          <w:p w14:paraId="7D505AC8" w14:textId="77777777" w:rsidR="006B3E27" w:rsidRDefault="00806C99" w:rsidP="00EE2AFF">
            <w:pPr>
              <w:bidi w:val="0"/>
              <w:spacing w:before="240"/>
              <w:jc w:val="left"/>
            </w:pPr>
            <w:r>
              <w:t>Distr.: General</w:t>
            </w:r>
          </w:p>
          <w:p w14:paraId="360BB84A" w14:textId="1AEF336F" w:rsidR="00806C99" w:rsidRDefault="00FC1D58" w:rsidP="00806C99">
            <w:pPr>
              <w:bidi w:val="0"/>
              <w:spacing w:line="240" w:lineRule="exact"/>
              <w:jc w:val="left"/>
            </w:pPr>
            <w:r w:rsidRPr="00601A69">
              <w:t>15</w:t>
            </w:r>
            <w:r>
              <w:t xml:space="preserve"> November </w:t>
            </w:r>
            <w:r w:rsidRPr="00601A69">
              <w:t>2021</w:t>
            </w:r>
          </w:p>
          <w:p w14:paraId="772C55FE" w14:textId="77777777" w:rsidR="00806C99" w:rsidRDefault="00806C99" w:rsidP="00806C99">
            <w:pPr>
              <w:bidi w:val="0"/>
              <w:spacing w:line="240" w:lineRule="exact"/>
              <w:jc w:val="left"/>
            </w:pPr>
            <w:r>
              <w:t>Arabic</w:t>
            </w:r>
          </w:p>
          <w:p w14:paraId="1672A1EF" w14:textId="28DF9322" w:rsidR="00806C99" w:rsidRPr="00806C99" w:rsidRDefault="00806C99" w:rsidP="00806C99">
            <w:pPr>
              <w:bidi w:val="0"/>
              <w:spacing w:line="240" w:lineRule="exact"/>
              <w:jc w:val="left"/>
            </w:pPr>
            <w:r>
              <w:t xml:space="preserve">Original: </w:t>
            </w:r>
            <w:r w:rsidR="00FC1D58">
              <w:t>Spanish</w:t>
            </w:r>
          </w:p>
        </w:tc>
      </w:tr>
    </w:tbl>
    <w:p w14:paraId="22766061" w14:textId="77777777" w:rsidR="00EF377E" w:rsidRPr="00314D67" w:rsidRDefault="00EF377E" w:rsidP="003F11D4">
      <w:pPr>
        <w:spacing w:before="120" w:line="360" w:lineRule="exact"/>
        <w:textDirection w:val="tbRlV"/>
        <w:rPr>
          <w:rFonts w:ascii="Simplified Arabic" w:hAnsi="Simplified Arabic"/>
          <w:sz w:val="26"/>
          <w:szCs w:val="26"/>
          <w:lang w:eastAsia="zh-TW" w:bidi="en-GB"/>
        </w:rPr>
      </w:pPr>
      <w:r w:rsidRPr="00601A69">
        <w:rPr>
          <w:rFonts w:ascii="Simplified Arabic" w:hAnsi="Simplified Arabic"/>
          <w:b/>
          <w:bCs/>
          <w:sz w:val="26"/>
          <w:szCs w:val="26"/>
          <w:rtl/>
        </w:rPr>
        <w:t>اللجنة المعنية بالحقوق الاقتصادية والاجتماعية والثقافية</w:t>
      </w:r>
    </w:p>
    <w:p w14:paraId="325C2CE6" w14:textId="2C5AFA9A" w:rsidR="00EF377E" w:rsidRPr="00601A69" w:rsidRDefault="00EF377E" w:rsidP="003F11D4">
      <w:pPr>
        <w:pStyle w:val="HChGA"/>
        <w:rPr>
          <w:rtl/>
          <w:lang w:val="ar-SA" w:eastAsia="zh-TW" w:bidi="en-GB"/>
        </w:rPr>
      </w:pPr>
      <w:r w:rsidRPr="00601A69">
        <w:rPr>
          <w:rtl/>
        </w:rPr>
        <w:tab/>
      </w:r>
      <w:r w:rsidRPr="00601A69">
        <w:rPr>
          <w:rtl/>
        </w:rPr>
        <w:tab/>
        <w:t>تقرير متابعة مرحلي بشأن البلاغات الفردية</w:t>
      </w:r>
      <w:r w:rsidR="00E64366" w:rsidRPr="00601A69">
        <w:rPr>
          <w:rStyle w:val="FootnoteReference"/>
          <w:sz w:val="22"/>
          <w:szCs w:val="22"/>
          <w:vertAlign w:val="baseline"/>
          <w:rtl/>
        </w:rPr>
        <w:footnoteReference w:customMarkFollows="1" w:id="1"/>
        <w:t>*</w:t>
      </w:r>
    </w:p>
    <w:tbl>
      <w:tblPr>
        <w:bidiVisual/>
        <w:tblW w:w="8505" w:type="dxa"/>
        <w:tblInd w:w="1134" w:type="dxa"/>
        <w:tblLayout w:type="fixed"/>
        <w:tblCellMar>
          <w:left w:w="0" w:type="dxa"/>
          <w:right w:w="0" w:type="dxa"/>
        </w:tblCellMar>
        <w:tblLook w:val="04A0" w:firstRow="1" w:lastRow="0" w:firstColumn="1" w:lastColumn="0" w:noHBand="0" w:noVBand="1"/>
      </w:tblPr>
      <w:tblGrid>
        <w:gridCol w:w="2977"/>
        <w:gridCol w:w="5528"/>
      </w:tblGrid>
      <w:tr w:rsidR="00EF377E" w:rsidRPr="003F11D4" w14:paraId="6C4C8BF0" w14:textId="77777777" w:rsidTr="00916C09">
        <w:trPr>
          <w:trHeight w:val="240"/>
        </w:trPr>
        <w:tc>
          <w:tcPr>
            <w:tcW w:w="8505" w:type="dxa"/>
            <w:gridSpan w:val="2"/>
            <w:tcBorders>
              <w:top w:val="single" w:sz="4" w:space="0" w:color="auto"/>
              <w:bottom w:val="single" w:sz="12" w:space="0" w:color="auto"/>
            </w:tcBorders>
            <w:shd w:val="clear" w:color="auto" w:fill="auto"/>
            <w:vAlign w:val="bottom"/>
          </w:tcPr>
          <w:p w14:paraId="15334E39" w14:textId="3F07E6B9" w:rsidR="00EF377E" w:rsidRPr="00601A69" w:rsidRDefault="00EF377E" w:rsidP="003F11D4">
            <w:pPr>
              <w:tabs>
                <w:tab w:val="left" w:pos="284"/>
              </w:tabs>
              <w:spacing w:after="120" w:line="360" w:lineRule="exact"/>
              <w:ind w:left="57" w:right="113"/>
              <w:textDirection w:val="tbRlV"/>
              <w:rPr>
                <w:rFonts w:ascii="Simplified Arabic" w:eastAsia="SimSun" w:hAnsi="Simplified Arabic"/>
                <w:b/>
                <w:bCs/>
                <w:iCs/>
                <w:sz w:val="22"/>
                <w:lang w:val="en-GB" w:eastAsia="zh-TW" w:bidi="en-GB"/>
              </w:rPr>
            </w:pPr>
            <w:r w:rsidRPr="00601A69">
              <w:rPr>
                <w:rFonts w:ascii="Simplified Arabic" w:hAnsi="Simplified Arabic"/>
                <w:bCs/>
                <w:sz w:val="22"/>
                <w:rtl/>
              </w:rPr>
              <w:t>1-</w:t>
            </w:r>
            <w:r w:rsidRPr="00601A69">
              <w:rPr>
                <w:rFonts w:ascii="Simplified Arabic" w:hAnsi="Simplified Arabic"/>
                <w:bCs/>
                <w:sz w:val="22"/>
                <w:rtl/>
              </w:rPr>
              <w:tab/>
            </w:r>
            <w:r w:rsidRPr="00601A69">
              <w:rPr>
                <w:rFonts w:ascii="Simplified Arabic" w:hAnsi="Simplified Arabic"/>
                <w:b/>
                <w:bCs/>
                <w:sz w:val="22"/>
                <w:rtl/>
              </w:rPr>
              <w:t xml:space="preserve">البلاغ رقم 5/2015، </w:t>
            </w:r>
            <w:r w:rsidRPr="00601A69">
              <w:rPr>
                <w:rFonts w:ascii="Simplified Arabic" w:hAnsi="Simplified Arabic"/>
                <w:b/>
                <w:bCs/>
                <w:i/>
                <w:iCs/>
                <w:sz w:val="22"/>
                <w:rtl/>
              </w:rPr>
              <w:t>بن جازية وآخرون ضد إسبانيا</w:t>
            </w:r>
            <w:r w:rsidR="00314D67" w:rsidRPr="00601A69">
              <w:rPr>
                <w:rFonts w:ascii="Simplified Arabic" w:eastAsia="SimSun" w:hAnsi="Simplified Arabic" w:hint="cs"/>
                <w:b/>
                <w:bCs/>
                <w:iCs/>
                <w:sz w:val="22"/>
                <w:rtl/>
                <w:lang w:val="en-GB" w:eastAsia="zh-TW"/>
              </w:rPr>
              <w:t xml:space="preserve"> </w:t>
            </w:r>
          </w:p>
        </w:tc>
      </w:tr>
      <w:tr w:rsidR="00EF377E" w:rsidRPr="003F11D4" w14:paraId="33636237" w14:textId="77777777" w:rsidTr="0032652C">
        <w:trPr>
          <w:trHeight w:val="240"/>
        </w:trPr>
        <w:tc>
          <w:tcPr>
            <w:tcW w:w="2977" w:type="dxa"/>
            <w:tcBorders>
              <w:top w:val="single" w:sz="12" w:space="0" w:color="auto"/>
            </w:tcBorders>
            <w:shd w:val="clear" w:color="auto" w:fill="auto"/>
          </w:tcPr>
          <w:p w14:paraId="4FA16EF9" w14:textId="77777777" w:rsidR="00EF377E" w:rsidRPr="009F3D19" w:rsidRDefault="00EF377E" w:rsidP="003F11D4">
            <w:pPr>
              <w:spacing w:after="120" w:line="360" w:lineRule="exact"/>
              <w:ind w:left="57" w:right="113"/>
              <w:textDirection w:val="tbRlV"/>
              <w:rPr>
                <w:rFonts w:ascii="Simplified Arabic" w:eastAsia="SimSun" w:hAnsi="Simplified Arabic"/>
                <w:b/>
                <w:sz w:val="22"/>
                <w:highlight w:val="lightGray"/>
                <w:lang w:val="ar-SA" w:eastAsia="zh-TW" w:bidi="en-GB"/>
              </w:rPr>
            </w:pPr>
            <w:r w:rsidRPr="00601A69">
              <w:rPr>
                <w:rFonts w:ascii="Simplified Arabic" w:hAnsi="Simplified Arabic"/>
                <w:b/>
                <w:sz w:val="22"/>
                <w:rtl/>
              </w:rPr>
              <w:t>تاريخ اعتماد الآراء:</w:t>
            </w:r>
          </w:p>
        </w:tc>
        <w:tc>
          <w:tcPr>
            <w:tcW w:w="5528" w:type="dxa"/>
            <w:tcBorders>
              <w:top w:val="single" w:sz="12" w:space="0" w:color="auto"/>
            </w:tcBorders>
            <w:shd w:val="clear" w:color="auto" w:fill="auto"/>
          </w:tcPr>
          <w:p w14:paraId="7F2B18CD" w14:textId="77777777" w:rsidR="00EF377E" w:rsidRPr="003F11D4" w:rsidRDefault="00EF377E" w:rsidP="003F11D4">
            <w:pPr>
              <w:spacing w:after="120" w:line="360" w:lineRule="exact"/>
              <w:ind w:left="57" w:right="113"/>
              <w:textDirection w:val="tbRlV"/>
              <w:rPr>
                <w:rFonts w:ascii="Simplified Arabic" w:eastAsia="SimSun" w:hAnsi="Simplified Arabic"/>
                <w:sz w:val="22"/>
                <w:lang w:val="ar-SA" w:eastAsia="zh-TW" w:bidi="en-GB"/>
              </w:rPr>
            </w:pPr>
            <w:r w:rsidRPr="00601A69">
              <w:rPr>
                <w:rFonts w:ascii="Simplified Arabic" w:hAnsi="Simplified Arabic"/>
                <w:sz w:val="22"/>
                <w:rtl/>
              </w:rPr>
              <w:t>20</w:t>
            </w:r>
            <w:r w:rsidRPr="003F11D4">
              <w:rPr>
                <w:rFonts w:ascii="Simplified Arabic" w:hAnsi="Simplified Arabic"/>
                <w:sz w:val="22"/>
                <w:rtl/>
              </w:rPr>
              <w:t xml:space="preserve"> حزيران/يونيه </w:t>
            </w:r>
            <w:r w:rsidRPr="00601A69">
              <w:rPr>
                <w:rFonts w:ascii="Simplified Arabic" w:hAnsi="Simplified Arabic"/>
                <w:sz w:val="22"/>
                <w:rtl/>
              </w:rPr>
              <w:t>2017</w:t>
            </w:r>
          </w:p>
        </w:tc>
      </w:tr>
      <w:tr w:rsidR="00EF377E" w:rsidRPr="003F11D4" w14:paraId="61C0F3A0" w14:textId="77777777" w:rsidTr="0032652C">
        <w:trPr>
          <w:trHeight w:val="240"/>
        </w:trPr>
        <w:tc>
          <w:tcPr>
            <w:tcW w:w="2977" w:type="dxa"/>
            <w:shd w:val="clear" w:color="auto" w:fill="auto"/>
          </w:tcPr>
          <w:p w14:paraId="06BBA7A2" w14:textId="77777777" w:rsidR="00EF377E" w:rsidRPr="003F11D4" w:rsidRDefault="00EF377E" w:rsidP="003F11D4">
            <w:pPr>
              <w:spacing w:after="120" w:line="360" w:lineRule="exact"/>
              <w:ind w:left="57" w:right="113"/>
              <w:textDirection w:val="tbRlV"/>
              <w:rPr>
                <w:rFonts w:ascii="Simplified Arabic" w:eastAsia="SimSun" w:hAnsi="Simplified Arabic"/>
                <w:sz w:val="22"/>
                <w:lang w:val="ar-SA" w:eastAsia="zh-TW" w:bidi="en-GB"/>
              </w:rPr>
            </w:pPr>
            <w:r w:rsidRPr="003F11D4">
              <w:rPr>
                <w:rFonts w:ascii="Simplified Arabic" w:hAnsi="Simplified Arabic"/>
                <w:sz w:val="22"/>
                <w:rtl/>
              </w:rPr>
              <w:t>محتوى البلاغ الأول:</w:t>
            </w:r>
          </w:p>
        </w:tc>
        <w:tc>
          <w:tcPr>
            <w:tcW w:w="5528" w:type="dxa"/>
            <w:shd w:val="clear" w:color="auto" w:fill="auto"/>
          </w:tcPr>
          <w:p w14:paraId="681AA88C" w14:textId="1428F7DA" w:rsidR="00EF377E" w:rsidRPr="003F11D4" w:rsidRDefault="00EF377E" w:rsidP="003F11D4">
            <w:pPr>
              <w:spacing w:after="120" w:line="360" w:lineRule="exact"/>
              <w:ind w:left="57" w:right="113"/>
              <w:textDirection w:val="tbRlV"/>
              <w:rPr>
                <w:rFonts w:ascii="Simplified Arabic" w:eastAsia="SimSun" w:hAnsi="Simplified Arabic"/>
                <w:sz w:val="22"/>
                <w:lang w:val="ar-SA" w:eastAsia="zh-TW" w:bidi="en-GB"/>
              </w:rPr>
            </w:pPr>
            <w:r w:rsidRPr="003F11D4">
              <w:rPr>
                <w:rFonts w:ascii="Simplified Arabic" w:hAnsi="Simplified Arabic"/>
                <w:sz w:val="22"/>
                <w:rtl/>
              </w:rPr>
              <w:t xml:space="preserve">طُرد صاحبا البلاغ من مسكنهما، وهو غرفة مستأجرة في شقة في مدريد، لعدم دفعهما الإيجار. ويرى صاحبا البلاغ أن طردهما يشكل انتهاكاً للمادة </w:t>
            </w:r>
            <w:r w:rsidRPr="00601A69">
              <w:rPr>
                <w:rFonts w:ascii="Simplified Arabic" w:hAnsi="Simplified Arabic"/>
                <w:sz w:val="22"/>
                <w:rtl/>
              </w:rPr>
              <w:t>11</w:t>
            </w:r>
            <w:r w:rsidRPr="003F11D4">
              <w:rPr>
                <w:rFonts w:ascii="Simplified Arabic" w:hAnsi="Simplified Arabic"/>
                <w:sz w:val="22"/>
                <w:rtl/>
              </w:rPr>
              <w:t>(</w:t>
            </w:r>
            <w:r w:rsidRPr="00601A69">
              <w:rPr>
                <w:rFonts w:ascii="Simplified Arabic" w:hAnsi="Simplified Arabic"/>
                <w:sz w:val="22"/>
                <w:rtl/>
              </w:rPr>
              <w:t>1</w:t>
            </w:r>
            <w:r w:rsidRPr="003F11D4">
              <w:rPr>
                <w:rFonts w:ascii="Simplified Arabic" w:hAnsi="Simplified Arabic"/>
                <w:sz w:val="22"/>
                <w:rtl/>
              </w:rPr>
              <w:t xml:space="preserve">) من العهد. ويدعيان أيضاً أن الإجراءات القضائية لم تحترم جميع الضمانات، لأن المحاكم لم تقيّم </w:t>
            </w:r>
            <w:r w:rsidRPr="003F11D4">
              <w:rPr>
                <w:rFonts w:ascii="Simplified Arabic" w:hAnsi="Simplified Arabic" w:hint="cs"/>
                <w:sz w:val="22"/>
                <w:rtl/>
              </w:rPr>
              <w:t>الآثار</w:t>
            </w:r>
            <w:r w:rsidRPr="003F11D4">
              <w:rPr>
                <w:rFonts w:ascii="Simplified Arabic" w:hAnsi="Simplified Arabic"/>
                <w:sz w:val="22"/>
                <w:rtl/>
              </w:rPr>
              <w:t xml:space="preserve"> المترتب</w:t>
            </w:r>
            <w:r w:rsidRPr="003F11D4">
              <w:rPr>
                <w:rFonts w:ascii="Simplified Arabic" w:hAnsi="Simplified Arabic" w:hint="cs"/>
                <w:sz w:val="22"/>
                <w:rtl/>
              </w:rPr>
              <w:t>ة</w:t>
            </w:r>
            <w:r w:rsidRPr="003F11D4">
              <w:rPr>
                <w:rFonts w:ascii="Simplified Arabic" w:hAnsi="Simplified Arabic"/>
                <w:sz w:val="22"/>
                <w:rtl/>
              </w:rPr>
              <w:t xml:space="preserve"> على الطرد</w:t>
            </w:r>
            <w:r w:rsidR="009C59CA">
              <w:rPr>
                <w:rStyle w:val="FootnoteReference"/>
                <w:rFonts w:ascii="Simplified Arabic" w:eastAsia="SimSun" w:hAnsi="Simplified Arabic"/>
                <w:sz w:val="22"/>
                <w:szCs w:val="22"/>
                <w:rtl/>
              </w:rPr>
              <w:t>(</w:t>
            </w:r>
            <w:r w:rsidR="009C59CA" w:rsidRPr="00601A69">
              <w:rPr>
                <w:rStyle w:val="FootnoteReference"/>
                <w:rFonts w:ascii="Simplified Arabic" w:eastAsia="SimSun" w:hAnsi="Simplified Arabic"/>
                <w:sz w:val="22"/>
                <w:szCs w:val="22"/>
              </w:rPr>
              <w:footnoteReference w:id="2"/>
            </w:r>
            <w:r w:rsidR="009C59CA">
              <w:rPr>
                <w:rStyle w:val="FootnoteReference"/>
                <w:rFonts w:ascii="Simplified Arabic" w:eastAsia="SimSun" w:hAnsi="Simplified Arabic"/>
                <w:sz w:val="22"/>
                <w:szCs w:val="22"/>
                <w:rtl/>
              </w:rPr>
              <w:t>)</w:t>
            </w:r>
            <w:r w:rsidRPr="003F11D4">
              <w:rPr>
                <w:rFonts w:ascii="Simplified Arabic" w:hAnsi="Simplified Arabic"/>
                <w:sz w:val="22"/>
                <w:rtl/>
              </w:rPr>
              <w:t>.</w:t>
            </w:r>
          </w:p>
        </w:tc>
      </w:tr>
      <w:tr w:rsidR="00EF377E" w:rsidRPr="003F11D4" w14:paraId="281E4125" w14:textId="77777777" w:rsidTr="0032652C">
        <w:trPr>
          <w:trHeight w:val="240"/>
        </w:trPr>
        <w:tc>
          <w:tcPr>
            <w:tcW w:w="2977" w:type="dxa"/>
            <w:shd w:val="clear" w:color="auto" w:fill="auto"/>
          </w:tcPr>
          <w:p w14:paraId="424F2920" w14:textId="77777777" w:rsidR="00EF377E" w:rsidRPr="003F11D4" w:rsidRDefault="00EF377E" w:rsidP="003F11D4">
            <w:pPr>
              <w:spacing w:after="120" w:line="360" w:lineRule="exact"/>
              <w:ind w:left="57" w:right="113"/>
              <w:textDirection w:val="tbRlV"/>
              <w:rPr>
                <w:rFonts w:ascii="Simplified Arabic" w:eastAsia="SimSun" w:hAnsi="Simplified Arabic"/>
                <w:sz w:val="22"/>
                <w:lang w:val="ar-SA" w:eastAsia="zh-TW" w:bidi="en-GB"/>
              </w:rPr>
            </w:pPr>
            <w:r w:rsidRPr="003F11D4">
              <w:rPr>
                <w:rFonts w:ascii="Simplified Arabic" w:hAnsi="Simplified Arabic"/>
                <w:sz w:val="22"/>
                <w:rtl/>
              </w:rPr>
              <w:t>المواد المنتهكة:</w:t>
            </w:r>
          </w:p>
        </w:tc>
        <w:tc>
          <w:tcPr>
            <w:tcW w:w="5528" w:type="dxa"/>
            <w:shd w:val="clear" w:color="auto" w:fill="auto"/>
          </w:tcPr>
          <w:p w14:paraId="71E98EF5" w14:textId="77777777" w:rsidR="00EF377E" w:rsidRPr="003F11D4" w:rsidRDefault="00EF377E" w:rsidP="003F11D4">
            <w:pPr>
              <w:spacing w:after="120" w:line="360" w:lineRule="exact"/>
              <w:ind w:left="57" w:right="113"/>
              <w:textDirection w:val="tbRlV"/>
              <w:rPr>
                <w:rFonts w:ascii="Simplified Arabic" w:eastAsia="SimSun" w:hAnsi="Simplified Arabic"/>
                <w:sz w:val="22"/>
                <w:lang w:val="ar-SA" w:eastAsia="zh-TW" w:bidi="en-GB"/>
              </w:rPr>
            </w:pPr>
            <w:r w:rsidRPr="009F3D19">
              <w:rPr>
                <w:rFonts w:ascii="Simplified Arabic" w:hAnsi="Simplified Arabic"/>
                <w:spacing w:val="-2"/>
                <w:sz w:val="22"/>
                <w:rtl/>
              </w:rPr>
              <w:t xml:space="preserve">المادة </w:t>
            </w:r>
            <w:r w:rsidRPr="00601A69">
              <w:rPr>
                <w:rFonts w:ascii="Simplified Arabic" w:hAnsi="Simplified Arabic"/>
                <w:spacing w:val="-2"/>
                <w:sz w:val="22"/>
                <w:rtl/>
              </w:rPr>
              <w:t>11</w:t>
            </w:r>
            <w:r w:rsidRPr="009F3D19">
              <w:rPr>
                <w:rFonts w:ascii="Simplified Arabic" w:hAnsi="Simplified Arabic"/>
                <w:spacing w:val="-2"/>
                <w:sz w:val="22"/>
                <w:rtl/>
              </w:rPr>
              <w:t>(</w:t>
            </w:r>
            <w:r w:rsidRPr="00601A69">
              <w:rPr>
                <w:rFonts w:ascii="Simplified Arabic" w:hAnsi="Simplified Arabic"/>
                <w:spacing w:val="-2"/>
                <w:sz w:val="22"/>
                <w:rtl/>
              </w:rPr>
              <w:t>1</w:t>
            </w:r>
            <w:r w:rsidRPr="009F3D19">
              <w:rPr>
                <w:rFonts w:ascii="Simplified Arabic" w:hAnsi="Simplified Arabic"/>
                <w:spacing w:val="-2"/>
                <w:sz w:val="22"/>
                <w:rtl/>
              </w:rPr>
              <w:t xml:space="preserve">) مقروءة بمفردها وبالاقتران مع المادتين </w:t>
            </w:r>
            <w:r w:rsidRPr="00601A69">
              <w:rPr>
                <w:rFonts w:ascii="Simplified Arabic" w:hAnsi="Simplified Arabic"/>
                <w:spacing w:val="-2"/>
                <w:sz w:val="22"/>
                <w:rtl/>
              </w:rPr>
              <w:t>2</w:t>
            </w:r>
            <w:r w:rsidRPr="009F3D19">
              <w:rPr>
                <w:rFonts w:ascii="Simplified Arabic" w:hAnsi="Simplified Arabic"/>
                <w:spacing w:val="-2"/>
                <w:sz w:val="22"/>
                <w:rtl/>
              </w:rPr>
              <w:t>(</w:t>
            </w:r>
            <w:r w:rsidRPr="00601A69">
              <w:rPr>
                <w:rFonts w:ascii="Simplified Arabic" w:hAnsi="Simplified Arabic"/>
                <w:spacing w:val="-2"/>
                <w:sz w:val="22"/>
                <w:rtl/>
              </w:rPr>
              <w:t>1</w:t>
            </w:r>
            <w:r w:rsidRPr="009F3D19">
              <w:rPr>
                <w:rFonts w:ascii="Simplified Arabic" w:hAnsi="Simplified Arabic"/>
                <w:spacing w:val="-2"/>
                <w:sz w:val="22"/>
                <w:rtl/>
              </w:rPr>
              <w:t>) و</w:t>
            </w:r>
            <w:r w:rsidRPr="00601A69">
              <w:rPr>
                <w:rFonts w:ascii="Simplified Arabic" w:hAnsi="Simplified Arabic"/>
                <w:spacing w:val="-2"/>
                <w:sz w:val="22"/>
                <w:rtl/>
              </w:rPr>
              <w:t>10</w:t>
            </w:r>
            <w:r w:rsidRPr="009F3D19">
              <w:rPr>
                <w:rFonts w:ascii="Simplified Arabic" w:hAnsi="Simplified Arabic"/>
                <w:spacing w:val="-2"/>
                <w:sz w:val="22"/>
                <w:rtl/>
              </w:rPr>
              <w:t>(</w:t>
            </w:r>
            <w:r w:rsidRPr="00601A69">
              <w:rPr>
                <w:rFonts w:ascii="Simplified Arabic" w:hAnsi="Simplified Arabic"/>
                <w:spacing w:val="-2"/>
                <w:sz w:val="22"/>
                <w:rtl/>
              </w:rPr>
              <w:t>1</w:t>
            </w:r>
            <w:r w:rsidRPr="009F3D19">
              <w:rPr>
                <w:rFonts w:ascii="Simplified Arabic" w:hAnsi="Simplified Arabic"/>
                <w:spacing w:val="-2"/>
                <w:sz w:val="22"/>
                <w:rtl/>
              </w:rPr>
              <w:t>) من العهد</w:t>
            </w:r>
            <w:r w:rsidRPr="003F11D4">
              <w:rPr>
                <w:rFonts w:ascii="Simplified Arabic" w:hAnsi="Simplified Arabic"/>
                <w:sz w:val="22"/>
                <w:rtl/>
              </w:rPr>
              <w:t>.</w:t>
            </w:r>
          </w:p>
        </w:tc>
      </w:tr>
      <w:tr w:rsidR="00EF377E" w:rsidRPr="003F11D4" w14:paraId="2512B942" w14:textId="77777777" w:rsidTr="0032652C">
        <w:trPr>
          <w:trHeight w:val="240"/>
        </w:trPr>
        <w:tc>
          <w:tcPr>
            <w:tcW w:w="2977" w:type="dxa"/>
            <w:shd w:val="clear" w:color="auto" w:fill="auto"/>
          </w:tcPr>
          <w:p w14:paraId="2BB5F0E6" w14:textId="77777777" w:rsidR="00EF377E" w:rsidRPr="003F11D4" w:rsidRDefault="00EF377E" w:rsidP="003F11D4">
            <w:pPr>
              <w:spacing w:after="120" w:line="360" w:lineRule="exact"/>
              <w:ind w:left="57" w:right="113"/>
              <w:textDirection w:val="tbRlV"/>
              <w:rPr>
                <w:rFonts w:ascii="Simplified Arabic" w:eastAsia="SimSun" w:hAnsi="Simplified Arabic"/>
                <w:sz w:val="22"/>
                <w:lang w:val="ar-SA" w:eastAsia="zh-TW" w:bidi="en-GB"/>
              </w:rPr>
            </w:pPr>
            <w:r w:rsidRPr="003F11D4">
              <w:rPr>
                <w:rFonts w:ascii="Simplified Arabic" w:hAnsi="Simplified Arabic"/>
                <w:sz w:val="22"/>
                <w:rtl/>
              </w:rPr>
              <w:t>توصيات اللجنة بشأن صاحبي البلاغ:</w:t>
            </w:r>
          </w:p>
        </w:tc>
        <w:tc>
          <w:tcPr>
            <w:tcW w:w="5528" w:type="dxa"/>
            <w:shd w:val="clear" w:color="auto" w:fill="auto"/>
          </w:tcPr>
          <w:p w14:paraId="7DE773D4" w14:textId="77777777" w:rsidR="00EF377E" w:rsidRPr="00916C09" w:rsidRDefault="00EF377E" w:rsidP="003F11D4">
            <w:pPr>
              <w:suppressAutoHyphens/>
              <w:spacing w:after="120" w:line="360" w:lineRule="exact"/>
              <w:ind w:left="57" w:right="113"/>
              <w:textDirection w:val="tbRlV"/>
              <w:rPr>
                <w:rFonts w:ascii="Simplified Arabic" w:eastAsia="SimSun" w:hAnsi="Simplified Arabic"/>
                <w:sz w:val="22"/>
                <w:lang w:eastAsia="zh-TW" w:bidi="en-GB"/>
              </w:rPr>
            </w:pPr>
            <w:r w:rsidRPr="003F11D4">
              <w:rPr>
                <w:rFonts w:ascii="Simplified Arabic" w:hAnsi="Simplified Arabic"/>
                <w:sz w:val="22"/>
                <w:rtl/>
              </w:rPr>
              <w:t xml:space="preserve">إن الدولة الطرف ملزمة بتوفير سبيل انتصاف فعال لصاحبي البلاغ، </w:t>
            </w:r>
            <w:r w:rsidRPr="003F11D4">
              <w:rPr>
                <w:rFonts w:ascii="Simplified Arabic" w:hAnsi="Simplified Arabic" w:hint="cs"/>
                <w:sz w:val="22"/>
                <w:rtl/>
              </w:rPr>
              <w:t>وبالقيام، على وجه الخصوص، بما يلي</w:t>
            </w:r>
            <w:r w:rsidRPr="003F11D4">
              <w:rPr>
                <w:rFonts w:ascii="Simplified Arabic" w:hAnsi="Simplified Arabic"/>
                <w:sz w:val="22"/>
                <w:rtl/>
              </w:rPr>
              <w:t>:</w:t>
            </w:r>
          </w:p>
          <w:p w14:paraId="335388C6" w14:textId="776B78B9" w:rsidR="00EF377E" w:rsidRPr="003F11D4" w:rsidRDefault="008B0F42" w:rsidP="003F11D4">
            <w:pPr>
              <w:suppressAutoHyphens/>
              <w:spacing w:after="120" w:line="360" w:lineRule="exact"/>
              <w:ind w:left="57" w:right="113"/>
              <w:textDirection w:val="tbRlV"/>
              <w:rPr>
                <w:rFonts w:ascii="Simplified Arabic" w:eastAsia="SimSun" w:hAnsi="Simplified Arabic"/>
                <w:sz w:val="22"/>
                <w:lang w:val="ar-SA" w:eastAsia="zh-TW" w:bidi="en-GB"/>
              </w:rPr>
            </w:pPr>
            <w:r>
              <w:rPr>
                <w:rFonts w:ascii="Simplified Arabic" w:hAnsi="Simplified Arabic"/>
                <w:sz w:val="22"/>
                <w:rtl/>
              </w:rPr>
              <w:tab/>
            </w:r>
            <w:r w:rsidR="00EF377E" w:rsidRPr="003F11D4">
              <w:rPr>
                <w:rFonts w:ascii="Simplified Arabic" w:hAnsi="Simplified Arabic"/>
                <w:sz w:val="22"/>
                <w:rtl/>
              </w:rPr>
              <w:t>(أ)</w:t>
            </w:r>
            <w:r w:rsidR="00EF377E" w:rsidRPr="003F11D4">
              <w:rPr>
                <w:rFonts w:ascii="Simplified Arabic" w:hAnsi="Simplified Arabic"/>
                <w:sz w:val="22"/>
                <w:rtl/>
              </w:rPr>
              <w:tab/>
              <w:t xml:space="preserve">تقييم وضعهما الراهن، في حالة عدم حصولهما على سكن لائق، عقب مشاورات حقيقية معهما، من أجل منحهما سكناً اجتماعياً أو اتخاذ أي تدبير آخر يمكنهما من الحصول على سكن </w:t>
            </w:r>
            <w:r w:rsidR="00EF377E" w:rsidRPr="003F11D4">
              <w:rPr>
                <w:rFonts w:ascii="Simplified Arabic" w:hAnsi="Simplified Arabic" w:hint="cs"/>
                <w:sz w:val="22"/>
                <w:rtl/>
              </w:rPr>
              <w:t>لائق</w:t>
            </w:r>
            <w:r w:rsidR="00EF377E" w:rsidRPr="003F11D4">
              <w:rPr>
                <w:rFonts w:ascii="Simplified Arabic" w:hAnsi="Simplified Arabic"/>
                <w:sz w:val="22"/>
                <w:rtl/>
              </w:rPr>
              <w:t xml:space="preserve">، مع مراعاة المعايير المحددة في هذه الآراء؛ </w:t>
            </w:r>
          </w:p>
          <w:p w14:paraId="3616D5BE" w14:textId="0EAE4264" w:rsidR="00EF377E" w:rsidRPr="003F11D4" w:rsidRDefault="008B0F42" w:rsidP="009F3D19">
            <w:pPr>
              <w:suppressAutoHyphens/>
              <w:spacing w:after="120" w:line="360" w:lineRule="exact"/>
              <w:ind w:left="57" w:right="113"/>
              <w:textDirection w:val="tbRlV"/>
              <w:rPr>
                <w:rFonts w:ascii="Simplified Arabic" w:eastAsia="SimSun" w:hAnsi="Simplified Arabic"/>
                <w:sz w:val="22"/>
                <w:lang w:val="ar-SA" w:eastAsia="zh-TW" w:bidi="en-GB"/>
              </w:rPr>
            </w:pPr>
            <w:r>
              <w:rPr>
                <w:rFonts w:ascii="Simplified Arabic" w:hAnsi="Simplified Arabic"/>
                <w:sz w:val="22"/>
                <w:rtl/>
              </w:rPr>
              <w:tab/>
            </w:r>
            <w:r w:rsidR="00EF377E" w:rsidRPr="003F11D4">
              <w:rPr>
                <w:rFonts w:ascii="Simplified Arabic" w:hAnsi="Simplified Arabic"/>
                <w:sz w:val="22"/>
                <w:rtl/>
              </w:rPr>
              <w:t>(ب)</w:t>
            </w:r>
            <w:r w:rsidR="00EF377E" w:rsidRPr="003F11D4">
              <w:rPr>
                <w:rFonts w:ascii="Simplified Arabic" w:hAnsi="Simplified Arabic"/>
                <w:sz w:val="22"/>
                <w:rtl/>
              </w:rPr>
              <w:tab/>
              <w:t xml:space="preserve">منح صاحبي البلاغ تعويضاً مالياً </w:t>
            </w:r>
            <w:r w:rsidR="00EF377E" w:rsidRPr="003F11D4">
              <w:rPr>
                <w:rFonts w:ascii="Simplified Arabic" w:hAnsi="Simplified Arabic" w:hint="cs"/>
                <w:sz w:val="22"/>
                <w:rtl/>
              </w:rPr>
              <w:t xml:space="preserve">عما تعرضا له من </w:t>
            </w:r>
            <w:r w:rsidR="00EF377E" w:rsidRPr="003F11D4">
              <w:rPr>
                <w:rFonts w:ascii="Simplified Arabic" w:hAnsi="Simplified Arabic"/>
                <w:sz w:val="22"/>
                <w:rtl/>
              </w:rPr>
              <w:t xml:space="preserve">انتهاكات؛ </w:t>
            </w:r>
            <w:r>
              <w:rPr>
                <w:rFonts w:ascii="Simplified Arabic" w:hAnsi="Simplified Arabic"/>
                <w:sz w:val="22"/>
                <w:rtl/>
              </w:rPr>
              <w:tab/>
            </w:r>
            <w:r w:rsidR="00EF377E" w:rsidRPr="003F11D4">
              <w:rPr>
                <w:rFonts w:ascii="Simplified Arabic" w:hAnsi="Simplified Arabic"/>
                <w:sz w:val="22"/>
                <w:rtl/>
              </w:rPr>
              <w:t>(ج)</w:t>
            </w:r>
            <w:r w:rsidR="00EF377E" w:rsidRPr="003F11D4">
              <w:rPr>
                <w:rFonts w:ascii="Simplified Arabic" w:hAnsi="Simplified Arabic"/>
                <w:sz w:val="22"/>
                <w:rtl/>
              </w:rPr>
              <w:tab/>
              <w:t xml:space="preserve">تعويض صاحبي البلاغ في الحدود المعقولة عن التكاليف القانونية المتكبدة في </w:t>
            </w:r>
            <w:r w:rsidR="00EF377E" w:rsidRPr="003F11D4">
              <w:rPr>
                <w:rFonts w:ascii="Simplified Arabic" w:hAnsi="Simplified Arabic" w:hint="cs"/>
                <w:sz w:val="22"/>
                <w:rtl/>
              </w:rPr>
              <w:t xml:space="preserve">تقديم </w:t>
            </w:r>
            <w:r w:rsidR="00EF377E" w:rsidRPr="003F11D4">
              <w:rPr>
                <w:rFonts w:ascii="Simplified Arabic" w:hAnsi="Simplified Arabic"/>
                <w:sz w:val="22"/>
                <w:rtl/>
              </w:rPr>
              <w:t>هذا البلاغ.</w:t>
            </w:r>
          </w:p>
        </w:tc>
      </w:tr>
      <w:tr w:rsidR="00EF377E" w:rsidRPr="003F11D4" w14:paraId="19E2C400" w14:textId="77777777" w:rsidTr="0032652C">
        <w:trPr>
          <w:trHeight w:val="240"/>
        </w:trPr>
        <w:tc>
          <w:tcPr>
            <w:tcW w:w="2977" w:type="dxa"/>
            <w:shd w:val="clear" w:color="auto" w:fill="auto"/>
          </w:tcPr>
          <w:p w14:paraId="5A59EDA5" w14:textId="77777777" w:rsidR="00EF377E" w:rsidRPr="003F11D4" w:rsidRDefault="00EF377E" w:rsidP="003F11D4">
            <w:pPr>
              <w:spacing w:after="120" w:line="360" w:lineRule="exact"/>
              <w:ind w:left="57" w:right="113"/>
              <w:textDirection w:val="tbRlV"/>
              <w:rPr>
                <w:rFonts w:ascii="Simplified Arabic" w:eastAsia="SimSun" w:hAnsi="Simplified Arabic"/>
                <w:sz w:val="22"/>
                <w:lang w:val="ar-SA" w:eastAsia="zh-TW" w:bidi="en-GB"/>
              </w:rPr>
            </w:pPr>
            <w:r w:rsidRPr="003F11D4">
              <w:rPr>
                <w:rFonts w:ascii="Simplified Arabic" w:hAnsi="Simplified Arabic"/>
                <w:sz w:val="22"/>
                <w:rtl/>
              </w:rPr>
              <w:t>التوصيات العامة المقدمة من اللجنة</w:t>
            </w:r>
            <w:r w:rsidRPr="003F11D4">
              <w:rPr>
                <w:rFonts w:cs="Times New Roman" w:hint="cs"/>
                <w:sz w:val="22"/>
                <w:rtl/>
              </w:rPr>
              <w:t>:</w:t>
            </w:r>
          </w:p>
        </w:tc>
        <w:tc>
          <w:tcPr>
            <w:tcW w:w="5528" w:type="dxa"/>
            <w:shd w:val="clear" w:color="auto" w:fill="auto"/>
          </w:tcPr>
          <w:p w14:paraId="46FEB685" w14:textId="77777777" w:rsidR="00EF377E" w:rsidRPr="003F11D4" w:rsidRDefault="00EF377E" w:rsidP="003F11D4">
            <w:pPr>
              <w:suppressAutoHyphens/>
              <w:spacing w:after="120" w:line="360" w:lineRule="exact"/>
              <w:ind w:left="57" w:right="113"/>
              <w:textDirection w:val="tbRlV"/>
              <w:rPr>
                <w:rFonts w:ascii="Simplified Arabic" w:eastAsia="SimSun" w:hAnsi="Simplified Arabic"/>
                <w:sz w:val="22"/>
                <w:lang w:val="ar-SA" w:eastAsia="zh-TW" w:bidi="en-GB"/>
              </w:rPr>
            </w:pPr>
            <w:r w:rsidRPr="003F11D4">
              <w:rPr>
                <w:rFonts w:ascii="Simplified Arabic" w:hAnsi="Simplified Arabic"/>
                <w:sz w:val="22"/>
                <w:rtl/>
              </w:rPr>
              <w:t>ينبغي أن تقوم الدولة الطرف بما يلي:</w:t>
            </w:r>
          </w:p>
          <w:p w14:paraId="34ACF584" w14:textId="50C9583F" w:rsidR="00EF377E" w:rsidRPr="003F11D4" w:rsidRDefault="008B0F42" w:rsidP="003F11D4">
            <w:pPr>
              <w:suppressAutoHyphens/>
              <w:spacing w:after="120" w:line="360" w:lineRule="exact"/>
              <w:ind w:left="57" w:right="113"/>
              <w:textDirection w:val="tbRlV"/>
              <w:rPr>
                <w:rFonts w:ascii="Simplified Arabic" w:eastAsia="SimSun" w:hAnsi="Simplified Arabic"/>
                <w:sz w:val="22"/>
                <w:lang w:val="ar-SA" w:eastAsia="zh-TW" w:bidi="en-GB"/>
              </w:rPr>
            </w:pPr>
            <w:r>
              <w:rPr>
                <w:rFonts w:ascii="Simplified Arabic" w:hAnsi="Simplified Arabic"/>
                <w:sz w:val="22"/>
                <w:rtl/>
              </w:rPr>
              <w:tab/>
            </w:r>
            <w:r w:rsidR="00EF377E" w:rsidRPr="003F11D4">
              <w:rPr>
                <w:rFonts w:ascii="Simplified Arabic" w:hAnsi="Simplified Arabic"/>
                <w:sz w:val="22"/>
                <w:rtl/>
              </w:rPr>
              <w:t>(أ)</w:t>
            </w:r>
            <w:r w:rsidR="00EF377E" w:rsidRPr="003F11D4">
              <w:rPr>
                <w:rFonts w:ascii="Simplified Arabic" w:hAnsi="Simplified Arabic"/>
                <w:sz w:val="22"/>
                <w:rtl/>
              </w:rPr>
              <w:tab/>
            </w:r>
            <w:r w:rsidR="00EF377E" w:rsidRPr="003F11D4">
              <w:rPr>
                <w:rFonts w:ascii="Simplified Arabic" w:hAnsi="Simplified Arabic" w:hint="cs"/>
                <w:sz w:val="22"/>
                <w:rtl/>
              </w:rPr>
              <w:t>اتخاذ ال</w:t>
            </w:r>
            <w:r w:rsidR="00EF377E" w:rsidRPr="003F11D4">
              <w:rPr>
                <w:rFonts w:ascii="Simplified Arabic" w:hAnsi="Simplified Arabic"/>
                <w:sz w:val="22"/>
                <w:rtl/>
              </w:rPr>
              <w:t xml:space="preserve">تدابير </w:t>
            </w:r>
            <w:r w:rsidR="00EF377E" w:rsidRPr="003F11D4">
              <w:rPr>
                <w:rFonts w:ascii="Simplified Arabic" w:hAnsi="Simplified Arabic" w:hint="cs"/>
                <w:sz w:val="22"/>
                <w:rtl/>
              </w:rPr>
              <w:t>ال</w:t>
            </w:r>
            <w:r w:rsidR="00EF377E" w:rsidRPr="003F11D4">
              <w:rPr>
                <w:rFonts w:ascii="Simplified Arabic" w:hAnsi="Simplified Arabic"/>
                <w:sz w:val="22"/>
                <w:rtl/>
              </w:rPr>
              <w:t xml:space="preserve">تشريعية و/أو </w:t>
            </w:r>
            <w:r w:rsidR="00EF377E" w:rsidRPr="003F11D4">
              <w:rPr>
                <w:rFonts w:ascii="Simplified Arabic" w:hAnsi="Simplified Arabic" w:hint="cs"/>
                <w:sz w:val="22"/>
                <w:rtl/>
              </w:rPr>
              <w:t>ال</w:t>
            </w:r>
            <w:r w:rsidR="00EF377E" w:rsidRPr="003F11D4">
              <w:rPr>
                <w:rFonts w:ascii="Simplified Arabic" w:hAnsi="Simplified Arabic"/>
                <w:sz w:val="22"/>
                <w:rtl/>
              </w:rPr>
              <w:t xml:space="preserve">إدارية </w:t>
            </w:r>
            <w:r w:rsidR="00EF377E" w:rsidRPr="003F11D4">
              <w:rPr>
                <w:rFonts w:ascii="Simplified Arabic" w:hAnsi="Simplified Arabic" w:hint="cs"/>
                <w:sz w:val="22"/>
                <w:rtl/>
              </w:rPr>
              <w:t>ال</w:t>
            </w:r>
            <w:r w:rsidR="00EF377E" w:rsidRPr="003F11D4">
              <w:rPr>
                <w:rFonts w:ascii="Simplified Arabic" w:hAnsi="Simplified Arabic"/>
                <w:sz w:val="22"/>
                <w:rtl/>
              </w:rPr>
              <w:t xml:space="preserve">مناسبة </w:t>
            </w:r>
            <w:r w:rsidR="00EF377E" w:rsidRPr="003F11D4">
              <w:rPr>
                <w:rFonts w:ascii="Simplified Arabic" w:hAnsi="Simplified Arabic" w:hint="cs"/>
                <w:sz w:val="22"/>
                <w:rtl/>
              </w:rPr>
              <w:t xml:space="preserve">لضمان تمكين </w:t>
            </w:r>
            <w:r w:rsidR="00EF377E" w:rsidRPr="003F11D4">
              <w:rPr>
                <w:rFonts w:ascii="Simplified Arabic" w:hAnsi="Simplified Arabic"/>
                <w:sz w:val="22"/>
                <w:rtl/>
              </w:rPr>
              <w:t xml:space="preserve">المدعى عليهما، في سياق الإجراءات القضائية المتعلقة بطرد المستأجرين، من </w:t>
            </w:r>
            <w:r w:rsidR="00EF377E" w:rsidRPr="009F3D19">
              <w:rPr>
                <w:rFonts w:ascii="Simplified Arabic" w:hAnsi="Simplified Arabic"/>
                <w:spacing w:val="-2"/>
                <w:sz w:val="22"/>
                <w:rtl/>
              </w:rPr>
              <w:t>الاعتراض أو الطعن، كي ينظر القاضي في آثار الإخلاء ومدى توافقه مع العهد</w:t>
            </w:r>
            <w:r w:rsidR="00EF377E" w:rsidRPr="003F11D4">
              <w:rPr>
                <w:rFonts w:ascii="Simplified Arabic" w:hAnsi="Simplified Arabic" w:hint="cs"/>
                <w:sz w:val="22"/>
                <w:rtl/>
              </w:rPr>
              <w:t>.</w:t>
            </w:r>
          </w:p>
          <w:p w14:paraId="6A53A3B0" w14:textId="76630BD1" w:rsidR="00EF377E" w:rsidRPr="003F11D4" w:rsidRDefault="008B0F42" w:rsidP="003F11D4">
            <w:pPr>
              <w:suppressAutoHyphens/>
              <w:spacing w:after="120" w:line="360" w:lineRule="exact"/>
              <w:ind w:left="57" w:right="113"/>
              <w:textDirection w:val="tbRlV"/>
              <w:rPr>
                <w:rFonts w:ascii="Simplified Arabic" w:eastAsia="SimSun" w:hAnsi="Simplified Arabic"/>
                <w:sz w:val="22"/>
                <w:lang w:val="ar-SA" w:eastAsia="zh-TW" w:bidi="en-GB"/>
              </w:rPr>
            </w:pPr>
            <w:r>
              <w:rPr>
                <w:rFonts w:ascii="Simplified Arabic" w:hAnsi="Simplified Arabic"/>
                <w:sz w:val="22"/>
                <w:rtl/>
              </w:rPr>
              <w:lastRenderedPageBreak/>
              <w:tab/>
            </w:r>
            <w:r w:rsidR="00EF377E" w:rsidRPr="003F11D4">
              <w:rPr>
                <w:rFonts w:ascii="Simplified Arabic" w:hAnsi="Simplified Arabic"/>
                <w:sz w:val="22"/>
                <w:rtl/>
              </w:rPr>
              <w:t>(ب)</w:t>
            </w:r>
            <w:r w:rsidR="00EF377E" w:rsidRPr="003F11D4">
              <w:rPr>
                <w:rFonts w:ascii="Simplified Arabic" w:hAnsi="Simplified Arabic"/>
                <w:sz w:val="22"/>
                <w:rtl/>
              </w:rPr>
              <w:tab/>
              <w:t>اتخاذ التدابير اللازمة لتسوية مشكلة انعدام الاتساق بين قرارات المحاكم وإجراءات دوائر الخدمات الاجتماعية التي قد تؤدي إلى بقاء الشخص المطرود من مسكنه بلا سكن لائق</w:t>
            </w:r>
            <w:r w:rsidR="00EF377E" w:rsidRPr="003F11D4">
              <w:rPr>
                <w:rFonts w:ascii="Simplified Arabic" w:hAnsi="Simplified Arabic" w:hint="cs"/>
                <w:sz w:val="22"/>
                <w:rtl/>
              </w:rPr>
              <w:t>.</w:t>
            </w:r>
          </w:p>
          <w:p w14:paraId="25BB95DE" w14:textId="574B4486" w:rsidR="00EF377E" w:rsidRPr="003F11D4" w:rsidRDefault="008B0F42" w:rsidP="003F11D4">
            <w:pPr>
              <w:suppressAutoHyphens/>
              <w:spacing w:after="120" w:line="360" w:lineRule="exact"/>
              <w:ind w:left="57" w:right="113"/>
              <w:textDirection w:val="tbRlV"/>
              <w:rPr>
                <w:rFonts w:ascii="Simplified Arabic" w:eastAsia="SimSun" w:hAnsi="Simplified Arabic"/>
                <w:sz w:val="22"/>
                <w:lang w:val="ar-SA" w:eastAsia="zh-TW" w:bidi="en-GB"/>
              </w:rPr>
            </w:pPr>
            <w:r>
              <w:rPr>
                <w:rFonts w:ascii="Simplified Arabic" w:hAnsi="Simplified Arabic"/>
                <w:sz w:val="22"/>
                <w:rtl/>
              </w:rPr>
              <w:tab/>
            </w:r>
            <w:r w:rsidR="00EF377E" w:rsidRPr="003F11D4">
              <w:rPr>
                <w:rFonts w:ascii="Simplified Arabic" w:hAnsi="Simplified Arabic"/>
                <w:sz w:val="22"/>
                <w:rtl/>
              </w:rPr>
              <w:t>(ج)</w:t>
            </w:r>
            <w:r w:rsidR="00EF377E" w:rsidRPr="003F11D4">
              <w:rPr>
                <w:rFonts w:ascii="Simplified Arabic" w:hAnsi="Simplified Arabic"/>
                <w:sz w:val="22"/>
                <w:rtl/>
              </w:rPr>
              <w:tab/>
              <w:t>اتخاذ التدابير اللازمة لضمان عدم تنفيذ عمليات إخلاء الأشخاص الذين لا يملكون موارد للحصول على سكن بديل إلا بعد التشاور الحقيقي مع</w:t>
            </w:r>
            <w:r w:rsidR="00EF377E" w:rsidRPr="003F11D4">
              <w:rPr>
                <w:rFonts w:ascii="Simplified Arabic" w:hAnsi="Simplified Arabic" w:hint="cs"/>
                <w:sz w:val="22"/>
                <w:rtl/>
              </w:rPr>
              <w:t xml:space="preserve">هم </w:t>
            </w:r>
            <w:r w:rsidR="00EF377E" w:rsidRPr="003F11D4">
              <w:rPr>
                <w:rFonts w:ascii="Simplified Arabic" w:hAnsi="Simplified Arabic"/>
                <w:sz w:val="22"/>
                <w:rtl/>
              </w:rPr>
              <w:t>وبعد اتخاذ الدولة الطرف جميع الخطوات الضرورية، في نطاق أقصى ما تسمح به مواردها المتاحة، لضمان حصول الأشخاص المطرودين على سكن بديل، ولا سيما في حالات الأسر وكبار السن والأطفال و/أو الأشخاص الآخرين الضعاف الحال.</w:t>
            </w:r>
          </w:p>
          <w:p w14:paraId="287133F3" w14:textId="7D90A823" w:rsidR="00EF377E" w:rsidRPr="003F11D4" w:rsidRDefault="008B0F42" w:rsidP="003F11D4">
            <w:pPr>
              <w:suppressAutoHyphens/>
              <w:spacing w:after="120" w:line="360" w:lineRule="exact"/>
              <w:ind w:left="57" w:right="113"/>
              <w:textDirection w:val="tbRlV"/>
              <w:rPr>
                <w:rFonts w:ascii="Simplified Arabic" w:eastAsia="SimSun" w:hAnsi="Simplified Arabic"/>
                <w:sz w:val="22"/>
                <w:lang w:val="ar-SA" w:eastAsia="zh-TW" w:bidi="en-GB"/>
              </w:rPr>
            </w:pPr>
            <w:r>
              <w:rPr>
                <w:rFonts w:ascii="Simplified Arabic" w:hAnsi="Simplified Arabic"/>
                <w:sz w:val="22"/>
                <w:rtl/>
              </w:rPr>
              <w:tab/>
            </w:r>
            <w:r w:rsidR="00EF377E" w:rsidRPr="003F11D4">
              <w:rPr>
                <w:rFonts w:ascii="Simplified Arabic" w:hAnsi="Simplified Arabic"/>
                <w:sz w:val="22"/>
                <w:rtl/>
              </w:rPr>
              <w:t>(د)</w:t>
            </w:r>
            <w:r w:rsidR="00EF377E" w:rsidRPr="003F11D4">
              <w:rPr>
                <w:rFonts w:ascii="Simplified Arabic" w:hAnsi="Simplified Arabic"/>
                <w:sz w:val="22"/>
                <w:rtl/>
              </w:rPr>
              <w:tab/>
              <w:t xml:space="preserve">وضع وتنفيذ خطة شاملة وكاملة، بالتنسيق مع الأقاليم المتمتعة بالحكم الذاتي وفي نطاق أقصى الموارد المتاحة، لضمان الحق في السكن اللائق لذوي الدخل المنخفض، تماشياً مع التعليق العام رقم </w:t>
            </w:r>
            <w:r w:rsidR="00EF377E" w:rsidRPr="00601A69">
              <w:rPr>
                <w:rFonts w:ascii="Simplified Arabic" w:hAnsi="Simplified Arabic"/>
                <w:sz w:val="22"/>
                <w:rtl/>
              </w:rPr>
              <w:t>4</w:t>
            </w:r>
            <w:r w:rsidR="00EF377E" w:rsidRPr="003F11D4">
              <w:rPr>
                <w:rFonts w:ascii="Simplified Arabic" w:hAnsi="Simplified Arabic"/>
                <w:sz w:val="22"/>
                <w:rtl/>
              </w:rPr>
              <w:t>(</w:t>
            </w:r>
            <w:r w:rsidR="00EF377E" w:rsidRPr="00601A69">
              <w:rPr>
                <w:rFonts w:ascii="Simplified Arabic" w:hAnsi="Simplified Arabic"/>
                <w:sz w:val="22"/>
                <w:rtl/>
              </w:rPr>
              <w:t>1991</w:t>
            </w:r>
            <w:r w:rsidR="00EF377E" w:rsidRPr="003F11D4">
              <w:rPr>
                <w:rFonts w:ascii="Simplified Arabic" w:hAnsi="Simplified Arabic"/>
                <w:sz w:val="22"/>
                <w:rtl/>
              </w:rPr>
              <w:t xml:space="preserve">). وينبغي أن تشمل هذه الخطة الموارد والتدابير والأطر الزمنية ومعايير التقييم اللازمة لكفالة حق هؤلاء الأشخاص في السكن بطريقة معقولة </w:t>
            </w:r>
            <w:r w:rsidR="00EF377E" w:rsidRPr="003F11D4">
              <w:rPr>
                <w:rFonts w:ascii="Simplified Arabic" w:hAnsi="Simplified Arabic" w:hint="cs"/>
                <w:sz w:val="22"/>
                <w:rtl/>
              </w:rPr>
              <w:t>يمكن التحقق منها</w:t>
            </w:r>
            <w:r w:rsidR="00EF377E" w:rsidRPr="003F11D4">
              <w:rPr>
                <w:rFonts w:ascii="Simplified Arabic" w:hAnsi="Simplified Arabic"/>
                <w:sz w:val="22"/>
                <w:rtl/>
              </w:rPr>
              <w:t>.</w:t>
            </w:r>
          </w:p>
        </w:tc>
      </w:tr>
      <w:tr w:rsidR="00EF377E" w:rsidRPr="003F11D4" w14:paraId="1EB2DFED" w14:textId="77777777" w:rsidTr="0032652C">
        <w:trPr>
          <w:trHeight w:val="240"/>
        </w:trPr>
        <w:tc>
          <w:tcPr>
            <w:tcW w:w="2977" w:type="dxa"/>
            <w:shd w:val="clear" w:color="auto" w:fill="auto"/>
          </w:tcPr>
          <w:p w14:paraId="2B85FBDC" w14:textId="77777777" w:rsidR="00EF377E" w:rsidRPr="003F11D4" w:rsidRDefault="00EF377E" w:rsidP="003F11D4">
            <w:pPr>
              <w:spacing w:after="120" w:line="360" w:lineRule="exact"/>
              <w:ind w:left="57" w:right="113"/>
              <w:textDirection w:val="tbRlV"/>
              <w:rPr>
                <w:rFonts w:ascii="Simplified Arabic" w:eastAsia="SimSun" w:hAnsi="Simplified Arabic"/>
                <w:sz w:val="22"/>
                <w:lang w:val="ar-SA" w:eastAsia="zh-TW" w:bidi="en-GB"/>
              </w:rPr>
            </w:pPr>
            <w:r w:rsidRPr="003F11D4">
              <w:rPr>
                <w:rFonts w:ascii="Simplified Arabic" w:hAnsi="Simplified Arabic"/>
                <w:sz w:val="22"/>
                <w:rtl/>
              </w:rPr>
              <w:lastRenderedPageBreak/>
              <w:t>القرار السابق:</w:t>
            </w:r>
          </w:p>
        </w:tc>
        <w:tc>
          <w:tcPr>
            <w:tcW w:w="5528" w:type="dxa"/>
            <w:shd w:val="clear" w:color="auto" w:fill="auto"/>
          </w:tcPr>
          <w:p w14:paraId="4E1BE1D1" w14:textId="62094C15" w:rsidR="00EF377E" w:rsidRPr="003F11D4" w:rsidRDefault="00EF377E" w:rsidP="003F11D4">
            <w:pPr>
              <w:spacing w:after="120" w:line="360" w:lineRule="exact"/>
              <w:ind w:left="57" w:right="113"/>
              <w:textDirection w:val="tbRlV"/>
              <w:rPr>
                <w:rFonts w:ascii="Simplified Arabic" w:eastAsia="SimSun" w:hAnsi="Simplified Arabic"/>
                <w:sz w:val="22"/>
                <w:lang w:val="ar-SA" w:eastAsia="zh-TW" w:bidi="en-GB"/>
              </w:rPr>
            </w:pPr>
            <w:r w:rsidRPr="003F11D4">
              <w:rPr>
                <w:rFonts w:ascii="Simplified Arabic" w:hAnsi="Simplified Arabic"/>
                <w:sz w:val="22"/>
                <w:rtl/>
              </w:rPr>
              <w:t>اعتمدت اللجنة</w:t>
            </w:r>
            <w:r w:rsidRPr="003F11D4">
              <w:rPr>
                <w:rFonts w:ascii="Simplified Arabic" w:hAnsi="Simplified Arabic" w:hint="cs"/>
                <w:sz w:val="22"/>
                <w:rtl/>
              </w:rPr>
              <w:t>،</w:t>
            </w:r>
            <w:r w:rsidRPr="003F11D4">
              <w:rPr>
                <w:rFonts w:ascii="Simplified Arabic" w:hAnsi="Simplified Arabic"/>
                <w:sz w:val="22"/>
                <w:rtl/>
              </w:rPr>
              <w:t xml:space="preserve"> في دورتها السادسة والستين</w:t>
            </w:r>
            <w:r w:rsidRPr="003F11D4">
              <w:rPr>
                <w:rFonts w:ascii="Simplified Arabic" w:hAnsi="Simplified Arabic" w:hint="cs"/>
                <w:sz w:val="22"/>
                <w:rtl/>
              </w:rPr>
              <w:t>،</w:t>
            </w:r>
            <w:r w:rsidRPr="003F11D4">
              <w:rPr>
                <w:rFonts w:ascii="Simplified Arabic" w:hAnsi="Simplified Arabic"/>
                <w:sz w:val="22"/>
                <w:rtl/>
              </w:rPr>
              <w:t xml:space="preserve"> تقريرها بشأن متابعة البلاغات</w:t>
            </w:r>
            <w:r w:rsidR="009C59CA">
              <w:rPr>
                <w:rStyle w:val="FootnoteReference"/>
                <w:rFonts w:ascii="Simplified Arabic" w:eastAsia="SimSun" w:hAnsi="Simplified Arabic"/>
                <w:sz w:val="22"/>
                <w:szCs w:val="22"/>
                <w:rtl/>
              </w:rPr>
              <w:t>(</w:t>
            </w:r>
            <w:r w:rsidR="009C59CA" w:rsidRPr="00601A69">
              <w:rPr>
                <w:rStyle w:val="FootnoteReference"/>
                <w:rFonts w:ascii="Simplified Arabic" w:eastAsia="SimSun" w:hAnsi="Simplified Arabic"/>
                <w:sz w:val="22"/>
                <w:szCs w:val="22"/>
              </w:rPr>
              <w:footnoteReference w:id="3"/>
            </w:r>
            <w:r w:rsidR="009C59CA">
              <w:rPr>
                <w:rStyle w:val="FootnoteReference"/>
                <w:rFonts w:ascii="Simplified Arabic" w:eastAsia="SimSun" w:hAnsi="Simplified Arabic"/>
                <w:sz w:val="22"/>
                <w:szCs w:val="22"/>
                <w:rtl/>
              </w:rPr>
              <w:t>)</w:t>
            </w:r>
            <w:r w:rsidRPr="003F11D4">
              <w:rPr>
                <w:rFonts w:ascii="Simplified Arabic" w:hAnsi="Simplified Arabic"/>
                <w:sz w:val="22"/>
                <w:rtl/>
              </w:rPr>
              <w:t>، الذي رأت فيه أنه اتُخذت إجراءات أولية معي</w:t>
            </w:r>
            <w:r w:rsidRPr="003F11D4">
              <w:rPr>
                <w:rFonts w:ascii="Simplified Arabic" w:hAnsi="Simplified Arabic" w:hint="cs"/>
                <w:sz w:val="22"/>
                <w:rtl/>
              </w:rPr>
              <w:t>َّ</w:t>
            </w:r>
            <w:r w:rsidRPr="003F11D4">
              <w:rPr>
                <w:rFonts w:ascii="Simplified Arabic" w:hAnsi="Simplified Arabic"/>
                <w:sz w:val="22"/>
                <w:rtl/>
              </w:rPr>
              <w:t>نة، ولكن لا تزال ثمة حاجة إلى إجراءات ومعلومات أخرى بشأن التدابير المعتمدة، وقرَّرت مواصلة إجراءات متابعة هذا البلاغ. ودعت اللجنة الدول</w:t>
            </w:r>
            <w:r w:rsidRPr="003F11D4">
              <w:rPr>
                <w:rFonts w:ascii="Simplified Arabic" w:hAnsi="Simplified Arabic" w:hint="cs"/>
                <w:sz w:val="22"/>
                <w:rtl/>
              </w:rPr>
              <w:t>ةَ</w:t>
            </w:r>
            <w:r w:rsidRPr="003F11D4">
              <w:rPr>
                <w:rFonts w:ascii="Simplified Arabic" w:hAnsi="Simplified Arabic"/>
                <w:sz w:val="22"/>
                <w:rtl/>
              </w:rPr>
              <w:t xml:space="preserve"> الطرف إلى تقديم معلومات عن التدابير المعتمدة بخصوص التوصيتيْن (ب) و(ج) المتعلقتيْن بصاحبي البلاغ، وبشأن التوصيات العامة (أ) و(ب) و(ج) و(د)، ولا سيما بشأن اعتماد المرسوم الملكي بقانون </w:t>
            </w:r>
            <w:r w:rsidRPr="00601A69">
              <w:rPr>
                <w:rFonts w:ascii="Simplified Arabic" w:hAnsi="Simplified Arabic"/>
                <w:sz w:val="22"/>
                <w:rtl/>
              </w:rPr>
              <w:t>7</w:t>
            </w:r>
            <w:r w:rsidRPr="003F11D4">
              <w:rPr>
                <w:rFonts w:ascii="Simplified Arabic" w:hAnsi="Simplified Arabic"/>
                <w:sz w:val="22"/>
                <w:rtl/>
              </w:rPr>
              <w:t>/</w:t>
            </w:r>
            <w:r w:rsidRPr="00601A69">
              <w:rPr>
                <w:rFonts w:ascii="Simplified Arabic" w:hAnsi="Simplified Arabic"/>
                <w:sz w:val="22"/>
                <w:rtl/>
              </w:rPr>
              <w:t>2019</w:t>
            </w:r>
            <w:r w:rsidRPr="003F11D4">
              <w:rPr>
                <w:rFonts w:ascii="Simplified Arabic" w:hAnsi="Simplified Arabic"/>
                <w:sz w:val="22"/>
                <w:rtl/>
              </w:rPr>
              <w:t xml:space="preserve">، وذلك في غضون </w:t>
            </w:r>
            <w:r w:rsidRPr="00601A69">
              <w:rPr>
                <w:rFonts w:ascii="Simplified Arabic" w:hAnsi="Simplified Arabic"/>
                <w:sz w:val="22"/>
                <w:rtl/>
              </w:rPr>
              <w:t>90</w:t>
            </w:r>
            <w:r w:rsidRPr="003F11D4">
              <w:rPr>
                <w:rFonts w:ascii="Simplified Arabic" w:hAnsi="Simplified Arabic"/>
                <w:sz w:val="22"/>
                <w:rtl/>
              </w:rPr>
              <w:t xml:space="preserve"> يوماً من نشر هذه الوثيقة.</w:t>
            </w:r>
          </w:p>
        </w:tc>
      </w:tr>
      <w:tr w:rsidR="00EF377E" w:rsidRPr="003F11D4" w14:paraId="6AAE7128" w14:textId="77777777" w:rsidTr="0032652C">
        <w:trPr>
          <w:trHeight w:val="240"/>
        </w:trPr>
        <w:tc>
          <w:tcPr>
            <w:tcW w:w="2977" w:type="dxa"/>
            <w:shd w:val="clear" w:color="auto" w:fill="auto"/>
          </w:tcPr>
          <w:p w14:paraId="4F454823" w14:textId="77777777" w:rsidR="00EF377E" w:rsidRPr="003F11D4" w:rsidRDefault="00EF377E" w:rsidP="003F11D4">
            <w:pPr>
              <w:spacing w:after="120" w:line="360" w:lineRule="exact"/>
              <w:ind w:left="57" w:right="113"/>
              <w:textDirection w:val="tbRlV"/>
              <w:rPr>
                <w:rFonts w:ascii="Simplified Arabic" w:eastAsia="SimSun" w:hAnsi="Simplified Arabic"/>
                <w:sz w:val="22"/>
                <w:lang w:val="ar-SA" w:eastAsia="zh-TW" w:bidi="en-GB"/>
              </w:rPr>
            </w:pPr>
            <w:r w:rsidRPr="003F11D4">
              <w:rPr>
                <w:rFonts w:ascii="Simplified Arabic" w:hAnsi="Simplified Arabic"/>
                <w:sz w:val="22"/>
                <w:rtl/>
              </w:rPr>
              <w:t>رد الدولة الطرف:</w:t>
            </w:r>
          </w:p>
        </w:tc>
        <w:tc>
          <w:tcPr>
            <w:tcW w:w="5528" w:type="dxa"/>
            <w:shd w:val="clear" w:color="auto" w:fill="auto"/>
          </w:tcPr>
          <w:p w14:paraId="2FED33AB" w14:textId="77777777" w:rsidR="00EF377E" w:rsidRPr="00AB1BBE" w:rsidRDefault="00EF377E" w:rsidP="003F11D4">
            <w:pPr>
              <w:spacing w:after="120" w:line="360" w:lineRule="exact"/>
              <w:ind w:left="57" w:right="113"/>
              <w:textDirection w:val="tbRlV"/>
              <w:rPr>
                <w:rFonts w:ascii="Simplified Arabic" w:eastAsia="SimSun" w:hAnsi="Simplified Arabic"/>
                <w:spacing w:val="-4"/>
                <w:sz w:val="22"/>
                <w:lang w:eastAsia="zh-TW" w:bidi="en-GB"/>
              </w:rPr>
            </w:pPr>
            <w:r w:rsidRPr="00AB1BBE">
              <w:rPr>
                <w:rFonts w:ascii="Simplified Arabic" w:hAnsi="Simplified Arabic"/>
                <w:spacing w:val="-4"/>
                <w:sz w:val="22"/>
                <w:rtl/>
              </w:rPr>
              <w:t>قدمت الدولة الطرف ردها على توصيات اللجنة من خلال مذكرة شفوية مؤرخة 6 شباط/فبراير 2020.</w:t>
            </w:r>
          </w:p>
          <w:p w14:paraId="39E3EF81" w14:textId="77777777" w:rsidR="00EF377E" w:rsidRPr="003F11D4" w:rsidRDefault="00EF377E" w:rsidP="003F11D4">
            <w:pPr>
              <w:spacing w:after="120" w:line="360" w:lineRule="exact"/>
              <w:ind w:left="57" w:right="113"/>
              <w:textDirection w:val="tbRlV"/>
              <w:rPr>
                <w:rFonts w:ascii="Simplified Arabic" w:eastAsia="SimSun" w:hAnsi="Simplified Arabic"/>
                <w:sz w:val="22"/>
                <w:lang w:val="ar-SA" w:eastAsia="zh-TW" w:bidi="en-GB"/>
              </w:rPr>
            </w:pPr>
            <w:r w:rsidRPr="003F11D4">
              <w:rPr>
                <w:rFonts w:ascii="Simplified Arabic" w:hAnsi="Simplified Arabic"/>
                <w:sz w:val="22"/>
                <w:rtl/>
              </w:rPr>
              <w:t>فبخصوص التوصيات المتعلقة بصاحبي البلاغ، تعارض الدولة الطرف باحترام توصيات اللجنة، حيث ترى أن تدبير منحهما سكناً اجتماعياً يشكل دليلاً كافياً على تنفيذ</w:t>
            </w:r>
            <w:r w:rsidRPr="003F11D4">
              <w:rPr>
                <w:rFonts w:ascii="Simplified Arabic" w:hAnsi="Simplified Arabic" w:hint="cs"/>
                <w:sz w:val="22"/>
                <w:rtl/>
              </w:rPr>
              <w:t xml:space="preserve"> هذه التوصيات</w:t>
            </w:r>
            <w:r w:rsidRPr="003F11D4">
              <w:rPr>
                <w:rFonts w:ascii="Simplified Arabic" w:hAnsi="Simplified Arabic"/>
                <w:sz w:val="22"/>
                <w:rtl/>
              </w:rPr>
              <w:t xml:space="preserve">. غير أن الدولة الطرف تفيد بأن سلطات إقليم مدريد </w:t>
            </w:r>
            <w:r w:rsidRPr="003F11D4">
              <w:rPr>
                <w:rFonts w:ascii="Simplified Arabic" w:hAnsi="Simplified Arabic" w:hint="cs"/>
                <w:sz w:val="22"/>
                <w:rtl/>
              </w:rPr>
              <w:t xml:space="preserve">تلقَّت </w:t>
            </w:r>
            <w:r w:rsidRPr="003F11D4">
              <w:rPr>
                <w:rFonts w:ascii="Simplified Arabic" w:hAnsi="Simplified Arabic"/>
                <w:sz w:val="22"/>
                <w:rtl/>
              </w:rPr>
              <w:t>طلب</w:t>
            </w:r>
            <w:r w:rsidRPr="003F11D4">
              <w:rPr>
                <w:rFonts w:ascii="Simplified Arabic" w:hAnsi="Simplified Arabic" w:hint="cs"/>
                <w:sz w:val="22"/>
                <w:rtl/>
              </w:rPr>
              <w:t>اً</w:t>
            </w:r>
            <w:r w:rsidRPr="003F11D4">
              <w:rPr>
                <w:rFonts w:ascii="Simplified Arabic" w:hAnsi="Simplified Arabic"/>
                <w:sz w:val="22"/>
                <w:rtl/>
              </w:rPr>
              <w:t xml:space="preserve"> للحصول على التعويض لا يزال بانتظار البت فيه. </w:t>
            </w:r>
          </w:p>
          <w:p w14:paraId="7867ED2B" w14:textId="7887090A" w:rsidR="00EF377E" w:rsidRPr="00AB1BBE" w:rsidRDefault="00EF377E" w:rsidP="003F11D4">
            <w:pPr>
              <w:spacing w:after="120" w:line="360" w:lineRule="exact"/>
              <w:ind w:left="57" w:right="113"/>
              <w:textDirection w:val="tbRlV"/>
              <w:rPr>
                <w:rFonts w:ascii="Simplified Arabic" w:eastAsia="SimSun" w:hAnsi="Simplified Arabic"/>
                <w:sz w:val="22"/>
                <w:lang w:eastAsia="zh-TW" w:bidi="en-GB"/>
              </w:rPr>
            </w:pPr>
            <w:r w:rsidRPr="003F11D4">
              <w:rPr>
                <w:rFonts w:ascii="Simplified Arabic" w:hAnsi="Simplified Arabic"/>
                <w:sz w:val="22"/>
                <w:rtl/>
              </w:rPr>
              <w:t xml:space="preserve">وفيما يتعلق بالتوصيات العامة، تؤكد الدولة الطرف أن أمين المظالم أبلغ، في تقريره المؤرخ </w:t>
            </w:r>
            <w:r w:rsidRPr="00601A69">
              <w:rPr>
                <w:rFonts w:ascii="Simplified Arabic" w:hAnsi="Simplified Arabic"/>
                <w:sz w:val="22"/>
                <w:rtl/>
              </w:rPr>
              <w:t>23</w:t>
            </w:r>
            <w:r w:rsidRPr="003F11D4">
              <w:rPr>
                <w:rFonts w:ascii="Simplified Arabic" w:hAnsi="Simplified Arabic"/>
                <w:sz w:val="22"/>
                <w:rtl/>
              </w:rPr>
              <w:t xml:space="preserve"> أيلول/سبتمبر </w:t>
            </w:r>
            <w:r w:rsidRPr="00601A69">
              <w:rPr>
                <w:rFonts w:ascii="Simplified Arabic" w:hAnsi="Simplified Arabic"/>
                <w:sz w:val="22"/>
                <w:rtl/>
              </w:rPr>
              <w:t>2019</w:t>
            </w:r>
            <w:r w:rsidRPr="003F11D4">
              <w:rPr>
                <w:rFonts w:ascii="Simplified Arabic" w:hAnsi="Simplified Arabic"/>
                <w:sz w:val="22"/>
                <w:rtl/>
              </w:rPr>
              <w:t xml:space="preserve">، عن اعتماد المرسوم الملكي بقانون </w:t>
            </w:r>
            <w:r w:rsidRPr="00601A69">
              <w:rPr>
                <w:rFonts w:ascii="Simplified Arabic" w:hAnsi="Simplified Arabic"/>
                <w:sz w:val="22"/>
                <w:rtl/>
              </w:rPr>
              <w:t>7</w:t>
            </w:r>
            <w:r w:rsidRPr="003F11D4">
              <w:rPr>
                <w:rFonts w:ascii="Simplified Arabic" w:hAnsi="Simplified Arabic"/>
                <w:sz w:val="22"/>
                <w:rtl/>
              </w:rPr>
              <w:t>/</w:t>
            </w:r>
            <w:r w:rsidRPr="00601A69">
              <w:rPr>
                <w:rFonts w:ascii="Simplified Arabic" w:hAnsi="Simplified Arabic"/>
                <w:sz w:val="22"/>
                <w:rtl/>
              </w:rPr>
              <w:t>2019</w:t>
            </w:r>
            <w:r w:rsidRPr="003F11D4">
              <w:rPr>
                <w:rFonts w:ascii="Simplified Arabic" w:hAnsi="Simplified Arabic"/>
                <w:sz w:val="22"/>
                <w:rtl/>
              </w:rPr>
              <w:t xml:space="preserve">، الذي يعكس رغبة الحكومة في </w:t>
            </w:r>
            <w:r w:rsidRPr="003F11D4">
              <w:rPr>
                <w:rFonts w:ascii="Simplified Arabic" w:hAnsi="Simplified Arabic" w:hint="cs"/>
                <w:sz w:val="22"/>
                <w:rtl/>
              </w:rPr>
              <w:t xml:space="preserve">المضي قدماً </w:t>
            </w:r>
            <w:r w:rsidRPr="003F11D4">
              <w:rPr>
                <w:rFonts w:ascii="Simplified Arabic" w:hAnsi="Simplified Arabic"/>
                <w:sz w:val="22"/>
                <w:rtl/>
              </w:rPr>
              <w:t xml:space="preserve">في الوفاء بالتزاماتها الدولية في مجال السكن، وأشار صراحة إلى الآراء موضوع المتابعة. وبهدف مواجهة حالات الطوارئ المترتبة على عمليات الإخلاء القانوني إلى حين حصول الأشخاص المعنيين على سكن لائق، ينص هذا القانون على ضرورة الاتساق بين قرارات المحاكم وإجراءات دوائر الخدمات الاجتماعية، مع السماح للسلطات القضائية بإحالة بيانات المدعى عليهم، بموافقتهم، إلى دوائر الخدمات </w:t>
            </w:r>
            <w:r w:rsidRPr="003F11D4">
              <w:rPr>
                <w:rFonts w:ascii="Simplified Arabic" w:hAnsi="Simplified Arabic"/>
                <w:sz w:val="22"/>
                <w:rtl/>
              </w:rPr>
              <w:lastRenderedPageBreak/>
              <w:t xml:space="preserve">الاجتماعية حتى يتسنى لها تقييم حالة الضعف المحتملة. وينص المرسوم الملكي بقانون </w:t>
            </w:r>
            <w:r w:rsidRPr="00601A69">
              <w:rPr>
                <w:rFonts w:ascii="Simplified Arabic" w:hAnsi="Simplified Arabic"/>
                <w:sz w:val="22"/>
                <w:rtl/>
              </w:rPr>
              <w:t>7</w:t>
            </w:r>
            <w:r w:rsidRPr="003F11D4">
              <w:rPr>
                <w:rFonts w:ascii="Simplified Arabic" w:hAnsi="Simplified Arabic"/>
                <w:sz w:val="22"/>
                <w:rtl/>
              </w:rPr>
              <w:t>/</w:t>
            </w:r>
            <w:r w:rsidRPr="00601A69">
              <w:rPr>
                <w:rFonts w:ascii="Simplified Arabic" w:hAnsi="Simplified Arabic"/>
                <w:sz w:val="22"/>
                <w:rtl/>
              </w:rPr>
              <w:t>2019</w:t>
            </w:r>
            <w:r w:rsidRPr="003F11D4">
              <w:rPr>
                <w:rFonts w:ascii="Simplified Arabic" w:hAnsi="Simplified Arabic"/>
                <w:sz w:val="22"/>
                <w:rtl/>
              </w:rPr>
              <w:t xml:space="preserve"> أيضاً على وجوب تحديد تاريخ وساعة تنفيذ إجراء الإخلاء بدقة. وبالإضافة إلى ذلك، يقتضي هذا المرسوم أن تحدد دوائر الخدمات الاجتماعية حالة الضعف وأن توقف، عند الاقتضاء، تنفيذ الإجراءات إلى حين اعتماد التدابير المناسبة، خلال أجل أقصاه شهر واحد، أو ثلاثة أشهر إذا كان المدعي شخصاً اعتبارياً. وعلاوة على ذلك، تواصل الدولة العمل من أجل توسيع نطاق بروتوكولات التعاون بين جميع الإدارات المختصة المعنية بإجراءات الإخلاء.</w:t>
            </w:r>
          </w:p>
          <w:p w14:paraId="46028B7F" w14:textId="77777777" w:rsidR="00EF377E" w:rsidRPr="003F11D4" w:rsidRDefault="00EF377E" w:rsidP="003F11D4">
            <w:pPr>
              <w:spacing w:after="120" w:line="360" w:lineRule="exact"/>
              <w:ind w:left="57" w:right="113"/>
              <w:textDirection w:val="tbRlV"/>
              <w:rPr>
                <w:rFonts w:ascii="Simplified Arabic" w:eastAsia="SimSun" w:hAnsi="Simplified Arabic"/>
                <w:sz w:val="22"/>
                <w:lang w:val="ar-SA" w:eastAsia="zh-TW" w:bidi="en-GB"/>
              </w:rPr>
            </w:pPr>
            <w:r w:rsidRPr="003F11D4">
              <w:rPr>
                <w:rFonts w:ascii="Simplified Arabic" w:hAnsi="Simplified Arabic"/>
                <w:sz w:val="22"/>
                <w:rtl/>
              </w:rPr>
              <w:t>وفي الختام، ترى الدولة الطرف أنها نفذت توصيات اللجنة وتطلب إنهاء إجراءات متابعة هذه الآراء.</w:t>
            </w:r>
          </w:p>
        </w:tc>
      </w:tr>
      <w:tr w:rsidR="00EF377E" w:rsidRPr="003F11D4" w14:paraId="05ABC882" w14:textId="77777777" w:rsidTr="0032652C">
        <w:trPr>
          <w:trHeight w:val="240"/>
        </w:trPr>
        <w:tc>
          <w:tcPr>
            <w:tcW w:w="2977" w:type="dxa"/>
            <w:shd w:val="clear" w:color="auto" w:fill="auto"/>
          </w:tcPr>
          <w:p w14:paraId="41380C8F" w14:textId="77777777" w:rsidR="00EF377E" w:rsidRPr="003F11D4" w:rsidRDefault="00EF377E" w:rsidP="003F11D4">
            <w:pPr>
              <w:spacing w:after="120" w:line="360" w:lineRule="exact"/>
              <w:ind w:left="57" w:right="113"/>
              <w:textDirection w:val="tbRlV"/>
              <w:rPr>
                <w:rFonts w:ascii="Simplified Arabic" w:eastAsia="SimSun" w:hAnsi="Simplified Arabic"/>
                <w:sz w:val="22"/>
                <w:lang w:val="ar-SA" w:eastAsia="zh-TW" w:bidi="en-GB"/>
              </w:rPr>
            </w:pPr>
            <w:r w:rsidRPr="003F11D4">
              <w:rPr>
                <w:rFonts w:ascii="Simplified Arabic" w:hAnsi="Simplified Arabic"/>
                <w:sz w:val="22"/>
                <w:rtl/>
              </w:rPr>
              <w:lastRenderedPageBreak/>
              <w:t>تعليقات صاحبي البلاغ</w:t>
            </w:r>
            <w:r w:rsidRPr="003F11D4">
              <w:rPr>
                <w:rFonts w:ascii="Simplified Arabic" w:hAnsi="Simplified Arabic" w:hint="cs"/>
                <w:sz w:val="22"/>
                <w:rtl/>
              </w:rPr>
              <w:t>:</w:t>
            </w:r>
          </w:p>
        </w:tc>
        <w:tc>
          <w:tcPr>
            <w:tcW w:w="5528" w:type="dxa"/>
            <w:shd w:val="clear" w:color="auto" w:fill="auto"/>
          </w:tcPr>
          <w:p w14:paraId="1E469B8C" w14:textId="77777777" w:rsidR="00EF377E" w:rsidRPr="003F11D4" w:rsidRDefault="00EF377E" w:rsidP="003F11D4">
            <w:pPr>
              <w:spacing w:after="120" w:line="360" w:lineRule="exact"/>
              <w:ind w:left="57" w:right="113"/>
              <w:textDirection w:val="tbRlV"/>
              <w:rPr>
                <w:rFonts w:ascii="Simplified Arabic" w:eastAsia="SimSun" w:hAnsi="Simplified Arabic"/>
                <w:sz w:val="22"/>
                <w:lang w:val="ar-SA" w:eastAsia="zh-TW" w:bidi="en-GB"/>
              </w:rPr>
            </w:pPr>
            <w:r w:rsidRPr="003F11D4">
              <w:rPr>
                <w:rFonts w:ascii="Simplified Arabic" w:hAnsi="Simplified Arabic"/>
                <w:sz w:val="22"/>
                <w:rtl/>
              </w:rPr>
              <w:t xml:space="preserve">في </w:t>
            </w:r>
            <w:r w:rsidRPr="00601A69">
              <w:rPr>
                <w:rFonts w:ascii="Simplified Arabic" w:hAnsi="Simplified Arabic"/>
                <w:sz w:val="22"/>
                <w:rtl/>
              </w:rPr>
              <w:t>23</w:t>
            </w:r>
            <w:r w:rsidRPr="003F11D4">
              <w:rPr>
                <w:rFonts w:ascii="Simplified Arabic" w:hAnsi="Simplified Arabic"/>
                <w:sz w:val="22"/>
                <w:rtl/>
              </w:rPr>
              <w:t xml:space="preserve"> تشرين الأول/أكتوبر </w:t>
            </w:r>
            <w:r w:rsidRPr="00601A69">
              <w:rPr>
                <w:rFonts w:ascii="Simplified Arabic" w:hAnsi="Simplified Arabic"/>
                <w:sz w:val="22"/>
                <w:rtl/>
              </w:rPr>
              <w:t>2020</w:t>
            </w:r>
            <w:r w:rsidRPr="003F11D4">
              <w:rPr>
                <w:rFonts w:ascii="Simplified Arabic" w:hAnsi="Simplified Arabic"/>
                <w:sz w:val="22"/>
                <w:rtl/>
              </w:rPr>
              <w:t>، تطرَّق صاحبا البلاغ إلى التوصيات المتعلقة بهما. فقد أفادا بأنهما قد</w:t>
            </w:r>
            <w:r w:rsidRPr="003F11D4">
              <w:rPr>
                <w:rFonts w:ascii="Simplified Arabic" w:hAnsi="Simplified Arabic" w:hint="cs"/>
                <w:sz w:val="22"/>
                <w:rtl/>
              </w:rPr>
              <w:t>َّ</w:t>
            </w:r>
            <w:r w:rsidRPr="003F11D4">
              <w:rPr>
                <w:rFonts w:ascii="Simplified Arabic" w:hAnsi="Simplified Arabic"/>
                <w:sz w:val="22"/>
                <w:rtl/>
              </w:rPr>
              <w:t xml:space="preserve">ما في حزيران/يونيه </w:t>
            </w:r>
            <w:r w:rsidRPr="00601A69">
              <w:rPr>
                <w:rFonts w:ascii="Simplified Arabic" w:hAnsi="Simplified Arabic"/>
                <w:sz w:val="22"/>
                <w:rtl/>
              </w:rPr>
              <w:t>2018</w:t>
            </w:r>
            <w:r w:rsidRPr="003F11D4">
              <w:rPr>
                <w:rFonts w:ascii="Simplified Arabic" w:hAnsi="Simplified Arabic"/>
                <w:sz w:val="22"/>
                <w:rtl/>
              </w:rPr>
              <w:t>، على نحو ما أوص</w:t>
            </w:r>
            <w:r w:rsidRPr="003F11D4">
              <w:rPr>
                <w:rFonts w:ascii="Simplified Arabic" w:hAnsi="Simplified Arabic" w:hint="cs"/>
                <w:sz w:val="22"/>
                <w:rtl/>
              </w:rPr>
              <w:t>ى</w:t>
            </w:r>
            <w:r w:rsidRPr="003F11D4">
              <w:rPr>
                <w:rFonts w:ascii="Simplified Arabic" w:hAnsi="Simplified Arabic"/>
                <w:sz w:val="22"/>
                <w:rtl/>
              </w:rPr>
              <w:t xml:space="preserve"> به مكتب أمين المظالم، مطالبة بالتعويض المادي إلى سلطات إقليم مدريد، وبأن هذه الم</w:t>
            </w:r>
            <w:r w:rsidRPr="003F11D4">
              <w:rPr>
                <w:rFonts w:ascii="Simplified Arabic" w:hAnsi="Simplified Arabic" w:hint="cs"/>
                <w:sz w:val="22"/>
                <w:rtl/>
              </w:rPr>
              <w:t>ط</w:t>
            </w:r>
            <w:r w:rsidRPr="003F11D4">
              <w:rPr>
                <w:rFonts w:ascii="Simplified Arabic" w:hAnsi="Simplified Arabic"/>
                <w:sz w:val="22"/>
                <w:rtl/>
              </w:rPr>
              <w:t xml:space="preserve">البة لا تزال بانتظار البت فيها. ويرى صاحبا البلاغ أنه لا توجد آليات واضحة بما فيه الكفاية لالتماس سبيل انتصاف فعال في حالة وقوع انتهاك لحقوق الإنسان. </w:t>
            </w:r>
          </w:p>
          <w:p w14:paraId="15CA1C49" w14:textId="77777777" w:rsidR="00EF377E" w:rsidRPr="003F11D4" w:rsidRDefault="00EF377E" w:rsidP="003F11D4">
            <w:pPr>
              <w:spacing w:after="120" w:line="360" w:lineRule="exact"/>
              <w:ind w:left="57" w:right="113"/>
              <w:textDirection w:val="tbRlV"/>
              <w:rPr>
                <w:rFonts w:ascii="Simplified Arabic" w:eastAsia="SimSun" w:hAnsi="Simplified Arabic"/>
                <w:sz w:val="22"/>
                <w:lang w:val="ar-SA" w:eastAsia="zh-TW" w:bidi="en-GB"/>
              </w:rPr>
            </w:pPr>
            <w:r w:rsidRPr="003F11D4">
              <w:rPr>
                <w:rFonts w:ascii="Simplified Arabic" w:hAnsi="Simplified Arabic"/>
                <w:sz w:val="22"/>
                <w:rtl/>
              </w:rPr>
              <w:t xml:space="preserve">ويلتمس صاحبا البلاغ مطالبة الدولة الطرف بالوفاء بالتزامها بجبر الضرر. </w:t>
            </w:r>
          </w:p>
        </w:tc>
      </w:tr>
      <w:tr w:rsidR="00EF377E" w:rsidRPr="003F11D4" w14:paraId="01F978B5" w14:textId="77777777" w:rsidTr="0032652C">
        <w:trPr>
          <w:trHeight w:val="240"/>
        </w:trPr>
        <w:tc>
          <w:tcPr>
            <w:tcW w:w="2977" w:type="dxa"/>
            <w:shd w:val="clear" w:color="auto" w:fill="auto"/>
          </w:tcPr>
          <w:p w14:paraId="2A37C83E" w14:textId="77777777" w:rsidR="00EF377E" w:rsidRPr="003F11D4" w:rsidRDefault="00EF377E" w:rsidP="003F11D4">
            <w:pPr>
              <w:spacing w:after="120" w:line="360" w:lineRule="exact"/>
              <w:ind w:left="57" w:right="113"/>
              <w:textDirection w:val="tbRlV"/>
              <w:rPr>
                <w:rFonts w:ascii="Simplified Arabic" w:eastAsia="SimSun" w:hAnsi="Simplified Arabic"/>
                <w:sz w:val="22"/>
                <w:lang w:val="ar-SA" w:eastAsia="zh-TW" w:bidi="en-GB"/>
              </w:rPr>
            </w:pPr>
            <w:r w:rsidRPr="003F11D4">
              <w:rPr>
                <w:rFonts w:ascii="Simplified Arabic" w:hAnsi="Simplified Arabic"/>
                <w:sz w:val="22"/>
                <w:rtl/>
              </w:rPr>
              <w:t>مداخلات أطراف ثالثة:</w:t>
            </w:r>
          </w:p>
        </w:tc>
        <w:tc>
          <w:tcPr>
            <w:tcW w:w="5528" w:type="dxa"/>
            <w:shd w:val="clear" w:color="auto" w:fill="auto"/>
          </w:tcPr>
          <w:p w14:paraId="3909C206" w14:textId="77777777" w:rsidR="00EF377E" w:rsidRPr="003F11D4" w:rsidRDefault="00EF377E" w:rsidP="003F11D4">
            <w:pPr>
              <w:spacing w:after="120" w:line="360" w:lineRule="exact"/>
              <w:ind w:left="57" w:right="113"/>
              <w:textDirection w:val="tbRlV"/>
              <w:rPr>
                <w:rFonts w:ascii="Simplified Arabic" w:eastAsia="SimSun" w:hAnsi="Simplified Arabic"/>
                <w:sz w:val="22"/>
                <w:lang w:val="ar-SA" w:eastAsia="zh-TW" w:bidi="en-GB"/>
              </w:rPr>
            </w:pPr>
            <w:r w:rsidRPr="003E185E">
              <w:rPr>
                <w:rFonts w:ascii="Simplified Arabic" w:hAnsi="Simplified Arabic"/>
                <w:sz w:val="22"/>
                <w:rtl/>
              </w:rPr>
              <w:t xml:space="preserve">في </w:t>
            </w:r>
            <w:r w:rsidRPr="00601A69">
              <w:rPr>
                <w:rFonts w:ascii="Simplified Arabic" w:hAnsi="Simplified Arabic"/>
                <w:sz w:val="22"/>
                <w:rtl/>
              </w:rPr>
              <w:t>23</w:t>
            </w:r>
            <w:r w:rsidRPr="003E185E">
              <w:rPr>
                <w:rFonts w:ascii="Simplified Arabic" w:hAnsi="Simplified Arabic"/>
                <w:sz w:val="22"/>
                <w:rtl/>
              </w:rPr>
              <w:t xml:space="preserve"> تشرين الأول/أكتوبر </w:t>
            </w:r>
            <w:r w:rsidRPr="00601A69">
              <w:rPr>
                <w:rFonts w:ascii="Simplified Arabic" w:hAnsi="Simplified Arabic"/>
                <w:sz w:val="22"/>
                <w:rtl/>
              </w:rPr>
              <w:t>2020</w:t>
            </w:r>
            <w:r w:rsidRPr="003E185E">
              <w:rPr>
                <w:rFonts w:ascii="Simplified Arabic" w:hAnsi="Simplified Arabic"/>
                <w:sz w:val="22"/>
                <w:rtl/>
              </w:rPr>
              <w:t xml:space="preserve">، قدَّم فريق المجتمع المدني لرصد تنفيذ آراء اللجنة في الدولة </w:t>
            </w:r>
            <w:r w:rsidRPr="003E185E">
              <w:rPr>
                <w:rFonts w:ascii="Simplified Arabic" w:hAnsi="Simplified Arabic" w:hint="cs"/>
                <w:sz w:val="22"/>
                <w:rtl/>
              </w:rPr>
              <w:t xml:space="preserve">الطرف </w:t>
            </w:r>
            <w:r w:rsidRPr="003E185E">
              <w:rPr>
                <w:rFonts w:ascii="Simplified Arabic" w:hAnsi="Simplified Arabic"/>
                <w:sz w:val="22"/>
                <w:rtl/>
              </w:rPr>
              <w:t>مداخلة</w:t>
            </w:r>
            <w:r w:rsidRPr="003E185E">
              <w:rPr>
                <w:rFonts w:ascii="Simplified Arabic" w:hAnsi="Simplified Arabic" w:hint="cs"/>
                <w:sz w:val="22"/>
                <w:rtl/>
              </w:rPr>
              <w:t>ً</w:t>
            </w:r>
            <w:r w:rsidRPr="003E185E">
              <w:rPr>
                <w:rFonts w:ascii="Simplified Arabic" w:hAnsi="Simplified Arabic"/>
                <w:sz w:val="22"/>
                <w:rtl/>
              </w:rPr>
              <w:t xml:space="preserve"> بشأن متابعة التوصيات العامة المقدمة في هذه الآراء</w:t>
            </w:r>
            <w:r w:rsidRPr="003F11D4">
              <w:rPr>
                <w:rFonts w:ascii="Simplified Arabic" w:hAnsi="Simplified Arabic"/>
                <w:sz w:val="22"/>
                <w:rtl/>
              </w:rPr>
              <w:t xml:space="preserve">. </w:t>
            </w:r>
          </w:p>
          <w:p w14:paraId="46652F4E" w14:textId="77777777" w:rsidR="00EF377E" w:rsidRPr="003F11D4" w:rsidRDefault="00EF377E" w:rsidP="003F11D4">
            <w:pPr>
              <w:spacing w:after="120" w:line="360" w:lineRule="exact"/>
              <w:ind w:left="57" w:right="113"/>
              <w:textDirection w:val="tbRlV"/>
              <w:rPr>
                <w:rFonts w:ascii="Simplified Arabic" w:eastAsia="SimSun" w:hAnsi="Simplified Arabic"/>
                <w:sz w:val="22"/>
                <w:lang w:val="ar-SA" w:eastAsia="zh-TW" w:bidi="en-GB"/>
              </w:rPr>
            </w:pPr>
            <w:r w:rsidRPr="003F11D4">
              <w:rPr>
                <w:rFonts w:ascii="Simplified Arabic" w:hAnsi="Simplified Arabic"/>
                <w:sz w:val="22"/>
                <w:rtl/>
              </w:rPr>
              <w:t xml:space="preserve">ويوضح فريق الرصد أن أمين المظالم أوقف إجراءات التظلم المحلية التي بوشرت بعد تقديم صاحبي البلاغ شكواهما، ولكن ذلك لا يعني أن أمين المظالم يرى أن توصيات اللجنة نُفذت بشكل مُرضٍ. </w:t>
            </w:r>
          </w:p>
          <w:p w14:paraId="32D495FC" w14:textId="77777777" w:rsidR="00EF377E" w:rsidRPr="003F11D4" w:rsidRDefault="00EF377E" w:rsidP="003F11D4">
            <w:pPr>
              <w:spacing w:after="120" w:line="360" w:lineRule="exact"/>
              <w:ind w:left="57" w:right="113"/>
              <w:textDirection w:val="tbRlV"/>
              <w:rPr>
                <w:rFonts w:ascii="Simplified Arabic" w:eastAsia="SimSun" w:hAnsi="Simplified Arabic"/>
                <w:sz w:val="22"/>
                <w:lang w:val="ar-SA" w:eastAsia="zh-TW" w:bidi="en-GB"/>
              </w:rPr>
            </w:pPr>
            <w:r w:rsidRPr="003F11D4">
              <w:rPr>
                <w:rFonts w:ascii="Simplified Arabic" w:hAnsi="Simplified Arabic"/>
                <w:sz w:val="22"/>
                <w:rtl/>
              </w:rPr>
              <w:t xml:space="preserve">ويرى فريق الرصد أن التدابير المنصوص عليها في المرسوم الملكي بقانون </w:t>
            </w:r>
            <w:r w:rsidRPr="00601A69">
              <w:rPr>
                <w:rFonts w:ascii="Simplified Arabic" w:hAnsi="Simplified Arabic"/>
                <w:sz w:val="22"/>
                <w:rtl/>
              </w:rPr>
              <w:t>7</w:t>
            </w:r>
            <w:r w:rsidRPr="003F11D4">
              <w:rPr>
                <w:rFonts w:ascii="Simplified Arabic" w:hAnsi="Simplified Arabic"/>
                <w:sz w:val="22"/>
                <w:rtl/>
              </w:rPr>
              <w:t>/</w:t>
            </w:r>
            <w:r w:rsidRPr="00601A69">
              <w:rPr>
                <w:rFonts w:ascii="Simplified Arabic" w:hAnsi="Simplified Arabic"/>
                <w:sz w:val="22"/>
                <w:rtl/>
              </w:rPr>
              <w:t>2019</w:t>
            </w:r>
            <w:r w:rsidRPr="003F11D4">
              <w:rPr>
                <w:rFonts w:ascii="Simplified Arabic" w:hAnsi="Simplified Arabic"/>
                <w:sz w:val="22"/>
                <w:rtl/>
              </w:rPr>
              <w:t xml:space="preserve"> غير كافية لتنفيذ توصيات اللجنة، ويحلل مدى توافق هذا القانون مع كل توصية من التوصيات العامة المقدمة من اللجنة. ففي </w:t>
            </w:r>
            <w:r w:rsidRPr="003F11D4">
              <w:rPr>
                <w:rFonts w:ascii="Simplified Arabic" w:hAnsi="Simplified Arabic" w:hint="cs"/>
                <w:sz w:val="22"/>
                <w:rtl/>
              </w:rPr>
              <w:t>البداية</w:t>
            </w:r>
            <w:r w:rsidRPr="003F11D4">
              <w:rPr>
                <w:rFonts w:ascii="Simplified Arabic" w:hAnsi="Simplified Arabic"/>
                <w:sz w:val="22"/>
                <w:rtl/>
              </w:rPr>
              <w:t xml:space="preserve">، يرى فريق الرصد أن هذا المرسوم الملكي بقانون لا يكفل إمكانية النظر، خلال الإجراءات القضائية، في عواقب عمليات الإخلاء أو مدى توافقها مع أحكام العهد. ويرى فريق الرصد، فيما يتعلق بالتوصية (أ)، أن هذا القانون لا ينص على أن يُقيِّم القضاة مدى تناسب تدبير الإخلاء في كل حالة على حدة. وبالإضافة إلى ذلك، يفيد فريق الرصد في مداخلته بأن مبدأ التناسب لا يُراعى بصفة عامة، رغم أن المحكمة العليا قضت في حكمها رقم </w:t>
            </w:r>
            <w:r w:rsidRPr="00601A69">
              <w:rPr>
                <w:rFonts w:ascii="Simplified Arabic" w:hAnsi="Simplified Arabic"/>
                <w:sz w:val="22"/>
                <w:rtl/>
              </w:rPr>
              <w:t>1797</w:t>
            </w:r>
            <w:r w:rsidRPr="003F11D4">
              <w:rPr>
                <w:rFonts w:ascii="Simplified Arabic" w:hAnsi="Simplified Arabic"/>
                <w:sz w:val="22"/>
                <w:rtl/>
              </w:rPr>
              <w:t>/</w:t>
            </w:r>
            <w:r w:rsidRPr="00601A69">
              <w:rPr>
                <w:rFonts w:ascii="Simplified Arabic" w:hAnsi="Simplified Arabic"/>
                <w:sz w:val="22"/>
                <w:rtl/>
              </w:rPr>
              <w:t>2017</w:t>
            </w:r>
            <w:r w:rsidRPr="003F11D4">
              <w:rPr>
                <w:rFonts w:ascii="Simplified Arabic" w:hAnsi="Simplified Arabic"/>
                <w:sz w:val="22"/>
                <w:rtl/>
              </w:rPr>
              <w:t xml:space="preserve">، الصادر في </w:t>
            </w:r>
            <w:r w:rsidRPr="00601A69">
              <w:rPr>
                <w:rFonts w:ascii="Simplified Arabic" w:hAnsi="Simplified Arabic"/>
                <w:sz w:val="22"/>
                <w:rtl/>
              </w:rPr>
              <w:t>23</w:t>
            </w:r>
            <w:r w:rsidRPr="003F11D4">
              <w:rPr>
                <w:rFonts w:ascii="Simplified Arabic" w:hAnsi="Simplified Arabic"/>
                <w:sz w:val="22"/>
                <w:rtl/>
              </w:rPr>
              <w:t xml:space="preserve"> تشرين الثاني/نوفمبر </w:t>
            </w:r>
            <w:r w:rsidRPr="00601A69">
              <w:rPr>
                <w:rFonts w:ascii="Simplified Arabic" w:hAnsi="Simplified Arabic"/>
                <w:sz w:val="22"/>
                <w:rtl/>
              </w:rPr>
              <w:t>2017</w:t>
            </w:r>
            <w:r w:rsidRPr="003F11D4">
              <w:rPr>
                <w:rFonts w:ascii="Simplified Arabic" w:hAnsi="Simplified Arabic"/>
                <w:sz w:val="22"/>
                <w:rtl/>
              </w:rPr>
              <w:t xml:space="preserve">، بوجوب تطبيق هذا المبدأ في حالات من هذا القبيل. وفيما يتعلق بالتوصية (ب)، يوضح فريق الرصد أن عمليات الإخلاء المترتبة على الدعاوى المدنية المتعلقة بحيازة الممتلكات من دون سند قانوني (بدون عقد إيجار)، لا تندرج ضمن نطاق هذا المرسوم بقانون، رغم أنه ينص على تدابير للتنسيق بين دوائر الخدمات الاجتماعية والسلطات القضائية. </w:t>
            </w:r>
            <w:r w:rsidRPr="003F11D4">
              <w:rPr>
                <w:rFonts w:ascii="Simplified Arabic" w:hAnsi="Simplified Arabic"/>
                <w:sz w:val="22"/>
                <w:rtl/>
              </w:rPr>
              <w:lastRenderedPageBreak/>
              <w:t>وبالإضافة إلى ذلك، يرى فريق الرصد في م</w:t>
            </w:r>
            <w:r w:rsidRPr="003F11D4">
              <w:rPr>
                <w:rFonts w:ascii="Simplified Arabic" w:hAnsi="Simplified Arabic" w:hint="cs"/>
                <w:sz w:val="22"/>
                <w:rtl/>
              </w:rPr>
              <w:t>د</w:t>
            </w:r>
            <w:r w:rsidRPr="003F11D4">
              <w:rPr>
                <w:rFonts w:ascii="Simplified Arabic" w:hAnsi="Simplified Arabic"/>
                <w:sz w:val="22"/>
                <w:rtl/>
              </w:rPr>
              <w:t xml:space="preserve">اخلته أن التوصية (ج) تقتضي أن ينص هذا القانون على وجوب كفالة سكن بديل للأشخاص الذين لا يملكون أي موارد. وفيما يتعلق بالتوصية (د)، يرى فريق الرصد في مداخلته أن التدابير المنصوص عليها في المرسوم الملكي بقانون لا تكفي لتلبية </w:t>
            </w:r>
            <w:r w:rsidRPr="003F11D4">
              <w:rPr>
                <w:rFonts w:ascii="Simplified Arabic" w:hAnsi="Simplified Arabic" w:hint="cs"/>
                <w:sz w:val="22"/>
                <w:rtl/>
              </w:rPr>
              <w:t>ال</w:t>
            </w:r>
            <w:r w:rsidRPr="003F11D4">
              <w:rPr>
                <w:rFonts w:ascii="Simplified Arabic" w:hAnsi="Simplified Arabic"/>
                <w:sz w:val="22"/>
                <w:rtl/>
              </w:rPr>
              <w:t xml:space="preserve">احتياجات </w:t>
            </w:r>
            <w:r w:rsidRPr="003F11D4">
              <w:rPr>
                <w:rFonts w:ascii="Simplified Arabic" w:hAnsi="Simplified Arabic" w:hint="cs"/>
                <w:sz w:val="22"/>
                <w:rtl/>
              </w:rPr>
              <w:t xml:space="preserve">في </w:t>
            </w:r>
            <w:r w:rsidRPr="003F11D4">
              <w:rPr>
                <w:rFonts w:ascii="Simplified Arabic" w:hAnsi="Simplified Arabic"/>
                <w:sz w:val="22"/>
                <w:rtl/>
              </w:rPr>
              <w:t>الدولة</w:t>
            </w:r>
            <w:r w:rsidRPr="003F11D4">
              <w:rPr>
                <w:rFonts w:ascii="Simplified Arabic" w:hAnsi="Simplified Arabic" w:hint="cs"/>
                <w:sz w:val="22"/>
                <w:rtl/>
              </w:rPr>
              <w:t xml:space="preserve"> الطرف</w:t>
            </w:r>
            <w:r w:rsidRPr="003F11D4">
              <w:rPr>
                <w:rFonts w:ascii="Simplified Arabic" w:hAnsi="Simplified Arabic"/>
                <w:sz w:val="22"/>
                <w:rtl/>
              </w:rPr>
              <w:t>. وينص هذا القانون على وجوب تقديم تقارير دورية عن العدد المتاح من المساكن، ويمنح الإدارة أيضاً حق الشفعة في بعض عقود البيع والشراء حتى تتمكن من توسيع قطاع السكن الاجتماعي. ومن التدابير الأخرى الجديرة بالترحيب المنصوص عليها في هذا القانون التدابير الضريبية الرامية إلى ثني مُلَّاك المنازل عن تركها فارغة. غير أن فريق الرصد يرى في مداخلته أنه كان ينبغي أن يحدد هذا القانون مفهوم "المسكن الفارغ"، ويذك</w:t>
            </w:r>
            <w:r w:rsidRPr="003F11D4">
              <w:rPr>
                <w:rFonts w:ascii="Simplified Arabic" w:hAnsi="Simplified Arabic" w:hint="cs"/>
                <w:sz w:val="22"/>
                <w:rtl/>
              </w:rPr>
              <w:t>ِّ</w:t>
            </w:r>
            <w:r w:rsidRPr="003F11D4">
              <w:rPr>
                <w:rFonts w:ascii="Simplified Arabic" w:hAnsi="Simplified Arabic"/>
                <w:sz w:val="22"/>
                <w:rtl/>
              </w:rPr>
              <w:t xml:space="preserve">ر بأن إسبانيا متخلفة عن البلدان الأوروبية الأخرى المجاورة في مجال السكن الاجتماعي. وفيما يتعلق بالقدرة على تحمل تكاليف السكن، يتضمن هذا القانون تدابير إيجابية، </w:t>
            </w:r>
            <w:r w:rsidRPr="003F11D4">
              <w:rPr>
                <w:rFonts w:ascii="Simplified Arabic" w:hAnsi="Simplified Arabic" w:hint="cs"/>
                <w:sz w:val="22"/>
                <w:rtl/>
              </w:rPr>
              <w:t xml:space="preserve">مثل </w:t>
            </w:r>
            <w:r w:rsidRPr="003F11D4">
              <w:rPr>
                <w:rFonts w:ascii="Simplified Arabic" w:hAnsi="Simplified Arabic"/>
                <w:sz w:val="22"/>
                <w:rtl/>
              </w:rPr>
              <w:t>تقييد زيادة مبلغ الإيجار، وخفض مبلغ إيداع الضمان، ووضع مؤشر مرجعي للإيجار. غير أن فريق الرصد يرى أن هذه التدابير غير كافية لمنع ارتفاع الأسعار في الدولة الطرف، ويعتبر وجود آلية ملزمة للتحكم في الأسعار أمراً أساسياً.</w:t>
            </w:r>
          </w:p>
          <w:p w14:paraId="208AA570" w14:textId="0E844A01" w:rsidR="00EF377E" w:rsidRPr="003F11D4" w:rsidRDefault="00EF377E" w:rsidP="003F11D4">
            <w:pPr>
              <w:spacing w:after="120" w:line="360" w:lineRule="exact"/>
              <w:ind w:left="57" w:right="113"/>
              <w:textDirection w:val="tbRlV"/>
              <w:rPr>
                <w:rFonts w:ascii="Simplified Arabic" w:eastAsia="SimSun" w:hAnsi="Simplified Arabic"/>
                <w:sz w:val="22"/>
                <w:lang w:val="ar-SA" w:eastAsia="zh-TW" w:bidi="en-GB"/>
              </w:rPr>
            </w:pPr>
            <w:r w:rsidRPr="003F11D4">
              <w:rPr>
                <w:rFonts w:ascii="Simplified Arabic" w:hAnsi="Simplified Arabic"/>
                <w:sz w:val="22"/>
                <w:rtl/>
              </w:rPr>
              <w:t xml:space="preserve">وفيما يتعلق بالبروتوكولات القائمة للتنسيق بين الهيئات القضائية ودوائر الخدمات الاجتماعية، يوضح فريق الرصد أنها لا تنطبق إلا على عمليات الإخلاء لعدم سداد </w:t>
            </w:r>
            <w:r w:rsidRPr="003F11D4">
              <w:rPr>
                <w:rFonts w:ascii="Simplified Arabic" w:hAnsi="Simplified Arabic" w:hint="cs"/>
                <w:sz w:val="22"/>
                <w:rtl/>
              </w:rPr>
              <w:t xml:space="preserve">أقساط </w:t>
            </w:r>
            <w:r w:rsidRPr="003F11D4">
              <w:rPr>
                <w:rFonts w:ascii="Simplified Arabic" w:hAnsi="Simplified Arabic"/>
                <w:sz w:val="22"/>
                <w:rtl/>
              </w:rPr>
              <w:t xml:space="preserve">الرهن العقاري ولعدم دفع الإيجار. وعلاوة على ذلك، لا يشمل نطاقها جميع أنحاء إقليم الدولة الطرف، بل فقط </w:t>
            </w:r>
            <w:r w:rsidRPr="00601A69">
              <w:rPr>
                <w:rFonts w:ascii="Simplified Arabic" w:hAnsi="Simplified Arabic"/>
                <w:sz w:val="22"/>
                <w:rtl/>
              </w:rPr>
              <w:t>10</w:t>
            </w:r>
            <w:r w:rsidRPr="003F11D4">
              <w:rPr>
                <w:rFonts w:ascii="Simplified Arabic" w:hAnsi="Simplified Arabic"/>
                <w:sz w:val="22"/>
                <w:rtl/>
              </w:rPr>
              <w:t xml:space="preserve"> أقاليم متم</w:t>
            </w:r>
            <w:r w:rsidRPr="003F11D4">
              <w:rPr>
                <w:rFonts w:ascii="Simplified Arabic" w:hAnsi="Simplified Arabic" w:hint="cs"/>
                <w:sz w:val="22"/>
                <w:rtl/>
              </w:rPr>
              <w:t>ت</w:t>
            </w:r>
            <w:r w:rsidRPr="003F11D4">
              <w:rPr>
                <w:rFonts w:ascii="Simplified Arabic" w:hAnsi="Simplified Arabic"/>
                <w:sz w:val="22"/>
                <w:rtl/>
              </w:rPr>
              <w:t xml:space="preserve">عة بالحكم الذاتي من أصل </w:t>
            </w:r>
            <w:r w:rsidRPr="00601A69">
              <w:rPr>
                <w:rFonts w:ascii="Simplified Arabic" w:hAnsi="Simplified Arabic"/>
                <w:sz w:val="22"/>
                <w:rtl/>
              </w:rPr>
              <w:t>17</w:t>
            </w:r>
            <w:r w:rsidRPr="003F11D4">
              <w:rPr>
                <w:rFonts w:ascii="Simplified Arabic" w:hAnsi="Simplified Arabic"/>
                <w:sz w:val="22"/>
                <w:rtl/>
              </w:rPr>
              <w:t xml:space="preserve"> إقليماً. وأخيراً، يشير فريق الرصد إلى أن عمليات الإخلاء المترتبة على عدم دفع الإيجار زادت باطراد منذ عام </w:t>
            </w:r>
            <w:r w:rsidRPr="00601A69">
              <w:rPr>
                <w:rFonts w:ascii="Simplified Arabic" w:hAnsi="Simplified Arabic"/>
                <w:sz w:val="22"/>
                <w:rtl/>
              </w:rPr>
              <w:t>2015</w:t>
            </w:r>
            <w:r w:rsidRPr="003F11D4">
              <w:rPr>
                <w:rFonts w:ascii="Simplified Arabic" w:hAnsi="Simplified Arabic"/>
                <w:sz w:val="22"/>
                <w:rtl/>
              </w:rPr>
              <w:t xml:space="preserve">، وتستمر حالات الإخلاء من دون توفير سكن بديل في الدولة الطرف، حيث نُفذت </w:t>
            </w:r>
            <w:r w:rsidR="00833B57" w:rsidRPr="00601A69">
              <w:rPr>
                <w:rFonts w:ascii="Simplified Arabic" w:hAnsi="Simplified Arabic" w:hint="cs"/>
                <w:sz w:val="22"/>
                <w:rtl/>
              </w:rPr>
              <w:t>042</w:t>
            </w:r>
            <w:r w:rsidR="00833B57">
              <w:rPr>
                <w:rFonts w:ascii="Simplified Arabic" w:hAnsi="Simplified Arabic" w:hint="eastAsia"/>
                <w:sz w:val="22"/>
                <w:rtl/>
              </w:rPr>
              <w:t> </w:t>
            </w:r>
            <w:r w:rsidR="00833B57" w:rsidRPr="00601A69">
              <w:rPr>
                <w:rFonts w:ascii="Simplified Arabic" w:hAnsi="Simplified Arabic" w:hint="cs"/>
                <w:sz w:val="22"/>
                <w:rtl/>
              </w:rPr>
              <w:t>11</w:t>
            </w:r>
            <w:r w:rsidRPr="003F11D4">
              <w:rPr>
                <w:rFonts w:ascii="Simplified Arabic" w:hAnsi="Simplified Arabic"/>
                <w:sz w:val="22"/>
                <w:rtl/>
              </w:rPr>
              <w:t xml:space="preserve"> عملية إخلاء منذ بداية عام </w:t>
            </w:r>
            <w:r w:rsidRPr="00601A69">
              <w:rPr>
                <w:rFonts w:ascii="Simplified Arabic" w:hAnsi="Simplified Arabic"/>
                <w:sz w:val="22"/>
                <w:rtl/>
              </w:rPr>
              <w:t>2020</w:t>
            </w:r>
            <w:r w:rsidRPr="003F11D4">
              <w:rPr>
                <w:rFonts w:ascii="Simplified Arabic" w:hAnsi="Simplified Arabic"/>
                <w:sz w:val="22"/>
                <w:rtl/>
              </w:rPr>
              <w:t xml:space="preserve"> حتى تاريخ تقديم هذه المداخلة، بما في ذلك عمليات إخلاء عديدة أُرجئت بسبب الأزمة الصحية، ولكن من المتوقع استئنافها في أي وقت. ويؤكد فريق الرصد أن الدولة الطرف التزمت ببناء </w:t>
            </w:r>
            <w:r w:rsidR="00F43F51" w:rsidRPr="00601A69">
              <w:rPr>
                <w:rFonts w:ascii="Simplified Arabic" w:hAnsi="Simplified Arabic" w:hint="cs"/>
                <w:sz w:val="22"/>
                <w:rtl/>
              </w:rPr>
              <w:t>000</w:t>
            </w:r>
            <w:r w:rsidR="00F43F51">
              <w:rPr>
                <w:rFonts w:ascii="Simplified Arabic" w:hAnsi="Simplified Arabic" w:hint="cs"/>
                <w:sz w:val="22"/>
                <w:rtl/>
              </w:rPr>
              <w:t xml:space="preserve"> </w:t>
            </w:r>
            <w:r w:rsidR="00F43F51" w:rsidRPr="00601A69">
              <w:rPr>
                <w:rFonts w:ascii="Simplified Arabic" w:hAnsi="Simplified Arabic" w:hint="cs"/>
                <w:sz w:val="22"/>
                <w:rtl/>
              </w:rPr>
              <w:t>20</w:t>
            </w:r>
            <w:r w:rsidRPr="003F11D4">
              <w:rPr>
                <w:rFonts w:ascii="Simplified Arabic" w:hAnsi="Simplified Arabic"/>
                <w:sz w:val="22"/>
                <w:rtl/>
              </w:rPr>
              <w:t xml:space="preserve"> مسكن اجتماعي في السنوات المقبلة، وهو ما يعتبره خطوة إيجابية، وإن كان لا يعرف حتى الآن تفاصيل هذه الخطة. وبالإضافة إلى ذلك، يشير فريق الرصد إلى تقرير المقرر الخاص المعني بمسألة الفقر المدقع وحقوق الإنسان، الذي يشير فيه إلى وجود تفاوت كبير بين الاحتياجات السكنية والإجراءات السياس</w:t>
            </w:r>
            <w:r w:rsidRPr="003F11D4">
              <w:rPr>
                <w:rFonts w:ascii="Simplified Arabic" w:hAnsi="Simplified Arabic" w:hint="cs"/>
                <w:sz w:val="22"/>
                <w:rtl/>
              </w:rPr>
              <w:t>ية</w:t>
            </w:r>
            <w:r w:rsidRPr="003F11D4">
              <w:rPr>
                <w:rFonts w:ascii="Simplified Arabic" w:hAnsi="Simplified Arabic"/>
                <w:sz w:val="22"/>
                <w:rtl/>
              </w:rPr>
              <w:t xml:space="preserve"> لتلبيتها في الدولة الطرف. </w:t>
            </w:r>
          </w:p>
        </w:tc>
      </w:tr>
      <w:tr w:rsidR="00EF377E" w:rsidRPr="003F11D4" w14:paraId="42565B1C" w14:textId="77777777" w:rsidTr="00B814DE">
        <w:trPr>
          <w:trHeight w:val="240"/>
        </w:trPr>
        <w:tc>
          <w:tcPr>
            <w:tcW w:w="2977" w:type="dxa"/>
            <w:shd w:val="clear" w:color="auto" w:fill="auto"/>
          </w:tcPr>
          <w:p w14:paraId="5A986203" w14:textId="77777777" w:rsidR="00EF377E" w:rsidRPr="003F11D4" w:rsidRDefault="00EF377E" w:rsidP="003F11D4">
            <w:pPr>
              <w:spacing w:after="120" w:line="360" w:lineRule="exact"/>
              <w:ind w:left="57" w:right="113"/>
              <w:textDirection w:val="tbRlV"/>
              <w:rPr>
                <w:rFonts w:ascii="Simplified Arabic" w:eastAsia="SimSun" w:hAnsi="Simplified Arabic"/>
                <w:sz w:val="22"/>
                <w:lang w:val="ar-SA" w:eastAsia="zh-TW" w:bidi="en-GB"/>
              </w:rPr>
            </w:pPr>
            <w:r w:rsidRPr="003F11D4">
              <w:rPr>
                <w:rFonts w:ascii="Simplified Arabic" w:hAnsi="Simplified Arabic"/>
                <w:sz w:val="22"/>
                <w:rtl/>
              </w:rPr>
              <w:lastRenderedPageBreak/>
              <w:t>قرار اللجنة:</w:t>
            </w:r>
          </w:p>
        </w:tc>
        <w:tc>
          <w:tcPr>
            <w:tcW w:w="5528" w:type="dxa"/>
            <w:shd w:val="clear" w:color="auto" w:fill="auto"/>
          </w:tcPr>
          <w:p w14:paraId="22F4F804" w14:textId="77777777" w:rsidR="00EF377E" w:rsidRPr="003F11D4" w:rsidRDefault="00EF377E" w:rsidP="003F11D4">
            <w:pPr>
              <w:spacing w:after="120" w:line="360" w:lineRule="exact"/>
              <w:ind w:left="57" w:right="113"/>
              <w:textDirection w:val="tbRlV"/>
              <w:rPr>
                <w:rFonts w:ascii="Simplified Arabic" w:eastAsia="SimSun" w:hAnsi="Simplified Arabic"/>
                <w:sz w:val="22"/>
                <w:lang w:val="ar-SA" w:eastAsia="zh-TW" w:bidi="en-GB"/>
              </w:rPr>
            </w:pPr>
            <w:r w:rsidRPr="003F11D4">
              <w:rPr>
                <w:rFonts w:ascii="Simplified Arabic" w:hAnsi="Simplified Arabic"/>
                <w:sz w:val="22"/>
                <w:rtl/>
              </w:rPr>
              <w:t>تحيط اللجنة علماً بعدم موافقة الدولة الطرف على توصياتها بأن تقدم إلى صاحبيْ البلاغ تعويضاً عما تعرضا له من انتهاكات وبأن ترد إليه</w:t>
            </w:r>
            <w:r w:rsidRPr="003F11D4">
              <w:rPr>
                <w:rFonts w:ascii="Simplified Arabic" w:hAnsi="Simplified Arabic" w:hint="cs"/>
                <w:sz w:val="22"/>
                <w:rtl/>
              </w:rPr>
              <w:t>م</w:t>
            </w:r>
            <w:r w:rsidRPr="003F11D4">
              <w:rPr>
                <w:rFonts w:ascii="Simplified Arabic" w:hAnsi="Simplified Arabic"/>
                <w:sz w:val="22"/>
                <w:rtl/>
              </w:rPr>
              <w:t>ا في الحدود المعقولة التكاليف القانونية التي تكبَّداها، و</w:t>
            </w:r>
            <w:r w:rsidRPr="003F11D4">
              <w:rPr>
                <w:rFonts w:ascii="Simplified Arabic" w:hAnsi="Simplified Arabic" w:hint="cs"/>
                <w:sz w:val="22"/>
                <w:rtl/>
              </w:rPr>
              <w:t xml:space="preserve">تحيط علماً </w:t>
            </w:r>
            <w:r w:rsidRPr="003F11D4">
              <w:rPr>
                <w:rFonts w:ascii="Simplified Arabic" w:hAnsi="Simplified Arabic"/>
                <w:sz w:val="22"/>
                <w:rtl/>
              </w:rPr>
              <w:t>بوجود مطالبة بتعويض مادي من الدولة لا تزال بانتظار البت فيها. وبالتالي، تتمسك اللجنة برأيها المتمثل في أنه ات</w:t>
            </w:r>
            <w:r w:rsidRPr="003F11D4">
              <w:rPr>
                <w:rFonts w:ascii="Simplified Arabic" w:hAnsi="Simplified Arabic" w:hint="cs"/>
                <w:sz w:val="22"/>
                <w:rtl/>
              </w:rPr>
              <w:t>ُّ</w:t>
            </w:r>
            <w:r w:rsidRPr="003F11D4">
              <w:rPr>
                <w:rFonts w:ascii="Simplified Arabic" w:hAnsi="Simplified Arabic"/>
                <w:sz w:val="22"/>
                <w:rtl/>
              </w:rPr>
              <w:t>خذ بعض التدابير المُرضية بشأن التوصيات المتعلقة بصاحبي البلاغ، ولكنها لم تتلق حتى الآن أي رد فيما يتعلق بالتوصيتين (ب) و(ج)، اللتيْن لم تُتخذ بشأنهما أي تدابير مُرضية.</w:t>
            </w:r>
          </w:p>
          <w:p w14:paraId="2ADB83A7" w14:textId="21457681" w:rsidR="00EF377E" w:rsidRPr="003F11D4" w:rsidRDefault="00EF377E" w:rsidP="003F11D4">
            <w:pPr>
              <w:spacing w:after="120" w:line="360" w:lineRule="exact"/>
              <w:ind w:left="57" w:right="113"/>
              <w:textDirection w:val="tbRlV"/>
              <w:rPr>
                <w:rFonts w:ascii="Simplified Arabic" w:eastAsia="SimSun" w:hAnsi="Simplified Arabic"/>
                <w:sz w:val="22"/>
                <w:lang w:val="ar-SA" w:eastAsia="zh-TW" w:bidi="en-GB"/>
              </w:rPr>
            </w:pPr>
            <w:r w:rsidRPr="003F11D4">
              <w:rPr>
                <w:rFonts w:ascii="Simplified Arabic" w:hAnsi="Simplified Arabic"/>
                <w:sz w:val="22"/>
                <w:rtl/>
              </w:rPr>
              <w:lastRenderedPageBreak/>
              <w:t xml:space="preserve">وفيما يتعلق بالتوصيات العامة، تحيط اللجنة علماً بالتقدم المحرز في تطبيق المراسيم الملكية بقوانين </w:t>
            </w:r>
            <w:r w:rsidRPr="00601A69">
              <w:rPr>
                <w:rFonts w:ascii="Simplified Arabic" w:hAnsi="Simplified Arabic"/>
                <w:sz w:val="22"/>
                <w:rtl/>
              </w:rPr>
              <w:t>7</w:t>
            </w:r>
            <w:r w:rsidRPr="003F11D4">
              <w:rPr>
                <w:rFonts w:ascii="Simplified Arabic" w:hAnsi="Simplified Arabic"/>
                <w:sz w:val="22"/>
                <w:rtl/>
              </w:rPr>
              <w:t>/</w:t>
            </w:r>
            <w:r w:rsidRPr="00601A69">
              <w:rPr>
                <w:rFonts w:ascii="Simplified Arabic" w:hAnsi="Simplified Arabic"/>
                <w:sz w:val="22"/>
                <w:rtl/>
              </w:rPr>
              <w:t>2019</w:t>
            </w:r>
            <w:r w:rsidRPr="003F11D4">
              <w:rPr>
                <w:rFonts w:ascii="Simplified Arabic" w:hAnsi="Simplified Arabic"/>
                <w:sz w:val="22"/>
                <w:rtl/>
              </w:rPr>
              <w:t xml:space="preserve"> و</w:t>
            </w:r>
            <w:r w:rsidRPr="00601A69">
              <w:rPr>
                <w:rFonts w:ascii="Simplified Arabic" w:hAnsi="Simplified Arabic"/>
                <w:sz w:val="22"/>
                <w:rtl/>
              </w:rPr>
              <w:t>11</w:t>
            </w:r>
            <w:r w:rsidRPr="003F11D4">
              <w:rPr>
                <w:rFonts w:ascii="Simplified Arabic" w:hAnsi="Simplified Arabic"/>
                <w:sz w:val="22"/>
                <w:rtl/>
              </w:rPr>
              <w:t>/</w:t>
            </w:r>
            <w:r w:rsidRPr="00601A69">
              <w:rPr>
                <w:rFonts w:ascii="Simplified Arabic" w:hAnsi="Simplified Arabic"/>
                <w:sz w:val="22"/>
                <w:rtl/>
              </w:rPr>
              <w:t>2020</w:t>
            </w:r>
            <w:r w:rsidRPr="003F11D4">
              <w:rPr>
                <w:rFonts w:ascii="Simplified Arabic" w:hAnsi="Simplified Arabic"/>
                <w:sz w:val="22"/>
                <w:rtl/>
              </w:rPr>
              <w:t xml:space="preserve"> و</w:t>
            </w:r>
            <w:r w:rsidRPr="00601A69">
              <w:rPr>
                <w:rFonts w:ascii="Simplified Arabic" w:hAnsi="Simplified Arabic"/>
                <w:sz w:val="22"/>
                <w:rtl/>
              </w:rPr>
              <w:t>37</w:t>
            </w:r>
            <w:r w:rsidRPr="003F11D4">
              <w:rPr>
                <w:rFonts w:ascii="Simplified Arabic" w:hAnsi="Simplified Arabic"/>
                <w:sz w:val="22"/>
                <w:rtl/>
              </w:rPr>
              <w:t>/</w:t>
            </w:r>
            <w:r w:rsidRPr="00601A69">
              <w:rPr>
                <w:rFonts w:ascii="Simplified Arabic" w:hAnsi="Simplified Arabic"/>
                <w:sz w:val="22"/>
                <w:rtl/>
              </w:rPr>
              <w:t>2020</w:t>
            </w:r>
            <w:r w:rsidR="009C59CA">
              <w:rPr>
                <w:rStyle w:val="FootnoteReference"/>
                <w:rFonts w:ascii="Simplified Arabic" w:eastAsia="SimSun" w:hAnsi="Simplified Arabic"/>
                <w:sz w:val="22"/>
                <w:szCs w:val="22"/>
                <w:rtl/>
              </w:rPr>
              <w:t>(</w:t>
            </w:r>
            <w:r w:rsidR="009C59CA" w:rsidRPr="00601A69">
              <w:rPr>
                <w:rStyle w:val="FootnoteReference"/>
                <w:rFonts w:ascii="Simplified Arabic" w:eastAsia="SimSun" w:hAnsi="Simplified Arabic"/>
                <w:sz w:val="22"/>
                <w:szCs w:val="22"/>
              </w:rPr>
              <w:footnoteReference w:id="4"/>
            </w:r>
            <w:r w:rsidR="009C59CA">
              <w:rPr>
                <w:rStyle w:val="FootnoteReference"/>
                <w:rFonts w:ascii="Simplified Arabic" w:eastAsia="SimSun" w:hAnsi="Simplified Arabic"/>
                <w:sz w:val="22"/>
                <w:szCs w:val="22"/>
                <w:rtl/>
              </w:rPr>
              <w:t>)</w:t>
            </w:r>
            <w:r w:rsidRPr="003F11D4">
              <w:rPr>
                <w:rFonts w:ascii="Simplified Arabic" w:hAnsi="Simplified Arabic"/>
                <w:sz w:val="22"/>
                <w:rtl/>
              </w:rPr>
              <w:t>، التي يسرت الحوار والتنسيق بين دوائر الخدمات الاجتماعية والسلطات القضائية، فضلاً عن زيادة مستوى مراعاة حالات الضعف الاجتماعي-الاقتصادي ل</w:t>
            </w:r>
            <w:r w:rsidRPr="003F11D4">
              <w:rPr>
                <w:rFonts w:ascii="Simplified Arabic" w:hAnsi="Simplified Arabic" w:hint="cs"/>
                <w:sz w:val="22"/>
                <w:rtl/>
              </w:rPr>
              <w:t>دى ا</w:t>
            </w:r>
            <w:r w:rsidRPr="003F11D4">
              <w:rPr>
                <w:rFonts w:ascii="Simplified Arabic" w:hAnsi="Simplified Arabic"/>
                <w:sz w:val="22"/>
                <w:rtl/>
              </w:rPr>
              <w:t>لأشخاص الذين قد يتعرضون للإخلاء بموجب قرار من السلطات القضائية. وترى اللجنة أن هذه التدابير يمكن أن تساهم في تنفيذ توصيتيْها (أ) و(ب)، ولكنها تلاحظ أن تنفيذ بعض هذه التدابير مقيد بسبب حالة الطوارئ وأن عدد عمليات الإخلاء لا يزال مرتفعاً جداً.</w:t>
            </w:r>
          </w:p>
        </w:tc>
      </w:tr>
      <w:tr w:rsidR="00EF377E" w:rsidRPr="003F11D4" w14:paraId="242254FC" w14:textId="77777777" w:rsidTr="00B814DE">
        <w:trPr>
          <w:trHeight w:val="240"/>
        </w:trPr>
        <w:tc>
          <w:tcPr>
            <w:tcW w:w="2977" w:type="dxa"/>
            <w:tcBorders>
              <w:bottom w:val="single" w:sz="12" w:space="0" w:color="auto"/>
            </w:tcBorders>
            <w:shd w:val="clear" w:color="auto" w:fill="auto"/>
          </w:tcPr>
          <w:p w14:paraId="05F218EB" w14:textId="77777777" w:rsidR="00EF377E" w:rsidRPr="003F11D4" w:rsidRDefault="00EF377E" w:rsidP="003F11D4">
            <w:pPr>
              <w:spacing w:after="120" w:line="360" w:lineRule="exact"/>
              <w:ind w:left="57" w:right="113"/>
              <w:rPr>
                <w:rFonts w:ascii="Simplified Arabic" w:eastAsia="SimSun" w:hAnsi="Simplified Arabic"/>
                <w:sz w:val="22"/>
              </w:rPr>
            </w:pPr>
          </w:p>
        </w:tc>
        <w:tc>
          <w:tcPr>
            <w:tcW w:w="5528" w:type="dxa"/>
            <w:tcBorders>
              <w:bottom w:val="single" w:sz="12" w:space="0" w:color="auto"/>
            </w:tcBorders>
            <w:shd w:val="clear" w:color="auto" w:fill="auto"/>
          </w:tcPr>
          <w:p w14:paraId="33B29762" w14:textId="455315A8" w:rsidR="00EF377E" w:rsidRPr="003F11D4" w:rsidRDefault="00EF377E" w:rsidP="003F11D4">
            <w:pPr>
              <w:spacing w:after="120" w:line="360" w:lineRule="exact"/>
              <w:ind w:left="57" w:right="113"/>
              <w:textDirection w:val="tbRlV"/>
              <w:rPr>
                <w:rFonts w:ascii="Simplified Arabic" w:eastAsia="SimSun" w:hAnsi="Simplified Arabic"/>
                <w:sz w:val="22"/>
                <w:lang w:val="ar-SA" w:eastAsia="zh-TW" w:bidi="en-GB"/>
              </w:rPr>
            </w:pPr>
            <w:r w:rsidRPr="003F11D4">
              <w:rPr>
                <w:rFonts w:ascii="Simplified Arabic" w:hAnsi="Simplified Arabic"/>
                <w:sz w:val="22"/>
                <w:rtl/>
              </w:rPr>
              <w:t xml:space="preserve">وتحيط اللجنة علماً بالدعم المالي والإداري المقدم إلى خطة الإسكان الحكومية للفترة </w:t>
            </w:r>
            <w:r w:rsidRPr="00601A69">
              <w:rPr>
                <w:rFonts w:ascii="Simplified Arabic" w:hAnsi="Simplified Arabic"/>
                <w:sz w:val="22"/>
                <w:rtl/>
              </w:rPr>
              <w:t>2018</w:t>
            </w:r>
            <w:r w:rsidRPr="003F11D4">
              <w:rPr>
                <w:rFonts w:ascii="Simplified Arabic" w:hAnsi="Simplified Arabic"/>
                <w:sz w:val="22"/>
                <w:rtl/>
              </w:rPr>
              <w:t>-</w:t>
            </w:r>
            <w:r w:rsidRPr="00601A69">
              <w:rPr>
                <w:rFonts w:ascii="Simplified Arabic" w:hAnsi="Simplified Arabic"/>
                <w:sz w:val="22"/>
                <w:rtl/>
              </w:rPr>
              <w:t>2021</w:t>
            </w:r>
            <w:r w:rsidR="009C59CA">
              <w:rPr>
                <w:rStyle w:val="FootnoteReference"/>
                <w:rFonts w:ascii="Simplified Arabic" w:eastAsia="SimSun" w:hAnsi="Simplified Arabic"/>
                <w:sz w:val="22"/>
                <w:szCs w:val="22"/>
                <w:rtl/>
              </w:rPr>
              <w:t>(</w:t>
            </w:r>
            <w:r w:rsidR="009C59CA" w:rsidRPr="00601A69">
              <w:rPr>
                <w:rStyle w:val="FootnoteReference"/>
                <w:rFonts w:ascii="Simplified Arabic" w:eastAsia="SimSun" w:hAnsi="Simplified Arabic"/>
                <w:sz w:val="22"/>
                <w:szCs w:val="22"/>
              </w:rPr>
              <w:footnoteReference w:id="5"/>
            </w:r>
            <w:r w:rsidR="009C59CA">
              <w:rPr>
                <w:rStyle w:val="FootnoteReference"/>
                <w:rFonts w:ascii="Simplified Arabic" w:eastAsia="SimSun" w:hAnsi="Simplified Arabic"/>
                <w:sz w:val="22"/>
                <w:szCs w:val="22"/>
                <w:rtl/>
              </w:rPr>
              <w:t>)</w:t>
            </w:r>
            <w:r w:rsidRPr="003F11D4">
              <w:rPr>
                <w:rFonts w:ascii="Simplified Arabic" w:hAnsi="Simplified Arabic"/>
                <w:sz w:val="22"/>
                <w:rtl/>
              </w:rPr>
              <w:t xml:space="preserve">، رغم أن المساعدات لم تصل بعد إلى جميع شرائح المواطنين المحتاجين إليها. </w:t>
            </w:r>
            <w:r w:rsidRPr="003F11D4">
              <w:rPr>
                <w:rFonts w:ascii="Simplified Arabic" w:hAnsi="Simplified Arabic" w:hint="cs"/>
                <w:sz w:val="22"/>
                <w:rtl/>
              </w:rPr>
              <w:t xml:space="preserve">كما </w:t>
            </w:r>
            <w:r w:rsidRPr="003F11D4">
              <w:rPr>
                <w:rFonts w:ascii="Simplified Arabic" w:hAnsi="Simplified Arabic"/>
                <w:sz w:val="22"/>
                <w:rtl/>
              </w:rPr>
              <w:t>ترحب اللجنة مع التقدير بمبادرة اعتماد قانون بشأن الإسكان. وترى أن هذه التدابير يمكن أن تساهم في متابعة التوصيتين (ج) و(د)، وتشجع الدولةَ الطرفَ على المضي قدماً في هذا الاتجاه.</w:t>
            </w:r>
          </w:p>
          <w:p w14:paraId="6566644A" w14:textId="77777777" w:rsidR="00EF377E" w:rsidRPr="003F11D4" w:rsidRDefault="00EF377E" w:rsidP="003F11D4">
            <w:pPr>
              <w:spacing w:after="120" w:line="360" w:lineRule="exact"/>
              <w:ind w:left="57" w:right="113"/>
              <w:textDirection w:val="tbRlV"/>
              <w:rPr>
                <w:rFonts w:ascii="Simplified Arabic" w:eastAsia="SimSun" w:hAnsi="Simplified Arabic"/>
                <w:sz w:val="22"/>
                <w:lang w:val="ar-SA" w:eastAsia="zh-TW" w:bidi="en-GB"/>
              </w:rPr>
            </w:pPr>
            <w:r w:rsidRPr="004438E2">
              <w:rPr>
                <w:rFonts w:ascii="Simplified Arabic" w:hAnsi="Simplified Arabic"/>
                <w:spacing w:val="-2"/>
                <w:sz w:val="22"/>
                <w:rtl/>
              </w:rPr>
              <w:t>وإذ تضع اللجنة في اعتبارها جميع المعلومات الواردة، فهي ترى أن الدولة الطرف</w:t>
            </w:r>
            <w:r w:rsidRPr="003F11D4">
              <w:rPr>
                <w:rFonts w:ascii="Simplified Arabic" w:hAnsi="Simplified Arabic"/>
                <w:sz w:val="22"/>
                <w:rtl/>
              </w:rPr>
              <w:t xml:space="preserve"> </w:t>
            </w:r>
            <w:r w:rsidRPr="004438E2">
              <w:rPr>
                <w:rFonts w:ascii="Simplified Arabic" w:hAnsi="Simplified Arabic"/>
                <w:spacing w:val="-2"/>
                <w:sz w:val="22"/>
                <w:rtl/>
              </w:rPr>
              <w:t>اتخذت بعض الإجراءات الأولية، ولكن لا تزال ثمة حاجة إلى إجراءات ومعلومات</w:t>
            </w:r>
            <w:r w:rsidRPr="003F11D4">
              <w:rPr>
                <w:rFonts w:ascii="Simplified Arabic" w:hAnsi="Simplified Arabic"/>
                <w:sz w:val="22"/>
                <w:rtl/>
              </w:rPr>
              <w:t xml:space="preserve"> أخرى </w:t>
            </w:r>
            <w:r w:rsidRPr="003F11D4">
              <w:rPr>
                <w:rFonts w:ascii="Simplified Arabic" w:hAnsi="Simplified Arabic" w:hint="cs"/>
                <w:sz w:val="22"/>
                <w:rtl/>
              </w:rPr>
              <w:t xml:space="preserve">بشأن </w:t>
            </w:r>
            <w:r w:rsidRPr="003F11D4">
              <w:rPr>
                <w:rFonts w:ascii="Simplified Arabic" w:hAnsi="Simplified Arabic"/>
                <w:sz w:val="22"/>
                <w:rtl/>
              </w:rPr>
              <w:t>التدابير المعتمدة. وتقرر اللجنة مواصلة إجراء</w:t>
            </w:r>
            <w:r w:rsidRPr="003F11D4">
              <w:rPr>
                <w:rFonts w:ascii="Simplified Arabic" w:hAnsi="Simplified Arabic" w:hint="cs"/>
                <w:sz w:val="22"/>
                <w:rtl/>
              </w:rPr>
              <w:t>ات</w:t>
            </w:r>
            <w:r w:rsidRPr="003F11D4">
              <w:rPr>
                <w:rFonts w:ascii="Simplified Arabic" w:hAnsi="Simplified Arabic"/>
                <w:sz w:val="22"/>
                <w:rtl/>
              </w:rPr>
              <w:t xml:space="preserve"> متابعة هذا البلاغ وتدعو الدولةَ الطرفَ إلى تقديم معلومات عن التدابير المعتمدة بشأن التوصيتيْن (ب) و(ج) المتعلقتيْن بصاحبي البلاغ، وبشأن جميع التوصيات العامة. وتطلب اللجنة موافاتها بالمعلومات المطلوبة في غضون </w:t>
            </w:r>
            <w:r w:rsidRPr="00601A69">
              <w:rPr>
                <w:rFonts w:ascii="Simplified Arabic" w:hAnsi="Simplified Arabic"/>
                <w:sz w:val="22"/>
                <w:rtl/>
              </w:rPr>
              <w:t>90</w:t>
            </w:r>
            <w:r w:rsidRPr="003F11D4">
              <w:rPr>
                <w:rFonts w:ascii="Simplified Arabic" w:hAnsi="Simplified Arabic"/>
                <w:sz w:val="22"/>
                <w:rtl/>
              </w:rPr>
              <w:t xml:space="preserve"> يوماً من نشر هذه الوثيقة، وكذلك إطلاعها بانتظام على ما قد يُحرز من تقدم في تنفيذ توصياتها.</w:t>
            </w:r>
          </w:p>
        </w:tc>
      </w:tr>
    </w:tbl>
    <w:p w14:paraId="269DF0AE" w14:textId="77777777" w:rsidR="00B814DE" w:rsidRDefault="00B814DE"/>
    <w:tbl>
      <w:tblPr>
        <w:bidiVisual/>
        <w:tblW w:w="8505" w:type="dxa"/>
        <w:tblInd w:w="1134" w:type="dxa"/>
        <w:tblLayout w:type="fixed"/>
        <w:tblCellMar>
          <w:left w:w="0" w:type="dxa"/>
          <w:right w:w="0" w:type="dxa"/>
        </w:tblCellMar>
        <w:tblLook w:val="04A0" w:firstRow="1" w:lastRow="0" w:firstColumn="1" w:lastColumn="0" w:noHBand="0" w:noVBand="1"/>
      </w:tblPr>
      <w:tblGrid>
        <w:gridCol w:w="2968"/>
        <w:gridCol w:w="5537"/>
      </w:tblGrid>
      <w:tr w:rsidR="00EF377E" w:rsidRPr="001C2E1A" w14:paraId="6CB41736" w14:textId="77777777" w:rsidTr="00B814DE">
        <w:trPr>
          <w:trHeight w:val="240"/>
        </w:trPr>
        <w:tc>
          <w:tcPr>
            <w:tcW w:w="8505" w:type="dxa"/>
            <w:gridSpan w:val="2"/>
            <w:tcBorders>
              <w:top w:val="single" w:sz="4" w:space="0" w:color="auto"/>
              <w:bottom w:val="single" w:sz="12" w:space="0" w:color="auto"/>
            </w:tcBorders>
            <w:shd w:val="clear" w:color="auto" w:fill="auto"/>
            <w:vAlign w:val="bottom"/>
          </w:tcPr>
          <w:p w14:paraId="5E2FD966" w14:textId="77777777" w:rsidR="00EF377E" w:rsidRPr="00601A69" w:rsidRDefault="00EF377E" w:rsidP="00B92F2F">
            <w:pPr>
              <w:tabs>
                <w:tab w:val="left" w:pos="284"/>
              </w:tabs>
              <w:spacing w:after="120" w:line="360" w:lineRule="exact"/>
              <w:ind w:left="57" w:right="113"/>
              <w:textDirection w:val="tbRlV"/>
              <w:rPr>
                <w:rFonts w:ascii="Simplified Arabic" w:eastAsia="SimSun" w:hAnsi="Simplified Arabic"/>
                <w:b/>
                <w:bCs/>
                <w:iCs/>
                <w:sz w:val="22"/>
                <w:lang w:val="ar-SA" w:eastAsia="zh-TW" w:bidi="en-GB"/>
              </w:rPr>
            </w:pPr>
            <w:r w:rsidRPr="00601A69">
              <w:rPr>
                <w:rFonts w:ascii="Simplified Arabic" w:hAnsi="Simplified Arabic"/>
                <w:bCs/>
                <w:sz w:val="22"/>
                <w:rtl/>
              </w:rPr>
              <w:t>2-</w:t>
            </w:r>
            <w:r w:rsidRPr="00601A69">
              <w:rPr>
                <w:rFonts w:ascii="Simplified Arabic" w:hAnsi="Simplified Arabic"/>
                <w:bCs/>
                <w:sz w:val="22"/>
                <w:rtl/>
              </w:rPr>
              <w:tab/>
            </w:r>
            <w:r w:rsidRPr="00601A69">
              <w:rPr>
                <w:rFonts w:ascii="Simplified Arabic" w:hAnsi="Simplified Arabic"/>
                <w:b/>
                <w:bCs/>
                <w:sz w:val="22"/>
                <w:rtl/>
              </w:rPr>
              <w:t xml:space="preserve">البلاغ رقم 37/2018، </w:t>
            </w:r>
            <w:r w:rsidRPr="00601A69">
              <w:rPr>
                <w:rFonts w:ascii="Simplified Arabic" w:hAnsi="Simplified Arabic"/>
                <w:b/>
                <w:bCs/>
                <w:i/>
                <w:iCs/>
                <w:sz w:val="22"/>
                <w:rtl/>
              </w:rPr>
              <w:t>لوبيس ألبان وآخرون ضد إسبانيا</w:t>
            </w:r>
          </w:p>
        </w:tc>
      </w:tr>
      <w:tr w:rsidR="00EF377E" w:rsidRPr="001C2E1A" w14:paraId="7FB5EFD3" w14:textId="77777777" w:rsidTr="0032652C">
        <w:trPr>
          <w:trHeight w:val="240"/>
        </w:trPr>
        <w:tc>
          <w:tcPr>
            <w:tcW w:w="2968" w:type="dxa"/>
            <w:tcBorders>
              <w:top w:val="single" w:sz="12" w:space="0" w:color="auto"/>
            </w:tcBorders>
            <w:shd w:val="clear" w:color="auto" w:fill="auto"/>
          </w:tcPr>
          <w:p w14:paraId="53EB67CE" w14:textId="77777777" w:rsidR="00EF377E" w:rsidRPr="001C2E1A" w:rsidRDefault="00EF377E" w:rsidP="00B92F2F">
            <w:pPr>
              <w:spacing w:after="120" w:line="360" w:lineRule="exact"/>
              <w:ind w:left="57" w:right="113"/>
              <w:textDirection w:val="tbRlV"/>
              <w:rPr>
                <w:rFonts w:ascii="Simplified Arabic" w:eastAsia="SimSun" w:hAnsi="Simplified Arabic"/>
                <w:sz w:val="22"/>
                <w:lang w:val="ar-SA" w:eastAsia="zh-TW" w:bidi="en-GB"/>
              </w:rPr>
            </w:pPr>
            <w:r w:rsidRPr="001C2E1A">
              <w:rPr>
                <w:rFonts w:ascii="Simplified Arabic" w:hAnsi="Simplified Arabic"/>
                <w:sz w:val="22"/>
                <w:rtl/>
              </w:rPr>
              <w:t>تاريخ اعتماد الآراء:</w:t>
            </w:r>
          </w:p>
        </w:tc>
        <w:tc>
          <w:tcPr>
            <w:tcW w:w="5537" w:type="dxa"/>
            <w:tcBorders>
              <w:top w:val="single" w:sz="12" w:space="0" w:color="auto"/>
            </w:tcBorders>
            <w:shd w:val="clear" w:color="auto" w:fill="auto"/>
          </w:tcPr>
          <w:p w14:paraId="08FA26FA" w14:textId="77777777" w:rsidR="00EF377E" w:rsidRPr="001C2E1A" w:rsidRDefault="00EF377E" w:rsidP="00B92F2F">
            <w:pPr>
              <w:spacing w:after="120" w:line="360" w:lineRule="exact"/>
              <w:ind w:left="57" w:right="113"/>
              <w:textDirection w:val="tbRlV"/>
              <w:rPr>
                <w:rFonts w:ascii="Simplified Arabic" w:eastAsia="SimSun" w:hAnsi="Simplified Arabic"/>
                <w:sz w:val="22"/>
                <w:lang w:val="ar-SA" w:eastAsia="zh-TW" w:bidi="en-GB"/>
              </w:rPr>
            </w:pPr>
            <w:r w:rsidRPr="00601A69">
              <w:rPr>
                <w:rFonts w:ascii="Simplified Arabic" w:hAnsi="Simplified Arabic"/>
                <w:sz w:val="22"/>
                <w:rtl/>
              </w:rPr>
              <w:t>11</w:t>
            </w:r>
            <w:r w:rsidRPr="001C2E1A">
              <w:rPr>
                <w:rFonts w:ascii="Simplified Arabic" w:hAnsi="Simplified Arabic"/>
                <w:sz w:val="22"/>
                <w:rtl/>
              </w:rPr>
              <w:t xml:space="preserve"> تشرين الأول/أكتوبر </w:t>
            </w:r>
            <w:r w:rsidRPr="00601A69">
              <w:rPr>
                <w:rFonts w:ascii="Simplified Arabic" w:hAnsi="Simplified Arabic"/>
                <w:sz w:val="22"/>
                <w:rtl/>
              </w:rPr>
              <w:t>2019</w:t>
            </w:r>
          </w:p>
        </w:tc>
      </w:tr>
      <w:tr w:rsidR="00EF377E" w:rsidRPr="001C2E1A" w14:paraId="40ADEE0C" w14:textId="77777777" w:rsidTr="0032652C">
        <w:trPr>
          <w:trHeight w:val="240"/>
        </w:trPr>
        <w:tc>
          <w:tcPr>
            <w:tcW w:w="2968" w:type="dxa"/>
            <w:shd w:val="clear" w:color="auto" w:fill="auto"/>
          </w:tcPr>
          <w:p w14:paraId="01BE7BE6" w14:textId="77777777" w:rsidR="00EF377E" w:rsidRPr="00484D00" w:rsidRDefault="00EF377E" w:rsidP="00B92F2F">
            <w:pPr>
              <w:spacing w:after="120" w:line="360" w:lineRule="exact"/>
              <w:ind w:left="57" w:right="113"/>
              <w:textDirection w:val="tbRlV"/>
              <w:rPr>
                <w:rFonts w:ascii="Simplified Arabic" w:eastAsia="SimSun" w:hAnsi="Simplified Arabic"/>
                <w:sz w:val="22"/>
                <w:lang w:eastAsia="zh-TW" w:bidi="en-GB"/>
              </w:rPr>
            </w:pPr>
            <w:r w:rsidRPr="001C2E1A">
              <w:rPr>
                <w:rFonts w:ascii="Simplified Arabic" w:hAnsi="Simplified Arabic"/>
                <w:sz w:val="22"/>
                <w:rtl/>
              </w:rPr>
              <w:t>محتوى البلاغ الأول:</w:t>
            </w:r>
          </w:p>
        </w:tc>
        <w:tc>
          <w:tcPr>
            <w:tcW w:w="5537" w:type="dxa"/>
            <w:shd w:val="clear" w:color="auto" w:fill="auto"/>
          </w:tcPr>
          <w:p w14:paraId="03A3DEFB" w14:textId="7D1CCB91" w:rsidR="00EF377E" w:rsidRPr="001C2E1A" w:rsidRDefault="00EF377E" w:rsidP="00B92F2F">
            <w:pPr>
              <w:spacing w:after="120" w:line="360" w:lineRule="exact"/>
              <w:ind w:left="57" w:right="113"/>
              <w:textDirection w:val="tbRlV"/>
              <w:rPr>
                <w:rFonts w:ascii="Simplified Arabic" w:eastAsia="SimSun" w:hAnsi="Simplified Arabic"/>
                <w:sz w:val="22"/>
                <w:lang w:val="ar-SA" w:eastAsia="zh-TW" w:bidi="en-GB"/>
              </w:rPr>
            </w:pPr>
            <w:r w:rsidRPr="001C2E1A">
              <w:rPr>
                <w:rFonts w:ascii="Simplified Arabic" w:hAnsi="Simplified Arabic"/>
                <w:sz w:val="22"/>
                <w:rtl/>
              </w:rPr>
              <w:t xml:space="preserve">طُردت صاحبة البلاغ وأبناؤها من المنزل الذي كانوا </w:t>
            </w:r>
            <w:r w:rsidRPr="001C2E1A">
              <w:rPr>
                <w:rFonts w:ascii="Simplified Arabic" w:hAnsi="Simplified Arabic" w:hint="cs"/>
                <w:sz w:val="22"/>
                <w:rtl/>
              </w:rPr>
              <w:t xml:space="preserve">يشغلونه </w:t>
            </w:r>
            <w:r w:rsidRPr="001C2E1A">
              <w:rPr>
                <w:rFonts w:ascii="Simplified Arabic" w:hAnsi="Simplified Arabic"/>
                <w:sz w:val="22"/>
                <w:rtl/>
              </w:rPr>
              <w:t>من دون سند قانوني، ولم يوفَّر لهم سكن بديل. وسبق أن رُفض طلب صاحبة البلاغ الحصول</w:t>
            </w:r>
            <w:r w:rsidRPr="001C2E1A">
              <w:rPr>
                <w:rFonts w:ascii="Simplified Arabic" w:hAnsi="Simplified Arabic" w:hint="cs"/>
                <w:sz w:val="22"/>
                <w:rtl/>
              </w:rPr>
              <w:t>َ</w:t>
            </w:r>
            <w:r w:rsidRPr="001C2E1A">
              <w:rPr>
                <w:rFonts w:ascii="Simplified Arabic" w:hAnsi="Simplified Arabic"/>
                <w:sz w:val="22"/>
                <w:rtl/>
              </w:rPr>
              <w:t xml:space="preserve"> على سكن، إذ لا يجوز للأشخاص الذين </w:t>
            </w:r>
            <w:r w:rsidRPr="001C2E1A">
              <w:rPr>
                <w:rFonts w:ascii="Simplified Arabic" w:hAnsi="Simplified Arabic" w:hint="cs"/>
                <w:sz w:val="22"/>
                <w:rtl/>
              </w:rPr>
              <w:t xml:space="preserve">يشغلون </w:t>
            </w:r>
            <w:r w:rsidRPr="001C2E1A">
              <w:rPr>
                <w:rFonts w:ascii="Simplified Arabic" w:hAnsi="Simplified Arabic"/>
                <w:sz w:val="22"/>
                <w:rtl/>
              </w:rPr>
              <w:t xml:space="preserve">مسكناً من دون سند قانوني تقديم هذا الطلب. وبعد </w:t>
            </w:r>
            <w:r w:rsidRPr="001C2E1A">
              <w:rPr>
                <w:rFonts w:ascii="Simplified Arabic" w:hAnsi="Simplified Arabic" w:hint="cs"/>
                <w:sz w:val="22"/>
                <w:rtl/>
              </w:rPr>
              <w:t xml:space="preserve">تنفيذ عملية </w:t>
            </w:r>
            <w:r w:rsidRPr="001C2E1A">
              <w:rPr>
                <w:rFonts w:ascii="Simplified Arabic" w:hAnsi="Simplified Arabic"/>
                <w:sz w:val="22"/>
                <w:rtl/>
              </w:rPr>
              <w:t>الإخلاء، نُقلت صاحبة البلاغ وأبناؤها إلى مأوييْن مختلفيْن</w:t>
            </w:r>
            <w:r w:rsidR="009C59CA" w:rsidRPr="001C2E1A">
              <w:rPr>
                <w:rStyle w:val="FootnoteReference"/>
                <w:rFonts w:ascii="Simplified Arabic" w:eastAsia="SimSun" w:hAnsi="Simplified Arabic"/>
                <w:sz w:val="22"/>
                <w:szCs w:val="22"/>
                <w:rtl/>
              </w:rPr>
              <w:t>(</w:t>
            </w:r>
            <w:r w:rsidR="009C59CA" w:rsidRPr="00601A69">
              <w:rPr>
                <w:rStyle w:val="FootnoteReference"/>
                <w:rFonts w:ascii="Simplified Arabic" w:eastAsia="SimSun" w:hAnsi="Simplified Arabic"/>
                <w:sz w:val="22"/>
                <w:szCs w:val="22"/>
              </w:rPr>
              <w:footnoteReference w:id="6"/>
            </w:r>
            <w:r w:rsidR="009C59CA" w:rsidRPr="001C2E1A">
              <w:rPr>
                <w:rStyle w:val="FootnoteReference"/>
                <w:rFonts w:ascii="Simplified Arabic" w:eastAsia="SimSun" w:hAnsi="Simplified Arabic"/>
                <w:sz w:val="22"/>
                <w:szCs w:val="22"/>
                <w:rtl/>
              </w:rPr>
              <w:t>)</w:t>
            </w:r>
            <w:r w:rsidRPr="001C2E1A">
              <w:rPr>
                <w:rFonts w:ascii="Simplified Arabic" w:hAnsi="Simplified Arabic"/>
                <w:sz w:val="22"/>
                <w:rtl/>
              </w:rPr>
              <w:t>.</w:t>
            </w:r>
          </w:p>
        </w:tc>
      </w:tr>
      <w:tr w:rsidR="00EF377E" w:rsidRPr="001C2E1A" w14:paraId="70F128E7" w14:textId="77777777" w:rsidTr="0032652C">
        <w:trPr>
          <w:trHeight w:val="240"/>
        </w:trPr>
        <w:tc>
          <w:tcPr>
            <w:tcW w:w="2968" w:type="dxa"/>
            <w:shd w:val="clear" w:color="auto" w:fill="auto"/>
          </w:tcPr>
          <w:p w14:paraId="6B9208EE" w14:textId="77777777" w:rsidR="00EF377E" w:rsidRPr="001C2E1A" w:rsidRDefault="00EF377E" w:rsidP="00B92F2F">
            <w:pPr>
              <w:spacing w:after="120" w:line="360" w:lineRule="exact"/>
              <w:ind w:left="57" w:right="113"/>
              <w:textDirection w:val="tbRlV"/>
              <w:rPr>
                <w:rFonts w:ascii="Simplified Arabic" w:eastAsia="SimSun" w:hAnsi="Simplified Arabic"/>
                <w:sz w:val="22"/>
                <w:lang w:val="ar-SA" w:eastAsia="zh-TW" w:bidi="en-GB"/>
              </w:rPr>
            </w:pPr>
            <w:r w:rsidRPr="001C2E1A">
              <w:rPr>
                <w:rFonts w:ascii="Simplified Arabic" w:hAnsi="Simplified Arabic"/>
                <w:sz w:val="22"/>
                <w:rtl/>
              </w:rPr>
              <w:t>المواد المنتهكة:</w:t>
            </w:r>
          </w:p>
        </w:tc>
        <w:tc>
          <w:tcPr>
            <w:tcW w:w="5537" w:type="dxa"/>
            <w:shd w:val="clear" w:color="auto" w:fill="auto"/>
          </w:tcPr>
          <w:p w14:paraId="5C6D876C" w14:textId="77777777" w:rsidR="00EF377E" w:rsidRPr="001C2E1A" w:rsidRDefault="00EF377E" w:rsidP="00B92F2F">
            <w:pPr>
              <w:spacing w:after="120" w:line="360" w:lineRule="exact"/>
              <w:ind w:left="57" w:right="113"/>
              <w:textDirection w:val="tbRlV"/>
              <w:rPr>
                <w:rFonts w:ascii="Simplified Arabic" w:eastAsia="SimSun" w:hAnsi="Simplified Arabic"/>
                <w:sz w:val="22"/>
                <w:lang w:val="ar-SA" w:eastAsia="zh-TW" w:bidi="en-GB"/>
              </w:rPr>
            </w:pPr>
            <w:r w:rsidRPr="001C2E1A">
              <w:rPr>
                <w:rFonts w:ascii="Simplified Arabic" w:hAnsi="Simplified Arabic"/>
                <w:sz w:val="22"/>
                <w:rtl/>
              </w:rPr>
              <w:t xml:space="preserve">المادة </w:t>
            </w:r>
            <w:r w:rsidRPr="00601A69">
              <w:rPr>
                <w:rFonts w:ascii="Simplified Arabic" w:hAnsi="Simplified Arabic"/>
                <w:sz w:val="22"/>
                <w:rtl/>
              </w:rPr>
              <w:t>11</w:t>
            </w:r>
            <w:r w:rsidRPr="001C2E1A">
              <w:rPr>
                <w:rFonts w:ascii="Simplified Arabic" w:hAnsi="Simplified Arabic"/>
                <w:sz w:val="22"/>
                <w:rtl/>
              </w:rPr>
              <w:t xml:space="preserve"> من العهد</w:t>
            </w:r>
          </w:p>
        </w:tc>
      </w:tr>
      <w:tr w:rsidR="00EF377E" w:rsidRPr="001C2E1A" w14:paraId="5161693E" w14:textId="77777777" w:rsidTr="0032652C">
        <w:trPr>
          <w:trHeight w:val="240"/>
        </w:trPr>
        <w:tc>
          <w:tcPr>
            <w:tcW w:w="2968" w:type="dxa"/>
            <w:shd w:val="clear" w:color="auto" w:fill="auto"/>
          </w:tcPr>
          <w:p w14:paraId="6EBB0A9E" w14:textId="77777777" w:rsidR="00EF377E" w:rsidRPr="001C2E1A" w:rsidRDefault="00EF377E" w:rsidP="00B92F2F">
            <w:pPr>
              <w:spacing w:after="120" w:line="360" w:lineRule="exact"/>
              <w:ind w:left="57" w:right="113"/>
              <w:textDirection w:val="tbRlV"/>
              <w:rPr>
                <w:rFonts w:ascii="Simplified Arabic" w:eastAsia="SimSun" w:hAnsi="Simplified Arabic"/>
                <w:sz w:val="22"/>
                <w:lang w:val="ar-SA" w:eastAsia="zh-TW" w:bidi="en-GB"/>
              </w:rPr>
            </w:pPr>
            <w:r w:rsidRPr="001C2E1A">
              <w:rPr>
                <w:rFonts w:ascii="Simplified Arabic" w:hAnsi="Simplified Arabic"/>
                <w:sz w:val="22"/>
                <w:rtl/>
              </w:rPr>
              <w:t>توصيات اللجنة بشأن صاحبة البلاغ:</w:t>
            </w:r>
          </w:p>
        </w:tc>
        <w:tc>
          <w:tcPr>
            <w:tcW w:w="5537" w:type="dxa"/>
            <w:shd w:val="clear" w:color="auto" w:fill="auto"/>
          </w:tcPr>
          <w:p w14:paraId="18935466" w14:textId="77777777" w:rsidR="00EF377E" w:rsidRPr="001C2E1A" w:rsidRDefault="00EF377E" w:rsidP="00B92F2F">
            <w:pPr>
              <w:spacing w:after="120" w:line="360" w:lineRule="exact"/>
              <w:ind w:left="57" w:right="113"/>
              <w:textDirection w:val="tbRlV"/>
              <w:rPr>
                <w:rFonts w:ascii="Simplified Arabic" w:eastAsia="SimSun" w:hAnsi="Simplified Arabic"/>
                <w:sz w:val="22"/>
                <w:lang w:val="ar-SA" w:eastAsia="zh-TW" w:bidi="en-GB"/>
              </w:rPr>
            </w:pPr>
            <w:r w:rsidRPr="001C2E1A">
              <w:rPr>
                <w:rFonts w:ascii="Simplified Arabic" w:hAnsi="Simplified Arabic"/>
                <w:sz w:val="22"/>
                <w:rtl/>
              </w:rPr>
              <w:t xml:space="preserve">إن الدولة الطرف ملزمة </w:t>
            </w:r>
            <w:r w:rsidRPr="001C2E1A">
              <w:rPr>
                <w:rFonts w:ascii="Simplified Arabic" w:hAnsi="Simplified Arabic" w:hint="cs"/>
                <w:sz w:val="22"/>
                <w:rtl/>
              </w:rPr>
              <w:t>ب</w:t>
            </w:r>
            <w:r w:rsidRPr="001C2E1A">
              <w:rPr>
                <w:rFonts w:ascii="Simplified Arabic" w:hAnsi="Simplified Arabic"/>
                <w:sz w:val="22"/>
                <w:rtl/>
              </w:rPr>
              <w:t>توف</w:t>
            </w:r>
            <w:r w:rsidRPr="001C2E1A">
              <w:rPr>
                <w:rFonts w:ascii="Simplified Arabic" w:hAnsi="Simplified Arabic" w:hint="cs"/>
                <w:sz w:val="22"/>
                <w:rtl/>
              </w:rPr>
              <w:t>ي</w:t>
            </w:r>
            <w:r w:rsidRPr="001C2E1A">
              <w:rPr>
                <w:rFonts w:ascii="Simplified Arabic" w:hAnsi="Simplified Arabic"/>
                <w:sz w:val="22"/>
                <w:rtl/>
              </w:rPr>
              <w:t>ر سبيل انتصاف فعال لصاحبة البلاغ، و</w:t>
            </w:r>
            <w:r w:rsidRPr="001C2E1A">
              <w:rPr>
                <w:rFonts w:ascii="Simplified Arabic" w:hAnsi="Simplified Arabic" w:hint="cs"/>
                <w:sz w:val="22"/>
                <w:rtl/>
              </w:rPr>
              <w:t>بالقيام، على وجه الخصوص، بما يلي</w:t>
            </w:r>
            <w:r w:rsidRPr="001C2E1A">
              <w:rPr>
                <w:rFonts w:ascii="Simplified Arabic" w:hAnsi="Simplified Arabic"/>
                <w:sz w:val="22"/>
                <w:rtl/>
              </w:rPr>
              <w:t>:</w:t>
            </w:r>
          </w:p>
          <w:p w14:paraId="6719906A" w14:textId="7D256336" w:rsidR="00EF377E" w:rsidRPr="001C2E1A" w:rsidRDefault="004D6C2E" w:rsidP="00B92F2F">
            <w:pPr>
              <w:spacing w:after="120" w:line="360" w:lineRule="exact"/>
              <w:ind w:left="57" w:right="113"/>
              <w:textDirection w:val="tbRlV"/>
              <w:rPr>
                <w:rFonts w:ascii="Simplified Arabic" w:eastAsia="SimSun" w:hAnsi="Simplified Arabic"/>
                <w:sz w:val="22"/>
                <w:lang w:val="ar-SA" w:eastAsia="zh-TW" w:bidi="en-GB"/>
              </w:rPr>
            </w:pPr>
            <w:r>
              <w:rPr>
                <w:rFonts w:ascii="Simplified Arabic" w:hAnsi="Simplified Arabic"/>
                <w:sz w:val="22"/>
                <w:rtl/>
              </w:rPr>
              <w:tab/>
            </w:r>
            <w:r w:rsidR="00EF377E" w:rsidRPr="004438E2">
              <w:rPr>
                <w:rFonts w:ascii="Simplified Arabic" w:hAnsi="Simplified Arabic"/>
                <w:spacing w:val="-2"/>
                <w:sz w:val="22"/>
                <w:rtl/>
              </w:rPr>
              <w:t>(أ)</w:t>
            </w:r>
            <w:r w:rsidR="00EF377E" w:rsidRPr="004438E2">
              <w:rPr>
                <w:rFonts w:ascii="Simplified Arabic" w:hAnsi="Simplified Arabic"/>
                <w:spacing w:val="-2"/>
                <w:sz w:val="22"/>
                <w:rtl/>
              </w:rPr>
              <w:tab/>
              <w:t>أن تُعيد، في حالة عدم حصول صاحبة البلاغ وأبنائها على سكن</w:t>
            </w:r>
            <w:r w:rsidR="00EF377E" w:rsidRPr="001C2E1A">
              <w:rPr>
                <w:rFonts w:ascii="Simplified Arabic" w:hAnsi="Simplified Arabic"/>
                <w:sz w:val="22"/>
                <w:rtl/>
              </w:rPr>
              <w:t xml:space="preserve"> لائق، تقييم مدى احتياجهم</w:t>
            </w:r>
            <w:r w:rsidR="00EF377E" w:rsidRPr="001C2E1A">
              <w:rPr>
                <w:rFonts w:ascii="Simplified Arabic" w:hAnsi="Simplified Arabic" w:hint="cs"/>
                <w:sz w:val="22"/>
                <w:rtl/>
              </w:rPr>
              <w:t xml:space="preserve"> له</w:t>
            </w:r>
            <w:r w:rsidR="00EF377E" w:rsidRPr="001C2E1A">
              <w:rPr>
                <w:rFonts w:ascii="Simplified Arabic" w:hAnsi="Simplified Arabic"/>
                <w:sz w:val="22"/>
                <w:rtl/>
              </w:rPr>
              <w:t xml:space="preserve"> وأولويتهم في قائمة الانتظار، مع مراعاة الفترة </w:t>
            </w:r>
            <w:r w:rsidR="00EF377E" w:rsidRPr="001C2E1A">
              <w:rPr>
                <w:rFonts w:ascii="Simplified Arabic" w:hAnsi="Simplified Arabic"/>
                <w:sz w:val="22"/>
                <w:rtl/>
              </w:rPr>
              <w:lastRenderedPageBreak/>
              <w:t xml:space="preserve">الزمنية الطويلة المنقضية منذ تقديمها طلب الحصول على السكن إلى سلطات إقليم مدريد، بهدف منحهم سكناً اجتماعياً أو اتخاذ تدبير آخر يمكنهم من العيش في سكن لائق، وأن تأخذ في الاعتبار المعايير المحددة في هذه الآراء؛ </w:t>
            </w:r>
          </w:p>
          <w:p w14:paraId="5AC617A9" w14:textId="1E5BFC17" w:rsidR="00EF377E" w:rsidRPr="001C2E1A" w:rsidRDefault="004D6C2E" w:rsidP="00B92F2F">
            <w:pPr>
              <w:spacing w:after="120" w:line="360" w:lineRule="exact"/>
              <w:ind w:left="57" w:right="113"/>
              <w:textDirection w:val="tbRlV"/>
              <w:rPr>
                <w:rFonts w:ascii="Simplified Arabic" w:eastAsia="SimSun" w:hAnsi="Simplified Arabic"/>
                <w:sz w:val="22"/>
                <w:lang w:val="ar-SA" w:eastAsia="zh-TW" w:bidi="en-GB"/>
              </w:rPr>
            </w:pPr>
            <w:r>
              <w:rPr>
                <w:rFonts w:ascii="Simplified Arabic" w:hAnsi="Simplified Arabic"/>
                <w:sz w:val="22"/>
                <w:rtl/>
              </w:rPr>
              <w:tab/>
            </w:r>
            <w:r w:rsidR="00EF377E" w:rsidRPr="001C2E1A">
              <w:rPr>
                <w:rFonts w:ascii="Simplified Arabic" w:hAnsi="Simplified Arabic"/>
                <w:sz w:val="22"/>
                <w:rtl/>
              </w:rPr>
              <w:t>(ب)</w:t>
            </w:r>
            <w:r w:rsidR="00EF377E" w:rsidRPr="001C2E1A">
              <w:rPr>
                <w:rFonts w:ascii="Simplified Arabic" w:hAnsi="Simplified Arabic"/>
                <w:sz w:val="22"/>
                <w:rtl/>
              </w:rPr>
              <w:tab/>
              <w:t xml:space="preserve">أن تمنح صاحبة البلاغ وأبناءها تعويضاً مالياً عن الانتهاكات التي تعرضوا لها؛ </w:t>
            </w:r>
          </w:p>
          <w:p w14:paraId="7C869079" w14:textId="49E2C05E" w:rsidR="00EF377E" w:rsidRPr="001C2E1A" w:rsidRDefault="004D6C2E" w:rsidP="00B92F2F">
            <w:pPr>
              <w:spacing w:after="120" w:line="360" w:lineRule="exact"/>
              <w:ind w:left="57" w:right="113"/>
              <w:textDirection w:val="tbRlV"/>
              <w:rPr>
                <w:rFonts w:ascii="Simplified Arabic" w:eastAsia="SimSun" w:hAnsi="Simplified Arabic"/>
                <w:sz w:val="22"/>
                <w:lang w:val="ar-SA" w:eastAsia="zh-TW" w:bidi="en-GB"/>
              </w:rPr>
            </w:pPr>
            <w:r>
              <w:rPr>
                <w:rFonts w:ascii="Simplified Arabic" w:hAnsi="Simplified Arabic"/>
                <w:sz w:val="22"/>
                <w:rtl/>
              </w:rPr>
              <w:tab/>
            </w:r>
            <w:r w:rsidR="00EF377E" w:rsidRPr="001C2E1A">
              <w:rPr>
                <w:rFonts w:ascii="Simplified Arabic" w:hAnsi="Simplified Arabic"/>
                <w:sz w:val="22"/>
                <w:rtl/>
              </w:rPr>
              <w:t>(ج)</w:t>
            </w:r>
            <w:r w:rsidR="00EF377E" w:rsidRPr="001C2E1A">
              <w:rPr>
                <w:rFonts w:ascii="Simplified Arabic" w:hAnsi="Simplified Arabic"/>
                <w:sz w:val="22"/>
                <w:rtl/>
              </w:rPr>
              <w:tab/>
              <w:t xml:space="preserve">أن تقدم إلى صاحبة البلاغ تعويضاً في الحدود المعقولة عن التكاليف القانونية التي تكبدتها في </w:t>
            </w:r>
            <w:r w:rsidR="00EF377E" w:rsidRPr="001C2E1A">
              <w:rPr>
                <w:rFonts w:ascii="Simplified Arabic" w:hAnsi="Simplified Arabic" w:hint="cs"/>
                <w:sz w:val="22"/>
                <w:rtl/>
              </w:rPr>
              <w:t xml:space="preserve">تقديم </w:t>
            </w:r>
            <w:r w:rsidR="00EF377E" w:rsidRPr="001C2E1A">
              <w:rPr>
                <w:rFonts w:ascii="Simplified Arabic" w:hAnsi="Simplified Arabic"/>
                <w:sz w:val="22"/>
                <w:rtl/>
              </w:rPr>
              <w:t>هذا البلاغ.</w:t>
            </w:r>
          </w:p>
        </w:tc>
      </w:tr>
      <w:tr w:rsidR="00EF377E" w:rsidRPr="001C2E1A" w14:paraId="42D25E1F" w14:textId="77777777" w:rsidTr="0032652C">
        <w:trPr>
          <w:trHeight w:val="240"/>
        </w:trPr>
        <w:tc>
          <w:tcPr>
            <w:tcW w:w="2968" w:type="dxa"/>
            <w:shd w:val="clear" w:color="auto" w:fill="auto"/>
          </w:tcPr>
          <w:p w14:paraId="210F4FF5" w14:textId="77777777" w:rsidR="00EF377E" w:rsidRPr="001C2E1A" w:rsidRDefault="00EF377E" w:rsidP="00B92F2F">
            <w:pPr>
              <w:spacing w:after="120" w:line="360" w:lineRule="exact"/>
              <w:ind w:left="57" w:right="113"/>
              <w:textDirection w:val="tbRlV"/>
              <w:rPr>
                <w:rFonts w:ascii="Simplified Arabic" w:eastAsia="SimSun" w:hAnsi="Simplified Arabic"/>
                <w:sz w:val="22"/>
                <w:lang w:val="ar-SA" w:eastAsia="zh-TW" w:bidi="en-GB"/>
              </w:rPr>
            </w:pPr>
            <w:r w:rsidRPr="001C2E1A">
              <w:rPr>
                <w:rFonts w:ascii="Simplified Arabic" w:hAnsi="Simplified Arabic"/>
                <w:sz w:val="22"/>
                <w:rtl/>
              </w:rPr>
              <w:lastRenderedPageBreak/>
              <w:t>التوصيات العامة المقدمة من اللجنة</w:t>
            </w:r>
            <w:r w:rsidRPr="001C2E1A">
              <w:rPr>
                <w:rFonts w:cs="Times New Roman" w:hint="cs"/>
                <w:sz w:val="22"/>
                <w:rtl/>
              </w:rPr>
              <w:t>:</w:t>
            </w:r>
          </w:p>
        </w:tc>
        <w:tc>
          <w:tcPr>
            <w:tcW w:w="5537" w:type="dxa"/>
            <w:shd w:val="clear" w:color="auto" w:fill="auto"/>
          </w:tcPr>
          <w:p w14:paraId="637B3B13" w14:textId="77777777" w:rsidR="00EF377E" w:rsidRPr="001C2E1A" w:rsidRDefault="00EF377E" w:rsidP="00B92F2F">
            <w:pPr>
              <w:suppressAutoHyphens/>
              <w:spacing w:after="120" w:line="360" w:lineRule="exact"/>
              <w:ind w:left="57" w:right="113"/>
              <w:textDirection w:val="tbRlV"/>
              <w:rPr>
                <w:rFonts w:ascii="Simplified Arabic" w:eastAsia="SimSun" w:hAnsi="Simplified Arabic"/>
                <w:sz w:val="22"/>
                <w:lang w:val="ar-SA" w:eastAsia="zh-TW" w:bidi="en-GB"/>
              </w:rPr>
            </w:pPr>
            <w:r w:rsidRPr="001C2E1A">
              <w:rPr>
                <w:rFonts w:ascii="Simplified Arabic" w:hAnsi="Simplified Arabic"/>
                <w:sz w:val="22"/>
                <w:rtl/>
              </w:rPr>
              <w:t>تقع على الدولة الطرف الالتزامات التالية:</w:t>
            </w:r>
          </w:p>
          <w:p w14:paraId="09963646" w14:textId="78D8F3E1" w:rsidR="00EF377E" w:rsidRPr="001C2E1A" w:rsidRDefault="004D6C2E" w:rsidP="00B92F2F">
            <w:pPr>
              <w:spacing w:after="120" w:line="360" w:lineRule="exact"/>
              <w:ind w:left="57" w:right="113"/>
              <w:textDirection w:val="tbRlV"/>
              <w:rPr>
                <w:rFonts w:ascii="Simplified Arabic" w:eastAsia="SimSun" w:hAnsi="Simplified Arabic"/>
                <w:sz w:val="22"/>
                <w:lang w:val="ar-SA" w:eastAsia="zh-TW" w:bidi="en-GB"/>
              </w:rPr>
            </w:pPr>
            <w:r>
              <w:rPr>
                <w:rFonts w:ascii="Simplified Arabic" w:hAnsi="Simplified Arabic"/>
                <w:sz w:val="22"/>
                <w:rtl/>
              </w:rPr>
              <w:tab/>
            </w:r>
            <w:r w:rsidR="00EF377E" w:rsidRPr="001C2E1A">
              <w:rPr>
                <w:rFonts w:ascii="Simplified Arabic" w:hAnsi="Simplified Arabic"/>
                <w:sz w:val="22"/>
                <w:rtl/>
              </w:rPr>
              <w:t>(أ)</w:t>
            </w:r>
            <w:r w:rsidR="00EF377E" w:rsidRPr="001C2E1A">
              <w:rPr>
                <w:rFonts w:ascii="Simplified Arabic" w:hAnsi="Simplified Arabic"/>
                <w:sz w:val="22"/>
                <w:rtl/>
              </w:rPr>
              <w:tab/>
              <w:t xml:space="preserve">وضع إطار قانوني </w:t>
            </w:r>
            <w:r w:rsidR="00EF377E" w:rsidRPr="001C2E1A">
              <w:rPr>
                <w:rFonts w:ascii="Simplified Arabic" w:hAnsi="Simplified Arabic" w:hint="cs"/>
                <w:sz w:val="22"/>
                <w:rtl/>
              </w:rPr>
              <w:t xml:space="preserve">ينظم </w:t>
            </w:r>
            <w:r w:rsidR="00EF377E" w:rsidRPr="001C2E1A">
              <w:rPr>
                <w:rFonts w:ascii="Simplified Arabic" w:hAnsi="Simplified Arabic"/>
                <w:sz w:val="22"/>
                <w:rtl/>
              </w:rPr>
              <w:t xml:space="preserve">عمليات إخلاء المساكن، </w:t>
            </w:r>
            <w:r w:rsidR="00EF377E" w:rsidRPr="001C2E1A">
              <w:rPr>
                <w:rFonts w:ascii="Simplified Arabic" w:hAnsi="Simplified Arabic" w:hint="cs"/>
                <w:sz w:val="22"/>
                <w:rtl/>
              </w:rPr>
              <w:t xml:space="preserve">مع </w:t>
            </w:r>
            <w:r w:rsidR="00EF377E" w:rsidRPr="001C2E1A">
              <w:rPr>
                <w:rFonts w:ascii="Simplified Arabic" w:hAnsi="Simplified Arabic"/>
                <w:sz w:val="22"/>
                <w:rtl/>
              </w:rPr>
              <w:t>تضم</w:t>
            </w:r>
            <w:r w:rsidR="00EF377E" w:rsidRPr="001C2E1A">
              <w:rPr>
                <w:rFonts w:ascii="Simplified Arabic" w:hAnsi="Simplified Arabic" w:hint="cs"/>
                <w:sz w:val="22"/>
                <w:rtl/>
              </w:rPr>
              <w:t>ي</w:t>
            </w:r>
            <w:r w:rsidR="00EF377E" w:rsidRPr="001C2E1A">
              <w:rPr>
                <w:rFonts w:ascii="Simplified Arabic" w:hAnsi="Simplified Arabic"/>
                <w:sz w:val="22"/>
                <w:rtl/>
              </w:rPr>
              <w:t>ن</w:t>
            </w:r>
            <w:r w:rsidR="00EF377E" w:rsidRPr="001C2E1A">
              <w:rPr>
                <w:rFonts w:ascii="Simplified Arabic" w:hAnsi="Simplified Arabic" w:hint="cs"/>
                <w:sz w:val="22"/>
                <w:rtl/>
              </w:rPr>
              <w:t>ه</w:t>
            </w:r>
            <w:r w:rsidR="00EF377E" w:rsidRPr="001C2E1A">
              <w:rPr>
                <w:rFonts w:ascii="Simplified Arabic" w:hAnsi="Simplified Arabic"/>
                <w:sz w:val="22"/>
                <w:rtl/>
              </w:rPr>
              <w:t xml:space="preserve"> شرط إجراء السلطات القضائية دراسة لمدى تناسب الهدف المتوخى من التدبير مع عواقبه على الأشخاص المعنيين بالإخلاء، وكذلك مدى توافق هذا التدبير مع العهد في جميع الحالات، بما فيها حالة </w:t>
            </w:r>
            <w:r w:rsidR="00EF377E" w:rsidRPr="001C2E1A">
              <w:rPr>
                <w:rFonts w:ascii="Simplified Arabic" w:hAnsi="Simplified Arabic" w:hint="cs"/>
                <w:sz w:val="22"/>
                <w:rtl/>
              </w:rPr>
              <w:t xml:space="preserve">شغل </w:t>
            </w:r>
            <w:r w:rsidR="00EF377E" w:rsidRPr="001C2E1A">
              <w:rPr>
                <w:rFonts w:ascii="Simplified Arabic" w:hAnsi="Simplified Arabic"/>
                <w:sz w:val="22"/>
                <w:rtl/>
              </w:rPr>
              <w:t>المساكن من دون سند قانوني؛</w:t>
            </w:r>
          </w:p>
          <w:p w14:paraId="62ACE442" w14:textId="3610F3DA" w:rsidR="00EF377E" w:rsidRPr="001C2E1A" w:rsidRDefault="004D6C2E" w:rsidP="00B92F2F">
            <w:pPr>
              <w:spacing w:after="120" w:line="360" w:lineRule="exact"/>
              <w:ind w:left="57" w:right="113"/>
              <w:textDirection w:val="tbRlV"/>
              <w:rPr>
                <w:rFonts w:ascii="Simplified Arabic" w:eastAsia="SimSun" w:hAnsi="Simplified Arabic"/>
                <w:sz w:val="22"/>
                <w:lang w:val="ar-SA" w:eastAsia="zh-TW" w:bidi="en-GB"/>
              </w:rPr>
            </w:pPr>
            <w:r>
              <w:rPr>
                <w:rFonts w:ascii="Simplified Arabic" w:hAnsi="Simplified Arabic"/>
                <w:sz w:val="22"/>
                <w:rtl/>
              </w:rPr>
              <w:tab/>
            </w:r>
            <w:r w:rsidR="00EF377E" w:rsidRPr="001C2E1A">
              <w:rPr>
                <w:rFonts w:ascii="Simplified Arabic" w:hAnsi="Simplified Arabic"/>
                <w:sz w:val="22"/>
                <w:rtl/>
              </w:rPr>
              <w:t>(ب)</w:t>
            </w:r>
            <w:r w:rsidR="00EF377E" w:rsidRPr="001C2E1A">
              <w:rPr>
                <w:rFonts w:ascii="Simplified Arabic" w:hAnsi="Simplified Arabic"/>
                <w:sz w:val="22"/>
                <w:rtl/>
              </w:rPr>
              <w:tab/>
              <w:t>كفالة تمكين الأشخاص المعنيين بأمر</w:t>
            </w:r>
            <w:r w:rsidR="00EF377E" w:rsidRPr="001C2E1A">
              <w:rPr>
                <w:rFonts w:ascii="Simplified Arabic" w:hAnsi="Simplified Arabic" w:hint="cs"/>
                <w:sz w:val="22"/>
                <w:rtl/>
              </w:rPr>
              <w:t>ٍ</w:t>
            </w:r>
            <w:r w:rsidR="00EF377E" w:rsidRPr="001C2E1A">
              <w:rPr>
                <w:rFonts w:ascii="Simplified Arabic" w:hAnsi="Simplified Arabic"/>
                <w:sz w:val="22"/>
                <w:rtl/>
              </w:rPr>
              <w:t xml:space="preserve"> بالإخلاء من الطعن في القرار أو استئنافه كي تنظر السلطات القضائية في مدى تناسب الهدف المتوخى من التدبير مع عواقبه </w:t>
            </w:r>
            <w:r w:rsidR="00EF377E" w:rsidRPr="001C2E1A">
              <w:rPr>
                <w:rFonts w:ascii="Simplified Arabic" w:hAnsi="Simplified Arabic" w:hint="cs"/>
                <w:sz w:val="22"/>
                <w:rtl/>
              </w:rPr>
              <w:t>عليهم</w:t>
            </w:r>
            <w:r w:rsidR="00EF377E" w:rsidRPr="001C2E1A">
              <w:rPr>
                <w:rFonts w:ascii="Simplified Arabic" w:hAnsi="Simplified Arabic"/>
                <w:sz w:val="22"/>
                <w:rtl/>
              </w:rPr>
              <w:t xml:space="preserve">، وكذلك مدى توافق هذا التدبير مع العهد في جميع الحالات، بما فيها حالة </w:t>
            </w:r>
            <w:r w:rsidR="00EF377E" w:rsidRPr="001C2E1A">
              <w:rPr>
                <w:rFonts w:ascii="Simplified Arabic" w:hAnsi="Simplified Arabic" w:hint="cs"/>
                <w:sz w:val="22"/>
                <w:rtl/>
              </w:rPr>
              <w:t xml:space="preserve">شغل </w:t>
            </w:r>
            <w:r w:rsidR="00EF377E" w:rsidRPr="001C2E1A">
              <w:rPr>
                <w:rFonts w:ascii="Simplified Arabic" w:hAnsi="Simplified Arabic"/>
                <w:sz w:val="22"/>
                <w:rtl/>
              </w:rPr>
              <w:t>المساكن من دون سند قانوني؛</w:t>
            </w:r>
          </w:p>
          <w:p w14:paraId="1DBDA719" w14:textId="4367C870" w:rsidR="00EF377E" w:rsidRPr="001C2E1A" w:rsidRDefault="004D6C2E" w:rsidP="00B92F2F">
            <w:pPr>
              <w:spacing w:after="120" w:line="360" w:lineRule="exact"/>
              <w:ind w:left="57" w:right="113"/>
              <w:textDirection w:val="tbRlV"/>
              <w:rPr>
                <w:rFonts w:ascii="Simplified Arabic" w:eastAsia="SimSun" w:hAnsi="Simplified Arabic"/>
                <w:sz w:val="22"/>
                <w:lang w:val="ar-SA" w:eastAsia="zh-TW" w:bidi="en-GB"/>
              </w:rPr>
            </w:pPr>
            <w:r>
              <w:rPr>
                <w:rFonts w:ascii="Simplified Arabic" w:hAnsi="Simplified Arabic"/>
                <w:sz w:val="22"/>
                <w:rtl/>
              </w:rPr>
              <w:tab/>
            </w:r>
            <w:r w:rsidR="00EF377E" w:rsidRPr="004438E2">
              <w:rPr>
                <w:rFonts w:ascii="Simplified Arabic" w:hAnsi="Simplified Arabic"/>
                <w:spacing w:val="-2"/>
                <w:sz w:val="22"/>
                <w:rtl/>
              </w:rPr>
              <w:t>(ج)</w:t>
            </w:r>
            <w:r w:rsidR="00EF377E" w:rsidRPr="004438E2">
              <w:rPr>
                <w:rFonts w:ascii="Simplified Arabic" w:hAnsi="Simplified Arabic"/>
                <w:spacing w:val="-2"/>
                <w:sz w:val="22"/>
                <w:rtl/>
              </w:rPr>
              <w:tab/>
              <w:t>اتخاذ التدابير اللازمة لضمان استفادة جميع الأشخاص، على قدم</w:t>
            </w:r>
            <w:r w:rsidR="00EF377E" w:rsidRPr="001C2E1A">
              <w:rPr>
                <w:rFonts w:ascii="Simplified Arabic" w:hAnsi="Simplified Arabic"/>
                <w:sz w:val="22"/>
                <w:rtl/>
              </w:rPr>
              <w:t xml:space="preserve"> المساواة، من السكن الاجتماعي، وذلك بإلغاء أي شرط غير معقول قد يستبعد الأشخاص المعرضين لخطر العوز. وينبغي للدولة، على وجه الخصوص، وضع حد لممارسة الاستبعاد التلقائي من قوائم طالبي السكن لجميع الأشخاص الذين </w:t>
            </w:r>
            <w:r w:rsidR="00EF377E" w:rsidRPr="001C2E1A">
              <w:rPr>
                <w:rFonts w:ascii="Simplified Arabic" w:hAnsi="Simplified Arabic" w:hint="cs"/>
                <w:sz w:val="22"/>
                <w:rtl/>
              </w:rPr>
              <w:t>يشغلون</w:t>
            </w:r>
            <w:r w:rsidR="00EF377E" w:rsidRPr="001C2E1A">
              <w:rPr>
                <w:rFonts w:ascii="Simplified Arabic" w:hAnsi="Simplified Arabic"/>
                <w:sz w:val="22"/>
                <w:rtl/>
              </w:rPr>
              <w:t>، على أساس حالة الضرورة، مسكناً من دون سند قانوني؛</w:t>
            </w:r>
          </w:p>
          <w:p w14:paraId="0FC02BDF" w14:textId="7F814D25" w:rsidR="00EF377E" w:rsidRPr="001C2E1A" w:rsidRDefault="004D6C2E" w:rsidP="00B92F2F">
            <w:pPr>
              <w:spacing w:after="120" w:line="360" w:lineRule="exact"/>
              <w:ind w:left="57" w:right="113"/>
              <w:textDirection w:val="tbRlV"/>
              <w:rPr>
                <w:rFonts w:ascii="Simplified Arabic" w:eastAsia="SimSun" w:hAnsi="Simplified Arabic"/>
                <w:sz w:val="22"/>
                <w:lang w:val="ar-SA" w:eastAsia="zh-TW" w:bidi="en-GB"/>
              </w:rPr>
            </w:pPr>
            <w:r>
              <w:rPr>
                <w:rFonts w:ascii="Simplified Arabic" w:hAnsi="Simplified Arabic"/>
                <w:sz w:val="22"/>
                <w:rtl/>
              </w:rPr>
              <w:tab/>
            </w:r>
            <w:r w:rsidR="00EF377E" w:rsidRPr="001C2E1A">
              <w:rPr>
                <w:rFonts w:ascii="Simplified Arabic" w:hAnsi="Simplified Arabic"/>
                <w:sz w:val="22"/>
                <w:rtl/>
              </w:rPr>
              <w:t>(د)</w:t>
            </w:r>
            <w:r w:rsidR="00EF377E" w:rsidRPr="001C2E1A">
              <w:rPr>
                <w:rFonts w:ascii="Simplified Arabic" w:hAnsi="Simplified Arabic"/>
                <w:sz w:val="22"/>
                <w:rtl/>
              </w:rPr>
              <w:tab/>
              <w:t>اتخاذ التدابير اللازمة لضمان عدم تنفيذ عمليات إخلاء الأشخاص الذين لا يملكون موارد للحصول على سكن بديل إلا بعد التشاور الحقيقي مع</w:t>
            </w:r>
            <w:r w:rsidR="00EF377E" w:rsidRPr="001C2E1A">
              <w:rPr>
                <w:rFonts w:ascii="Simplified Arabic" w:hAnsi="Simplified Arabic" w:hint="cs"/>
                <w:sz w:val="22"/>
                <w:rtl/>
              </w:rPr>
              <w:t xml:space="preserve">هم </w:t>
            </w:r>
            <w:r w:rsidR="00EF377E" w:rsidRPr="001C2E1A">
              <w:rPr>
                <w:rFonts w:ascii="Simplified Arabic" w:hAnsi="Simplified Arabic"/>
                <w:sz w:val="22"/>
                <w:rtl/>
              </w:rPr>
              <w:t>وبعد اتخاذ الدولة الطرف جميع الخطوات الضرورية، في نطاق أقصى ما تسمح به مواردها المتاحة، لضمان حصول الأشخاص المطرودين على سكن بديل، ولا سيما في حالات الأسر وكبار السن والأطفال و/أو الأشخاص الآخرين الضعاف الحال</w:t>
            </w:r>
            <w:r w:rsidR="00EF377E" w:rsidRPr="001C2E1A">
              <w:rPr>
                <w:rFonts w:ascii="Simplified Arabic" w:hAnsi="Simplified Arabic" w:hint="cs"/>
                <w:sz w:val="22"/>
                <w:rtl/>
              </w:rPr>
              <w:t>؛</w:t>
            </w:r>
          </w:p>
          <w:p w14:paraId="5A5FCFEB" w14:textId="1E798A31" w:rsidR="00EF377E" w:rsidRPr="001C2E1A" w:rsidRDefault="004D6C2E" w:rsidP="00B92F2F">
            <w:pPr>
              <w:spacing w:after="120" w:line="360" w:lineRule="exact"/>
              <w:ind w:left="57" w:right="113"/>
              <w:textDirection w:val="tbRlV"/>
              <w:rPr>
                <w:rFonts w:ascii="Simplified Arabic" w:eastAsia="SimSun" w:hAnsi="Simplified Arabic"/>
                <w:sz w:val="22"/>
                <w:lang w:val="ar-SA" w:eastAsia="zh-TW" w:bidi="en-GB"/>
              </w:rPr>
            </w:pPr>
            <w:r>
              <w:rPr>
                <w:rFonts w:ascii="Simplified Arabic" w:hAnsi="Simplified Arabic"/>
                <w:sz w:val="22"/>
                <w:rtl/>
              </w:rPr>
              <w:tab/>
            </w:r>
            <w:r w:rsidR="00EF377E" w:rsidRPr="001C2E1A">
              <w:rPr>
                <w:rFonts w:ascii="Simplified Arabic" w:hAnsi="Simplified Arabic"/>
                <w:sz w:val="22"/>
                <w:rtl/>
              </w:rPr>
              <w:t>(هـ)</w:t>
            </w:r>
            <w:r w:rsidR="00EF377E" w:rsidRPr="001C2E1A">
              <w:rPr>
                <w:rFonts w:ascii="Simplified Arabic" w:hAnsi="Simplified Arabic"/>
                <w:sz w:val="22"/>
                <w:rtl/>
              </w:rPr>
              <w:tab/>
              <w:t xml:space="preserve">وضع وتنفيذ خطة شاملة وكاملة، بالتنسيق مع الأقاليم المتمتعة بالحكم الذاتي وفي نطاق أقصى الموارد المتاحة، لضمان الحق في السكن اللائق لذوي الدخل المنخفض، تماشياً مع تعليق اللجنة العام رقم </w:t>
            </w:r>
            <w:r w:rsidR="00EF377E" w:rsidRPr="00601A69">
              <w:rPr>
                <w:rFonts w:ascii="Simplified Arabic" w:hAnsi="Simplified Arabic"/>
                <w:sz w:val="22"/>
                <w:rtl/>
              </w:rPr>
              <w:t>4</w:t>
            </w:r>
            <w:r w:rsidR="00EF377E" w:rsidRPr="001C2E1A">
              <w:rPr>
                <w:rFonts w:ascii="Simplified Arabic" w:hAnsi="Simplified Arabic"/>
                <w:sz w:val="22"/>
                <w:rtl/>
              </w:rPr>
              <w:t xml:space="preserve">. وينبغي أن تشمل هذه الخطة الموارد والتدابير والأطر الزمنية ومعايير التقييم اللازمة لكفالة حق هؤلاء الأشخاص في السكن بطريقة معقولة </w:t>
            </w:r>
            <w:r w:rsidR="00EF377E" w:rsidRPr="001C2E1A">
              <w:rPr>
                <w:rFonts w:ascii="Simplified Arabic" w:hAnsi="Simplified Arabic" w:hint="cs"/>
                <w:sz w:val="22"/>
                <w:rtl/>
              </w:rPr>
              <w:t>يمكن التحقق منها؛</w:t>
            </w:r>
          </w:p>
          <w:p w14:paraId="28B85645" w14:textId="37B7361E" w:rsidR="00EF377E" w:rsidRPr="001C2E1A" w:rsidRDefault="004D6C2E" w:rsidP="00B92F2F">
            <w:pPr>
              <w:spacing w:after="120" w:line="360" w:lineRule="exact"/>
              <w:ind w:left="57" w:right="113"/>
              <w:textDirection w:val="tbRlV"/>
              <w:rPr>
                <w:rFonts w:ascii="Simplified Arabic" w:eastAsia="SimSun" w:hAnsi="Simplified Arabic"/>
                <w:sz w:val="22"/>
                <w:lang w:val="ar-SA" w:eastAsia="zh-TW" w:bidi="en-GB"/>
              </w:rPr>
            </w:pPr>
            <w:r>
              <w:rPr>
                <w:rFonts w:ascii="Simplified Arabic" w:hAnsi="Simplified Arabic"/>
                <w:sz w:val="22"/>
                <w:rtl/>
              </w:rPr>
              <w:tab/>
            </w:r>
            <w:r w:rsidR="00EF377E" w:rsidRPr="001C2E1A">
              <w:rPr>
                <w:rFonts w:ascii="Simplified Arabic" w:hAnsi="Simplified Arabic"/>
                <w:sz w:val="22"/>
                <w:rtl/>
              </w:rPr>
              <w:t>(و)</w:t>
            </w:r>
            <w:r w:rsidR="00EF377E" w:rsidRPr="001C2E1A">
              <w:rPr>
                <w:rFonts w:ascii="Simplified Arabic" w:hAnsi="Simplified Arabic"/>
                <w:sz w:val="22"/>
                <w:rtl/>
              </w:rPr>
              <w:tab/>
              <w:t>وضع بروتوكول لتنفيذ طلبات التدابير المؤقتة الصادرة عن اللجنة، مع إبلاغ جميع السلطات المعنية بضرورة احترام هذه الطلبات ضماناً لسلامة الإجراءات.</w:t>
            </w:r>
          </w:p>
        </w:tc>
      </w:tr>
      <w:tr w:rsidR="00EF377E" w:rsidRPr="001C2E1A" w14:paraId="78DF1A2C" w14:textId="77777777" w:rsidTr="0032652C">
        <w:trPr>
          <w:trHeight w:val="240"/>
        </w:trPr>
        <w:tc>
          <w:tcPr>
            <w:tcW w:w="2968" w:type="dxa"/>
            <w:shd w:val="clear" w:color="auto" w:fill="auto"/>
          </w:tcPr>
          <w:p w14:paraId="1B71A8ED" w14:textId="77777777" w:rsidR="00EF377E" w:rsidRPr="001C2E1A" w:rsidRDefault="00EF377E" w:rsidP="00B92F2F">
            <w:pPr>
              <w:spacing w:after="120" w:line="360" w:lineRule="exact"/>
              <w:ind w:left="57" w:right="113"/>
              <w:textDirection w:val="tbRlV"/>
              <w:rPr>
                <w:rFonts w:ascii="Simplified Arabic" w:eastAsia="SimSun" w:hAnsi="Simplified Arabic"/>
                <w:sz w:val="22"/>
                <w:lang w:val="ar-SA" w:eastAsia="zh-TW" w:bidi="en-GB"/>
              </w:rPr>
            </w:pPr>
            <w:r w:rsidRPr="001C2E1A">
              <w:rPr>
                <w:rFonts w:ascii="Simplified Arabic" w:hAnsi="Simplified Arabic"/>
                <w:sz w:val="22"/>
                <w:rtl/>
              </w:rPr>
              <w:lastRenderedPageBreak/>
              <w:t>رد الدولة الطرف:</w:t>
            </w:r>
          </w:p>
        </w:tc>
        <w:tc>
          <w:tcPr>
            <w:tcW w:w="5537" w:type="dxa"/>
            <w:shd w:val="clear" w:color="auto" w:fill="auto"/>
          </w:tcPr>
          <w:p w14:paraId="726A4185" w14:textId="77777777" w:rsidR="00EF377E" w:rsidRPr="001C2E1A" w:rsidRDefault="00EF377E" w:rsidP="00B92F2F">
            <w:pPr>
              <w:spacing w:after="120" w:line="360" w:lineRule="exact"/>
              <w:ind w:left="57" w:right="113"/>
              <w:textDirection w:val="tbRlV"/>
              <w:rPr>
                <w:rFonts w:ascii="Simplified Arabic" w:eastAsia="SimSun" w:hAnsi="Simplified Arabic"/>
                <w:sz w:val="22"/>
                <w:lang w:val="ar-SA" w:eastAsia="zh-TW" w:bidi="en-GB"/>
              </w:rPr>
            </w:pPr>
            <w:r w:rsidRPr="001C2E1A">
              <w:rPr>
                <w:rFonts w:ascii="Simplified Arabic" w:hAnsi="Simplified Arabic"/>
                <w:sz w:val="22"/>
                <w:rtl/>
              </w:rPr>
              <w:t xml:space="preserve">قدمت الدولة الطرف ردها على توصيات اللجنة من خلال مذكرة شفوية مؤرخة </w:t>
            </w:r>
            <w:r w:rsidRPr="00601A69">
              <w:rPr>
                <w:rFonts w:ascii="Simplified Arabic" w:hAnsi="Simplified Arabic"/>
                <w:sz w:val="22"/>
                <w:rtl/>
              </w:rPr>
              <w:t>2</w:t>
            </w:r>
            <w:r w:rsidRPr="001C2E1A">
              <w:rPr>
                <w:rFonts w:ascii="Simplified Arabic" w:hAnsi="Simplified Arabic"/>
                <w:sz w:val="22"/>
                <w:rtl/>
              </w:rPr>
              <w:t xml:space="preserve"> حزيران/يونيه </w:t>
            </w:r>
            <w:r w:rsidRPr="00601A69">
              <w:rPr>
                <w:rFonts w:ascii="Simplified Arabic" w:hAnsi="Simplified Arabic"/>
                <w:sz w:val="22"/>
                <w:rtl/>
              </w:rPr>
              <w:t>2021</w:t>
            </w:r>
            <w:r w:rsidRPr="001C2E1A">
              <w:rPr>
                <w:rFonts w:ascii="Simplified Arabic" w:hAnsi="Simplified Arabic"/>
                <w:sz w:val="22"/>
                <w:rtl/>
              </w:rPr>
              <w:t xml:space="preserve">. </w:t>
            </w:r>
          </w:p>
          <w:p w14:paraId="716078B6" w14:textId="77777777" w:rsidR="00EF377E" w:rsidRPr="001C2E1A" w:rsidRDefault="00EF377E" w:rsidP="00B92F2F">
            <w:pPr>
              <w:spacing w:after="120" w:line="360" w:lineRule="exact"/>
              <w:ind w:left="57" w:right="113"/>
              <w:textDirection w:val="tbRlV"/>
              <w:rPr>
                <w:rFonts w:ascii="Simplified Arabic" w:eastAsia="SimSun" w:hAnsi="Simplified Arabic"/>
                <w:sz w:val="22"/>
                <w:lang w:val="ar-SA" w:eastAsia="zh-TW" w:bidi="en-GB"/>
              </w:rPr>
            </w:pPr>
            <w:r w:rsidRPr="001C2E1A">
              <w:rPr>
                <w:rFonts w:ascii="Simplified Arabic" w:hAnsi="Simplified Arabic"/>
                <w:sz w:val="22"/>
                <w:rtl/>
              </w:rPr>
              <w:t xml:space="preserve">وتفيد الدولة الطرف، بخصوص التوصية (أ) المتعلقة بصاحبة البلاغ، </w:t>
            </w:r>
            <w:r w:rsidRPr="001C2E1A">
              <w:rPr>
                <w:rFonts w:ascii="Simplified Arabic" w:hAnsi="Simplified Arabic" w:hint="cs"/>
                <w:sz w:val="22"/>
                <w:rtl/>
              </w:rPr>
              <w:t>ب</w:t>
            </w:r>
            <w:r w:rsidRPr="001C2E1A">
              <w:rPr>
                <w:rFonts w:ascii="Simplified Arabic" w:hAnsi="Simplified Arabic"/>
                <w:sz w:val="22"/>
                <w:rtl/>
              </w:rPr>
              <w:t xml:space="preserve">أنه قُبل طلبها المؤرخ </w:t>
            </w:r>
            <w:r w:rsidRPr="00601A69">
              <w:rPr>
                <w:rFonts w:ascii="Simplified Arabic" w:hAnsi="Simplified Arabic"/>
                <w:sz w:val="22"/>
                <w:rtl/>
              </w:rPr>
              <w:t>11</w:t>
            </w:r>
            <w:r w:rsidRPr="001C2E1A">
              <w:rPr>
                <w:rFonts w:ascii="Simplified Arabic" w:hAnsi="Simplified Arabic"/>
                <w:sz w:val="22"/>
                <w:rtl/>
              </w:rPr>
              <w:t xml:space="preserve"> أيلول/سبتمبر </w:t>
            </w:r>
            <w:r w:rsidRPr="00601A69">
              <w:rPr>
                <w:rFonts w:ascii="Simplified Arabic" w:hAnsi="Simplified Arabic"/>
                <w:sz w:val="22"/>
                <w:rtl/>
              </w:rPr>
              <w:t>2019</w:t>
            </w:r>
            <w:r w:rsidRPr="001C2E1A">
              <w:rPr>
                <w:rFonts w:ascii="Simplified Arabic" w:hAnsi="Simplified Arabic"/>
                <w:sz w:val="22"/>
                <w:rtl/>
              </w:rPr>
              <w:t xml:space="preserve">، </w:t>
            </w:r>
            <w:r w:rsidRPr="001C2E1A">
              <w:rPr>
                <w:rFonts w:ascii="Simplified Arabic" w:hAnsi="Simplified Arabic" w:hint="cs"/>
                <w:sz w:val="22"/>
                <w:rtl/>
              </w:rPr>
              <w:t xml:space="preserve">واسمها هو </w:t>
            </w:r>
            <w:r w:rsidRPr="001C2E1A">
              <w:rPr>
                <w:rFonts w:ascii="Simplified Arabic" w:hAnsi="Simplified Arabic"/>
                <w:sz w:val="22"/>
                <w:rtl/>
              </w:rPr>
              <w:t xml:space="preserve">الثاني عشر من حيث الترتيب في قائمة من ينتظرون الحصول على سكن من أربع غرف. وبالإضافة إلى ذلك، ووفقاً لتقرير دوائر الخدمات الاجتماعية المرفق، تقيم صاحبة البلاغ وأبناؤها في مسكن مشترك مع بعض الأقارب، حيث يشغلون </w:t>
            </w:r>
            <w:r w:rsidRPr="001C2E1A">
              <w:rPr>
                <w:rFonts w:ascii="Simplified Arabic" w:hAnsi="Simplified Arabic" w:hint="cs"/>
                <w:sz w:val="22"/>
                <w:rtl/>
              </w:rPr>
              <w:t>غرفتيْن</w:t>
            </w:r>
            <w:r w:rsidRPr="001C2E1A">
              <w:rPr>
                <w:rFonts w:ascii="Simplified Arabic" w:hAnsi="Simplified Arabic"/>
                <w:sz w:val="22"/>
                <w:rtl/>
              </w:rPr>
              <w:t xml:space="preserve">، وترى الدولة الطرف بالتالي أن لديهم سكناً بديلاً. وتفيد الدولة الطرف بأنها تعارض باحترام التوصيتين (ب) و(ج) المتعلقتين بصاحبة البلاغ، حيث ترى أن قبول النظر في طلب صاحبة البلاغ الحصول على سكن وإدراج اسمها في قائمة الانتظار من خلال إجراء يراعي جميع الضمانات القانونية ويكفل مبدأ المساواة بين جميع مقدمي الطلبات يشكل دليلاً كافياً على تنفيذ آراء اللجنة. </w:t>
            </w:r>
          </w:p>
          <w:p w14:paraId="1D03BF74" w14:textId="77777777" w:rsidR="00EF377E" w:rsidRPr="004025E5" w:rsidRDefault="00EF377E" w:rsidP="00B92F2F">
            <w:pPr>
              <w:spacing w:after="120" w:line="360" w:lineRule="exact"/>
              <w:ind w:left="57" w:right="113"/>
              <w:textDirection w:val="tbRlV"/>
              <w:rPr>
                <w:rFonts w:ascii="Simplified Arabic" w:eastAsia="SimSun" w:hAnsi="Simplified Arabic"/>
                <w:sz w:val="22"/>
                <w:lang w:eastAsia="zh-TW" w:bidi="en-GB"/>
              </w:rPr>
            </w:pPr>
            <w:r w:rsidRPr="001C2E1A">
              <w:rPr>
                <w:rFonts w:ascii="Simplified Arabic" w:hAnsi="Simplified Arabic"/>
                <w:sz w:val="22"/>
                <w:rtl/>
              </w:rPr>
              <w:t>وفيما يتعلق بالتوصيات العامة، تفيد الدولة الطرف بأنه، في سياق حالة الطوارئ الصحية الناجمة عن مرض فيروس كورونا (كوفيد-</w:t>
            </w:r>
            <w:r w:rsidRPr="00601A69">
              <w:rPr>
                <w:rFonts w:ascii="Simplified Arabic" w:hAnsi="Simplified Arabic"/>
                <w:sz w:val="22"/>
                <w:rtl/>
              </w:rPr>
              <w:t>19</w:t>
            </w:r>
            <w:r w:rsidRPr="001C2E1A">
              <w:rPr>
                <w:rFonts w:ascii="Simplified Arabic" w:hAnsi="Simplified Arabic"/>
                <w:sz w:val="22"/>
                <w:rtl/>
              </w:rPr>
              <w:t xml:space="preserve">)، اعتُمدت تدابير لمنع الأثر الاقتصادي لهذه الجائحة على حق الأشخاص الأشد ضعفاً في سكن لائق. ففي </w:t>
            </w:r>
            <w:r w:rsidRPr="001C2E1A">
              <w:rPr>
                <w:rFonts w:ascii="Simplified Arabic" w:hAnsi="Simplified Arabic" w:hint="cs"/>
                <w:sz w:val="22"/>
                <w:rtl/>
              </w:rPr>
              <w:t>البداية</w:t>
            </w:r>
            <w:r w:rsidRPr="001C2E1A">
              <w:rPr>
                <w:rFonts w:ascii="Simplified Arabic" w:hAnsi="Simplified Arabic"/>
                <w:sz w:val="22"/>
                <w:rtl/>
              </w:rPr>
              <w:t xml:space="preserve">، اعتُمد وقف مؤقت لسداد الديون العقارية بالنسبة للأشخاص الذين يواجهون صعوبات في دفع الأقساط المستحقة. وبالإضافة إلى ذلك، اعتُمدت مجموعة من التدابير بموجب المرسوميْن الملكيين بقانونيْن </w:t>
            </w:r>
            <w:r w:rsidRPr="00601A69">
              <w:rPr>
                <w:rFonts w:ascii="Simplified Arabic" w:hAnsi="Simplified Arabic"/>
                <w:sz w:val="22"/>
                <w:rtl/>
              </w:rPr>
              <w:t>11</w:t>
            </w:r>
            <w:r w:rsidRPr="001C2E1A">
              <w:rPr>
                <w:rFonts w:ascii="Simplified Arabic" w:hAnsi="Simplified Arabic"/>
                <w:sz w:val="22"/>
                <w:rtl/>
              </w:rPr>
              <w:t>/</w:t>
            </w:r>
            <w:r w:rsidRPr="00601A69">
              <w:rPr>
                <w:rFonts w:ascii="Simplified Arabic" w:hAnsi="Simplified Arabic"/>
                <w:sz w:val="22"/>
                <w:rtl/>
              </w:rPr>
              <w:t>2020</w:t>
            </w:r>
            <w:r w:rsidRPr="001C2E1A">
              <w:rPr>
                <w:rFonts w:ascii="Simplified Arabic" w:hAnsi="Simplified Arabic"/>
                <w:sz w:val="22"/>
                <w:rtl/>
              </w:rPr>
              <w:t xml:space="preserve"> و</w:t>
            </w:r>
            <w:r w:rsidRPr="00601A69">
              <w:rPr>
                <w:rFonts w:ascii="Simplified Arabic" w:hAnsi="Simplified Arabic"/>
                <w:sz w:val="22"/>
                <w:rtl/>
              </w:rPr>
              <w:t>37</w:t>
            </w:r>
            <w:r w:rsidRPr="001C2E1A">
              <w:rPr>
                <w:rFonts w:ascii="Simplified Arabic" w:hAnsi="Simplified Arabic"/>
                <w:sz w:val="22"/>
                <w:rtl/>
              </w:rPr>
              <w:t>/</w:t>
            </w:r>
            <w:r w:rsidRPr="00601A69">
              <w:rPr>
                <w:rFonts w:ascii="Simplified Arabic" w:hAnsi="Simplified Arabic"/>
                <w:sz w:val="22"/>
                <w:rtl/>
              </w:rPr>
              <w:t>2020</w:t>
            </w:r>
            <w:r w:rsidRPr="001C2E1A">
              <w:rPr>
                <w:rFonts w:ascii="Simplified Arabic" w:hAnsi="Simplified Arabic"/>
                <w:sz w:val="22"/>
                <w:rtl/>
              </w:rPr>
              <w:t xml:space="preserve">، لتحقيق التوازن في العلاقة بين المستأجرين والمؤجرين، ولمواجهة حالة الضعف الناجمة عن الأزمة الصحية. وعلاوة على ذلك، عُدِّلت خطة الإسكان الحكومية للفترة </w:t>
            </w:r>
            <w:r w:rsidRPr="00601A69">
              <w:rPr>
                <w:rFonts w:ascii="Simplified Arabic" w:hAnsi="Simplified Arabic"/>
                <w:sz w:val="22"/>
                <w:rtl/>
              </w:rPr>
              <w:t>2018</w:t>
            </w:r>
            <w:r w:rsidRPr="001C2E1A">
              <w:rPr>
                <w:rFonts w:ascii="Simplified Arabic" w:hAnsi="Simplified Arabic"/>
                <w:sz w:val="22"/>
                <w:rtl/>
              </w:rPr>
              <w:t>-</w:t>
            </w:r>
            <w:r w:rsidRPr="00601A69">
              <w:rPr>
                <w:rFonts w:ascii="Simplified Arabic" w:hAnsi="Simplified Arabic"/>
                <w:sz w:val="22"/>
                <w:rtl/>
              </w:rPr>
              <w:t>2021</w:t>
            </w:r>
            <w:r w:rsidRPr="001C2E1A">
              <w:rPr>
                <w:rFonts w:ascii="Simplified Arabic" w:hAnsi="Simplified Arabic"/>
                <w:sz w:val="22"/>
                <w:rtl/>
              </w:rPr>
              <w:t xml:space="preserve"> لتضمينها برنامجاً لإعانات الإيجار بغرض التقليل من أثر الأزمة الصحية إلى أدنى حد، وبرنامجاً لمساعدة ضحايا العنف الجنساني، والأشخاص المعرضين للإخلاء، والأشخاص بدون مأوى، وغيرهم من الأشخاص الضعاف الحال. وعلى غرار ذلك، يسَّر تعديل </w:t>
            </w:r>
            <w:r w:rsidRPr="00601A69">
              <w:rPr>
                <w:rFonts w:ascii="Simplified Arabic" w:hAnsi="Simplified Arabic"/>
                <w:sz w:val="22"/>
                <w:rtl/>
              </w:rPr>
              <w:t>9</w:t>
            </w:r>
            <w:r w:rsidRPr="001C2E1A">
              <w:rPr>
                <w:rFonts w:ascii="Simplified Arabic" w:hAnsi="Simplified Arabic"/>
                <w:sz w:val="22"/>
                <w:rtl/>
              </w:rPr>
              <w:t xml:space="preserve"> نيسان/أبريل </w:t>
            </w:r>
            <w:r w:rsidRPr="00601A69">
              <w:rPr>
                <w:rFonts w:ascii="Simplified Arabic" w:hAnsi="Simplified Arabic"/>
                <w:sz w:val="22"/>
                <w:rtl/>
              </w:rPr>
              <w:t>2020</w:t>
            </w:r>
            <w:r w:rsidRPr="001C2E1A">
              <w:rPr>
                <w:rFonts w:ascii="Simplified Arabic" w:hAnsi="Simplified Arabic"/>
                <w:sz w:val="22"/>
                <w:rtl/>
              </w:rPr>
              <w:t xml:space="preserve"> للأقاليم المتمتعة بالحكم الذاتي إمكانية الإسراع بقدر أكبر في تقديم إعانات للإيجار تصل قيمتها إلى </w:t>
            </w:r>
            <w:r w:rsidRPr="00601A69">
              <w:rPr>
                <w:rFonts w:ascii="Simplified Arabic" w:hAnsi="Simplified Arabic"/>
                <w:sz w:val="22"/>
                <w:rtl/>
              </w:rPr>
              <w:t>900</w:t>
            </w:r>
            <w:r w:rsidRPr="001C2E1A">
              <w:rPr>
                <w:rFonts w:ascii="Simplified Arabic" w:hAnsi="Simplified Arabic"/>
                <w:sz w:val="22"/>
                <w:rtl/>
              </w:rPr>
              <w:t xml:space="preserve"> يورو شهرياً طوال ستة أشهر، ويمكن الاستفادة منها، عند الاقتضاء، بالموازاة مع أي إعانات أخرى. وزاد أيضاً مبلغ تمويل هذه الخطة من </w:t>
            </w:r>
            <w:r w:rsidRPr="00601A69">
              <w:rPr>
                <w:rFonts w:ascii="Simplified Arabic" w:hAnsi="Simplified Arabic"/>
                <w:sz w:val="22"/>
                <w:rtl/>
              </w:rPr>
              <w:t>346</w:t>
            </w:r>
            <w:r w:rsidRPr="001C2E1A">
              <w:rPr>
                <w:rFonts w:ascii="Simplified Arabic" w:hAnsi="Simplified Arabic"/>
                <w:sz w:val="22"/>
                <w:rtl/>
              </w:rPr>
              <w:t xml:space="preserve"> إلى </w:t>
            </w:r>
            <w:r w:rsidRPr="00601A69">
              <w:rPr>
                <w:rFonts w:ascii="Simplified Arabic" w:hAnsi="Simplified Arabic"/>
                <w:sz w:val="22"/>
                <w:rtl/>
              </w:rPr>
              <w:t>446</w:t>
            </w:r>
            <w:r w:rsidRPr="001C2E1A">
              <w:rPr>
                <w:rFonts w:ascii="Simplified Arabic" w:hAnsi="Simplified Arabic"/>
                <w:sz w:val="22"/>
                <w:rtl/>
              </w:rPr>
              <w:t xml:space="preserve"> مليون يورو. وأخيراً، يجري تشجيع المبادرات الرامية إلى زيادة الموفور من المساكن الاجتماعية الموجهة للإيجار. </w:t>
            </w:r>
          </w:p>
          <w:p w14:paraId="33D476D2" w14:textId="77777777" w:rsidR="00EF377E" w:rsidRPr="001C2E1A" w:rsidRDefault="00EF377E" w:rsidP="00B92F2F">
            <w:pPr>
              <w:spacing w:after="120" w:line="360" w:lineRule="exact"/>
              <w:ind w:left="57" w:right="113"/>
              <w:textDirection w:val="tbRlV"/>
              <w:rPr>
                <w:rFonts w:ascii="Simplified Arabic" w:eastAsia="SimSun" w:hAnsi="Simplified Arabic"/>
                <w:sz w:val="22"/>
                <w:lang w:val="ar-SA" w:eastAsia="zh-TW" w:bidi="en-GB"/>
              </w:rPr>
            </w:pPr>
            <w:r w:rsidRPr="004438E2">
              <w:rPr>
                <w:rFonts w:ascii="Simplified Arabic" w:hAnsi="Simplified Arabic"/>
                <w:spacing w:val="-2"/>
                <w:sz w:val="22"/>
                <w:rtl/>
              </w:rPr>
              <w:t>وتفيد الدولة الطرف أيضاً بأنه تجري صياغة قانون بشأن الحق في السكن اللائق</w:t>
            </w:r>
            <w:r w:rsidRPr="001C2E1A">
              <w:rPr>
                <w:rFonts w:ascii="Simplified Arabic" w:hAnsi="Simplified Arabic"/>
                <w:sz w:val="22"/>
                <w:rtl/>
              </w:rPr>
              <w:t>.</w:t>
            </w:r>
          </w:p>
        </w:tc>
      </w:tr>
      <w:tr w:rsidR="00EF377E" w:rsidRPr="001C2E1A" w14:paraId="69037C2C" w14:textId="77777777" w:rsidTr="0032652C">
        <w:trPr>
          <w:trHeight w:val="240"/>
        </w:trPr>
        <w:tc>
          <w:tcPr>
            <w:tcW w:w="2968" w:type="dxa"/>
            <w:shd w:val="clear" w:color="auto" w:fill="auto"/>
          </w:tcPr>
          <w:p w14:paraId="21FBF98E" w14:textId="77777777" w:rsidR="00EF377E" w:rsidRPr="001C2E1A" w:rsidRDefault="00EF377E" w:rsidP="00B92F2F">
            <w:pPr>
              <w:spacing w:after="120" w:line="360" w:lineRule="exact"/>
              <w:ind w:left="57" w:right="113"/>
              <w:textDirection w:val="tbRlV"/>
              <w:rPr>
                <w:rFonts w:ascii="Simplified Arabic" w:eastAsia="SimSun" w:hAnsi="Simplified Arabic"/>
                <w:sz w:val="22"/>
                <w:lang w:val="ar-SA" w:eastAsia="zh-TW" w:bidi="en-GB"/>
              </w:rPr>
            </w:pPr>
            <w:r w:rsidRPr="001C2E1A">
              <w:rPr>
                <w:rFonts w:ascii="Simplified Arabic" w:hAnsi="Simplified Arabic"/>
                <w:sz w:val="22"/>
                <w:rtl/>
              </w:rPr>
              <w:t>تعليقات صاحبة البلاغ</w:t>
            </w:r>
            <w:r w:rsidRPr="001C2E1A">
              <w:rPr>
                <w:rFonts w:ascii="Simplified Arabic" w:hAnsi="Simplified Arabic" w:hint="cs"/>
                <w:sz w:val="22"/>
                <w:rtl/>
              </w:rPr>
              <w:t>:</w:t>
            </w:r>
          </w:p>
        </w:tc>
        <w:tc>
          <w:tcPr>
            <w:tcW w:w="5537" w:type="dxa"/>
            <w:shd w:val="clear" w:color="auto" w:fill="auto"/>
          </w:tcPr>
          <w:p w14:paraId="5AA181E5" w14:textId="77777777" w:rsidR="00EF377E" w:rsidRPr="001C2E1A" w:rsidRDefault="00EF377E" w:rsidP="00B92F2F">
            <w:pPr>
              <w:spacing w:after="120" w:line="360" w:lineRule="exact"/>
              <w:ind w:left="57" w:right="113"/>
              <w:textDirection w:val="tbRlV"/>
              <w:rPr>
                <w:rFonts w:ascii="Simplified Arabic" w:eastAsia="SimSun" w:hAnsi="Simplified Arabic"/>
                <w:sz w:val="22"/>
                <w:lang w:val="ar-SA" w:eastAsia="zh-TW" w:bidi="en-GB"/>
              </w:rPr>
            </w:pPr>
            <w:r w:rsidRPr="001C2E1A">
              <w:rPr>
                <w:rFonts w:ascii="Simplified Arabic" w:hAnsi="Simplified Arabic"/>
                <w:sz w:val="22"/>
                <w:rtl/>
              </w:rPr>
              <w:t xml:space="preserve">في </w:t>
            </w:r>
            <w:r w:rsidRPr="00601A69">
              <w:rPr>
                <w:rFonts w:ascii="Simplified Arabic" w:hAnsi="Simplified Arabic"/>
                <w:sz w:val="22"/>
                <w:rtl/>
              </w:rPr>
              <w:t>2</w:t>
            </w:r>
            <w:r w:rsidRPr="001C2E1A">
              <w:rPr>
                <w:rFonts w:ascii="Simplified Arabic" w:hAnsi="Simplified Arabic"/>
                <w:sz w:val="22"/>
                <w:rtl/>
              </w:rPr>
              <w:t xml:space="preserve"> تموز/يوليه </w:t>
            </w:r>
            <w:r w:rsidRPr="00601A69">
              <w:rPr>
                <w:rFonts w:ascii="Simplified Arabic" w:hAnsi="Simplified Arabic"/>
                <w:sz w:val="22"/>
                <w:rtl/>
              </w:rPr>
              <w:t>2021</w:t>
            </w:r>
            <w:r w:rsidRPr="001C2E1A">
              <w:rPr>
                <w:rFonts w:ascii="Simplified Arabic" w:hAnsi="Simplified Arabic"/>
                <w:sz w:val="22"/>
                <w:rtl/>
              </w:rPr>
              <w:t>، قدمت صاحبة البلاغ تعليقاتها على ملاحظات الدولة الطرف بشأن التوصيات الفردية.</w:t>
            </w:r>
          </w:p>
          <w:p w14:paraId="010108B5" w14:textId="77777777" w:rsidR="00EF377E" w:rsidRPr="001C2E1A" w:rsidRDefault="00EF377E" w:rsidP="00B92F2F">
            <w:pPr>
              <w:spacing w:after="120" w:line="360" w:lineRule="exact"/>
              <w:ind w:left="57" w:right="113"/>
              <w:textDirection w:val="tbRlV"/>
              <w:rPr>
                <w:rFonts w:ascii="Simplified Arabic" w:eastAsia="SimSun" w:hAnsi="Simplified Arabic"/>
                <w:sz w:val="22"/>
                <w:lang w:val="ar-SA" w:eastAsia="zh-TW" w:bidi="en-GB"/>
              </w:rPr>
            </w:pPr>
            <w:r w:rsidRPr="001C2E1A">
              <w:rPr>
                <w:rFonts w:ascii="Simplified Arabic" w:hAnsi="Simplified Arabic"/>
                <w:sz w:val="22"/>
                <w:rtl/>
              </w:rPr>
              <w:t xml:space="preserve">وتشير صاحبة البلاغ إلى أنها تقيم في مسكن مكتظ، حيث تتقاسمه مع أسرة أخرى. </w:t>
            </w:r>
            <w:r w:rsidRPr="001C2E1A">
              <w:rPr>
                <w:rFonts w:ascii="Simplified Arabic" w:hAnsi="Simplified Arabic" w:hint="cs"/>
                <w:sz w:val="22"/>
                <w:rtl/>
              </w:rPr>
              <w:t xml:space="preserve">ويشكل هذا المسكن </w:t>
            </w:r>
            <w:r w:rsidRPr="001C2E1A">
              <w:rPr>
                <w:rFonts w:ascii="Simplified Arabic" w:hAnsi="Simplified Arabic"/>
                <w:sz w:val="22"/>
                <w:rtl/>
              </w:rPr>
              <w:t xml:space="preserve">أيضاً </w:t>
            </w:r>
            <w:r w:rsidRPr="001C2E1A">
              <w:rPr>
                <w:rFonts w:ascii="Simplified Arabic" w:hAnsi="Simplified Arabic" w:hint="cs"/>
                <w:sz w:val="22"/>
                <w:rtl/>
              </w:rPr>
              <w:t xml:space="preserve">موضوع </w:t>
            </w:r>
            <w:r w:rsidRPr="001C2E1A">
              <w:rPr>
                <w:rFonts w:ascii="Simplified Arabic" w:hAnsi="Simplified Arabic"/>
                <w:sz w:val="22"/>
                <w:rtl/>
              </w:rPr>
              <w:t xml:space="preserve">إجراءات إخلاء، أُرجئ تنفيذها مرات متتالية، ولكن وضع ساكنيه يتسم بقدر كبير من عدم الاستقرار. أما بخصوص طلب السكن الذي قدمته، فقد قُبل منذ أكثر من سنتيْن، من دون حصول أي تقدم في ترتيبها في قائمة الانتظار. وعلاوة على ذلك، تذكِّر صاحبة البلاغ بأن </w:t>
            </w:r>
            <w:r w:rsidRPr="001C2E1A">
              <w:rPr>
                <w:rFonts w:ascii="Simplified Arabic" w:hAnsi="Simplified Arabic"/>
                <w:sz w:val="22"/>
                <w:rtl/>
              </w:rPr>
              <w:lastRenderedPageBreak/>
              <w:t xml:space="preserve">هذا الطلب لم يُقبل إلاَّ لأنها لم تعُد تشغل مسكناً من دون سند قانوني، كنتيجة لقرار الإخلاء، ولكن لم يُؤخذ في الاعتبار، على نحو ما طلبته اللجنة، التاريخ الذي قدمت فيه طلب الحصول على السكن أول مرة ورُفض لأنها كانت تشغل مسكناً آخر من دون سند قانوني. كما لم تتصل بها أي جهة </w:t>
            </w:r>
            <w:r w:rsidRPr="001C2E1A">
              <w:rPr>
                <w:rFonts w:ascii="Simplified Arabic" w:hAnsi="Simplified Arabic" w:hint="cs"/>
                <w:sz w:val="22"/>
                <w:rtl/>
              </w:rPr>
              <w:t>ل</w:t>
            </w:r>
            <w:r w:rsidRPr="001C2E1A">
              <w:rPr>
                <w:rFonts w:ascii="Simplified Arabic" w:hAnsi="Simplified Arabic"/>
                <w:sz w:val="22"/>
                <w:rtl/>
              </w:rPr>
              <w:t>ت</w:t>
            </w:r>
            <w:r w:rsidRPr="001C2E1A">
              <w:rPr>
                <w:rFonts w:ascii="Simplified Arabic" w:hAnsi="Simplified Arabic" w:hint="cs"/>
                <w:sz w:val="22"/>
                <w:rtl/>
              </w:rPr>
              <w:t>ُ</w:t>
            </w:r>
            <w:r w:rsidRPr="001C2E1A">
              <w:rPr>
                <w:rFonts w:ascii="Simplified Arabic" w:hAnsi="Simplified Arabic"/>
                <w:sz w:val="22"/>
                <w:rtl/>
              </w:rPr>
              <w:t>قدم إليها تعويضاً مالياً أو تتحمل عنها، في الحدود المعقولة، التكاليف القانونية التي تكبدتها. وفي هذا الصدد، ترى صاحبة البلاغ أن الدولة الطرف ترفض الآراء في مجملها باعتبارها مصدر التزام.</w:t>
            </w:r>
          </w:p>
          <w:p w14:paraId="1FB7CB6B" w14:textId="77777777" w:rsidR="00EF377E" w:rsidRPr="001C2E1A" w:rsidRDefault="00EF377E" w:rsidP="00B92F2F">
            <w:pPr>
              <w:spacing w:after="120" w:line="360" w:lineRule="exact"/>
              <w:ind w:left="57" w:right="113"/>
              <w:textDirection w:val="tbRlV"/>
              <w:rPr>
                <w:rFonts w:ascii="Simplified Arabic" w:eastAsia="SimSun" w:hAnsi="Simplified Arabic"/>
                <w:sz w:val="22"/>
                <w:lang w:val="ar-SA" w:eastAsia="zh-TW" w:bidi="en-GB"/>
              </w:rPr>
            </w:pPr>
            <w:r w:rsidRPr="001C2E1A">
              <w:rPr>
                <w:rFonts w:ascii="Simplified Arabic" w:hAnsi="Simplified Arabic"/>
                <w:sz w:val="22"/>
                <w:rtl/>
              </w:rPr>
              <w:t xml:space="preserve">وفيما يتعلق بالتوصيات العامة، تؤيد صاحبة البلاغ التعليقات المقدمة في مداخلة أطراف ثالثة. </w:t>
            </w:r>
          </w:p>
        </w:tc>
      </w:tr>
      <w:tr w:rsidR="00EF377E" w:rsidRPr="001C2E1A" w14:paraId="23E46AC2" w14:textId="77777777" w:rsidTr="0032652C">
        <w:trPr>
          <w:trHeight w:val="240"/>
        </w:trPr>
        <w:tc>
          <w:tcPr>
            <w:tcW w:w="2968" w:type="dxa"/>
            <w:shd w:val="clear" w:color="auto" w:fill="auto"/>
          </w:tcPr>
          <w:p w14:paraId="45BF8115" w14:textId="77777777" w:rsidR="00EF377E" w:rsidRPr="001C2E1A" w:rsidRDefault="00EF377E" w:rsidP="00B92F2F">
            <w:pPr>
              <w:spacing w:after="120" w:line="360" w:lineRule="exact"/>
              <w:ind w:left="57" w:right="113"/>
              <w:textDirection w:val="tbRlV"/>
              <w:rPr>
                <w:rFonts w:ascii="Simplified Arabic" w:eastAsia="SimSun" w:hAnsi="Simplified Arabic"/>
                <w:sz w:val="22"/>
                <w:lang w:val="ar-SA" w:eastAsia="zh-TW" w:bidi="en-GB"/>
              </w:rPr>
            </w:pPr>
            <w:r w:rsidRPr="001C2E1A">
              <w:rPr>
                <w:rFonts w:ascii="Simplified Arabic" w:hAnsi="Simplified Arabic"/>
                <w:sz w:val="22"/>
                <w:rtl/>
              </w:rPr>
              <w:lastRenderedPageBreak/>
              <w:t>مداخلات أطراف ثالثة:</w:t>
            </w:r>
          </w:p>
        </w:tc>
        <w:tc>
          <w:tcPr>
            <w:tcW w:w="5537" w:type="dxa"/>
            <w:shd w:val="clear" w:color="auto" w:fill="auto"/>
          </w:tcPr>
          <w:p w14:paraId="5EC7E3BC" w14:textId="77777777" w:rsidR="00EF377E" w:rsidRPr="001C2E1A" w:rsidRDefault="00EF377E" w:rsidP="00B92F2F">
            <w:pPr>
              <w:spacing w:after="120" w:line="360" w:lineRule="exact"/>
              <w:ind w:left="57" w:right="113"/>
              <w:textDirection w:val="tbRlV"/>
              <w:rPr>
                <w:rFonts w:ascii="Simplified Arabic" w:eastAsia="SimSun" w:hAnsi="Simplified Arabic"/>
                <w:sz w:val="22"/>
                <w:lang w:val="ar-SA" w:eastAsia="zh-TW" w:bidi="en-GB"/>
              </w:rPr>
            </w:pPr>
            <w:r w:rsidRPr="001C2E1A">
              <w:rPr>
                <w:rFonts w:ascii="Simplified Arabic" w:hAnsi="Simplified Arabic"/>
                <w:sz w:val="22"/>
                <w:rtl/>
              </w:rPr>
              <w:t xml:space="preserve">في </w:t>
            </w:r>
            <w:r w:rsidRPr="00601A69">
              <w:rPr>
                <w:rFonts w:ascii="Simplified Arabic" w:hAnsi="Simplified Arabic"/>
                <w:sz w:val="22"/>
                <w:rtl/>
              </w:rPr>
              <w:t>2</w:t>
            </w:r>
            <w:r w:rsidRPr="001C2E1A">
              <w:rPr>
                <w:rFonts w:ascii="Simplified Arabic" w:hAnsi="Simplified Arabic"/>
                <w:sz w:val="22"/>
                <w:rtl/>
              </w:rPr>
              <w:t xml:space="preserve"> تموز/يوليه </w:t>
            </w:r>
            <w:r w:rsidRPr="00601A69">
              <w:rPr>
                <w:rFonts w:ascii="Simplified Arabic" w:hAnsi="Simplified Arabic"/>
                <w:sz w:val="22"/>
                <w:rtl/>
              </w:rPr>
              <w:t>2021</w:t>
            </w:r>
            <w:r w:rsidRPr="001C2E1A">
              <w:rPr>
                <w:rFonts w:ascii="Simplified Arabic" w:hAnsi="Simplified Arabic"/>
                <w:sz w:val="22"/>
                <w:rtl/>
              </w:rPr>
              <w:t xml:space="preserve">، قدَّم فريق المجتمع المدني لرصد تنفيذ آراء اللجنة في الدولة الطرف مداخلةً بشأن متابعة التوصيات العامة المقدمة في هذه الآراء. </w:t>
            </w:r>
          </w:p>
          <w:p w14:paraId="35788CB9" w14:textId="77777777" w:rsidR="00EF377E" w:rsidRPr="001C2E1A" w:rsidRDefault="00EF377E" w:rsidP="00B92F2F">
            <w:pPr>
              <w:spacing w:after="120" w:line="360" w:lineRule="exact"/>
              <w:ind w:left="57" w:right="113"/>
              <w:textDirection w:val="tbRlV"/>
              <w:rPr>
                <w:rFonts w:ascii="Simplified Arabic" w:eastAsia="SimSun" w:hAnsi="Simplified Arabic"/>
                <w:sz w:val="22"/>
                <w:lang w:val="ar-SA" w:eastAsia="zh-TW" w:bidi="en-GB"/>
              </w:rPr>
            </w:pPr>
            <w:r w:rsidRPr="001C2E1A">
              <w:rPr>
                <w:rFonts w:ascii="Simplified Arabic" w:hAnsi="Simplified Arabic"/>
                <w:sz w:val="22"/>
                <w:rtl/>
              </w:rPr>
              <w:t xml:space="preserve">ويشير فريق الرصد إلى أن القرار نُشر على الموقع الشبكي لوزارة العدل، ولكن </w:t>
            </w:r>
            <w:r w:rsidRPr="004438E2">
              <w:rPr>
                <w:rFonts w:ascii="Simplified Arabic" w:hAnsi="Simplified Arabic"/>
                <w:spacing w:val="-5"/>
                <w:sz w:val="22"/>
                <w:rtl/>
              </w:rPr>
              <w:t>الوصول إلى تلك الوثيقة صعب ويتطلب امتلاك معلومات دقيقة عن الموقع الشبكي</w:t>
            </w:r>
            <w:r w:rsidRPr="001C2E1A">
              <w:rPr>
                <w:rFonts w:ascii="Simplified Arabic" w:hAnsi="Simplified Arabic"/>
                <w:sz w:val="22"/>
                <w:rtl/>
              </w:rPr>
              <w:t>.</w:t>
            </w:r>
          </w:p>
          <w:p w14:paraId="6CBB5E7C" w14:textId="561F6D81" w:rsidR="00EF377E" w:rsidRPr="001C2E1A" w:rsidRDefault="00EF377E" w:rsidP="00B92F2F">
            <w:pPr>
              <w:spacing w:after="120" w:line="360" w:lineRule="exact"/>
              <w:ind w:left="57" w:right="113"/>
              <w:textDirection w:val="tbRlV"/>
              <w:rPr>
                <w:rFonts w:ascii="Simplified Arabic" w:eastAsia="SimSun" w:hAnsi="Simplified Arabic"/>
                <w:sz w:val="22"/>
                <w:lang w:val="ar-SA" w:eastAsia="zh-TW" w:bidi="en-GB"/>
              </w:rPr>
            </w:pPr>
            <w:r w:rsidRPr="001C2E1A">
              <w:rPr>
                <w:rFonts w:ascii="Simplified Arabic" w:hAnsi="Simplified Arabic"/>
                <w:sz w:val="22"/>
                <w:rtl/>
              </w:rPr>
              <w:t xml:space="preserve">ويشير أيضاً إلى أن وكالة السكن الاجتماعي في إقليم مدريد لم توفر سوى </w:t>
            </w:r>
            <w:r w:rsidR="004D6C2E" w:rsidRPr="00601A69">
              <w:rPr>
                <w:rFonts w:ascii="Simplified Arabic" w:hAnsi="Simplified Arabic" w:hint="cs"/>
                <w:sz w:val="22"/>
                <w:rtl/>
              </w:rPr>
              <w:t>335</w:t>
            </w:r>
            <w:r w:rsidR="004D6C2E">
              <w:rPr>
                <w:rFonts w:ascii="Simplified Arabic" w:hAnsi="Simplified Arabic" w:hint="cs"/>
                <w:sz w:val="22"/>
                <w:rtl/>
              </w:rPr>
              <w:t xml:space="preserve"> </w:t>
            </w:r>
            <w:r w:rsidR="004D6C2E" w:rsidRPr="00601A69">
              <w:rPr>
                <w:rFonts w:ascii="Simplified Arabic" w:hAnsi="Simplified Arabic" w:hint="cs"/>
                <w:sz w:val="22"/>
                <w:rtl/>
              </w:rPr>
              <w:t>5</w:t>
            </w:r>
            <w:r w:rsidRPr="001C2E1A">
              <w:rPr>
                <w:rFonts w:ascii="Simplified Arabic" w:hAnsi="Simplified Arabic"/>
                <w:sz w:val="22"/>
                <w:rtl/>
              </w:rPr>
              <w:t xml:space="preserve"> مسكناً خلال الفترة الممتدة بين عامي </w:t>
            </w:r>
            <w:r w:rsidRPr="00601A69">
              <w:rPr>
                <w:rFonts w:ascii="Simplified Arabic" w:hAnsi="Simplified Arabic"/>
                <w:sz w:val="22"/>
                <w:rtl/>
              </w:rPr>
              <w:t>2008</w:t>
            </w:r>
            <w:r w:rsidRPr="001C2E1A">
              <w:rPr>
                <w:rFonts w:ascii="Simplified Arabic" w:hAnsi="Simplified Arabic"/>
                <w:sz w:val="22"/>
                <w:rtl/>
              </w:rPr>
              <w:t xml:space="preserve"> و</w:t>
            </w:r>
            <w:r w:rsidRPr="00601A69">
              <w:rPr>
                <w:rFonts w:ascii="Simplified Arabic" w:hAnsi="Simplified Arabic"/>
                <w:sz w:val="22"/>
                <w:rtl/>
              </w:rPr>
              <w:t>2020</w:t>
            </w:r>
            <w:r w:rsidRPr="001C2E1A">
              <w:rPr>
                <w:rFonts w:ascii="Simplified Arabic" w:hAnsi="Simplified Arabic"/>
                <w:sz w:val="22"/>
                <w:rtl/>
              </w:rPr>
              <w:t>، وهذا رقم بعيد جداً عن الاحتياجات المطلوب تلبيتها في هذه المنطقة، التي تتلقى سنوياً ما بين</w:t>
            </w:r>
            <w:r w:rsidR="004438E2">
              <w:rPr>
                <w:rFonts w:ascii="Simplified Arabic" w:hAnsi="Simplified Arabic" w:hint="cs"/>
                <w:sz w:val="22"/>
                <w:rtl/>
              </w:rPr>
              <w:t> </w:t>
            </w:r>
            <w:r w:rsidR="000E4B91" w:rsidRPr="00601A69">
              <w:rPr>
                <w:rFonts w:ascii="Simplified Arabic" w:hAnsi="Simplified Arabic" w:hint="cs"/>
                <w:sz w:val="22"/>
                <w:rtl/>
              </w:rPr>
              <w:t>000</w:t>
            </w:r>
            <w:r w:rsidR="000E4B91">
              <w:rPr>
                <w:rFonts w:ascii="Simplified Arabic" w:hAnsi="Simplified Arabic" w:hint="cs"/>
                <w:sz w:val="22"/>
                <w:rtl/>
              </w:rPr>
              <w:t xml:space="preserve"> </w:t>
            </w:r>
            <w:r w:rsidR="000E4B91" w:rsidRPr="00601A69">
              <w:rPr>
                <w:rFonts w:ascii="Simplified Arabic" w:hAnsi="Simplified Arabic" w:hint="cs"/>
                <w:sz w:val="22"/>
                <w:rtl/>
              </w:rPr>
              <w:t>7</w:t>
            </w:r>
            <w:r w:rsidRPr="001C2E1A">
              <w:rPr>
                <w:rFonts w:ascii="Simplified Arabic" w:hAnsi="Simplified Arabic"/>
                <w:sz w:val="22"/>
                <w:rtl/>
              </w:rPr>
              <w:t xml:space="preserve"> و</w:t>
            </w:r>
            <w:r w:rsidR="000E4B91" w:rsidRPr="00601A69">
              <w:rPr>
                <w:rFonts w:ascii="Simplified Arabic" w:hAnsi="Simplified Arabic" w:hint="cs"/>
                <w:sz w:val="22"/>
                <w:rtl/>
              </w:rPr>
              <w:t>000</w:t>
            </w:r>
            <w:r w:rsidR="000E4B91">
              <w:rPr>
                <w:rFonts w:ascii="Simplified Arabic" w:hAnsi="Simplified Arabic" w:hint="cs"/>
                <w:sz w:val="22"/>
                <w:rtl/>
              </w:rPr>
              <w:t xml:space="preserve"> </w:t>
            </w:r>
            <w:r w:rsidR="000E4B91" w:rsidRPr="00601A69">
              <w:rPr>
                <w:rFonts w:ascii="Simplified Arabic" w:hAnsi="Simplified Arabic" w:hint="cs"/>
                <w:sz w:val="22"/>
                <w:rtl/>
              </w:rPr>
              <w:t>8</w:t>
            </w:r>
            <w:r w:rsidRPr="001C2E1A">
              <w:rPr>
                <w:rFonts w:ascii="Simplified Arabic" w:hAnsi="Simplified Arabic"/>
                <w:sz w:val="22"/>
                <w:rtl/>
              </w:rPr>
              <w:t xml:space="preserve"> طلب. وفيما يتعلق بطلب صاحبة البلاغ الحصول على سكن، يشدد فريق الرصد أيضاً على أنه لم يُتخذ أي إجراء ملموس بعد صدور آراء اللجنة بشأن توفير السكن لصاحبة البلاغ وأبنائها، رغم أن المحكمة العليا أقرت، في حكم أصدرته في عام </w:t>
            </w:r>
            <w:r w:rsidRPr="00601A69">
              <w:rPr>
                <w:rFonts w:ascii="Simplified Arabic" w:hAnsi="Simplified Arabic"/>
                <w:sz w:val="22"/>
                <w:rtl/>
              </w:rPr>
              <w:t>2018</w:t>
            </w:r>
            <w:r w:rsidRPr="001C2E1A">
              <w:rPr>
                <w:rFonts w:ascii="Simplified Arabic" w:hAnsi="Simplified Arabic"/>
                <w:sz w:val="22"/>
                <w:rtl/>
              </w:rPr>
              <w:t xml:space="preserve">، بأنه يقع على الدولة التزام حتمي بجبر الضرر الفردي وبأن توصيات هيئات المعاهدات ملزمة. </w:t>
            </w:r>
          </w:p>
          <w:p w14:paraId="6B24AD9C" w14:textId="1D735F27" w:rsidR="00EF377E" w:rsidRPr="00916C09" w:rsidRDefault="00EF377E" w:rsidP="00B92F2F">
            <w:pPr>
              <w:spacing w:after="120" w:line="360" w:lineRule="exact"/>
              <w:ind w:left="57" w:right="113"/>
              <w:textDirection w:val="tbRlV"/>
              <w:rPr>
                <w:rFonts w:ascii="Simplified Arabic" w:eastAsia="SimSun" w:hAnsi="Simplified Arabic"/>
                <w:spacing w:val="-4"/>
                <w:sz w:val="22"/>
                <w:lang w:val="ar-SA" w:eastAsia="zh-TW" w:bidi="en-GB"/>
              </w:rPr>
            </w:pPr>
            <w:r w:rsidRPr="00916C09">
              <w:rPr>
                <w:rFonts w:ascii="Simplified Arabic" w:hAnsi="Simplified Arabic"/>
                <w:spacing w:val="-4"/>
                <w:sz w:val="22"/>
                <w:rtl/>
              </w:rPr>
              <w:t xml:space="preserve">ويعترف فريق الرصد بأنه بُذل جهد قانوني ملحوظ جداً في مجال الإسكان بالمقارنة مع الفترات السابقة. غير أنه يشير إلى أن سريان مفعول معظم التدابير يرتبط بحالة الطوارئ الناجمة عن الأزمة الصحية. وفيما يتعلق بالتوصيتين العامتين (أ) و(ب)، عُدل بالفعل القانون الساري لتمكين السلطات القضائية من طلب تقرير عن حالة الضعف الاجتماعي أو الاقتصادي، ومن تعليق تنفيذ أمر الإخلاء إلى حين توفير سكن بديل، ولكن هذا التدبير لن يكون ساري المفعول إلا خلال فترة حالة الطوارئ. وبغض النظر عن عامل الأزمة الصحية، لا </w:t>
            </w:r>
            <w:r w:rsidRPr="00916C09">
              <w:rPr>
                <w:rFonts w:ascii="Simplified Arabic" w:hAnsi="Simplified Arabic" w:hint="cs"/>
                <w:spacing w:val="-4"/>
                <w:sz w:val="22"/>
                <w:rtl/>
              </w:rPr>
              <w:t>ي</w:t>
            </w:r>
            <w:r w:rsidRPr="00916C09">
              <w:rPr>
                <w:rFonts w:ascii="Simplified Arabic" w:hAnsi="Simplified Arabic"/>
                <w:spacing w:val="-4"/>
                <w:sz w:val="22"/>
                <w:rtl/>
              </w:rPr>
              <w:t xml:space="preserve">زال </w:t>
            </w:r>
            <w:r w:rsidRPr="00916C09">
              <w:rPr>
                <w:rFonts w:ascii="Simplified Arabic" w:hAnsi="Simplified Arabic" w:hint="cs"/>
                <w:spacing w:val="-4"/>
                <w:sz w:val="22"/>
                <w:rtl/>
              </w:rPr>
              <w:t xml:space="preserve">عدد </w:t>
            </w:r>
            <w:r w:rsidRPr="00916C09">
              <w:rPr>
                <w:rFonts w:ascii="Simplified Arabic" w:hAnsi="Simplified Arabic"/>
                <w:spacing w:val="-4"/>
                <w:sz w:val="22"/>
                <w:rtl/>
              </w:rPr>
              <w:t>عمليات الإخلاء مرتفع</w:t>
            </w:r>
            <w:r w:rsidRPr="00916C09">
              <w:rPr>
                <w:rFonts w:ascii="Simplified Arabic" w:hAnsi="Simplified Arabic" w:hint="cs"/>
                <w:spacing w:val="-4"/>
                <w:sz w:val="22"/>
                <w:rtl/>
              </w:rPr>
              <w:t>اً</w:t>
            </w:r>
            <w:r w:rsidRPr="00916C09">
              <w:rPr>
                <w:rFonts w:ascii="Simplified Arabic" w:hAnsi="Simplified Arabic"/>
                <w:spacing w:val="-4"/>
                <w:sz w:val="22"/>
                <w:rtl/>
              </w:rPr>
              <w:t xml:space="preserve"> جداً، حيث نُفذت</w:t>
            </w:r>
            <w:r w:rsidR="009F3D19" w:rsidRPr="00916C09">
              <w:rPr>
                <w:rFonts w:ascii="Simplified Arabic" w:hAnsi="Simplified Arabic" w:hint="cs"/>
                <w:spacing w:val="-4"/>
                <w:sz w:val="22"/>
                <w:rtl/>
              </w:rPr>
              <w:t xml:space="preserve"> 006 54 </w:t>
            </w:r>
            <w:r w:rsidRPr="00916C09">
              <w:rPr>
                <w:rFonts w:ascii="Simplified Arabic" w:hAnsi="Simplified Arabic"/>
                <w:spacing w:val="-4"/>
                <w:sz w:val="22"/>
                <w:rtl/>
              </w:rPr>
              <w:t>عمليات إخلاء في عام 2019، و</w:t>
            </w:r>
            <w:r w:rsidR="009F3D19" w:rsidRPr="00916C09">
              <w:rPr>
                <w:rFonts w:ascii="Simplified Arabic" w:hAnsi="Simplified Arabic" w:hint="cs"/>
                <w:spacing w:val="-4"/>
                <w:sz w:val="22"/>
                <w:rtl/>
              </w:rPr>
              <w:t>406 29</w:t>
            </w:r>
            <w:r w:rsidRPr="00916C09">
              <w:rPr>
                <w:rFonts w:ascii="Simplified Arabic" w:hAnsi="Simplified Arabic" w:hint="cs"/>
                <w:spacing w:val="-4"/>
                <w:sz w:val="22"/>
                <w:rtl/>
              </w:rPr>
              <w:t xml:space="preserve"> عمليات</w:t>
            </w:r>
            <w:r w:rsidRPr="00916C09">
              <w:rPr>
                <w:rFonts w:ascii="Simplified Arabic" w:hAnsi="Simplified Arabic"/>
                <w:spacing w:val="-4"/>
                <w:sz w:val="22"/>
                <w:rtl/>
              </w:rPr>
              <w:t xml:space="preserve">، أي أكثر من النصف، في عام 2020، وهو رقم لا يزال مرتفعا جداً إذا ما أُخذ في الاعتبار أن عام 2020 اتسم بالأزمة الصحية. وعلى أية حال، لا ينص القانون الجديد على إلزامية دراسة مدى تناسب تدبير الإخلاء. </w:t>
            </w:r>
          </w:p>
          <w:p w14:paraId="79252F88" w14:textId="035A691C" w:rsidR="00EF377E" w:rsidRPr="001C2E1A" w:rsidRDefault="00EF377E" w:rsidP="00B92F2F">
            <w:pPr>
              <w:spacing w:after="120" w:line="360" w:lineRule="exact"/>
              <w:ind w:left="57" w:right="113"/>
              <w:textDirection w:val="tbRlV"/>
              <w:rPr>
                <w:rFonts w:ascii="Simplified Arabic" w:eastAsia="SimSun" w:hAnsi="Simplified Arabic"/>
                <w:sz w:val="22"/>
                <w:lang w:val="ar-SA" w:eastAsia="zh-TW" w:bidi="en-GB"/>
              </w:rPr>
            </w:pPr>
            <w:r w:rsidRPr="001C2E1A">
              <w:rPr>
                <w:rFonts w:ascii="Simplified Arabic" w:hAnsi="Simplified Arabic"/>
                <w:sz w:val="22"/>
                <w:rtl/>
              </w:rPr>
              <w:t xml:space="preserve">وفيما يتعلق بالتوصية العامة (ج)، يتفق فريق الرصد مع أمين المظالم في طلبه صراحة إلى سلطات إقليم مدريد إدخال تعديل قانوني لإلغاء الحكم الذي ينص على أنه لا يجوز لأي شخص يشغل مسكناً من دون سند قانوني تقديم طلب للحصول على سكن اجتماعي. غير أن سلطات إقليم مدريد رفضت طلب أمين المظالم. ووفقاً لفريق الرصد، ينضاف هذا التقييد إلى وجود وصم متزايد في </w:t>
            </w:r>
            <w:r w:rsidRPr="001C2E1A">
              <w:rPr>
                <w:rFonts w:ascii="Simplified Arabic" w:hAnsi="Simplified Arabic"/>
                <w:sz w:val="22"/>
                <w:rtl/>
              </w:rPr>
              <w:lastRenderedPageBreak/>
              <w:t>الخطاب الاجتماعي للأشخاص الذين يشغلون مساكن بلا سند قانوني، من دون أي تمييز بين الأسباب المختلفة التي أدت بهم إلى هذا الوضع، مما يشجع كذلك استخدام القوة خارج نطاق القانون ضدهم. وي</w:t>
            </w:r>
            <w:r w:rsidRPr="001C2E1A">
              <w:rPr>
                <w:rFonts w:ascii="Simplified Arabic" w:hAnsi="Simplified Arabic" w:hint="cs"/>
                <w:sz w:val="22"/>
                <w:rtl/>
              </w:rPr>
              <w:t>َ</w:t>
            </w:r>
            <w:r w:rsidRPr="001C2E1A">
              <w:rPr>
                <w:rFonts w:ascii="Simplified Arabic" w:hAnsi="Simplified Arabic"/>
                <w:sz w:val="22"/>
                <w:rtl/>
              </w:rPr>
              <w:t>لقى هذا الخطاب تشجعاً من بعض القوى السياسية. وفي هذا السياق، ي</w:t>
            </w:r>
            <w:r w:rsidRPr="001C2E1A">
              <w:rPr>
                <w:rFonts w:ascii="Simplified Arabic" w:hAnsi="Simplified Arabic" w:hint="cs"/>
                <w:sz w:val="22"/>
                <w:rtl/>
              </w:rPr>
              <w:t>ُ</w:t>
            </w:r>
            <w:r w:rsidRPr="001C2E1A">
              <w:rPr>
                <w:rFonts w:ascii="Simplified Arabic" w:hAnsi="Simplified Arabic"/>
                <w:sz w:val="22"/>
                <w:rtl/>
              </w:rPr>
              <w:t xml:space="preserve">عتبر عدم تنفيذ هذه التوصية الواردة في آراء اللجنة مسألة بالغة الخطورة. </w:t>
            </w:r>
          </w:p>
          <w:p w14:paraId="229D69F9" w14:textId="77777777" w:rsidR="00EF377E" w:rsidRPr="001C2E1A" w:rsidRDefault="00EF377E" w:rsidP="00B92F2F">
            <w:pPr>
              <w:spacing w:after="120" w:line="360" w:lineRule="exact"/>
              <w:ind w:left="57" w:right="113"/>
              <w:textDirection w:val="tbRlV"/>
              <w:rPr>
                <w:rFonts w:ascii="Simplified Arabic" w:eastAsia="SimSun" w:hAnsi="Simplified Arabic"/>
                <w:sz w:val="22"/>
                <w:lang w:val="ar-SA" w:eastAsia="zh-TW" w:bidi="en-GB"/>
              </w:rPr>
            </w:pPr>
            <w:r w:rsidRPr="001C2E1A">
              <w:rPr>
                <w:rFonts w:ascii="Simplified Arabic" w:hAnsi="Simplified Arabic" w:hint="cs"/>
                <w:sz w:val="22"/>
                <w:rtl/>
              </w:rPr>
              <w:t xml:space="preserve">أما بخصوص </w:t>
            </w:r>
            <w:r w:rsidRPr="001C2E1A">
              <w:rPr>
                <w:rFonts w:ascii="Simplified Arabic" w:hAnsi="Simplified Arabic"/>
                <w:sz w:val="22"/>
                <w:rtl/>
              </w:rPr>
              <w:t>التوصية العامة (د)، فإن المساعدات، رغم وجود خطة لتقديمها من خلال سلطات الأقاليم المتمتعة بالحكم الذاتي في حالات معينة من الإخلاء، على نحو ما تشير إليه الدولة الطرف، لا تزال غير متاحة في جميع أنحاء الدولة الطرف، وي</w:t>
            </w:r>
            <w:r w:rsidRPr="001C2E1A">
              <w:rPr>
                <w:rFonts w:ascii="Simplified Arabic" w:hAnsi="Simplified Arabic" w:hint="cs"/>
                <w:sz w:val="22"/>
                <w:rtl/>
              </w:rPr>
              <w:t>ُ</w:t>
            </w:r>
            <w:r w:rsidRPr="001C2E1A">
              <w:rPr>
                <w:rFonts w:ascii="Simplified Arabic" w:hAnsi="Simplified Arabic"/>
                <w:sz w:val="22"/>
                <w:rtl/>
              </w:rPr>
              <w:t>عتبر إقليم مدريد المتمتع بالحكم الذاتي، حيث تقيم صاحبة</w:t>
            </w:r>
            <w:r w:rsidRPr="001C2E1A">
              <w:rPr>
                <w:rFonts w:ascii="Simplified Arabic" w:hAnsi="Simplified Arabic" w:hint="cs"/>
                <w:sz w:val="22"/>
                <w:rtl/>
              </w:rPr>
              <w:t xml:space="preserve"> البلاغ</w:t>
            </w:r>
            <w:r w:rsidRPr="001C2E1A">
              <w:rPr>
                <w:rFonts w:ascii="Simplified Arabic" w:hAnsi="Simplified Arabic"/>
                <w:sz w:val="22"/>
                <w:rtl/>
              </w:rPr>
              <w:t>، من المناطق التي</w:t>
            </w:r>
            <w:r w:rsidRPr="001C2E1A">
              <w:rPr>
                <w:rFonts w:ascii="Simplified Arabic" w:hAnsi="Simplified Arabic" w:hint="cs"/>
                <w:sz w:val="22"/>
                <w:rtl/>
              </w:rPr>
              <w:t xml:space="preserve"> لا توجد بها حتى الآن </w:t>
            </w:r>
            <w:r w:rsidRPr="001C2E1A">
              <w:rPr>
                <w:rFonts w:ascii="Simplified Arabic" w:hAnsi="Simplified Arabic"/>
                <w:sz w:val="22"/>
                <w:rtl/>
              </w:rPr>
              <w:t xml:space="preserve">آلية إدارية لطلب هذه المساعدة. وعلى أية حال، يتعلق الأمر بإعانات مالية طارئة في الإيجار، لا تعالج سوى جزء من المشكلة. ويذكِّر فريق الرصد بأن المقرر الخاص المعني بمسألة الفقر المدقع وحقوق الإنسان أعد تقريراً عقب زيارته إلى إسبانيا يعرب فيه </w:t>
            </w:r>
            <w:r w:rsidRPr="001C2E1A">
              <w:rPr>
                <w:rFonts w:ascii="Simplified Arabic" w:hAnsi="Simplified Arabic" w:hint="cs"/>
                <w:sz w:val="22"/>
                <w:rtl/>
              </w:rPr>
              <w:t xml:space="preserve">صراحة </w:t>
            </w:r>
            <w:r w:rsidRPr="001C2E1A">
              <w:rPr>
                <w:rFonts w:ascii="Simplified Arabic" w:hAnsi="Simplified Arabic"/>
                <w:sz w:val="22"/>
                <w:rtl/>
              </w:rPr>
              <w:t>عن قلق</w:t>
            </w:r>
            <w:r w:rsidRPr="001C2E1A">
              <w:rPr>
                <w:rFonts w:ascii="Simplified Arabic" w:hAnsi="Simplified Arabic" w:hint="cs"/>
                <w:sz w:val="22"/>
                <w:rtl/>
              </w:rPr>
              <w:t>ه</w:t>
            </w:r>
            <w:r w:rsidRPr="001C2E1A">
              <w:rPr>
                <w:rFonts w:ascii="Simplified Arabic" w:hAnsi="Simplified Arabic"/>
                <w:sz w:val="22"/>
                <w:rtl/>
              </w:rPr>
              <w:t xml:space="preserve"> إزاء أزمة السكن في الدولة الطرف. </w:t>
            </w:r>
          </w:p>
          <w:p w14:paraId="0BF728C9" w14:textId="77777777" w:rsidR="00EF377E" w:rsidRPr="001C2E1A" w:rsidRDefault="00EF377E" w:rsidP="00B92F2F">
            <w:pPr>
              <w:spacing w:after="120" w:line="360" w:lineRule="exact"/>
              <w:ind w:left="57" w:right="113"/>
              <w:textDirection w:val="tbRlV"/>
              <w:rPr>
                <w:rFonts w:ascii="Simplified Arabic" w:eastAsia="SimSun" w:hAnsi="Simplified Arabic"/>
                <w:sz w:val="22"/>
                <w:lang w:val="ar-SA" w:eastAsia="zh-TW" w:bidi="en-GB"/>
              </w:rPr>
            </w:pPr>
            <w:r w:rsidRPr="001C2E1A">
              <w:rPr>
                <w:rFonts w:ascii="Simplified Arabic" w:hAnsi="Simplified Arabic"/>
                <w:sz w:val="22"/>
                <w:rtl/>
              </w:rPr>
              <w:t xml:space="preserve">أما بخصوص التوصية العامة (و)، المتعلقة بتنفيذ طلبات اللجنة اتخاذ تدابير مؤقتة، فيؤكد فريق الرصد ليس فقط عدم اتخاذ أي تدابير في هذا الصدد، بل كذلك نشر مكتب المحامي العام للدولة، في </w:t>
            </w:r>
            <w:r w:rsidRPr="00601A69">
              <w:rPr>
                <w:rFonts w:ascii="Simplified Arabic" w:hAnsi="Simplified Arabic"/>
                <w:sz w:val="22"/>
                <w:rtl/>
              </w:rPr>
              <w:t>22</w:t>
            </w:r>
            <w:r w:rsidRPr="001C2E1A">
              <w:rPr>
                <w:rFonts w:ascii="Simplified Arabic" w:hAnsi="Simplified Arabic"/>
                <w:sz w:val="22"/>
                <w:rtl/>
              </w:rPr>
              <w:t xml:space="preserve"> تشرين الأول/أكتوبر </w:t>
            </w:r>
            <w:r w:rsidRPr="00601A69">
              <w:rPr>
                <w:rFonts w:ascii="Simplified Arabic" w:hAnsi="Simplified Arabic"/>
                <w:sz w:val="22"/>
                <w:rtl/>
              </w:rPr>
              <w:t>2020</w:t>
            </w:r>
            <w:r w:rsidRPr="001C2E1A">
              <w:rPr>
                <w:rFonts w:ascii="Simplified Arabic" w:hAnsi="Simplified Arabic"/>
                <w:sz w:val="22"/>
                <w:rtl/>
              </w:rPr>
              <w:t xml:space="preserve">، التعميم </w:t>
            </w:r>
            <w:r w:rsidRPr="00601A69">
              <w:rPr>
                <w:rFonts w:ascii="Simplified Arabic" w:hAnsi="Simplified Arabic"/>
                <w:sz w:val="22"/>
                <w:rtl/>
              </w:rPr>
              <w:t>1</w:t>
            </w:r>
            <w:r w:rsidRPr="001C2E1A">
              <w:rPr>
                <w:rFonts w:ascii="Simplified Arabic" w:hAnsi="Simplified Arabic"/>
                <w:sz w:val="22"/>
                <w:rtl/>
              </w:rPr>
              <w:t>/</w:t>
            </w:r>
            <w:r w:rsidRPr="00601A69">
              <w:rPr>
                <w:rFonts w:ascii="Simplified Arabic" w:hAnsi="Simplified Arabic"/>
                <w:sz w:val="22"/>
                <w:rtl/>
              </w:rPr>
              <w:t>2020</w:t>
            </w:r>
            <w:r w:rsidRPr="001C2E1A">
              <w:rPr>
                <w:rFonts w:ascii="Simplified Arabic" w:hAnsi="Simplified Arabic"/>
                <w:sz w:val="22"/>
                <w:rtl/>
              </w:rPr>
              <w:t xml:space="preserve"> بشأن الطابع القانوني للقرارات الصادرة عن اللجان المكلفة بمتابعة تنفيذ معاهدات الأمم المتحدة لحقوق الإنسان، الذي يؤكد فيه أن طلبات اللجنة اتخاذ تدابير مؤقتة ليست ملزمة. </w:t>
            </w:r>
          </w:p>
        </w:tc>
      </w:tr>
      <w:tr w:rsidR="00EF377E" w:rsidRPr="001C2E1A" w14:paraId="6A39B746" w14:textId="77777777" w:rsidTr="00B814DE">
        <w:trPr>
          <w:trHeight w:val="240"/>
        </w:trPr>
        <w:tc>
          <w:tcPr>
            <w:tcW w:w="2968" w:type="dxa"/>
            <w:shd w:val="clear" w:color="auto" w:fill="auto"/>
          </w:tcPr>
          <w:p w14:paraId="0CE04FC0" w14:textId="77777777" w:rsidR="00EF377E" w:rsidRPr="001C2E1A" w:rsidRDefault="00EF377E" w:rsidP="00B92F2F">
            <w:pPr>
              <w:spacing w:after="120" w:line="360" w:lineRule="exact"/>
              <w:ind w:left="57" w:right="113"/>
              <w:textDirection w:val="tbRlV"/>
              <w:rPr>
                <w:rFonts w:ascii="Simplified Arabic" w:eastAsia="SimSun" w:hAnsi="Simplified Arabic"/>
                <w:sz w:val="22"/>
                <w:lang w:val="ar-SA" w:eastAsia="zh-TW" w:bidi="en-GB"/>
              </w:rPr>
            </w:pPr>
            <w:r w:rsidRPr="001C2E1A">
              <w:rPr>
                <w:rFonts w:ascii="Simplified Arabic" w:hAnsi="Simplified Arabic"/>
                <w:sz w:val="22"/>
                <w:rtl/>
              </w:rPr>
              <w:lastRenderedPageBreak/>
              <w:t>قرار اللجنة:</w:t>
            </w:r>
          </w:p>
        </w:tc>
        <w:tc>
          <w:tcPr>
            <w:tcW w:w="5537" w:type="dxa"/>
            <w:shd w:val="clear" w:color="auto" w:fill="auto"/>
          </w:tcPr>
          <w:p w14:paraId="14601FDE" w14:textId="77777777" w:rsidR="00EF377E" w:rsidRPr="001C2E1A" w:rsidRDefault="00EF377E" w:rsidP="00B92F2F">
            <w:pPr>
              <w:spacing w:after="120" w:line="360" w:lineRule="exact"/>
              <w:ind w:left="57" w:right="113"/>
              <w:textDirection w:val="tbRlV"/>
              <w:rPr>
                <w:rFonts w:ascii="Simplified Arabic" w:eastAsia="SimSun" w:hAnsi="Simplified Arabic"/>
                <w:sz w:val="22"/>
                <w:lang w:val="ar-SA" w:eastAsia="zh-TW" w:bidi="en-GB"/>
              </w:rPr>
            </w:pPr>
            <w:r w:rsidRPr="001C2E1A">
              <w:rPr>
                <w:rFonts w:ascii="Simplified Arabic" w:hAnsi="Simplified Arabic"/>
                <w:sz w:val="22"/>
                <w:rtl/>
              </w:rPr>
              <w:t xml:space="preserve">تلاحظ اللجنة أن صاحبة البلاغ وأبناءها يقيمون في مسكن مشترك، يشغلون فيه غرفتين من دون ضمان </w:t>
            </w:r>
            <w:r w:rsidRPr="001C2E1A">
              <w:rPr>
                <w:rFonts w:ascii="Simplified Arabic" w:hAnsi="Simplified Arabic" w:hint="cs"/>
                <w:sz w:val="22"/>
                <w:rtl/>
              </w:rPr>
              <w:t>ال</w:t>
            </w:r>
            <w:r w:rsidRPr="001C2E1A">
              <w:rPr>
                <w:rFonts w:ascii="Simplified Arabic" w:hAnsi="Simplified Arabic"/>
                <w:sz w:val="22"/>
                <w:rtl/>
              </w:rPr>
              <w:t xml:space="preserve">حيازة، </w:t>
            </w:r>
            <w:r w:rsidRPr="001C2E1A">
              <w:rPr>
                <w:rFonts w:ascii="Simplified Arabic" w:hAnsi="Simplified Arabic" w:hint="cs"/>
                <w:sz w:val="22"/>
                <w:rtl/>
              </w:rPr>
              <w:t>لأن هذا المسكن  يُشكل موضوع إجراءات إخلاء</w:t>
            </w:r>
            <w:r w:rsidRPr="001C2E1A">
              <w:rPr>
                <w:rFonts w:ascii="Simplified Arabic" w:hAnsi="Simplified Arabic"/>
                <w:sz w:val="22"/>
                <w:rtl/>
              </w:rPr>
              <w:t xml:space="preserve">. وتلاحظ اللجنة أيضاً أن السلطات المعنية بالسكن الاجتماعي ترى أن أسرة صاحبة البلاغ تحتاج إلى مسكن من أربع غرف، ولم تستجب بالتالي لطلبها حتى الآن، نظراً لمحدودية العدد المتاح من المساكن التي تتوافر فيها هذه </w:t>
            </w:r>
            <w:r w:rsidRPr="001C2E1A">
              <w:rPr>
                <w:rFonts w:ascii="Simplified Arabic" w:hAnsi="Simplified Arabic" w:hint="cs"/>
                <w:sz w:val="22"/>
                <w:rtl/>
              </w:rPr>
              <w:t>الخاصية</w:t>
            </w:r>
            <w:r w:rsidRPr="001C2E1A">
              <w:rPr>
                <w:rFonts w:ascii="Simplified Arabic" w:hAnsi="Simplified Arabic"/>
                <w:sz w:val="22"/>
                <w:rtl/>
              </w:rPr>
              <w:t>. وتلاحظ اللجنة أيضاً أن طلب صاحبة البلاغ، التي لا يزال اسمها على قائمة الانتظار، لا يتضمن تاريخ الطلب الأصلي، الذي رُفض، بل تاريخ طلب قدمته لاحقاً. وتحيط اللجنة علماً أيضاً بعدم موافقة الدولة الطرف على باقي توصياتها. وبالتالي، ترى اللجنة أن رد الدولة الطرف لا يبين أنها نفذت بشكل مُرض توصياتها المتعلقة بصاحبة البلاغ وأبنائها.</w:t>
            </w:r>
          </w:p>
          <w:p w14:paraId="46B33415" w14:textId="0C01EC94" w:rsidR="00EF377E" w:rsidRPr="001C2E1A" w:rsidRDefault="00EF377E" w:rsidP="00B92F2F">
            <w:pPr>
              <w:spacing w:after="120" w:line="360" w:lineRule="exact"/>
              <w:ind w:left="57" w:right="113"/>
              <w:textDirection w:val="tbRlV"/>
              <w:rPr>
                <w:rFonts w:ascii="Simplified Arabic" w:eastAsia="SimSun" w:hAnsi="Simplified Arabic"/>
                <w:sz w:val="22"/>
                <w:lang w:val="ar-SA" w:eastAsia="zh-TW" w:bidi="en-GB"/>
              </w:rPr>
            </w:pPr>
            <w:r w:rsidRPr="001C2E1A">
              <w:rPr>
                <w:rFonts w:ascii="Simplified Arabic" w:hAnsi="Simplified Arabic"/>
                <w:sz w:val="22"/>
                <w:rtl/>
              </w:rPr>
              <w:t xml:space="preserve">وفيما يتعلق بالتوصيات العامة، تحيط اللجنة علماً بالتقدم المحرز في تطبيق المراسيم الملكية بقوانين </w:t>
            </w:r>
            <w:r w:rsidRPr="00601A69">
              <w:rPr>
                <w:rFonts w:ascii="Simplified Arabic" w:hAnsi="Simplified Arabic"/>
                <w:sz w:val="22"/>
                <w:rtl/>
              </w:rPr>
              <w:t>7</w:t>
            </w:r>
            <w:r w:rsidRPr="001C2E1A">
              <w:rPr>
                <w:rFonts w:ascii="Simplified Arabic" w:hAnsi="Simplified Arabic"/>
                <w:sz w:val="22"/>
                <w:rtl/>
              </w:rPr>
              <w:t>/</w:t>
            </w:r>
            <w:r w:rsidRPr="00601A69">
              <w:rPr>
                <w:rFonts w:ascii="Simplified Arabic" w:hAnsi="Simplified Arabic"/>
                <w:sz w:val="22"/>
                <w:rtl/>
              </w:rPr>
              <w:t>2019</w:t>
            </w:r>
            <w:r w:rsidRPr="001C2E1A">
              <w:rPr>
                <w:rFonts w:ascii="Simplified Arabic" w:hAnsi="Simplified Arabic"/>
                <w:sz w:val="22"/>
                <w:rtl/>
              </w:rPr>
              <w:t xml:space="preserve"> و</w:t>
            </w:r>
            <w:r w:rsidRPr="00601A69">
              <w:rPr>
                <w:rFonts w:ascii="Simplified Arabic" w:hAnsi="Simplified Arabic"/>
                <w:sz w:val="22"/>
                <w:rtl/>
              </w:rPr>
              <w:t>11</w:t>
            </w:r>
            <w:r w:rsidRPr="001C2E1A">
              <w:rPr>
                <w:rFonts w:ascii="Simplified Arabic" w:hAnsi="Simplified Arabic"/>
                <w:sz w:val="22"/>
                <w:rtl/>
              </w:rPr>
              <w:t>/</w:t>
            </w:r>
            <w:r w:rsidRPr="00601A69">
              <w:rPr>
                <w:rFonts w:ascii="Simplified Arabic" w:hAnsi="Simplified Arabic"/>
                <w:sz w:val="22"/>
                <w:rtl/>
              </w:rPr>
              <w:t>2020</w:t>
            </w:r>
            <w:r w:rsidRPr="001C2E1A">
              <w:rPr>
                <w:rFonts w:ascii="Simplified Arabic" w:hAnsi="Simplified Arabic"/>
                <w:sz w:val="22"/>
                <w:rtl/>
              </w:rPr>
              <w:t xml:space="preserve"> و</w:t>
            </w:r>
            <w:r w:rsidRPr="00601A69">
              <w:rPr>
                <w:rFonts w:ascii="Simplified Arabic" w:hAnsi="Simplified Arabic"/>
                <w:sz w:val="22"/>
                <w:rtl/>
              </w:rPr>
              <w:t>37</w:t>
            </w:r>
            <w:r w:rsidRPr="001C2E1A">
              <w:rPr>
                <w:rFonts w:ascii="Simplified Arabic" w:hAnsi="Simplified Arabic"/>
                <w:sz w:val="22"/>
                <w:rtl/>
              </w:rPr>
              <w:t>/</w:t>
            </w:r>
            <w:r w:rsidRPr="00601A69">
              <w:rPr>
                <w:rFonts w:ascii="Simplified Arabic" w:hAnsi="Simplified Arabic"/>
                <w:sz w:val="22"/>
                <w:rtl/>
              </w:rPr>
              <w:t>2020</w:t>
            </w:r>
            <w:r w:rsidR="009C59CA" w:rsidRPr="001C2E1A">
              <w:rPr>
                <w:rStyle w:val="FootnoteReference"/>
                <w:rFonts w:ascii="Simplified Arabic" w:eastAsia="SimSun" w:hAnsi="Simplified Arabic"/>
                <w:sz w:val="22"/>
                <w:szCs w:val="22"/>
                <w:rtl/>
              </w:rPr>
              <w:t>(</w:t>
            </w:r>
            <w:r w:rsidR="009C59CA" w:rsidRPr="00601A69">
              <w:rPr>
                <w:rStyle w:val="FootnoteReference"/>
                <w:rFonts w:ascii="Simplified Arabic" w:eastAsia="SimSun" w:hAnsi="Simplified Arabic"/>
                <w:sz w:val="22"/>
                <w:szCs w:val="22"/>
              </w:rPr>
              <w:footnoteReference w:id="7"/>
            </w:r>
            <w:r w:rsidR="009C59CA" w:rsidRPr="001C2E1A">
              <w:rPr>
                <w:rStyle w:val="FootnoteReference"/>
                <w:rFonts w:ascii="Simplified Arabic" w:eastAsia="SimSun" w:hAnsi="Simplified Arabic"/>
                <w:sz w:val="22"/>
                <w:szCs w:val="22"/>
                <w:rtl/>
              </w:rPr>
              <w:t>)</w:t>
            </w:r>
            <w:r w:rsidRPr="001C2E1A">
              <w:rPr>
                <w:rFonts w:ascii="Simplified Arabic" w:hAnsi="Simplified Arabic"/>
                <w:sz w:val="22"/>
                <w:rtl/>
              </w:rPr>
              <w:t>، التي يسرت الحوار والتنسيق بين دوائر الخدمات الاجتماعية والسلطات القضائية، فضلاً عن زيادة مستوى مراعاة حالات الضعف الاجتماعي-الاقتصادي ل</w:t>
            </w:r>
            <w:r w:rsidRPr="001C2E1A">
              <w:rPr>
                <w:rFonts w:ascii="Simplified Arabic" w:hAnsi="Simplified Arabic" w:hint="cs"/>
                <w:sz w:val="22"/>
                <w:rtl/>
              </w:rPr>
              <w:t>دى ا</w:t>
            </w:r>
            <w:r w:rsidRPr="001C2E1A">
              <w:rPr>
                <w:rFonts w:ascii="Simplified Arabic" w:hAnsi="Simplified Arabic"/>
                <w:sz w:val="22"/>
                <w:rtl/>
              </w:rPr>
              <w:t xml:space="preserve">لأشخاص الذين قد يتعرضون للإخلاء بموجب قرار من السلطات القضائية. وترى اللجنة أن هذه التدابير يمكن أن تساهم في تنفيذ توصيتيْها (أ) و(ب)، </w:t>
            </w:r>
            <w:r w:rsidRPr="001C2E1A">
              <w:rPr>
                <w:rFonts w:ascii="Simplified Arabic" w:hAnsi="Simplified Arabic"/>
                <w:sz w:val="22"/>
                <w:rtl/>
              </w:rPr>
              <w:lastRenderedPageBreak/>
              <w:t xml:space="preserve">ولكنها تلاحظ أن تنفيذ بعض هذه التدابير مقيد بسبب حالة الطوارئ وأن عدد عمليات الإخلاء لا يزال مرتفعاً جداً. </w:t>
            </w:r>
          </w:p>
          <w:p w14:paraId="63E1D874" w14:textId="77777777" w:rsidR="00EF377E" w:rsidRPr="001C2E1A" w:rsidRDefault="00EF377E" w:rsidP="003E185E">
            <w:pPr>
              <w:spacing w:after="120" w:line="340" w:lineRule="exact"/>
              <w:ind w:left="57" w:right="113"/>
              <w:textDirection w:val="tbRlV"/>
              <w:rPr>
                <w:rFonts w:ascii="Simplified Arabic" w:eastAsia="SimSun" w:hAnsi="Simplified Arabic"/>
                <w:sz w:val="22"/>
                <w:lang w:val="ar-SA" w:eastAsia="zh-TW" w:bidi="en-GB"/>
              </w:rPr>
            </w:pPr>
            <w:r w:rsidRPr="001C2E1A">
              <w:rPr>
                <w:rFonts w:ascii="Simplified Arabic" w:hAnsi="Simplified Arabic"/>
                <w:sz w:val="22"/>
                <w:rtl/>
              </w:rPr>
              <w:t xml:space="preserve">وتحيط اللجنة علماً بالدعم المالي والإداري المقدم إلى خطة الإسكان الحكومية للفترة </w:t>
            </w:r>
            <w:r w:rsidRPr="00601A69">
              <w:rPr>
                <w:rFonts w:ascii="Simplified Arabic" w:hAnsi="Simplified Arabic"/>
                <w:sz w:val="22"/>
                <w:rtl/>
              </w:rPr>
              <w:t>2018</w:t>
            </w:r>
            <w:r w:rsidRPr="001C2E1A">
              <w:rPr>
                <w:rFonts w:ascii="Simplified Arabic" w:hAnsi="Simplified Arabic"/>
                <w:sz w:val="22"/>
                <w:rtl/>
              </w:rPr>
              <w:t>-</w:t>
            </w:r>
            <w:r w:rsidRPr="00601A69">
              <w:rPr>
                <w:rFonts w:ascii="Simplified Arabic" w:hAnsi="Simplified Arabic"/>
                <w:sz w:val="22"/>
                <w:rtl/>
              </w:rPr>
              <w:t>2021</w:t>
            </w:r>
            <w:r w:rsidRPr="001C2E1A">
              <w:rPr>
                <w:rFonts w:ascii="Simplified Arabic" w:hAnsi="Simplified Arabic"/>
                <w:sz w:val="22"/>
                <w:rtl/>
              </w:rPr>
              <w:t xml:space="preserve">، رغم أن المساعدات لم تصل بعد إلى جميع شرائح المواطنين المحتاجين إليها. </w:t>
            </w:r>
            <w:r w:rsidRPr="001C2E1A">
              <w:rPr>
                <w:rFonts w:ascii="Simplified Arabic" w:hAnsi="Simplified Arabic" w:hint="cs"/>
                <w:sz w:val="22"/>
                <w:rtl/>
              </w:rPr>
              <w:t xml:space="preserve">كما </w:t>
            </w:r>
            <w:r w:rsidRPr="001C2E1A">
              <w:rPr>
                <w:rFonts w:ascii="Simplified Arabic" w:hAnsi="Simplified Arabic"/>
                <w:sz w:val="22"/>
                <w:rtl/>
              </w:rPr>
              <w:t>ترحب اللجنة مع التقدير بمبادرة اعتماد قانون بشأن الإسكان. وترى اللجنة أن هذه التدابير يمكن أن تساهم في متابعة التوصيتين (د) و(ه)، وتشجع الدولةَ الطرفَ على المضي قدماً في هذا الاتجاه.</w:t>
            </w:r>
          </w:p>
        </w:tc>
      </w:tr>
      <w:tr w:rsidR="00EF377E" w:rsidRPr="001C2E1A" w14:paraId="395F3FDA" w14:textId="77777777" w:rsidTr="00B814DE">
        <w:trPr>
          <w:trHeight w:val="240"/>
        </w:trPr>
        <w:tc>
          <w:tcPr>
            <w:tcW w:w="2968" w:type="dxa"/>
            <w:tcBorders>
              <w:bottom w:val="single" w:sz="12" w:space="0" w:color="auto"/>
            </w:tcBorders>
            <w:shd w:val="clear" w:color="auto" w:fill="auto"/>
          </w:tcPr>
          <w:p w14:paraId="4338F02A" w14:textId="77777777" w:rsidR="00EF377E" w:rsidRPr="001C2E1A" w:rsidRDefault="00EF377E" w:rsidP="00B92F2F">
            <w:pPr>
              <w:spacing w:after="120" w:line="360" w:lineRule="exact"/>
              <w:ind w:left="57" w:right="113"/>
              <w:rPr>
                <w:rFonts w:ascii="Simplified Arabic" w:eastAsia="SimSun" w:hAnsi="Simplified Arabic"/>
                <w:sz w:val="22"/>
              </w:rPr>
            </w:pPr>
          </w:p>
        </w:tc>
        <w:tc>
          <w:tcPr>
            <w:tcW w:w="5537" w:type="dxa"/>
            <w:tcBorders>
              <w:bottom w:val="single" w:sz="12" w:space="0" w:color="auto"/>
            </w:tcBorders>
            <w:shd w:val="clear" w:color="auto" w:fill="auto"/>
          </w:tcPr>
          <w:p w14:paraId="7A625F22" w14:textId="39F21F06" w:rsidR="00EF377E" w:rsidRPr="001C2E1A" w:rsidRDefault="00EF377E" w:rsidP="003E185E">
            <w:pPr>
              <w:spacing w:after="120" w:line="340" w:lineRule="exact"/>
              <w:ind w:left="57" w:right="113"/>
              <w:textDirection w:val="tbRlV"/>
              <w:rPr>
                <w:rFonts w:ascii="Simplified Arabic" w:eastAsia="SimSun" w:hAnsi="Simplified Arabic"/>
                <w:sz w:val="22"/>
                <w:lang w:val="ar-SA" w:eastAsia="zh-TW" w:bidi="en-GB"/>
              </w:rPr>
            </w:pPr>
            <w:r w:rsidRPr="001C2E1A">
              <w:rPr>
                <w:rFonts w:ascii="Simplified Arabic" w:hAnsi="Simplified Arabic"/>
                <w:sz w:val="22"/>
                <w:rtl/>
              </w:rPr>
              <w:t>وتلاحظ اللجنة أن الدولة الطرف لم ت</w:t>
            </w:r>
            <w:r w:rsidRPr="001C2E1A">
              <w:rPr>
                <w:rFonts w:ascii="Simplified Arabic" w:hAnsi="Simplified Arabic" w:hint="cs"/>
                <w:sz w:val="22"/>
                <w:rtl/>
              </w:rPr>
              <w:t>ُ</w:t>
            </w:r>
            <w:r w:rsidRPr="001C2E1A">
              <w:rPr>
                <w:rFonts w:ascii="Simplified Arabic" w:hAnsi="Simplified Arabic"/>
                <w:sz w:val="22"/>
                <w:rtl/>
              </w:rPr>
              <w:t xml:space="preserve">بلغ عن أي تقدم في تنفيذ التوصيتين (ج) و(و) المتعلقتين بحرمان الأشخاص الذين يشغلون مساكن بلا سند قانوني من الاستفادة من السكن الاجتماعي، وباحترام طلبات اللجنة اتخاذ تدابير مؤقتة. ولا تزال اللجنة تشعر بالقلق إزاء مضمون التعميم </w:t>
            </w:r>
            <w:r w:rsidRPr="00601A69">
              <w:rPr>
                <w:rFonts w:ascii="Simplified Arabic" w:hAnsi="Simplified Arabic"/>
                <w:sz w:val="22"/>
                <w:rtl/>
              </w:rPr>
              <w:t>1</w:t>
            </w:r>
            <w:r w:rsidRPr="001C2E1A">
              <w:rPr>
                <w:rFonts w:ascii="Simplified Arabic" w:hAnsi="Simplified Arabic"/>
                <w:sz w:val="22"/>
                <w:rtl/>
              </w:rPr>
              <w:t>/</w:t>
            </w:r>
            <w:r w:rsidRPr="00601A69">
              <w:rPr>
                <w:rFonts w:ascii="Simplified Arabic" w:hAnsi="Simplified Arabic"/>
                <w:sz w:val="22"/>
                <w:rtl/>
              </w:rPr>
              <w:t>2020</w:t>
            </w:r>
            <w:r w:rsidRPr="001C2E1A">
              <w:rPr>
                <w:rFonts w:ascii="Simplified Arabic" w:hAnsi="Simplified Arabic"/>
                <w:sz w:val="22"/>
                <w:rtl/>
              </w:rPr>
              <w:t xml:space="preserve"> الصادر عن مكتب المحامي العام للدولة، الذي يؤكد أن طلبات اتخاذ تدابير مؤقتة الصادرة عن اللجنة وفقاً للمادة </w:t>
            </w:r>
            <w:r w:rsidRPr="00601A69">
              <w:rPr>
                <w:rFonts w:ascii="Simplified Arabic" w:hAnsi="Simplified Arabic"/>
                <w:sz w:val="22"/>
                <w:rtl/>
              </w:rPr>
              <w:t>5</w:t>
            </w:r>
            <w:r w:rsidRPr="001C2E1A">
              <w:rPr>
                <w:rFonts w:ascii="Simplified Arabic" w:hAnsi="Simplified Arabic"/>
                <w:sz w:val="22"/>
                <w:rtl/>
              </w:rPr>
              <w:t>(</w:t>
            </w:r>
            <w:r w:rsidRPr="00601A69">
              <w:rPr>
                <w:rFonts w:ascii="Simplified Arabic" w:hAnsi="Simplified Arabic"/>
                <w:sz w:val="22"/>
                <w:rtl/>
              </w:rPr>
              <w:t>1</w:t>
            </w:r>
            <w:r w:rsidRPr="001C2E1A">
              <w:rPr>
                <w:rFonts w:ascii="Simplified Arabic" w:hAnsi="Simplified Arabic"/>
                <w:sz w:val="22"/>
                <w:rtl/>
              </w:rPr>
              <w:t>) من البروتوكول الاختياري ليست ملزمة. وتذكِّر اللجنة بأن أي دولة طرف لا تعتمد هذه التدابير المؤقتة تُخل بالتزامها بأن تحترم بحسن نية إجراء تقديم البلاغات الفردية المنصوص عليه في البروتوكول الاختياري وتَحرم اللجنةَ من إمكانية توفير سبيل انتصاف فعال للأشخاص الذين يدعون أنهم ضحايا انتهاك للعهد</w:t>
            </w:r>
            <w:r w:rsidR="009C59CA" w:rsidRPr="001C2E1A">
              <w:rPr>
                <w:rStyle w:val="FootnoteReference"/>
                <w:rFonts w:ascii="Simplified Arabic" w:eastAsia="SimSun" w:hAnsi="Simplified Arabic"/>
                <w:sz w:val="22"/>
                <w:szCs w:val="22"/>
                <w:rtl/>
              </w:rPr>
              <w:t>(</w:t>
            </w:r>
            <w:r w:rsidR="009C59CA" w:rsidRPr="00601A69">
              <w:rPr>
                <w:rStyle w:val="FootnoteReference"/>
                <w:rFonts w:ascii="Simplified Arabic" w:eastAsia="SimSun" w:hAnsi="Simplified Arabic"/>
                <w:sz w:val="22"/>
                <w:szCs w:val="22"/>
              </w:rPr>
              <w:footnoteReference w:id="8"/>
            </w:r>
            <w:r w:rsidR="009C59CA" w:rsidRPr="001C2E1A">
              <w:rPr>
                <w:rStyle w:val="FootnoteReference"/>
                <w:rFonts w:ascii="Simplified Arabic" w:eastAsia="SimSun" w:hAnsi="Simplified Arabic"/>
                <w:sz w:val="22"/>
                <w:szCs w:val="22"/>
                <w:rtl/>
              </w:rPr>
              <w:t>)</w:t>
            </w:r>
            <w:r w:rsidRPr="001C2E1A">
              <w:rPr>
                <w:rFonts w:ascii="Simplified Arabic" w:hAnsi="Simplified Arabic"/>
                <w:sz w:val="22"/>
                <w:rtl/>
              </w:rPr>
              <w:t xml:space="preserve">. </w:t>
            </w:r>
          </w:p>
          <w:p w14:paraId="2AE8A06D" w14:textId="77777777" w:rsidR="00EF377E" w:rsidRPr="003E185E" w:rsidRDefault="00EF377E" w:rsidP="003E185E">
            <w:pPr>
              <w:spacing w:after="120" w:line="340" w:lineRule="exact"/>
              <w:ind w:left="57" w:right="113"/>
              <w:textDirection w:val="tbRlV"/>
              <w:rPr>
                <w:rFonts w:ascii="Simplified Arabic" w:eastAsia="SimSun" w:hAnsi="Simplified Arabic"/>
                <w:sz w:val="22"/>
                <w:lang w:eastAsia="zh-TW" w:bidi="en-GB"/>
              </w:rPr>
            </w:pPr>
            <w:r w:rsidRPr="001C2E1A">
              <w:rPr>
                <w:rFonts w:ascii="Simplified Arabic" w:hAnsi="Simplified Arabic"/>
                <w:sz w:val="22"/>
                <w:rtl/>
              </w:rPr>
              <w:t xml:space="preserve">وإذ تضع اللجنة في اعتبارها جميع المعلومات الواردة، فهي ترى أن الدولة الطرف اتخذت بعض الإجراءات الأولية، ولكن لا تزال ثمة حاجة إلى إجراءات ومعلومات أخرى </w:t>
            </w:r>
            <w:r w:rsidRPr="001C2E1A">
              <w:rPr>
                <w:rFonts w:ascii="Simplified Arabic" w:hAnsi="Simplified Arabic" w:hint="cs"/>
                <w:sz w:val="22"/>
                <w:rtl/>
              </w:rPr>
              <w:t xml:space="preserve">بشأن </w:t>
            </w:r>
            <w:r w:rsidRPr="001C2E1A">
              <w:rPr>
                <w:rFonts w:ascii="Simplified Arabic" w:hAnsi="Simplified Arabic"/>
                <w:sz w:val="22"/>
                <w:rtl/>
              </w:rPr>
              <w:t>التدابير المعتمدة. وتقرر اللجنة مواصلة إجراء</w:t>
            </w:r>
            <w:r w:rsidRPr="001C2E1A">
              <w:rPr>
                <w:rFonts w:ascii="Simplified Arabic" w:hAnsi="Simplified Arabic" w:hint="cs"/>
                <w:sz w:val="22"/>
                <w:rtl/>
              </w:rPr>
              <w:t>ات</w:t>
            </w:r>
            <w:r w:rsidRPr="001C2E1A">
              <w:rPr>
                <w:rFonts w:ascii="Simplified Arabic" w:hAnsi="Simplified Arabic"/>
                <w:sz w:val="22"/>
                <w:rtl/>
              </w:rPr>
              <w:t xml:space="preserve"> متابعة هذا البلاغ وتدعو الدولةَ الطرفَ إلى تقديم معلومات عن التدابير المعتمدة بشأن جميع التوصيات، المتعلقة بصاحبة البلاغ و</w:t>
            </w:r>
            <w:r w:rsidRPr="001C2E1A">
              <w:rPr>
                <w:rFonts w:ascii="Simplified Arabic" w:hAnsi="Simplified Arabic" w:hint="cs"/>
                <w:sz w:val="22"/>
                <w:rtl/>
              </w:rPr>
              <w:t xml:space="preserve">ذات الطابع </w:t>
            </w:r>
            <w:r w:rsidRPr="001C2E1A">
              <w:rPr>
                <w:rFonts w:ascii="Simplified Arabic" w:hAnsi="Simplified Arabic"/>
                <w:sz w:val="22"/>
                <w:rtl/>
              </w:rPr>
              <w:t xml:space="preserve">العام على حد سواء. وتطلب اللجنة موافاتها بالمعلومات المطلوبة في غضون </w:t>
            </w:r>
            <w:r w:rsidRPr="00601A69">
              <w:rPr>
                <w:rFonts w:ascii="Simplified Arabic" w:hAnsi="Simplified Arabic"/>
                <w:sz w:val="22"/>
                <w:rtl/>
              </w:rPr>
              <w:t>90</w:t>
            </w:r>
            <w:r w:rsidRPr="001C2E1A">
              <w:rPr>
                <w:rFonts w:ascii="Simplified Arabic" w:hAnsi="Simplified Arabic"/>
                <w:sz w:val="22"/>
                <w:rtl/>
              </w:rPr>
              <w:t xml:space="preserve"> يوماً من نشر هذه الوثيقة، وكذلك إطلاعها بانتظام على ما قد يُحرز من تقدم في تنفيذ توصياتها.</w:t>
            </w:r>
          </w:p>
        </w:tc>
      </w:tr>
    </w:tbl>
    <w:p w14:paraId="00E47FD6" w14:textId="77777777" w:rsidR="00B814DE" w:rsidRDefault="00B814DE"/>
    <w:tbl>
      <w:tblPr>
        <w:bidiVisual/>
        <w:tblW w:w="8505" w:type="dxa"/>
        <w:tblInd w:w="1134" w:type="dxa"/>
        <w:tblLayout w:type="fixed"/>
        <w:tblCellMar>
          <w:left w:w="0" w:type="dxa"/>
          <w:right w:w="0" w:type="dxa"/>
        </w:tblCellMar>
        <w:tblLook w:val="04A0" w:firstRow="1" w:lastRow="0" w:firstColumn="1" w:lastColumn="0" w:noHBand="0" w:noVBand="1"/>
      </w:tblPr>
      <w:tblGrid>
        <w:gridCol w:w="2968"/>
        <w:gridCol w:w="5537"/>
      </w:tblGrid>
      <w:tr w:rsidR="00EF377E" w:rsidRPr="00CC6611" w14:paraId="76681E9C" w14:textId="77777777" w:rsidTr="00B814DE">
        <w:trPr>
          <w:trHeight w:val="240"/>
        </w:trPr>
        <w:tc>
          <w:tcPr>
            <w:tcW w:w="8505" w:type="dxa"/>
            <w:gridSpan w:val="2"/>
            <w:tcBorders>
              <w:top w:val="single" w:sz="4" w:space="0" w:color="auto"/>
              <w:bottom w:val="single" w:sz="12" w:space="0" w:color="auto"/>
            </w:tcBorders>
            <w:shd w:val="clear" w:color="auto" w:fill="auto"/>
            <w:vAlign w:val="bottom"/>
          </w:tcPr>
          <w:p w14:paraId="1AA9928E" w14:textId="77777777" w:rsidR="00EF377E" w:rsidRPr="00601A69" w:rsidRDefault="00EF377E" w:rsidP="00711C8A">
            <w:pPr>
              <w:tabs>
                <w:tab w:val="left" w:pos="284"/>
              </w:tabs>
              <w:spacing w:after="120" w:line="360" w:lineRule="exact"/>
              <w:ind w:left="57" w:right="113"/>
              <w:textDirection w:val="tbRlV"/>
              <w:rPr>
                <w:rFonts w:ascii="Simplified Arabic" w:eastAsia="SimSun" w:hAnsi="Simplified Arabic"/>
                <w:b/>
                <w:bCs/>
                <w:iCs/>
                <w:sz w:val="22"/>
                <w:lang w:val="ar-SA" w:eastAsia="zh-TW" w:bidi="en-GB"/>
              </w:rPr>
            </w:pPr>
            <w:r w:rsidRPr="00601A69">
              <w:rPr>
                <w:rFonts w:ascii="Simplified Arabic" w:hAnsi="Simplified Arabic"/>
                <w:bCs/>
                <w:sz w:val="22"/>
                <w:rtl/>
              </w:rPr>
              <w:t>3-</w:t>
            </w:r>
            <w:r w:rsidRPr="00601A69">
              <w:rPr>
                <w:rFonts w:ascii="Simplified Arabic" w:hAnsi="Simplified Arabic"/>
                <w:bCs/>
                <w:sz w:val="22"/>
                <w:rtl/>
              </w:rPr>
              <w:tab/>
            </w:r>
            <w:r w:rsidRPr="00601A69">
              <w:rPr>
                <w:rFonts w:ascii="Simplified Arabic" w:hAnsi="Simplified Arabic"/>
                <w:b/>
                <w:bCs/>
                <w:sz w:val="22"/>
                <w:rtl/>
              </w:rPr>
              <w:t xml:space="preserve">البلاغ رقم 22/2017، </w:t>
            </w:r>
            <w:r w:rsidRPr="00601A69">
              <w:rPr>
                <w:rFonts w:ascii="Simplified Arabic" w:hAnsi="Simplified Arabic"/>
                <w:b/>
                <w:bCs/>
                <w:i/>
                <w:iCs/>
                <w:sz w:val="22"/>
                <w:rtl/>
              </w:rPr>
              <w:t>س. ك. و ج. ب. ضد إيطاليا</w:t>
            </w:r>
          </w:p>
        </w:tc>
      </w:tr>
      <w:tr w:rsidR="00EF377E" w:rsidRPr="00CC6611" w14:paraId="3B0389ED" w14:textId="77777777" w:rsidTr="0032652C">
        <w:trPr>
          <w:trHeight w:val="240"/>
        </w:trPr>
        <w:tc>
          <w:tcPr>
            <w:tcW w:w="2968" w:type="dxa"/>
            <w:tcBorders>
              <w:top w:val="single" w:sz="12" w:space="0" w:color="auto"/>
            </w:tcBorders>
            <w:shd w:val="clear" w:color="auto" w:fill="auto"/>
          </w:tcPr>
          <w:p w14:paraId="136B3C63" w14:textId="77777777" w:rsidR="00EF377E" w:rsidRPr="00B92F2F" w:rsidRDefault="00EF377E" w:rsidP="00711C8A">
            <w:pPr>
              <w:spacing w:after="120" w:line="360" w:lineRule="exact"/>
              <w:ind w:left="57" w:right="113"/>
              <w:textDirection w:val="tbRlV"/>
              <w:rPr>
                <w:rFonts w:ascii="Simplified Arabic" w:eastAsia="SimSun" w:hAnsi="Simplified Arabic"/>
                <w:sz w:val="22"/>
                <w:lang w:eastAsia="zh-TW" w:bidi="en-GB"/>
              </w:rPr>
            </w:pPr>
            <w:r w:rsidRPr="00CC6611">
              <w:rPr>
                <w:rFonts w:ascii="Simplified Arabic" w:hAnsi="Simplified Arabic"/>
                <w:sz w:val="22"/>
                <w:rtl/>
              </w:rPr>
              <w:t>تاريخ اعتماد الآراء:</w:t>
            </w:r>
          </w:p>
        </w:tc>
        <w:tc>
          <w:tcPr>
            <w:tcW w:w="5537" w:type="dxa"/>
            <w:tcBorders>
              <w:top w:val="single" w:sz="12" w:space="0" w:color="auto"/>
            </w:tcBorders>
            <w:shd w:val="clear" w:color="auto" w:fill="auto"/>
          </w:tcPr>
          <w:p w14:paraId="13F8633B" w14:textId="77777777" w:rsidR="00EF377E" w:rsidRPr="00CC6611" w:rsidRDefault="00EF377E" w:rsidP="00711C8A">
            <w:pPr>
              <w:spacing w:after="120" w:line="360" w:lineRule="exact"/>
              <w:ind w:left="57" w:right="113"/>
              <w:textDirection w:val="tbRlV"/>
              <w:rPr>
                <w:rFonts w:ascii="Simplified Arabic" w:eastAsia="SimSun" w:hAnsi="Simplified Arabic"/>
                <w:sz w:val="22"/>
                <w:lang w:val="ar-SA" w:eastAsia="zh-TW" w:bidi="en-GB"/>
              </w:rPr>
            </w:pPr>
            <w:r w:rsidRPr="00601A69">
              <w:rPr>
                <w:rFonts w:ascii="Simplified Arabic" w:hAnsi="Simplified Arabic"/>
                <w:sz w:val="22"/>
                <w:rtl/>
              </w:rPr>
              <w:t>7</w:t>
            </w:r>
            <w:r w:rsidRPr="00CC6611">
              <w:rPr>
                <w:rFonts w:ascii="Simplified Arabic" w:hAnsi="Simplified Arabic"/>
                <w:sz w:val="22"/>
                <w:rtl/>
              </w:rPr>
              <w:t xml:space="preserve"> آذار/مارس </w:t>
            </w:r>
            <w:r w:rsidRPr="00601A69">
              <w:rPr>
                <w:rFonts w:ascii="Simplified Arabic" w:hAnsi="Simplified Arabic"/>
                <w:sz w:val="22"/>
                <w:rtl/>
              </w:rPr>
              <w:t>2019</w:t>
            </w:r>
          </w:p>
        </w:tc>
      </w:tr>
      <w:tr w:rsidR="00EF377E" w:rsidRPr="00CC6611" w14:paraId="1AAD52D9" w14:textId="77777777" w:rsidTr="0032652C">
        <w:trPr>
          <w:trHeight w:val="240"/>
        </w:trPr>
        <w:tc>
          <w:tcPr>
            <w:tcW w:w="2968" w:type="dxa"/>
            <w:shd w:val="clear" w:color="auto" w:fill="auto"/>
          </w:tcPr>
          <w:p w14:paraId="11CF2B7B" w14:textId="77777777" w:rsidR="00EF377E" w:rsidRPr="003E185E" w:rsidRDefault="00EF377E" w:rsidP="00711C8A">
            <w:pPr>
              <w:spacing w:after="120" w:line="360" w:lineRule="exact"/>
              <w:ind w:left="57" w:right="113"/>
              <w:textDirection w:val="tbRlV"/>
              <w:rPr>
                <w:rFonts w:ascii="Simplified Arabic" w:eastAsia="SimSun" w:hAnsi="Simplified Arabic"/>
                <w:sz w:val="22"/>
                <w:lang w:eastAsia="zh-TW" w:bidi="en-GB"/>
              </w:rPr>
            </w:pPr>
            <w:r w:rsidRPr="00CC6611">
              <w:rPr>
                <w:rFonts w:ascii="Simplified Arabic" w:hAnsi="Simplified Arabic"/>
                <w:sz w:val="22"/>
                <w:rtl/>
              </w:rPr>
              <w:t>محتوى البلاغ الأول:</w:t>
            </w:r>
          </w:p>
        </w:tc>
        <w:tc>
          <w:tcPr>
            <w:tcW w:w="5537" w:type="dxa"/>
            <w:shd w:val="clear" w:color="auto" w:fill="auto"/>
          </w:tcPr>
          <w:p w14:paraId="53C3D41E" w14:textId="556D1A9F" w:rsidR="00EF377E" w:rsidRPr="00CC6611" w:rsidRDefault="00EF377E" w:rsidP="00711C8A">
            <w:pPr>
              <w:spacing w:after="120" w:line="360" w:lineRule="exact"/>
              <w:ind w:left="57" w:right="113"/>
              <w:jc w:val="both"/>
              <w:textDirection w:val="tbRlV"/>
              <w:rPr>
                <w:rFonts w:ascii="Simplified Arabic" w:eastAsia="SimSun" w:hAnsi="Simplified Arabic"/>
                <w:sz w:val="22"/>
                <w:lang w:val="ar-SA" w:eastAsia="zh-TW" w:bidi="en-GB"/>
              </w:rPr>
            </w:pPr>
            <w:r w:rsidRPr="00CC6611">
              <w:rPr>
                <w:rFonts w:ascii="Simplified Arabic" w:hAnsi="Simplified Arabic"/>
                <w:sz w:val="22"/>
                <w:rtl/>
              </w:rPr>
              <w:t xml:space="preserve">خضع صاحبا البلاغ، لأسباب طبية، لعملية إخصاب أنبوبي. ويدعي صاحبا البلاغ أن س. ك. أُرغمت على قبول نقل جنين إلى رحمها، وأنهما مُنعا من التبرع بأجنتهما لاستخدامها في البحث العلمي. ويدّعيان أن الدولة الطرف انتهكت حقوقهما المكفولة بموجب المواد </w:t>
            </w:r>
            <w:r w:rsidRPr="00601A69">
              <w:rPr>
                <w:rFonts w:ascii="Simplified Arabic" w:hAnsi="Simplified Arabic"/>
                <w:sz w:val="22"/>
                <w:rtl/>
              </w:rPr>
              <w:t>10</w:t>
            </w:r>
            <w:r w:rsidRPr="00CC6611">
              <w:rPr>
                <w:rFonts w:ascii="Simplified Arabic" w:hAnsi="Simplified Arabic"/>
                <w:sz w:val="22"/>
                <w:rtl/>
              </w:rPr>
              <w:t>؛ و</w:t>
            </w:r>
            <w:r w:rsidRPr="00601A69">
              <w:rPr>
                <w:rFonts w:ascii="Simplified Arabic" w:hAnsi="Simplified Arabic"/>
                <w:sz w:val="22"/>
                <w:rtl/>
              </w:rPr>
              <w:t>12</w:t>
            </w:r>
            <w:r w:rsidRPr="00CC6611">
              <w:rPr>
                <w:rFonts w:ascii="Simplified Arabic" w:hAnsi="Simplified Arabic"/>
                <w:sz w:val="22"/>
                <w:rtl/>
              </w:rPr>
              <w:t>(</w:t>
            </w:r>
            <w:r w:rsidRPr="00601A69">
              <w:rPr>
                <w:rFonts w:ascii="Simplified Arabic" w:hAnsi="Simplified Arabic"/>
                <w:sz w:val="22"/>
                <w:rtl/>
              </w:rPr>
              <w:t>1</w:t>
            </w:r>
            <w:r w:rsidRPr="00CC6611">
              <w:rPr>
                <w:rFonts w:ascii="Simplified Arabic" w:hAnsi="Simplified Arabic"/>
                <w:sz w:val="22"/>
                <w:rtl/>
              </w:rPr>
              <w:t>)، و(</w:t>
            </w:r>
            <w:r w:rsidRPr="00601A69">
              <w:rPr>
                <w:rFonts w:ascii="Simplified Arabic" w:hAnsi="Simplified Arabic"/>
                <w:sz w:val="22"/>
                <w:rtl/>
              </w:rPr>
              <w:t>2</w:t>
            </w:r>
            <w:r w:rsidRPr="00CC6611">
              <w:rPr>
                <w:rFonts w:ascii="Simplified Arabic" w:hAnsi="Simplified Arabic"/>
                <w:sz w:val="22"/>
                <w:rtl/>
              </w:rPr>
              <w:t>)(ج) و(د)</w:t>
            </w:r>
            <w:r w:rsidRPr="00CC6611">
              <w:rPr>
                <w:rFonts w:ascii="Simplified Arabic" w:hAnsi="Simplified Arabic" w:hint="cs"/>
                <w:sz w:val="22"/>
                <w:rtl/>
              </w:rPr>
              <w:t>؛</w:t>
            </w:r>
            <w:r w:rsidRPr="00CC6611">
              <w:rPr>
                <w:rFonts w:ascii="Simplified Arabic" w:hAnsi="Simplified Arabic"/>
                <w:sz w:val="22"/>
                <w:rtl/>
              </w:rPr>
              <w:t xml:space="preserve"> و</w:t>
            </w:r>
            <w:r w:rsidRPr="00601A69">
              <w:rPr>
                <w:rFonts w:ascii="Simplified Arabic" w:hAnsi="Simplified Arabic"/>
                <w:sz w:val="22"/>
                <w:rtl/>
              </w:rPr>
              <w:t>15</w:t>
            </w:r>
            <w:r w:rsidRPr="00CC6611">
              <w:rPr>
                <w:rFonts w:ascii="Simplified Arabic" w:hAnsi="Simplified Arabic"/>
                <w:sz w:val="22"/>
                <w:rtl/>
              </w:rPr>
              <w:t>(</w:t>
            </w:r>
            <w:r w:rsidRPr="00601A69">
              <w:rPr>
                <w:rFonts w:ascii="Simplified Arabic" w:hAnsi="Simplified Arabic"/>
                <w:sz w:val="22"/>
                <w:rtl/>
              </w:rPr>
              <w:t>1</w:t>
            </w:r>
            <w:r w:rsidRPr="00CC6611">
              <w:rPr>
                <w:rFonts w:ascii="Simplified Arabic" w:hAnsi="Simplified Arabic"/>
                <w:sz w:val="22"/>
                <w:rtl/>
              </w:rPr>
              <w:t>)(ب)، و(</w:t>
            </w:r>
            <w:r w:rsidRPr="00601A69">
              <w:rPr>
                <w:rFonts w:ascii="Simplified Arabic" w:hAnsi="Simplified Arabic"/>
                <w:sz w:val="22"/>
                <w:rtl/>
              </w:rPr>
              <w:t>2</w:t>
            </w:r>
            <w:r w:rsidRPr="00CC6611">
              <w:rPr>
                <w:rFonts w:ascii="Simplified Arabic" w:hAnsi="Simplified Arabic"/>
                <w:sz w:val="22"/>
                <w:rtl/>
              </w:rPr>
              <w:t>) و(</w:t>
            </w:r>
            <w:r w:rsidRPr="00601A69">
              <w:rPr>
                <w:rFonts w:ascii="Simplified Arabic" w:hAnsi="Simplified Arabic"/>
                <w:sz w:val="22"/>
                <w:rtl/>
              </w:rPr>
              <w:t>3</w:t>
            </w:r>
            <w:r w:rsidRPr="00CC6611">
              <w:rPr>
                <w:rFonts w:ascii="Simplified Arabic" w:hAnsi="Simplified Arabic"/>
                <w:sz w:val="22"/>
                <w:rtl/>
              </w:rPr>
              <w:t xml:space="preserve">)، مقروءة كلها بالاقتران مع المادة </w:t>
            </w:r>
            <w:r w:rsidRPr="00601A69">
              <w:rPr>
                <w:rFonts w:ascii="Simplified Arabic" w:hAnsi="Simplified Arabic"/>
                <w:sz w:val="22"/>
                <w:rtl/>
              </w:rPr>
              <w:t>2</w:t>
            </w:r>
            <w:r w:rsidRPr="00CC6611">
              <w:rPr>
                <w:rFonts w:ascii="Simplified Arabic" w:hAnsi="Simplified Arabic"/>
                <w:sz w:val="22"/>
                <w:rtl/>
              </w:rPr>
              <w:t>(</w:t>
            </w:r>
            <w:r w:rsidRPr="00601A69">
              <w:rPr>
                <w:rFonts w:ascii="Simplified Arabic" w:hAnsi="Simplified Arabic"/>
                <w:sz w:val="22"/>
                <w:rtl/>
              </w:rPr>
              <w:t>1</w:t>
            </w:r>
            <w:r w:rsidRPr="00CC6611">
              <w:rPr>
                <w:rFonts w:ascii="Simplified Arabic" w:hAnsi="Simplified Arabic"/>
                <w:sz w:val="22"/>
                <w:rtl/>
              </w:rPr>
              <w:t>) من العهد</w:t>
            </w:r>
            <w:r w:rsidR="009C59CA">
              <w:rPr>
                <w:rStyle w:val="FootnoteReference"/>
                <w:rFonts w:ascii="Simplified Arabic" w:eastAsia="SimSun" w:hAnsi="Simplified Arabic"/>
                <w:sz w:val="22"/>
                <w:szCs w:val="22"/>
                <w:rtl/>
              </w:rPr>
              <w:t>(</w:t>
            </w:r>
            <w:r w:rsidR="009C59CA" w:rsidRPr="00601A69">
              <w:rPr>
                <w:rStyle w:val="FootnoteReference"/>
                <w:rFonts w:ascii="Simplified Arabic" w:eastAsia="SimSun" w:hAnsi="Simplified Arabic"/>
                <w:sz w:val="22"/>
                <w:szCs w:val="22"/>
              </w:rPr>
              <w:footnoteReference w:id="9"/>
            </w:r>
            <w:r w:rsidR="009C59CA">
              <w:rPr>
                <w:rStyle w:val="FootnoteReference"/>
                <w:rFonts w:ascii="Simplified Arabic" w:eastAsia="SimSun" w:hAnsi="Simplified Arabic"/>
                <w:sz w:val="22"/>
                <w:szCs w:val="22"/>
                <w:rtl/>
              </w:rPr>
              <w:t>)</w:t>
            </w:r>
            <w:r w:rsidRPr="00CC6611">
              <w:rPr>
                <w:rFonts w:ascii="Simplified Arabic" w:hAnsi="Simplified Arabic"/>
                <w:sz w:val="22"/>
                <w:rtl/>
              </w:rPr>
              <w:t>.</w:t>
            </w:r>
          </w:p>
        </w:tc>
      </w:tr>
      <w:tr w:rsidR="00EF377E" w:rsidRPr="00CC6611" w14:paraId="64715886" w14:textId="77777777" w:rsidTr="0032652C">
        <w:trPr>
          <w:trHeight w:val="240"/>
        </w:trPr>
        <w:tc>
          <w:tcPr>
            <w:tcW w:w="2968" w:type="dxa"/>
            <w:shd w:val="clear" w:color="auto" w:fill="auto"/>
          </w:tcPr>
          <w:p w14:paraId="06502168" w14:textId="77777777" w:rsidR="00EF377E" w:rsidRPr="00CC6611" w:rsidRDefault="00EF377E" w:rsidP="00711C8A">
            <w:pPr>
              <w:spacing w:after="120" w:line="360" w:lineRule="exact"/>
              <w:ind w:left="57" w:right="113"/>
              <w:textDirection w:val="tbRlV"/>
              <w:rPr>
                <w:rFonts w:ascii="Simplified Arabic" w:eastAsia="SimSun" w:hAnsi="Simplified Arabic"/>
                <w:sz w:val="22"/>
                <w:lang w:val="ar-SA" w:eastAsia="zh-TW" w:bidi="en-GB"/>
              </w:rPr>
            </w:pPr>
            <w:r w:rsidRPr="00CC6611">
              <w:rPr>
                <w:rFonts w:ascii="Simplified Arabic" w:hAnsi="Simplified Arabic"/>
                <w:sz w:val="22"/>
                <w:rtl/>
              </w:rPr>
              <w:t>المواد المنتهكة:</w:t>
            </w:r>
          </w:p>
        </w:tc>
        <w:tc>
          <w:tcPr>
            <w:tcW w:w="5537" w:type="dxa"/>
            <w:shd w:val="clear" w:color="auto" w:fill="auto"/>
          </w:tcPr>
          <w:p w14:paraId="4B1E4CB3" w14:textId="77777777" w:rsidR="00EF377E" w:rsidRPr="00CC6611" w:rsidRDefault="00EF377E" w:rsidP="00711C8A">
            <w:pPr>
              <w:spacing w:after="120" w:line="360" w:lineRule="exact"/>
              <w:ind w:left="57" w:right="113"/>
              <w:jc w:val="both"/>
              <w:textDirection w:val="tbRlV"/>
              <w:rPr>
                <w:rFonts w:ascii="Simplified Arabic" w:eastAsia="SimSun" w:hAnsi="Simplified Arabic"/>
                <w:sz w:val="22"/>
                <w:lang w:val="ar-SA" w:eastAsia="zh-TW" w:bidi="en-GB"/>
              </w:rPr>
            </w:pPr>
            <w:r w:rsidRPr="00CC6611">
              <w:rPr>
                <w:rFonts w:ascii="Simplified Arabic" w:hAnsi="Simplified Arabic"/>
                <w:sz w:val="22"/>
                <w:rtl/>
              </w:rPr>
              <w:t xml:space="preserve">المادة </w:t>
            </w:r>
            <w:r w:rsidRPr="00601A69">
              <w:rPr>
                <w:rFonts w:ascii="Simplified Arabic" w:hAnsi="Simplified Arabic"/>
                <w:sz w:val="22"/>
                <w:rtl/>
              </w:rPr>
              <w:t>12</w:t>
            </w:r>
            <w:r w:rsidRPr="00CC6611">
              <w:rPr>
                <w:rFonts w:ascii="Simplified Arabic" w:hAnsi="Simplified Arabic"/>
                <w:sz w:val="22"/>
                <w:rtl/>
              </w:rPr>
              <w:t>، مقرو</w:t>
            </w:r>
            <w:r w:rsidRPr="00CC6611">
              <w:rPr>
                <w:rFonts w:ascii="Simplified Arabic" w:hAnsi="Simplified Arabic" w:hint="cs"/>
                <w:sz w:val="22"/>
                <w:rtl/>
              </w:rPr>
              <w:t>ء</w:t>
            </w:r>
            <w:r w:rsidRPr="00CC6611">
              <w:rPr>
                <w:rFonts w:ascii="Simplified Arabic" w:hAnsi="Simplified Arabic"/>
                <w:sz w:val="22"/>
                <w:rtl/>
              </w:rPr>
              <w:t xml:space="preserve">ة بمفردها وبالاقتران مع المادة </w:t>
            </w:r>
            <w:r w:rsidRPr="00601A69">
              <w:rPr>
                <w:rFonts w:ascii="Simplified Arabic" w:hAnsi="Simplified Arabic"/>
                <w:sz w:val="22"/>
                <w:rtl/>
              </w:rPr>
              <w:t>3</w:t>
            </w:r>
            <w:r w:rsidRPr="00CC6611">
              <w:rPr>
                <w:rFonts w:ascii="Simplified Arabic" w:hAnsi="Simplified Arabic"/>
                <w:sz w:val="22"/>
                <w:rtl/>
              </w:rPr>
              <w:t xml:space="preserve"> من العهد.</w:t>
            </w:r>
          </w:p>
        </w:tc>
      </w:tr>
      <w:tr w:rsidR="00EF377E" w:rsidRPr="00CC6611" w14:paraId="3B5538F0" w14:textId="77777777" w:rsidTr="0032652C">
        <w:trPr>
          <w:trHeight w:val="240"/>
        </w:trPr>
        <w:tc>
          <w:tcPr>
            <w:tcW w:w="2968" w:type="dxa"/>
            <w:shd w:val="clear" w:color="auto" w:fill="auto"/>
          </w:tcPr>
          <w:p w14:paraId="6B5E034A" w14:textId="77777777" w:rsidR="00EF377E" w:rsidRPr="00CC6611" w:rsidRDefault="00EF377E" w:rsidP="00711C8A">
            <w:pPr>
              <w:spacing w:after="120" w:line="360" w:lineRule="exact"/>
              <w:ind w:left="57" w:right="113"/>
              <w:textDirection w:val="tbRlV"/>
              <w:rPr>
                <w:rFonts w:ascii="Simplified Arabic" w:eastAsia="SimSun" w:hAnsi="Simplified Arabic"/>
                <w:sz w:val="22"/>
                <w:lang w:val="ar-SA" w:eastAsia="zh-TW" w:bidi="en-GB"/>
              </w:rPr>
            </w:pPr>
            <w:r w:rsidRPr="00CC6611">
              <w:rPr>
                <w:rFonts w:ascii="Simplified Arabic" w:hAnsi="Simplified Arabic"/>
                <w:sz w:val="22"/>
                <w:rtl/>
              </w:rPr>
              <w:t>توصيات اللجنة بشأن صاحبي البلاغ:</w:t>
            </w:r>
          </w:p>
        </w:tc>
        <w:tc>
          <w:tcPr>
            <w:tcW w:w="5537" w:type="dxa"/>
            <w:shd w:val="clear" w:color="auto" w:fill="auto"/>
          </w:tcPr>
          <w:p w14:paraId="10B11C55" w14:textId="77777777" w:rsidR="00EF377E" w:rsidRPr="00AB1BBE" w:rsidRDefault="00EF377E" w:rsidP="00711C8A">
            <w:pPr>
              <w:spacing w:after="120" w:line="360" w:lineRule="exact"/>
              <w:ind w:left="57" w:right="113"/>
              <w:jc w:val="both"/>
              <w:textDirection w:val="tbRlV"/>
              <w:rPr>
                <w:rFonts w:ascii="Simplified Arabic" w:eastAsia="SimSun" w:hAnsi="Simplified Arabic"/>
                <w:sz w:val="22"/>
                <w:lang w:eastAsia="zh-TW" w:bidi="en-GB"/>
              </w:rPr>
            </w:pPr>
            <w:bookmarkStart w:id="0" w:name="_Hlk78446472"/>
            <w:r w:rsidRPr="00CC6611">
              <w:rPr>
                <w:rFonts w:ascii="Simplified Arabic" w:hAnsi="Simplified Arabic"/>
                <w:sz w:val="22"/>
                <w:rtl/>
              </w:rPr>
              <w:t>يقع على الدولة الطرف التزام بتوفير سبيل انتصاف فعال لصاحبي البلاغ، وبخاصة ما يلي:</w:t>
            </w:r>
            <w:bookmarkEnd w:id="0"/>
          </w:p>
          <w:p w14:paraId="75989276" w14:textId="5529A096" w:rsidR="00EF377E" w:rsidRPr="00CC6611" w:rsidRDefault="0079291C" w:rsidP="00711C8A">
            <w:pPr>
              <w:spacing w:after="120" w:line="360" w:lineRule="exact"/>
              <w:ind w:left="57" w:right="113"/>
              <w:jc w:val="both"/>
              <w:textDirection w:val="tbRlV"/>
              <w:rPr>
                <w:rFonts w:ascii="Simplified Arabic" w:eastAsia="SimSun" w:hAnsi="Simplified Arabic"/>
                <w:sz w:val="22"/>
                <w:lang w:val="ar-SA" w:eastAsia="zh-TW" w:bidi="en-GB"/>
              </w:rPr>
            </w:pPr>
            <w:r>
              <w:rPr>
                <w:rFonts w:ascii="Simplified Arabic" w:hAnsi="Simplified Arabic"/>
                <w:sz w:val="22"/>
                <w:rtl/>
              </w:rPr>
              <w:lastRenderedPageBreak/>
              <w:tab/>
            </w:r>
            <w:r w:rsidR="00EF377E" w:rsidRPr="00CC6611">
              <w:rPr>
                <w:rFonts w:ascii="Simplified Arabic" w:hAnsi="Simplified Arabic"/>
                <w:sz w:val="22"/>
                <w:rtl/>
              </w:rPr>
              <w:t>(أ)</w:t>
            </w:r>
            <w:r w:rsidR="00EF377E" w:rsidRPr="00CC6611">
              <w:rPr>
                <w:rFonts w:ascii="Simplified Arabic" w:hAnsi="Simplified Arabic"/>
                <w:sz w:val="22"/>
                <w:rtl/>
              </w:rPr>
              <w:tab/>
              <w:t>تهيئة الظروف الملائمة لتمكين صاحبي البلاغ من ممارسة حقهما في الحصول على علاجات الإخصاب الأنبوبي مع ضمان احترام حقهما في التراجع عن موافقتهما على تلقي هذه العلاجات؛</w:t>
            </w:r>
          </w:p>
          <w:p w14:paraId="7937B1CC" w14:textId="39027A67" w:rsidR="00EF377E" w:rsidRPr="00CC6611" w:rsidRDefault="0079291C" w:rsidP="00711C8A">
            <w:pPr>
              <w:spacing w:after="120" w:line="360" w:lineRule="exact"/>
              <w:ind w:left="57" w:right="113"/>
              <w:jc w:val="both"/>
              <w:textDirection w:val="tbRlV"/>
              <w:rPr>
                <w:rFonts w:ascii="Simplified Arabic" w:eastAsia="SimSun" w:hAnsi="Simplified Arabic"/>
                <w:sz w:val="22"/>
                <w:lang w:val="ar-SA" w:eastAsia="zh-TW" w:bidi="en-GB"/>
              </w:rPr>
            </w:pPr>
            <w:r>
              <w:rPr>
                <w:rFonts w:ascii="Simplified Arabic" w:hAnsi="Simplified Arabic"/>
                <w:sz w:val="22"/>
                <w:rtl/>
              </w:rPr>
              <w:tab/>
            </w:r>
            <w:r w:rsidR="00EF377E" w:rsidRPr="00CC6611">
              <w:rPr>
                <w:rFonts w:ascii="Simplified Arabic" w:hAnsi="Simplified Arabic"/>
                <w:sz w:val="22"/>
                <w:rtl/>
              </w:rPr>
              <w:t>(ب)</w:t>
            </w:r>
            <w:r w:rsidR="00EF377E" w:rsidRPr="00CC6611">
              <w:rPr>
                <w:rFonts w:ascii="Simplified Arabic" w:hAnsi="Simplified Arabic"/>
                <w:sz w:val="22"/>
                <w:rtl/>
              </w:rPr>
              <w:tab/>
              <w:t xml:space="preserve">حماية س. ك. من أي تدخل طبي غير مرغوب واحترام حقها في </w:t>
            </w:r>
            <w:r w:rsidR="00EF377E" w:rsidRPr="00CC6611">
              <w:rPr>
                <w:rFonts w:ascii="Simplified Arabic" w:hAnsi="Simplified Arabic" w:hint="cs"/>
                <w:sz w:val="22"/>
                <w:rtl/>
              </w:rPr>
              <w:t xml:space="preserve">اتخاذ </w:t>
            </w:r>
            <w:r w:rsidR="00EF377E" w:rsidRPr="00CC6611">
              <w:rPr>
                <w:rFonts w:ascii="Simplified Arabic" w:hAnsi="Simplified Arabic"/>
                <w:sz w:val="22"/>
                <w:rtl/>
              </w:rPr>
              <w:t xml:space="preserve">قرارات </w:t>
            </w:r>
            <w:r w:rsidR="00EF377E" w:rsidRPr="00CC6611">
              <w:rPr>
                <w:rFonts w:ascii="Simplified Arabic" w:hAnsi="Simplified Arabic" w:hint="cs"/>
                <w:sz w:val="22"/>
                <w:rtl/>
              </w:rPr>
              <w:t xml:space="preserve">حرة </w:t>
            </w:r>
            <w:r w:rsidR="00EF377E" w:rsidRPr="00CC6611">
              <w:rPr>
                <w:rFonts w:ascii="Simplified Arabic" w:hAnsi="Simplified Arabic"/>
                <w:sz w:val="22"/>
                <w:rtl/>
              </w:rPr>
              <w:t xml:space="preserve">بشأن جسدها؛ </w:t>
            </w:r>
          </w:p>
          <w:p w14:paraId="68ACE5E7" w14:textId="2F1E8814" w:rsidR="00EF377E" w:rsidRPr="00CC6611" w:rsidRDefault="0079291C" w:rsidP="00711C8A">
            <w:pPr>
              <w:spacing w:after="120" w:line="360" w:lineRule="exact"/>
              <w:ind w:left="57" w:right="113"/>
              <w:jc w:val="both"/>
              <w:textDirection w:val="tbRlV"/>
              <w:rPr>
                <w:rFonts w:ascii="Simplified Arabic" w:eastAsia="SimSun" w:hAnsi="Simplified Arabic"/>
                <w:sz w:val="22"/>
                <w:lang w:val="ar-SA" w:eastAsia="zh-TW" w:bidi="en-GB"/>
              </w:rPr>
            </w:pPr>
            <w:r>
              <w:rPr>
                <w:rFonts w:ascii="Simplified Arabic" w:hAnsi="Simplified Arabic"/>
                <w:sz w:val="22"/>
                <w:rtl/>
              </w:rPr>
              <w:tab/>
            </w:r>
            <w:r w:rsidR="00EF377E" w:rsidRPr="00CC6611">
              <w:rPr>
                <w:rFonts w:ascii="Simplified Arabic" w:hAnsi="Simplified Arabic"/>
                <w:sz w:val="22"/>
                <w:rtl/>
              </w:rPr>
              <w:t>(ج)</w:t>
            </w:r>
            <w:r w:rsidR="00EF377E" w:rsidRPr="00CC6611">
              <w:rPr>
                <w:rFonts w:ascii="Simplified Arabic" w:hAnsi="Simplified Arabic"/>
                <w:sz w:val="22"/>
                <w:rtl/>
              </w:rPr>
              <w:tab/>
              <w:t>تقديم تعويض مناسب إلى س. ك. عما تعرضت له من أضرار بدنية ونفسية ومعنوية؛</w:t>
            </w:r>
          </w:p>
          <w:p w14:paraId="4BFCC66E" w14:textId="415725C2" w:rsidR="00EF377E" w:rsidRPr="00CC6611" w:rsidRDefault="0079291C" w:rsidP="00711C8A">
            <w:pPr>
              <w:spacing w:after="120" w:line="360" w:lineRule="exact"/>
              <w:ind w:left="57" w:right="113"/>
              <w:jc w:val="both"/>
              <w:textDirection w:val="tbRlV"/>
              <w:rPr>
                <w:rFonts w:ascii="Simplified Arabic" w:eastAsia="SimSun" w:hAnsi="Simplified Arabic"/>
                <w:sz w:val="22"/>
                <w:lang w:val="ar-SA" w:eastAsia="zh-TW" w:bidi="en-GB"/>
              </w:rPr>
            </w:pPr>
            <w:r>
              <w:rPr>
                <w:rFonts w:ascii="Simplified Arabic" w:hAnsi="Simplified Arabic"/>
                <w:sz w:val="22"/>
                <w:rtl/>
              </w:rPr>
              <w:tab/>
            </w:r>
            <w:r w:rsidR="00EF377E" w:rsidRPr="00CC6611">
              <w:rPr>
                <w:rFonts w:ascii="Simplified Arabic" w:hAnsi="Simplified Arabic"/>
                <w:sz w:val="22"/>
                <w:rtl/>
              </w:rPr>
              <w:t>(د)</w:t>
            </w:r>
            <w:r w:rsidR="00EF377E" w:rsidRPr="00CC6611">
              <w:rPr>
                <w:rFonts w:ascii="Simplified Arabic" w:hAnsi="Simplified Arabic"/>
                <w:sz w:val="22"/>
                <w:rtl/>
              </w:rPr>
              <w:tab/>
              <w:t>منح صاحبي البلاغ تعويضاً معقولاً عن التكاليف القانونية التي تكبداها في إجراءات هذا البلاغ.</w:t>
            </w:r>
          </w:p>
        </w:tc>
      </w:tr>
      <w:tr w:rsidR="00EF377E" w:rsidRPr="00CC6611" w14:paraId="0983403B" w14:textId="77777777" w:rsidTr="0032652C">
        <w:trPr>
          <w:trHeight w:val="240"/>
        </w:trPr>
        <w:tc>
          <w:tcPr>
            <w:tcW w:w="2968" w:type="dxa"/>
            <w:shd w:val="clear" w:color="auto" w:fill="auto"/>
          </w:tcPr>
          <w:p w14:paraId="4F7613E5" w14:textId="77777777" w:rsidR="00EF377E" w:rsidRPr="00CC6611" w:rsidRDefault="00EF377E" w:rsidP="00711C8A">
            <w:pPr>
              <w:spacing w:after="120" w:line="360" w:lineRule="exact"/>
              <w:ind w:left="57" w:right="113"/>
              <w:textDirection w:val="tbRlV"/>
              <w:rPr>
                <w:rFonts w:ascii="Simplified Arabic" w:eastAsia="SimSun" w:hAnsi="Simplified Arabic"/>
                <w:sz w:val="22"/>
                <w:lang w:val="ar-SA" w:eastAsia="zh-TW" w:bidi="en-GB"/>
              </w:rPr>
            </w:pPr>
            <w:r w:rsidRPr="00CC6611">
              <w:rPr>
                <w:rFonts w:ascii="Simplified Arabic" w:hAnsi="Simplified Arabic"/>
                <w:sz w:val="22"/>
                <w:rtl/>
              </w:rPr>
              <w:lastRenderedPageBreak/>
              <w:t>التوصيات العامة المقدمة من اللجنة</w:t>
            </w:r>
            <w:r w:rsidRPr="00CC6611">
              <w:rPr>
                <w:rFonts w:cs="Times New Roman" w:hint="cs"/>
                <w:sz w:val="22"/>
                <w:rtl/>
              </w:rPr>
              <w:t>:</w:t>
            </w:r>
          </w:p>
        </w:tc>
        <w:tc>
          <w:tcPr>
            <w:tcW w:w="5537" w:type="dxa"/>
            <w:shd w:val="clear" w:color="auto" w:fill="auto"/>
          </w:tcPr>
          <w:p w14:paraId="7FE627AE" w14:textId="77777777" w:rsidR="00EF377E" w:rsidRPr="00CC6611" w:rsidRDefault="00EF377E" w:rsidP="00711C8A">
            <w:pPr>
              <w:spacing w:after="120" w:line="360" w:lineRule="exact"/>
              <w:ind w:left="57" w:right="113"/>
              <w:jc w:val="both"/>
              <w:textDirection w:val="tbRlV"/>
              <w:rPr>
                <w:rFonts w:ascii="Simplified Arabic" w:eastAsia="SimSun" w:hAnsi="Simplified Arabic"/>
                <w:sz w:val="22"/>
                <w:lang w:val="ar-SA" w:eastAsia="zh-TW" w:bidi="en-GB"/>
              </w:rPr>
            </w:pPr>
            <w:bookmarkStart w:id="1" w:name="_Hlk78446604"/>
            <w:r w:rsidRPr="00CC6611">
              <w:rPr>
                <w:rFonts w:ascii="Simplified Arabic" w:hAnsi="Simplified Arabic"/>
                <w:sz w:val="22"/>
                <w:rtl/>
              </w:rPr>
              <w:t>إن الدولة الطرف ملزمة بما يلي:</w:t>
            </w:r>
            <w:bookmarkEnd w:id="1"/>
          </w:p>
          <w:p w14:paraId="3B8D4934" w14:textId="475049AF" w:rsidR="00EF377E" w:rsidRPr="008A4D68" w:rsidRDefault="0079291C" w:rsidP="00711C8A">
            <w:pPr>
              <w:spacing w:after="120" w:line="360" w:lineRule="exact"/>
              <w:ind w:left="57" w:right="113"/>
              <w:jc w:val="both"/>
              <w:textDirection w:val="tbRlV"/>
              <w:rPr>
                <w:rFonts w:ascii="Simplified Arabic" w:eastAsia="SimSun" w:hAnsi="Simplified Arabic"/>
                <w:spacing w:val="-2"/>
                <w:sz w:val="22"/>
                <w:lang w:val="ar-SA" w:eastAsia="zh-TW" w:bidi="en-GB"/>
              </w:rPr>
            </w:pPr>
            <w:r w:rsidRPr="008A4D68">
              <w:rPr>
                <w:rFonts w:ascii="Simplified Arabic" w:hAnsi="Simplified Arabic"/>
                <w:spacing w:val="-2"/>
                <w:sz w:val="22"/>
                <w:rtl/>
              </w:rPr>
              <w:tab/>
            </w:r>
            <w:r w:rsidR="00EF377E" w:rsidRPr="008A4D68">
              <w:rPr>
                <w:rFonts w:ascii="Simplified Arabic" w:hAnsi="Simplified Arabic"/>
                <w:spacing w:val="-2"/>
                <w:sz w:val="22"/>
                <w:rtl/>
              </w:rPr>
              <w:t>(أ)</w:t>
            </w:r>
            <w:r w:rsidR="00EF377E" w:rsidRPr="008A4D68">
              <w:rPr>
                <w:rFonts w:ascii="Simplified Arabic" w:hAnsi="Simplified Arabic"/>
                <w:spacing w:val="-2"/>
                <w:sz w:val="22"/>
                <w:rtl/>
              </w:rPr>
              <w:tab/>
              <w:t xml:space="preserve">اعتماد التدابير التشريعية و/أو الإدارية المناسبة لضمان حق جميع </w:t>
            </w:r>
            <w:r w:rsidR="00EF377E" w:rsidRPr="008A4D68">
              <w:rPr>
                <w:rFonts w:ascii="Simplified Arabic" w:hAnsi="Simplified Arabic"/>
                <w:sz w:val="22"/>
                <w:rtl/>
              </w:rPr>
              <w:t xml:space="preserve">النساء في اتخاذ قرارات </w:t>
            </w:r>
            <w:r w:rsidR="00EF377E" w:rsidRPr="008A4D68">
              <w:rPr>
                <w:rFonts w:ascii="Simplified Arabic" w:hAnsi="Simplified Arabic" w:hint="cs"/>
                <w:sz w:val="22"/>
                <w:rtl/>
              </w:rPr>
              <w:t xml:space="preserve">حرة </w:t>
            </w:r>
            <w:r w:rsidR="00EF377E" w:rsidRPr="008A4D68">
              <w:rPr>
                <w:rFonts w:ascii="Simplified Arabic" w:hAnsi="Simplified Arabic"/>
                <w:sz w:val="22"/>
                <w:rtl/>
              </w:rPr>
              <w:t>بشأن التدخلات الطبية التي لها أثر على أجسادهن، ولا سيما ضمان حقهن في سحب موافقتهن على نقل أجنة إلى أرحامهن؛</w:t>
            </w:r>
            <w:r w:rsidR="00EF377E" w:rsidRPr="008A4D68">
              <w:rPr>
                <w:rFonts w:ascii="Simplified Arabic" w:hAnsi="Simplified Arabic"/>
                <w:spacing w:val="-2"/>
                <w:sz w:val="22"/>
                <w:rtl/>
              </w:rPr>
              <w:t xml:space="preserve"> </w:t>
            </w:r>
          </w:p>
          <w:p w14:paraId="363E27A2" w14:textId="6E279FFA" w:rsidR="00EF377E" w:rsidRPr="00CC6611" w:rsidRDefault="0079291C" w:rsidP="00711C8A">
            <w:pPr>
              <w:spacing w:after="120" w:line="360" w:lineRule="exact"/>
              <w:ind w:left="57" w:right="113"/>
              <w:jc w:val="both"/>
              <w:textDirection w:val="tbRlV"/>
              <w:rPr>
                <w:rFonts w:ascii="Simplified Arabic" w:eastAsia="SimSun" w:hAnsi="Simplified Arabic"/>
                <w:sz w:val="22"/>
                <w:lang w:val="ar-SA" w:eastAsia="zh-TW" w:bidi="en-GB"/>
              </w:rPr>
            </w:pPr>
            <w:r>
              <w:rPr>
                <w:rFonts w:ascii="Simplified Arabic" w:hAnsi="Simplified Arabic"/>
                <w:sz w:val="22"/>
                <w:rtl/>
              </w:rPr>
              <w:tab/>
            </w:r>
            <w:r w:rsidR="00EF377E" w:rsidRPr="00CC6611">
              <w:rPr>
                <w:rFonts w:ascii="Simplified Arabic" w:hAnsi="Simplified Arabic"/>
                <w:sz w:val="22"/>
                <w:rtl/>
              </w:rPr>
              <w:t>(ب)</w:t>
            </w:r>
            <w:r w:rsidR="00EF377E" w:rsidRPr="00CC6611">
              <w:rPr>
                <w:rFonts w:ascii="Simplified Arabic" w:hAnsi="Simplified Arabic"/>
                <w:sz w:val="22"/>
                <w:rtl/>
              </w:rPr>
              <w:tab/>
              <w:t xml:space="preserve">اعتماد التدابير التشريعية و/أو الإدارية المناسبة لضمان إمكانية الحصول على جميع العلاجات الإنجابية المتاحة بشكل معتاد وللسماح لجميع الأشخاص بسحب موافقتهم على نقل الأجنة بهدف الإنجاب، مع الحرص على توافق جميع القيود المفروضة على إمكانية الحصول على هذه العلاجات مع المعايير المنصوص عليها في المادة </w:t>
            </w:r>
            <w:r w:rsidR="00EF377E" w:rsidRPr="00601A69">
              <w:rPr>
                <w:rFonts w:ascii="Simplified Arabic" w:hAnsi="Simplified Arabic"/>
                <w:sz w:val="22"/>
                <w:rtl/>
              </w:rPr>
              <w:t>4</w:t>
            </w:r>
            <w:r w:rsidR="00EF377E" w:rsidRPr="00CC6611">
              <w:rPr>
                <w:rFonts w:ascii="Simplified Arabic" w:hAnsi="Simplified Arabic"/>
                <w:sz w:val="22"/>
                <w:rtl/>
              </w:rPr>
              <w:t xml:space="preserve"> من العهد.</w:t>
            </w:r>
          </w:p>
        </w:tc>
      </w:tr>
      <w:tr w:rsidR="00EF377E" w:rsidRPr="00CC6611" w14:paraId="4F270F09" w14:textId="77777777" w:rsidTr="0032652C">
        <w:trPr>
          <w:trHeight w:val="240"/>
        </w:trPr>
        <w:tc>
          <w:tcPr>
            <w:tcW w:w="2968" w:type="dxa"/>
            <w:shd w:val="clear" w:color="auto" w:fill="auto"/>
          </w:tcPr>
          <w:p w14:paraId="0B43CAC3" w14:textId="77777777" w:rsidR="00EF377E" w:rsidRPr="00CC6611" w:rsidRDefault="00EF377E" w:rsidP="00711C8A">
            <w:pPr>
              <w:spacing w:after="120" w:line="360" w:lineRule="exact"/>
              <w:ind w:left="57" w:right="113"/>
              <w:textDirection w:val="tbRlV"/>
              <w:rPr>
                <w:rFonts w:ascii="Simplified Arabic" w:eastAsia="SimSun" w:hAnsi="Simplified Arabic"/>
                <w:sz w:val="22"/>
                <w:lang w:val="ar-SA" w:eastAsia="zh-TW" w:bidi="en-GB"/>
              </w:rPr>
            </w:pPr>
            <w:r w:rsidRPr="00CC6611">
              <w:rPr>
                <w:rFonts w:ascii="Simplified Arabic" w:hAnsi="Simplified Arabic"/>
                <w:sz w:val="22"/>
                <w:rtl/>
              </w:rPr>
              <w:t>القرار السابق:</w:t>
            </w:r>
          </w:p>
        </w:tc>
        <w:tc>
          <w:tcPr>
            <w:tcW w:w="5537" w:type="dxa"/>
            <w:shd w:val="clear" w:color="auto" w:fill="auto"/>
          </w:tcPr>
          <w:p w14:paraId="42C65E93" w14:textId="4C4E09DA" w:rsidR="00EF377E" w:rsidRPr="00916C09" w:rsidRDefault="00EF377E" w:rsidP="00711C8A">
            <w:pPr>
              <w:spacing w:after="120" w:line="360" w:lineRule="exact"/>
              <w:ind w:left="57" w:right="113"/>
              <w:jc w:val="both"/>
              <w:textDirection w:val="tbRlV"/>
              <w:rPr>
                <w:rFonts w:ascii="Simplified Arabic" w:eastAsia="SimSun" w:hAnsi="Simplified Arabic"/>
                <w:spacing w:val="-4"/>
                <w:sz w:val="22"/>
                <w:lang w:val="ar-SA" w:eastAsia="zh-TW" w:bidi="en-GB"/>
              </w:rPr>
            </w:pPr>
            <w:r w:rsidRPr="00916C09">
              <w:rPr>
                <w:rFonts w:ascii="Simplified Arabic" w:hAnsi="Simplified Arabic"/>
                <w:spacing w:val="-4"/>
                <w:sz w:val="22"/>
                <w:rtl/>
              </w:rPr>
              <w:t>اعتمدت اللجنة، في دورتها الثامنة والستين، تقريرها عن متابعة البلاغات</w:t>
            </w:r>
            <w:r w:rsidR="009C59CA" w:rsidRPr="00916C09">
              <w:rPr>
                <w:rStyle w:val="FootnoteReference"/>
                <w:rFonts w:ascii="Simplified Arabic" w:eastAsia="SimSun" w:hAnsi="Simplified Arabic"/>
                <w:spacing w:val="-4"/>
                <w:sz w:val="22"/>
                <w:szCs w:val="22"/>
                <w:rtl/>
              </w:rPr>
              <w:t>(</w:t>
            </w:r>
            <w:r w:rsidR="009C59CA" w:rsidRPr="00916C09">
              <w:rPr>
                <w:rStyle w:val="FootnoteReference"/>
                <w:rFonts w:ascii="Simplified Arabic" w:eastAsia="SimSun" w:hAnsi="Simplified Arabic"/>
                <w:spacing w:val="-4"/>
                <w:sz w:val="22"/>
                <w:szCs w:val="22"/>
              </w:rPr>
              <w:footnoteReference w:id="10"/>
            </w:r>
            <w:r w:rsidR="009C59CA" w:rsidRPr="00916C09">
              <w:rPr>
                <w:rStyle w:val="FootnoteReference"/>
                <w:rFonts w:ascii="Simplified Arabic" w:eastAsia="SimSun" w:hAnsi="Simplified Arabic"/>
                <w:spacing w:val="-4"/>
                <w:sz w:val="22"/>
                <w:szCs w:val="22"/>
                <w:rtl/>
              </w:rPr>
              <w:t>)</w:t>
            </w:r>
            <w:r w:rsidRPr="00916C09">
              <w:rPr>
                <w:rFonts w:ascii="Simplified Arabic" w:hAnsi="Simplified Arabic"/>
                <w:spacing w:val="-4"/>
                <w:sz w:val="22"/>
                <w:rtl/>
              </w:rPr>
              <w:t>، الذي رأت فيه أنه لم تنفَّذ بعد التوصيات التي أصدرتها</w:t>
            </w:r>
            <w:r w:rsidRPr="00916C09">
              <w:rPr>
                <w:rFonts w:ascii="Simplified Arabic" w:hAnsi="Simplified Arabic" w:hint="cs"/>
                <w:spacing w:val="-4"/>
                <w:sz w:val="22"/>
                <w:rtl/>
              </w:rPr>
              <w:t>،</w:t>
            </w:r>
            <w:r w:rsidRPr="00916C09">
              <w:rPr>
                <w:rFonts w:ascii="Simplified Arabic" w:hAnsi="Simplified Arabic"/>
                <w:spacing w:val="-4"/>
                <w:sz w:val="22"/>
                <w:rtl/>
              </w:rPr>
              <w:t xml:space="preserve"> وقررت مواصلة إجراءات متابعة هذا البلاغ. ودعت اللجنة الدولة</w:t>
            </w:r>
            <w:r w:rsidRPr="00916C09">
              <w:rPr>
                <w:rFonts w:ascii="Simplified Arabic" w:hAnsi="Simplified Arabic" w:hint="cs"/>
                <w:spacing w:val="-4"/>
                <w:sz w:val="22"/>
                <w:rtl/>
              </w:rPr>
              <w:t>َ</w:t>
            </w:r>
            <w:r w:rsidRPr="00916C09">
              <w:rPr>
                <w:rFonts w:ascii="Simplified Arabic" w:hAnsi="Simplified Arabic"/>
                <w:spacing w:val="-4"/>
                <w:sz w:val="22"/>
                <w:rtl/>
              </w:rPr>
              <w:t xml:space="preserve"> الطرف إلى تقديم معلومات عن التدابير المتخذة في ضوء توصياتها. وطلبت إليها، على وجه الخصوص، أن تقدم المزيد من التفاصيل عن المرسوم رقم 265 والتدابير التي اعتمدها إقليم توسكانا، وعن أي تدابير أخرى قد تساهم في حماية حق جميع النساء في سحب موافقتهن على نقل أجنة إلى أرحامهن.</w:t>
            </w:r>
          </w:p>
        </w:tc>
      </w:tr>
      <w:tr w:rsidR="00EF377E" w:rsidRPr="00CC6611" w14:paraId="617E5FAC" w14:textId="77777777" w:rsidTr="0032652C">
        <w:trPr>
          <w:trHeight w:val="240"/>
        </w:trPr>
        <w:tc>
          <w:tcPr>
            <w:tcW w:w="2968" w:type="dxa"/>
            <w:shd w:val="clear" w:color="auto" w:fill="auto"/>
          </w:tcPr>
          <w:p w14:paraId="287899BF" w14:textId="77777777" w:rsidR="00EF377E" w:rsidRPr="00CC6611" w:rsidRDefault="00EF377E" w:rsidP="00711C8A">
            <w:pPr>
              <w:spacing w:after="120" w:line="360" w:lineRule="exact"/>
              <w:ind w:left="57" w:right="113"/>
              <w:textDirection w:val="tbRlV"/>
              <w:rPr>
                <w:rFonts w:ascii="Simplified Arabic" w:eastAsia="SimSun" w:hAnsi="Simplified Arabic"/>
                <w:sz w:val="22"/>
                <w:lang w:val="ar-SA" w:eastAsia="zh-TW" w:bidi="en-GB"/>
              </w:rPr>
            </w:pPr>
            <w:r w:rsidRPr="00CC6611">
              <w:rPr>
                <w:rFonts w:ascii="Simplified Arabic" w:hAnsi="Simplified Arabic"/>
                <w:sz w:val="22"/>
                <w:rtl/>
              </w:rPr>
              <w:t>رد الدولة الطرف:</w:t>
            </w:r>
          </w:p>
        </w:tc>
        <w:tc>
          <w:tcPr>
            <w:tcW w:w="5537" w:type="dxa"/>
            <w:shd w:val="clear" w:color="auto" w:fill="auto"/>
          </w:tcPr>
          <w:p w14:paraId="35AF072F" w14:textId="77777777" w:rsidR="00EF377E" w:rsidRPr="00AB1BBE" w:rsidRDefault="00EF377E" w:rsidP="00711C8A">
            <w:pPr>
              <w:spacing w:after="120" w:line="360" w:lineRule="exact"/>
              <w:ind w:left="57" w:right="113"/>
              <w:jc w:val="both"/>
              <w:textDirection w:val="tbRlV"/>
              <w:rPr>
                <w:rFonts w:ascii="Simplified Arabic" w:eastAsia="SimSun" w:hAnsi="Simplified Arabic"/>
                <w:spacing w:val="-4"/>
                <w:sz w:val="22"/>
                <w:lang w:eastAsia="zh-TW" w:bidi="en-GB"/>
              </w:rPr>
            </w:pPr>
            <w:r w:rsidRPr="00916C09">
              <w:rPr>
                <w:rFonts w:ascii="Simplified Arabic" w:hAnsi="Simplified Arabic"/>
                <w:spacing w:val="-4"/>
                <w:sz w:val="22"/>
                <w:rtl/>
              </w:rPr>
              <w:t xml:space="preserve">قدمت الدولة الطرف ردها على توصيات اللجنة في مذكرة شفوية مؤرخة 2 نيسان/أبريل 2021. </w:t>
            </w:r>
          </w:p>
          <w:p w14:paraId="16B364E7" w14:textId="77777777" w:rsidR="00EF377E" w:rsidRPr="00916C09" w:rsidRDefault="00EF377E" w:rsidP="00711C8A">
            <w:pPr>
              <w:spacing w:after="120" w:line="360" w:lineRule="exact"/>
              <w:ind w:left="57" w:right="113"/>
              <w:jc w:val="both"/>
              <w:textDirection w:val="tbRlV"/>
              <w:rPr>
                <w:rFonts w:ascii="Simplified Arabic" w:eastAsia="SimSun" w:hAnsi="Simplified Arabic"/>
                <w:spacing w:val="-4"/>
                <w:sz w:val="22"/>
                <w:lang w:val="ar-SA" w:eastAsia="zh-TW" w:bidi="en-GB"/>
              </w:rPr>
            </w:pPr>
            <w:r w:rsidRPr="00916C09">
              <w:rPr>
                <w:rFonts w:ascii="Simplified Arabic" w:hAnsi="Simplified Arabic"/>
                <w:spacing w:val="-4"/>
                <w:sz w:val="22"/>
                <w:rtl/>
              </w:rPr>
              <w:t xml:space="preserve">وتفيد الدولة الطرف مرة أخرى بأنها نشرت آراء اللجنة وستحيلها إلى </w:t>
            </w:r>
            <w:proofErr w:type="gramStart"/>
            <w:r w:rsidRPr="00916C09">
              <w:rPr>
                <w:rFonts w:ascii="Simplified Arabic" w:hAnsi="Simplified Arabic"/>
                <w:spacing w:val="-4"/>
                <w:sz w:val="22"/>
                <w:rtl/>
              </w:rPr>
              <w:t>البرلمان</w:t>
            </w:r>
            <w:proofErr w:type="gramEnd"/>
            <w:r w:rsidRPr="00916C09">
              <w:rPr>
                <w:rFonts w:ascii="Simplified Arabic" w:hAnsi="Simplified Arabic"/>
                <w:spacing w:val="-4"/>
                <w:sz w:val="22"/>
                <w:rtl/>
              </w:rPr>
              <w:t xml:space="preserve"> لمناقشتها.</w:t>
            </w:r>
          </w:p>
          <w:p w14:paraId="7B32A8B0" w14:textId="77777777" w:rsidR="00EF377E" w:rsidRPr="00916C09" w:rsidRDefault="00EF377E" w:rsidP="00711C8A">
            <w:pPr>
              <w:spacing w:after="120" w:line="360" w:lineRule="exact"/>
              <w:ind w:left="57" w:right="113"/>
              <w:jc w:val="both"/>
              <w:textDirection w:val="tbRlV"/>
              <w:rPr>
                <w:rFonts w:ascii="Simplified Arabic" w:eastAsia="SimSun" w:hAnsi="Simplified Arabic"/>
                <w:spacing w:val="-4"/>
                <w:sz w:val="22"/>
                <w:lang w:val="ar-SA" w:eastAsia="zh-TW" w:bidi="en-GB"/>
              </w:rPr>
            </w:pPr>
            <w:r w:rsidRPr="00916C09">
              <w:rPr>
                <w:rFonts w:ascii="Simplified Arabic" w:hAnsi="Simplified Arabic"/>
                <w:spacing w:val="-4"/>
                <w:sz w:val="22"/>
                <w:rtl/>
              </w:rPr>
              <w:t xml:space="preserve">وتورد الدولة الطرف أيضاً مجموعة من القوانين المعتمدة قبل صدور آراء اللجنة، فيما يتعلق بالمساعدة على الإنجاب والتبرع بالأنسجة والخلايا البشرية، من دون أن توضح مضمونها أو صلتها بهذه القضية. ففيما يتعلق بالمرسوم الذي اعتمده إقليم توسكانا في 11 آب/أغسطس 2020، تفيد الدولة الطرف بأن موافقة الأشخاص على التدخلات الطبية للمساعدة على الإنجاب لا تمنع تقديم معلومات على أساس شخصي لجميع المعنيين. وبالتالي، لا يعفي وجود موافقة موقعة الأطباءَ من التزامهم بتقديم </w:t>
            </w:r>
            <w:r w:rsidRPr="00916C09">
              <w:rPr>
                <w:rFonts w:ascii="Simplified Arabic" w:hAnsi="Simplified Arabic"/>
                <w:spacing w:val="-4"/>
                <w:sz w:val="22"/>
                <w:rtl/>
              </w:rPr>
              <w:lastRenderedPageBreak/>
              <w:t xml:space="preserve">معلومات ملائمة وفورية وفعالة إلى المرضى. وينبغي بالتالي اعتبار استمارات الموافقة أداة </w:t>
            </w:r>
            <w:r w:rsidRPr="00916C09">
              <w:rPr>
                <w:rFonts w:ascii="Simplified Arabic" w:hAnsi="Simplified Arabic" w:hint="cs"/>
                <w:spacing w:val="-4"/>
                <w:sz w:val="22"/>
                <w:rtl/>
              </w:rPr>
              <w:t>خاصة  ب</w:t>
            </w:r>
            <w:r w:rsidRPr="00916C09">
              <w:rPr>
                <w:rFonts w:ascii="Simplified Arabic" w:hAnsi="Simplified Arabic"/>
                <w:spacing w:val="-4"/>
                <w:sz w:val="22"/>
                <w:rtl/>
              </w:rPr>
              <w:t>عيادات المساعدة على الإنجاب، يمكن تعديلها.</w:t>
            </w:r>
          </w:p>
        </w:tc>
      </w:tr>
      <w:tr w:rsidR="00EF377E" w:rsidRPr="00CC6611" w14:paraId="7875D496" w14:textId="77777777" w:rsidTr="0032652C">
        <w:trPr>
          <w:trHeight w:val="240"/>
        </w:trPr>
        <w:tc>
          <w:tcPr>
            <w:tcW w:w="2968" w:type="dxa"/>
            <w:shd w:val="clear" w:color="auto" w:fill="auto"/>
          </w:tcPr>
          <w:p w14:paraId="48292D83" w14:textId="77777777" w:rsidR="00EF377E" w:rsidRPr="00CC6611" w:rsidRDefault="00EF377E" w:rsidP="00711C8A">
            <w:pPr>
              <w:keepNext/>
              <w:keepLines/>
              <w:spacing w:after="120" w:line="360" w:lineRule="exact"/>
              <w:ind w:left="57" w:right="113"/>
              <w:textDirection w:val="tbRlV"/>
              <w:rPr>
                <w:rFonts w:ascii="Simplified Arabic" w:eastAsia="SimSun" w:hAnsi="Simplified Arabic"/>
                <w:sz w:val="22"/>
                <w:lang w:val="ar-SA" w:eastAsia="zh-TW" w:bidi="en-GB"/>
              </w:rPr>
            </w:pPr>
            <w:r w:rsidRPr="00CC6611">
              <w:rPr>
                <w:rFonts w:ascii="Simplified Arabic" w:hAnsi="Simplified Arabic"/>
                <w:sz w:val="22"/>
                <w:rtl/>
              </w:rPr>
              <w:lastRenderedPageBreak/>
              <w:t>تعليقات صاحبي البلاغ</w:t>
            </w:r>
            <w:r w:rsidRPr="00CC6611">
              <w:rPr>
                <w:rFonts w:cs="Times New Roman" w:hint="cs"/>
                <w:sz w:val="22"/>
                <w:rtl/>
              </w:rPr>
              <w:t>:</w:t>
            </w:r>
          </w:p>
        </w:tc>
        <w:tc>
          <w:tcPr>
            <w:tcW w:w="5537" w:type="dxa"/>
            <w:shd w:val="clear" w:color="auto" w:fill="auto"/>
          </w:tcPr>
          <w:p w14:paraId="6EC3E73C" w14:textId="77777777" w:rsidR="00EF377E" w:rsidRPr="00CC6611" w:rsidRDefault="00EF377E" w:rsidP="00711C8A">
            <w:pPr>
              <w:keepNext/>
              <w:keepLines/>
              <w:spacing w:after="120" w:line="360" w:lineRule="exact"/>
              <w:ind w:left="57" w:right="113"/>
              <w:jc w:val="both"/>
              <w:textDirection w:val="tbRlV"/>
              <w:rPr>
                <w:rFonts w:ascii="Simplified Arabic" w:eastAsia="SimSun" w:hAnsi="Simplified Arabic"/>
                <w:sz w:val="22"/>
                <w:lang w:val="ar-SA" w:eastAsia="zh-TW" w:bidi="en-GB"/>
              </w:rPr>
            </w:pPr>
            <w:r w:rsidRPr="003E185E">
              <w:rPr>
                <w:rFonts w:ascii="Simplified Arabic" w:hAnsi="Simplified Arabic"/>
                <w:sz w:val="22"/>
                <w:rtl/>
              </w:rPr>
              <w:t xml:space="preserve">في </w:t>
            </w:r>
            <w:r w:rsidRPr="00601A69">
              <w:rPr>
                <w:rFonts w:ascii="Simplified Arabic" w:hAnsi="Simplified Arabic"/>
                <w:sz w:val="22"/>
                <w:rtl/>
              </w:rPr>
              <w:t>7</w:t>
            </w:r>
            <w:r w:rsidRPr="003E185E">
              <w:rPr>
                <w:rFonts w:ascii="Simplified Arabic" w:hAnsi="Simplified Arabic"/>
                <w:sz w:val="22"/>
                <w:rtl/>
              </w:rPr>
              <w:t xml:space="preserve"> حزيران/</w:t>
            </w:r>
            <w:proofErr w:type="gramStart"/>
            <w:r w:rsidRPr="003E185E">
              <w:rPr>
                <w:rFonts w:ascii="Simplified Arabic" w:hAnsi="Simplified Arabic"/>
                <w:sz w:val="22"/>
                <w:rtl/>
              </w:rPr>
              <w:t>يونيه</w:t>
            </w:r>
            <w:proofErr w:type="gramEnd"/>
            <w:r w:rsidRPr="003E185E">
              <w:rPr>
                <w:rFonts w:ascii="Simplified Arabic" w:hAnsi="Simplified Arabic"/>
                <w:sz w:val="22"/>
                <w:rtl/>
              </w:rPr>
              <w:t xml:space="preserve"> </w:t>
            </w:r>
            <w:r w:rsidRPr="00601A69">
              <w:rPr>
                <w:rFonts w:ascii="Simplified Arabic" w:hAnsi="Simplified Arabic"/>
                <w:sz w:val="22"/>
                <w:rtl/>
              </w:rPr>
              <w:t>2021</w:t>
            </w:r>
            <w:r w:rsidRPr="003E185E">
              <w:rPr>
                <w:rFonts w:ascii="Simplified Arabic" w:hAnsi="Simplified Arabic"/>
                <w:sz w:val="22"/>
                <w:rtl/>
              </w:rPr>
              <w:t>، قدّم صاحبا البلاغ تعليقاتهما على ملاحظات الدولة الطرف</w:t>
            </w:r>
            <w:r w:rsidRPr="00CC6611">
              <w:rPr>
                <w:rFonts w:ascii="Simplified Arabic" w:hAnsi="Simplified Arabic"/>
                <w:sz w:val="22"/>
                <w:rtl/>
              </w:rPr>
              <w:t>.</w:t>
            </w:r>
          </w:p>
          <w:p w14:paraId="6C8AD12B" w14:textId="3518F5BF" w:rsidR="00EF377E" w:rsidRPr="00CC6611" w:rsidRDefault="00EF377E" w:rsidP="00711C8A">
            <w:pPr>
              <w:keepNext/>
              <w:keepLines/>
              <w:spacing w:after="120" w:line="360" w:lineRule="exact"/>
              <w:ind w:left="57" w:right="113"/>
              <w:jc w:val="both"/>
              <w:textDirection w:val="tbRlV"/>
              <w:rPr>
                <w:rFonts w:ascii="Simplified Arabic" w:eastAsia="SimSun" w:hAnsi="Simplified Arabic"/>
                <w:sz w:val="22"/>
                <w:lang w:val="ar-SA" w:eastAsia="zh-TW" w:bidi="en-GB"/>
              </w:rPr>
            </w:pPr>
            <w:r w:rsidRPr="003E185E">
              <w:rPr>
                <w:rFonts w:ascii="Simplified Arabic" w:hAnsi="Simplified Arabic"/>
                <w:spacing w:val="-4"/>
                <w:sz w:val="22"/>
                <w:rtl/>
              </w:rPr>
              <w:t xml:space="preserve">ويلاحظان أن مذكرة الدولة الطرف لا تشير إلى أي قانون اعتُمد بعد نشر آراء اللجنة، </w:t>
            </w:r>
            <w:r w:rsidRPr="003E185E">
              <w:rPr>
                <w:rFonts w:ascii="Simplified Arabic" w:hAnsi="Simplified Arabic"/>
                <w:spacing w:val="-2"/>
                <w:sz w:val="22"/>
                <w:rtl/>
              </w:rPr>
              <w:t>وأن الأمر يتعلق بقوانين سبق للدولة الطرف أن أشارت إليها في تقريرها السابق</w:t>
            </w:r>
            <w:r w:rsidRPr="003E185E">
              <w:rPr>
                <w:rFonts w:ascii="Simplified Arabic" w:hAnsi="Simplified Arabic"/>
                <w:spacing w:val="-4"/>
                <w:sz w:val="22"/>
                <w:rtl/>
              </w:rPr>
              <w:t>. وبالإضافة إلى ذلك، يوضحان أنه لم يرِد أي ردٍّ على مراسلاتهما المؤرخة</w:t>
            </w:r>
            <w:r w:rsidRPr="00CC6611">
              <w:rPr>
                <w:rFonts w:ascii="Simplified Arabic" w:hAnsi="Simplified Arabic"/>
                <w:sz w:val="22"/>
                <w:rtl/>
              </w:rPr>
              <w:t xml:space="preserve"> </w:t>
            </w:r>
            <w:r w:rsidRPr="00601A69">
              <w:rPr>
                <w:rFonts w:ascii="Simplified Arabic" w:hAnsi="Simplified Arabic"/>
                <w:sz w:val="22"/>
                <w:rtl/>
              </w:rPr>
              <w:t>3</w:t>
            </w:r>
            <w:r w:rsidRPr="00CC6611">
              <w:rPr>
                <w:rFonts w:ascii="Simplified Arabic" w:hAnsi="Simplified Arabic"/>
                <w:sz w:val="22"/>
                <w:rtl/>
              </w:rPr>
              <w:t xml:space="preserve"> حزيران/</w:t>
            </w:r>
            <w:r w:rsidR="003E185E">
              <w:rPr>
                <w:rFonts w:ascii="Simplified Arabic" w:hAnsi="Simplified Arabic" w:hint="cs"/>
                <w:sz w:val="22"/>
                <w:rtl/>
              </w:rPr>
              <w:t xml:space="preserve"> </w:t>
            </w:r>
            <w:r w:rsidRPr="00CC6611">
              <w:rPr>
                <w:rFonts w:ascii="Simplified Arabic" w:hAnsi="Simplified Arabic"/>
                <w:sz w:val="22"/>
                <w:rtl/>
              </w:rPr>
              <w:t xml:space="preserve">يونيه </w:t>
            </w:r>
            <w:r w:rsidRPr="00601A69">
              <w:rPr>
                <w:rFonts w:ascii="Simplified Arabic" w:hAnsi="Simplified Arabic"/>
                <w:sz w:val="22"/>
                <w:rtl/>
              </w:rPr>
              <w:t>2020</w:t>
            </w:r>
            <w:r w:rsidRPr="00CC6611">
              <w:rPr>
                <w:rFonts w:ascii="Simplified Arabic" w:hAnsi="Simplified Arabic"/>
                <w:sz w:val="22"/>
                <w:rtl/>
              </w:rPr>
              <w:t xml:space="preserve"> إلى مجموعة من السلطات، بما في ذلك عدد من أعضاء مجلس الوزراء، ولا على الرسالة التي بعثها المجتمع المدني فيما يتعلق بآراء اللجنة. </w:t>
            </w:r>
          </w:p>
          <w:p w14:paraId="24875FE0" w14:textId="77777777" w:rsidR="00EF377E" w:rsidRPr="00CC6611" w:rsidRDefault="00EF377E" w:rsidP="00711C8A">
            <w:pPr>
              <w:keepNext/>
              <w:keepLines/>
              <w:spacing w:after="120" w:line="360" w:lineRule="exact"/>
              <w:ind w:left="57" w:right="113"/>
              <w:jc w:val="both"/>
              <w:textDirection w:val="tbRlV"/>
              <w:rPr>
                <w:rFonts w:ascii="Simplified Arabic" w:eastAsia="SimSun" w:hAnsi="Simplified Arabic"/>
                <w:sz w:val="22"/>
                <w:lang w:val="ar-SA" w:eastAsia="zh-TW" w:bidi="en-GB"/>
              </w:rPr>
            </w:pPr>
            <w:r w:rsidRPr="00CC6611">
              <w:rPr>
                <w:rFonts w:ascii="Simplified Arabic" w:hAnsi="Simplified Arabic"/>
                <w:sz w:val="22"/>
                <w:rtl/>
              </w:rPr>
              <w:t>ويرى صاحبا البلاغ أن الدولة الطرف تتجاهل توصيات اللجنة ويطلبان إلى اللجنة حث الدولة الطرف على أن تأخذ على محمل الجد التزاماتها تجاه جميع الأطراف في العهد وتجاه اللجنة وتجاههما.</w:t>
            </w:r>
          </w:p>
        </w:tc>
      </w:tr>
      <w:tr w:rsidR="00EF377E" w:rsidRPr="00CC6611" w14:paraId="1AF4328E" w14:textId="77777777" w:rsidTr="0032652C">
        <w:trPr>
          <w:trHeight w:val="240"/>
        </w:trPr>
        <w:tc>
          <w:tcPr>
            <w:tcW w:w="2968" w:type="dxa"/>
            <w:tcBorders>
              <w:bottom w:val="single" w:sz="12" w:space="0" w:color="auto"/>
            </w:tcBorders>
            <w:shd w:val="clear" w:color="auto" w:fill="auto"/>
          </w:tcPr>
          <w:p w14:paraId="5B6971E1" w14:textId="77777777" w:rsidR="00EF377E" w:rsidRPr="00CC6611" w:rsidRDefault="00EF377E" w:rsidP="00711C8A">
            <w:pPr>
              <w:spacing w:after="120" w:line="360" w:lineRule="exact"/>
              <w:ind w:left="57" w:right="113"/>
              <w:textDirection w:val="tbRlV"/>
              <w:rPr>
                <w:rFonts w:ascii="Simplified Arabic" w:eastAsia="SimSun" w:hAnsi="Simplified Arabic"/>
                <w:sz w:val="22"/>
                <w:lang w:val="ar-SA" w:eastAsia="zh-TW" w:bidi="en-GB"/>
              </w:rPr>
            </w:pPr>
            <w:r w:rsidRPr="00CC6611">
              <w:rPr>
                <w:rFonts w:ascii="Simplified Arabic" w:hAnsi="Simplified Arabic"/>
                <w:sz w:val="22"/>
                <w:rtl/>
              </w:rPr>
              <w:t>قرار اللجنة:</w:t>
            </w:r>
          </w:p>
        </w:tc>
        <w:tc>
          <w:tcPr>
            <w:tcW w:w="5537" w:type="dxa"/>
            <w:tcBorders>
              <w:bottom w:val="single" w:sz="12" w:space="0" w:color="auto"/>
            </w:tcBorders>
            <w:shd w:val="clear" w:color="auto" w:fill="auto"/>
          </w:tcPr>
          <w:p w14:paraId="7742BA73" w14:textId="77777777" w:rsidR="00EF377E" w:rsidRPr="00CC6611" w:rsidRDefault="00EF377E" w:rsidP="00711C8A">
            <w:pPr>
              <w:spacing w:after="120" w:line="360" w:lineRule="exact"/>
              <w:ind w:left="57" w:right="113"/>
              <w:jc w:val="both"/>
              <w:textDirection w:val="tbRlV"/>
              <w:rPr>
                <w:rFonts w:ascii="Simplified Arabic" w:eastAsia="SimSun" w:hAnsi="Simplified Arabic"/>
                <w:sz w:val="22"/>
                <w:lang w:val="ar-SA" w:eastAsia="zh-TW" w:bidi="en-GB"/>
              </w:rPr>
            </w:pPr>
            <w:r w:rsidRPr="00CC6611">
              <w:rPr>
                <w:rFonts w:ascii="Simplified Arabic" w:hAnsi="Simplified Arabic"/>
                <w:sz w:val="22"/>
                <w:rtl/>
              </w:rPr>
              <w:t>تلاحظ اللجنة أن الدولة الطرف لم تتخذ أي تدبير ملموس جديد لتنفيذ أيٍّ من توصيات</w:t>
            </w:r>
            <w:r w:rsidRPr="00CC6611">
              <w:rPr>
                <w:rFonts w:ascii="Simplified Arabic" w:hAnsi="Simplified Arabic" w:hint="cs"/>
                <w:sz w:val="22"/>
                <w:rtl/>
              </w:rPr>
              <w:t>ها</w:t>
            </w:r>
            <w:r w:rsidRPr="00CC6611">
              <w:rPr>
                <w:rFonts w:ascii="Simplified Arabic" w:hAnsi="Simplified Arabic"/>
                <w:sz w:val="22"/>
                <w:rtl/>
              </w:rPr>
              <w:t xml:space="preserve">، سواء المتعلقة بصاحبي البلاغ أو ذات الطابع العام. </w:t>
            </w:r>
          </w:p>
          <w:p w14:paraId="55F7B554" w14:textId="77777777" w:rsidR="00EF377E" w:rsidRPr="00CC6611" w:rsidRDefault="00EF377E" w:rsidP="00711C8A">
            <w:pPr>
              <w:spacing w:after="120" w:line="360" w:lineRule="exact"/>
              <w:ind w:left="57" w:right="113"/>
              <w:jc w:val="both"/>
              <w:textDirection w:val="tbRlV"/>
              <w:rPr>
                <w:rFonts w:ascii="Simplified Arabic" w:eastAsia="SimSun" w:hAnsi="Simplified Arabic"/>
                <w:sz w:val="22"/>
                <w:lang w:val="ar-SA" w:eastAsia="zh-TW" w:bidi="en-GB"/>
              </w:rPr>
            </w:pPr>
            <w:r w:rsidRPr="00CC6611">
              <w:rPr>
                <w:rFonts w:ascii="Simplified Arabic" w:hAnsi="Simplified Arabic"/>
                <w:sz w:val="22"/>
                <w:rtl/>
              </w:rPr>
              <w:t xml:space="preserve">ولذلك، ترى اللجنة أن رد الدولة الطرف ليس مُرضياً، إذ لم يجر بعد تنفيذ توصياتها، وتقرر مواصلة إجراءات متابعة هذا البلاغ. وتدعو اللجنة الدولة الطرف إلى تقديم معلومات عن التدابير المعتمدة في ضوء توصياتها. وتطلب اللجنة موافاتها بالمعلومات المطلوبة في غضون </w:t>
            </w:r>
            <w:r w:rsidRPr="00601A69">
              <w:rPr>
                <w:rFonts w:ascii="Simplified Arabic" w:hAnsi="Simplified Arabic"/>
                <w:sz w:val="22"/>
                <w:rtl/>
              </w:rPr>
              <w:t>180</w:t>
            </w:r>
            <w:r w:rsidRPr="00CC6611">
              <w:rPr>
                <w:rFonts w:ascii="Simplified Arabic" w:hAnsi="Simplified Arabic"/>
                <w:sz w:val="22"/>
                <w:rtl/>
              </w:rPr>
              <w:t xml:space="preserve"> يوماً من نشر هذه الوثيقة، وكذلك إطلاعها بانتظام على ما قد يُحرز من تقدم في تنفيذ توصياتها.</w:t>
            </w:r>
          </w:p>
        </w:tc>
      </w:tr>
    </w:tbl>
    <w:p w14:paraId="25443FAA" w14:textId="77777777" w:rsidR="00EF377E" w:rsidRPr="001C2E1A" w:rsidRDefault="00EF377E" w:rsidP="00EF377E">
      <w:pPr>
        <w:pStyle w:val="SingleTxtG"/>
        <w:bidi/>
        <w:spacing w:before="240" w:after="0"/>
        <w:jc w:val="center"/>
        <w:rPr>
          <w:rFonts w:ascii="Simplified Arabic" w:hAnsi="Simplified Arabic"/>
          <w:sz w:val="22"/>
          <w:szCs w:val="22"/>
          <w:u w:val="single"/>
          <w:lang w:val="en-US"/>
        </w:rPr>
      </w:pPr>
      <w:r w:rsidRPr="00CC6611">
        <w:rPr>
          <w:rFonts w:ascii="Simplified Arabic" w:hAnsi="Simplified Arabic"/>
          <w:sz w:val="22"/>
          <w:szCs w:val="22"/>
          <w:u w:val="single"/>
        </w:rPr>
        <w:tab/>
      </w:r>
      <w:r w:rsidRPr="00CC6611">
        <w:rPr>
          <w:rFonts w:ascii="Simplified Arabic" w:hAnsi="Simplified Arabic"/>
          <w:sz w:val="22"/>
          <w:szCs w:val="22"/>
          <w:u w:val="single"/>
        </w:rPr>
        <w:tab/>
      </w:r>
      <w:r w:rsidRPr="00CC6611">
        <w:rPr>
          <w:rFonts w:ascii="Simplified Arabic" w:hAnsi="Simplified Arabic"/>
          <w:sz w:val="22"/>
          <w:szCs w:val="22"/>
          <w:u w:val="single"/>
        </w:rPr>
        <w:tab/>
      </w:r>
      <w:r w:rsidRPr="00CC6611">
        <w:rPr>
          <w:rFonts w:ascii="Simplified Arabic" w:hAnsi="Simplified Arabic"/>
          <w:sz w:val="22"/>
          <w:szCs w:val="22"/>
          <w:u w:val="single"/>
        </w:rPr>
        <w:tab/>
      </w:r>
    </w:p>
    <w:sectPr w:rsidR="00EF377E" w:rsidRPr="001C2E1A" w:rsidSect="00806C9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03DC7" w14:textId="77777777" w:rsidR="006E1CD7" w:rsidRPr="002901D9" w:rsidRDefault="006E1CD7" w:rsidP="00485999">
      <w:pPr>
        <w:spacing w:after="60" w:line="240" w:lineRule="auto"/>
        <w:ind w:left="57"/>
        <w:rPr>
          <w:i/>
          <w:iCs/>
        </w:rPr>
      </w:pPr>
      <w:r>
        <w:rPr>
          <w:rFonts w:hint="cs"/>
          <w:i/>
          <w:iCs/>
          <w:rtl/>
        </w:rPr>
        <w:t>الحواشي</w:t>
      </w:r>
    </w:p>
  </w:endnote>
  <w:endnote w:type="continuationSeparator" w:id="0">
    <w:p w14:paraId="1404B5C3" w14:textId="77777777" w:rsidR="006E1CD7" w:rsidRDefault="006E1CD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EC01" w14:textId="297FFBED" w:rsidR="00D05F70" w:rsidRPr="00D05F70" w:rsidRDefault="00D05F70" w:rsidP="00D05F70">
    <w:pPr>
      <w:pStyle w:val="Footer"/>
      <w:tabs>
        <w:tab w:val="right" w:pos="9638"/>
      </w:tabs>
      <w:rPr>
        <w:b/>
        <w:sz w:val="18"/>
        <w:lang w:val="en-US"/>
      </w:rPr>
    </w:pPr>
    <w:r>
      <w:rPr>
        <w:lang w:val="en-US"/>
      </w:rPr>
      <w:t>GE.21-16717</w:t>
    </w:r>
    <w:r>
      <w:rPr>
        <w:lang w:val="en-US"/>
      </w:rPr>
      <w:tab/>
    </w:r>
    <w:r w:rsidRPr="00D05F70">
      <w:rPr>
        <w:b/>
        <w:sz w:val="18"/>
        <w:lang w:val="en-US"/>
      </w:rPr>
      <w:fldChar w:fldCharType="begin"/>
    </w:r>
    <w:r w:rsidRPr="00D05F70">
      <w:rPr>
        <w:b/>
        <w:sz w:val="18"/>
        <w:lang w:val="en-US"/>
      </w:rPr>
      <w:instrText xml:space="preserve"> PAGE  \* MERGEFORMAT </w:instrText>
    </w:r>
    <w:r w:rsidRPr="00D05F70">
      <w:rPr>
        <w:b/>
        <w:sz w:val="18"/>
        <w:lang w:val="en-US"/>
      </w:rPr>
      <w:fldChar w:fldCharType="separate"/>
    </w:r>
    <w:r w:rsidRPr="00D05F70">
      <w:rPr>
        <w:b/>
        <w:noProof/>
        <w:sz w:val="18"/>
        <w:lang w:val="en-US"/>
      </w:rPr>
      <w:t>2</w:t>
    </w:r>
    <w:r w:rsidRPr="00D05F70">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D44E" w14:textId="30A7DFF9" w:rsidR="006959B0" w:rsidRPr="00D05F70" w:rsidRDefault="00D05F70" w:rsidP="00D05F70">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GE.21-16717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C360" w14:textId="0B325F3F" w:rsidR="00FD4BC9" w:rsidRPr="00D05F70" w:rsidRDefault="00D05F70" w:rsidP="00D05F70">
    <w:pPr>
      <w:pStyle w:val="Footer"/>
      <w:spacing w:before="600"/>
      <w:ind w:left="567"/>
      <w:jc w:val="right"/>
      <w:rPr>
        <w:sz w:val="20"/>
        <w:lang w:val="en-US"/>
      </w:rPr>
    </w:pPr>
    <w:r>
      <w:rPr>
        <w:sz w:val="20"/>
        <w:lang w:val="en-US"/>
      </w:rPr>
      <w:t>GE.</w:t>
    </w:r>
    <w:r w:rsidR="00BA1F0F">
      <w:rPr>
        <w:noProof/>
      </w:rPr>
      <w:drawing>
        <wp:anchor distT="0" distB="0" distL="114300" distR="114300" simplePos="0" relativeHeight="251658240" behindDoc="1" locked="1" layoutInCell="0" allowOverlap="1" wp14:anchorId="29B548FA" wp14:editId="7851A2CB">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21-16717 (A)</w:t>
    </w:r>
    <w:r>
      <w:rPr>
        <w:noProof/>
        <w:sz w:val="20"/>
        <w:lang w:val="en-US"/>
      </w:rPr>
      <w:drawing>
        <wp:anchor distT="0" distB="0" distL="114300" distR="114300" simplePos="0" relativeHeight="251659264" behindDoc="0" locked="0" layoutInCell="1" allowOverlap="1" wp14:anchorId="111F2045" wp14:editId="31D884A7">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DC000" w14:textId="77777777" w:rsidR="006E1CD7" w:rsidRPr="00EE401A" w:rsidRDefault="006E1CD7" w:rsidP="00EE401A">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5DD15A6F" w14:textId="77777777" w:rsidR="006E1CD7" w:rsidRDefault="006E1CD7" w:rsidP="00656392">
      <w:pPr>
        <w:spacing w:line="240" w:lineRule="auto"/>
      </w:pPr>
      <w:r>
        <w:continuationSeparator/>
      </w:r>
    </w:p>
  </w:footnote>
  <w:footnote w:id="1">
    <w:p w14:paraId="394CB2FA" w14:textId="6E738A31" w:rsidR="00E64366" w:rsidRPr="009C59CA" w:rsidRDefault="00E64366" w:rsidP="00E64366">
      <w:pPr>
        <w:pStyle w:val="FootnoteText1"/>
        <w:rPr>
          <w:rtl/>
        </w:rPr>
      </w:pPr>
      <w:r w:rsidRPr="009C59CA">
        <w:rPr>
          <w:rtl/>
        </w:rPr>
        <w:t>*</w:t>
      </w:r>
      <w:r w:rsidRPr="009C59CA">
        <w:rPr>
          <w:rtl/>
        </w:rPr>
        <w:tab/>
        <w:t>اعتمدته اللجنة في دورتها السبعين (</w:t>
      </w:r>
      <w:r w:rsidRPr="00601A69">
        <w:rPr>
          <w:rtl/>
        </w:rPr>
        <w:t>27</w:t>
      </w:r>
      <w:r w:rsidRPr="009C59CA">
        <w:rPr>
          <w:rtl/>
        </w:rPr>
        <w:t xml:space="preserve"> أيلول/سبتمبر - </w:t>
      </w:r>
      <w:r w:rsidRPr="00601A69">
        <w:rPr>
          <w:rtl/>
        </w:rPr>
        <w:t>15</w:t>
      </w:r>
      <w:r w:rsidRPr="009C59CA">
        <w:rPr>
          <w:rtl/>
        </w:rPr>
        <w:t xml:space="preserve"> تشرين الأول/أكتوبر </w:t>
      </w:r>
      <w:r w:rsidRPr="00601A69">
        <w:rPr>
          <w:rtl/>
        </w:rPr>
        <w:t>2021</w:t>
      </w:r>
      <w:r w:rsidRPr="009C59CA">
        <w:rPr>
          <w:rtl/>
        </w:rPr>
        <w:t>).</w:t>
      </w:r>
    </w:p>
  </w:footnote>
  <w:footnote w:id="2">
    <w:p w14:paraId="02B91D7F" w14:textId="1B4B59E7" w:rsidR="009C59CA" w:rsidRPr="009C59CA" w:rsidRDefault="009C59CA" w:rsidP="00E64366">
      <w:pPr>
        <w:pStyle w:val="FootnoteText"/>
        <w:tabs>
          <w:tab w:val="clear" w:pos="1021"/>
        </w:tabs>
        <w:bidi/>
        <w:spacing w:after="60" w:line="280" w:lineRule="exact"/>
        <w:ind w:left="1247" w:right="1247" w:hanging="567"/>
        <w:jc w:val="lowKashida"/>
        <w:textDirection w:val="tbRlV"/>
        <w:rPr>
          <w:rFonts w:ascii="Simplified Arabic" w:hAnsi="Simplified Arabic"/>
          <w:szCs w:val="18"/>
          <w:lang w:eastAsia="zh-TW" w:bidi="en-GB"/>
        </w:rPr>
      </w:pPr>
      <w:r w:rsidRPr="009C59CA">
        <w:rPr>
          <w:rStyle w:val="FootnoteReference"/>
          <w:rFonts w:ascii="Simplified Arabic" w:hAnsi="Simplified Arabic"/>
          <w:vertAlign w:val="baseline"/>
          <w:rtl/>
        </w:rPr>
        <w:t>(</w:t>
      </w:r>
      <w:r w:rsidRPr="00601A69">
        <w:rPr>
          <w:rStyle w:val="FootnoteReference"/>
          <w:rFonts w:ascii="Simplified Arabic" w:hAnsi="Simplified Arabic"/>
          <w:vertAlign w:val="baseline"/>
        </w:rPr>
        <w:footnoteRef/>
      </w:r>
      <w:r w:rsidRPr="009C59CA">
        <w:rPr>
          <w:rStyle w:val="FootnoteReference"/>
          <w:rFonts w:ascii="Simplified Arabic" w:hAnsi="Simplified Arabic"/>
          <w:vertAlign w:val="baseline"/>
          <w:rtl/>
        </w:rPr>
        <w:t>)</w:t>
      </w:r>
      <w:r w:rsidRPr="009C59CA">
        <w:rPr>
          <w:rFonts w:ascii="Simplified Arabic" w:hAnsi="Simplified Arabic"/>
          <w:szCs w:val="18"/>
          <w:rtl/>
        </w:rPr>
        <w:t xml:space="preserve"> </w:t>
      </w:r>
      <w:r w:rsidRPr="009C59CA">
        <w:rPr>
          <w:rFonts w:ascii="Simplified Arabic" w:hAnsi="Simplified Arabic"/>
          <w:szCs w:val="18"/>
          <w:rtl/>
        </w:rPr>
        <w:tab/>
        <w:t xml:space="preserve">انظر </w:t>
      </w:r>
      <w:r w:rsidRPr="009C59CA">
        <w:rPr>
          <w:rFonts w:asciiTheme="majorBidi" w:hAnsiTheme="majorBidi" w:cstheme="majorBidi"/>
          <w:szCs w:val="18"/>
        </w:rPr>
        <w:t>E/C.</w:t>
      </w:r>
      <w:r w:rsidRPr="00601A69">
        <w:rPr>
          <w:rFonts w:asciiTheme="majorBidi" w:hAnsiTheme="majorBidi" w:cstheme="majorBidi"/>
          <w:szCs w:val="18"/>
        </w:rPr>
        <w:t>12</w:t>
      </w:r>
      <w:r w:rsidRPr="009C59CA">
        <w:rPr>
          <w:rFonts w:asciiTheme="majorBidi" w:hAnsiTheme="majorBidi" w:cstheme="majorBidi"/>
          <w:szCs w:val="18"/>
        </w:rPr>
        <w:t>/</w:t>
      </w:r>
      <w:r w:rsidRPr="00601A69">
        <w:rPr>
          <w:rFonts w:asciiTheme="majorBidi" w:hAnsiTheme="majorBidi" w:cstheme="majorBidi"/>
          <w:szCs w:val="18"/>
        </w:rPr>
        <w:t>61</w:t>
      </w:r>
      <w:r w:rsidRPr="009C59CA">
        <w:rPr>
          <w:rFonts w:asciiTheme="majorBidi" w:hAnsiTheme="majorBidi" w:cstheme="majorBidi"/>
          <w:szCs w:val="18"/>
        </w:rPr>
        <w:t>/D/</w:t>
      </w:r>
      <w:r w:rsidRPr="00601A69">
        <w:rPr>
          <w:rFonts w:asciiTheme="majorBidi" w:hAnsiTheme="majorBidi" w:cstheme="majorBidi"/>
          <w:szCs w:val="18"/>
        </w:rPr>
        <w:t>5</w:t>
      </w:r>
      <w:r w:rsidRPr="009C59CA">
        <w:rPr>
          <w:rFonts w:asciiTheme="majorBidi" w:hAnsiTheme="majorBidi" w:cstheme="majorBidi"/>
          <w:szCs w:val="18"/>
        </w:rPr>
        <w:t>/</w:t>
      </w:r>
      <w:r w:rsidRPr="00601A69">
        <w:rPr>
          <w:rFonts w:asciiTheme="majorBidi" w:hAnsiTheme="majorBidi" w:cstheme="majorBidi"/>
          <w:szCs w:val="18"/>
        </w:rPr>
        <w:t>2015</w:t>
      </w:r>
      <w:r w:rsidRPr="009C59CA">
        <w:rPr>
          <w:rFonts w:ascii="Simplified Arabic" w:hAnsi="Simplified Arabic"/>
          <w:szCs w:val="18"/>
          <w:rtl/>
        </w:rPr>
        <w:t>.</w:t>
      </w:r>
    </w:p>
  </w:footnote>
  <w:footnote w:id="3">
    <w:p w14:paraId="19B89B3F" w14:textId="645C1AD6" w:rsidR="009C59CA" w:rsidRPr="005B3A85" w:rsidRDefault="009C59CA" w:rsidP="00E64366">
      <w:pPr>
        <w:pStyle w:val="FootnoteText"/>
        <w:tabs>
          <w:tab w:val="clear" w:pos="1021"/>
        </w:tabs>
        <w:bidi/>
        <w:spacing w:after="60" w:line="280" w:lineRule="exact"/>
        <w:ind w:left="1247" w:right="1247" w:hanging="567"/>
        <w:jc w:val="lowKashida"/>
        <w:textDirection w:val="tbRlV"/>
        <w:rPr>
          <w:rFonts w:ascii="Simplified Arabic" w:hAnsi="Simplified Arabic"/>
          <w:szCs w:val="18"/>
          <w:rtl/>
          <w:lang w:eastAsia="zh-TW"/>
        </w:rPr>
      </w:pPr>
      <w:r w:rsidRPr="009C59CA">
        <w:rPr>
          <w:rStyle w:val="FootnoteReference"/>
          <w:rFonts w:ascii="Simplified Arabic" w:hAnsi="Simplified Arabic"/>
          <w:vertAlign w:val="baseline"/>
          <w:rtl/>
        </w:rPr>
        <w:t>(</w:t>
      </w:r>
      <w:r w:rsidRPr="00601A69">
        <w:rPr>
          <w:rStyle w:val="FootnoteReference"/>
          <w:rFonts w:ascii="Simplified Arabic" w:hAnsi="Simplified Arabic"/>
          <w:vertAlign w:val="baseline"/>
        </w:rPr>
        <w:footnoteRef/>
      </w:r>
      <w:r w:rsidRPr="009C59CA">
        <w:rPr>
          <w:rStyle w:val="FootnoteReference"/>
          <w:rFonts w:ascii="Simplified Arabic" w:hAnsi="Simplified Arabic"/>
          <w:vertAlign w:val="baseline"/>
          <w:rtl/>
        </w:rPr>
        <w:t>)</w:t>
      </w:r>
      <w:r w:rsidRPr="009C59CA">
        <w:rPr>
          <w:rFonts w:ascii="Simplified Arabic" w:hAnsi="Simplified Arabic"/>
          <w:szCs w:val="18"/>
          <w:rtl/>
        </w:rPr>
        <w:t xml:space="preserve"> </w:t>
      </w:r>
      <w:r w:rsidRPr="009C59CA">
        <w:rPr>
          <w:rFonts w:ascii="Simplified Arabic" w:hAnsi="Simplified Arabic"/>
          <w:szCs w:val="18"/>
          <w:rtl/>
        </w:rPr>
        <w:tab/>
      </w:r>
      <w:r w:rsidRPr="009C59CA">
        <w:rPr>
          <w:rFonts w:asciiTheme="majorBidi" w:hAnsiTheme="majorBidi" w:cstheme="majorBidi"/>
          <w:szCs w:val="18"/>
        </w:rPr>
        <w:t>E/C.</w:t>
      </w:r>
      <w:r w:rsidRPr="00601A69">
        <w:rPr>
          <w:rFonts w:asciiTheme="majorBidi" w:hAnsiTheme="majorBidi" w:cstheme="majorBidi"/>
          <w:szCs w:val="18"/>
        </w:rPr>
        <w:t>12</w:t>
      </w:r>
      <w:r w:rsidRPr="009C59CA">
        <w:rPr>
          <w:rFonts w:asciiTheme="majorBidi" w:hAnsiTheme="majorBidi" w:cstheme="majorBidi"/>
          <w:szCs w:val="18"/>
        </w:rPr>
        <w:t>/</w:t>
      </w:r>
      <w:r w:rsidRPr="00601A69">
        <w:rPr>
          <w:rFonts w:asciiTheme="majorBidi" w:hAnsiTheme="majorBidi" w:cstheme="majorBidi"/>
          <w:szCs w:val="18"/>
        </w:rPr>
        <w:t>66</w:t>
      </w:r>
      <w:r w:rsidRPr="009C59CA">
        <w:rPr>
          <w:rFonts w:asciiTheme="majorBidi" w:hAnsiTheme="majorBidi" w:cstheme="majorBidi"/>
          <w:szCs w:val="18"/>
        </w:rPr>
        <w:t>/</w:t>
      </w:r>
      <w:r w:rsidRPr="00601A69">
        <w:rPr>
          <w:rFonts w:asciiTheme="majorBidi" w:hAnsiTheme="majorBidi" w:cstheme="majorBidi"/>
          <w:szCs w:val="18"/>
        </w:rPr>
        <w:t>3</w:t>
      </w:r>
      <w:r w:rsidRPr="009C59CA">
        <w:rPr>
          <w:rFonts w:ascii="Simplified Arabic" w:hAnsi="Simplified Arabic"/>
          <w:szCs w:val="18"/>
          <w:rtl/>
        </w:rPr>
        <w:t>.</w:t>
      </w:r>
    </w:p>
  </w:footnote>
  <w:footnote w:id="4">
    <w:p w14:paraId="00DFEF7C" w14:textId="4E78EF8F" w:rsidR="009C59CA" w:rsidRPr="009C59CA" w:rsidRDefault="009C59CA" w:rsidP="00E64366">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9C59CA">
        <w:rPr>
          <w:rStyle w:val="FootnoteReference"/>
          <w:rFonts w:ascii="Simplified Arabic" w:hAnsi="Simplified Arabic"/>
          <w:vertAlign w:val="baseline"/>
          <w:rtl/>
        </w:rPr>
        <w:t>(</w:t>
      </w:r>
      <w:r w:rsidRPr="00601A69">
        <w:rPr>
          <w:rStyle w:val="FootnoteReference"/>
          <w:rFonts w:ascii="Simplified Arabic" w:hAnsi="Simplified Arabic"/>
          <w:vertAlign w:val="baseline"/>
        </w:rPr>
        <w:footnoteRef/>
      </w:r>
      <w:r w:rsidRPr="009C59CA">
        <w:rPr>
          <w:rStyle w:val="FootnoteReference"/>
          <w:rFonts w:ascii="Simplified Arabic" w:hAnsi="Simplified Arabic"/>
          <w:vertAlign w:val="baseline"/>
          <w:rtl/>
        </w:rPr>
        <w:t>)</w:t>
      </w:r>
      <w:r w:rsidRPr="009C59CA">
        <w:rPr>
          <w:rFonts w:ascii="Simplified Arabic" w:hAnsi="Simplified Arabic"/>
          <w:szCs w:val="18"/>
          <w:rtl/>
        </w:rPr>
        <w:tab/>
        <w:t xml:space="preserve">أُشير إليها في تقرير متابعة البلاغ التالي </w:t>
      </w:r>
      <w:r w:rsidRPr="00601A69">
        <w:rPr>
          <w:rFonts w:ascii="Simplified Arabic" w:hAnsi="Simplified Arabic"/>
          <w:szCs w:val="18"/>
          <w:rtl/>
        </w:rPr>
        <w:t>37</w:t>
      </w:r>
      <w:r w:rsidRPr="009C59CA">
        <w:rPr>
          <w:rFonts w:ascii="Simplified Arabic" w:hAnsi="Simplified Arabic"/>
          <w:szCs w:val="18"/>
          <w:rtl/>
        </w:rPr>
        <w:t>/</w:t>
      </w:r>
      <w:r w:rsidRPr="00601A69">
        <w:rPr>
          <w:rFonts w:ascii="Simplified Arabic" w:hAnsi="Simplified Arabic"/>
          <w:szCs w:val="18"/>
          <w:rtl/>
        </w:rPr>
        <w:t>2018</w:t>
      </w:r>
      <w:r w:rsidRPr="009C59CA">
        <w:rPr>
          <w:rFonts w:ascii="Simplified Arabic" w:hAnsi="Simplified Arabic"/>
          <w:szCs w:val="18"/>
          <w:rtl/>
        </w:rPr>
        <w:t>.</w:t>
      </w:r>
    </w:p>
  </w:footnote>
  <w:footnote w:id="5">
    <w:p w14:paraId="1F729F68" w14:textId="12E5B8AA" w:rsidR="009C59CA" w:rsidRPr="00F43F51" w:rsidRDefault="009C59CA" w:rsidP="00E64366">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F43F51">
        <w:rPr>
          <w:rStyle w:val="FootnoteReference"/>
          <w:rFonts w:ascii="Simplified Arabic" w:hAnsi="Simplified Arabic"/>
          <w:vertAlign w:val="baseline"/>
          <w:rtl/>
        </w:rPr>
        <w:t>(</w:t>
      </w:r>
      <w:r w:rsidRPr="00601A69">
        <w:rPr>
          <w:rStyle w:val="FootnoteReference"/>
          <w:rFonts w:ascii="Simplified Arabic" w:hAnsi="Simplified Arabic"/>
          <w:vertAlign w:val="baseline"/>
        </w:rPr>
        <w:footnoteRef/>
      </w:r>
      <w:r w:rsidRPr="00F43F51">
        <w:rPr>
          <w:rStyle w:val="FootnoteReference"/>
          <w:rFonts w:ascii="Simplified Arabic" w:hAnsi="Simplified Arabic"/>
          <w:vertAlign w:val="baseline"/>
          <w:rtl/>
        </w:rPr>
        <w:t>)</w:t>
      </w:r>
      <w:r w:rsidRPr="00F43F51">
        <w:rPr>
          <w:rFonts w:ascii="Simplified Arabic" w:hAnsi="Simplified Arabic"/>
          <w:szCs w:val="18"/>
          <w:rtl/>
        </w:rPr>
        <w:tab/>
        <w:t>المرجع نفسه.</w:t>
      </w:r>
    </w:p>
  </w:footnote>
  <w:footnote w:id="6">
    <w:p w14:paraId="54BA6F63" w14:textId="66243BC9" w:rsidR="009C59CA" w:rsidRPr="009C59CA" w:rsidRDefault="009C59CA" w:rsidP="00E64366">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9C59CA">
        <w:rPr>
          <w:rStyle w:val="FootnoteReference"/>
          <w:rFonts w:ascii="Simplified Arabic" w:hAnsi="Simplified Arabic"/>
          <w:vertAlign w:val="baseline"/>
          <w:rtl/>
        </w:rPr>
        <w:t>(</w:t>
      </w:r>
      <w:r w:rsidRPr="00601A69">
        <w:rPr>
          <w:rStyle w:val="FootnoteReference"/>
          <w:rFonts w:ascii="Simplified Arabic" w:hAnsi="Simplified Arabic"/>
          <w:vertAlign w:val="baseline"/>
        </w:rPr>
        <w:footnoteRef/>
      </w:r>
      <w:r w:rsidRPr="009C59CA">
        <w:rPr>
          <w:rStyle w:val="FootnoteReference"/>
          <w:rFonts w:ascii="Simplified Arabic" w:hAnsi="Simplified Arabic"/>
          <w:vertAlign w:val="baseline"/>
          <w:rtl/>
        </w:rPr>
        <w:t>)</w:t>
      </w:r>
      <w:r w:rsidRPr="009C59CA">
        <w:rPr>
          <w:rFonts w:ascii="Simplified Arabic" w:hAnsi="Simplified Arabic"/>
          <w:szCs w:val="18"/>
          <w:rtl/>
        </w:rPr>
        <w:t xml:space="preserve"> </w:t>
      </w:r>
      <w:r w:rsidRPr="009C59CA">
        <w:rPr>
          <w:rFonts w:ascii="Simplified Arabic" w:hAnsi="Simplified Arabic"/>
          <w:szCs w:val="18"/>
          <w:rtl/>
        </w:rPr>
        <w:tab/>
        <w:t xml:space="preserve">انظر </w:t>
      </w:r>
      <w:r w:rsidRPr="009C59CA">
        <w:rPr>
          <w:rFonts w:asciiTheme="majorBidi" w:hAnsiTheme="majorBidi" w:cstheme="majorBidi"/>
          <w:szCs w:val="18"/>
        </w:rPr>
        <w:t>E/C.</w:t>
      </w:r>
      <w:r w:rsidRPr="00601A69">
        <w:rPr>
          <w:rFonts w:asciiTheme="majorBidi" w:hAnsiTheme="majorBidi" w:cstheme="majorBidi"/>
          <w:szCs w:val="18"/>
        </w:rPr>
        <w:t>12</w:t>
      </w:r>
      <w:r w:rsidRPr="009C59CA">
        <w:rPr>
          <w:rFonts w:asciiTheme="majorBidi" w:hAnsiTheme="majorBidi" w:cstheme="majorBidi"/>
          <w:szCs w:val="18"/>
        </w:rPr>
        <w:t>/</w:t>
      </w:r>
      <w:r w:rsidRPr="00601A69">
        <w:rPr>
          <w:rFonts w:asciiTheme="majorBidi" w:hAnsiTheme="majorBidi" w:cstheme="majorBidi"/>
          <w:szCs w:val="18"/>
        </w:rPr>
        <w:t>66</w:t>
      </w:r>
      <w:r w:rsidRPr="009C59CA">
        <w:rPr>
          <w:rFonts w:asciiTheme="majorBidi" w:hAnsiTheme="majorBidi" w:cstheme="majorBidi"/>
          <w:szCs w:val="18"/>
        </w:rPr>
        <w:t>/D/</w:t>
      </w:r>
      <w:r w:rsidRPr="00601A69">
        <w:rPr>
          <w:rFonts w:asciiTheme="majorBidi" w:hAnsiTheme="majorBidi" w:cstheme="majorBidi"/>
          <w:szCs w:val="18"/>
        </w:rPr>
        <w:t>37</w:t>
      </w:r>
      <w:r w:rsidRPr="009C59CA">
        <w:rPr>
          <w:rFonts w:asciiTheme="majorBidi" w:hAnsiTheme="majorBidi" w:cstheme="majorBidi"/>
          <w:szCs w:val="18"/>
        </w:rPr>
        <w:t>/</w:t>
      </w:r>
      <w:r w:rsidRPr="00601A69">
        <w:rPr>
          <w:rFonts w:asciiTheme="majorBidi" w:hAnsiTheme="majorBidi" w:cstheme="majorBidi"/>
          <w:szCs w:val="18"/>
        </w:rPr>
        <w:t>2018</w:t>
      </w:r>
      <w:r w:rsidRPr="009C59CA">
        <w:rPr>
          <w:rFonts w:ascii="Simplified Arabic" w:hAnsi="Simplified Arabic"/>
          <w:szCs w:val="18"/>
          <w:rtl/>
        </w:rPr>
        <w:t>.</w:t>
      </w:r>
    </w:p>
  </w:footnote>
  <w:footnote w:id="7">
    <w:p w14:paraId="40DDAAA7" w14:textId="44535D3C" w:rsidR="009C59CA" w:rsidRPr="009C59CA" w:rsidRDefault="009C59CA" w:rsidP="00E64366">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9C59CA">
        <w:rPr>
          <w:rStyle w:val="FootnoteReference"/>
          <w:rFonts w:ascii="Simplified Arabic" w:hAnsi="Simplified Arabic"/>
          <w:vertAlign w:val="baseline"/>
          <w:rtl/>
        </w:rPr>
        <w:t>(</w:t>
      </w:r>
      <w:r w:rsidRPr="00601A69">
        <w:rPr>
          <w:rStyle w:val="FootnoteReference"/>
          <w:rFonts w:ascii="Simplified Arabic" w:hAnsi="Simplified Arabic"/>
          <w:vertAlign w:val="baseline"/>
        </w:rPr>
        <w:footnoteRef/>
      </w:r>
      <w:r w:rsidRPr="009C59CA">
        <w:rPr>
          <w:rStyle w:val="FootnoteReference"/>
          <w:rFonts w:ascii="Simplified Arabic" w:hAnsi="Simplified Arabic"/>
          <w:vertAlign w:val="baseline"/>
          <w:rtl/>
        </w:rPr>
        <w:t>)</w:t>
      </w:r>
      <w:r w:rsidRPr="009C59CA">
        <w:rPr>
          <w:rFonts w:ascii="Simplified Arabic" w:hAnsi="Simplified Arabic"/>
          <w:szCs w:val="18"/>
          <w:rtl/>
        </w:rPr>
        <w:tab/>
        <w:t xml:space="preserve">أُشير إليها في تقرير متابعة البلاغ السابق </w:t>
      </w:r>
      <w:r w:rsidRPr="00601A69">
        <w:rPr>
          <w:rFonts w:ascii="Simplified Arabic" w:hAnsi="Simplified Arabic"/>
          <w:szCs w:val="18"/>
          <w:rtl/>
        </w:rPr>
        <w:t>5</w:t>
      </w:r>
      <w:r w:rsidRPr="009C59CA">
        <w:rPr>
          <w:rFonts w:ascii="Simplified Arabic" w:hAnsi="Simplified Arabic"/>
          <w:szCs w:val="18"/>
          <w:rtl/>
        </w:rPr>
        <w:t>/</w:t>
      </w:r>
      <w:r w:rsidRPr="00601A69">
        <w:rPr>
          <w:rFonts w:ascii="Simplified Arabic" w:hAnsi="Simplified Arabic"/>
          <w:szCs w:val="18"/>
          <w:rtl/>
        </w:rPr>
        <w:t>2015</w:t>
      </w:r>
      <w:r w:rsidRPr="009C59CA">
        <w:rPr>
          <w:rFonts w:ascii="Simplified Arabic" w:hAnsi="Simplified Arabic"/>
          <w:szCs w:val="18"/>
          <w:rtl/>
        </w:rPr>
        <w:t>.</w:t>
      </w:r>
    </w:p>
  </w:footnote>
  <w:footnote w:id="8">
    <w:p w14:paraId="189CFE9A" w14:textId="5B1929AC" w:rsidR="009C59CA" w:rsidRPr="009C59CA" w:rsidRDefault="009C59CA" w:rsidP="00E64366">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9C59CA">
        <w:rPr>
          <w:rStyle w:val="FootnoteReference"/>
          <w:rFonts w:ascii="Simplified Arabic" w:hAnsi="Simplified Arabic"/>
          <w:vertAlign w:val="baseline"/>
          <w:rtl/>
        </w:rPr>
        <w:t>(</w:t>
      </w:r>
      <w:r w:rsidRPr="00601A69">
        <w:rPr>
          <w:rStyle w:val="FootnoteReference"/>
          <w:rFonts w:ascii="Simplified Arabic" w:hAnsi="Simplified Arabic"/>
          <w:vertAlign w:val="baseline"/>
        </w:rPr>
        <w:footnoteRef/>
      </w:r>
      <w:r w:rsidRPr="009C59CA">
        <w:rPr>
          <w:rStyle w:val="FootnoteReference"/>
          <w:rFonts w:ascii="Simplified Arabic" w:hAnsi="Simplified Arabic"/>
          <w:vertAlign w:val="baseline"/>
          <w:rtl/>
        </w:rPr>
        <w:t>)</w:t>
      </w:r>
      <w:r w:rsidRPr="009C59CA">
        <w:rPr>
          <w:rFonts w:ascii="Simplified Arabic" w:hAnsi="Simplified Arabic"/>
          <w:szCs w:val="18"/>
          <w:rtl/>
        </w:rPr>
        <w:tab/>
      </w:r>
      <w:r w:rsidRPr="00601A69">
        <w:rPr>
          <w:rFonts w:ascii="Simplified Arabic" w:hAnsi="Simplified Arabic"/>
          <w:i/>
          <w:iCs/>
          <w:szCs w:val="18"/>
          <w:rtl/>
        </w:rPr>
        <w:t>س. س. ر. ضد إسبانيا</w:t>
      </w:r>
      <w:r w:rsidRPr="009C59CA">
        <w:rPr>
          <w:rFonts w:ascii="Simplified Arabic" w:hAnsi="Simplified Arabic"/>
          <w:szCs w:val="18"/>
          <w:rtl/>
        </w:rPr>
        <w:t xml:space="preserve"> (</w:t>
      </w:r>
      <w:r w:rsidRPr="009C59CA">
        <w:rPr>
          <w:rFonts w:asciiTheme="majorBidi" w:hAnsiTheme="majorBidi" w:cstheme="majorBidi"/>
          <w:szCs w:val="18"/>
        </w:rPr>
        <w:t>E/C.</w:t>
      </w:r>
      <w:r w:rsidRPr="00601A69">
        <w:rPr>
          <w:rFonts w:asciiTheme="majorBidi" w:hAnsiTheme="majorBidi" w:cstheme="majorBidi"/>
          <w:szCs w:val="18"/>
        </w:rPr>
        <w:t>12</w:t>
      </w:r>
      <w:r w:rsidRPr="009C59CA">
        <w:rPr>
          <w:rFonts w:asciiTheme="majorBidi" w:hAnsiTheme="majorBidi" w:cstheme="majorBidi"/>
          <w:szCs w:val="18"/>
        </w:rPr>
        <w:t>/</w:t>
      </w:r>
      <w:r w:rsidRPr="00601A69">
        <w:rPr>
          <w:rFonts w:asciiTheme="majorBidi" w:hAnsiTheme="majorBidi" w:cstheme="majorBidi"/>
          <w:szCs w:val="18"/>
        </w:rPr>
        <w:t>66</w:t>
      </w:r>
      <w:r w:rsidRPr="009C59CA">
        <w:rPr>
          <w:rFonts w:asciiTheme="majorBidi" w:hAnsiTheme="majorBidi" w:cstheme="majorBidi"/>
          <w:szCs w:val="18"/>
        </w:rPr>
        <w:t>/D/</w:t>
      </w:r>
      <w:r w:rsidRPr="00601A69">
        <w:rPr>
          <w:rFonts w:asciiTheme="majorBidi" w:hAnsiTheme="majorBidi" w:cstheme="majorBidi"/>
          <w:szCs w:val="18"/>
        </w:rPr>
        <w:t>51</w:t>
      </w:r>
      <w:r w:rsidRPr="009C59CA">
        <w:rPr>
          <w:rFonts w:asciiTheme="majorBidi" w:hAnsiTheme="majorBidi" w:cstheme="majorBidi"/>
          <w:szCs w:val="18"/>
        </w:rPr>
        <w:t>/</w:t>
      </w:r>
      <w:r w:rsidRPr="00601A69">
        <w:rPr>
          <w:rFonts w:asciiTheme="majorBidi" w:hAnsiTheme="majorBidi" w:cstheme="majorBidi"/>
          <w:szCs w:val="18"/>
        </w:rPr>
        <w:t>2018</w:t>
      </w:r>
      <w:r w:rsidRPr="009C59CA">
        <w:rPr>
          <w:rFonts w:ascii="Simplified Arabic" w:hAnsi="Simplified Arabic"/>
          <w:szCs w:val="18"/>
          <w:rtl/>
        </w:rPr>
        <w:t xml:space="preserve">)، الفقرة </w:t>
      </w:r>
      <w:r w:rsidRPr="00601A69">
        <w:rPr>
          <w:rFonts w:ascii="Simplified Arabic" w:hAnsi="Simplified Arabic"/>
          <w:szCs w:val="18"/>
          <w:rtl/>
        </w:rPr>
        <w:t>7</w:t>
      </w:r>
      <w:r w:rsidRPr="009C59CA">
        <w:rPr>
          <w:rFonts w:ascii="Simplified Arabic" w:hAnsi="Simplified Arabic"/>
          <w:szCs w:val="18"/>
          <w:rtl/>
        </w:rPr>
        <w:t>-</w:t>
      </w:r>
      <w:r w:rsidRPr="00601A69">
        <w:rPr>
          <w:rFonts w:ascii="Simplified Arabic" w:hAnsi="Simplified Arabic"/>
          <w:szCs w:val="18"/>
          <w:rtl/>
        </w:rPr>
        <w:t>7</w:t>
      </w:r>
      <w:r w:rsidRPr="009C59CA">
        <w:rPr>
          <w:rFonts w:ascii="Simplified Arabic" w:hAnsi="Simplified Arabic"/>
          <w:szCs w:val="18"/>
          <w:rtl/>
        </w:rPr>
        <w:t>.</w:t>
      </w:r>
    </w:p>
  </w:footnote>
  <w:footnote w:id="9">
    <w:p w14:paraId="55A31D5A" w14:textId="78ACD5B2" w:rsidR="009C59CA" w:rsidRPr="009C59CA" w:rsidRDefault="009C59CA" w:rsidP="00E64366">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9C59CA">
        <w:rPr>
          <w:rStyle w:val="FootnoteReference"/>
          <w:rFonts w:ascii="Simplified Arabic" w:hAnsi="Simplified Arabic"/>
          <w:vertAlign w:val="baseline"/>
          <w:rtl/>
        </w:rPr>
        <w:t>(</w:t>
      </w:r>
      <w:r w:rsidRPr="00601A69">
        <w:rPr>
          <w:rStyle w:val="FootnoteReference"/>
          <w:rFonts w:ascii="Simplified Arabic" w:hAnsi="Simplified Arabic"/>
          <w:vertAlign w:val="baseline"/>
        </w:rPr>
        <w:footnoteRef/>
      </w:r>
      <w:r w:rsidRPr="009C59CA">
        <w:rPr>
          <w:rStyle w:val="FootnoteReference"/>
          <w:rFonts w:ascii="Simplified Arabic" w:hAnsi="Simplified Arabic"/>
          <w:vertAlign w:val="baseline"/>
          <w:rtl/>
        </w:rPr>
        <w:t>)</w:t>
      </w:r>
      <w:r w:rsidRPr="009C59CA">
        <w:rPr>
          <w:rFonts w:ascii="Simplified Arabic" w:hAnsi="Simplified Arabic"/>
          <w:szCs w:val="18"/>
          <w:rtl/>
        </w:rPr>
        <w:t xml:space="preserve"> </w:t>
      </w:r>
      <w:r w:rsidRPr="009C59CA">
        <w:rPr>
          <w:rFonts w:ascii="Simplified Arabic" w:hAnsi="Simplified Arabic"/>
          <w:szCs w:val="18"/>
          <w:rtl/>
        </w:rPr>
        <w:tab/>
        <w:t xml:space="preserve">انظر </w:t>
      </w:r>
      <w:r w:rsidRPr="009C59CA">
        <w:rPr>
          <w:rFonts w:asciiTheme="majorBidi" w:hAnsiTheme="majorBidi" w:cstheme="majorBidi"/>
          <w:szCs w:val="18"/>
        </w:rPr>
        <w:t>E/C.</w:t>
      </w:r>
      <w:r w:rsidRPr="00601A69">
        <w:rPr>
          <w:rFonts w:asciiTheme="majorBidi" w:hAnsiTheme="majorBidi" w:cstheme="majorBidi"/>
          <w:szCs w:val="18"/>
        </w:rPr>
        <w:t>12</w:t>
      </w:r>
      <w:r w:rsidRPr="009C59CA">
        <w:rPr>
          <w:rFonts w:asciiTheme="majorBidi" w:hAnsiTheme="majorBidi" w:cstheme="majorBidi"/>
          <w:szCs w:val="18"/>
        </w:rPr>
        <w:t>/</w:t>
      </w:r>
      <w:r w:rsidRPr="00601A69">
        <w:rPr>
          <w:rFonts w:asciiTheme="majorBidi" w:hAnsiTheme="majorBidi" w:cstheme="majorBidi"/>
          <w:szCs w:val="18"/>
        </w:rPr>
        <w:t>65</w:t>
      </w:r>
      <w:r w:rsidRPr="009C59CA">
        <w:rPr>
          <w:rFonts w:asciiTheme="majorBidi" w:hAnsiTheme="majorBidi" w:cstheme="majorBidi"/>
          <w:szCs w:val="18"/>
        </w:rPr>
        <w:t>/D/</w:t>
      </w:r>
      <w:r w:rsidRPr="00601A69">
        <w:rPr>
          <w:rFonts w:asciiTheme="majorBidi" w:hAnsiTheme="majorBidi" w:cstheme="majorBidi"/>
          <w:szCs w:val="18"/>
        </w:rPr>
        <w:t>22</w:t>
      </w:r>
      <w:r w:rsidRPr="009C59CA">
        <w:rPr>
          <w:rFonts w:asciiTheme="majorBidi" w:hAnsiTheme="majorBidi" w:cstheme="majorBidi"/>
          <w:szCs w:val="18"/>
        </w:rPr>
        <w:t>/</w:t>
      </w:r>
      <w:r w:rsidRPr="00601A69">
        <w:rPr>
          <w:rFonts w:asciiTheme="majorBidi" w:hAnsiTheme="majorBidi" w:cstheme="majorBidi"/>
          <w:szCs w:val="18"/>
        </w:rPr>
        <w:t>2017</w:t>
      </w:r>
      <w:r w:rsidRPr="009C59CA">
        <w:rPr>
          <w:rFonts w:ascii="Simplified Arabic" w:hAnsi="Simplified Arabic"/>
          <w:szCs w:val="18"/>
          <w:rtl/>
        </w:rPr>
        <w:t>.</w:t>
      </w:r>
    </w:p>
  </w:footnote>
  <w:footnote w:id="10">
    <w:p w14:paraId="68DCDEB6" w14:textId="361D75F1" w:rsidR="009C59CA" w:rsidRPr="009C59CA" w:rsidRDefault="009C59CA" w:rsidP="00E64366">
      <w:pPr>
        <w:pStyle w:val="FootnoteText"/>
        <w:tabs>
          <w:tab w:val="clear" w:pos="1021"/>
        </w:tabs>
        <w:bidi/>
        <w:spacing w:after="60" w:line="280" w:lineRule="exact"/>
        <w:ind w:left="1247" w:right="1247" w:hanging="567"/>
        <w:jc w:val="lowKashida"/>
        <w:textDirection w:val="tbRlV"/>
        <w:rPr>
          <w:lang w:val="ar-SA" w:eastAsia="zh-TW" w:bidi="en-GB"/>
        </w:rPr>
      </w:pPr>
      <w:r w:rsidRPr="009C59CA">
        <w:rPr>
          <w:rStyle w:val="FootnoteReference"/>
          <w:rFonts w:ascii="Simplified Arabic" w:hAnsi="Simplified Arabic"/>
          <w:vertAlign w:val="baseline"/>
          <w:rtl/>
        </w:rPr>
        <w:t>(</w:t>
      </w:r>
      <w:r w:rsidRPr="00601A69">
        <w:rPr>
          <w:rStyle w:val="FootnoteReference"/>
          <w:rFonts w:ascii="Simplified Arabic" w:hAnsi="Simplified Arabic"/>
          <w:vertAlign w:val="baseline"/>
        </w:rPr>
        <w:footnoteRef/>
      </w:r>
      <w:r w:rsidRPr="009C59CA">
        <w:rPr>
          <w:rStyle w:val="FootnoteReference"/>
          <w:rFonts w:ascii="Simplified Arabic" w:hAnsi="Simplified Arabic"/>
          <w:vertAlign w:val="baseline"/>
          <w:rtl/>
        </w:rPr>
        <w:t>)</w:t>
      </w:r>
      <w:r w:rsidRPr="009C59CA">
        <w:rPr>
          <w:rFonts w:ascii="Simplified Arabic" w:hAnsi="Simplified Arabic"/>
          <w:szCs w:val="18"/>
          <w:rtl/>
        </w:rPr>
        <w:tab/>
      </w:r>
      <w:r w:rsidRPr="009C59CA">
        <w:rPr>
          <w:rFonts w:asciiTheme="majorBidi" w:hAnsiTheme="majorBidi" w:cstheme="majorBidi"/>
          <w:szCs w:val="18"/>
        </w:rPr>
        <w:t>E/C.</w:t>
      </w:r>
      <w:r w:rsidRPr="00601A69">
        <w:rPr>
          <w:rFonts w:asciiTheme="majorBidi" w:hAnsiTheme="majorBidi" w:cstheme="majorBidi"/>
          <w:szCs w:val="18"/>
        </w:rPr>
        <w:t>12</w:t>
      </w:r>
      <w:r w:rsidRPr="009C59CA">
        <w:rPr>
          <w:rFonts w:asciiTheme="majorBidi" w:hAnsiTheme="majorBidi" w:cstheme="majorBidi"/>
          <w:szCs w:val="18"/>
        </w:rPr>
        <w:t>/</w:t>
      </w:r>
      <w:r w:rsidRPr="00601A69">
        <w:rPr>
          <w:rFonts w:asciiTheme="majorBidi" w:hAnsiTheme="majorBidi" w:cstheme="majorBidi"/>
          <w:szCs w:val="18"/>
        </w:rPr>
        <w:t>68</w:t>
      </w:r>
      <w:r w:rsidRPr="009C59CA">
        <w:rPr>
          <w:rFonts w:asciiTheme="majorBidi" w:hAnsiTheme="majorBidi" w:cstheme="majorBidi"/>
          <w:szCs w:val="18"/>
        </w:rPr>
        <w:t>/</w:t>
      </w:r>
      <w:r w:rsidRPr="00601A69">
        <w:rPr>
          <w:rFonts w:asciiTheme="majorBidi" w:hAnsiTheme="majorBidi" w:cstheme="majorBidi"/>
          <w:szCs w:val="18"/>
        </w:rPr>
        <w:t>3</w:t>
      </w:r>
      <w:r w:rsidRPr="009C59CA">
        <w:rPr>
          <w:rFonts w:ascii="Simplified Arabic" w:hAnsi="Simplified Arabic"/>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F02A" w14:textId="7C80CAF8" w:rsidR="00D05F70" w:rsidRPr="00D05F70" w:rsidRDefault="00D05F70" w:rsidP="00D05F70">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9B2ADC">
      <w:t>E/</w:t>
    </w:r>
    <w:proofErr w:type="spellStart"/>
    <w:r w:rsidR="009B2ADC">
      <w:t>C.12</w:t>
    </w:r>
    <w:proofErr w:type="spellEnd"/>
    <w:r w:rsidR="009B2ADC">
      <w:t>/70/3</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6B62" w14:textId="7AD3D118" w:rsidR="00D05F70" w:rsidRPr="00D05F70" w:rsidRDefault="00D05F70" w:rsidP="00D05F70">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9B2ADC">
      <w:t>E/</w:t>
    </w:r>
    <w:proofErr w:type="spellStart"/>
    <w:r w:rsidR="009B2ADC">
      <w:t>C.12</w:t>
    </w:r>
    <w:proofErr w:type="spellEnd"/>
    <w:r w:rsidR="009B2ADC">
      <w:t>/70/3</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CDC86" w14:textId="77777777" w:rsidR="000C0380" w:rsidRDefault="000C0380" w:rsidP="000C038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evenAndOddHeaders/>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D7"/>
    <w:rsid w:val="000076D5"/>
    <w:rsid w:val="000148E3"/>
    <w:rsid w:val="00043663"/>
    <w:rsid w:val="000505CF"/>
    <w:rsid w:val="000C0380"/>
    <w:rsid w:val="000D63FC"/>
    <w:rsid w:val="000D701C"/>
    <w:rsid w:val="000E2A71"/>
    <w:rsid w:val="000E4B91"/>
    <w:rsid w:val="000E524A"/>
    <w:rsid w:val="00147B99"/>
    <w:rsid w:val="00160263"/>
    <w:rsid w:val="00165FA4"/>
    <w:rsid w:val="0017461F"/>
    <w:rsid w:val="00181F96"/>
    <w:rsid w:val="001A1371"/>
    <w:rsid w:val="001A58AC"/>
    <w:rsid w:val="001B346A"/>
    <w:rsid w:val="001C2E1A"/>
    <w:rsid w:val="001D1FE9"/>
    <w:rsid w:val="001E1CAD"/>
    <w:rsid w:val="001E290D"/>
    <w:rsid w:val="002144FA"/>
    <w:rsid w:val="0023469A"/>
    <w:rsid w:val="00242AA9"/>
    <w:rsid w:val="00243C8A"/>
    <w:rsid w:val="00263FCF"/>
    <w:rsid w:val="00267A0E"/>
    <w:rsid w:val="002901D9"/>
    <w:rsid w:val="002976C2"/>
    <w:rsid w:val="00310E12"/>
    <w:rsid w:val="00314D67"/>
    <w:rsid w:val="00323D75"/>
    <w:rsid w:val="00325CC1"/>
    <w:rsid w:val="003260FF"/>
    <w:rsid w:val="00343D95"/>
    <w:rsid w:val="00360ABA"/>
    <w:rsid w:val="00374341"/>
    <w:rsid w:val="003D1062"/>
    <w:rsid w:val="003E159A"/>
    <w:rsid w:val="003E185E"/>
    <w:rsid w:val="003F11D4"/>
    <w:rsid w:val="003F4B0C"/>
    <w:rsid w:val="004025E5"/>
    <w:rsid w:val="004205C7"/>
    <w:rsid w:val="00420D7B"/>
    <w:rsid w:val="004438E2"/>
    <w:rsid w:val="00450B21"/>
    <w:rsid w:val="00453B63"/>
    <w:rsid w:val="00455780"/>
    <w:rsid w:val="004611CA"/>
    <w:rsid w:val="00484D00"/>
    <w:rsid w:val="00485999"/>
    <w:rsid w:val="004B0A1C"/>
    <w:rsid w:val="004C7897"/>
    <w:rsid w:val="004D298E"/>
    <w:rsid w:val="004D56AE"/>
    <w:rsid w:val="004D6C2E"/>
    <w:rsid w:val="004E32F4"/>
    <w:rsid w:val="00501FD1"/>
    <w:rsid w:val="005174F0"/>
    <w:rsid w:val="00517BC9"/>
    <w:rsid w:val="00527E4C"/>
    <w:rsid w:val="0053172A"/>
    <w:rsid w:val="0054472E"/>
    <w:rsid w:val="0054762C"/>
    <w:rsid w:val="005662A9"/>
    <w:rsid w:val="005817D9"/>
    <w:rsid w:val="005827D4"/>
    <w:rsid w:val="0059622A"/>
    <w:rsid w:val="005A5A78"/>
    <w:rsid w:val="005A7535"/>
    <w:rsid w:val="005B3A85"/>
    <w:rsid w:val="005C5878"/>
    <w:rsid w:val="005C7CEA"/>
    <w:rsid w:val="005D3C0B"/>
    <w:rsid w:val="005D57FB"/>
    <w:rsid w:val="005E5217"/>
    <w:rsid w:val="005F0FA4"/>
    <w:rsid w:val="005F30EE"/>
    <w:rsid w:val="00601A69"/>
    <w:rsid w:val="0060473A"/>
    <w:rsid w:val="00606EDF"/>
    <w:rsid w:val="00610A0E"/>
    <w:rsid w:val="00634937"/>
    <w:rsid w:val="00656392"/>
    <w:rsid w:val="00660574"/>
    <w:rsid w:val="00682790"/>
    <w:rsid w:val="0068781D"/>
    <w:rsid w:val="006959B0"/>
    <w:rsid w:val="006B3E27"/>
    <w:rsid w:val="006B6507"/>
    <w:rsid w:val="006C104C"/>
    <w:rsid w:val="006E1CD7"/>
    <w:rsid w:val="006E1F50"/>
    <w:rsid w:val="006F5600"/>
    <w:rsid w:val="00711C8A"/>
    <w:rsid w:val="00733704"/>
    <w:rsid w:val="00740188"/>
    <w:rsid w:val="0077449F"/>
    <w:rsid w:val="0078071A"/>
    <w:rsid w:val="0079291C"/>
    <w:rsid w:val="007A70BB"/>
    <w:rsid w:val="007C1C49"/>
    <w:rsid w:val="007D70EC"/>
    <w:rsid w:val="00806C99"/>
    <w:rsid w:val="00813AF5"/>
    <w:rsid w:val="00833B57"/>
    <w:rsid w:val="00852A9A"/>
    <w:rsid w:val="00871544"/>
    <w:rsid w:val="008864E6"/>
    <w:rsid w:val="008930DB"/>
    <w:rsid w:val="00895D16"/>
    <w:rsid w:val="008A4D68"/>
    <w:rsid w:val="008B0F42"/>
    <w:rsid w:val="008F49E1"/>
    <w:rsid w:val="00902A05"/>
    <w:rsid w:val="0090370F"/>
    <w:rsid w:val="00912FE7"/>
    <w:rsid w:val="00912FFD"/>
    <w:rsid w:val="00916C09"/>
    <w:rsid w:val="009269D2"/>
    <w:rsid w:val="00942135"/>
    <w:rsid w:val="009521B0"/>
    <w:rsid w:val="009A7E9F"/>
    <w:rsid w:val="009B2ADC"/>
    <w:rsid w:val="009C59CA"/>
    <w:rsid w:val="009E0EDE"/>
    <w:rsid w:val="009E5018"/>
    <w:rsid w:val="009F3D19"/>
    <w:rsid w:val="00A072C6"/>
    <w:rsid w:val="00A12B37"/>
    <w:rsid w:val="00A15998"/>
    <w:rsid w:val="00A50EC0"/>
    <w:rsid w:val="00A74331"/>
    <w:rsid w:val="00A862CC"/>
    <w:rsid w:val="00AB1BBE"/>
    <w:rsid w:val="00AB6758"/>
    <w:rsid w:val="00B13763"/>
    <w:rsid w:val="00B24420"/>
    <w:rsid w:val="00B477A4"/>
    <w:rsid w:val="00B54045"/>
    <w:rsid w:val="00B814DE"/>
    <w:rsid w:val="00B92F2F"/>
    <w:rsid w:val="00BA1F0F"/>
    <w:rsid w:val="00BA641F"/>
    <w:rsid w:val="00C022F5"/>
    <w:rsid w:val="00C24369"/>
    <w:rsid w:val="00C438D7"/>
    <w:rsid w:val="00C53FE8"/>
    <w:rsid w:val="00C81B50"/>
    <w:rsid w:val="00CA655B"/>
    <w:rsid w:val="00CB3C3C"/>
    <w:rsid w:val="00CD1801"/>
    <w:rsid w:val="00CE29BB"/>
    <w:rsid w:val="00D05F70"/>
    <w:rsid w:val="00D10EF1"/>
    <w:rsid w:val="00D42810"/>
    <w:rsid w:val="00D914A7"/>
    <w:rsid w:val="00DC481E"/>
    <w:rsid w:val="00DD13C3"/>
    <w:rsid w:val="00DD596E"/>
    <w:rsid w:val="00DD621E"/>
    <w:rsid w:val="00DF0575"/>
    <w:rsid w:val="00E049EC"/>
    <w:rsid w:val="00E3601B"/>
    <w:rsid w:val="00E64366"/>
    <w:rsid w:val="00E70E04"/>
    <w:rsid w:val="00EC05A7"/>
    <w:rsid w:val="00EC4B6B"/>
    <w:rsid w:val="00EC7D11"/>
    <w:rsid w:val="00ED7442"/>
    <w:rsid w:val="00EE0B18"/>
    <w:rsid w:val="00EE2AFF"/>
    <w:rsid w:val="00EE401A"/>
    <w:rsid w:val="00EF1EE5"/>
    <w:rsid w:val="00EF377E"/>
    <w:rsid w:val="00F43F51"/>
    <w:rsid w:val="00F6423C"/>
    <w:rsid w:val="00F763B4"/>
    <w:rsid w:val="00F900C3"/>
    <w:rsid w:val="00FA0CD3"/>
    <w:rsid w:val="00FA57AB"/>
    <w:rsid w:val="00FC1D58"/>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A1079A1"/>
  <w15:docId w15:val="{E6C05596-4D49-4442-97CF-296147F5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FCF"/>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263FCF"/>
    <w:pPr>
      <w:bidi w:val="0"/>
      <w:outlineLvl w:val="0"/>
    </w:pPr>
  </w:style>
  <w:style w:type="paragraph" w:styleId="Heading2">
    <w:name w:val="heading 2"/>
    <w:basedOn w:val="Normal"/>
    <w:next w:val="Normal"/>
    <w:link w:val="Heading2Char"/>
    <w:uiPriority w:val="9"/>
    <w:unhideWhenUsed/>
    <w:rsid w:val="00263FCF"/>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263FCF"/>
    <w:pPr>
      <w:keepNext/>
      <w:keepLines/>
      <w:spacing w:before="200"/>
      <w:outlineLvl w:val="2"/>
    </w:pPr>
    <w:rPr>
      <w:b/>
      <w:bCs/>
      <w:color w:val="4F81BD"/>
    </w:rPr>
  </w:style>
  <w:style w:type="paragraph" w:styleId="Heading4">
    <w:name w:val="heading 4"/>
    <w:basedOn w:val="Normal"/>
    <w:next w:val="Normal"/>
    <w:link w:val="Heading4Char"/>
    <w:uiPriority w:val="9"/>
    <w:unhideWhenUsed/>
    <w:rsid w:val="00263FCF"/>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263FCF"/>
    <w:pPr>
      <w:keepNext/>
      <w:keepLines/>
      <w:spacing w:before="200"/>
      <w:outlineLvl w:val="4"/>
    </w:pPr>
    <w:rPr>
      <w:color w:val="243F60"/>
    </w:rPr>
  </w:style>
  <w:style w:type="paragraph" w:styleId="Heading6">
    <w:name w:val="heading 6"/>
    <w:basedOn w:val="Normal"/>
    <w:next w:val="Normal"/>
    <w:link w:val="Heading6Char"/>
    <w:uiPriority w:val="9"/>
    <w:unhideWhenUsed/>
    <w:rsid w:val="00263FCF"/>
    <w:pPr>
      <w:keepNext/>
      <w:keepLines/>
      <w:spacing w:before="200"/>
      <w:outlineLvl w:val="5"/>
    </w:pPr>
    <w:rPr>
      <w:i/>
      <w:iCs/>
      <w:color w:val="243F60"/>
    </w:rPr>
  </w:style>
  <w:style w:type="paragraph" w:styleId="Heading7">
    <w:name w:val="heading 7"/>
    <w:basedOn w:val="Normal"/>
    <w:next w:val="Normal"/>
    <w:link w:val="Heading7Char"/>
    <w:uiPriority w:val="9"/>
    <w:unhideWhenUsed/>
    <w:rsid w:val="00263FCF"/>
    <w:pPr>
      <w:keepNext/>
      <w:keepLines/>
      <w:spacing w:before="200"/>
      <w:outlineLvl w:val="6"/>
    </w:pPr>
    <w:rPr>
      <w:i/>
      <w:iCs/>
      <w:color w:val="404040"/>
    </w:rPr>
  </w:style>
  <w:style w:type="paragraph" w:styleId="Heading8">
    <w:name w:val="heading 8"/>
    <w:basedOn w:val="Normal"/>
    <w:next w:val="Normal"/>
    <w:link w:val="Heading8Char"/>
    <w:uiPriority w:val="9"/>
    <w:unhideWhenUsed/>
    <w:rsid w:val="00263FCF"/>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263FCF"/>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263FCF"/>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263FCF"/>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Footnote number,Footnotes refss"/>
    <w:link w:val="Char2"/>
    <w:qFormat/>
    <w:rsid w:val="00263FCF"/>
    <w:rPr>
      <w:szCs w:val="18"/>
      <w:vertAlign w:val="superscript"/>
    </w:rPr>
  </w:style>
  <w:style w:type="paragraph" w:customStyle="1" w:styleId="HMGA">
    <w:name w:val="_ H __M_GA"/>
    <w:basedOn w:val="Normal"/>
    <w:next w:val="SingleTxtGA"/>
    <w:qFormat/>
    <w:rsid w:val="00263FCF"/>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263FCF"/>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263FCF"/>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263FCF"/>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263FCF"/>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263FCF"/>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263FCF"/>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263FCF"/>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263FCF"/>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263FCF"/>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263FCF"/>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263FCF"/>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263FCF"/>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263FCF"/>
    <w:pPr>
      <w:numPr>
        <w:numId w:val="5"/>
      </w:numPr>
      <w:bidi w:val="0"/>
    </w:pPr>
    <w:rPr>
      <w:lang w:val="en-US"/>
    </w:rPr>
  </w:style>
  <w:style w:type="paragraph" w:customStyle="1" w:styleId="Roman1GA">
    <w:name w:val="_Roman 1_GA"/>
    <w:basedOn w:val="Bullet1GA"/>
    <w:qFormat/>
    <w:rsid w:val="00263FCF"/>
    <w:pPr>
      <w:numPr>
        <w:numId w:val="6"/>
      </w:numPr>
      <w:tabs>
        <w:tab w:val="clear" w:pos="2310"/>
        <w:tab w:val="left" w:pos="2486"/>
      </w:tabs>
      <w:ind w:left="2486" w:hanging="378"/>
    </w:pPr>
  </w:style>
  <w:style w:type="paragraph" w:customStyle="1" w:styleId="Roman2GA">
    <w:name w:val="_Roman 2_GA"/>
    <w:basedOn w:val="Bullet2GA"/>
    <w:qFormat/>
    <w:rsid w:val="00263FCF"/>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263FCF"/>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263FCF"/>
    <w:rPr>
      <w:rFonts w:ascii="Times New Roman" w:eastAsia="PMingLiU" w:hAnsi="Times New Roman" w:cs="Simplified Arabic"/>
      <w:sz w:val="18"/>
      <w:szCs w:val="20"/>
      <w:lang w:val="en-GB"/>
    </w:rPr>
  </w:style>
  <w:style w:type="character" w:customStyle="1" w:styleId="EndtnoteReference">
    <w:name w:val="Endtnote Reference"/>
    <w:aliases w:val="1_GA"/>
    <w:qFormat/>
    <w:rsid w:val="00263FCF"/>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263FCF"/>
    <w:pPr>
      <w:suppressAutoHyphens/>
      <w:bidi w:val="0"/>
      <w:spacing w:line="240" w:lineRule="auto"/>
    </w:pPr>
    <w:rPr>
      <w:sz w:val="16"/>
      <w:lang w:val="en-GB"/>
    </w:rPr>
  </w:style>
  <w:style w:type="character" w:customStyle="1" w:styleId="FooterChar">
    <w:name w:val="Footer Char"/>
    <w:aliases w:val="3_GA Char,3_G Char"/>
    <w:link w:val="Footer"/>
    <w:rsid w:val="00263FCF"/>
    <w:rPr>
      <w:rFonts w:ascii="Times New Roman" w:eastAsia="PMingLiU" w:hAnsi="Times New Roman" w:cs="Simplified Arabic"/>
      <w:sz w:val="16"/>
      <w:lang w:val="en-GB"/>
    </w:rPr>
  </w:style>
  <w:style w:type="paragraph" w:customStyle="1" w:styleId="FootnoteText1">
    <w:name w:val="Footnote Text1"/>
    <w:aliases w:val="5_GA"/>
    <w:basedOn w:val="Normal"/>
    <w:qFormat/>
    <w:rsid w:val="00263FCF"/>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263FCF"/>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263FCF"/>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263FCF"/>
    <w:rPr>
      <w:rFonts w:ascii="Times New Roman" w:eastAsia="PMingLiU" w:hAnsi="Times New Roman" w:cs="Simplified Arabic"/>
      <w:lang w:val="en-GB"/>
    </w:rPr>
  </w:style>
  <w:style w:type="character" w:styleId="PageNumber">
    <w:name w:val="page number"/>
    <w:aliases w:val="7_GA,7_G"/>
    <w:qFormat/>
    <w:rsid w:val="00263FCF"/>
    <w:rPr>
      <w:rFonts w:ascii="Times New Roman Bold" w:hAnsi="Times New Roman Bold"/>
      <w:b/>
      <w:i w:val="0"/>
      <w:sz w:val="18"/>
      <w:szCs w:val="18"/>
    </w:rPr>
  </w:style>
  <w:style w:type="paragraph" w:customStyle="1" w:styleId="XXLargeGA">
    <w:name w:val="XXLarge_GA"/>
    <w:basedOn w:val="Normal"/>
    <w:next w:val="SingleTxtGA"/>
    <w:qFormat/>
    <w:rsid w:val="00263FCF"/>
    <w:pPr>
      <w:suppressAutoHyphens/>
      <w:spacing w:line="820" w:lineRule="exact"/>
    </w:pPr>
    <w:rPr>
      <w:spacing w:val="-8"/>
      <w:w w:val="96"/>
      <w:sz w:val="57"/>
      <w:szCs w:val="86"/>
      <w:lang w:val="en-GB"/>
    </w:rPr>
  </w:style>
  <w:style w:type="character" w:customStyle="1" w:styleId="Heading2Char">
    <w:name w:val="Heading 2 Char"/>
    <w:link w:val="Heading2"/>
    <w:uiPriority w:val="9"/>
    <w:rsid w:val="00263FCF"/>
    <w:rPr>
      <w:rFonts w:ascii="Times New Roman" w:eastAsia="PMingLiU" w:hAnsi="Times New Roman" w:cs="Simplified Arabic"/>
      <w:b/>
      <w:bCs/>
      <w:color w:val="4F81BD"/>
      <w:sz w:val="26"/>
      <w:szCs w:val="26"/>
    </w:rPr>
  </w:style>
  <w:style w:type="character" w:styleId="BookTitle">
    <w:name w:val="Book Title"/>
    <w:uiPriority w:val="33"/>
    <w:rsid w:val="00263FCF"/>
    <w:rPr>
      <w:b/>
      <w:bCs/>
      <w:smallCaps/>
      <w:spacing w:val="5"/>
    </w:rPr>
  </w:style>
  <w:style w:type="character" w:customStyle="1" w:styleId="Heading3Char">
    <w:name w:val="Heading 3 Char"/>
    <w:link w:val="Heading3"/>
    <w:uiPriority w:val="9"/>
    <w:rsid w:val="00263FCF"/>
    <w:rPr>
      <w:rFonts w:ascii="Times New Roman" w:eastAsia="PMingLiU" w:hAnsi="Times New Roman" w:cs="Simplified Arabic"/>
      <w:b/>
      <w:bCs/>
      <w:color w:val="4F81BD"/>
      <w:sz w:val="20"/>
    </w:rPr>
  </w:style>
  <w:style w:type="character" w:customStyle="1" w:styleId="Heading4Char">
    <w:name w:val="Heading 4 Char"/>
    <w:link w:val="Heading4"/>
    <w:uiPriority w:val="9"/>
    <w:rsid w:val="00263FCF"/>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263FCF"/>
    <w:rPr>
      <w:rFonts w:ascii="Times New Roman" w:eastAsia="PMingLiU" w:hAnsi="Times New Roman" w:cs="Simplified Arabic"/>
      <w:color w:val="243F60"/>
      <w:sz w:val="20"/>
    </w:rPr>
  </w:style>
  <w:style w:type="character" w:customStyle="1" w:styleId="Heading6Char">
    <w:name w:val="Heading 6 Char"/>
    <w:link w:val="Heading6"/>
    <w:uiPriority w:val="9"/>
    <w:rsid w:val="00263FCF"/>
    <w:rPr>
      <w:rFonts w:ascii="Times New Roman" w:eastAsia="PMingLiU" w:hAnsi="Times New Roman" w:cs="Simplified Arabic"/>
      <w:i/>
      <w:iCs/>
      <w:color w:val="243F60"/>
      <w:sz w:val="20"/>
    </w:rPr>
  </w:style>
  <w:style w:type="character" w:customStyle="1" w:styleId="Heading7Char">
    <w:name w:val="Heading 7 Char"/>
    <w:link w:val="Heading7"/>
    <w:uiPriority w:val="9"/>
    <w:rsid w:val="00263FCF"/>
    <w:rPr>
      <w:rFonts w:ascii="Times New Roman" w:eastAsia="PMingLiU" w:hAnsi="Times New Roman" w:cs="Simplified Arabic"/>
      <w:i/>
      <w:iCs/>
      <w:color w:val="404040"/>
      <w:sz w:val="20"/>
    </w:rPr>
  </w:style>
  <w:style w:type="character" w:customStyle="1" w:styleId="Heading8Char">
    <w:name w:val="Heading 8 Char"/>
    <w:link w:val="Heading8"/>
    <w:uiPriority w:val="9"/>
    <w:rsid w:val="00263FCF"/>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263FCF"/>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263FCF"/>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263FCF"/>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263FCF"/>
    <w:pPr>
      <w:numPr>
        <w:ilvl w:val="1"/>
      </w:numPr>
    </w:pPr>
    <w:rPr>
      <w:i/>
      <w:iCs/>
      <w:color w:val="4F81BD"/>
      <w:spacing w:val="15"/>
      <w:sz w:val="24"/>
      <w:szCs w:val="24"/>
    </w:rPr>
  </w:style>
  <w:style w:type="character" w:customStyle="1" w:styleId="SubtitleChar">
    <w:name w:val="Subtitle Char"/>
    <w:link w:val="Subtitle"/>
    <w:uiPriority w:val="11"/>
    <w:rsid w:val="00263FCF"/>
    <w:rPr>
      <w:rFonts w:ascii="Times New Roman" w:eastAsia="PMingLiU" w:hAnsi="Times New Roman" w:cs="Simplified Arabic"/>
      <w:i/>
      <w:iCs/>
      <w:color w:val="4F81BD"/>
      <w:spacing w:val="15"/>
      <w:sz w:val="24"/>
      <w:szCs w:val="24"/>
    </w:rPr>
  </w:style>
  <w:style w:type="character" w:styleId="SubtleEmphasis">
    <w:name w:val="Subtle Emphasis"/>
    <w:uiPriority w:val="19"/>
    <w:rsid w:val="00263FCF"/>
    <w:rPr>
      <w:i/>
      <w:iCs/>
      <w:color w:val="808080"/>
    </w:rPr>
  </w:style>
  <w:style w:type="table" w:styleId="ColorfulGrid-Accent6">
    <w:name w:val="Colorful Grid Accent 6"/>
    <w:basedOn w:val="TableNormal"/>
    <w:uiPriority w:val="73"/>
    <w:rsid w:val="00263FCF"/>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263FCF"/>
    <w:rPr>
      <w:i/>
      <w:iCs/>
    </w:rPr>
  </w:style>
  <w:style w:type="character" w:styleId="IntenseEmphasis">
    <w:name w:val="Intense Emphasis"/>
    <w:uiPriority w:val="21"/>
    <w:rsid w:val="00263FCF"/>
    <w:rPr>
      <w:b/>
      <w:bCs/>
      <w:i/>
      <w:iCs/>
      <w:color w:val="4F81BD"/>
    </w:rPr>
  </w:style>
  <w:style w:type="character" w:styleId="Strong">
    <w:name w:val="Strong"/>
    <w:uiPriority w:val="22"/>
    <w:rsid w:val="00263FCF"/>
    <w:rPr>
      <w:b/>
      <w:bCs/>
    </w:rPr>
  </w:style>
  <w:style w:type="paragraph" w:styleId="Quote">
    <w:name w:val="Quote"/>
    <w:basedOn w:val="Normal"/>
    <w:next w:val="Normal"/>
    <w:link w:val="QuoteChar"/>
    <w:uiPriority w:val="29"/>
    <w:rsid w:val="00263FCF"/>
    <w:rPr>
      <w:i/>
      <w:iCs/>
      <w:color w:val="000000"/>
    </w:rPr>
  </w:style>
  <w:style w:type="character" w:customStyle="1" w:styleId="QuoteChar">
    <w:name w:val="Quote Char"/>
    <w:link w:val="Quote"/>
    <w:uiPriority w:val="29"/>
    <w:rsid w:val="00263FCF"/>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263FC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63FCF"/>
    <w:rPr>
      <w:rFonts w:ascii="Times New Roman" w:eastAsia="PMingLiU" w:hAnsi="Times New Roman" w:cs="Simplified Arabic"/>
      <w:b/>
      <w:bCs/>
      <w:i/>
      <w:iCs/>
      <w:color w:val="4F81BD"/>
      <w:sz w:val="20"/>
    </w:rPr>
  </w:style>
  <w:style w:type="character" w:styleId="SubtleReference">
    <w:name w:val="Subtle Reference"/>
    <w:uiPriority w:val="31"/>
    <w:rsid w:val="00263FCF"/>
    <w:rPr>
      <w:smallCaps/>
      <w:color w:val="C0504D"/>
      <w:u w:val="single"/>
    </w:rPr>
  </w:style>
  <w:style w:type="character" w:styleId="IntenseReference">
    <w:name w:val="Intense Reference"/>
    <w:uiPriority w:val="32"/>
    <w:rsid w:val="00263FCF"/>
    <w:rPr>
      <w:b/>
      <w:bCs/>
      <w:smallCaps/>
      <w:color w:val="C0504D"/>
      <w:spacing w:val="5"/>
      <w:u w:val="single"/>
    </w:rPr>
  </w:style>
  <w:style w:type="paragraph" w:styleId="ListParagraph">
    <w:name w:val="List Paragraph"/>
    <w:basedOn w:val="Normal"/>
    <w:uiPriority w:val="34"/>
    <w:rsid w:val="00263FCF"/>
    <w:pPr>
      <w:ind w:left="720"/>
      <w:contextualSpacing/>
    </w:pPr>
  </w:style>
  <w:style w:type="table" w:styleId="MediumShading1-Accent4">
    <w:name w:val="Medium Shading 1 Accent 4"/>
    <w:basedOn w:val="TableNormal"/>
    <w:uiPriority w:val="63"/>
    <w:rsid w:val="00263FCF"/>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263FCF"/>
    <w:rPr>
      <w:rFonts w:eastAsia="MS Mincho"/>
      <w:sz w:val="18"/>
      <w:vertAlign w:val="superscript"/>
    </w:rPr>
  </w:style>
  <w:style w:type="table" w:styleId="TableGrid">
    <w:name w:val="Table Grid"/>
    <w:basedOn w:val="TableNormal"/>
    <w:rsid w:val="00263FCF"/>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FCF"/>
    <w:pPr>
      <w:spacing w:line="240" w:lineRule="auto"/>
    </w:pPr>
    <w:rPr>
      <w:sz w:val="16"/>
      <w:szCs w:val="16"/>
    </w:rPr>
  </w:style>
  <w:style w:type="character" w:customStyle="1" w:styleId="BalloonTextChar">
    <w:name w:val="Balloon Text Char"/>
    <w:link w:val="BalloonText"/>
    <w:uiPriority w:val="99"/>
    <w:semiHidden/>
    <w:rsid w:val="00263FCF"/>
    <w:rPr>
      <w:rFonts w:ascii="Times New Roman" w:eastAsia="PMingLiU" w:hAnsi="Times New Roman" w:cs="Simplified Arabic"/>
      <w:sz w:val="16"/>
      <w:szCs w:val="16"/>
    </w:rPr>
  </w:style>
  <w:style w:type="character" w:styleId="Hyperlink">
    <w:name w:val="Hyperlink"/>
    <w:uiPriority w:val="99"/>
    <w:unhideWhenUsed/>
    <w:rsid w:val="00263FCF"/>
    <w:rPr>
      <w:color w:val="0000FF"/>
      <w:u w:val="none"/>
    </w:rPr>
  </w:style>
  <w:style w:type="paragraph" w:styleId="TOC1">
    <w:name w:val="toc 1"/>
    <w:basedOn w:val="Normal"/>
    <w:link w:val="TOC1Char"/>
    <w:autoRedefine/>
    <w:uiPriority w:val="39"/>
    <w:unhideWhenUsed/>
    <w:rsid w:val="00263FCF"/>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263FCF"/>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263FCF"/>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263FCF"/>
    <w:rPr>
      <w:rFonts w:eastAsia="DengXian"/>
      <w:color w:val="auto"/>
      <w:sz w:val="20"/>
      <w:szCs w:val="20"/>
      <w:u w:val="none"/>
      <w:lang w:eastAsia="zh-CN" w:bidi="ar-EG"/>
    </w:rPr>
  </w:style>
  <w:style w:type="paragraph" w:styleId="TOC4">
    <w:name w:val="toc 4"/>
    <w:basedOn w:val="Normal"/>
    <w:link w:val="TOC4Char"/>
    <w:autoRedefine/>
    <w:uiPriority w:val="39"/>
    <w:unhideWhenUsed/>
    <w:rsid w:val="00263FCF"/>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263FCF"/>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263FCF"/>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263FCF"/>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263FCF"/>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263FCF"/>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263FCF"/>
    <w:rPr>
      <w:color w:val="605E5C"/>
      <w:shd w:val="clear" w:color="auto" w:fill="E1DFDD"/>
    </w:rPr>
  </w:style>
  <w:style w:type="character" w:customStyle="1" w:styleId="TOC1Char">
    <w:name w:val="TOC 1 Char"/>
    <w:basedOn w:val="DefaultParagraphFont"/>
    <w:link w:val="TOC1"/>
    <w:uiPriority w:val="39"/>
    <w:rsid w:val="00263FCF"/>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263FCF"/>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263FCF"/>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263FCF"/>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263FCF"/>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263FCF"/>
    <w:rPr>
      <w:rFonts w:ascii="Times New Roman" w:eastAsia="PMingLiU" w:hAnsi="Times New Roman" w:cs="Simplified Arabic"/>
      <w:sz w:val="20"/>
      <w:szCs w:val="20"/>
      <w:lang w:val="en-GB"/>
    </w:rPr>
  </w:style>
  <w:style w:type="paragraph" w:customStyle="1" w:styleId="SessionDate">
    <w:name w:val="Session_Date"/>
    <w:basedOn w:val="Normal"/>
    <w:qFormat/>
    <w:rsid w:val="00263FCF"/>
    <w:pPr>
      <w:spacing w:before="240" w:after="240" w:line="460" w:lineRule="exact"/>
      <w:ind w:left="1247"/>
    </w:pPr>
    <w:rPr>
      <w:b/>
      <w:bCs/>
      <w:sz w:val="32"/>
      <w:szCs w:val="44"/>
    </w:rPr>
  </w:style>
  <w:style w:type="paragraph" w:customStyle="1" w:styleId="SessionNumber">
    <w:name w:val="Session_Number"/>
    <w:basedOn w:val="Normal"/>
    <w:qFormat/>
    <w:rsid w:val="00263FCF"/>
    <w:pPr>
      <w:spacing w:line="480" w:lineRule="exact"/>
      <w:ind w:left="1247"/>
    </w:pPr>
    <w:rPr>
      <w:b/>
      <w:bCs/>
      <w:sz w:val="28"/>
      <w:szCs w:val="38"/>
    </w:rPr>
  </w:style>
  <w:style w:type="paragraph" w:customStyle="1" w:styleId="CityandYear">
    <w:name w:val="City and Year"/>
    <w:basedOn w:val="SingleTxtGA"/>
    <w:qFormat/>
    <w:rsid w:val="00263FCF"/>
    <w:pPr>
      <w:spacing w:line="480" w:lineRule="exact"/>
    </w:pPr>
    <w:rPr>
      <w:b/>
      <w:bCs/>
      <w:sz w:val="30"/>
      <w:szCs w:val="38"/>
      <w:lang w:eastAsia="ar-SA"/>
    </w:rPr>
  </w:style>
  <w:style w:type="paragraph" w:customStyle="1" w:styleId="NormalA">
    <w:name w:val="Normal_A"/>
    <w:basedOn w:val="Normal"/>
    <w:qFormat/>
    <w:rsid w:val="00263FCF"/>
  </w:style>
  <w:style w:type="paragraph" w:customStyle="1" w:styleId="SingleTxtG">
    <w:name w:val="_ Single Txt_G"/>
    <w:basedOn w:val="Normal"/>
    <w:link w:val="SingleTxtGChar"/>
    <w:qFormat/>
    <w:rsid w:val="00263FCF"/>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link w:val="HChGChar"/>
    <w:qFormat/>
    <w:rsid w:val="00263FCF"/>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qFormat/>
    <w:rsid w:val="00263FCF"/>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263FCF"/>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263FCF"/>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263FCF"/>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263FCF"/>
    <w:rPr>
      <w:sz w:val="44"/>
      <w:szCs w:val="44"/>
      <w:lang w:val="en-US" w:bidi="ar-DZ"/>
    </w:rPr>
  </w:style>
  <w:style w:type="paragraph" w:customStyle="1" w:styleId="FootnoteGA0">
    <w:name w:val="Footnote_GA"/>
    <w:basedOn w:val="Normal"/>
    <w:qFormat/>
    <w:rsid w:val="00263FCF"/>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263FCF"/>
    <w:pPr>
      <w:keepNext/>
      <w:keepLines/>
      <w:spacing w:after="120" w:line="400" w:lineRule="exact"/>
      <w:outlineLvl w:val="0"/>
    </w:pPr>
    <w:rPr>
      <w:b/>
      <w:bCs/>
      <w:kern w:val="14"/>
      <w:sz w:val="24"/>
      <w:szCs w:val="32"/>
    </w:rPr>
  </w:style>
  <w:style w:type="paragraph" w:customStyle="1" w:styleId="HCh">
    <w:name w:val="_ H _Ch"/>
    <w:basedOn w:val="H1"/>
    <w:next w:val="SingleTxt"/>
    <w:qFormat/>
    <w:rsid w:val="00263FCF"/>
    <w:pPr>
      <w:spacing w:line="440" w:lineRule="exact"/>
    </w:pPr>
    <w:rPr>
      <w:spacing w:val="-2"/>
      <w:sz w:val="28"/>
      <w:szCs w:val="36"/>
    </w:rPr>
  </w:style>
  <w:style w:type="character" w:styleId="CommentReference">
    <w:name w:val="annotation reference"/>
    <w:uiPriority w:val="99"/>
    <w:semiHidden/>
    <w:rsid w:val="00263FCF"/>
    <w:rPr>
      <w:sz w:val="6"/>
      <w:szCs w:val="9"/>
    </w:rPr>
  </w:style>
  <w:style w:type="paragraph" w:customStyle="1" w:styleId="HM">
    <w:name w:val="_ H __M"/>
    <w:basedOn w:val="HCh"/>
    <w:next w:val="Normal"/>
    <w:qFormat/>
    <w:rsid w:val="00263FCF"/>
    <w:pPr>
      <w:suppressAutoHyphens/>
      <w:spacing w:line="520" w:lineRule="exact"/>
    </w:pPr>
    <w:rPr>
      <w:spacing w:val="-3"/>
      <w:sz w:val="34"/>
      <w:szCs w:val="48"/>
    </w:rPr>
  </w:style>
  <w:style w:type="paragraph" w:customStyle="1" w:styleId="SingleTxt">
    <w:name w:val="__Single Txt"/>
    <w:basedOn w:val="Normal"/>
    <w:qFormat/>
    <w:rsid w:val="00263FCF"/>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263FCF"/>
    <w:pPr>
      <w:suppressAutoHyphens/>
      <w:spacing w:line="360" w:lineRule="exact"/>
      <w:outlineLvl w:val="1"/>
    </w:pPr>
    <w:rPr>
      <w:spacing w:val="2"/>
      <w:sz w:val="20"/>
      <w:szCs w:val="28"/>
    </w:rPr>
  </w:style>
  <w:style w:type="paragraph" w:customStyle="1" w:styleId="H4">
    <w:name w:val="_ H_4"/>
    <w:basedOn w:val="Normal"/>
    <w:next w:val="Normal"/>
    <w:qFormat/>
    <w:rsid w:val="00263FCF"/>
    <w:pPr>
      <w:keepNext/>
      <w:keepLines/>
      <w:spacing w:after="120" w:line="360" w:lineRule="exact"/>
      <w:outlineLvl w:val="3"/>
    </w:pPr>
    <w:rPr>
      <w:i/>
      <w:iCs/>
      <w:kern w:val="14"/>
      <w:szCs w:val="28"/>
    </w:rPr>
  </w:style>
  <w:style w:type="paragraph" w:customStyle="1" w:styleId="H56">
    <w:name w:val="_ H_5/6"/>
    <w:basedOn w:val="Normal"/>
    <w:next w:val="Normal"/>
    <w:qFormat/>
    <w:rsid w:val="00263FCF"/>
    <w:pPr>
      <w:keepNext/>
      <w:keepLines/>
      <w:spacing w:after="120" w:line="360" w:lineRule="exact"/>
      <w:outlineLvl w:val="4"/>
    </w:pPr>
    <w:rPr>
      <w:kern w:val="14"/>
      <w:szCs w:val="28"/>
    </w:rPr>
  </w:style>
  <w:style w:type="paragraph" w:customStyle="1" w:styleId="DualTxt">
    <w:name w:val="__Dual Txt"/>
    <w:basedOn w:val="Normal"/>
    <w:qFormat/>
    <w:rsid w:val="00263FCF"/>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263FCF"/>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263FCF"/>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263FCF"/>
    <w:pPr>
      <w:spacing w:after="120" w:line="440" w:lineRule="exact"/>
      <w:jc w:val="center"/>
    </w:pPr>
    <w:rPr>
      <w:b/>
      <w:bCs/>
      <w:sz w:val="25"/>
      <w:szCs w:val="38"/>
    </w:rPr>
  </w:style>
  <w:style w:type="paragraph" w:customStyle="1" w:styleId="JH1">
    <w:name w:val="J_H_1"/>
    <w:basedOn w:val="JCH"/>
    <w:qFormat/>
    <w:rsid w:val="00263FCF"/>
    <w:pPr>
      <w:spacing w:line="420" w:lineRule="exact"/>
    </w:pPr>
    <w:rPr>
      <w:sz w:val="23"/>
      <w:szCs w:val="34"/>
    </w:rPr>
  </w:style>
  <w:style w:type="paragraph" w:customStyle="1" w:styleId="JH2">
    <w:name w:val="J_H_2"/>
    <w:basedOn w:val="JH1"/>
    <w:qFormat/>
    <w:rsid w:val="00263FCF"/>
    <w:pPr>
      <w:spacing w:line="400" w:lineRule="exact"/>
    </w:pPr>
    <w:rPr>
      <w:sz w:val="20"/>
      <w:szCs w:val="30"/>
    </w:rPr>
  </w:style>
  <w:style w:type="paragraph" w:customStyle="1" w:styleId="JSmall">
    <w:name w:val="J_Small"/>
    <w:basedOn w:val="JSingleTxt"/>
    <w:next w:val="JSingleTxt"/>
    <w:qFormat/>
    <w:rsid w:val="00263FCF"/>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263FCF"/>
    <w:pPr>
      <w:tabs>
        <w:tab w:val="right" w:leader="dot" w:pos="360"/>
      </w:tabs>
      <w:spacing w:line="310" w:lineRule="exact"/>
      <w:jc w:val="right"/>
    </w:pPr>
    <w:rPr>
      <w:spacing w:val="5"/>
      <w:w w:val="104"/>
      <w:kern w:val="14"/>
      <w:sz w:val="17"/>
      <w:szCs w:val="25"/>
    </w:rPr>
  </w:style>
  <w:style w:type="character" w:styleId="LineNumber">
    <w:name w:val="line number"/>
    <w:qFormat/>
    <w:rsid w:val="00263FCF"/>
    <w:rPr>
      <w:sz w:val="14"/>
      <w:szCs w:val="16"/>
    </w:rPr>
  </w:style>
  <w:style w:type="paragraph" w:customStyle="1" w:styleId="SmallX">
    <w:name w:val="SmallX"/>
    <w:basedOn w:val="Small"/>
    <w:next w:val="Normal"/>
    <w:qFormat/>
    <w:rsid w:val="00263FCF"/>
    <w:pPr>
      <w:spacing w:line="240" w:lineRule="exact"/>
    </w:pPr>
    <w:rPr>
      <w:spacing w:val="6"/>
      <w:w w:val="106"/>
      <w:sz w:val="14"/>
      <w:szCs w:val="21"/>
    </w:rPr>
  </w:style>
  <w:style w:type="paragraph" w:customStyle="1" w:styleId="XLarge">
    <w:name w:val="XLarge"/>
    <w:basedOn w:val="HM"/>
    <w:qFormat/>
    <w:rsid w:val="00263FCF"/>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263FCF"/>
    <w:pPr>
      <w:spacing w:line="820" w:lineRule="exact"/>
    </w:pPr>
    <w:rPr>
      <w:spacing w:val="-8"/>
      <w:w w:val="96"/>
      <w:sz w:val="57"/>
      <w:szCs w:val="86"/>
    </w:rPr>
  </w:style>
  <w:style w:type="paragraph" w:customStyle="1" w:styleId="Distribution">
    <w:name w:val="Distribution"/>
    <w:basedOn w:val="Normal"/>
    <w:next w:val="Normal"/>
    <w:qFormat/>
    <w:rsid w:val="00263FCF"/>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263FCF"/>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263FCF"/>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263FCF"/>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263FCF"/>
    <w:pPr>
      <w:tabs>
        <w:tab w:val="left" w:pos="662"/>
        <w:tab w:val="left" w:pos="1267"/>
        <w:tab w:val="left" w:pos="1987"/>
        <w:tab w:val="left" w:pos="2650"/>
      </w:tabs>
      <w:spacing w:after="0"/>
      <w:ind w:left="662" w:hanging="662"/>
    </w:pPr>
  </w:style>
  <w:style w:type="paragraph" w:customStyle="1" w:styleId="Committee">
    <w:name w:val="Committee"/>
    <w:basedOn w:val="H1"/>
    <w:qFormat/>
    <w:rsid w:val="00263FCF"/>
    <w:pPr>
      <w:tabs>
        <w:tab w:val="left" w:pos="662"/>
        <w:tab w:val="left" w:pos="1267"/>
        <w:tab w:val="left" w:pos="1987"/>
        <w:tab w:val="left" w:pos="2650"/>
      </w:tabs>
      <w:ind w:right="1264"/>
    </w:pPr>
  </w:style>
  <w:style w:type="paragraph" w:customStyle="1" w:styleId="AgendaItemNormal">
    <w:name w:val="Agenda_Item_Normal"/>
    <w:next w:val="Normal"/>
    <w:qFormat/>
    <w:rsid w:val="00263FCF"/>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263FCF"/>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263FCF"/>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263FC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263FCF"/>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263FCF"/>
    <w:rPr>
      <w:i w:val="0"/>
      <w:color w:val="0000FF"/>
      <w:u w:val="none"/>
    </w:rPr>
  </w:style>
  <w:style w:type="paragraph" w:customStyle="1" w:styleId="Bullet1">
    <w:name w:val="Bullet 1"/>
    <w:basedOn w:val="Normal"/>
    <w:qFormat/>
    <w:rsid w:val="00263FCF"/>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263FCF"/>
    <w:pPr>
      <w:numPr>
        <w:numId w:val="14"/>
      </w:numPr>
      <w:spacing w:after="120" w:line="360" w:lineRule="exact"/>
      <w:ind w:right="1264"/>
    </w:pPr>
    <w:rPr>
      <w:kern w:val="14"/>
      <w:szCs w:val="28"/>
    </w:rPr>
  </w:style>
  <w:style w:type="paragraph" w:customStyle="1" w:styleId="Bullet3">
    <w:name w:val="Bullet 3"/>
    <w:basedOn w:val="SingleTxt"/>
    <w:qFormat/>
    <w:rsid w:val="00263FCF"/>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263FCF"/>
    <w:pPr>
      <w:ind w:right="5760"/>
      <w:outlineLvl w:val="1"/>
    </w:pPr>
    <w:rPr>
      <w:spacing w:val="2"/>
      <w:sz w:val="20"/>
      <w:szCs w:val="28"/>
    </w:rPr>
  </w:style>
  <w:style w:type="paragraph" w:customStyle="1" w:styleId="STitleM">
    <w:name w:val="S_Title_M"/>
    <w:basedOn w:val="Normal"/>
    <w:next w:val="Normal"/>
    <w:qFormat/>
    <w:rsid w:val="00263FCF"/>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263FCF"/>
    <w:pPr>
      <w:spacing w:line="600" w:lineRule="exact"/>
      <w:ind w:left="1267" w:right="1267"/>
    </w:pPr>
    <w:rPr>
      <w:w w:val="103"/>
      <w:sz w:val="60"/>
      <w:szCs w:val="60"/>
    </w:rPr>
  </w:style>
  <w:style w:type="paragraph" w:customStyle="1" w:styleId="STitleL">
    <w:name w:val="S_Title_L"/>
    <w:basedOn w:val="XLarge"/>
    <w:next w:val="Normal"/>
    <w:qFormat/>
    <w:rsid w:val="00263FCF"/>
    <w:rPr>
      <w:spacing w:val="-8"/>
      <w:w w:val="96"/>
      <w:sz w:val="57"/>
    </w:rPr>
  </w:style>
  <w:style w:type="paragraph" w:styleId="CommentText">
    <w:name w:val="annotation text"/>
    <w:basedOn w:val="Normal"/>
    <w:link w:val="CommentTextChar"/>
    <w:uiPriority w:val="99"/>
    <w:semiHidden/>
    <w:unhideWhenUsed/>
    <w:rsid w:val="00263FCF"/>
    <w:pPr>
      <w:spacing w:line="240" w:lineRule="auto"/>
    </w:pPr>
    <w:rPr>
      <w:kern w:val="14"/>
    </w:rPr>
  </w:style>
  <w:style w:type="character" w:customStyle="1" w:styleId="CommentTextChar">
    <w:name w:val="Comment Text Char"/>
    <w:basedOn w:val="DefaultParagraphFont"/>
    <w:link w:val="CommentText"/>
    <w:uiPriority w:val="99"/>
    <w:semiHidden/>
    <w:rsid w:val="00263FCF"/>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263FCF"/>
    <w:rPr>
      <w:b/>
      <w:bCs/>
    </w:rPr>
  </w:style>
  <w:style w:type="character" w:customStyle="1" w:styleId="CommentSubjectChar">
    <w:name w:val="Comment Subject Char"/>
    <w:basedOn w:val="CommentTextChar"/>
    <w:link w:val="CommentSubject"/>
    <w:uiPriority w:val="99"/>
    <w:semiHidden/>
    <w:rsid w:val="00263FCF"/>
    <w:rPr>
      <w:rFonts w:ascii="Times New Roman" w:eastAsia="PMingLiU" w:hAnsi="Times New Roman" w:cs="Simplified Arabic"/>
      <w:b/>
      <w:bCs/>
      <w:kern w:val="14"/>
      <w:sz w:val="20"/>
    </w:rPr>
  </w:style>
  <w:style w:type="paragraph" w:customStyle="1" w:styleId="Bullet1G">
    <w:name w:val="_Bullet 1_G"/>
    <w:basedOn w:val="Normal"/>
    <w:qFormat/>
    <w:rsid w:val="00263FCF"/>
    <w:pPr>
      <w:numPr>
        <w:numId w:val="16"/>
      </w:numPr>
      <w:bidi w:val="0"/>
      <w:spacing w:after="120"/>
      <w:ind w:right="1134"/>
      <w:jc w:val="both"/>
    </w:pPr>
    <w:rPr>
      <w:sz w:val="22"/>
    </w:rPr>
  </w:style>
  <w:style w:type="character" w:customStyle="1" w:styleId="SingleTxtGChar">
    <w:name w:val="_ Single Txt_G Char"/>
    <w:link w:val="SingleTxtG"/>
    <w:rsid w:val="00263FCF"/>
    <w:rPr>
      <w:rFonts w:ascii="Times New Roman" w:eastAsia="PMingLiU" w:hAnsi="Times New Roman" w:cs="Simplified Arabic"/>
      <w:sz w:val="20"/>
      <w:szCs w:val="20"/>
      <w:lang w:val="en-GB"/>
    </w:rPr>
  </w:style>
  <w:style w:type="paragraph" w:customStyle="1" w:styleId="Preparedby">
    <w:name w:val="Prepared by:"/>
    <w:basedOn w:val="H23GA"/>
    <w:qFormat/>
    <w:rsid w:val="00263FCF"/>
    <w:rPr>
      <w:sz w:val="32"/>
      <w:szCs w:val="32"/>
    </w:rPr>
  </w:style>
  <w:style w:type="paragraph" w:customStyle="1" w:styleId="ParaNoG">
    <w:name w:val="_ParaNo._G"/>
    <w:basedOn w:val="SingleTxtG"/>
    <w:rsid w:val="00263FCF"/>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263FCF"/>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263FCF"/>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263FCF"/>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263FC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263FCF"/>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263FC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263FCF"/>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263FCF"/>
    <w:pPr>
      <w:spacing w:after="0" w:line="240" w:lineRule="auto"/>
    </w:pPr>
    <w:rPr>
      <w:rFonts w:eastAsiaTheme="minorEastAsia"/>
      <w:sz w:val="24"/>
      <w:szCs w:val="24"/>
      <w:lang w:val="fr-FR" w:eastAsia="fr-FR"/>
    </w:rPr>
  </w:style>
  <w:style w:type="paragraph" w:customStyle="1" w:styleId="Default">
    <w:name w:val="Default"/>
    <w:semiHidden/>
    <w:rsid w:val="00263FCF"/>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263FCF"/>
  </w:style>
  <w:style w:type="character" w:customStyle="1" w:styleId="preferred">
    <w:name w:val="preferred"/>
    <w:basedOn w:val="DefaultParagraphFont"/>
    <w:rsid w:val="00263FCF"/>
  </w:style>
  <w:style w:type="character" w:customStyle="1" w:styleId="admitted">
    <w:name w:val="admitted"/>
    <w:basedOn w:val="DefaultParagraphFont"/>
    <w:rsid w:val="00263FCF"/>
  </w:style>
  <w:style w:type="paragraph" w:styleId="TOC7">
    <w:name w:val="toc 7"/>
    <w:basedOn w:val="Normal"/>
    <w:next w:val="Normal"/>
    <w:autoRedefine/>
    <w:uiPriority w:val="39"/>
    <w:unhideWhenUsed/>
    <w:rsid w:val="00165FA4"/>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165FA4"/>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165FA4"/>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263FCF"/>
    <w:pPr>
      <w:bidi w:val="0"/>
      <w:spacing w:after="160" w:line="240" w:lineRule="exact"/>
      <w:jc w:val="both"/>
    </w:pPr>
    <w:rPr>
      <w:rFonts w:asciiTheme="minorHAnsi" w:eastAsia="Times New Roman" w:hAnsiTheme="minorHAnsi" w:cstheme="minorBidi"/>
      <w:sz w:val="22"/>
      <w:szCs w:val="18"/>
      <w:vertAlign w:val="superscript"/>
    </w:rPr>
  </w:style>
  <w:style w:type="character" w:customStyle="1" w:styleId="HChGChar">
    <w:name w:val="_ H _Ch_G Char"/>
    <w:link w:val="HChG"/>
    <w:rsid w:val="00EF377E"/>
    <w:rPr>
      <w:rFonts w:ascii="Times New Roman" w:eastAsia="PMingLiU" w:hAnsi="Times New Roman" w:cs="Simplified Arabic"/>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A83C7-E462-4473-A8D9-F9C19390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4335</Words>
  <Characters>21724</Characters>
  <Application>Microsoft Office Word</Application>
  <DocSecurity>0</DocSecurity>
  <Lines>443</Lines>
  <Paragraphs>143</Paragraphs>
  <ScaleCrop>false</ScaleCrop>
  <HeadingPairs>
    <vt:vector size="2" baseType="variant">
      <vt:variant>
        <vt:lpstr>Title</vt:lpstr>
      </vt:variant>
      <vt:variant>
        <vt:i4>1</vt:i4>
      </vt:variant>
    </vt:vector>
  </HeadingPairs>
  <TitlesOfParts>
    <vt:vector size="1" baseType="lpstr">
      <vt:lpstr>E/C.12/70/3</vt:lpstr>
    </vt:vector>
  </TitlesOfParts>
  <Company>DCM</Company>
  <LinksUpToDate>false</LinksUpToDate>
  <CharactersWithSpaces>25916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E/C.12/70/3</dc:title>
  <dc:subject>GE.2116717(A)</dc:subject>
  <dc:creator>Ihab RIZ - </dc:creator>
  <cp:keywords>GE.2132642(A)</cp:keywords>
  <dc:description>General_x000d_
_x000d_
Arabic_x000d_
English</dc:description>
  <cp:lastModifiedBy>Ibrahim Balan</cp:lastModifiedBy>
  <cp:revision>3</cp:revision>
  <cp:lastPrinted>2022-02-16T16:06:00Z</cp:lastPrinted>
  <dcterms:created xsi:type="dcterms:W3CDTF">2022-02-16T16:06:00Z</dcterms:created>
  <dcterms:modified xsi:type="dcterms:W3CDTF">2022-02-16T16:06:00Z</dcterms:modified>
  <cp:category>Final</cp:category>
</cp:coreProperties>
</file>