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6E1852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6408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FILLIN</w:instrText>
            </w:r>
            <w:r>
              <w:instrText xml:space="preserve">  "Введите символ документа" \* </w:instrText>
            </w:r>
            <w:r>
              <w:rPr>
                <w:lang w:val="en-US"/>
              </w:rPr>
              <w:instrText>MERGEFORMAT</w:instrText>
            </w:r>
            <w:r>
              <w:instrText xml:space="preserve"> </w:instrText>
            </w:r>
            <w:r w:rsidR="001B4DA7">
              <w:rPr>
                <w:lang w:val="en-US"/>
              </w:rPr>
              <w:fldChar w:fldCharType="separate"/>
            </w:r>
            <w:r w:rsidR="001B4DA7">
              <w:rPr>
                <w:lang w:val="en-US"/>
              </w:rPr>
              <w:t>E/C.12/AUS/4</w:t>
            </w:r>
            <w:r>
              <w:rPr>
                <w:lang w:val="en-US"/>
              </w:rPr>
              <w:fldChar w:fldCharType="end"/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FILLIN</w:instrText>
            </w:r>
            <w:r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>
              <w:instrText xml:space="preserve"> </w:instrText>
            </w:r>
            <w:r w:rsidR="001B4DA7">
              <w:rPr>
                <w:lang w:val="en-US"/>
              </w:rPr>
              <w:fldChar w:fldCharType="separate"/>
            </w:r>
            <w:r w:rsidR="001B4DA7">
              <w:rPr>
                <w:lang w:val="en-US"/>
              </w:rPr>
              <w:t>7 January 2008</w:t>
            </w:r>
            <w:r>
              <w:rPr>
                <w:lang w:val="en-US"/>
              </w:rPr>
              <w:fldChar w:fldCharType="end"/>
            </w:r>
          </w:p>
          <w:p w:rsidR="004C5929" w:rsidRDefault="004C5929">
            <w:pPr>
              <w:spacing w:line="216" w:lineRule="auto"/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4C5929" w:rsidRDefault="004C5929">
      <w:r>
        <w:br/>
      </w:r>
      <w:r w:rsidR="001B4DA7">
        <w:t>Основная сессия 2008 года</w:t>
      </w:r>
    </w:p>
    <w:p w:rsidR="001B4DA7" w:rsidRDefault="001B4DA7"/>
    <w:p w:rsidR="001B4DA7" w:rsidRDefault="001B4DA7"/>
    <w:p w:rsidR="001B4DA7" w:rsidRDefault="001B4DA7" w:rsidP="001B4DA7">
      <w:pPr>
        <w:jc w:val="center"/>
        <w:rPr>
          <w:b/>
        </w:rPr>
      </w:pPr>
      <w:r>
        <w:rPr>
          <w:b/>
        </w:rPr>
        <w:t>ОСУЩЕСТВЛЕНИЕ МЕЖДУНАРОДНОГО ПАКТА ОБ ЭКОНОМИЧЕСКИХ, СОЦИАЛЬНЫХ И КУЛЬТУРНЫХ ПРАВАХ</w:t>
      </w:r>
    </w:p>
    <w:p w:rsidR="001B4DA7" w:rsidRDefault="001B4DA7" w:rsidP="001B4DA7">
      <w:pPr>
        <w:jc w:val="center"/>
        <w:rPr>
          <w:b/>
        </w:rPr>
      </w:pPr>
    </w:p>
    <w:p w:rsidR="001B4DA7" w:rsidRDefault="001B4DA7" w:rsidP="001B4DA7">
      <w:pPr>
        <w:jc w:val="center"/>
        <w:rPr>
          <w:b/>
        </w:rPr>
      </w:pPr>
      <w:r>
        <w:rPr>
          <w:b/>
        </w:rPr>
        <w:t>Четверты</w:t>
      </w:r>
      <w:r w:rsidR="00B008D5">
        <w:rPr>
          <w:b/>
        </w:rPr>
        <w:t>е</w:t>
      </w:r>
      <w:r>
        <w:rPr>
          <w:b/>
        </w:rPr>
        <w:t xml:space="preserve"> периодические доклады, подлежащие представлению государствами-участниками в соответствии со статьями 16 и 17 Пакта</w:t>
      </w:r>
    </w:p>
    <w:p w:rsidR="001B4DA7" w:rsidRDefault="001B4DA7" w:rsidP="001B4DA7">
      <w:pPr>
        <w:jc w:val="center"/>
        <w:rPr>
          <w:b/>
        </w:rPr>
      </w:pPr>
    </w:p>
    <w:p w:rsidR="001B4DA7" w:rsidRDefault="001B4DA7" w:rsidP="001B4DA7">
      <w:pPr>
        <w:jc w:val="center"/>
        <w:rPr>
          <w:b/>
        </w:rPr>
      </w:pPr>
    </w:p>
    <w:p w:rsidR="001B4DA7" w:rsidRDefault="001B4DA7" w:rsidP="001B4DA7">
      <w:pPr>
        <w:jc w:val="center"/>
        <w:rPr>
          <w:b/>
        </w:rPr>
      </w:pPr>
    </w:p>
    <w:p w:rsidR="001B4DA7" w:rsidRDefault="001B4DA7" w:rsidP="001B4DA7">
      <w:pPr>
        <w:jc w:val="center"/>
        <w:rPr>
          <w:b/>
        </w:rPr>
      </w:pPr>
      <w:r>
        <w:rPr>
          <w:b/>
        </w:rPr>
        <w:t>АВСТРАЛИЯ*</w:t>
      </w:r>
    </w:p>
    <w:p w:rsidR="001B4DA7" w:rsidRDefault="001B4DA7" w:rsidP="001B4DA7">
      <w:pPr>
        <w:jc w:val="center"/>
      </w:pPr>
    </w:p>
    <w:p w:rsidR="001B4DA7" w:rsidRDefault="001B4DA7" w:rsidP="001B4DA7">
      <w:pPr>
        <w:jc w:val="center"/>
      </w:pPr>
    </w:p>
    <w:p w:rsidR="001B4DA7" w:rsidRDefault="001B4DA7" w:rsidP="001B4DA7">
      <w:pPr>
        <w:jc w:val="right"/>
      </w:pPr>
      <w:r>
        <w:t>[27 июня 2007 года]</w:t>
      </w:r>
    </w:p>
    <w:p w:rsidR="001B4DA7" w:rsidRDefault="001B4DA7" w:rsidP="001B4DA7"/>
    <w:p w:rsidR="001B4DA7" w:rsidRDefault="001B4DA7" w:rsidP="001B4DA7"/>
    <w:p w:rsidR="001B4DA7" w:rsidRDefault="001B4DA7" w:rsidP="001B4DA7"/>
    <w:p w:rsidR="001B4DA7" w:rsidRDefault="001B4DA7" w:rsidP="001B4DA7"/>
    <w:p w:rsidR="001B4DA7" w:rsidRDefault="001B4DA7" w:rsidP="001B4DA7"/>
    <w:p w:rsidR="001B4DA7" w:rsidRDefault="001B4DA7" w:rsidP="001B4DA7"/>
    <w:p w:rsidR="001B4DA7" w:rsidRDefault="001B4DA7" w:rsidP="001B4DA7"/>
    <w:p w:rsidR="001B4DA7" w:rsidRDefault="001B4DA7" w:rsidP="001B4DA7"/>
    <w:p w:rsidR="001B4DA7" w:rsidRDefault="001B4DA7" w:rsidP="001B4DA7"/>
    <w:p w:rsidR="001B4DA7" w:rsidRDefault="001B4DA7" w:rsidP="001B4DA7">
      <w:r>
        <w:t>_________________</w:t>
      </w:r>
    </w:p>
    <w:p w:rsidR="00AB332D" w:rsidRDefault="001B4DA7" w:rsidP="001B4DA7">
      <w:pPr>
        <w:rPr>
          <w:bCs/>
        </w:rPr>
      </w:pPr>
      <w:r>
        <w:rPr>
          <w:bCs/>
        </w:rPr>
        <w:t>*</w:t>
      </w:r>
      <w:r>
        <w:rPr>
          <w:bCs/>
        </w:rPr>
        <w:tab/>
        <w:t>Настоящий документ был представлен Австралией в качестве приложения 3 к ее общему базовому документу (</w:t>
      </w:r>
      <w:r w:rsidR="00AB332D">
        <w:rPr>
          <w:bCs/>
          <w:lang w:val="en-US"/>
        </w:rPr>
        <w:t>HRI</w:t>
      </w:r>
      <w:r w:rsidR="00AB332D" w:rsidRPr="00AB332D">
        <w:rPr>
          <w:bCs/>
        </w:rPr>
        <w:t>/</w:t>
      </w:r>
      <w:r w:rsidR="00AB332D">
        <w:rPr>
          <w:bCs/>
          <w:lang w:val="en-US"/>
        </w:rPr>
        <w:t>CORE</w:t>
      </w:r>
      <w:r w:rsidR="00AB332D" w:rsidRPr="00AB332D">
        <w:rPr>
          <w:bCs/>
        </w:rPr>
        <w:t>/</w:t>
      </w:r>
      <w:r w:rsidR="00AB332D">
        <w:rPr>
          <w:bCs/>
          <w:lang w:val="en-US"/>
        </w:rPr>
        <w:t>AUS</w:t>
      </w:r>
      <w:r w:rsidR="00AB332D" w:rsidRPr="00AB332D">
        <w:rPr>
          <w:bCs/>
        </w:rPr>
        <w:t>/2007</w:t>
      </w:r>
      <w:r>
        <w:rPr>
          <w:bCs/>
        </w:rPr>
        <w:t>) и его следует рассматривать совместно с этим документом.</w:t>
      </w:r>
    </w:p>
    <w:p w:rsidR="00881089" w:rsidRDefault="00AB332D" w:rsidP="00881089">
      <w:pPr>
        <w:rPr>
          <w:szCs w:val="24"/>
        </w:rPr>
      </w:pPr>
      <w:r>
        <w:rPr>
          <w:bCs/>
        </w:rPr>
        <w:br w:type="page"/>
      </w:r>
      <w:r w:rsidR="00881089" w:rsidRPr="006A536A">
        <w:rPr>
          <w:szCs w:val="24"/>
        </w:rPr>
        <w:t>1.</w:t>
      </w:r>
      <w:r w:rsidR="00881089" w:rsidRPr="006A536A">
        <w:rPr>
          <w:szCs w:val="24"/>
        </w:rPr>
        <w:tab/>
        <w:t>Правительство Австралии с удовлетворением представляет Комитету по экономическим, социальным и культурным правам четвертый периодический доклад Австралии в соответствии со статьями 16 и 17 Международного пакта об экономических, социальных и культурных правах.  Пакт был подписан Австралией 18 декабря 1972 года</w:t>
      </w:r>
      <w:r w:rsidR="00E040A8">
        <w:rPr>
          <w:szCs w:val="24"/>
        </w:rPr>
        <w:t>,</w:t>
      </w:r>
      <w:r w:rsidR="00881089" w:rsidRPr="006A536A">
        <w:rPr>
          <w:szCs w:val="24"/>
        </w:rPr>
        <w:t xml:space="preserve"> ратифицирован 10 декабря 1975 года и вступил в силу 10 марта 1976 года.</w:t>
      </w:r>
    </w:p>
    <w:p w:rsidR="00881089" w:rsidRDefault="00881089" w:rsidP="00881089">
      <w:pPr>
        <w:rPr>
          <w:szCs w:val="24"/>
        </w:rPr>
      </w:pPr>
    </w:p>
    <w:p w:rsidR="00881089" w:rsidRDefault="00881089" w:rsidP="00881089">
      <w:pPr>
        <w:rPr>
          <w:szCs w:val="24"/>
        </w:rPr>
      </w:pPr>
      <w:r w:rsidRPr="006A536A">
        <w:rPr>
          <w:szCs w:val="24"/>
        </w:rPr>
        <w:t>2.</w:t>
      </w:r>
      <w:r w:rsidRPr="006A536A">
        <w:rPr>
          <w:szCs w:val="24"/>
        </w:rPr>
        <w:tab/>
        <w:t>Четвертый периодический доклад Австралии охватывает период с января 1998 года по июнь 2006 года.</w:t>
      </w:r>
    </w:p>
    <w:p w:rsidR="00881089" w:rsidRDefault="00881089" w:rsidP="00881089">
      <w:pPr>
        <w:rPr>
          <w:szCs w:val="24"/>
        </w:rPr>
      </w:pPr>
    </w:p>
    <w:p w:rsidR="00881089" w:rsidRDefault="00881089" w:rsidP="00881089">
      <w:pPr>
        <w:rPr>
          <w:szCs w:val="24"/>
        </w:rPr>
      </w:pPr>
      <w:r w:rsidRPr="006A536A">
        <w:rPr>
          <w:szCs w:val="24"/>
        </w:rPr>
        <w:t>3.</w:t>
      </w:r>
      <w:r w:rsidRPr="006A536A">
        <w:rPr>
          <w:szCs w:val="24"/>
        </w:rPr>
        <w:tab/>
        <w:t>В соответствии с проекто</w:t>
      </w:r>
      <w:r w:rsidR="00E040A8">
        <w:rPr>
          <w:szCs w:val="24"/>
        </w:rPr>
        <w:t>м</w:t>
      </w:r>
      <w:r w:rsidRPr="006A536A">
        <w:rPr>
          <w:szCs w:val="24"/>
        </w:rPr>
        <w:t xml:space="preserve"> руководящих принципов подготовки расширенного базового документа, опубликованного Управлением Верховного комиссара по правам человека в мае 2006 года (</w:t>
      </w:r>
      <w:r w:rsidRPr="006A536A">
        <w:rPr>
          <w:szCs w:val="24"/>
          <w:lang w:val="en-US"/>
        </w:rPr>
        <w:t>HRI</w:t>
      </w:r>
      <w:r w:rsidRPr="006A536A">
        <w:rPr>
          <w:szCs w:val="24"/>
        </w:rPr>
        <w:t>/</w:t>
      </w:r>
      <w:r w:rsidRPr="006A536A">
        <w:rPr>
          <w:szCs w:val="24"/>
          <w:lang w:val="en-US"/>
        </w:rPr>
        <w:t>MC</w:t>
      </w:r>
      <w:r w:rsidRPr="006A536A">
        <w:rPr>
          <w:szCs w:val="24"/>
        </w:rPr>
        <w:t>/2006/3), Австралия включила в базовый документ вопросы, относя</w:t>
      </w:r>
      <w:r w:rsidR="00E040A8">
        <w:rPr>
          <w:szCs w:val="24"/>
        </w:rPr>
        <w:t>щ</w:t>
      </w:r>
      <w:r w:rsidR="00B008D5">
        <w:rPr>
          <w:szCs w:val="24"/>
        </w:rPr>
        <w:t>е</w:t>
      </w:r>
      <w:r w:rsidR="00E040A8">
        <w:rPr>
          <w:szCs w:val="24"/>
        </w:rPr>
        <w:t>мся</w:t>
      </w:r>
      <w:r w:rsidRPr="006A536A">
        <w:rPr>
          <w:szCs w:val="24"/>
        </w:rPr>
        <w:t xml:space="preserve"> к некоторым или ко всем основным договорам в области прав человека.</w:t>
      </w:r>
    </w:p>
    <w:p w:rsidR="00881089" w:rsidRDefault="00881089" w:rsidP="00881089">
      <w:pPr>
        <w:rPr>
          <w:szCs w:val="24"/>
        </w:rPr>
      </w:pPr>
    </w:p>
    <w:p w:rsidR="00881089" w:rsidRDefault="00881089" w:rsidP="00881089">
      <w:pPr>
        <w:rPr>
          <w:szCs w:val="24"/>
        </w:rPr>
      </w:pPr>
      <w:r w:rsidRPr="006A536A">
        <w:rPr>
          <w:szCs w:val="24"/>
        </w:rPr>
        <w:t>4.</w:t>
      </w:r>
      <w:r w:rsidRPr="006A536A">
        <w:rPr>
          <w:szCs w:val="24"/>
        </w:rPr>
        <w:tab/>
        <w:t xml:space="preserve">В приведенной ниже таблице 1 </w:t>
      </w:r>
      <w:r w:rsidR="00E040A8">
        <w:rPr>
          <w:szCs w:val="24"/>
        </w:rPr>
        <w:t>содержатся</w:t>
      </w:r>
      <w:r w:rsidRPr="006A536A">
        <w:rPr>
          <w:szCs w:val="24"/>
        </w:rPr>
        <w:t xml:space="preserve"> те части базового документа, в которых рассматриваются соответствующие положения Международного пакта об экономических и социальных правах.  В таблице 2 приводятся предложения и рекомендации Комитета по экономическим, социальным и культурным правам, касающиеся третьего периодического доклада Австралии, представленного в соответствии с Пактом, а также указываются те части базового документа, в которых они рассматриваются.</w:t>
      </w:r>
    </w:p>
    <w:p w:rsidR="00881089" w:rsidRDefault="00881089" w:rsidP="00881089">
      <w:pPr>
        <w:rPr>
          <w:szCs w:val="24"/>
        </w:rPr>
      </w:pPr>
    </w:p>
    <w:p w:rsidR="00881089" w:rsidRDefault="00881089" w:rsidP="00881089">
      <w:pPr>
        <w:jc w:val="center"/>
        <w:rPr>
          <w:b/>
          <w:szCs w:val="24"/>
          <w:lang w:val="en-US"/>
        </w:rPr>
      </w:pPr>
      <w:r w:rsidRPr="006A536A">
        <w:rPr>
          <w:b/>
          <w:szCs w:val="24"/>
        </w:rPr>
        <w:t>Таблица 1.  Статьи Международного пакта об экономических и социальных правах, рассматриваемые в общем базовом документе</w:t>
      </w:r>
    </w:p>
    <w:p w:rsidR="00881089" w:rsidRPr="00881089" w:rsidRDefault="00881089" w:rsidP="00881089">
      <w:pPr>
        <w:jc w:val="center"/>
        <w:rPr>
          <w:b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04"/>
        <w:gridCol w:w="7966"/>
      </w:tblGrid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szCs w:val="24"/>
              </w:rPr>
            </w:pPr>
            <w:r w:rsidRPr="006A536A">
              <w:rPr>
                <w:szCs w:val="24"/>
              </w:rPr>
              <w:t>Статьи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jc w:val="center"/>
              <w:rPr>
                <w:szCs w:val="24"/>
              </w:rPr>
            </w:pPr>
            <w:r w:rsidRPr="006A536A">
              <w:rPr>
                <w:szCs w:val="24"/>
              </w:rPr>
              <w:t>Ссылка на базовый документ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1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K</w:t>
            </w:r>
            <w:r w:rsidRPr="006A536A">
              <w:rPr>
                <w:b/>
                <w:szCs w:val="24"/>
              </w:rPr>
              <w:t xml:space="preserve">. </w:t>
            </w:r>
            <w:r w:rsidRPr="006A536A">
              <w:rPr>
                <w:b/>
                <w:szCs w:val="24"/>
                <w:lang w:val="en-US"/>
              </w:rPr>
              <w:t xml:space="preserve"> </w:t>
            </w:r>
            <w:r w:rsidRPr="006A536A">
              <w:rPr>
                <w:b/>
                <w:szCs w:val="24"/>
              </w:rPr>
              <w:t>Право на самоопределение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2</w:t>
            </w:r>
          </w:p>
        </w:tc>
        <w:tc>
          <w:tcPr>
            <w:tcW w:w="7967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G</w:t>
            </w:r>
            <w:r w:rsidRPr="00881089">
              <w:rPr>
                <w:b/>
                <w:szCs w:val="24"/>
              </w:rPr>
              <w:t xml:space="preserve">.  </w:t>
            </w:r>
            <w:r w:rsidRPr="006A536A">
              <w:rPr>
                <w:b/>
                <w:szCs w:val="24"/>
              </w:rPr>
              <w:t>Недискриминация и равенство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W</w:t>
            </w:r>
            <w:r w:rsidRPr="006A536A">
              <w:rPr>
                <w:b/>
                <w:szCs w:val="24"/>
              </w:rPr>
              <w:t xml:space="preserve">.  Право на достаточное питание, одежду и жилище 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X</w:t>
            </w:r>
            <w:r w:rsidRPr="006A536A">
              <w:rPr>
                <w:b/>
                <w:szCs w:val="24"/>
              </w:rPr>
              <w:t xml:space="preserve">.  </w:t>
            </w:r>
            <w:r w:rsidR="00833B36">
              <w:rPr>
                <w:b/>
                <w:szCs w:val="24"/>
              </w:rPr>
              <w:t>П</w:t>
            </w:r>
            <w:r w:rsidRPr="006A536A">
              <w:rPr>
                <w:b/>
                <w:szCs w:val="24"/>
              </w:rPr>
              <w:t>раво на наивысший достижимый уровень физического и психического здоровья</w:t>
            </w:r>
          </w:p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Y</w:t>
            </w:r>
            <w:r w:rsidRPr="006A536A">
              <w:rPr>
                <w:b/>
                <w:szCs w:val="24"/>
              </w:rPr>
              <w:t>.  Право на образование, другие культурные права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3</w:t>
            </w:r>
          </w:p>
        </w:tc>
        <w:tc>
          <w:tcPr>
            <w:tcW w:w="7967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G</w:t>
            </w:r>
            <w:r w:rsidRPr="006A536A">
              <w:rPr>
                <w:b/>
                <w:szCs w:val="24"/>
              </w:rPr>
              <w:t>.  Недисриминация и равенство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J</w:t>
            </w:r>
            <w:r w:rsidRPr="006A536A">
              <w:rPr>
                <w:b/>
                <w:szCs w:val="24"/>
              </w:rPr>
              <w:t>.  Участие в общественной жизни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R</w:t>
            </w:r>
            <w:r w:rsidRPr="006A536A">
              <w:rPr>
                <w:b/>
                <w:szCs w:val="24"/>
              </w:rPr>
              <w:t>.  Право вступать в брак и основывать семью, защищать семью, мать и детей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S</w:t>
            </w:r>
            <w:r w:rsidRPr="006A536A">
              <w:rPr>
                <w:b/>
                <w:szCs w:val="24"/>
              </w:rPr>
              <w:t>.  Право на труд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T</w:t>
            </w:r>
            <w:r w:rsidRPr="006A536A">
              <w:rPr>
                <w:b/>
                <w:szCs w:val="24"/>
              </w:rPr>
              <w:t>.  Право на справедливые и благоприятные условия труда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X</w:t>
            </w:r>
            <w:r w:rsidRPr="006A536A">
              <w:rPr>
                <w:b/>
                <w:szCs w:val="24"/>
              </w:rPr>
              <w:t>.  Право на наивысший уровень физического и психического здоровья</w:t>
            </w:r>
          </w:p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Y</w:t>
            </w:r>
            <w:r w:rsidRPr="006A536A">
              <w:rPr>
                <w:b/>
                <w:szCs w:val="24"/>
              </w:rPr>
              <w:t>.  Право на образование, другие культурные права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4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D</w:t>
            </w:r>
            <w:r w:rsidRPr="006A536A">
              <w:rPr>
                <w:b/>
                <w:szCs w:val="24"/>
              </w:rPr>
              <w:t>.  Общая правовая основа, в рамках которой права человека защищаются на национальном уровне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5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D</w:t>
            </w:r>
            <w:r w:rsidRPr="006A536A">
              <w:rPr>
                <w:b/>
                <w:szCs w:val="24"/>
              </w:rPr>
              <w:t>.  Общая правовая основа, в рамках которой права человека защищаются на национальном уровне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6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 xml:space="preserve">S.  </w:t>
            </w:r>
            <w:r w:rsidRPr="006A536A">
              <w:rPr>
                <w:b/>
                <w:szCs w:val="24"/>
              </w:rPr>
              <w:t>Право на труд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7</w:t>
            </w:r>
          </w:p>
        </w:tc>
        <w:tc>
          <w:tcPr>
            <w:tcW w:w="7967" w:type="dxa"/>
          </w:tcPr>
          <w:p w:rsidR="00881089" w:rsidRPr="006A536A" w:rsidRDefault="00B008D5" w:rsidP="0088108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</w:t>
            </w:r>
            <w:r w:rsidR="00881089" w:rsidRPr="006A536A">
              <w:rPr>
                <w:b/>
                <w:szCs w:val="24"/>
              </w:rPr>
              <w:t>.  Право на справедливые и благоприятные условия труда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8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 xml:space="preserve">U.  </w:t>
            </w:r>
            <w:r w:rsidRPr="006A536A">
              <w:rPr>
                <w:b/>
                <w:szCs w:val="24"/>
              </w:rPr>
              <w:t>Профсоюзные права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9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V</w:t>
            </w:r>
            <w:r w:rsidRPr="006A536A">
              <w:rPr>
                <w:b/>
                <w:szCs w:val="24"/>
              </w:rPr>
              <w:t>.  Право на социальное обеспечение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10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R</w:t>
            </w:r>
            <w:r w:rsidRPr="006A536A">
              <w:rPr>
                <w:b/>
                <w:szCs w:val="24"/>
              </w:rPr>
              <w:t>.  Право вступать в брак и образовывать семью, защищать семью, мать и детей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11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W</w:t>
            </w:r>
            <w:r w:rsidRPr="006A536A">
              <w:rPr>
                <w:b/>
                <w:szCs w:val="24"/>
              </w:rPr>
              <w:t>.  Право на достаточное питание, одежду и жилище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12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X</w:t>
            </w:r>
            <w:r w:rsidRPr="006A536A">
              <w:rPr>
                <w:b/>
                <w:szCs w:val="24"/>
              </w:rPr>
              <w:t>.  Право на наивысший уровень физического и психического здоровья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13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Y</w:t>
            </w:r>
            <w:r w:rsidRPr="006A536A">
              <w:rPr>
                <w:b/>
                <w:szCs w:val="24"/>
              </w:rPr>
              <w:t>.  Право на образование, другие культурные права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14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Y</w:t>
            </w:r>
            <w:r w:rsidRPr="006A536A">
              <w:rPr>
                <w:b/>
                <w:szCs w:val="24"/>
              </w:rPr>
              <w:t>.  Право на образование, другие культурные права</w:t>
            </w:r>
          </w:p>
        </w:tc>
      </w:tr>
      <w:tr w:rsidR="00881089" w:rsidRPr="006A536A" w:rsidTr="00795354">
        <w:tc>
          <w:tcPr>
            <w:tcW w:w="1604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15</w:t>
            </w:r>
          </w:p>
        </w:tc>
        <w:tc>
          <w:tcPr>
            <w:tcW w:w="796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Y</w:t>
            </w:r>
            <w:r w:rsidRPr="006A536A">
              <w:rPr>
                <w:b/>
                <w:szCs w:val="24"/>
              </w:rPr>
              <w:t>.  Право на образование, другие культурные права</w:t>
            </w:r>
          </w:p>
        </w:tc>
      </w:tr>
    </w:tbl>
    <w:p w:rsidR="00881089" w:rsidRDefault="00881089" w:rsidP="00881089">
      <w:pPr>
        <w:jc w:val="center"/>
        <w:rPr>
          <w:b/>
          <w:szCs w:val="24"/>
        </w:rPr>
      </w:pPr>
    </w:p>
    <w:p w:rsidR="00881089" w:rsidRDefault="00881089" w:rsidP="00881089">
      <w:pPr>
        <w:jc w:val="center"/>
        <w:rPr>
          <w:b/>
          <w:szCs w:val="24"/>
        </w:rPr>
      </w:pPr>
    </w:p>
    <w:p w:rsidR="00881089" w:rsidRDefault="00881089" w:rsidP="00881089">
      <w:pPr>
        <w:jc w:val="center"/>
        <w:rPr>
          <w:b/>
          <w:szCs w:val="24"/>
        </w:rPr>
      </w:pPr>
      <w:r w:rsidRPr="006A536A">
        <w:rPr>
          <w:b/>
          <w:szCs w:val="24"/>
        </w:rPr>
        <w:br w:type="page"/>
        <w:t>Таблица 2.  Заключительные замечания Комитета по экономическим, социальным и</w:t>
      </w:r>
      <w:r w:rsidR="00833B36">
        <w:rPr>
          <w:b/>
          <w:szCs w:val="24"/>
        </w:rPr>
        <w:t xml:space="preserve"> </w:t>
      </w:r>
      <w:r w:rsidRPr="006A536A">
        <w:rPr>
          <w:b/>
          <w:szCs w:val="24"/>
        </w:rPr>
        <w:t>культурным правам по третьему периодическому докладу Австралии,</w:t>
      </w:r>
      <w:r w:rsidR="00833B36">
        <w:rPr>
          <w:b/>
          <w:szCs w:val="24"/>
        </w:rPr>
        <w:t> </w:t>
      </w:r>
      <w:r w:rsidRPr="006A536A">
        <w:rPr>
          <w:b/>
          <w:szCs w:val="24"/>
        </w:rPr>
        <w:t>представленном в соответствии с Пактом</w:t>
      </w:r>
    </w:p>
    <w:p w:rsidR="00833B36" w:rsidRPr="006A536A" w:rsidRDefault="00833B36" w:rsidP="00881089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43"/>
        <w:gridCol w:w="4227"/>
      </w:tblGrid>
      <w:tr w:rsidR="00881089" w:rsidRPr="006A536A" w:rsidTr="00795354">
        <w:trPr>
          <w:tblHeader/>
        </w:trPr>
        <w:tc>
          <w:tcPr>
            <w:tcW w:w="5344" w:type="dxa"/>
          </w:tcPr>
          <w:p w:rsidR="00881089" w:rsidRPr="006A536A" w:rsidRDefault="00881089" w:rsidP="00881089">
            <w:pPr>
              <w:jc w:val="center"/>
              <w:rPr>
                <w:szCs w:val="24"/>
              </w:rPr>
            </w:pPr>
            <w:r w:rsidRPr="006A536A">
              <w:rPr>
                <w:szCs w:val="24"/>
              </w:rPr>
              <w:t>Заключительные замечания</w:t>
            </w:r>
            <w:r w:rsidRPr="006A536A">
              <w:rPr>
                <w:rStyle w:val="FootnoteReference"/>
                <w:szCs w:val="24"/>
              </w:rPr>
              <w:footnoteReference w:customMarkFollows="1" w:id="1"/>
              <w:t>*</w:t>
            </w:r>
          </w:p>
        </w:tc>
        <w:tc>
          <w:tcPr>
            <w:tcW w:w="4227" w:type="dxa"/>
          </w:tcPr>
          <w:p w:rsidR="00881089" w:rsidRPr="006A536A" w:rsidRDefault="00881089" w:rsidP="00881089">
            <w:pPr>
              <w:jc w:val="center"/>
              <w:rPr>
                <w:b/>
                <w:szCs w:val="24"/>
              </w:rPr>
            </w:pPr>
            <w:r w:rsidRPr="006A536A">
              <w:rPr>
                <w:szCs w:val="24"/>
              </w:rPr>
              <w:t>Ссылка на базовый документ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настоятельно рекомендует государству-участнику инкорпорировать Пакт в его законодательство, с тем чтобы обеспечить применение положений Пакта в национальных судах.  Комитет настоятельно призывает государство-участник обеспечить в этой связи предотвращение любых коллизий между законодательством Содружества и штатов.  Комитет призывает государство-участник следовать позиции Высокого суда относительно "законных ожиданий", возникающих в связи с ратификацией Пакта.</w:t>
            </w:r>
          </w:p>
          <w:p w:rsidR="00833B36" w:rsidRPr="006A536A" w:rsidRDefault="00833B36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D</w:t>
            </w:r>
            <w:r w:rsidRPr="006A536A">
              <w:rPr>
                <w:b/>
                <w:szCs w:val="24"/>
              </w:rPr>
              <w:t>.  Общая правовая основа, в рамках которой права человека защищаются на национальном уровне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призывает государство-участник продолжать его усилия в рамках процесса примирения с австралийскими коренными народами и его усилия по улучшению того неблагоприятного положения, в котором они находятся.</w:t>
            </w:r>
          </w:p>
          <w:p w:rsidR="00833B36" w:rsidRPr="006A536A" w:rsidRDefault="00833B36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 xml:space="preserve">G.  </w:t>
            </w:r>
            <w:r w:rsidRPr="006A536A">
              <w:rPr>
                <w:b/>
                <w:szCs w:val="24"/>
              </w:rPr>
              <w:t>Недискриминация и равенство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szCs w:val="24"/>
              </w:rPr>
            </w:pPr>
            <w:r w:rsidRPr="006A536A">
              <w:rPr>
                <w:b/>
                <w:szCs w:val="24"/>
              </w:rPr>
              <w:t>Комитет рекомендует государству-участнику укрепить и активно осуществлять законодательные положения, касающиеся обеспечения занятости, особенно для наиболее уязвимых групп, таких как работники по срочным контрактам, временные работники и нерегулярно занятые работники.</w:t>
            </w:r>
          </w:p>
          <w:p w:rsidR="00881089" w:rsidRDefault="00881089" w:rsidP="00881089">
            <w:pPr>
              <w:rPr>
                <w:szCs w:val="24"/>
              </w:rPr>
            </w:pPr>
          </w:p>
          <w:p w:rsidR="00881089" w:rsidRPr="006A536A" w:rsidRDefault="00881089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T</w:t>
            </w:r>
            <w:r w:rsidRPr="006A536A">
              <w:rPr>
                <w:b/>
                <w:szCs w:val="24"/>
              </w:rPr>
              <w:t>.  Право на справедливые и благоприятные условия труда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1D6877">
            <w:pPr>
              <w:keepNext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настоятельно рекомендует государству-участнику принять меры для защиты домашней прислуги и обеспечить, чтобы она получала официальную минимальную заработную плату, пользовалась надлежащим социальным обеспечением и работала в условиях, соответствующих законодательным нормам.</w:t>
            </w:r>
          </w:p>
          <w:p w:rsidR="001D6877" w:rsidRPr="006A536A" w:rsidRDefault="001D6877" w:rsidP="001D6877">
            <w:pPr>
              <w:keepNext/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1D6877">
            <w:pPr>
              <w:keepNext/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T</w:t>
            </w:r>
            <w:r w:rsidRPr="006A536A">
              <w:rPr>
                <w:b/>
                <w:szCs w:val="24"/>
              </w:rPr>
              <w:t>.  Право на справедливые и благоприятные условия труда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рекомендует государству-участнику рассмотреть вопрос о принятии законодательства по оплачиваемому отпуску по беременности и родам и ратифицировать Конвенцию № 103 МОТ об охране материнства.</w:t>
            </w:r>
          </w:p>
          <w:p w:rsidR="001D6877" w:rsidRPr="006A536A" w:rsidRDefault="001D6877" w:rsidP="00881089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R</w:t>
            </w:r>
            <w:r w:rsidRPr="006A536A">
              <w:rPr>
                <w:b/>
                <w:szCs w:val="24"/>
              </w:rPr>
              <w:t>.  Право вступать в брак и основывать семью, защи</w:t>
            </w:r>
            <w:r w:rsidR="001D6877">
              <w:rPr>
                <w:b/>
                <w:szCs w:val="24"/>
              </w:rPr>
              <w:t>щать</w:t>
            </w:r>
            <w:r w:rsidRPr="006A536A">
              <w:rPr>
                <w:b/>
                <w:szCs w:val="24"/>
              </w:rPr>
              <w:t xml:space="preserve"> семь</w:t>
            </w:r>
            <w:r w:rsidR="001D6877">
              <w:rPr>
                <w:b/>
                <w:szCs w:val="24"/>
              </w:rPr>
              <w:t>ю</w:t>
            </w:r>
            <w:r w:rsidRPr="006A536A">
              <w:rPr>
                <w:b/>
                <w:szCs w:val="24"/>
              </w:rPr>
              <w:t>, мат</w:t>
            </w:r>
            <w:r w:rsidR="001D6877">
              <w:rPr>
                <w:b/>
                <w:szCs w:val="24"/>
              </w:rPr>
              <w:t>ь</w:t>
            </w:r>
            <w:r w:rsidRPr="006A536A">
              <w:rPr>
                <w:b/>
                <w:szCs w:val="24"/>
              </w:rPr>
              <w:t xml:space="preserve"> и детей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рекомендует государству-участнику ограничить его запреты в отношении права на забастовку наиболее важных служб, в соответствии с Конвенцией № 87 МОТ, и, в контексте гражданской службы, гражданскими служащими, которые осуществляют функции государственной власти.</w:t>
            </w:r>
          </w:p>
          <w:p w:rsidR="001D6877" w:rsidRPr="006A536A" w:rsidRDefault="001D6877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 xml:space="preserve">U.  </w:t>
            </w:r>
            <w:r w:rsidRPr="006A536A">
              <w:rPr>
                <w:b/>
                <w:szCs w:val="24"/>
              </w:rPr>
              <w:t>Профсоюзные права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рекомендует государству участнику обеспечить добровольный характер труда в частных тюрьмах и его должное вознаграждение.</w:t>
            </w:r>
          </w:p>
          <w:p w:rsidR="001D6877" w:rsidRPr="006A536A" w:rsidRDefault="001D6877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T</w:t>
            </w:r>
            <w:r w:rsidRPr="006A536A">
              <w:rPr>
                <w:b/>
                <w:szCs w:val="24"/>
              </w:rPr>
              <w:t>.  Право на справедливые и благоприятные условия труда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просит государство-участник предоставить в своем четвертом периодическом докладе подробную информацию о работе, связанной с планом выплаты пособий по безработице.</w:t>
            </w:r>
          </w:p>
          <w:p w:rsidR="001D6877" w:rsidRPr="006A536A" w:rsidRDefault="001D6877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V</w:t>
            </w:r>
            <w:r w:rsidRPr="006A536A">
              <w:rPr>
                <w:b/>
                <w:szCs w:val="24"/>
              </w:rPr>
              <w:t xml:space="preserve">.  Право на социальное обеспечение 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1D6877">
            <w:pPr>
              <w:keepNext/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призывает государство-участник обеспечить, чтобы двухлетний период, в течение которого новые эмигранты ожидают получения помощи в рамках социального обеспечения, не влиял отрицательно на их право на надлежащий уровень жизни.</w:t>
            </w:r>
          </w:p>
          <w:p w:rsidR="00B008D5" w:rsidRPr="006A536A" w:rsidRDefault="00B008D5" w:rsidP="001D6877">
            <w:pPr>
              <w:keepNext/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1D6877">
            <w:pPr>
              <w:keepNext/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V</w:t>
            </w:r>
            <w:r w:rsidRPr="006A536A">
              <w:rPr>
                <w:b/>
                <w:szCs w:val="24"/>
              </w:rPr>
              <w:t>.  Право на социальное обеспечение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настоятельно призывает государство-участник установить официальный уровень бедности, с тем чтобы можно было провести достоверную оценку масштабов распространения бедности в Австралии.  Комитет просит также государство-участник предоставить информацию по этому вопросу в его четвертом периодическом докладе.</w:t>
            </w:r>
          </w:p>
          <w:p w:rsidR="00B008D5" w:rsidRPr="006A536A" w:rsidRDefault="00B008D5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V</w:t>
            </w:r>
            <w:r w:rsidRPr="006A536A">
              <w:rPr>
                <w:b/>
                <w:szCs w:val="24"/>
              </w:rPr>
              <w:t>.  Право на социальное обеспечение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настоятельно рекомендует государству-участнику разработать на федеральном уровне стратегию обеспечения жильем в соответствии с замечаниями общего порядка 4 и 7 Комитета, включая положения по защите квартиросъемщиков от принудительного выселения без объяснения причин и от произвольного повышения квартирной платы.  Кроме того, Комитет рекомендует государству-участнику обеспечить разработку правительствами штатов и территорий надлежащей политики в области обеспечения жильем в соответствии с этой стратегией.</w:t>
            </w:r>
          </w:p>
          <w:p w:rsidR="00B008D5" w:rsidRPr="006A536A" w:rsidRDefault="00B008D5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W</w:t>
            </w:r>
            <w:r w:rsidRPr="006A536A">
              <w:rPr>
                <w:b/>
                <w:szCs w:val="24"/>
              </w:rPr>
              <w:t>.  Право на достаточное питание, одежду и жилище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призывает государство-участник принять эффективные меры по обеспечению включения просвещения по правам человека в учебные программы начальных и средних школ и просит государство-участник проинформировать Комитет в его четвертом периодическом докладе о мерах, принятых в этой связи.</w:t>
            </w:r>
          </w:p>
          <w:p w:rsidR="00B008D5" w:rsidRPr="006A536A" w:rsidRDefault="00B008D5" w:rsidP="00881089">
            <w:pPr>
              <w:rPr>
                <w:b/>
                <w:szCs w:val="24"/>
              </w:rPr>
            </w:pPr>
          </w:p>
        </w:tc>
        <w:tc>
          <w:tcPr>
            <w:tcW w:w="4227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Е.  Общая основа, в рамках которой права человека защищаются на национальном уровне</w:t>
            </w:r>
          </w:p>
        </w:tc>
      </w:tr>
      <w:tr w:rsidR="00881089" w:rsidRPr="006A536A" w:rsidTr="00795354">
        <w:tc>
          <w:tcPr>
            <w:tcW w:w="5344" w:type="dxa"/>
          </w:tcPr>
          <w:p w:rsidR="00881089" w:rsidRPr="006A536A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Комитет просит государство-участник предоставить в его четвертом периодическом докладе дополнительную, более подробную информацию, включая статистические данные с разбивкой по категориям возраста, пола и группам меньшинств, касающуюся права на работу, справедливых и благоприятных условий труда, социального обеспечения, жилья, здравоохранения и образования.</w:t>
            </w:r>
          </w:p>
        </w:tc>
        <w:tc>
          <w:tcPr>
            <w:tcW w:w="4227" w:type="dxa"/>
          </w:tcPr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S</w:t>
            </w:r>
            <w:r w:rsidRPr="00881089">
              <w:rPr>
                <w:b/>
                <w:szCs w:val="24"/>
              </w:rPr>
              <w:t xml:space="preserve">.  </w:t>
            </w:r>
            <w:r w:rsidRPr="006A536A">
              <w:rPr>
                <w:b/>
                <w:szCs w:val="24"/>
              </w:rPr>
              <w:t>Право на труд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T</w:t>
            </w:r>
            <w:r w:rsidRPr="006A536A">
              <w:rPr>
                <w:b/>
                <w:szCs w:val="24"/>
              </w:rPr>
              <w:t>.  Право на справедливые и благоприятные условия труда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W</w:t>
            </w:r>
            <w:r w:rsidRPr="006A536A">
              <w:rPr>
                <w:b/>
                <w:szCs w:val="24"/>
              </w:rPr>
              <w:t>.  Право на достаточное питание, одежду и жилище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X</w:t>
            </w:r>
            <w:r w:rsidRPr="006A536A">
              <w:rPr>
                <w:b/>
                <w:szCs w:val="24"/>
              </w:rPr>
              <w:t>.  Право на наивысший уровень физического и психического здоровья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  <w:lang w:val="en-US"/>
              </w:rPr>
              <w:t>Y</w:t>
            </w:r>
            <w:r w:rsidRPr="006A536A">
              <w:rPr>
                <w:b/>
                <w:szCs w:val="24"/>
              </w:rPr>
              <w:t>.  Право на образование, другие культурные права</w:t>
            </w:r>
          </w:p>
          <w:p w:rsidR="00881089" w:rsidRDefault="00881089" w:rsidP="00881089">
            <w:pPr>
              <w:rPr>
                <w:b/>
                <w:szCs w:val="24"/>
              </w:rPr>
            </w:pPr>
            <w:r w:rsidRPr="006A536A">
              <w:rPr>
                <w:b/>
                <w:szCs w:val="24"/>
              </w:rPr>
              <w:t>Статистическое приложение</w:t>
            </w:r>
          </w:p>
          <w:p w:rsidR="00B008D5" w:rsidRPr="006A536A" w:rsidRDefault="00B008D5" w:rsidP="00881089">
            <w:pPr>
              <w:rPr>
                <w:b/>
                <w:szCs w:val="24"/>
              </w:rPr>
            </w:pPr>
          </w:p>
        </w:tc>
      </w:tr>
    </w:tbl>
    <w:p w:rsidR="00DF660B" w:rsidRDefault="00DF660B" w:rsidP="00DF660B">
      <w:pPr>
        <w:jc w:val="center"/>
        <w:rPr>
          <w:szCs w:val="24"/>
        </w:rPr>
      </w:pPr>
    </w:p>
    <w:p w:rsidR="00DF660B" w:rsidRDefault="00DF660B" w:rsidP="00DF660B">
      <w:pPr>
        <w:jc w:val="center"/>
        <w:rPr>
          <w:szCs w:val="24"/>
        </w:rPr>
      </w:pPr>
      <w:r>
        <w:rPr>
          <w:szCs w:val="24"/>
        </w:rPr>
        <w:t>-----</w:t>
      </w:r>
    </w:p>
    <w:p w:rsidR="00DF660B" w:rsidRDefault="00DF660B" w:rsidP="00DF660B">
      <w:pPr>
        <w:jc w:val="center"/>
        <w:rPr>
          <w:szCs w:val="24"/>
        </w:rPr>
      </w:pPr>
    </w:p>
    <w:sectPr w:rsidR="00DF660B" w:rsidSect="00881089">
      <w:headerReference w:type="even" r:id="rId9"/>
      <w:headerReference w:type="default" r:id="rId10"/>
      <w:footerReference w:type="first" r:id="rId11"/>
      <w:footnotePr>
        <w:numRestart w:val="eachPage"/>
      </w:footnotePr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29" w:rsidRDefault="005B7829">
      <w:r>
        <w:separator/>
      </w:r>
    </w:p>
  </w:endnote>
  <w:endnote w:type="continuationSeparator" w:id="0">
    <w:p w:rsidR="005B7829" w:rsidRDefault="005B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A6" w:rsidRPr="00E040A8" w:rsidRDefault="003F60A6">
    <w:pPr>
      <w:pStyle w:val="Footer"/>
    </w:pPr>
    <w:r>
      <w:rPr>
        <w:lang w:val="en-US"/>
      </w:rPr>
      <w:t>GE.0</w:t>
    </w:r>
    <w:r>
      <w:t>8</w:t>
    </w:r>
    <w:r>
      <w:rPr>
        <w:lang w:val="en-US"/>
      </w:rPr>
      <w:t>-</w:t>
    </w:r>
    <w:r>
      <w:t>40086</w:t>
    </w:r>
    <w:r>
      <w:rPr>
        <w:lang w:val="en-US"/>
      </w:rPr>
      <w:t xml:space="preserve">    (R)</w:t>
    </w:r>
    <w:r>
      <w:t xml:space="preserve">    240108   240108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29" w:rsidRDefault="005B7829">
      <w:r>
        <w:separator/>
      </w:r>
    </w:p>
  </w:footnote>
  <w:footnote w:type="continuationSeparator" w:id="0">
    <w:p w:rsidR="005B7829" w:rsidRDefault="005B7829">
      <w:r>
        <w:continuationSeparator/>
      </w:r>
    </w:p>
  </w:footnote>
  <w:footnote w:id="1">
    <w:p w:rsidR="003F60A6" w:rsidRDefault="003F60A6" w:rsidP="00881089">
      <w:pPr>
        <w:pStyle w:val="FootnoteText"/>
      </w:pPr>
      <w:r>
        <w:rPr>
          <w:rStyle w:val="FootnoteReference"/>
        </w:rPr>
        <w:t>*</w:t>
      </w:r>
      <w:r>
        <w:tab/>
        <w:t>Комитет по экономическим, социальным и культурным правам, заключительные замечания (</w:t>
      </w:r>
      <w:r>
        <w:rPr>
          <w:lang w:val="en-US"/>
        </w:rPr>
        <w:t>E</w:t>
      </w:r>
      <w:r w:rsidRPr="00B93E76">
        <w:t>/</w:t>
      </w:r>
      <w:r>
        <w:rPr>
          <w:lang w:val="en-US"/>
        </w:rPr>
        <w:t>C</w:t>
      </w:r>
      <w:r w:rsidRPr="00B93E76">
        <w:t>.12/</w:t>
      </w:r>
      <w:r>
        <w:t>1/</w:t>
      </w:r>
      <w:r>
        <w:rPr>
          <w:lang w:val="en-US"/>
        </w:rPr>
        <w:t>Add</w:t>
      </w:r>
      <w:r w:rsidRPr="00B93E76">
        <w:t xml:space="preserve">.50, </w:t>
      </w:r>
      <w:r>
        <w:t>пункты 14-36).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A6" w:rsidRDefault="003F60A6">
    <w:pPr>
      <w:pStyle w:val="Header"/>
      <w:rPr>
        <w:lang w:val="en-US"/>
      </w:rPr>
    </w:pPr>
    <w:r>
      <w:rPr>
        <w:lang w:val="en-US"/>
      </w:rPr>
      <w:t>E/C.12/AUS/4</w:t>
    </w:r>
  </w:p>
  <w:p w:rsidR="003F60A6" w:rsidRDefault="003F60A6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1852">
      <w:rPr>
        <w:rStyle w:val="PageNumber"/>
        <w:noProof/>
      </w:rPr>
      <w:t>6</w:t>
    </w:r>
    <w:r>
      <w:rPr>
        <w:rStyle w:val="PageNumber"/>
      </w:rPr>
      <w:fldChar w:fldCharType="end"/>
    </w:r>
  </w:p>
  <w:p w:rsidR="003F60A6" w:rsidRDefault="003F60A6">
    <w:pPr>
      <w:pStyle w:val="Header"/>
      <w:rPr>
        <w:rStyle w:val="PageNumber"/>
        <w:lang w:val="en-US"/>
      </w:rPr>
    </w:pPr>
  </w:p>
  <w:p w:rsidR="003F60A6" w:rsidRDefault="003F60A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A6" w:rsidRDefault="003F60A6" w:rsidP="00881089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E/C.12/AUS/4</w:t>
    </w:r>
  </w:p>
  <w:p w:rsidR="003F60A6" w:rsidRDefault="003F60A6" w:rsidP="00881089">
    <w:pPr>
      <w:pStyle w:val="Header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1852">
      <w:rPr>
        <w:rStyle w:val="PageNumber"/>
        <w:noProof/>
      </w:rPr>
      <w:t>7</w:t>
    </w:r>
    <w:r>
      <w:rPr>
        <w:rStyle w:val="PageNumber"/>
      </w:rPr>
      <w:fldChar w:fldCharType="end"/>
    </w:r>
  </w:p>
  <w:p w:rsidR="003F60A6" w:rsidRDefault="003F60A6" w:rsidP="00881089">
    <w:pPr>
      <w:pStyle w:val="Header"/>
      <w:rPr>
        <w:rStyle w:val="PageNumber"/>
        <w:lang w:val="en-US"/>
      </w:rPr>
    </w:pPr>
  </w:p>
  <w:p w:rsidR="003F60A6" w:rsidRDefault="003F60A6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A7"/>
    <w:rsid w:val="001B4DA7"/>
    <w:rsid w:val="001D6877"/>
    <w:rsid w:val="002F7469"/>
    <w:rsid w:val="003B5239"/>
    <w:rsid w:val="003F60A6"/>
    <w:rsid w:val="004C5929"/>
    <w:rsid w:val="004E3825"/>
    <w:rsid w:val="00555E40"/>
    <w:rsid w:val="005B7829"/>
    <w:rsid w:val="00635C7F"/>
    <w:rsid w:val="00661160"/>
    <w:rsid w:val="006B7EC1"/>
    <w:rsid w:val="006E1852"/>
    <w:rsid w:val="00783155"/>
    <w:rsid w:val="00795354"/>
    <w:rsid w:val="00815765"/>
    <w:rsid w:val="00833B36"/>
    <w:rsid w:val="00881089"/>
    <w:rsid w:val="008F7632"/>
    <w:rsid w:val="00930C92"/>
    <w:rsid w:val="009F20C9"/>
    <w:rsid w:val="00AB332D"/>
    <w:rsid w:val="00B008D5"/>
    <w:rsid w:val="00B85A7F"/>
    <w:rsid w:val="00BD674F"/>
    <w:rsid w:val="00C947DD"/>
    <w:rsid w:val="00DB4CAE"/>
    <w:rsid w:val="00DB757E"/>
    <w:rsid w:val="00DF660B"/>
    <w:rsid w:val="00E040A8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  <w:style w:type="table" w:styleId="TableGrid">
    <w:name w:val="Table Grid"/>
    <w:basedOn w:val="TableNormal"/>
    <w:rsid w:val="0088108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1257</Words>
  <Characters>7165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0840086</vt:lpstr>
    </vt:vector>
  </TitlesOfParts>
  <Company>ONU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0840086</dc:title>
  <dc:subject/>
  <dc:creator>Chouvalova</dc:creator>
  <cp:keywords/>
  <dc:description/>
  <cp:lastModifiedBy>Chouvalova</cp:lastModifiedBy>
  <cp:revision>3</cp:revision>
  <cp:lastPrinted>2008-01-24T12:49:00Z</cp:lastPrinted>
  <dcterms:created xsi:type="dcterms:W3CDTF">2008-01-24T12:48:00Z</dcterms:created>
  <dcterms:modified xsi:type="dcterms:W3CDTF">2008-01-24T12:49:00Z</dcterms:modified>
</cp:coreProperties>
</file>