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proofErr w:type="spellStart"/>
            <w:r w:rsidRPr="00240129">
              <w:rPr>
                <w:sz w:val="40"/>
                <w:szCs w:val="40"/>
              </w:rPr>
              <w:t>E</w:t>
            </w:r>
            <w:proofErr w:type="spellEnd"/>
            <w:r>
              <w:t>/</w:t>
            </w:r>
            <w:r>
              <w:fldChar w:fldCharType="begin"/>
            </w:r>
            <w:r>
              <w:instrText xml:space="preserve"> FILLIN  "Введите символ после Е/"  \* MERGEFORMAT </w:instrText>
            </w:r>
            <w:r>
              <w:fldChar w:fldCharType="separate"/>
            </w:r>
            <w:proofErr w:type="spellStart"/>
            <w:r w:rsidR="00365216">
              <w:t>C.12</w:t>
            </w:r>
            <w:proofErr w:type="spellEnd"/>
            <w:r w:rsidR="00365216">
              <w:t>/</w:t>
            </w:r>
            <w:proofErr w:type="spellStart"/>
            <w:r w:rsidR="00365216">
              <w:t>COD</w:t>
            </w:r>
            <w:proofErr w:type="spellEnd"/>
            <w:r w:rsidR="00365216">
              <w:t>/</w:t>
            </w:r>
            <w:proofErr w:type="spellStart"/>
            <w:r w:rsidR="00365216">
              <w:t>CO</w:t>
            </w:r>
            <w:proofErr w:type="spellEnd"/>
            <w:r w:rsidR="00365216">
              <w:t>/4</w:t>
            </w:r>
            <w:r>
              <w:fldChar w:fldCharType="end"/>
            </w:r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365216">
              <w:rPr>
                <w:lang w:val="en-US"/>
              </w:rPr>
              <w:fldChar w:fldCharType="separate"/>
            </w:r>
            <w:r w:rsidR="00365216">
              <w:rPr>
                <w:lang w:val="en-US"/>
              </w:rPr>
              <w:t>16 December 2009</w:t>
            </w:r>
            <w:r w:rsidR="00365216">
              <w:rPr>
                <w:lang w:val="en-US"/>
              </w:rPr>
              <w:br/>
            </w:r>
            <w:r w:rsidRPr="00F827BA">
              <w:rPr>
                <w:lang w:val="en-US"/>
              </w:rPr>
              <w:fldChar w:fldCharType="end"/>
            </w:r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4A158C" w:rsidRPr="00D86ADB" w:rsidRDefault="004A158C" w:rsidP="00D86ADB">
      <w:pPr>
        <w:pStyle w:val="SingleTxtGR"/>
        <w:spacing w:before="120" w:after="0"/>
        <w:ind w:left="0"/>
        <w:jc w:val="left"/>
        <w:rPr>
          <w:b/>
          <w:sz w:val="24"/>
          <w:szCs w:val="24"/>
        </w:rPr>
      </w:pPr>
      <w:r w:rsidRPr="00D86ADB">
        <w:rPr>
          <w:b/>
          <w:sz w:val="24"/>
          <w:szCs w:val="24"/>
        </w:rPr>
        <w:t>Комитет по экономическим, социальным и</w:t>
      </w:r>
      <w:r w:rsidR="00D86ADB" w:rsidRPr="00D86ADB">
        <w:rPr>
          <w:b/>
          <w:sz w:val="24"/>
          <w:szCs w:val="24"/>
        </w:rPr>
        <w:br/>
      </w:r>
      <w:r w:rsidRPr="00D86ADB">
        <w:rPr>
          <w:b/>
          <w:sz w:val="24"/>
          <w:szCs w:val="24"/>
        </w:rPr>
        <w:t>культурным правам</w:t>
      </w:r>
    </w:p>
    <w:p w:rsidR="004A158C" w:rsidRPr="00B821A5" w:rsidRDefault="004A158C" w:rsidP="00835445">
      <w:pPr>
        <w:pStyle w:val="SingleTxtGR"/>
        <w:spacing w:after="0"/>
        <w:ind w:left="0"/>
        <w:rPr>
          <w:b/>
        </w:rPr>
      </w:pPr>
      <w:r w:rsidRPr="00B821A5">
        <w:rPr>
          <w:b/>
        </w:rPr>
        <w:t>Сорок третья сессия</w:t>
      </w:r>
    </w:p>
    <w:p w:rsidR="004A158C" w:rsidRPr="00835445" w:rsidRDefault="004A158C" w:rsidP="00835445">
      <w:pPr>
        <w:pStyle w:val="SingleTxtGR"/>
        <w:spacing w:after="0"/>
        <w:ind w:left="0"/>
      </w:pPr>
      <w:r w:rsidRPr="00835445">
        <w:t>Женева, 2</w:t>
      </w:r>
      <w:r w:rsidR="00E21F84" w:rsidRPr="00835445">
        <w:t>−</w:t>
      </w:r>
      <w:r w:rsidRPr="00835445">
        <w:t>20 ноября 2009 года</w:t>
      </w:r>
    </w:p>
    <w:p w:rsidR="004A158C" w:rsidRDefault="001632DB" w:rsidP="001632DB">
      <w:pPr>
        <w:pStyle w:val="HChGR"/>
      </w:pPr>
      <w:r>
        <w:tab/>
      </w:r>
      <w:r>
        <w:tab/>
      </w:r>
      <w:r w:rsidR="004A158C">
        <w:t>Рассмотрение докладов, пред</w:t>
      </w:r>
      <w:r w:rsidR="00E21F84">
        <w:t>ставленных государствами-участниками в соответствии со статьями 16 и 17</w:t>
      </w:r>
      <w:r w:rsidR="004A158C">
        <w:t xml:space="preserve"> Пакта</w:t>
      </w:r>
    </w:p>
    <w:p w:rsidR="004A158C" w:rsidRDefault="001632DB" w:rsidP="001632DB">
      <w:pPr>
        <w:pStyle w:val="H1GR"/>
      </w:pPr>
      <w:r>
        <w:tab/>
      </w:r>
      <w:r>
        <w:tab/>
      </w:r>
      <w:r w:rsidR="004A158C">
        <w:t>Заключительные замечания Комитета по экономическим, социальным и культурным правам</w:t>
      </w:r>
    </w:p>
    <w:p w:rsidR="004A158C" w:rsidRDefault="001632DB" w:rsidP="001632DB">
      <w:pPr>
        <w:pStyle w:val="HChGR"/>
      </w:pPr>
      <w:r>
        <w:tab/>
      </w:r>
      <w:r>
        <w:tab/>
      </w:r>
      <w:r w:rsidR="004A158C">
        <w:t>Демократическая Республика Конго</w:t>
      </w:r>
    </w:p>
    <w:p w:rsidR="004A158C" w:rsidRDefault="004A158C" w:rsidP="001632DB">
      <w:pPr>
        <w:pStyle w:val="SingleTxtGR"/>
        <w:rPr>
          <w:szCs w:val="24"/>
        </w:rPr>
      </w:pPr>
      <w:r>
        <w:t>1.</w:t>
      </w:r>
      <w:r>
        <w:tab/>
        <w:t xml:space="preserve">Комитет рассмотрел объединенные </w:t>
      </w:r>
      <w:proofErr w:type="spellStart"/>
      <w:r>
        <w:t>второй</w:t>
      </w:r>
      <w:r w:rsidR="00AF6CEA" w:rsidRPr="00AF6CEA">
        <w:t>−</w:t>
      </w:r>
      <w:r>
        <w:t>четвертой</w:t>
      </w:r>
      <w:proofErr w:type="spellEnd"/>
      <w:r>
        <w:t xml:space="preserve"> периодические доклады Демократической Республики Конго об осуществлении Пакта </w:t>
      </w:r>
      <w:r w:rsidRPr="004156A6">
        <w:rPr>
          <w:szCs w:val="24"/>
        </w:rPr>
        <w:t>(</w:t>
      </w:r>
      <w:proofErr w:type="spellStart"/>
      <w:r w:rsidRPr="004156A6">
        <w:rPr>
          <w:szCs w:val="24"/>
        </w:rPr>
        <w:t>E</w:t>
      </w:r>
      <w:proofErr w:type="spellEnd"/>
      <w:r w:rsidRPr="004156A6">
        <w:rPr>
          <w:szCs w:val="24"/>
        </w:rPr>
        <w:t>/</w:t>
      </w:r>
      <w:proofErr w:type="spellStart"/>
      <w:r w:rsidRPr="004156A6">
        <w:rPr>
          <w:szCs w:val="24"/>
        </w:rPr>
        <w:t>C.12</w:t>
      </w:r>
      <w:proofErr w:type="spellEnd"/>
      <w:r w:rsidRPr="004156A6">
        <w:rPr>
          <w:szCs w:val="24"/>
        </w:rPr>
        <w:t>/</w:t>
      </w:r>
      <w:proofErr w:type="spellStart"/>
      <w:r w:rsidRPr="004156A6">
        <w:rPr>
          <w:szCs w:val="24"/>
        </w:rPr>
        <w:t>COD</w:t>
      </w:r>
      <w:proofErr w:type="spellEnd"/>
      <w:r w:rsidRPr="004156A6">
        <w:rPr>
          <w:szCs w:val="24"/>
        </w:rPr>
        <w:t>/5)</w:t>
      </w:r>
      <w:r>
        <w:rPr>
          <w:szCs w:val="24"/>
        </w:rPr>
        <w:t xml:space="preserve"> на своих 31, 32 и 33-м заседаниях, состоявшихся 3 и 4 ноября 2009 года (см</w:t>
      </w:r>
      <w:r w:rsidRPr="004156A6">
        <w:rPr>
          <w:szCs w:val="24"/>
        </w:rPr>
        <w:t xml:space="preserve">. </w:t>
      </w:r>
      <w:proofErr w:type="spellStart"/>
      <w:r w:rsidRPr="004156A6">
        <w:rPr>
          <w:szCs w:val="24"/>
        </w:rPr>
        <w:t>E</w:t>
      </w:r>
      <w:proofErr w:type="spellEnd"/>
      <w:r w:rsidRPr="004156A6">
        <w:rPr>
          <w:szCs w:val="24"/>
        </w:rPr>
        <w:t>/</w:t>
      </w:r>
      <w:proofErr w:type="spellStart"/>
      <w:r w:rsidRPr="004156A6">
        <w:rPr>
          <w:szCs w:val="24"/>
        </w:rPr>
        <w:t>C.12</w:t>
      </w:r>
      <w:proofErr w:type="spellEnd"/>
      <w:r w:rsidRPr="004156A6">
        <w:rPr>
          <w:szCs w:val="24"/>
        </w:rPr>
        <w:t>/2009/</w:t>
      </w:r>
      <w:proofErr w:type="spellStart"/>
      <w:r w:rsidRPr="004156A6">
        <w:rPr>
          <w:szCs w:val="24"/>
        </w:rPr>
        <w:t>SR</w:t>
      </w:r>
      <w:proofErr w:type="spellEnd"/>
      <w:r w:rsidRPr="004156A6">
        <w:rPr>
          <w:szCs w:val="24"/>
        </w:rPr>
        <w:t>. 31</w:t>
      </w:r>
      <w:r>
        <w:rPr>
          <w:szCs w:val="24"/>
        </w:rPr>
        <w:t>, 32 и 33) и принял на своих 51-м и 52-м зас</w:t>
      </w:r>
      <w:r>
        <w:rPr>
          <w:szCs w:val="24"/>
        </w:rPr>
        <w:t>е</w:t>
      </w:r>
      <w:r>
        <w:rPr>
          <w:szCs w:val="24"/>
        </w:rPr>
        <w:t>даниях 17 ноября 2009 года следующие заключительные замечания.</w:t>
      </w:r>
    </w:p>
    <w:p w:rsidR="004A158C" w:rsidRDefault="00CC19DE" w:rsidP="00CC19DE">
      <w:pPr>
        <w:pStyle w:val="H1GR"/>
      </w:pPr>
      <w:r>
        <w:tab/>
      </w:r>
      <w:r w:rsidR="004A158C">
        <w:t>А.</w:t>
      </w:r>
      <w:r w:rsidR="004A158C">
        <w:tab/>
        <w:t>Введение</w:t>
      </w:r>
    </w:p>
    <w:p w:rsidR="004A158C" w:rsidRDefault="004A158C" w:rsidP="00CC19DE">
      <w:pPr>
        <w:pStyle w:val="SingleTxtGR"/>
      </w:pPr>
      <w:r>
        <w:t>2.</w:t>
      </w:r>
      <w:r>
        <w:tab/>
        <w:t xml:space="preserve">Комитет приветствует представление объединенных </w:t>
      </w:r>
      <w:proofErr w:type="spellStart"/>
      <w:r>
        <w:t>второго</w:t>
      </w:r>
      <w:r w:rsidR="00AF6CEA" w:rsidRPr="00AF6CEA">
        <w:t>−</w:t>
      </w:r>
      <w:r>
        <w:t>четвертого</w:t>
      </w:r>
      <w:proofErr w:type="spellEnd"/>
      <w:r>
        <w:t xml:space="preserve"> периодических докладов государства-участника, однако сожалеет о 21-летней задержке с их представлением. Комитет также приветствует письменные ответы по перечню вопросов (</w:t>
      </w:r>
      <w:r w:rsidRPr="007D5092">
        <w:t>E./</w:t>
      </w:r>
      <w:proofErr w:type="spellStart"/>
      <w:r w:rsidRPr="007D5092">
        <w:t>C.12</w:t>
      </w:r>
      <w:proofErr w:type="spellEnd"/>
      <w:r w:rsidRPr="007D5092">
        <w:t>/</w:t>
      </w:r>
      <w:proofErr w:type="spellStart"/>
      <w:r w:rsidRPr="007D5092">
        <w:t>COD</w:t>
      </w:r>
      <w:proofErr w:type="spellEnd"/>
      <w:r w:rsidRPr="007D5092">
        <w:t>/</w:t>
      </w:r>
      <w:proofErr w:type="spellStart"/>
      <w:r w:rsidRPr="007D5092">
        <w:t>Q</w:t>
      </w:r>
      <w:proofErr w:type="spellEnd"/>
      <w:r w:rsidRPr="007D5092">
        <w:t>/5/</w:t>
      </w:r>
      <w:proofErr w:type="spellStart"/>
      <w:r w:rsidRPr="007D5092">
        <w:t>Add.1</w:t>
      </w:r>
      <w:proofErr w:type="spellEnd"/>
      <w:r w:rsidRPr="007D5092">
        <w:t>)</w:t>
      </w:r>
      <w:r>
        <w:t>.</w:t>
      </w:r>
    </w:p>
    <w:p w:rsidR="004A158C" w:rsidRDefault="004A158C" w:rsidP="00CC19DE">
      <w:pPr>
        <w:pStyle w:val="SingleTxtGR"/>
      </w:pPr>
      <w:r>
        <w:t>3.</w:t>
      </w:r>
      <w:r>
        <w:tab/>
        <w:t xml:space="preserve">Комитет приветствует возможность провести диалог с представителями государства-участника и ответы на вопросы, заданные Комитетом. </w:t>
      </w:r>
      <w:r w:rsidR="001B2684">
        <w:t>При этом</w:t>
      </w:r>
      <w:r>
        <w:t xml:space="preserve"> Комитет сожалеет </w:t>
      </w:r>
      <w:r w:rsidR="001B2684">
        <w:t>п</w:t>
      </w:r>
      <w:r>
        <w:t>о</w:t>
      </w:r>
      <w:r w:rsidR="00305705" w:rsidRPr="00305705">
        <w:t xml:space="preserve"> </w:t>
      </w:r>
      <w:r w:rsidR="00305705">
        <w:t>поводу</w:t>
      </w:r>
      <w:r>
        <w:t xml:space="preserve"> то</w:t>
      </w:r>
      <w:r w:rsidR="00305705">
        <w:t>го</w:t>
      </w:r>
      <w:r>
        <w:t>, что делегация государства-участника была представлена</w:t>
      </w:r>
      <w:r w:rsidR="00764AD3" w:rsidRPr="00764AD3">
        <w:t xml:space="preserve"> </w:t>
      </w:r>
      <w:r w:rsidR="00764AD3">
        <w:t>недостаточно полно</w:t>
      </w:r>
      <w:r>
        <w:t xml:space="preserve"> и что во многих случаях представленная</w:t>
      </w:r>
      <w:r w:rsidR="00764AD3">
        <w:t xml:space="preserve"> ею</w:t>
      </w:r>
      <w:r>
        <w:t xml:space="preserve"> информация не была </w:t>
      </w:r>
      <w:r w:rsidR="00764AD3">
        <w:t>столь</w:t>
      </w:r>
      <w:r>
        <w:t xml:space="preserve"> подробной, чтобы Комитет мог более полно оценить степень осуществления закрепленных в Пакте прав в государстве-участнике.</w:t>
      </w:r>
    </w:p>
    <w:p w:rsidR="004A158C" w:rsidRDefault="00CC19DE" w:rsidP="00CC19DE">
      <w:pPr>
        <w:pStyle w:val="H1GR"/>
      </w:pPr>
      <w:r>
        <w:tab/>
      </w:r>
      <w:r w:rsidR="004A158C">
        <w:t>В.</w:t>
      </w:r>
      <w:r w:rsidR="004A158C">
        <w:tab/>
        <w:t>Позитивные аспекты</w:t>
      </w:r>
    </w:p>
    <w:p w:rsidR="004A158C" w:rsidRDefault="004A158C" w:rsidP="00CC19DE">
      <w:pPr>
        <w:pStyle w:val="SingleTxtGR"/>
      </w:pPr>
      <w:r>
        <w:t>4.</w:t>
      </w:r>
      <w:r>
        <w:tab/>
        <w:t>Комитет приветствует ратификацию Конвенции против пыток и других жестоких, бесчеловечных и</w:t>
      </w:r>
      <w:r w:rsidR="00764AD3">
        <w:t>ли</w:t>
      </w:r>
      <w:r>
        <w:t xml:space="preserve"> унижающих достоинство видов обращения или наказания, Конвенции о правах ребенка и двух факультативных протоколов к ней. Он также приветствует ратификацию Конвенции № 87 (1948 год) Межд</w:t>
      </w:r>
      <w:r>
        <w:t>у</w:t>
      </w:r>
      <w:r>
        <w:t>народной организации труда (МОТ) о свободе ассоциации и защите права на организаци</w:t>
      </w:r>
      <w:r w:rsidR="00764AD3">
        <w:t>ю</w:t>
      </w:r>
      <w:r>
        <w:t xml:space="preserve">; Конвенции № 105 (1957 год) об </w:t>
      </w:r>
      <w:r w:rsidR="008D2392">
        <w:t>упразднении принудительного</w:t>
      </w:r>
      <w:r>
        <w:t xml:space="preserve"> труда; № 111 (1958 год) о дискриминации в </w:t>
      </w:r>
      <w:r w:rsidR="008D2392">
        <w:t>области труда и</w:t>
      </w:r>
      <w:r>
        <w:t xml:space="preserve"> заняти</w:t>
      </w:r>
      <w:r w:rsidR="008D2392">
        <w:t>й</w:t>
      </w:r>
      <w:r>
        <w:t>; № 138 (1973 год) о минимальном возрасте; № 182 (1999 год) о наихудших форм</w:t>
      </w:r>
      <w:r w:rsidR="00C204EA">
        <w:t>ах</w:t>
      </w:r>
      <w:r>
        <w:t xml:space="preserve"> де</w:t>
      </w:r>
      <w:r>
        <w:t>т</w:t>
      </w:r>
      <w:r>
        <w:t>ского труда; и № 135 (1971 год) о представителя</w:t>
      </w:r>
      <w:r w:rsidR="008D35FE">
        <w:t>х</w:t>
      </w:r>
      <w:r>
        <w:t xml:space="preserve"> трудящихся.</w:t>
      </w:r>
    </w:p>
    <w:p w:rsidR="004A158C" w:rsidRDefault="004A158C" w:rsidP="00CC19DE">
      <w:pPr>
        <w:pStyle w:val="SingleTxtGR"/>
      </w:pPr>
      <w:r>
        <w:t>5.</w:t>
      </w:r>
      <w:r>
        <w:tab/>
        <w:t>Комитет приветствует принятие новой Конституции 18 февраля 2006 г</w:t>
      </w:r>
      <w:r>
        <w:t>о</w:t>
      </w:r>
      <w:r>
        <w:t>да, в которой инкорпорировано значительное число прав человека, включая ц</w:t>
      </w:r>
      <w:r>
        <w:t>е</w:t>
      </w:r>
      <w:r>
        <w:t>лый ряд экономических, социальных и культурных прав. Комитет также пр</w:t>
      </w:r>
      <w:r>
        <w:t>и</w:t>
      </w:r>
      <w:r>
        <w:t>ветствует принятие государством-участником нескольких законов, в частности:</w:t>
      </w:r>
    </w:p>
    <w:p w:rsidR="004A158C" w:rsidRDefault="004A158C" w:rsidP="00CC19DE">
      <w:pPr>
        <w:pStyle w:val="Bullet1GR"/>
      </w:pPr>
      <w:r>
        <w:t>Кодекс</w:t>
      </w:r>
      <w:r w:rsidR="00896556">
        <w:t>а</w:t>
      </w:r>
      <w:r>
        <w:t xml:space="preserve"> защиты детей в январе 2009 года;</w:t>
      </w:r>
    </w:p>
    <w:p w:rsidR="004A158C" w:rsidRDefault="004A158C" w:rsidP="00CC19DE">
      <w:pPr>
        <w:pStyle w:val="Bullet1GR"/>
      </w:pPr>
      <w:r>
        <w:t>Закон</w:t>
      </w:r>
      <w:r w:rsidR="00896556">
        <w:t>а</w:t>
      </w:r>
      <w:r>
        <w:t xml:space="preserve"> о защите прав людей, инфицированных ВИЧ/</w:t>
      </w:r>
      <w:proofErr w:type="spellStart"/>
      <w:r>
        <w:t>СПИДом</w:t>
      </w:r>
      <w:proofErr w:type="spellEnd"/>
      <w:r>
        <w:t>, в июле 2008 года;</w:t>
      </w:r>
    </w:p>
    <w:p w:rsidR="004A158C" w:rsidRDefault="00896556" w:rsidP="00CC19DE">
      <w:pPr>
        <w:pStyle w:val="Bullet1GR"/>
      </w:pPr>
      <w:r>
        <w:t xml:space="preserve">Закона </w:t>
      </w:r>
      <w:r w:rsidR="004A158C">
        <w:t xml:space="preserve">№ 6/020 от 10 октября 2006 года и </w:t>
      </w:r>
      <w:r>
        <w:t xml:space="preserve">Закона </w:t>
      </w:r>
      <w:r w:rsidR="004A158C">
        <w:t>№ 08/013 от 5 августа 2008 года об организации и деятельности Высшего судебн</w:t>
      </w:r>
      <w:r w:rsidR="004A158C">
        <w:t>о</w:t>
      </w:r>
      <w:r w:rsidR="004A158C">
        <w:t>го совета;</w:t>
      </w:r>
    </w:p>
    <w:p w:rsidR="004A158C" w:rsidRDefault="00896556" w:rsidP="00CC19DE">
      <w:pPr>
        <w:pStyle w:val="Bullet1GR"/>
      </w:pPr>
      <w:r>
        <w:t xml:space="preserve">Закона </w:t>
      </w:r>
      <w:r w:rsidR="004A158C">
        <w:t>№ 015/2002 от 16 октября 2002 года о трудово</w:t>
      </w:r>
      <w:r>
        <w:t>м</w:t>
      </w:r>
      <w:r w:rsidR="004A158C">
        <w:t xml:space="preserve"> коде</w:t>
      </w:r>
      <w:r w:rsidR="004A158C">
        <w:t>к</w:t>
      </w:r>
      <w:r w:rsidR="004A158C">
        <w:t>с</w:t>
      </w:r>
      <w:r>
        <w:t>е</w:t>
      </w:r>
      <w:r w:rsidR="004A158C">
        <w:t>;</w:t>
      </w:r>
    </w:p>
    <w:p w:rsidR="004A158C" w:rsidRDefault="00896556" w:rsidP="00CC19DE">
      <w:pPr>
        <w:pStyle w:val="Bullet1GR"/>
      </w:pPr>
      <w:r>
        <w:t xml:space="preserve">Закона </w:t>
      </w:r>
      <w:r w:rsidR="004A158C">
        <w:t>№ 007/2002 о горном кодексе.</w:t>
      </w:r>
    </w:p>
    <w:p w:rsidR="004A158C" w:rsidRPr="00663DC8" w:rsidRDefault="0001281A" w:rsidP="0001281A">
      <w:pPr>
        <w:pStyle w:val="H1GR"/>
      </w:pPr>
      <w:r>
        <w:tab/>
      </w:r>
      <w:r w:rsidR="004A158C">
        <w:t>С.</w:t>
      </w:r>
      <w:r w:rsidR="004A158C">
        <w:tab/>
        <w:t>Факторы и трудности, препятствующие осуществлению Па</w:t>
      </w:r>
      <w:r w:rsidR="004A158C">
        <w:t>к</w:t>
      </w:r>
      <w:r w:rsidR="004A158C">
        <w:t>та</w:t>
      </w:r>
    </w:p>
    <w:p w:rsidR="004A158C" w:rsidRDefault="004A158C" w:rsidP="0001281A">
      <w:pPr>
        <w:pStyle w:val="SingleTxtGR"/>
      </w:pPr>
      <w:r>
        <w:t>6.</w:t>
      </w:r>
      <w:r>
        <w:tab/>
        <w:t>Комитет понимает, что в некоторых провинциях государства-участник</w:t>
      </w:r>
      <w:r w:rsidR="00AF6CEA">
        <w:t>а</w:t>
      </w:r>
      <w:r w:rsidR="009B2192" w:rsidRPr="009B2192">
        <w:t xml:space="preserve"> </w:t>
      </w:r>
      <w:r w:rsidR="009B2192">
        <w:t>длительное время</w:t>
      </w:r>
      <w:r>
        <w:t xml:space="preserve"> сохраняется нестабильность и постоянно возникают воор</w:t>
      </w:r>
      <w:r>
        <w:t>у</w:t>
      </w:r>
      <w:r>
        <w:t xml:space="preserve">женные конфликты, которые ставят перед государством серьезные проблемы в плане осуществления </w:t>
      </w:r>
      <w:r w:rsidR="009B2192">
        <w:t>им</w:t>
      </w:r>
      <w:r>
        <w:t xml:space="preserve"> его обязательств в соответствии с Пактом. Комитет, однако, считает, что безнаказанность за нарушения прав человека и незаконная эксплуатация природных ресурсов страны, в том числе иностранными комп</w:t>
      </w:r>
      <w:r>
        <w:t>а</w:t>
      </w:r>
      <w:r>
        <w:t xml:space="preserve">ниями, являются главными препятствиями </w:t>
      </w:r>
      <w:r w:rsidR="009B2192">
        <w:t>на пути к</w:t>
      </w:r>
      <w:r>
        <w:t xml:space="preserve"> применению экономич</w:t>
      </w:r>
      <w:r>
        <w:t>е</w:t>
      </w:r>
      <w:r>
        <w:t>ских, социальных и культурных прав в государстве-участнике. Комитет вновь заявляет, что главная ответственность за обеспечение безопасности на террит</w:t>
      </w:r>
      <w:r>
        <w:t>о</w:t>
      </w:r>
      <w:r>
        <w:t>рии и защит</w:t>
      </w:r>
      <w:r w:rsidR="009B2192">
        <w:t>у</w:t>
      </w:r>
      <w:r>
        <w:t xml:space="preserve"> граждан страны несет государство-участник, в том числе и в о</w:t>
      </w:r>
      <w:r>
        <w:t>т</w:t>
      </w:r>
      <w:r>
        <w:t>ношении соблюдения закона и порядка</w:t>
      </w:r>
      <w:r w:rsidR="009B2192">
        <w:t>, уважения</w:t>
      </w:r>
      <w:r>
        <w:t xml:space="preserve"> прав человека и норм межд</w:t>
      </w:r>
      <w:r>
        <w:t>у</w:t>
      </w:r>
      <w:r>
        <w:t>народного гуманитарного права.</w:t>
      </w:r>
    </w:p>
    <w:p w:rsidR="004A158C" w:rsidRDefault="0001281A" w:rsidP="0001281A">
      <w:pPr>
        <w:pStyle w:val="H1GR"/>
      </w:pPr>
      <w:r>
        <w:tab/>
      </w:r>
      <w:r w:rsidR="004A158C">
        <w:rPr>
          <w:lang w:val="en-US"/>
        </w:rPr>
        <w:t>D</w:t>
      </w:r>
      <w:r w:rsidR="004A158C">
        <w:t>.</w:t>
      </w:r>
      <w:r w:rsidR="004A158C">
        <w:tab/>
        <w:t>Основные вопросы, вызывающие озабоченность, и рекомендации</w:t>
      </w:r>
    </w:p>
    <w:p w:rsidR="004A158C" w:rsidRDefault="004A158C" w:rsidP="0001281A">
      <w:pPr>
        <w:pStyle w:val="SingleTxtGR"/>
      </w:pPr>
      <w:r>
        <w:t>7.</w:t>
      </w:r>
      <w:r>
        <w:tab/>
        <w:t xml:space="preserve">Комитет выражает сожаление </w:t>
      </w:r>
      <w:r w:rsidR="009B2192">
        <w:t>по поводу того</w:t>
      </w:r>
      <w:r>
        <w:t>, что доклад государства-участника и его письменные ответы на перечень переданных ему вопросов не содерж</w:t>
      </w:r>
      <w:r w:rsidR="009B2192">
        <w:t>а</w:t>
      </w:r>
      <w:r>
        <w:t>т фактической информации или статистических данных, которые п</w:t>
      </w:r>
      <w:r>
        <w:t>о</w:t>
      </w:r>
      <w:r>
        <w:t xml:space="preserve">зволили бы сделать вывод, в какой степени права, предусмотренные в Пакте, соблюдаются в государстве-участнике. </w:t>
      </w:r>
      <w:r w:rsidR="00FB3BE4">
        <w:t xml:space="preserve">По мнению </w:t>
      </w:r>
      <w:r>
        <w:t>Комитет</w:t>
      </w:r>
      <w:r w:rsidR="00FB3BE4">
        <w:t>а,</w:t>
      </w:r>
      <w:r>
        <w:t xml:space="preserve"> подобная инфо</w:t>
      </w:r>
      <w:r>
        <w:t>р</w:t>
      </w:r>
      <w:r>
        <w:t>мация необходим</w:t>
      </w:r>
      <w:r w:rsidR="00FB3BE4">
        <w:t>а</w:t>
      </w:r>
      <w:r>
        <w:t xml:space="preserve"> для обеспечения мониторинга </w:t>
      </w:r>
      <w:r w:rsidR="00FB3BE4">
        <w:t>за</w:t>
      </w:r>
      <w:r>
        <w:t xml:space="preserve"> соблюдени</w:t>
      </w:r>
      <w:r w:rsidR="00FB3BE4">
        <w:t>ем</w:t>
      </w:r>
      <w:r>
        <w:t xml:space="preserve"> положений Пакта.</w:t>
      </w:r>
    </w:p>
    <w:p w:rsidR="004A158C" w:rsidRPr="00185078" w:rsidRDefault="004A158C" w:rsidP="00C433D5">
      <w:pPr>
        <w:pStyle w:val="SingleTxtGR"/>
        <w:ind w:left="1701" w:hanging="567"/>
        <w:rPr>
          <w:b/>
        </w:rPr>
      </w:pPr>
      <w:r>
        <w:tab/>
      </w:r>
      <w:r w:rsidRPr="00185078">
        <w:rPr>
          <w:b/>
        </w:rPr>
        <w:t>Комитет настоятельно призывает государство-участник предст</w:t>
      </w:r>
      <w:r w:rsidRPr="00185078">
        <w:rPr>
          <w:b/>
        </w:rPr>
        <w:t>а</w:t>
      </w:r>
      <w:r w:rsidRPr="00185078">
        <w:rPr>
          <w:b/>
        </w:rPr>
        <w:t>вить более конкретную информацию в его следующем периодическом до</w:t>
      </w:r>
      <w:r w:rsidRPr="00185078">
        <w:rPr>
          <w:b/>
        </w:rPr>
        <w:t>к</w:t>
      </w:r>
      <w:r w:rsidRPr="00185078">
        <w:rPr>
          <w:b/>
        </w:rPr>
        <w:t xml:space="preserve">ладе о практическом выполнении положений Конвенции, </w:t>
      </w:r>
      <w:r w:rsidR="00FB3BE4" w:rsidRPr="00185078">
        <w:rPr>
          <w:b/>
        </w:rPr>
        <w:t>приведя</w:t>
      </w:r>
      <w:r w:rsidRPr="00185078">
        <w:rPr>
          <w:b/>
        </w:rPr>
        <w:t xml:space="preserve"> д</w:t>
      </w:r>
      <w:r w:rsidRPr="00185078">
        <w:rPr>
          <w:b/>
        </w:rPr>
        <w:t>е</w:t>
      </w:r>
      <w:r w:rsidRPr="00185078">
        <w:rPr>
          <w:b/>
        </w:rPr>
        <w:t>загрегированные данные и соответствующие статистические свед</w:t>
      </w:r>
      <w:r w:rsidRPr="00185078">
        <w:rPr>
          <w:b/>
        </w:rPr>
        <w:t>е</w:t>
      </w:r>
      <w:r w:rsidRPr="00185078">
        <w:rPr>
          <w:b/>
        </w:rPr>
        <w:t xml:space="preserve">ния, касающиеся </w:t>
      </w:r>
      <w:r w:rsidR="00FB3BE4" w:rsidRPr="00185078">
        <w:rPr>
          <w:b/>
        </w:rPr>
        <w:t>ис</w:t>
      </w:r>
      <w:r w:rsidRPr="00185078">
        <w:rPr>
          <w:b/>
        </w:rPr>
        <w:t>полнения законов и административных полож</w:t>
      </w:r>
      <w:r w:rsidRPr="00185078">
        <w:rPr>
          <w:b/>
        </w:rPr>
        <w:t>е</w:t>
      </w:r>
      <w:r w:rsidRPr="00185078">
        <w:rPr>
          <w:b/>
        </w:rPr>
        <w:t>ний в различных обла</w:t>
      </w:r>
      <w:r w:rsidRPr="00185078">
        <w:rPr>
          <w:b/>
        </w:rPr>
        <w:t>с</w:t>
      </w:r>
      <w:r w:rsidRPr="00185078">
        <w:rPr>
          <w:b/>
        </w:rPr>
        <w:t>тях, охватываемых Пактом.</w:t>
      </w:r>
    </w:p>
    <w:p w:rsidR="004A158C" w:rsidRDefault="004A158C" w:rsidP="00185078">
      <w:pPr>
        <w:pStyle w:val="SingleTxtGR"/>
      </w:pPr>
      <w:r>
        <w:t>8.</w:t>
      </w:r>
      <w:r>
        <w:tab/>
        <w:t>Комитет озабочен тем, что, несмотря на то, что международные договоры обладают верховенством над внутренним законодательством, и несмотря на то, что некоторые права, предусмотренные в Пакте, были инкорпорированы в Ко</w:t>
      </w:r>
      <w:r>
        <w:t>н</w:t>
      </w:r>
      <w:r>
        <w:t>ституцию 2006 года, внутренние законы, противоречащие Пакту и положениям новой конституции, не были отменены, а законы, предусматривающие осущес</w:t>
      </w:r>
      <w:r>
        <w:t>т</w:t>
      </w:r>
      <w:r>
        <w:t>вление положений Пакта, практически не выполняются. Комитет также обесп</w:t>
      </w:r>
      <w:r>
        <w:t>о</w:t>
      </w:r>
      <w:r>
        <w:t>коен тем, что государство-участник не ввело положение Пакта в свое внутре</w:t>
      </w:r>
      <w:r>
        <w:t>н</w:t>
      </w:r>
      <w:r>
        <w:t xml:space="preserve">нее законодательство, в особенности </w:t>
      </w:r>
      <w:r w:rsidR="00FB3BE4">
        <w:t>в виде</w:t>
      </w:r>
      <w:r>
        <w:t xml:space="preserve"> предоставления правовой защиты и принятия других мер, касающихся нарушений экономических, социальных и культурных прав.</w:t>
      </w:r>
    </w:p>
    <w:p w:rsidR="004A158C" w:rsidRPr="00185078" w:rsidRDefault="004A158C" w:rsidP="00C74510">
      <w:pPr>
        <w:pStyle w:val="SingleTxtGR"/>
        <w:ind w:left="1701" w:hanging="567"/>
        <w:rPr>
          <w:b/>
        </w:rPr>
      </w:pPr>
      <w:r>
        <w:tab/>
      </w:r>
      <w:r w:rsidRPr="00185078">
        <w:rPr>
          <w:b/>
        </w:rPr>
        <w:t xml:space="preserve">Комитет настоятельно призывает государство-участник </w:t>
      </w:r>
      <w:r w:rsidR="002136A2" w:rsidRPr="00185078">
        <w:rPr>
          <w:b/>
        </w:rPr>
        <w:t>добиться</w:t>
      </w:r>
      <w:r w:rsidRPr="00185078">
        <w:rPr>
          <w:b/>
        </w:rPr>
        <w:t xml:space="preserve"> с</w:t>
      </w:r>
      <w:r w:rsidRPr="00185078">
        <w:rPr>
          <w:b/>
        </w:rPr>
        <w:t>о</w:t>
      </w:r>
      <w:r w:rsidRPr="00185078">
        <w:rPr>
          <w:b/>
        </w:rPr>
        <w:t>ответстви</w:t>
      </w:r>
      <w:r w:rsidR="002136A2" w:rsidRPr="00185078">
        <w:rPr>
          <w:b/>
        </w:rPr>
        <w:t>я</w:t>
      </w:r>
      <w:r w:rsidRPr="00185078">
        <w:rPr>
          <w:b/>
        </w:rPr>
        <w:t xml:space="preserve"> положени</w:t>
      </w:r>
      <w:r w:rsidR="002136A2" w:rsidRPr="00185078">
        <w:rPr>
          <w:b/>
        </w:rPr>
        <w:t>й</w:t>
      </w:r>
      <w:r w:rsidRPr="00185078">
        <w:rPr>
          <w:b/>
        </w:rPr>
        <w:t xml:space="preserve"> внутреннего законодательства Пакту и оф</w:t>
      </w:r>
      <w:r w:rsidRPr="00185078">
        <w:rPr>
          <w:b/>
        </w:rPr>
        <w:t>и</w:t>
      </w:r>
      <w:r w:rsidRPr="00185078">
        <w:rPr>
          <w:b/>
        </w:rPr>
        <w:t>циально отменить все внутренние законы, противоречащие Пакту. В</w:t>
      </w:r>
      <w:r w:rsidR="00C74510">
        <w:rPr>
          <w:b/>
          <w:lang w:val="en-US"/>
        </w:rPr>
        <w:t> </w:t>
      </w:r>
      <w:r w:rsidRPr="00185078">
        <w:rPr>
          <w:b/>
        </w:rPr>
        <w:t>соответствии со своим замечанием общего порядка № 9 (1998 год) о внутреннем применении Пакта Комитет настоятельно призывает г</w:t>
      </w:r>
      <w:r w:rsidRPr="00185078">
        <w:rPr>
          <w:b/>
        </w:rPr>
        <w:t>о</w:t>
      </w:r>
      <w:r w:rsidRPr="00185078">
        <w:rPr>
          <w:b/>
        </w:rPr>
        <w:t>сударство-участник нез</w:t>
      </w:r>
      <w:r w:rsidRPr="00185078">
        <w:rPr>
          <w:b/>
        </w:rPr>
        <w:t>а</w:t>
      </w:r>
      <w:r w:rsidRPr="00185078">
        <w:rPr>
          <w:b/>
        </w:rPr>
        <w:t>медлительно осуществить меры, в том числе законодательные, направленные на создание и обеспечение эффе</w:t>
      </w:r>
      <w:r w:rsidRPr="00185078">
        <w:rPr>
          <w:b/>
        </w:rPr>
        <w:t>к</w:t>
      </w:r>
      <w:r w:rsidRPr="00185078">
        <w:rPr>
          <w:b/>
        </w:rPr>
        <w:t>тивных мер правовой защиты в целях реализации всех экономич</w:t>
      </w:r>
      <w:r w:rsidRPr="00185078">
        <w:rPr>
          <w:b/>
        </w:rPr>
        <w:t>е</w:t>
      </w:r>
      <w:r w:rsidRPr="00185078">
        <w:rPr>
          <w:b/>
        </w:rPr>
        <w:t>ских, социальных и культурных прав и включить в свой следующий периодический доклад конкретную информацию о судебных решен</w:t>
      </w:r>
      <w:r w:rsidRPr="00185078">
        <w:rPr>
          <w:b/>
        </w:rPr>
        <w:t>и</w:t>
      </w:r>
      <w:r w:rsidRPr="00185078">
        <w:rPr>
          <w:b/>
        </w:rPr>
        <w:t>ях, которые были приняты в целях обеспечения соблюдения прав, предусмотренных в Па</w:t>
      </w:r>
      <w:r w:rsidRPr="00185078">
        <w:rPr>
          <w:b/>
        </w:rPr>
        <w:t>к</w:t>
      </w:r>
      <w:r w:rsidRPr="00185078">
        <w:rPr>
          <w:b/>
        </w:rPr>
        <w:t>те.</w:t>
      </w:r>
    </w:p>
    <w:p w:rsidR="004A158C" w:rsidRDefault="004A158C" w:rsidP="00185078">
      <w:pPr>
        <w:pStyle w:val="SingleTxtGR"/>
      </w:pPr>
      <w:r>
        <w:t>9.</w:t>
      </w:r>
      <w:r>
        <w:tab/>
        <w:t>Комитет выражает сожаление по поводу того, что в новой конституции от 18 февраля 2006 года не предусматривается создание национальной комиссии по правам человека, что соответствовало бы Парижским принципам, каса</w:t>
      </w:r>
      <w:r>
        <w:t>ю</w:t>
      </w:r>
      <w:r>
        <w:t>щимся статуса национальных учреждений.</w:t>
      </w:r>
    </w:p>
    <w:p w:rsidR="004A158C" w:rsidRPr="00185078" w:rsidRDefault="004A158C" w:rsidP="00C74510">
      <w:pPr>
        <w:pStyle w:val="SingleTxtGR"/>
        <w:ind w:left="1701" w:hanging="567"/>
        <w:rPr>
          <w:b/>
        </w:rPr>
      </w:pPr>
      <w:r>
        <w:tab/>
      </w:r>
      <w:r w:rsidRPr="00185078">
        <w:rPr>
          <w:b/>
        </w:rPr>
        <w:t>Комитет настоятельно призывает государство-участник ускорить процесс создания национальной комиссии по правам человека и д</w:t>
      </w:r>
      <w:r w:rsidRPr="00185078">
        <w:rPr>
          <w:b/>
        </w:rPr>
        <w:t>о</w:t>
      </w:r>
      <w:r w:rsidRPr="00185078">
        <w:rPr>
          <w:b/>
        </w:rPr>
        <w:t>биться ее соответствия Парижским принципам, а также предост</w:t>
      </w:r>
      <w:r w:rsidRPr="00185078">
        <w:rPr>
          <w:b/>
        </w:rPr>
        <w:t>а</w:t>
      </w:r>
      <w:r w:rsidRPr="00185078">
        <w:rPr>
          <w:b/>
        </w:rPr>
        <w:t>в</w:t>
      </w:r>
      <w:r w:rsidR="002136A2" w:rsidRPr="00185078">
        <w:rPr>
          <w:b/>
        </w:rPr>
        <w:t>и</w:t>
      </w:r>
      <w:r w:rsidRPr="00185078">
        <w:rPr>
          <w:b/>
        </w:rPr>
        <w:t>ть в ее распоряжение необходимые финансовые и людские ресу</w:t>
      </w:r>
      <w:r w:rsidRPr="00185078">
        <w:rPr>
          <w:b/>
        </w:rPr>
        <w:t>р</w:t>
      </w:r>
      <w:r w:rsidRPr="00185078">
        <w:rPr>
          <w:b/>
        </w:rPr>
        <w:t>сы. С учетом замечания общего порядка № 10 (1998 год) о роли н</w:t>
      </w:r>
      <w:r w:rsidRPr="00185078">
        <w:rPr>
          <w:b/>
        </w:rPr>
        <w:t>а</w:t>
      </w:r>
      <w:r w:rsidRPr="00185078">
        <w:rPr>
          <w:b/>
        </w:rPr>
        <w:t xml:space="preserve">циональных </w:t>
      </w:r>
      <w:r w:rsidR="002136A2" w:rsidRPr="00185078">
        <w:rPr>
          <w:b/>
        </w:rPr>
        <w:t>учреждений</w:t>
      </w:r>
      <w:r w:rsidRPr="00185078">
        <w:rPr>
          <w:b/>
        </w:rPr>
        <w:t xml:space="preserve"> по правам человека в защит</w:t>
      </w:r>
      <w:r w:rsidR="002136A2" w:rsidRPr="00185078">
        <w:rPr>
          <w:b/>
        </w:rPr>
        <w:t>е</w:t>
      </w:r>
      <w:r w:rsidRPr="00185078">
        <w:rPr>
          <w:b/>
        </w:rPr>
        <w:t xml:space="preserve"> экономич</w:t>
      </w:r>
      <w:r w:rsidRPr="00185078">
        <w:rPr>
          <w:b/>
        </w:rPr>
        <w:t>е</w:t>
      </w:r>
      <w:r w:rsidRPr="00185078">
        <w:rPr>
          <w:b/>
        </w:rPr>
        <w:t>ских, социальных и культурных прав Комитет настоятельно приз</w:t>
      </w:r>
      <w:r w:rsidRPr="00185078">
        <w:rPr>
          <w:b/>
        </w:rPr>
        <w:t>ы</w:t>
      </w:r>
      <w:r w:rsidRPr="00185078">
        <w:rPr>
          <w:b/>
        </w:rPr>
        <w:t>вает государство-участник обеспечить, чтобы мандат национальной комиссии по правам человека полностью охватывал экономические, социальные и культурные права и чтобы комиссия обладала полн</w:t>
      </w:r>
      <w:r w:rsidRPr="00185078">
        <w:rPr>
          <w:b/>
        </w:rPr>
        <w:t>о</w:t>
      </w:r>
      <w:r w:rsidRPr="00185078">
        <w:rPr>
          <w:b/>
        </w:rPr>
        <w:t xml:space="preserve">мочиями рассматривать </w:t>
      </w:r>
      <w:r w:rsidR="002136A2" w:rsidRPr="00185078">
        <w:rPr>
          <w:b/>
        </w:rPr>
        <w:t>индивидуальные</w:t>
      </w:r>
      <w:r w:rsidRPr="00185078">
        <w:rPr>
          <w:b/>
        </w:rPr>
        <w:t xml:space="preserve"> жалобы граждан и пров</w:t>
      </w:r>
      <w:r w:rsidRPr="00185078">
        <w:rPr>
          <w:b/>
        </w:rPr>
        <w:t>о</w:t>
      </w:r>
      <w:r w:rsidRPr="00185078">
        <w:rPr>
          <w:b/>
        </w:rPr>
        <w:t>дить по ним расследования. Государству-участнику предлагается включить под</w:t>
      </w:r>
      <w:r w:rsidR="002136A2" w:rsidRPr="00185078">
        <w:rPr>
          <w:b/>
        </w:rPr>
        <w:t>р</w:t>
      </w:r>
      <w:r w:rsidRPr="00185078">
        <w:rPr>
          <w:b/>
        </w:rPr>
        <w:t>обную информацию о мандате и главных направлен</w:t>
      </w:r>
      <w:r w:rsidRPr="00185078">
        <w:rPr>
          <w:b/>
        </w:rPr>
        <w:t>и</w:t>
      </w:r>
      <w:r w:rsidRPr="00185078">
        <w:rPr>
          <w:b/>
        </w:rPr>
        <w:t>ях деятельности национальной комиссии по правам человека в свой следу</w:t>
      </w:r>
      <w:r w:rsidRPr="00185078">
        <w:rPr>
          <w:b/>
        </w:rPr>
        <w:t>ю</w:t>
      </w:r>
      <w:r w:rsidRPr="00185078">
        <w:rPr>
          <w:b/>
        </w:rPr>
        <w:t>щий периодический доклад.</w:t>
      </w:r>
    </w:p>
    <w:p w:rsidR="004A158C" w:rsidRDefault="004A158C" w:rsidP="00185078">
      <w:pPr>
        <w:pStyle w:val="SingleTxtGR"/>
      </w:pPr>
      <w:r>
        <w:t>10.</w:t>
      </w:r>
      <w:r>
        <w:tab/>
        <w:t>Комитет выражает глубокую озабоченность положением дел в судебной системе, котор</w:t>
      </w:r>
      <w:r w:rsidR="00127533">
        <w:t>ое</w:t>
      </w:r>
      <w:r>
        <w:t xml:space="preserve"> характеризуется острой нехваткой судей, отсутствием надл</w:t>
      </w:r>
      <w:r>
        <w:t>е</w:t>
      </w:r>
      <w:r>
        <w:t>жащих ресурсов, политическим и военным вмешательством в ее деятельность и высокими уровнями коррупции. Комитет также встревожен тем, что, несмотря на недавнее утверждение Плана действий в целях осуществления реформы с</w:t>
      </w:r>
      <w:r>
        <w:t>у</w:t>
      </w:r>
      <w:r>
        <w:t xml:space="preserve">дебной системы, реформа </w:t>
      </w:r>
      <w:r w:rsidR="00127533">
        <w:t>обречена на неудачу</w:t>
      </w:r>
      <w:r>
        <w:t>, если судебному сектору не б</w:t>
      </w:r>
      <w:r>
        <w:t>у</w:t>
      </w:r>
      <w:r>
        <w:t>дут значительно увеличены бюджетные ассигнования, которые в настоящее время составляют всего лишь 1% от государственного бюджета. Комитет озаб</w:t>
      </w:r>
      <w:r>
        <w:t>о</w:t>
      </w:r>
      <w:r>
        <w:t>чен</w:t>
      </w:r>
      <w:r w:rsidR="00127533">
        <w:t xml:space="preserve"> и</w:t>
      </w:r>
      <w:r>
        <w:t xml:space="preserve"> тем, что высший судебный совет до сих пор не получил необходимых </w:t>
      </w:r>
      <w:r w:rsidR="00127533">
        <w:t>средств</w:t>
      </w:r>
      <w:r>
        <w:t xml:space="preserve"> для обеспечения его эффективного функционирования и что назначение и увольнение магистратов </w:t>
      </w:r>
      <w:r w:rsidR="00B821A5">
        <w:t>по-прежнему производятся</w:t>
      </w:r>
      <w:r>
        <w:t xml:space="preserve"> в нарушение магистра</w:t>
      </w:r>
      <w:r>
        <w:t>т</w:t>
      </w:r>
      <w:r>
        <w:t>ского статута.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>
        <w:rPr>
          <w:lang w:val="en-US"/>
        </w:rPr>
        <w:tab/>
      </w:r>
      <w:r w:rsidRPr="000457BD">
        <w:rPr>
          <w:b/>
        </w:rPr>
        <w:t>Комитет настоятельно призывает государство-участник активизир</w:t>
      </w:r>
      <w:r w:rsidRPr="000457BD">
        <w:rPr>
          <w:b/>
        </w:rPr>
        <w:t>о</w:t>
      </w:r>
      <w:r w:rsidRPr="000457BD">
        <w:rPr>
          <w:b/>
        </w:rPr>
        <w:t>вать его усилия по созданию независимой, эффективной, обеспече</w:t>
      </w:r>
      <w:r w:rsidRPr="000457BD">
        <w:rPr>
          <w:b/>
        </w:rPr>
        <w:t>н</w:t>
      </w:r>
      <w:r w:rsidRPr="000457BD">
        <w:rPr>
          <w:b/>
        </w:rPr>
        <w:t>ной необходимыми ресурсами и подотчетной правовой системы. К</w:t>
      </w:r>
      <w:r w:rsidRPr="000457BD">
        <w:rPr>
          <w:b/>
        </w:rPr>
        <w:t>о</w:t>
      </w:r>
      <w:r w:rsidRPr="000457BD">
        <w:rPr>
          <w:b/>
        </w:rPr>
        <w:t>митет</w:t>
      </w:r>
      <w:r w:rsidRPr="00482339">
        <w:rPr>
          <w:b/>
        </w:rPr>
        <w:t xml:space="preserve"> </w:t>
      </w:r>
      <w:r>
        <w:rPr>
          <w:b/>
        </w:rPr>
        <w:t>также</w:t>
      </w:r>
      <w:r w:rsidRPr="000457BD">
        <w:rPr>
          <w:b/>
        </w:rPr>
        <w:t xml:space="preserve"> призывает государство-участник проявить большую п</w:t>
      </w:r>
      <w:r w:rsidRPr="000457BD">
        <w:rPr>
          <w:b/>
        </w:rPr>
        <w:t>о</w:t>
      </w:r>
      <w:r w:rsidRPr="000457BD">
        <w:rPr>
          <w:b/>
        </w:rPr>
        <w:t xml:space="preserve">литическую волю в борьбе с безнаказанностью путем </w:t>
      </w:r>
      <w:r>
        <w:rPr>
          <w:b/>
        </w:rPr>
        <w:t>выделения</w:t>
      </w:r>
      <w:r w:rsidRPr="000457BD">
        <w:rPr>
          <w:b/>
        </w:rPr>
        <w:t xml:space="preserve"> н</w:t>
      </w:r>
      <w:r w:rsidRPr="000457BD">
        <w:rPr>
          <w:b/>
        </w:rPr>
        <w:t>е</w:t>
      </w:r>
      <w:r w:rsidRPr="000457BD">
        <w:rPr>
          <w:b/>
        </w:rPr>
        <w:t xml:space="preserve">обходимых ресурсов </w:t>
      </w:r>
      <w:r>
        <w:rPr>
          <w:b/>
        </w:rPr>
        <w:t xml:space="preserve">для </w:t>
      </w:r>
      <w:r w:rsidRPr="000457BD">
        <w:rPr>
          <w:b/>
        </w:rPr>
        <w:t>незамедлительного и полного осуществл</w:t>
      </w:r>
      <w:r w:rsidRPr="000457BD">
        <w:rPr>
          <w:b/>
        </w:rPr>
        <w:t>е</w:t>
      </w:r>
      <w:r w:rsidRPr="000457BD">
        <w:rPr>
          <w:b/>
        </w:rPr>
        <w:t>ния недавно принятого плана действий по проведению правовой р</w:t>
      </w:r>
      <w:r w:rsidRPr="000457BD">
        <w:rPr>
          <w:b/>
        </w:rPr>
        <w:t>е</w:t>
      </w:r>
      <w:r w:rsidRPr="000457BD">
        <w:rPr>
          <w:b/>
        </w:rPr>
        <w:t xml:space="preserve">формы и </w:t>
      </w:r>
      <w:r>
        <w:rPr>
          <w:b/>
        </w:rPr>
        <w:t xml:space="preserve">для </w:t>
      </w:r>
      <w:r w:rsidRPr="000457BD">
        <w:rPr>
          <w:b/>
        </w:rPr>
        <w:t>обеспечени</w:t>
      </w:r>
      <w:r>
        <w:rPr>
          <w:b/>
        </w:rPr>
        <w:t>я</w:t>
      </w:r>
      <w:r w:rsidRPr="000457BD">
        <w:rPr>
          <w:b/>
        </w:rPr>
        <w:t xml:space="preserve"> надлежащего функционирования высш</w:t>
      </w:r>
      <w:r w:rsidRPr="000457BD">
        <w:rPr>
          <w:b/>
        </w:rPr>
        <w:t>е</w:t>
      </w:r>
      <w:r w:rsidRPr="000457BD">
        <w:rPr>
          <w:b/>
        </w:rPr>
        <w:t>го судебного совета. Государство-участник должно также в срочном п</w:t>
      </w:r>
      <w:r w:rsidRPr="000457BD">
        <w:rPr>
          <w:b/>
        </w:rPr>
        <w:t>о</w:t>
      </w:r>
      <w:r w:rsidRPr="000457BD">
        <w:rPr>
          <w:b/>
        </w:rPr>
        <w:t>рядке создать школу для обучения магистратов и утвердить кодекс поведения магистратов. Комитет далее настоятельно призывает гос</w:t>
      </w:r>
      <w:r w:rsidRPr="000457BD">
        <w:rPr>
          <w:b/>
        </w:rPr>
        <w:t>у</w:t>
      </w:r>
      <w:r w:rsidRPr="000457BD">
        <w:rPr>
          <w:b/>
        </w:rPr>
        <w:t>дарство-участник полностью соблюдать полномочия высшего суде</w:t>
      </w:r>
      <w:r w:rsidRPr="000457BD">
        <w:rPr>
          <w:b/>
        </w:rPr>
        <w:t>б</w:t>
      </w:r>
      <w:r w:rsidRPr="000457BD">
        <w:rPr>
          <w:b/>
        </w:rPr>
        <w:t>ного совета в том, что касается назначения и увольнения магистр</w:t>
      </w:r>
      <w:r w:rsidRPr="000457BD">
        <w:rPr>
          <w:b/>
        </w:rPr>
        <w:t>а</w:t>
      </w:r>
      <w:r w:rsidRPr="000457BD">
        <w:rPr>
          <w:b/>
        </w:rPr>
        <w:t>тов.</w:t>
      </w:r>
    </w:p>
    <w:p w:rsidR="00C74510" w:rsidRPr="00DB6225" w:rsidRDefault="00C74510" w:rsidP="00555468">
      <w:pPr>
        <w:pStyle w:val="SingleTxtGR"/>
      </w:pPr>
      <w:r>
        <w:t>11.</w:t>
      </w:r>
      <w:r>
        <w:tab/>
        <w:t>Комитет озабочен повсеместным распространением коррупции в госуда</w:t>
      </w:r>
      <w:r>
        <w:t>р</w:t>
      </w:r>
      <w:r>
        <w:t>стве-участнике, а также тем фактом, что единственное государственное учре</w:t>
      </w:r>
      <w:r>
        <w:t>ж</w:t>
      </w:r>
      <w:r>
        <w:t>дение, уполномоченное вести борьбу с коррупцией, − Обсерватория профе</w:t>
      </w:r>
      <w:r>
        <w:t>с</w:t>
      </w:r>
      <w:r>
        <w:t>сионального этического кодекса (</w:t>
      </w:r>
      <w:r>
        <w:rPr>
          <w:lang w:val="en-US"/>
        </w:rPr>
        <w:t>Observatoire</w:t>
      </w:r>
      <w:r w:rsidRPr="00DB6225">
        <w:t xml:space="preserve"> </w:t>
      </w:r>
      <w:r>
        <w:rPr>
          <w:lang w:val="en-US"/>
        </w:rPr>
        <w:t>du</w:t>
      </w:r>
      <w:r w:rsidRPr="00DB6225">
        <w:t xml:space="preserve"> </w:t>
      </w:r>
      <w:r>
        <w:rPr>
          <w:lang w:val="en-US"/>
        </w:rPr>
        <w:t>code</w:t>
      </w:r>
      <w:r w:rsidRPr="00DB6225">
        <w:t xml:space="preserve"> </w:t>
      </w:r>
      <w:r>
        <w:rPr>
          <w:lang w:val="en-US"/>
        </w:rPr>
        <w:t>de</w:t>
      </w:r>
      <w:r w:rsidRPr="00DB6225">
        <w:t xml:space="preserve"> </w:t>
      </w:r>
      <w:r>
        <w:rPr>
          <w:lang w:val="en-US"/>
        </w:rPr>
        <w:t>l</w:t>
      </w:r>
      <w:r w:rsidRPr="00DB6225">
        <w:t>'</w:t>
      </w:r>
      <w:r>
        <w:rPr>
          <w:lang w:val="en-US"/>
        </w:rPr>
        <w:t>ethique</w:t>
      </w:r>
      <w:r w:rsidRPr="00DB6225">
        <w:t xml:space="preserve"> </w:t>
      </w:r>
      <w:r>
        <w:rPr>
          <w:lang w:val="en-US"/>
        </w:rPr>
        <w:t>professionelle</w:t>
      </w:r>
      <w:r>
        <w:t>)</w:t>
      </w:r>
      <w:r>
        <w:rPr>
          <w:lang w:val="en-US"/>
        </w:rPr>
        <w:t> </w:t>
      </w:r>
      <w:r>
        <w:t>− не обладает ни ресурсами, ни независимостью, ни авторитетом. Комитет также выражает сожаление по поводу того, что трехстороннее согл</w:t>
      </w:r>
      <w:r>
        <w:t>а</w:t>
      </w:r>
      <w:r>
        <w:t>шение, подписанное в феврале 2008 года с Южной Африкой и с Управлением Организацией Объединенных Наций по наркотикам и преступности (УНП ООН), в котором предусматривается борьба с коррупцией, до сих пор не было выполнено.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482339">
        <w:tab/>
      </w:r>
      <w:r w:rsidRPr="000457BD">
        <w:rPr>
          <w:b/>
        </w:rPr>
        <w:t>Комитет настоятельно призывает государство-участник принять р</w:t>
      </w:r>
      <w:r w:rsidRPr="000457BD">
        <w:rPr>
          <w:b/>
        </w:rPr>
        <w:t>е</w:t>
      </w:r>
      <w:r w:rsidRPr="000457BD">
        <w:rPr>
          <w:b/>
        </w:rPr>
        <w:t>шительные, эффективные и своевременные меры по содействию надлежащему управлению и борьбе с коррупцией. В этой связи К</w:t>
      </w:r>
      <w:r w:rsidRPr="000457BD">
        <w:rPr>
          <w:b/>
        </w:rPr>
        <w:t>о</w:t>
      </w:r>
      <w:r w:rsidRPr="000457BD">
        <w:rPr>
          <w:b/>
        </w:rPr>
        <w:t>митет призывает госуда</w:t>
      </w:r>
      <w:r w:rsidRPr="000457BD">
        <w:rPr>
          <w:b/>
        </w:rPr>
        <w:t>р</w:t>
      </w:r>
      <w:r w:rsidRPr="000457BD">
        <w:rPr>
          <w:b/>
        </w:rPr>
        <w:t>ство-участник: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3D3CF6">
        <w:rPr>
          <w:b/>
        </w:rPr>
        <w:tab/>
      </w:r>
      <w:r w:rsidRPr="000457BD">
        <w:rPr>
          <w:b/>
          <w:lang w:val="en-US"/>
        </w:rPr>
        <w:t>a</w:t>
      </w:r>
      <w:r w:rsidRPr="000457BD">
        <w:rPr>
          <w:b/>
        </w:rPr>
        <w:t>)</w:t>
      </w:r>
      <w:r w:rsidRPr="000457BD">
        <w:rPr>
          <w:b/>
        </w:rPr>
        <w:tab/>
        <w:t xml:space="preserve">признать срочный характер борьбы </w:t>
      </w:r>
      <w:r>
        <w:rPr>
          <w:b/>
        </w:rPr>
        <w:t>за</w:t>
      </w:r>
      <w:r w:rsidRPr="000457BD">
        <w:rPr>
          <w:b/>
        </w:rPr>
        <w:t xml:space="preserve"> ликвидаци</w:t>
      </w:r>
      <w:r>
        <w:rPr>
          <w:b/>
        </w:rPr>
        <w:t>ю</w:t>
      </w:r>
      <w:r w:rsidRPr="000457BD">
        <w:rPr>
          <w:b/>
        </w:rPr>
        <w:t xml:space="preserve"> ко</w:t>
      </w:r>
      <w:r w:rsidRPr="000457BD">
        <w:rPr>
          <w:b/>
        </w:rPr>
        <w:t>р</w:t>
      </w:r>
      <w:r w:rsidRPr="000457BD">
        <w:rPr>
          <w:b/>
        </w:rPr>
        <w:t>рупции во всех правительственных учреждениях, включая полице</w:t>
      </w:r>
      <w:r w:rsidRPr="000457BD">
        <w:rPr>
          <w:b/>
        </w:rPr>
        <w:t>й</w:t>
      </w:r>
      <w:r w:rsidRPr="000457BD">
        <w:rPr>
          <w:b/>
        </w:rPr>
        <w:t>ские службы, на н</w:t>
      </w:r>
      <w:r w:rsidRPr="000457BD">
        <w:rPr>
          <w:b/>
        </w:rPr>
        <w:t>а</w:t>
      </w:r>
      <w:r w:rsidRPr="000457BD">
        <w:rPr>
          <w:b/>
        </w:rPr>
        <w:t>циональном, провинциальном и местном уровнях;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3D3CF6">
        <w:rPr>
          <w:b/>
        </w:rPr>
        <w:tab/>
      </w:r>
      <w:r w:rsidRPr="000457BD">
        <w:rPr>
          <w:b/>
          <w:lang w:val="en-US"/>
        </w:rPr>
        <w:t>b</w:t>
      </w:r>
      <w:r w:rsidRPr="000457BD">
        <w:rPr>
          <w:b/>
        </w:rPr>
        <w:t>)</w:t>
      </w:r>
      <w:r w:rsidRPr="000457BD">
        <w:rPr>
          <w:b/>
        </w:rPr>
        <w:tab/>
        <w:t>повысить осведомленность политических деятелей, зак</w:t>
      </w:r>
      <w:r w:rsidRPr="000457BD">
        <w:rPr>
          <w:b/>
        </w:rPr>
        <w:t>о</w:t>
      </w:r>
      <w:r w:rsidRPr="000457BD">
        <w:rPr>
          <w:b/>
        </w:rPr>
        <w:t>нодателей, национальных и местных гражданских служащих и с</w:t>
      </w:r>
      <w:r w:rsidRPr="000457BD">
        <w:rPr>
          <w:b/>
        </w:rPr>
        <w:t>о</w:t>
      </w:r>
      <w:r w:rsidRPr="000457BD">
        <w:rPr>
          <w:b/>
        </w:rPr>
        <w:t>трудников правоохранительных органов о негативном воздействии коррупции;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0457BD">
        <w:rPr>
          <w:b/>
          <w:lang w:val="en-US"/>
        </w:rPr>
        <w:tab/>
        <w:t>c</w:t>
      </w:r>
      <w:r w:rsidRPr="000457BD">
        <w:rPr>
          <w:b/>
        </w:rPr>
        <w:t>)</w:t>
      </w:r>
      <w:r w:rsidRPr="000457BD">
        <w:rPr>
          <w:b/>
        </w:rPr>
        <w:tab/>
        <w:t>провести работу среди судей, прокуроров, полицейских и других сотрудников правоохранительных органов в отношении нео</w:t>
      </w:r>
      <w:r w:rsidRPr="000457BD">
        <w:rPr>
          <w:b/>
        </w:rPr>
        <w:t>б</w:t>
      </w:r>
      <w:r w:rsidRPr="000457BD">
        <w:rPr>
          <w:b/>
        </w:rPr>
        <w:t>ходимости строго соблюдения антикоррупционных законов;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0457BD">
        <w:rPr>
          <w:b/>
          <w:lang w:val="en-US"/>
        </w:rPr>
        <w:tab/>
        <w:t>d</w:t>
      </w:r>
      <w:r w:rsidRPr="000457BD">
        <w:rPr>
          <w:b/>
        </w:rPr>
        <w:t>)</w:t>
      </w:r>
      <w:r w:rsidRPr="000457BD">
        <w:rPr>
          <w:b/>
        </w:rPr>
        <w:tab/>
        <w:t>пересмотреть подход к вопросам наказаний за правон</w:t>
      </w:r>
      <w:r w:rsidRPr="000457BD">
        <w:rPr>
          <w:b/>
        </w:rPr>
        <w:t>а</w:t>
      </w:r>
      <w:r w:rsidRPr="000457BD">
        <w:rPr>
          <w:b/>
        </w:rPr>
        <w:t>рушения, связанные с коррупцией;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0457BD">
        <w:rPr>
          <w:b/>
          <w:lang w:val="en-US"/>
        </w:rPr>
        <w:tab/>
        <w:t>e</w:t>
      </w:r>
      <w:r w:rsidRPr="000457BD">
        <w:rPr>
          <w:b/>
        </w:rPr>
        <w:t>)</w:t>
      </w:r>
      <w:r w:rsidRPr="000457BD">
        <w:rPr>
          <w:b/>
        </w:rPr>
        <w:tab/>
        <w:t>добиться создания такого положения, при котором гра</w:t>
      </w:r>
      <w:r w:rsidRPr="000457BD">
        <w:rPr>
          <w:b/>
        </w:rPr>
        <w:t>ж</w:t>
      </w:r>
      <w:r w:rsidRPr="000457BD">
        <w:rPr>
          <w:b/>
        </w:rPr>
        <w:t>данские служащие и военный персонал не смогли бы прибегать к вымог</w:t>
      </w:r>
      <w:r w:rsidRPr="000457BD">
        <w:rPr>
          <w:b/>
        </w:rPr>
        <w:t>а</w:t>
      </w:r>
      <w:r w:rsidRPr="000457BD">
        <w:rPr>
          <w:b/>
        </w:rPr>
        <w:t xml:space="preserve">тельству по отношению к гражданским лицам, приняв с этой целью необходимые меры, включая выплату </w:t>
      </w:r>
      <w:r>
        <w:rPr>
          <w:b/>
        </w:rPr>
        <w:t>адекватных окладов</w:t>
      </w:r>
      <w:r w:rsidRPr="000457BD">
        <w:rPr>
          <w:b/>
        </w:rPr>
        <w:t>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3D3CF6">
        <w:rPr>
          <w:b/>
        </w:rPr>
        <w:tab/>
      </w:r>
      <w:r w:rsidRPr="000457BD">
        <w:rPr>
          <w:b/>
          <w:lang w:val="en-US"/>
        </w:rPr>
        <w:t>f</w:t>
      </w:r>
      <w:r w:rsidRPr="000457BD">
        <w:rPr>
          <w:b/>
        </w:rPr>
        <w:t>)</w:t>
      </w:r>
      <w:r w:rsidRPr="000457BD">
        <w:rPr>
          <w:b/>
        </w:rPr>
        <w:tab/>
        <w:t>обеспечить транспарентность деятельности государс</w:t>
      </w:r>
      <w:r w:rsidRPr="000457BD">
        <w:rPr>
          <w:b/>
        </w:rPr>
        <w:t>т</w:t>
      </w:r>
      <w:r w:rsidRPr="000457BD">
        <w:rPr>
          <w:b/>
        </w:rPr>
        <w:t>венной вл</w:t>
      </w:r>
      <w:r w:rsidRPr="000457BD">
        <w:rPr>
          <w:b/>
        </w:rPr>
        <w:t>а</w:t>
      </w:r>
      <w:r w:rsidRPr="000457BD">
        <w:rPr>
          <w:b/>
        </w:rPr>
        <w:t>сти как по закону, так и в их практической работе;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0457BD">
        <w:rPr>
          <w:b/>
          <w:lang w:val="en-US"/>
        </w:rPr>
        <w:tab/>
        <w:t>g</w:t>
      </w:r>
      <w:r w:rsidRPr="000457BD">
        <w:rPr>
          <w:b/>
        </w:rPr>
        <w:t>)</w:t>
      </w:r>
      <w:r w:rsidRPr="000457BD">
        <w:rPr>
          <w:b/>
        </w:rPr>
        <w:tab/>
        <w:t>выполнить положения трехстороннего соглашения, по</w:t>
      </w:r>
      <w:r w:rsidRPr="000457BD">
        <w:rPr>
          <w:b/>
        </w:rPr>
        <w:t>д</w:t>
      </w:r>
      <w:r w:rsidRPr="000457BD">
        <w:rPr>
          <w:b/>
        </w:rPr>
        <w:t>писанного с Южной Африкой и УНП ООН;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0457BD">
        <w:rPr>
          <w:b/>
        </w:rPr>
        <w:tab/>
      </w:r>
      <w:r w:rsidRPr="000457BD">
        <w:rPr>
          <w:b/>
          <w:lang w:val="en-US"/>
        </w:rPr>
        <w:tab/>
        <w:t>h</w:t>
      </w:r>
      <w:r w:rsidRPr="000457BD">
        <w:rPr>
          <w:b/>
        </w:rPr>
        <w:t>)</w:t>
      </w:r>
      <w:r w:rsidRPr="000457BD">
        <w:rPr>
          <w:b/>
        </w:rPr>
        <w:tab/>
        <w:t>представить в своем следующем периодическом докладе подробную информацию о принятых антикоррупционных инициат</w:t>
      </w:r>
      <w:r w:rsidRPr="000457BD">
        <w:rPr>
          <w:b/>
        </w:rPr>
        <w:t>и</w:t>
      </w:r>
      <w:r w:rsidRPr="000457BD">
        <w:rPr>
          <w:b/>
        </w:rPr>
        <w:t xml:space="preserve">вах, </w:t>
      </w:r>
      <w:r>
        <w:rPr>
          <w:b/>
        </w:rPr>
        <w:t xml:space="preserve">о </w:t>
      </w:r>
      <w:r w:rsidRPr="000457BD">
        <w:rPr>
          <w:b/>
        </w:rPr>
        <w:t>достигнутом прогрессе и возникших трудностях в борьб</w:t>
      </w:r>
      <w:r>
        <w:rPr>
          <w:b/>
        </w:rPr>
        <w:t>е</w:t>
      </w:r>
      <w:r w:rsidRPr="000457BD">
        <w:rPr>
          <w:b/>
        </w:rPr>
        <w:t xml:space="preserve"> с коррупцией.</w:t>
      </w:r>
    </w:p>
    <w:p w:rsidR="00C74510" w:rsidRPr="00DB6225" w:rsidRDefault="00C74510" w:rsidP="00555468">
      <w:pPr>
        <w:pStyle w:val="SingleTxtGR"/>
      </w:pPr>
      <w:r>
        <w:t>12.</w:t>
      </w:r>
      <w:r>
        <w:tab/>
        <w:t>Комитет серьезно обеспокоен тем, что правозащитники, особенно те из них, кто вскрывает случаи коррупции, незаконного присвоения природных р</w:t>
      </w:r>
      <w:r>
        <w:t>е</w:t>
      </w:r>
      <w:r>
        <w:t>сурсов и выступает в поддержку жертв сексуального насилия, регулярно по</w:t>
      </w:r>
      <w:r>
        <w:t>д</w:t>
      </w:r>
      <w:r>
        <w:t>вергаются произвольному задержанию, угрозам и нападкам со стороны прав</w:t>
      </w:r>
      <w:r>
        <w:t>и</w:t>
      </w:r>
      <w:r>
        <w:t>тельственных сил безопасности, сотрудников полиции и военнослужащих, н</w:t>
      </w:r>
      <w:r>
        <w:t>е</w:t>
      </w:r>
      <w:r>
        <w:t>законному ограничению их деятельности, судебным преследованиям, клеветн</w:t>
      </w:r>
      <w:r>
        <w:t>и</w:t>
      </w:r>
      <w:r>
        <w:t>ческим кампаниям и разным формам посягательства на их честь и достоинство.</w:t>
      </w:r>
    </w:p>
    <w:p w:rsidR="00C74510" w:rsidRPr="000457BD" w:rsidRDefault="00C74510" w:rsidP="00555468">
      <w:pPr>
        <w:pStyle w:val="SingleTxtGR"/>
        <w:ind w:left="1701" w:hanging="567"/>
        <w:rPr>
          <w:b/>
        </w:rPr>
      </w:pPr>
      <w:r w:rsidRPr="003D3CF6">
        <w:rPr>
          <w:b/>
        </w:rPr>
        <w:tab/>
      </w:r>
      <w:r w:rsidRPr="000457BD">
        <w:rPr>
          <w:b/>
        </w:rPr>
        <w:t>Комитет настоятельно призывает государство-участник принять н</w:t>
      </w:r>
      <w:r w:rsidRPr="000457BD">
        <w:rPr>
          <w:b/>
        </w:rPr>
        <w:t>е</w:t>
      </w:r>
      <w:r w:rsidRPr="000457BD">
        <w:rPr>
          <w:b/>
        </w:rPr>
        <w:t xml:space="preserve">обходимые меры в соответствии с Декларацией о праве и </w:t>
      </w:r>
      <w:r>
        <w:rPr>
          <w:b/>
        </w:rPr>
        <w:t>обязанн</w:t>
      </w:r>
      <w:r>
        <w:rPr>
          <w:b/>
        </w:rPr>
        <w:t>о</w:t>
      </w:r>
      <w:r>
        <w:rPr>
          <w:b/>
        </w:rPr>
        <w:t>сти отдельных лиц</w:t>
      </w:r>
      <w:r w:rsidRPr="000457BD">
        <w:rPr>
          <w:b/>
        </w:rPr>
        <w:t xml:space="preserve">, групп и органов общества </w:t>
      </w:r>
      <w:r>
        <w:rPr>
          <w:b/>
        </w:rPr>
        <w:t xml:space="preserve">поощрять </w:t>
      </w:r>
      <w:r w:rsidRPr="000457BD">
        <w:rPr>
          <w:b/>
        </w:rPr>
        <w:t>и защ</w:t>
      </w:r>
      <w:r w:rsidRPr="000457BD">
        <w:rPr>
          <w:b/>
        </w:rPr>
        <w:t>и</w:t>
      </w:r>
      <w:r>
        <w:rPr>
          <w:b/>
        </w:rPr>
        <w:t>щать</w:t>
      </w:r>
      <w:r w:rsidRPr="000457BD">
        <w:rPr>
          <w:b/>
        </w:rPr>
        <w:t xml:space="preserve"> </w:t>
      </w:r>
      <w:r>
        <w:rPr>
          <w:b/>
        </w:rPr>
        <w:t>обще</w:t>
      </w:r>
      <w:r w:rsidRPr="000457BD">
        <w:rPr>
          <w:b/>
        </w:rPr>
        <w:t>признанны</w:t>
      </w:r>
      <w:r>
        <w:rPr>
          <w:b/>
        </w:rPr>
        <w:t>е</w:t>
      </w:r>
      <w:r w:rsidRPr="000457BD">
        <w:rPr>
          <w:b/>
        </w:rPr>
        <w:t xml:space="preserve"> прав</w:t>
      </w:r>
      <w:r>
        <w:rPr>
          <w:b/>
        </w:rPr>
        <w:t>а</w:t>
      </w:r>
      <w:r w:rsidRPr="000457BD">
        <w:rPr>
          <w:b/>
        </w:rPr>
        <w:t xml:space="preserve"> человека и основны</w:t>
      </w:r>
      <w:r>
        <w:rPr>
          <w:b/>
        </w:rPr>
        <w:t>е</w:t>
      </w:r>
      <w:r w:rsidRPr="000457BD">
        <w:rPr>
          <w:b/>
        </w:rPr>
        <w:t xml:space="preserve"> свобод</w:t>
      </w:r>
      <w:r>
        <w:rPr>
          <w:b/>
        </w:rPr>
        <w:t>ы</w:t>
      </w:r>
      <w:r w:rsidRPr="000457BD">
        <w:rPr>
          <w:b/>
        </w:rPr>
        <w:t xml:space="preserve"> в целях пр</w:t>
      </w:r>
      <w:r w:rsidRPr="000457BD">
        <w:rPr>
          <w:b/>
        </w:rPr>
        <w:t>е</w:t>
      </w:r>
      <w:r w:rsidRPr="000457BD">
        <w:rPr>
          <w:b/>
        </w:rPr>
        <w:t>кращения практики преследовани</w:t>
      </w:r>
      <w:r>
        <w:rPr>
          <w:b/>
        </w:rPr>
        <w:t>й</w:t>
      </w:r>
      <w:r w:rsidRPr="000457BD">
        <w:rPr>
          <w:b/>
        </w:rPr>
        <w:t xml:space="preserve"> и гонений правозащитников и добиваться, чтобы лица, ответственные за угрозы и нападения на них, подверглись соответствующему уголовному преследованию и наказанию. Комитет также рекомендует государству-участнику нал</w:t>
      </w:r>
      <w:r w:rsidRPr="000457BD">
        <w:rPr>
          <w:b/>
        </w:rPr>
        <w:t>а</w:t>
      </w:r>
      <w:r w:rsidRPr="000457BD">
        <w:rPr>
          <w:b/>
        </w:rPr>
        <w:t>дить постоянный диалог с правозащитниками в целях осуществл</w:t>
      </w:r>
      <w:r w:rsidRPr="000457BD">
        <w:rPr>
          <w:b/>
        </w:rPr>
        <w:t>е</w:t>
      </w:r>
      <w:r w:rsidRPr="000457BD">
        <w:rPr>
          <w:b/>
        </w:rPr>
        <w:t>ния стратегии защиты и содействия экономическим, социальным и культурным правам на территории всей стр</w:t>
      </w:r>
      <w:r w:rsidRPr="000457BD">
        <w:rPr>
          <w:b/>
        </w:rPr>
        <w:t>а</w:t>
      </w:r>
      <w:r w:rsidRPr="000457BD">
        <w:rPr>
          <w:b/>
        </w:rPr>
        <w:t>ны.</w:t>
      </w:r>
    </w:p>
    <w:p w:rsidR="00C74510" w:rsidRPr="00DB6225" w:rsidRDefault="00C74510" w:rsidP="00555468">
      <w:pPr>
        <w:pStyle w:val="SingleTxtGR"/>
      </w:pPr>
      <w:r>
        <w:t>13.</w:t>
      </w:r>
      <w:r>
        <w:tab/>
        <w:t>Комитет обеспокоен тем, что, несмотря на принятие в 2002 году Горного кодекса и Плана развития горной промышленности в 2004 году, а также н</w:t>
      </w:r>
      <w:r>
        <w:t>е</w:t>
      </w:r>
      <w:r>
        <w:t>смотря на проводящуюся в настоящее время работу по пересмотру всех ко</w:t>
      </w:r>
      <w:r>
        <w:t>н</w:t>
      </w:r>
      <w:r>
        <w:t>трактов на разработку месторождений, незаконная эксплуатация и злоупотре</w:t>
      </w:r>
      <w:r>
        <w:t>б</w:t>
      </w:r>
      <w:r>
        <w:t>ления в освоении природных ресурсов в государстве-участнике продолжается при попустительстве иностранных компаний. Комитет также отмечает с глуб</w:t>
      </w:r>
      <w:r>
        <w:t>о</w:t>
      </w:r>
      <w:r>
        <w:t xml:space="preserve">кой озабоченностью, что в богатой полезными ископаемыми провинции </w:t>
      </w:r>
      <w:proofErr w:type="spellStart"/>
      <w:r>
        <w:t>Ката</w:t>
      </w:r>
      <w:r>
        <w:t>н</w:t>
      </w:r>
      <w:r>
        <w:t>га</w:t>
      </w:r>
      <w:proofErr w:type="spellEnd"/>
      <w:r>
        <w:t>, которая находится под эффективным контролем правительства, продолж</w:t>
      </w:r>
      <w:r>
        <w:t>а</w:t>
      </w:r>
      <w:r>
        <w:t>ются экстенсивные горные разработки, наносящие ущерб правам жителей этой провинции, которые продолжают проживать в условиях крайней нищеты и ос</w:t>
      </w:r>
      <w:r>
        <w:t>т</w:t>
      </w:r>
      <w:r>
        <w:t>рого дефицита элементарных социальных услуг и инфраструктуры. Комитет далее озабочен отсутствием транспарентности в работе по пересмотру дейс</w:t>
      </w:r>
      <w:r>
        <w:t>т</w:t>
      </w:r>
      <w:r>
        <w:t>вующих контрактов на горные разработки и в процедурах представления новых контрактов иностранным компаниям, о чем свидетельствует предоставление эксклюзивных концессионных прав на добычу урана (ст</w:t>
      </w:r>
      <w:r>
        <w:t>а</w:t>
      </w:r>
      <w:r>
        <w:t>тья 1.2).</w:t>
      </w:r>
    </w:p>
    <w:p w:rsidR="00C74510" w:rsidRPr="00482339" w:rsidRDefault="00C74510" w:rsidP="00555468">
      <w:pPr>
        <w:pStyle w:val="SingleTxtGR"/>
        <w:ind w:left="1701" w:hanging="567"/>
        <w:rPr>
          <w:b/>
        </w:rPr>
      </w:pPr>
      <w:r w:rsidRPr="007A0C15">
        <w:tab/>
      </w:r>
      <w:r w:rsidRPr="00482339">
        <w:rPr>
          <w:b/>
        </w:rPr>
        <w:t>Комитет настоятельно призывает государство-участник принять все нео</w:t>
      </w:r>
      <w:r w:rsidRPr="00482339">
        <w:rPr>
          <w:b/>
        </w:rPr>
        <w:t>б</w:t>
      </w:r>
      <w:r w:rsidRPr="00482339">
        <w:rPr>
          <w:b/>
        </w:rPr>
        <w:t>ходимые меры, препятствующие незаконной эксплуатации и разбазарив</w:t>
      </w:r>
      <w:r w:rsidRPr="00482339">
        <w:rPr>
          <w:b/>
        </w:rPr>
        <w:t>а</w:t>
      </w:r>
      <w:r w:rsidRPr="00482339">
        <w:rPr>
          <w:b/>
        </w:rPr>
        <w:t xml:space="preserve">нию природных ресурсов; без дальнейших промедлений пересмотреть контракты на </w:t>
      </w:r>
      <w:r>
        <w:rPr>
          <w:b/>
        </w:rPr>
        <w:t xml:space="preserve">ведение горных работ, руководствуясь </w:t>
      </w:r>
      <w:r w:rsidRPr="00482339">
        <w:rPr>
          <w:b/>
        </w:rPr>
        <w:t>принципа</w:t>
      </w:r>
      <w:r>
        <w:rPr>
          <w:b/>
        </w:rPr>
        <w:t>ми обеспечения</w:t>
      </w:r>
      <w:r w:rsidRPr="00482339">
        <w:rPr>
          <w:b/>
        </w:rPr>
        <w:t xml:space="preserve"> транспарентности и широкого участия з</w:t>
      </w:r>
      <w:r w:rsidRPr="00482339">
        <w:rPr>
          <w:b/>
        </w:rPr>
        <w:t>а</w:t>
      </w:r>
      <w:r w:rsidRPr="00482339">
        <w:rPr>
          <w:b/>
        </w:rPr>
        <w:t xml:space="preserve">интересованных лиц; отменить все контракты, </w:t>
      </w:r>
      <w:r>
        <w:rPr>
          <w:b/>
        </w:rPr>
        <w:t xml:space="preserve">наносящие ущерб </w:t>
      </w:r>
      <w:r w:rsidRPr="00482339">
        <w:rPr>
          <w:b/>
        </w:rPr>
        <w:t>конголезско</w:t>
      </w:r>
      <w:r>
        <w:rPr>
          <w:b/>
        </w:rPr>
        <w:t>му</w:t>
      </w:r>
      <w:r w:rsidRPr="00482339">
        <w:rPr>
          <w:b/>
        </w:rPr>
        <w:t xml:space="preserve"> народ</w:t>
      </w:r>
      <w:r>
        <w:rPr>
          <w:b/>
        </w:rPr>
        <w:t>у</w:t>
      </w:r>
      <w:r w:rsidRPr="00482339">
        <w:rPr>
          <w:b/>
        </w:rPr>
        <w:t>; и гарантировать, чтобы будущие контракты заключались на принципах транспарентности</w:t>
      </w:r>
      <w:r>
        <w:rPr>
          <w:b/>
        </w:rPr>
        <w:t>,</w:t>
      </w:r>
      <w:r w:rsidRPr="00482339">
        <w:rPr>
          <w:b/>
        </w:rPr>
        <w:t xml:space="preserve"> в интересах народа</w:t>
      </w:r>
      <w:r>
        <w:rPr>
          <w:b/>
        </w:rPr>
        <w:t xml:space="preserve"> страны</w:t>
      </w:r>
      <w:r w:rsidRPr="00482339">
        <w:rPr>
          <w:b/>
        </w:rPr>
        <w:t>. Комитет также рекомендует государству-участнику осущес</w:t>
      </w:r>
      <w:r w:rsidRPr="00482339">
        <w:rPr>
          <w:b/>
        </w:rPr>
        <w:t>т</w:t>
      </w:r>
      <w:r w:rsidRPr="00482339">
        <w:rPr>
          <w:b/>
        </w:rPr>
        <w:t xml:space="preserve">вить </w:t>
      </w:r>
      <w:r>
        <w:rPr>
          <w:b/>
        </w:rPr>
        <w:t>И</w:t>
      </w:r>
      <w:r w:rsidRPr="00482339">
        <w:rPr>
          <w:b/>
        </w:rPr>
        <w:t xml:space="preserve">нициативу по обеспечению транспарентности </w:t>
      </w:r>
      <w:r>
        <w:rPr>
          <w:b/>
        </w:rPr>
        <w:t xml:space="preserve">в добывающей </w:t>
      </w:r>
      <w:r w:rsidRPr="00482339">
        <w:rPr>
          <w:b/>
        </w:rPr>
        <w:t>промышленности (ИТ</w:t>
      </w:r>
      <w:r>
        <w:rPr>
          <w:b/>
        </w:rPr>
        <w:t>ДП</w:t>
      </w:r>
      <w:r w:rsidRPr="00482339">
        <w:rPr>
          <w:b/>
        </w:rPr>
        <w:t>), в которой она с</w:t>
      </w:r>
      <w:r w:rsidRPr="00482339">
        <w:rPr>
          <w:b/>
        </w:rPr>
        <w:t>о</w:t>
      </w:r>
      <w:r w:rsidRPr="00482339">
        <w:rPr>
          <w:b/>
        </w:rPr>
        <w:t xml:space="preserve">стоит страной-кандидатом начиная с 2008 года, в </w:t>
      </w:r>
      <w:r>
        <w:rPr>
          <w:b/>
        </w:rPr>
        <w:t xml:space="preserve">особенности </w:t>
      </w:r>
      <w:r w:rsidRPr="00482339">
        <w:rPr>
          <w:b/>
        </w:rPr>
        <w:t>в том, что касается регулярного раскрытия размеров доходов, получае</w:t>
      </w:r>
      <w:r>
        <w:rPr>
          <w:b/>
        </w:rPr>
        <w:t xml:space="preserve">мых </w:t>
      </w:r>
      <w:r w:rsidRPr="00482339">
        <w:rPr>
          <w:b/>
        </w:rPr>
        <w:t>от нефтегаз</w:t>
      </w:r>
      <w:r w:rsidRPr="00482339">
        <w:rPr>
          <w:b/>
        </w:rPr>
        <w:t>о</w:t>
      </w:r>
      <w:r w:rsidRPr="00482339">
        <w:rPr>
          <w:b/>
        </w:rPr>
        <w:t>вых отраслей промышленности и горно</w:t>
      </w:r>
      <w:r>
        <w:rPr>
          <w:b/>
        </w:rPr>
        <w:t xml:space="preserve">добывающей </w:t>
      </w:r>
      <w:r w:rsidRPr="00482339">
        <w:rPr>
          <w:b/>
        </w:rPr>
        <w:t>промышленн</w:t>
      </w:r>
      <w:r w:rsidRPr="00482339">
        <w:rPr>
          <w:b/>
        </w:rPr>
        <w:t>о</w:t>
      </w:r>
      <w:r w:rsidRPr="00482339">
        <w:rPr>
          <w:b/>
        </w:rPr>
        <w:t>сти</w:t>
      </w:r>
      <w:r>
        <w:rPr>
          <w:b/>
        </w:rPr>
        <w:t xml:space="preserve">, и предоставление этой информации </w:t>
      </w:r>
      <w:r w:rsidRPr="00482339">
        <w:rPr>
          <w:b/>
        </w:rPr>
        <w:t>широкой общественн</w:t>
      </w:r>
      <w:r w:rsidRPr="00482339">
        <w:rPr>
          <w:b/>
        </w:rPr>
        <w:t>о</w:t>
      </w:r>
      <w:r w:rsidRPr="00482339">
        <w:rPr>
          <w:b/>
        </w:rPr>
        <w:t xml:space="preserve">сти в доступной, всеобъемлющей и понятной формах. Государство-участник должно также принять </w:t>
      </w:r>
      <w:r>
        <w:rPr>
          <w:b/>
        </w:rPr>
        <w:t xml:space="preserve">надлежащие </w:t>
      </w:r>
      <w:r w:rsidRPr="00482339">
        <w:rPr>
          <w:b/>
        </w:rPr>
        <w:t xml:space="preserve">меры по обеспечению контроля за экспортом природных ископаемых и </w:t>
      </w:r>
      <w:r>
        <w:rPr>
          <w:b/>
        </w:rPr>
        <w:t>осуществить реш</w:t>
      </w:r>
      <w:r>
        <w:rPr>
          <w:b/>
        </w:rPr>
        <w:t>и</w:t>
      </w:r>
      <w:r>
        <w:rPr>
          <w:b/>
        </w:rPr>
        <w:t xml:space="preserve">тельные </w:t>
      </w:r>
      <w:r w:rsidRPr="00482339">
        <w:rPr>
          <w:b/>
        </w:rPr>
        <w:t>меры борьбы с теми, кто занимается незако</w:t>
      </w:r>
      <w:r w:rsidRPr="00482339">
        <w:rPr>
          <w:b/>
        </w:rPr>
        <w:t>н</w:t>
      </w:r>
      <w:r w:rsidRPr="00482339">
        <w:rPr>
          <w:b/>
        </w:rPr>
        <w:t xml:space="preserve">ной торговлей </w:t>
      </w:r>
      <w:r>
        <w:rPr>
          <w:b/>
        </w:rPr>
        <w:t>полезными ископаемыми</w:t>
      </w:r>
      <w:r w:rsidRPr="00482339">
        <w:rPr>
          <w:b/>
        </w:rPr>
        <w:t>. Комитет далее настоятельно призывает г</w:t>
      </w:r>
      <w:r w:rsidRPr="00482339">
        <w:rPr>
          <w:b/>
        </w:rPr>
        <w:t>о</w:t>
      </w:r>
      <w:r w:rsidRPr="00482339">
        <w:rPr>
          <w:b/>
        </w:rPr>
        <w:t>сударство-участник обеспечить, чтобы средства, получаемые от го</w:t>
      </w:r>
      <w:r w:rsidRPr="00482339">
        <w:rPr>
          <w:b/>
        </w:rPr>
        <w:t>р</w:t>
      </w:r>
      <w:r w:rsidRPr="00482339">
        <w:rPr>
          <w:b/>
        </w:rPr>
        <w:t>но</w:t>
      </w:r>
      <w:r>
        <w:rPr>
          <w:b/>
        </w:rPr>
        <w:t>добывающего</w:t>
      </w:r>
      <w:r w:rsidRPr="00482339">
        <w:rPr>
          <w:b/>
        </w:rPr>
        <w:t xml:space="preserve"> сектора, расходовались на цели развития провинции Катанга и в интересах ее жителей, которые должны </w:t>
      </w:r>
      <w:r>
        <w:rPr>
          <w:b/>
        </w:rPr>
        <w:t xml:space="preserve">пользоваться </w:t>
      </w:r>
      <w:r w:rsidRPr="00482339">
        <w:rPr>
          <w:b/>
        </w:rPr>
        <w:t>о</w:t>
      </w:r>
      <w:r w:rsidRPr="00482339">
        <w:rPr>
          <w:b/>
        </w:rPr>
        <w:t>с</w:t>
      </w:r>
      <w:r w:rsidRPr="00482339">
        <w:rPr>
          <w:b/>
        </w:rPr>
        <w:t>новны</w:t>
      </w:r>
      <w:r>
        <w:rPr>
          <w:b/>
        </w:rPr>
        <w:t>ми</w:t>
      </w:r>
      <w:r w:rsidRPr="00482339">
        <w:rPr>
          <w:b/>
        </w:rPr>
        <w:t xml:space="preserve"> социальны</w:t>
      </w:r>
      <w:r>
        <w:rPr>
          <w:b/>
        </w:rPr>
        <w:t>ми</w:t>
      </w:r>
      <w:r w:rsidRPr="00482339">
        <w:rPr>
          <w:b/>
        </w:rPr>
        <w:t xml:space="preserve"> услуг</w:t>
      </w:r>
      <w:r>
        <w:rPr>
          <w:b/>
        </w:rPr>
        <w:t>ам</w:t>
      </w:r>
      <w:r w:rsidRPr="00482339">
        <w:rPr>
          <w:b/>
        </w:rPr>
        <w:t>и и соответствующ</w:t>
      </w:r>
      <w:r>
        <w:rPr>
          <w:b/>
        </w:rPr>
        <w:t>ей</w:t>
      </w:r>
      <w:r w:rsidRPr="00482339">
        <w:rPr>
          <w:b/>
        </w:rPr>
        <w:t xml:space="preserve"> инфраструкт</w:t>
      </w:r>
      <w:r w:rsidRPr="00482339">
        <w:rPr>
          <w:b/>
        </w:rPr>
        <w:t>у</w:t>
      </w:r>
      <w:r w:rsidRPr="00482339">
        <w:rPr>
          <w:b/>
        </w:rPr>
        <w:t>р</w:t>
      </w:r>
      <w:r>
        <w:rPr>
          <w:b/>
        </w:rPr>
        <w:t>ой</w:t>
      </w:r>
      <w:r w:rsidRPr="00482339">
        <w:rPr>
          <w:b/>
        </w:rPr>
        <w:t>, чтобы улуч</w:t>
      </w:r>
      <w:r>
        <w:rPr>
          <w:b/>
        </w:rPr>
        <w:t>ша</w:t>
      </w:r>
      <w:r w:rsidRPr="00482339">
        <w:rPr>
          <w:b/>
        </w:rPr>
        <w:t>ть условия своей жизни.</w:t>
      </w:r>
    </w:p>
    <w:p w:rsidR="00C74510" w:rsidRPr="003932BD" w:rsidRDefault="00C74510" w:rsidP="00555468">
      <w:pPr>
        <w:pStyle w:val="SingleTxtGR"/>
      </w:pPr>
      <w:r>
        <w:t>14.</w:t>
      </w:r>
      <w:r>
        <w:tab/>
        <w:t>Комитет обеспокоен тем, что, несмотря на принятие Лесного кодекса и введение моратория на концессии, незаконная торговля древесиной и беско</w:t>
      </w:r>
      <w:r>
        <w:t>н</w:t>
      </w:r>
      <w:r>
        <w:t>трольная эксплуатация лесов страны продолжают оказывать пагубное воздейс</w:t>
      </w:r>
      <w:r>
        <w:t>т</w:t>
      </w:r>
      <w:r>
        <w:t>вие на экологию и биоразнообразие и наносят ущерб правам коренного насел</w:t>
      </w:r>
      <w:r>
        <w:t>е</w:t>
      </w:r>
      <w:r>
        <w:t>ния, в особенности правам пигмеев, на проживание на землях своих предков и на управление своими лесами в соответствии с традиционной практикой. Ком</w:t>
      </w:r>
      <w:r>
        <w:t>и</w:t>
      </w:r>
      <w:r>
        <w:t>тет также выражает обеспокоенность тем, что представители коренных общин не были приглашены на второе заседание межминистерской комиссии, уполн</w:t>
      </w:r>
      <w:r>
        <w:t>о</w:t>
      </w:r>
      <w:r>
        <w:t>моченной рассматривать случаи предоставления контрактов на незаконную в</w:t>
      </w:r>
      <w:r>
        <w:t>ы</w:t>
      </w:r>
      <w:r>
        <w:t>рубку лесов, хотя это заседание было посвящено подписанию контрактов ме</w:t>
      </w:r>
      <w:r>
        <w:t>ж</w:t>
      </w:r>
      <w:r>
        <w:t>ду местными властями и лесозаготовительными компаниями (ст</w:t>
      </w:r>
      <w:r>
        <w:t>а</w:t>
      </w:r>
      <w:r>
        <w:t>тья 1.2).</w:t>
      </w:r>
    </w:p>
    <w:p w:rsidR="00C74510" w:rsidRPr="00482339" w:rsidRDefault="00C74510" w:rsidP="00555468">
      <w:pPr>
        <w:pStyle w:val="SingleTxtGR"/>
        <w:ind w:left="1701" w:hanging="567"/>
        <w:rPr>
          <w:b/>
        </w:rPr>
      </w:pPr>
      <w:r w:rsidRPr="00BD5131">
        <w:tab/>
      </w:r>
      <w:r w:rsidRPr="00482339">
        <w:rPr>
          <w:b/>
        </w:rPr>
        <w:t>Комитет настоятельно призывает государство-участник усилить м</w:t>
      </w:r>
      <w:r w:rsidRPr="00482339">
        <w:rPr>
          <w:b/>
        </w:rPr>
        <w:t>о</w:t>
      </w:r>
      <w:r w:rsidRPr="00482339">
        <w:rPr>
          <w:b/>
        </w:rPr>
        <w:t>раторий на предоставление концессии до тех пор, пока не будет з</w:t>
      </w:r>
      <w:r w:rsidRPr="00482339">
        <w:rPr>
          <w:b/>
        </w:rPr>
        <w:t>а</w:t>
      </w:r>
      <w:r w:rsidRPr="00482339">
        <w:rPr>
          <w:b/>
        </w:rPr>
        <w:t>вершена работа над составлением карт и уточнением зон, и принять меры, гарантирующие, чт</w:t>
      </w:r>
      <w:r w:rsidRPr="00482339">
        <w:rPr>
          <w:b/>
        </w:rPr>
        <w:t>о</w:t>
      </w:r>
      <w:r w:rsidRPr="00482339">
        <w:rPr>
          <w:b/>
        </w:rPr>
        <w:t>бы впредь концессии на лесозаготовки не предоставлялись в ущерб интересам коренного населения и чтобы полностью учитывались их права на пользование землями, доста</w:t>
      </w:r>
      <w:r w:rsidRPr="00482339">
        <w:rPr>
          <w:b/>
        </w:rPr>
        <w:t>в</w:t>
      </w:r>
      <w:r w:rsidRPr="00482339">
        <w:rPr>
          <w:b/>
        </w:rPr>
        <w:t>шимися им от их предков, и природными ресурсами и чтобы пол</w:t>
      </w:r>
      <w:r w:rsidRPr="00482339">
        <w:rPr>
          <w:b/>
        </w:rPr>
        <w:t>у</w:t>
      </w:r>
      <w:r w:rsidRPr="00482339">
        <w:rPr>
          <w:b/>
        </w:rPr>
        <w:t>ченные ими от реализации этих прав блага способствовали облегч</w:t>
      </w:r>
      <w:r w:rsidRPr="00482339">
        <w:rPr>
          <w:b/>
        </w:rPr>
        <w:t>е</w:t>
      </w:r>
      <w:r w:rsidRPr="00482339">
        <w:rPr>
          <w:b/>
        </w:rPr>
        <w:t>нию их бедственного состояния. Государство-участник должно обе</w:t>
      </w:r>
      <w:r w:rsidRPr="00482339">
        <w:rPr>
          <w:b/>
        </w:rPr>
        <w:t>с</w:t>
      </w:r>
      <w:r w:rsidRPr="00482339">
        <w:rPr>
          <w:b/>
        </w:rPr>
        <w:t>печить, чтобы проекты лесопользования способствовали большему соблюдению прав людей, жизнь которых зависит от лесов, и чтобы эти проекты реализовывались только лишь после проведения вс</w:t>
      </w:r>
      <w:r w:rsidRPr="00482339">
        <w:rPr>
          <w:b/>
        </w:rPr>
        <w:t>е</w:t>
      </w:r>
      <w:r w:rsidRPr="00482339">
        <w:rPr>
          <w:b/>
        </w:rPr>
        <w:t xml:space="preserve">сторонних исследований </w:t>
      </w:r>
      <w:r>
        <w:rPr>
          <w:b/>
        </w:rPr>
        <w:t xml:space="preserve">с </w:t>
      </w:r>
      <w:r w:rsidRPr="00482339">
        <w:rPr>
          <w:b/>
        </w:rPr>
        <w:t>участи</w:t>
      </w:r>
      <w:r>
        <w:rPr>
          <w:b/>
        </w:rPr>
        <w:t>ем</w:t>
      </w:r>
      <w:r w:rsidRPr="00482339">
        <w:rPr>
          <w:b/>
        </w:rPr>
        <w:t xml:space="preserve"> заинтересованных людей и при определении характера воздействия запланированной деятельности на их социальный, духовный, культурный и экологический о</w:t>
      </w:r>
      <w:r w:rsidRPr="00482339">
        <w:rPr>
          <w:b/>
        </w:rPr>
        <w:t>б</w:t>
      </w:r>
      <w:r w:rsidRPr="00482339">
        <w:rPr>
          <w:b/>
        </w:rPr>
        <w:t>раз жизни. Комитет настоятельно призывает государство-участник ра</w:t>
      </w:r>
      <w:r w:rsidRPr="00482339">
        <w:rPr>
          <w:b/>
        </w:rPr>
        <w:t>с</w:t>
      </w:r>
      <w:r w:rsidRPr="00482339">
        <w:rPr>
          <w:b/>
        </w:rPr>
        <w:t xml:space="preserve">смотреть возможность ратификации Конвенции </w:t>
      </w:r>
      <w:r>
        <w:rPr>
          <w:b/>
        </w:rPr>
        <w:t xml:space="preserve">МОТ </w:t>
      </w:r>
      <w:r w:rsidRPr="00482339">
        <w:rPr>
          <w:b/>
        </w:rPr>
        <w:t xml:space="preserve">№ 169 (1989) </w:t>
      </w:r>
      <w:r>
        <w:rPr>
          <w:b/>
        </w:rPr>
        <w:t xml:space="preserve">о </w:t>
      </w:r>
      <w:r w:rsidRPr="00482339">
        <w:rPr>
          <w:b/>
        </w:rPr>
        <w:t>коренны</w:t>
      </w:r>
      <w:r>
        <w:rPr>
          <w:b/>
        </w:rPr>
        <w:t xml:space="preserve">х народах, ведущих </w:t>
      </w:r>
      <w:r w:rsidRPr="00482339">
        <w:rPr>
          <w:b/>
        </w:rPr>
        <w:t>племенн</w:t>
      </w:r>
      <w:r>
        <w:rPr>
          <w:b/>
        </w:rPr>
        <w:t>ой образ жизни в независимых странах.</w:t>
      </w:r>
    </w:p>
    <w:p w:rsidR="00C74510" w:rsidRPr="000C653B" w:rsidRDefault="00C74510" w:rsidP="00555468">
      <w:pPr>
        <w:pStyle w:val="SingleTxtGR"/>
      </w:pPr>
      <w:r>
        <w:t>15.</w:t>
      </w:r>
      <w:r>
        <w:tab/>
        <w:t>Комитет озабочен тем, что споры, связанные с землей, которые лежали в основе итурийского конфликта, продолжают оставаться источником конфли</w:t>
      </w:r>
      <w:r>
        <w:t>к</w:t>
      </w:r>
      <w:r>
        <w:t>тов во многих провинциях и до сих пор не урегулированы и таким образом могут вызывать новые межэтнические конфронтации. Комитет особенно тревожит тот факт, что консультационный процесс, предназначенный пересмотреть Закон о земле, хотя и был провозглашен в докладе государства-участника, пока еще официально не начат и что не запланирована никакая новая инициатива, н</w:t>
      </w:r>
      <w:r>
        <w:t>а</w:t>
      </w:r>
      <w:r>
        <w:t>правленная на предотвращение будущих земельных споров. Комитет далее в</w:t>
      </w:r>
      <w:r>
        <w:t>ы</w:t>
      </w:r>
      <w:r>
        <w:t>ражает тревогу по поводу многочисленных случаев изгнания крестьян с их з</w:t>
      </w:r>
      <w:r>
        <w:t>е</w:t>
      </w:r>
      <w:r>
        <w:t>мель в связи с проведением горных работ в Киджибе, Капоше, Нгалеши, К</w:t>
      </w:r>
      <w:r>
        <w:t>и</w:t>
      </w:r>
      <w:r>
        <w:t>фунге и Ч</w:t>
      </w:r>
      <w:r>
        <w:t>и</w:t>
      </w:r>
      <w:r>
        <w:t>манге (Катанга) (статья 1.2).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>Комитет призывает государство-участник в срочном порядке начать процесс проведения консультации с целью пересмотра действующего Закона о земле и принятия закона о землепользовании. Пока будут готовиться такие законы и пока они будут претворяться в жизнь, г</w:t>
      </w:r>
      <w:r w:rsidRPr="000431DF">
        <w:rPr>
          <w:b/>
        </w:rPr>
        <w:t>о</w:t>
      </w:r>
      <w:r w:rsidRPr="000431DF">
        <w:rPr>
          <w:b/>
        </w:rPr>
        <w:t>сударство-участник должно принять все необходимые меры совмес</w:t>
      </w:r>
      <w:r w:rsidRPr="000431DF">
        <w:rPr>
          <w:b/>
        </w:rPr>
        <w:t>т</w:t>
      </w:r>
      <w:r w:rsidRPr="000431DF">
        <w:rPr>
          <w:b/>
        </w:rPr>
        <w:t>но с местными и региональными властями в целях урегулирования земельных конфликтов и предотвращения дальнейших споров. В</w:t>
      </w:r>
      <w:r>
        <w:rPr>
          <w:b/>
          <w:lang w:val="en-US"/>
        </w:rPr>
        <w:t> </w:t>
      </w:r>
      <w:r w:rsidRPr="000431DF">
        <w:rPr>
          <w:b/>
        </w:rPr>
        <w:t>рамках своих усилий государство-участник должно предусмотреть возможность оказания финансовой поддержки учрежденной в февр</w:t>
      </w:r>
      <w:r w:rsidRPr="000431DF">
        <w:rPr>
          <w:b/>
        </w:rPr>
        <w:t>а</w:t>
      </w:r>
      <w:r w:rsidRPr="000431DF">
        <w:rPr>
          <w:b/>
        </w:rPr>
        <w:t>ле 2008 года земельной комиссии в ее миротворческой и посреднич</w:t>
      </w:r>
      <w:r w:rsidRPr="000431DF">
        <w:rPr>
          <w:b/>
        </w:rPr>
        <w:t>е</w:t>
      </w:r>
      <w:r w:rsidRPr="000431DF">
        <w:rPr>
          <w:b/>
        </w:rPr>
        <w:t xml:space="preserve">ской деятельности в провинции </w:t>
      </w:r>
      <w:proofErr w:type="spellStart"/>
      <w:r w:rsidRPr="000431DF">
        <w:rPr>
          <w:b/>
        </w:rPr>
        <w:t>Итури</w:t>
      </w:r>
      <w:proofErr w:type="spellEnd"/>
      <w:r w:rsidRPr="000431DF">
        <w:rPr>
          <w:b/>
        </w:rPr>
        <w:t xml:space="preserve"> и создания в других прови</w:t>
      </w:r>
      <w:r w:rsidRPr="000431DF">
        <w:rPr>
          <w:b/>
        </w:rPr>
        <w:t>н</w:t>
      </w:r>
      <w:r w:rsidRPr="000431DF">
        <w:rPr>
          <w:b/>
        </w:rPr>
        <w:t>циях земельных комиссий на общинных началах. Госуда</w:t>
      </w:r>
      <w:r w:rsidRPr="000431DF">
        <w:rPr>
          <w:b/>
        </w:rPr>
        <w:t>р</w:t>
      </w:r>
      <w:r w:rsidRPr="000431DF">
        <w:rPr>
          <w:b/>
        </w:rPr>
        <w:t>ство-участник должно провести расследование причин и</w:t>
      </w:r>
      <w:r w:rsidRPr="000431DF">
        <w:rPr>
          <w:b/>
        </w:rPr>
        <w:t>з</w:t>
      </w:r>
      <w:r w:rsidRPr="000431DF">
        <w:rPr>
          <w:b/>
        </w:rPr>
        <w:t xml:space="preserve">гнания фермеров в </w:t>
      </w:r>
      <w:proofErr w:type="spellStart"/>
      <w:r w:rsidRPr="000431DF">
        <w:rPr>
          <w:b/>
        </w:rPr>
        <w:t>Катанге</w:t>
      </w:r>
      <w:proofErr w:type="spellEnd"/>
      <w:r w:rsidRPr="000431DF">
        <w:rPr>
          <w:b/>
        </w:rPr>
        <w:t>, предоставить им компенсации, а также выделить угодья для занятия сел</w:t>
      </w:r>
      <w:r w:rsidRPr="000431DF">
        <w:rPr>
          <w:b/>
        </w:rPr>
        <w:t>ь</w:t>
      </w:r>
      <w:r w:rsidRPr="000431DF">
        <w:rPr>
          <w:b/>
        </w:rPr>
        <w:t>скохозяйственной деятельностью.</w:t>
      </w:r>
    </w:p>
    <w:p w:rsidR="007A7A5F" w:rsidRPr="003621E5" w:rsidRDefault="007A7A5F" w:rsidP="00555468">
      <w:pPr>
        <w:pStyle w:val="SingleTxtGR"/>
      </w:pPr>
      <w:r w:rsidRPr="007C348C">
        <w:t>16.</w:t>
      </w:r>
      <w:r w:rsidRPr="007C348C">
        <w:tab/>
        <w:t>Комитет выражает серьезную тревогу по поводу того, что, несмотря на предоставленную межд</w:t>
      </w:r>
      <w:r w:rsidRPr="007C348C">
        <w:t>у</w:t>
      </w:r>
      <w:r w:rsidRPr="007C348C">
        <w:t>народную помощь в целях развития, в государстве-участнике так и не было создано устойчивой институциональной структуры, необходимой для освоения и использования этой помощи. Комитет также оз</w:t>
      </w:r>
      <w:r w:rsidRPr="007C348C">
        <w:t>а</w:t>
      </w:r>
      <w:r w:rsidRPr="007C348C">
        <w:t xml:space="preserve">бочен тем, что </w:t>
      </w:r>
      <w:r>
        <w:t xml:space="preserve">в </w:t>
      </w:r>
      <w:r w:rsidRPr="007C348C">
        <w:t>последнее десятилетие наблюдается тенденция к сокращению объемов ресурсов, выделяемых на социальные секторы, в особенности на здр</w:t>
      </w:r>
      <w:r w:rsidRPr="007C348C">
        <w:t>а</w:t>
      </w:r>
      <w:r w:rsidRPr="007C348C">
        <w:t>воохранение и социальное обеспечение, при о</w:t>
      </w:r>
      <w:r w:rsidRPr="007C348C">
        <w:t>д</w:t>
      </w:r>
      <w:r w:rsidRPr="007C348C">
        <w:t xml:space="preserve">новременном существенном росте бюджетных ассигнований на оборону и государственную безопасность, которые достигли уровня в 30% от общих государственных расходов. Комитет испытывает особую озабоченность тем, что лишь небольшая доля </w:t>
      </w:r>
      <w:r>
        <w:t>и так довол</w:t>
      </w:r>
      <w:r>
        <w:t>ь</w:t>
      </w:r>
      <w:r>
        <w:t xml:space="preserve">но </w:t>
      </w:r>
      <w:r w:rsidRPr="007C348C">
        <w:t xml:space="preserve">низких бюджетных ассигнований на социальные нужды </w:t>
      </w:r>
      <w:r>
        <w:t>получает</w:t>
      </w:r>
      <w:r w:rsidRPr="007C348C">
        <w:t xml:space="preserve"> распр</w:t>
      </w:r>
      <w:r w:rsidRPr="007C348C">
        <w:t>о</w:t>
      </w:r>
      <w:r w:rsidRPr="007C348C">
        <w:t>странение в стране. Комитет считает, что бесхозяйственность в деле использ</w:t>
      </w:r>
      <w:r w:rsidRPr="007C348C">
        <w:t>о</w:t>
      </w:r>
      <w:r w:rsidRPr="007C348C">
        <w:t>вания международной помощи, оказываемой в рамках сотрудничества, и несб</w:t>
      </w:r>
      <w:r w:rsidRPr="007C348C">
        <w:t>а</w:t>
      </w:r>
      <w:r w:rsidRPr="007C348C">
        <w:t>лансированное распределение бюджетных средств являются серьезным нар</w:t>
      </w:r>
      <w:r w:rsidRPr="007C348C">
        <w:t>у</w:t>
      </w:r>
      <w:r w:rsidRPr="007C348C">
        <w:t>шением обязательств гос</w:t>
      </w:r>
      <w:r w:rsidRPr="007C348C">
        <w:t>у</w:t>
      </w:r>
      <w:r w:rsidRPr="007C348C">
        <w:t>дарства-участника по статье 2.1 Пакта (статья 2.1)</w:t>
      </w:r>
      <w:r w:rsidR="003621E5">
        <w:t>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>Комитет обращает внимание государства-участника на сделанное им заявление в связи с "Оценкой обязательства по принятию мер в "максимальных пределах от имеющихся ресурсов", предусмотренн</w:t>
      </w:r>
      <w:r w:rsidRPr="000431DF">
        <w:rPr>
          <w:b/>
        </w:rPr>
        <w:t>о</w:t>
      </w:r>
      <w:r w:rsidRPr="000431DF">
        <w:rPr>
          <w:b/>
        </w:rPr>
        <w:t>го Факультативным протоколом к Пакту" (</w:t>
      </w:r>
      <w:r w:rsidRPr="000431DF">
        <w:rPr>
          <w:b/>
          <w:lang w:val="en-US"/>
        </w:rPr>
        <w:t>E</w:t>
      </w:r>
      <w:r w:rsidRPr="000431DF">
        <w:rPr>
          <w:b/>
        </w:rPr>
        <w:t>/</w:t>
      </w:r>
      <w:r w:rsidRPr="000431DF">
        <w:rPr>
          <w:b/>
          <w:lang w:val="en-US"/>
        </w:rPr>
        <w:t>C</w:t>
      </w:r>
      <w:r w:rsidRPr="000431DF">
        <w:rPr>
          <w:b/>
        </w:rPr>
        <w:t>.12/2007/1), и рек</w:t>
      </w:r>
      <w:r w:rsidRPr="000431DF">
        <w:rPr>
          <w:b/>
        </w:rPr>
        <w:t>о</w:t>
      </w:r>
      <w:r w:rsidRPr="000431DF">
        <w:rPr>
          <w:b/>
        </w:rPr>
        <w:t>мендует государству-участнику, в котором в настоящее время обсу</w:t>
      </w:r>
      <w:r w:rsidRPr="000431DF">
        <w:rPr>
          <w:b/>
        </w:rPr>
        <w:t>ж</w:t>
      </w:r>
      <w:r w:rsidRPr="000431DF">
        <w:rPr>
          <w:b/>
        </w:rPr>
        <w:t>дается годовой бюджет на 2010 год, значительно увеличить наци</w:t>
      </w:r>
      <w:r w:rsidRPr="000431DF">
        <w:rPr>
          <w:b/>
        </w:rPr>
        <w:t>о</w:t>
      </w:r>
      <w:r w:rsidRPr="000431DF">
        <w:rPr>
          <w:b/>
        </w:rPr>
        <w:t>нальные а</w:t>
      </w:r>
      <w:r w:rsidRPr="000431DF">
        <w:rPr>
          <w:b/>
        </w:rPr>
        <w:t>с</w:t>
      </w:r>
      <w:r w:rsidRPr="000431DF">
        <w:rPr>
          <w:b/>
        </w:rPr>
        <w:t>сигнования на социальные услуги и социальную помощь в таких областях, как жилье, питание, здравоохранение и образов</w:t>
      </w:r>
      <w:r w:rsidRPr="000431DF">
        <w:rPr>
          <w:b/>
        </w:rPr>
        <w:t>а</w:t>
      </w:r>
      <w:r w:rsidRPr="000431DF">
        <w:rPr>
          <w:b/>
        </w:rPr>
        <w:t>ние, с тем чтобы в соответствии со статьей 2, пункт 1, достичь пост</w:t>
      </w:r>
      <w:r w:rsidRPr="000431DF">
        <w:rPr>
          <w:b/>
        </w:rPr>
        <w:t>е</w:t>
      </w:r>
      <w:r w:rsidRPr="000431DF">
        <w:rPr>
          <w:b/>
        </w:rPr>
        <w:t>пенного осуществления признаваемых в Пакте экономических, соц</w:t>
      </w:r>
      <w:r w:rsidRPr="000431DF">
        <w:rPr>
          <w:b/>
        </w:rPr>
        <w:t>и</w:t>
      </w:r>
      <w:r w:rsidRPr="000431DF">
        <w:rPr>
          <w:b/>
        </w:rPr>
        <w:t>альных и культурных прав</w:t>
      </w:r>
      <w:r>
        <w:rPr>
          <w:b/>
        </w:rPr>
        <w:t>.</w:t>
      </w:r>
      <w:r w:rsidRPr="000431DF">
        <w:rPr>
          <w:b/>
        </w:rPr>
        <w:t xml:space="preserve"> Комитет также насто</w:t>
      </w:r>
      <w:r w:rsidRPr="000431DF">
        <w:rPr>
          <w:b/>
        </w:rPr>
        <w:t>я</w:t>
      </w:r>
      <w:r w:rsidRPr="000431DF">
        <w:rPr>
          <w:b/>
        </w:rPr>
        <w:t>тельно призывает государство-участник воспользоваться подходом, основанным на правах человека, при подготовке государственного бюджета и при расходовании средств, поступающих в рамках международной пом</w:t>
      </w:r>
      <w:r w:rsidRPr="000431DF">
        <w:rPr>
          <w:b/>
        </w:rPr>
        <w:t>о</w:t>
      </w:r>
      <w:r w:rsidRPr="000431DF">
        <w:rPr>
          <w:b/>
        </w:rPr>
        <w:t xml:space="preserve">щи в целях развития, с тем чтобы в бюджете были четко отражены стратегические планы оказания помощи наиболее обездоленным и </w:t>
      </w:r>
      <w:proofErr w:type="spellStart"/>
      <w:r w:rsidRPr="000431DF">
        <w:rPr>
          <w:b/>
        </w:rPr>
        <w:t>маргинализованным</w:t>
      </w:r>
      <w:proofErr w:type="spellEnd"/>
      <w:r w:rsidRPr="000431DF">
        <w:rPr>
          <w:b/>
        </w:rPr>
        <w:t xml:space="preserve"> группам и провинциям. Он далее рекомендует государству-участнику повышать </w:t>
      </w:r>
      <w:proofErr w:type="spellStart"/>
      <w:r w:rsidRPr="000431DF">
        <w:rPr>
          <w:b/>
        </w:rPr>
        <w:t>транспарентность</w:t>
      </w:r>
      <w:proofErr w:type="spellEnd"/>
      <w:r w:rsidRPr="000431DF">
        <w:rPr>
          <w:b/>
        </w:rPr>
        <w:t xml:space="preserve"> и улучшать о</w:t>
      </w:r>
      <w:r w:rsidRPr="000431DF">
        <w:rPr>
          <w:b/>
        </w:rPr>
        <w:t>т</w:t>
      </w:r>
      <w:r w:rsidRPr="000431DF">
        <w:rPr>
          <w:b/>
        </w:rPr>
        <w:t>четность в целях достижения эффективности работы по выполнению программ развития, которые финансируются международными д</w:t>
      </w:r>
      <w:r w:rsidRPr="000431DF">
        <w:rPr>
          <w:b/>
        </w:rPr>
        <w:t>о</w:t>
      </w:r>
      <w:r w:rsidRPr="000431DF">
        <w:rPr>
          <w:b/>
        </w:rPr>
        <w:t>норами.</w:t>
      </w:r>
    </w:p>
    <w:p w:rsidR="007A7A5F" w:rsidRPr="007C348C" w:rsidRDefault="007A7A5F" w:rsidP="00555468">
      <w:pPr>
        <w:pStyle w:val="SingleTxtGR"/>
      </w:pPr>
      <w:r w:rsidRPr="007C348C">
        <w:t>17.</w:t>
      </w:r>
      <w:r w:rsidRPr="007C348C">
        <w:tab/>
        <w:t>Комитет о</w:t>
      </w:r>
      <w:r>
        <w:t>беспокоен</w:t>
      </w:r>
      <w:r w:rsidRPr="007C348C">
        <w:t xml:space="preserve"> тем, что, в то время как пигмеи проживают в усл</w:t>
      </w:r>
      <w:r w:rsidRPr="007C348C">
        <w:t>о</w:t>
      </w:r>
      <w:r w:rsidRPr="007C348C">
        <w:t>виях крайней нищ</w:t>
      </w:r>
      <w:r w:rsidRPr="007C348C">
        <w:t>е</w:t>
      </w:r>
      <w:r w:rsidRPr="007C348C">
        <w:t>ты и обездоленности, в особенности что касается их доступа к получению удостоверений личности, к образованию, здравоохранению и р</w:t>
      </w:r>
      <w:r w:rsidRPr="007C348C">
        <w:t>а</w:t>
      </w:r>
      <w:r w:rsidRPr="007C348C">
        <w:t>боте, и несмотря на неоднократные призывы право</w:t>
      </w:r>
      <w:r>
        <w:t>защитных</w:t>
      </w:r>
      <w:r w:rsidRPr="007C348C">
        <w:t xml:space="preserve"> организ</w:t>
      </w:r>
      <w:r w:rsidRPr="007C348C">
        <w:t>а</w:t>
      </w:r>
      <w:r w:rsidRPr="007C348C">
        <w:t>ций улучшить их положение, государство-участник не предприняло необходимых мер, чтобы положить конец этим нарушениям прав человека. Комитет также выражает свою глубокую озабоченность тем, что в зонах военных дейс</w:t>
      </w:r>
      <w:r w:rsidRPr="007C348C">
        <w:t>т</w:t>
      </w:r>
      <w:r w:rsidRPr="007C348C">
        <w:t>вий пигмеи, как и прежде, подвергаются массовым изнасилованиям, истребл</w:t>
      </w:r>
      <w:r w:rsidRPr="007C348C">
        <w:t>е</w:t>
      </w:r>
      <w:r w:rsidRPr="007C348C">
        <w:t>нию и преследованиям, совершаемым в условиях полной безнаказанности (ст</w:t>
      </w:r>
      <w:r w:rsidRPr="007C348C">
        <w:t>а</w:t>
      </w:r>
      <w:r w:rsidRPr="007C348C">
        <w:t>тья</w:t>
      </w:r>
      <w:r>
        <w:t> </w:t>
      </w:r>
      <w:r w:rsidRPr="007C348C">
        <w:t>2.2)</w:t>
      </w:r>
      <w:r w:rsidR="00F71C74">
        <w:t>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>Комитет настоятельно призывает государство-участник принять м</w:t>
      </w:r>
      <w:r w:rsidRPr="000431DF">
        <w:rPr>
          <w:b/>
        </w:rPr>
        <w:t>е</w:t>
      </w:r>
      <w:r w:rsidRPr="000431DF">
        <w:rPr>
          <w:b/>
        </w:rPr>
        <w:t>ры к тому, чтобы расовая дискриминация признавалась по закону как отдельное преступление и чтобы виновные в совершении актов дискриминации и преступлений в отношении пигмеев подвергались суду. Комитет также призывает государство-участник провести во</w:t>
      </w:r>
      <w:r w:rsidRPr="000431DF">
        <w:rPr>
          <w:b/>
        </w:rPr>
        <w:t>с</w:t>
      </w:r>
      <w:r w:rsidRPr="000431DF">
        <w:rPr>
          <w:b/>
        </w:rPr>
        <w:t>питательную работу среди государственных служащих и организ</w:t>
      </w:r>
      <w:r w:rsidRPr="000431DF">
        <w:rPr>
          <w:b/>
        </w:rPr>
        <w:t>о</w:t>
      </w:r>
      <w:r w:rsidRPr="000431DF">
        <w:rPr>
          <w:b/>
        </w:rPr>
        <w:t>вать кампании по ознакомлению общественности с вопросами, к</w:t>
      </w:r>
      <w:r w:rsidRPr="000431DF">
        <w:rPr>
          <w:b/>
        </w:rPr>
        <w:t>а</w:t>
      </w:r>
      <w:r w:rsidRPr="000431DF">
        <w:rPr>
          <w:b/>
        </w:rPr>
        <w:t>сающимися дискриминации по отнош</w:t>
      </w:r>
      <w:r w:rsidRPr="000431DF">
        <w:rPr>
          <w:b/>
        </w:rPr>
        <w:t>е</w:t>
      </w:r>
      <w:r w:rsidRPr="000431DF">
        <w:rPr>
          <w:b/>
        </w:rPr>
        <w:t>нию к пигмеям.</w:t>
      </w:r>
    </w:p>
    <w:p w:rsidR="007A7A5F" w:rsidRPr="007C348C" w:rsidRDefault="007A7A5F" w:rsidP="00555468">
      <w:pPr>
        <w:pStyle w:val="SingleTxtGR"/>
      </w:pPr>
      <w:r w:rsidRPr="007C348C">
        <w:t>18.</w:t>
      </w:r>
      <w:r w:rsidRPr="007C348C">
        <w:tab/>
        <w:t>Комитет, принимая к сведению введение новых положений в Трудовой кодекс, касающихся инвалидов, выражает сожаление тем, что в докладе гос</w:t>
      </w:r>
      <w:r w:rsidRPr="007C348C">
        <w:t>у</w:t>
      </w:r>
      <w:r w:rsidRPr="007C348C">
        <w:t xml:space="preserve">дарства-участника не содержится достаточной информации в отношении </w:t>
      </w:r>
      <w:r>
        <w:t>р</w:t>
      </w:r>
      <w:r>
        <w:t>е</w:t>
      </w:r>
      <w:r>
        <w:t>ального</w:t>
      </w:r>
      <w:r w:rsidRPr="007C348C">
        <w:t xml:space="preserve"> положения л</w:t>
      </w:r>
      <w:r>
        <w:t>юдей</w:t>
      </w:r>
      <w:r w:rsidRPr="007C348C">
        <w:t xml:space="preserve"> с ограниченными возможностями и указаний на де</w:t>
      </w:r>
      <w:r w:rsidRPr="007C348C">
        <w:t>й</w:t>
      </w:r>
      <w:r w:rsidRPr="007C348C">
        <w:t>ствующие законы, применимые к ним, включая законы, защищающие их от злоупотреблений и о</w:t>
      </w:r>
      <w:r w:rsidRPr="007C348C">
        <w:t>с</w:t>
      </w:r>
      <w:r w:rsidRPr="007C348C">
        <w:t>корблений. Комитет с озабоченностью отмечает тот факт, что в отсутствие надлежащих социальных у</w:t>
      </w:r>
      <w:r w:rsidRPr="007C348C">
        <w:t>с</w:t>
      </w:r>
      <w:r w:rsidRPr="007C348C">
        <w:t>луг большое количество взрослых людей</w:t>
      </w:r>
      <w:r w:rsidR="00FC66F0">
        <w:t xml:space="preserve"> </w:t>
      </w:r>
      <w:r>
        <w:t>−</w:t>
      </w:r>
      <w:r w:rsidR="00FC66F0">
        <w:t xml:space="preserve"> </w:t>
      </w:r>
      <w:r w:rsidRPr="007C348C">
        <w:t>инвалидов вынуждены заниматься попрошайничеством, а их дети л</w:t>
      </w:r>
      <w:r w:rsidRPr="007C348C">
        <w:t>и</w:t>
      </w:r>
      <w:r w:rsidRPr="007C348C">
        <w:t>шены доступа к образованию и здравоохранению (статья 2.2)</w:t>
      </w:r>
      <w:r w:rsidR="00FC66F0">
        <w:t>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 xml:space="preserve">Комитет обращает внимание на его замечание общего порядка № 5 (1994) о лицах с какой-либо формой инвалидности и настоятельно призывает государство-участник принять всеобъемлющие </w:t>
      </w:r>
      <w:proofErr w:type="spellStart"/>
      <w:r w:rsidRPr="000431DF">
        <w:rPr>
          <w:b/>
        </w:rPr>
        <w:t>антиди</w:t>
      </w:r>
      <w:r w:rsidRPr="000431DF">
        <w:rPr>
          <w:b/>
        </w:rPr>
        <w:t>с</w:t>
      </w:r>
      <w:r w:rsidRPr="000431DF">
        <w:rPr>
          <w:b/>
        </w:rPr>
        <w:t>криминационные</w:t>
      </w:r>
      <w:proofErr w:type="spellEnd"/>
      <w:r w:rsidRPr="000431DF">
        <w:rPr>
          <w:b/>
        </w:rPr>
        <w:t xml:space="preserve"> законы, которые предусматривали бы для инвал</w:t>
      </w:r>
      <w:r w:rsidRPr="000431DF">
        <w:rPr>
          <w:b/>
        </w:rPr>
        <w:t>и</w:t>
      </w:r>
      <w:r w:rsidRPr="000431DF">
        <w:rPr>
          <w:b/>
        </w:rPr>
        <w:t>дов осуществл</w:t>
      </w:r>
      <w:r w:rsidRPr="000431DF">
        <w:rPr>
          <w:b/>
        </w:rPr>
        <w:t>е</w:t>
      </w:r>
      <w:r w:rsidRPr="000431DF">
        <w:rPr>
          <w:b/>
        </w:rPr>
        <w:t>ние правовых и социальных программ, позволяющих им жить полной, независимой и самостоятельной жизнью. Комитет также призывает государство-участник рассмотреть возможность р</w:t>
      </w:r>
      <w:r w:rsidRPr="000431DF">
        <w:rPr>
          <w:b/>
        </w:rPr>
        <w:t>а</w:t>
      </w:r>
      <w:r w:rsidRPr="000431DF">
        <w:rPr>
          <w:b/>
        </w:rPr>
        <w:t>тификации Конвенции о правах инвалидов и Факультативного пр</w:t>
      </w:r>
      <w:r w:rsidRPr="000431DF">
        <w:rPr>
          <w:b/>
        </w:rPr>
        <w:t>о</w:t>
      </w:r>
      <w:r w:rsidRPr="000431DF">
        <w:rPr>
          <w:b/>
        </w:rPr>
        <w:t>токола к ней. Государству-участнику предлагается представить по</w:t>
      </w:r>
      <w:r w:rsidRPr="000431DF">
        <w:rPr>
          <w:b/>
        </w:rPr>
        <w:t>д</w:t>
      </w:r>
      <w:r w:rsidRPr="000431DF">
        <w:rPr>
          <w:b/>
        </w:rPr>
        <w:t>робную информацию в его следующем периодическом докладе об и</w:t>
      </w:r>
      <w:r w:rsidRPr="000431DF">
        <w:rPr>
          <w:b/>
        </w:rPr>
        <w:t>н</w:t>
      </w:r>
      <w:r w:rsidRPr="000431DF">
        <w:rPr>
          <w:b/>
        </w:rPr>
        <w:t>валидах, включая детей и женщин, в части пользования ими экон</w:t>
      </w:r>
      <w:r w:rsidRPr="000431DF">
        <w:rPr>
          <w:b/>
        </w:rPr>
        <w:t>о</w:t>
      </w:r>
      <w:r w:rsidRPr="000431DF">
        <w:rPr>
          <w:b/>
        </w:rPr>
        <w:t>мическими, социальными и культурными правами.</w:t>
      </w:r>
    </w:p>
    <w:p w:rsidR="007A7A5F" w:rsidRPr="007C348C" w:rsidRDefault="007A7A5F" w:rsidP="00555468">
      <w:pPr>
        <w:pStyle w:val="SingleTxtGR"/>
      </w:pPr>
      <w:r w:rsidRPr="007C348C">
        <w:t>19.</w:t>
      </w:r>
      <w:r w:rsidRPr="007C348C">
        <w:tab/>
        <w:t>Комитет озабочен тем, что государство-участник, по-видимому, не осо</w:t>
      </w:r>
      <w:r w:rsidRPr="007C348C">
        <w:t>з</w:t>
      </w:r>
      <w:r w:rsidRPr="007C348C">
        <w:t>нает, что в стране широко распространена дискриминация в отношении лиц, подвер</w:t>
      </w:r>
      <w:r>
        <w:t>женных</w:t>
      </w:r>
      <w:r w:rsidRPr="007C348C">
        <w:t xml:space="preserve"> альбинизму. Комитет также выражает глубокую обеспокое</w:t>
      </w:r>
      <w:r w:rsidRPr="007C348C">
        <w:t>н</w:t>
      </w:r>
      <w:r w:rsidRPr="007C348C">
        <w:t xml:space="preserve">ность тем, что люди с альбинизмом становятся жертвами убийц, а их органы используются или продаются для целей проведения колдовских </w:t>
      </w:r>
      <w:r>
        <w:t>ритуалов</w:t>
      </w:r>
      <w:r w:rsidRPr="007C348C">
        <w:t xml:space="preserve"> (ст</w:t>
      </w:r>
      <w:r w:rsidRPr="007C348C">
        <w:t>а</w:t>
      </w:r>
      <w:r w:rsidRPr="007C348C">
        <w:t>тья 2.2)</w:t>
      </w:r>
      <w:r w:rsidR="00FC66F0">
        <w:t>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>Комитет настоятельно призывает государство-участник в срочном порядке обеспечить проведение своевременных и эффективных ра</w:t>
      </w:r>
      <w:r w:rsidRPr="000431DF">
        <w:rPr>
          <w:b/>
        </w:rPr>
        <w:t>с</w:t>
      </w:r>
      <w:r w:rsidRPr="000431DF">
        <w:rPr>
          <w:b/>
        </w:rPr>
        <w:t>следований сл</w:t>
      </w:r>
      <w:r w:rsidRPr="000431DF">
        <w:rPr>
          <w:b/>
        </w:rPr>
        <w:t>у</w:t>
      </w:r>
      <w:r w:rsidRPr="000431DF">
        <w:rPr>
          <w:b/>
        </w:rPr>
        <w:t xml:space="preserve">чаев убийств или </w:t>
      </w:r>
      <w:proofErr w:type="spellStart"/>
      <w:r w:rsidRPr="000431DF">
        <w:rPr>
          <w:b/>
        </w:rPr>
        <w:t>калечения</w:t>
      </w:r>
      <w:proofErr w:type="spellEnd"/>
      <w:r w:rsidRPr="000431DF">
        <w:rPr>
          <w:b/>
        </w:rPr>
        <w:t xml:space="preserve"> лиц с альбинизмом и преследование виновных в этом. Комитет также настоятельно пр</w:t>
      </w:r>
      <w:r w:rsidRPr="000431DF">
        <w:rPr>
          <w:b/>
        </w:rPr>
        <w:t>и</w:t>
      </w:r>
      <w:r w:rsidRPr="000431DF">
        <w:rPr>
          <w:b/>
        </w:rPr>
        <w:t>зывает государство-участник непосредственно заняться борьбой с дискриминацией в отношении лиц, страдающих альбинизмом, кот</w:t>
      </w:r>
      <w:r w:rsidRPr="000431DF">
        <w:rPr>
          <w:b/>
        </w:rPr>
        <w:t>о</w:t>
      </w:r>
      <w:r w:rsidRPr="000431DF">
        <w:rPr>
          <w:b/>
        </w:rPr>
        <w:t>рая имеет место в государстве-участнике, и с этой целью наладить тесное сотрудничество с ассоциаци</w:t>
      </w:r>
      <w:r w:rsidRPr="000431DF">
        <w:rPr>
          <w:b/>
        </w:rPr>
        <w:t>я</w:t>
      </w:r>
      <w:r w:rsidRPr="000431DF">
        <w:rPr>
          <w:b/>
        </w:rPr>
        <w:t>ми, защищающими права людей с альбинизмом</w:t>
      </w:r>
      <w:r>
        <w:rPr>
          <w:b/>
        </w:rPr>
        <w:t>,</w:t>
      </w:r>
      <w:r w:rsidRPr="000431DF">
        <w:rPr>
          <w:b/>
        </w:rPr>
        <w:t xml:space="preserve"> и заручиться их финансовой поддер</w:t>
      </w:r>
      <w:r w:rsidRPr="000431DF">
        <w:rPr>
          <w:b/>
        </w:rPr>
        <w:t>ж</w:t>
      </w:r>
      <w:r w:rsidRPr="000431DF">
        <w:rPr>
          <w:b/>
        </w:rPr>
        <w:t>кой</w:t>
      </w:r>
      <w:r>
        <w:rPr>
          <w:b/>
        </w:rPr>
        <w:t xml:space="preserve"> и провести пропагандистские кампании в целях борьбы с суевериями и предра</w:t>
      </w:r>
      <w:r>
        <w:rPr>
          <w:b/>
        </w:rPr>
        <w:t>с</w:t>
      </w:r>
      <w:r>
        <w:rPr>
          <w:b/>
        </w:rPr>
        <w:t>судками, которые угрожают жизни этих людей</w:t>
      </w:r>
      <w:r w:rsidRPr="000431DF">
        <w:rPr>
          <w:b/>
        </w:rPr>
        <w:t>.</w:t>
      </w:r>
    </w:p>
    <w:p w:rsidR="007A7A5F" w:rsidRPr="007C348C" w:rsidRDefault="007A7A5F" w:rsidP="00555468">
      <w:pPr>
        <w:pStyle w:val="SingleTxtGR"/>
      </w:pPr>
      <w:r w:rsidRPr="007C348C">
        <w:t>20.</w:t>
      </w:r>
      <w:r w:rsidRPr="007C348C">
        <w:tab/>
        <w:t>Комитет с тревогой отмечает, что, несмотря на существующие констит</w:t>
      </w:r>
      <w:r w:rsidRPr="007C348C">
        <w:t>у</w:t>
      </w:r>
      <w:r w:rsidRPr="007C348C">
        <w:t>ционные положения, гарантирующие принцип равенства между женщинами и мужчинами, до сих пор остаются в силе положения, которые поощряют ди</w:t>
      </w:r>
      <w:r w:rsidRPr="007C348C">
        <w:t>с</w:t>
      </w:r>
      <w:r w:rsidRPr="007C348C">
        <w:t xml:space="preserve">криминацию против женщин, такие как положения, содержащиеся в статьях 444, 448, 449 и 450 Семейного кодекса, </w:t>
      </w:r>
      <w:r>
        <w:t>хотя многие</w:t>
      </w:r>
      <w:r w:rsidRPr="007C348C">
        <w:t xml:space="preserve"> правозащитны</w:t>
      </w:r>
      <w:r>
        <w:t>е</w:t>
      </w:r>
      <w:r w:rsidRPr="007C348C">
        <w:t xml:space="preserve"> организ</w:t>
      </w:r>
      <w:r w:rsidRPr="007C348C">
        <w:t>а</w:t>
      </w:r>
      <w:r w:rsidRPr="007C348C">
        <w:t>ци</w:t>
      </w:r>
      <w:r>
        <w:t>и неоднократно приз</w:t>
      </w:r>
      <w:r>
        <w:t>ы</w:t>
      </w:r>
      <w:r>
        <w:t xml:space="preserve">вали к их отмене. Комитет также обеспокоен тем, что, несмотря на высокий уровень </w:t>
      </w:r>
      <w:proofErr w:type="spellStart"/>
      <w:r>
        <w:t>гендерного</w:t>
      </w:r>
      <w:proofErr w:type="spellEnd"/>
      <w:r>
        <w:t xml:space="preserve"> насилия в государстве-участнике, </w:t>
      </w:r>
      <w:r w:rsidRPr="007C348C">
        <w:t>р</w:t>
      </w:r>
      <w:r w:rsidRPr="007C348C">
        <w:t>у</w:t>
      </w:r>
      <w:r w:rsidRPr="007C348C">
        <w:t>ководство страны не сделало приоритетной задачу реш</w:t>
      </w:r>
      <w:r w:rsidRPr="007C348C">
        <w:t>е</w:t>
      </w:r>
      <w:r w:rsidRPr="007C348C">
        <w:t xml:space="preserve">ния этой проблемы, что подтверждается медленными темпами работы </w:t>
      </w:r>
      <w:r>
        <w:t>над</w:t>
      </w:r>
      <w:r w:rsidRPr="007C348C">
        <w:t xml:space="preserve"> составлени</w:t>
      </w:r>
      <w:r>
        <w:t>ем</w:t>
      </w:r>
      <w:r w:rsidRPr="007C348C">
        <w:t xml:space="preserve"> закона о </w:t>
      </w:r>
      <w:proofErr w:type="spellStart"/>
      <w:r w:rsidRPr="007C348C">
        <w:t>ге</w:t>
      </w:r>
      <w:r w:rsidRPr="007C348C">
        <w:t>н</w:t>
      </w:r>
      <w:r w:rsidRPr="007C348C">
        <w:t>дерном</w:t>
      </w:r>
      <w:proofErr w:type="spellEnd"/>
      <w:r w:rsidRPr="007C348C">
        <w:t xml:space="preserve"> равенстве и над новым Семейным кодексом; на это также указывает о</w:t>
      </w:r>
      <w:r w:rsidRPr="007C348C">
        <w:t>г</w:t>
      </w:r>
      <w:r w:rsidRPr="007C348C">
        <w:t>раниченное число женщин, занимающихся общественной деятельностью и р</w:t>
      </w:r>
      <w:r w:rsidRPr="007C348C">
        <w:t>а</w:t>
      </w:r>
      <w:r w:rsidRPr="007C348C">
        <w:t>ботающих на ответственных должностях, а также п</w:t>
      </w:r>
      <w:r>
        <w:t>о-прежнему сущес</w:t>
      </w:r>
      <w:r>
        <w:t>т</w:t>
      </w:r>
      <w:r>
        <w:t>вующее</w:t>
      </w:r>
      <w:r w:rsidRPr="007C348C">
        <w:t xml:space="preserve"> неравенство в зарплатах мужчин и женщин. Комитет также озабочен тем, что до сих пор сохраняются вредные традиционные </w:t>
      </w:r>
      <w:r>
        <w:t>обряды</w:t>
      </w:r>
      <w:r w:rsidRPr="007C348C">
        <w:t>, такие как тр</w:t>
      </w:r>
      <w:r w:rsidRPr="007C348C">
        <w:t>е</w:t>
      </w:r>
      <w:r w:rsidRPr="007C348C">
        <w:t xml:space="preserve">бование приданого, левират, многоженство, насильственные и ранние браки и </w:t>
      </w:r>
      <w:proofErr w:type="spellStart"/>
      <w:r w:rsidRPr="007C348C">
        <w:t>калечение</w:t>
      </w:r>
      <w:proofErr w:type="spellEnd"/>
      <w:r w:rsidRPr="007C348C">
        <w:t xml:space="preserve"> женских половых органов (ст</w:t>
      </w:r>
      <w:r w:rsidRPr="007C348C">
        <w:t>а</w:t>
      </w:r>
      <w:r w:rsidRPr="007C348C">
        <w:t>тья 3)</w:t>
      </w:r>
      <w:r w:rsidR="00E60BB7">
        <w:t>.</w:t>
      </w:r>
    </w:p>
    <w:p w:rsidR="007A7A5F" w:rsidRPr="000431DF" w:rsidRDefault="007A7A5F" w:rsidP="00555468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0431DF">
        <w:rPr>
          <w:b/>
        </w:rPr>
        <w:t>В свете своего замечания общего порядка № 16 (2005) о равном для мужчин и женщин праве пользования всеми экономическими, соц</w:t>
      </w:r>
      <w:r w:rsidRPr="000431DF">
        <w:rPr>
          <w:b/>
        </w:rPr>
        <w:t>и</w:t>
      </w:r>
      <w:r w:rsidRPr="000431DF">
        <w:rPr>
          <w:b/>
        </w:rPr>
        <w:t>альными и культурными правами (статья 3) Комитет напоминает г</w:t>
      </w:r>
      <w:r w:rsidRPr="000431DF">
        <w:rPr>
          <w:b/>
        </w:rPr>
        <w:t>о</w:t>
      </w:r>
      <w:r w:rsidRPr="000431DF">
        <w:rPr>
          <w:b/>
        </w:rPr>
        <w:t>сударству-участнику о том, что это является первостепенным обяз</w:t>
      </w:r>
      <w:r w:rsidRPr="000431DF">
        <w:rPr>
          <w:b/>
        </w:rPr>
        <w:t>а</w:t>
      </w:r>
      <w:r w:rsidRPr="000431DF">
        <w:rPr>
          <w:b/>
        </w:rPr>
        <w:t>тельством государств-участников. Комитет считает, что отмена всех законов, допускающих дискриминацию против женщин, требует п</w:t>
      </w:r>
      <w:r w:rsidRPr="000431DF">
        <w:rPr>
          <w:b/>
        </w:rPr>
        <w:t>о</w:t>
      </w:r>
      <w:r w:rsidRPr="000431DF">
        <w:rPr>
          <w:b/>
        </w:rPr>
        <w:t>литической воли, и в связи с этим настоятельно призывает госуда</w:t>
      </w:r>
      <w:r w:rsidRPr="000431DF">
        <w:rPr>
          <w:b/>
        </w:rPr>
        <w:t>р</w:t>
      </w:r>
      <w:r w:rsidRPr="000431DF">
        <w:rPr>
          <w:b/>
        </w:rPr>
        <w:t>ство-участник без дальнейших промедлений приступить к их отмене. Государство-участник должно также ускорить процесс принятия з</w:t>
      </w:r>
      <w:r w:rsidRPr="000431DF">
        <w:rPr>
          <w:b/>
        </w:rPr>
        <w:t>а</w:t>
      </w:r>
      <w:r w:rsidRPr="000431DF">
        <w:rPr>
          <w:b/>
        </w:rPr>
        <w:t xml:space="preserve">кона о </w:t>
      </w:r>
      <w:proofErr w:type="spellStart"/>
      <w:r w:rsidRPr="000431DF">
        <w:rPr>
          <w:b/>
        </w:rPr>
        <w:t>гендерном</w:t>
      </w:r>
      <w:proofErr w:type="spellEnd"/>
      <w:r w:rsidRPr="000431DF">
        <w:rPr>
          <w:b/>
        </w:rPr>
        <w:t xml:space="preserve"> равенстве, ввести закон</w:t>
      </w:r>
      <w:r w:rsidRPr="000431DF">
        <w:rPr>
          <w:b/>
        </w:rPr>
        <w:t>о</w:t>
      </w:r>
      <w:r w:rsidRPr="000431DF">
        <w:rPr>
          <w:b/>
        </w:rPr>
        <w:t>дательство, запрещающее традиционные виды практики</w:t>
      </w:r>
      <w:r>
        <w:rPr>
          <w:b/>
        </w:rPr>
        <w:t>,</w:t>
      </w:r>
      <w:r w:rsidRPr="000431DF">
        <w:rPr>
          <w:b/>
        </w:rPr>
        <w:t xml:space="preserve"> губительные для женщин и дев</w:t>
      </w:r>
      <w:r w:rsidRPr="000431DF">
        <w:rPr>
          <w:b/>
        </w:rPr>
        <w:t>у</w:t>
      </w:r>
      <w:r w:rsidRPr="000431DF">
        <w:rPr>
          <w:b/>
        </w:rPr>
        <w:t>шек, и поднять минимальный возраст вступления в брак для девушек до 18 лет. Комитет также рекомендует государству-участнику без пр</w:t>
      </w:r>
      <w:r w:rsidRPr="000431DF">
        <w:rPr>
          <w:b/>
        </w:rPr>
        <w:t>о</w:t>
      </w:r>
      <w:r w:rsidRPr="000431DF">
        <w:rPr>
          <w:b/>
        </w:rPr>
        <w:t xml:space="preserve">медления изменить или отменить традиционные виды практики и стереотипы, содержащие дискриминацию против женщин, ввести </w:t>
      </w:r>
      <w:proofErr w:type="spellStart"/>
      <w:r w:rsidRPr="000431DF">
        <w:rPr>
          <w:b/>
        </w:rPr>
        <w:t>гендерное</w:t>
      </w:r>
      <w:proofErr w:type="spellEnd"/>
      <w:r w:rsidRPr="000431DF">
        <w:rPr>
          <w:b/>
        </w:rPr>
        <w:t xml:space="preserve"> равенство в качестве компонента всей его деятельности в целях национального восстановления и развития, принять конкре</w:t>
      </w:r>
      <w:r w:rsidRPr="000431DF">
        <w:rPr>
          <w:b/>
        </w:rPr>
        <w:t>т</w:t>
      </w:r>
      <w:r w:rsidRPr="000431DF">
        <w:rPr>
          <w:b/>
        </w:rPr>
        <w:t>ные меры, предназначенные увеличить число женщин на ответс</w:t>
      </w:r>
      <w:r w:rsidRPr="000431DF">
        <w:rPr>
          <w:b/>
        </w:rPr>
        <w:t>т</w:t>
      </w:r>
      <w:r w:rsidRPr="000431DF">
        <w:rPr>
          <w:b/>
        </w:rPr>
        <w:t>венных дол</w:t>
      </w:r>
      <w:r w:rsidRPr="000431DF">
        <w:rPr>
          <w:b/>
        </w:rPr>
        <w:t>ж</w:t>
      </w:r>
      <w:r w:rsidRPr="000431DF">
        <w:rPr>
          <w:b/>
        </w:rPr>
        <w:t>ностях, и обеспечить практическое осуществление принципа равной опл</w:t>
      </w:r>
      <w:r w:rsidRPr="000431DF">
        <w:rPr>
          <w:b/>
        </w:rPr>
        <w:t>а</w:t>
      </w:r>
      <w:r w:rsidRPr="000431DF">
        <w:rPr>
          <w:b/>
        </w:rPr>
        <w:t>ты за равный труд.</w:t>
      </w:r>
    </w:p>
    <w:p w:rsidR="00920973" w:rsidRPr="00C56122" w:rsidRDefault="007A7A5F" w:rsidP="00555468">
      <w:pPr>
        <w:pStyle w:val="SingleTxtGR"/>
      </w:pPr>
      <w:r w:rsidRPr="007C348C">
        <w:t>21.</w:t>
      </w:r>
      <w:r w:rsidRPr="007C348C">
        <w:tab/>
        <w:t>Комитет с тревогой отмечает, что, несмотря на неоднократные призывы Комитета экспертов МОТ по применению конвенций и рекомендаций, госуда</w:t>
      </w:r>
      <w:r w:rsidRPr="007C348C">
        <w:t>р</w:t>
      </w:r>
      <w:r w:rsidRPr="007C348C">
        <w:t>ство-участник до сих пор не отменило законы, допускающие применение н</w:t>
      </w:r>
      <w:r w:rsidRPr="007C348C">
        <w:t>а</w:t>
      </w:r>
      <w:r w:rsidRPr="007C348C">
        <w:t>сильственного труда в отношении заключенных (постановление № 15/</w:t>
      </w:r>
      <w:proofErr w:type="spellStart"/>
      <w:r w:rsidRPr="007C348C">
        <w:rPr>
          <w:lang w:val="en-GB"/>
        </w:rPr>
        <w:t>APAJ</w:t>
      </w:r>
      <w:proofErr w:type="spellEnd"/>
      <w:r w:rsidRPr="007C348C">
        <w:t xml:space="preserve"> </w:t>
      </w:r>
      <w:r>
        <w:t xml:space="preserve">от </w:t>
      </w:r>
      <w:r w:rsidRPr="007C348C">
        <w:t xml:space="preserve">20 </w:t>
      </w:r>
      <w:r>
        <w:t xml:space="preserve">января </w:t>
      </w:r>
      <w:r w:rsidRPr="007C348C">
        <w:t>1938</w:t>
      </w:r>
      <w:r>
        <w:t xml:space="preserve"> года</w:t>
      </w:r>
      <w:r w:rsidRPr="007C348C">
        <w:t>)</w:t>
      </w:r>
      <w:r>
        <w:t>. В контексте национальных продовольственных программ (Акт № 76-011 от 21 мая 1976 года), касающихся национальных усилий в целях развития, и его указ № 00748/ВСЕ/</w:t>
      </w:r>
      <w:proofErr w:type="spellStart"/>
      <w:r>
        <w:rPr>
          <w:lang w:val="en-US"/>
        </w:rPr>
        <w:t>AGRI</w:t>
      </w:r>
      <w:proofErr w:type="spellEnd"/>
      <w:r w:rsidRPr="003D6D4F">
        <w:t>/76</w:t>
      </w:r>
      <w:r>
        <w:t xml:space="preserve"> от 11 июня 1976 года, и разреша</w:t>
      </w:r>
      <w:r>
        <w:t>ю</w:t>
      </w:r>
      <w:r>
        <w:t>щие его использование в качестве метода налогообложения (раздел 8</w:t>
      </w:r>
      <w:r w:rsidR="00920973">
        <w:t>−</w:t>
      </w:r>
      <w:r>
        <w:t>12 Зак</w:t>
      </w:r>
      <w:r>
        <w:t>о</w:t>
      </w:r>
      <w:r>
        <w:t>нодательного указа № 71/087 от 14 сентября 1971 года о минимальных личных вкладах).</w:t>
      </w:r>
      <w:r w:rsidR="00920973">
        <w:t xml:space="preserve"> </w:t>
      </w:r>
      <w:r w:rsidR="00920973" w:rsidRPr="00C56122">
        <w:t>Комитет также озабочен тем, что до сих пор широко практикуется программа</w:t>
      </w:r>
      <w:r w:rsidR="00920973">
        <w:t xml:space="preserve"> </w:t>
      </w:r>
      <w:r w:rsidR="00920973" w:rsidRPr="00C56122">
        <w:t xml:space="preserve">трудовой повинности, известная под названием </w:t>
      </w:r>
      <w:proofErr w:type="spellStart"/>
      <w:r w:rsidR="00920973" w:rsidRPr="00C56122">
        <w:rPr>
          <w:i/>
        </w:rPr>
        <w:t>Салонго</w:t>
      </w:r>
      <w:proofErr w:type="spellEnd"/>
      <w:r w:rsidR="00920973" w:rsidRPr="00C56122">
        <w:t xml:space="preserve"> (статья 6).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 w:rsidRPr="00C56122">
        <w:rPr>
          <w:b/>
        </w:rPr>
        <w:tab/>
        <w:t xml:space="preserve">Комитет </w:t>
      </w:r>
      <w:r>
        <w:rPr>
          <w:b/>
        </w:rPr>
        <w:t>рекомендует государству-участнику ознакомиться с его з</w:t>
      </w:r>
      <w:r>
        <w:rPr>
          <w:b/>
        </w:rPr>
        <w:t>а</w:t>
      </w:r>
      <w:r>
        <w:rPr>
          <w:b/>
        </w:rPr>
        <w:t>мечаниями общего порядка № 18 (2005) о праве на труд и насто</w:t>
      </w:r>
      <w:r>
        <w:rPr>
          <w:b/>
        </w:rPr>
        <w:t>я</w:t>
      </w:r>
      <w:r>
        <w:rPr>
          <w:b/>
        </w:rPr>
        <w:t>тельно призывает его отменить законодательство, противоречащее положениям статьи 6 Пакта, и незамедлительно положить конец об</w:t>
      </w:r>
      <w:r>
        <w:rPr>
          <w:b/>
        </w:rPr>
        <w:t>я</w:t>
      </w:r>
      <w:r>
        <w:rPr>
          <w:b/>
        </w:rPr>
        <w:t>зательной гражда</w:t>
      </w:r>
      <w:r>
        <w:rPr>
          <w:b/>
        </w:rPr>
        <w:t>н</w:t>
      </w:r>
      <w:r>
        <w:rPr>
          <w:b/>
        </w:rPr>
        <w:t>ской трудовой программе.</w:t>
      </w:r>
    </w:p>
    <w:p w:rsidR="00920973" w:rsidRDefault="00920973" w:rsidP="00555468">
      <w:pPr>
        <w:pStyle w:val="SingleTxtGR"/>
      </w:pPr>
      <w:r>
        <w:t>22.</w:t>
      </w:r>
      <w:r>
        <w:tab/>
        <w:t>Комитет выражает озабоченность тем, что государством-участником б</w:t>
      </w:r>
      <w:r>
        <w:t>ы</w:t>
      </w:r>
      <w:r>
        <w:t>ли приняты недостаточные меры по улучшению положения тысяч рудокопов, которые трудятся в тяжелейших условий, не заключив трудовых контрактов, не пользуясь защитой, не имея спецодежды или инструментов, и не получая пр</w:t>
      </w:r>
      <w:r>
        <w:t>о</w:t>
      </w:r>
      <w:r>
        <w:t>фессиональной подготовки со стороны промышленных предприятий. Комитет также обеспокоен тем, что ни правительство, ни промышленные предприятия, которые извлекают прямые доходы от работы рудокопов, не несут никакой о</w:t>
      </w:r>
      <w:r>
        <w:t>т</w:t>
      </w:r>
      <w:r>
        <w:t>ветственности за их жизнь и благосостояние, в то время как власти, таможе</w:t>
      </w:r>
      <w:r>
        <w:t>н</w:t>
      </w:r>
      <w:r>
        <w:t>ные службы и органы полиции, а также ассоциации, которые призваны защ</w:t>
      </w:r>
      <w:r>
        <w:t>и</w:t>
      </w:r>
      <w:r>
        <w:t>щать их интересы, вымогают у них огромные суммы денег. Комитет далее с озабоче</w:t>
      </w:r>
      <w:r>
        <w:t>н</w:t>
      </w:r>
      <w:r>
        <w:t>ностью отмечает тот факт, что Инспекторат контроля за условиями труда испытывает нехватку средств, подвергается давлению извне и в силу эт</w:t>
      </w:r>
      <w:r>
        <w:t>о</w:t>
      </w:r>
      <w:r>
        <w:t>го не в состоянии обеспечивать эффективный контроль за условиями труда р</w:t>
      </w:r>
      <w:r>
        <w:t>у</w:t>
      </w:r>
      <w:r w:rsidR="00321A0B">
        <w:t>докопов (статья 7).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призывает государство-участник продолжать работу по п</w:t>
      </w:r>
      <w:r>
        <w:rPr>
          <w:b/>
        </w:rPr>
        <w:t>е</w:t>
      </w:r>
      <w:r>
        <w:rPr>
          <w:b/>
        </w:rPr>
        <w:t>ресмотру горных контрактов и разрабатывать более четкую страт</w:t>
      </w:r>
      <w:r>
        <w:rPr>
          <w:b/>
        </w:rPr>
        <w:t>е</w:t>
      </w:r>
      <w:r>
        <w:rPr>
          <w:b/>
        </w:rPr>
        <w:t>гию при участии промышленных предприятий, с тем чтобы не д</w:t>
      </w:r>
      <w:r>
        <w:rPr>
          <w:b/>
        </w:rPr>
        <w:t>о</w:t>
      </w:r>
      <w:r>
        <w:rPr>
          <w:b/>
        </w:rPr>
        <w:t>пускать аварий на шахтах. Государство-участник должно также д</w:t>
      </w:r>
      <w:r>
        <w:rPr>
          <w:b/>
        </w:rPr>
        <w:t>о</w:t>
      </w:r>
      <w:r>
        <w:rPr>
          <w:b/>
        </w:rPr>
        <w:t>биться от промышленных компаний предоставления рудокопам тр</w:t>
      </w:r>
      <w:r>
        <w:rPr>
          <w:b/>
        </w:rPr>
        <w:t>у</w:t>
      </w:r>
      <w:r>
        <w:rPr>
          <w:b/>
        </w:rPr>
        <w:t>довых контрактов и выполнения своих обязательств, к</w:t>
      </w:r>
      <w:r>
        <w:rPr>
          <w:b/>
        </w:rPr>
        <w:t>а</w:t>
      </w:r>
      <w:r>
        <w:rPr>
          <w:b/>
        </w:rPr>
        <w:t>сающихся безопасности и условий труда на рабочих местах, так как это опред</w:t>
      </w:r>
      <w:r>
        <w:rPr>
          <w:b/>
        </w:rPr>
        <w:t>е</w:t>
      </w:r>
      <w:r>
        <w:rPr>
          <w:b/>
        </w:rPr>
        <w:t>лено в трудовом кодексе.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укрепить Инспекторат труда, отменить запрет на и</w:t>
      </w:r>
      <w:r>
        <w:rPr>
          <w:b/>
        </w:rPr>
        <w:t>н</w:t>
      </w:r>
      <w:r>
        <w:rPr>
          <w:b/>
        </w:rPr>
        <w:t>спекционные визиты, которые действуют с 1994 года, и обеспечить независимое расследование всех известных случаев гибели и травм</w:t>
      </w:r>
      <w:r>
        <w:rPr>
          <w:b/>
        </w:rPr>
        <w:t>а</w:t>
      </w:r>
      <w:r>
        <w:rPr>
          <w:b/>
        </w:rPr>
        <w:t>тизма в шахтах и гарантировать, чтобы случаи вымогательства д</w:t>
      </w:r>
      <w:r>
        <w:rPr>
          <w:b/>
        </w:rPr>
        <w:t>е</w:t>
      </w:r>
      <w:r>
        <w:rPr>
          <w:b/>
        </w:rPr>
        <w:t>нег у рудокопов расследовались в установленном порядке. Он также рекомендует государству-участнику рассмотреть возможность рат</w:t>
      </w:r>
      <w:r>
        <w:rPr>
          <w:b/>
        </w:rPr>
        <w:t>и</w:t>
      </w:r>
      <w:r>
        <w:rPr>
          <w:b/>
        </w:rPr>
        <w:t>фикации Конвенции МОТ № 155 (1981) о безопасности и гигиене тр</w:t>
      </w:r>
      <w:r>
        <w:rPr>
          <w:b/>
        </w:rPr>
        <w:t>у</w:t>
      </w:r>
      <w:r>
        <w:rPr>
          <w:b/>
        </w:rPr>
        <w:t>да и производственной среде и пр</w:t>
      </w:r>
      <w:r>
        <w:rPr>
          <w:b/>
        </w:rPr>
        <w:t>о</w:t>
      </w:r>
      <w:r>
        <w:rPr>
          <w:b/>
        </w:rPr>
        <w:t>токола к ней, а также Конвенции № 176 (1995) о безопасности и гигиене труда на шахтах.</w:t>
      </w:r>
    </w:p>
    <w:p w:rsidR="00920973" w:rsidRDefault="00920973" w:rsidP="00555468">
      <w:pPr>
        <w:pStyle w:val="SingleTxtGR"/>
      </w:pPr>
      <w:r>
        <w:t>23.</w:t>
      </w:r>
      <w:r>
        <w:tab/>
        <w:t>Комитет выражает озабоченность многочисленными случаями преслед</w:t>
      </w:r>
      <w:r>
        <w:t>о</w:t>
      </w:r>
      <w:r>
        <w:t>ваний, арестов и задержаний профсоюзных деятелей, вмешательства в деятел</w:t>
      </w:r>
      <w:r>
        <w:t>ь</w:t>
      </w:r>
      <w:r>
        <w:t>ность профсоюзов в отдельных отраслях промышленности и случаями форм</w:t>
      </w:r>
      <w:r>
        <w:t>и</w:t>
      </w:r>
      <w:r>
        <w:t>рования ложных профсоюзов в частном секторе, в особенности в отрасли ра</w:t>
      </w:r>
      <w:r>
        <w:t>з</w:t>
      </w:r>
      <w:r>
        <w:t>работки природных ресурсов, создающих препятствия для формирования по</w:t>
      </w:r>
      <w:r>
        <w:t>д</w:t>
      </w:r>
      <w:r>
        <w:t>линных профсоюзов.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>
        <w:rPr>
          <w:b/>
        </w:rPr>
        <w:tab/>
        <w:t xml:space="preserve">Комитет настоятельно призывает провести должные расследования </w:t>
      </w:r>
      <w:proofErr w:type="spellStart"/>
      <w:r>
        <w:rPr>
          <w:b/>
        </w:rPr>
        <w:t>антипрофсоюзной</w:t>
      </w:r>
      <w:proofErr w:type="spellEnd"/>
      <w:r>
        <w:rPr>
          <w:b/>
        </w:rPr>
        <w:t xml:space="preserve"> деятельности, отдать под суд виновных в такой деятельности и по</w:t>
      </w:r>
      <w:r>
        <w:rPr>
          <w:b/>
        </w:rPr>
        <w:t>д</w:t>
      </w:r>
      <w:r>
        <w:rPr>
          <w:b/>
        </w:rPr>
        <w:t>вергнуть их наказанию в соответствии с законом. Комитет также призывает государство-участник принять соответс</w:t>
      </w:r>
      <w:r>
        <w:rPr>
          <w:b/>
        </w:rPr>
        <w:t>т</w:t>
      </w:r>
      <w:r>
        <w:rPr>
          <w:b/>
        </w:rPr>
        <w:t>вующие меры по обеспечению свободы фо</w:t>
      </w:r>
      <w:r>
        <w:rPr>
          <w:b/>
        </w:rPr>
        <w:t>р</w:t>
      </w:r>
      <w:r>
        <w:rPr>
          <w:b/>
        </w:rPr>
        <w:t>мирования профсоюзов и вступления в их члены, по предотвращению вмешательства в де</w:t>
      </w:r>
      <w:r>
        <w:rPr>
          <w:b/>
        </w:rPr>
        <w:t>я</w:t>
      </w:r>
      <w:r>
        <w:rPr>
          <w:b/>
        </w:rPr>
        <w:t>тельность по управлению профсоюзами и их работы и по устран</w:t>
      </w:r>
      <w:r>
        <w:rPr>
          <w:b/>
        </w:rPr>
        <w:t>е</w:t>
      </w:r>
      <w:r>
        <w:rPr>
          <w:b/>
        </w:rPr>
        <w:t>нию препятствий на пути осуществления принципа, гарантирующего со</w:t>
      </w:r>
      <w:r>
        <w:rPr>
          <w:b/>
        </w:rPr>
        <w:t>з</w:t>
      </w:r>
      <w:r>
        <w:rPr>
          <w:b/>
        </w:rPr>
        <w:t>дание профсоюзов в гражданской службе и децентрализованных о</w:t>
      </w:r>
      <w:r>
        <w:rPr>
          <w:b/>
        </w:rPr>
        <w:t>р</w:t>
      </w:r>
      <w:r>
        <w:rPr>
          <w:b/>
        </w:rPr>
        <w:t>ганов управления. Комитет вновь подтверждает, что право труд</w:t>
      </w:r>
      <w:r>
        <w:rPr>
          <w:b/>
        </w:rPr>
        <w:t>я</w:t>
      </w:r>
      <w:r>
        <w:rPr>
          <w:b/>
        </w:rPr>
        <w:t>щихся, предусмотренное в статье 8 Пакта, может быть осуществлено лишь только в условиях, свободных от насилия, давления или угроз какого</w:t>
      </w:r>
      <w:r w:rsidR="00321A0B">
        <w:rPr>
          <w:b/>
        </w:rPr>
        <w:t xml:space="preserve"> бы то ни было рода (статья 8).</w:t>
      </w:r>
    </w:p>
    <w:p w:rsidR="00920973" w:rsidRDefault="00920973" w:rsidP="00555468">
      <w:pPr>
        <w:pStyle w:val="SingleTxtGR"/>
      </w:pPr>
      <w:r>
        <w:t>24.</w:t>
      </w:r>
      <w:r>
        <w:tab/>
        <w:t>Комитет с озабоченностью отмечает тот факт, что, хотя государство-участник признает наличие сбоев в раб</w:t>
      </w:r>
      <w:r>
        <w:t>о</w:t>
      </w:r>
      <w:r>
        <w:t>те системы социального обеспечения и ее исключительно ограниченный охват, оно принимает недостаточные меры для исправления ситуации, на что указывают довольно медленный процесс утве</w:t>
      </w:r>
      <w:r>
        <w:t>р</w:t>
      </w:r>
      <w:r>
        <w:t>ждения кодекса социального обесп</w:t>
      </w:r>
      <w:r>
        <w:t>е</w:t>
      </w:r>
      <w:r>
        <w:t xml:space="preserve">чения и отсутствие конкретных мер в целях обеспечения защиты и оказания помощи наиболее обездоленным и </w:t>
      </w:r>
      <w:proofErr w:type="spellStart"/>
      <w:r>
        <w:t>маргинал</w:t>
      </w:r>
      <w:r>
        <w:t>и</w:t>
      </w:r>
      <w:r>
        <w:t>зованным</w:t>
      </w:r>
      <w:proofErr w:type="spellEnd"/>
      <w:r>
        <w:t xml:space="preserve"> группам населения (статья 9).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Комитет, признавая тот факт, что государство-участник сталкивается с опр</w:t>
      </w:r>
      <w:r>
        <w:rPr>
          <w:b/>
        </w:rPr>
        <w:t>е</w:t>
      </w:r>
      <w:r>
        <w:rPr>
          <w:b/>
        </w:rPr>
        <w:t>деленными трудностями, считает, что бюджетные трудности не должны использоваться в качестве единственного оправдания отсу</w:t>
      </w:r>
      <w:r>
        <w:rPr>
          <w:b/>
        </w:rPr>
        <w:t>т</w:t>
      </w:r>
      <w:r>
        <w:rPr>
          <w:b/>
        </w:rPr>
        <w:t xml:space="preserve">ствия прогресса на пути создания системы социального обеспечения. Комитет настоятельно призывает государство-участник ускорить процесс </w:t>
      </w:r>
      <w:r w:rsidRPr="00463615">
        <w:rPr>
          <w:b/>
        </w:rPr>
        <w:t xml:space="preserve">утверждения </w:t>
      </w:r>
      <w:r>
        <w:rPr>
          <w:b/>
        </w:rPr>
        <w:t>кодекса социального обеспечения и создания устойчивой системы социального обеспечения. Комитет также пр</w:t>
      </w:r>
      <w:r>
        <w:rPr>
          <w:b/>
        </w:rPr>
        <w:t>и</w:t>
      </w:r>
      <w:r>
        <w:rPr>
          <w:b/>
        </w:rPr>
        <w:t>зывает государство-участник принять все необходимые меры по пр</w:t>
      </w:r>
      <w:r>
        <w:rPr>
          <w:b/>
        </w:rPr>
        <w:t>е</w:t>
      </w:r>
      <w:r>
        <w:rPr>
          <w:b/>
        </w:rPr>
        <w:t>доставлению социальной помощи тем, кто в настоящее время не пользуется никакой защитой, чтобы позв</w:t>
      </w:r>
      <w:r>
        <w:rPr>
          <w:b/>
        </w:rPr>
        <w:t>о</w:t>
      </w:r>
      <w:r>
        <w:rPr>
          <w:b/>
        </w:rPr>
        <w:t>лить нуждающимся людям и членам их семей, в том числе родственникам работников нефо</w:t>
      </w:r>
      <w:r>
        <w:rPr>
          <w:b/>
        </w:rPr>
        <w:t>р</w:t>
      </w:r>
      <w:r>
        <w:rPr>
          <w:b/>
        </w:rPr>
        <w:t xml:space="preserve">мального сектора и наиболее обездоленным и </w:t>
      </w:r>
      <w:proofErr w:type="spellStart"/>
      <w:r>
        <w:rPr>
          <w:b/>
        </w:rPr>
        <w:t>маргинализованным</w:t>
      </w:r>
      <w:proofErr w:type="spellEnd"/>
      <w:r>
        <w:rPr>
          <w:b/>
        </w:rPr>
        <w:t xml:space="preserve"> людям и членам их семей, жить в условиях, достойных чел</w:t>
      </w:r>
      <w:r>
        <w:rPr>
          <w:b/>
        </w:rPr>
        <w:t>о</w:t>
      </w:r>
      <w:r w:rsidR="00321A0B">
        <w:rPr>
          <w:b/>
        </w:rPr>
        <w:t>века.</w:t>
      </w:r>
    </w:p>
    <w:p w:rsidR="00920973" w:rsidRDefault="00920973" w:rsidP="00555468">
      <w:pPr>
        <w:pStyle w:val="SingleTxtGR"/>
      </w:pPr>
      <w:r w:rsidRPr="00B23CCE">
        <w:t>25.</w:t>
      </w:r>
      <w:r w:rsidRPr="00B23CCE">
        <w:tab/>
        <w:t>Комитет</w:t>
      </w:r>
      <w:r>
        <w:t xml:space="preserve"> глубоко обеспокоен существованием высоких уровней сексуал</w:t>
      </w:r>
      <w:r>
        <w:t>ь</w:t>
      </w:r>
      <w:r>
        <w:t>ного н</w:t>
      </w:r>
      <w:r>
        <w:t>а</w:t>
      </w:r>
      <w:r>
        <w:t>силия и жестокого обращения, в том числе изнасилования на этнической почве, совершаемые коллективно и открыто членами всех вооруженных гру</w:t>
      </w:r>
      <w:r>
        <w:t>п</w:t>
      </w:r>
      <w:r>
        <w:t xml:space="preserve">пировок, включая Вооруженные силы </w:t>
      </w:r>
      <w:proofErr w:type="spellStart"/>
      <w:r>
        <w:t>ДРК</w:t>
      </w:r>
      <w:proofErr w:type="spellEnd"/>
      <w:r>
        <w:t xml:space="preserve"> (</w:t>
      </w:r>
      <w:proofErr w:type="spellStart"/>
      <w:r>
        <w:t>ВСДРК</w:t>
      </w:r>
      <w:proofErr w:type="spellEnd"/>
      <w:r>
        <w:t>) и Конголезскую наци</w:t>
      </w:r>
      <w:r>
        <w:t>о</w:t>
      </w:r>
      <w:r>
        <w:t>нальную полицию (</w:t>
      </w:r>
      <w:proofErr w:type="spellStart"/>
      <w:r>
        <w:t>КНП</w:t>
      </w:r>
      <w:proofErr w:type="spellEnd"/>
      <w:r>
        <w:t>), в нарушение международных прав человека и гум</w:t>
      </w:r>
      <w:r>
        <w:t>а</w:t>
      </w:r>
      <w:r>
        <w:t>нитарных законов. Комитет выражает с</w:t>
      </w:r>
      <w:r>
        <w:t>о</w:t>
      </w:r>
      <w:r>
        <w:t>жаление по поводу того, что два закона о сексуальном насилии, принятые в 2006 г</w:t>
      </w:r>
      <w:r>
        <w:t>о</w:t>
      </w:r>
      <w:r>
        <w:t>ду, эффективно не были выполнены и что виновные в совершении преступлений продолжают пользоваться безнак</w:t>
      </w:r>
      <w:r>
        <w:t>а</w:t>
      </w:r>
      <w:r>
        <w:t>занностью. Комитет встревожен тем, что мужчины, которым были предъя</w:t>
      </w:r>
      <w:r>
        <w:t>в</w:t>
      </w:r>
      <w:r>
        <w:t>лены обвинения в изнасиловании, выходят на свободу под залог, заключая несуде</w:t>
      </w:r>
      <w:r>
        <w:t>б</w:t>
      </w:r>
      <w:r>
        <w:t xml:space="preserve">ные сделки или прибегая к коррупции, тогда как жертвы сексуальных насилий сталкиваются с презрительным отношением к себе со стороны членов их семей, не имеют возможности пользоваться услугами системы здравоохранения и не получают социально-экономической </w:t>
      </w:r>
      <w:proofErr w:type="spellStart"/>
      <w:r>
        <w:t>реинтеграционной</w:t>
      </w:r>
      <w:proofErr w:type="spellEnd"/>
      <w:r>
        <w:t xml:space="preserve"> поддержки или компе</w:t>
      </w:r>
      <w:r>
        <w:t>н</w:t>
      </w:r>
      <w:r>
        <w:t>сации со стороны гос</w:t>
      </w:r>
      <w:r>
        <w:t>у</w:t>
      </w:r>
      <w:r>
        <w:t>дарства-участника (статья 10.1).</w:t>
      </w:r>
    </w:p>
    <w:p w:rsidR="00920973" w:rsidRDefault="00920973" w:rsidP="00555468">
      <w:pPr>
        <w:pStyle w:val="SingleTxtGR"/>
      </w:pPr>
      <w:r w:rsidRPr="00CE30E0">
        <w:tab/>
        <w:t xml:space="preserve">Комитет </w:t>
      </w:r>
      <w:r>
        <w:t>далее с озабоченностью отмечает тот факт, что безнаказанность широко распространена в сфере сексуальных злоупотреблений, которые во вс</w:t>
      </w:r>
      <w:r>
        <w:t>е</w:t>
      </w:r>
      <w:r>
        <w:t>возрастающих масштабах совершаются вне зон конфликтов, и что бытовое н</w:t>
      </w:r>
      <w:r>
        <w:t>а</w:t>
      </w:r>
      <w:r>
        <w:t>силие также широко распространено на территории государства-участника (статья 10.1).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 xml:space="preserve">Комитет настоятельно призывает государство-участник в срочном порядке осуществить объемлющую стратегию борьбы с сексуальным насилием, которая была поддержана правительством в апреле </w:t>
      </w:r>
      <w:r>
        <w:rPr>
          <w:b/>
        </w:rPr>
        <w:br/>
        <w:t>2009 года, и выделить необходимые людские и финансовые ресурсы на ее осуществление с целью достижения ее четырех основных целей, а именно: борьба с безнаказанностью, защита и предотвращение, р</w:t>
      </w:r>
      <w:r>
        <w:rPr>
          <w:b/>
        </w:rPr>
        <w:t>е</w:t>
      </w:r>
      <w:r>
        <w:rPr>
          <w:b/>
        </w:rPr>
        <w:t xml:space="preserve">форма сектора безопасности и предоставление </w:t>
      </w:r>
      <w:proofErr w:type="spellStart"/>
      <w:r>
        <w:rPr>
          <w:b/>
        </w:rPr>
        <w:t>многосекторальных</w:t>
      </w:r>
      <w:proofErr w:type="spellEnd"/>
      <w:r>
        <w:rPr>
          <w:b/>
        </w:rPr>
        <w:t xml:space="preserve"> услуг жертвам. Комитет насто</w:t>
      </w:r>
      <w:r>
        <w:rPr>
          <w:b/>
        </w:rPr>
        <w:t>я</w:t>
      </w:r>
      <w:r>
        <w:rPr>
          <w:b/>
        </w:rPr>
        <w:t>тельно призывает государство-частник обеспечить без дальнейших проволочек последовательно и устойчиво выделение бюджетных ассигнований в целях незамедл</w:t>
      </w:r>
      <w:r>
        <w:rPr>
          <w:b/>
        </w:rPr>
        <w:t>и</w:t>
      </w:r>
      <w:r>
        <w:rPr>
          <w:b/>
        </w:rPr>
        <w:t>тельного предоставления жертвам сексуального насилия необход</w:t>
      </w:r>
      <w:r>
        <w:rPr>
          <w:b/>
        </w:rPr>
        <w:t>и</w:t>
      </w:r>
      <w:r>
        <w:rPr>
          <w:b/>
        </w:rPr>
        <w:t>мых компенсаций, оказания им психологической помощи и медици</w:t>
      </w:r>
      <w:r>
        <w:rPr>
          <w:b/>
        </w:rPr>
        <w:t>н</w:t>
      </w:r>
      <w:r>
        <w:rPr>
          <w:b/>
        </w:rPr>
        <w:t>ских услуг.</w:t>
      </w:r>
    </w:p>
    <w:p w:rsidR="00920973" w:rsidRDefault="00920973" w:rsidP="00555468">
      <w:pPr>
        <w:pStyle w:val="SingleTxtGR"/>
        <w:ind w:left="1701" w:hanging="567"/>
        <w:rPr>
          <w:b/>
        </w:rPr>
      </w:pPr>
      <w:r>
        <w:rPr>
          <w:b/>
        </w:rPr>
        <w:tab/>
        <w:t>Комитет</w:t>
      </w:r>
      <w:r w:rsidRPr="004A1DE1">
        <w:rPr>
          <w:b/>
        </w:rPr>
        <w:t xml:space="preserve"> </w:t>
      </w:r>
      <w:r>
        <w:rPr>
          <w:b/>
        </w:rPr>
        <w:t>также настоятельно призывает государство-участник ра</w:t>
      </w:r>
      <w:r>
        <w:rPr>
          <w:b/>
        </w:rPr>
        <w:t>с</w:t>
      </w:r>
      <w:r>
        <w:rPr>
          <w:b/>
        </w:rPr>
        <w:t>сматривать сексуальные злоупотребления в более широком конте</w:t>
      </w:r>
      <w:r>
        <w:rPr>
          <w:b/>
        </w:rPr>
        <w:t>к</w:t>
      </w:r>
      <w:r>
        <w:rPr>
          <w:b/>
        </w:rPr>
        <w:t>сте ге</w:t>
      </w:r>
      <w:r>
        <w:rPr>
          <w:b/>
        </w:rPr>
        <w:t>н</w:t>
      </w:r>
      <w:r>
        <w:rPr>
          <w:b/>
        </w:rPr>
        <w:t>дерного насилия и принимать все соответствующие меры для борьбы с бытовым насилием и для оказания поддержки усилиям по наделению женщин полномочиями.</w:t>
      </w:r>
    </w:p>
    <w:p w:rsidR="00920973" w:rsidRDefault="00920973" w:rsidP="00555468">
      <w:pPr>
        <w:pStyle w:val="SingleTxtGR"/>
      </w:pPr>
      <w:r>
        <w:t>26.</w:t>
      </w:r>
      <w:r>
        <w:tab/>
        <w:t>Комитет озабочен тем фактом, что торговля женщинами и детьми в целях секс</w:t>
      </w:r>
      <w:r>
        <w:t>у</w:t>
      </w:r>
      <w:r>
        <w:t>альной и коммерческой эксплуатации получила широкое распространение и имеет тенденцию к постоянному росту. Комитет также обеспокоен тем, что мужчины, женщины и дети регулярно становятся жертвами похищений воор</w:t>
      </w:r>
      <w:r>
        <w:t>у</w:t>
      </w:r>
      <w:r>
        <w:t xml:space="preserve">женными группами, включая </w:t>
      </w:r>
      <w:proofErr w:type="spellStart"/>
      <w:r>
        <w:t>ВСДРК</w:t>
      </w:r>
      <w:proofErr w:type="spellEnd"/>
      <w:r>
        <w:t>, подвергаются арестам в государстве-участнике или насильственно пер</w:t>
      </w:r>
      <w:r>
        <w:t>е</w:t>
      </w:r>
      <w:r>
        <w:t>возятся в соседние страны, где они насильно принуждаются к труду или к сексуальному рабству.</w:t>
      </w:r>
      <w:r w:rsidR="007908C8">
        <w:t xml:space="preserve"> </w:t>
      </w:r>
      <w:r w:rsidR="007908C8" w:rsidRPr="0038223A">
        <w:t xml:space="preserve">Комитет также обеспокоен тем, что </w:t>
      </w:r>
      <w:r w:rsidR="007908C8">
        <w:t>действующие</w:t>
      </w:r>
      <w:r w:rsidR="007908C8" w:rsidRPr="0038223A">
        <w:t xml:space="preserve"> закон</w:t>
      </w:r>
      <w:r w:rsidR="007908C8">
        <w:t>ы</w:t>
      </w:r>
      <w:r w:rsidR="007908C8" w:rsidRPr="0038223A">
        <w:t xml:space="preserve"> не запрещают все формы торговли людьми и что государство-участник до сих пор не приняло н</w:t>
      </w:r>
      <w:r w:rsidR="007908C8" w:rsidRPr="0038223A">
        <w:t>и</w:t>
      </w:r>
      <w:r w:rsidR="007908C8" w:rsidRPr="0038223A">
        <w:t>каких мер, направленных на борьбу с то</w:t>
      </w:r>
      <w:r w:rsidR="007908C8" w:rsidRPr="0038223A">
        <w:t>р</w:t>
      </w:r>
      <w:r w:rsidR="007908C8" w:rsidRPr="0038223A">
        <w:t>говлей людьми (статья 10.3).</w:t>
      </w:r>
    </w:p>
    <w:p w:rsidR="00920973" w:rsidRPr="00071A4F" w:rsidRDefault="00920973" w:rsidP="00555468">
      <w:pPr>
        <w:pStyle w:val="SingleTxtGR"/>
        <w:ind w:left="1701" w:hanging="567"/>
        <w:rPr>
          <w:b/>
        </w:rPr>
      </w:pPr>
      <w:r>
        <w:tab/>
      </w:r>
      <w:r>
        <w:rPr>
          <w:b/>
        </w:rPr>
        <w:t>Комитет настоятельно призывает государство-участник объявить преступлением все формы торговли людьми, отдать под суд вино</w:t>
      </w:r>
      <w:r>
        <w:rPr>
          <w:b/>
        </w:rPr>
        <w:t>в</w:t>
      </w:r>
      <w:r>
        <w:rPr>
          <w:b/>
        </w:rPr>
        <w:t>ных в этом преступл</w:t>
      </w:r>
      <w:r>
        <w:rPr>
          <w:b/>
        </w:rPr>
        <w:t>е</w:t>
      </w:r>
      <w:r>
        <w:rPr>
          <w:b/>
        </w:rPr>
        <w:t xml:space="preserve">нии, принять более эффективные меры борьбы с торговлей людьми и сексуальной и коммерческой эксплуатации женщин и детей и предоставить им физическую и психологическую помощь в целях восстановления и социальной </w:t>
      </w:r>
      <w:proofErr w:type="spellStart"/>
      <w:r>
        <w:rPr>
          <w:b/>
        </w:rPr>
        <w:t>реинтеграции</w:t>
      </w:r>
      <w:proofErr w:type="spellEnd"/>
      <w:r>
        <w:rPr>
          <w:b/>
        </w:rPr>
        <w:t>, вкл</w:t>
      </w:r>
      <w:r>
        <w:rPr>
          <w:b/>
        </w:rPr>
        <w:t>ю</w:t>
      </w:r>
      <w:r>
        <w:rPr>
          <w:b/>
        </w:rPr>
        <w:t>чая предоставление им жилья и консультативных и медицинских у</w:t>
      </w:r>
      <w:r>
        <w:rPr>
          <w:b/>
        </w:rPr>
        <w:t>с</w:t>
      </w:r>
      <w:r>
        <w:rPr>
          <w:b/>
        </w:rPr>
        <w:t>луг.</w:t>
      </w:r>
    </w:p>
    <w:p w:rsidR="003B0F5F" w:rsidRPr="0038223A" w:rsidRDefault="003B0F5F" w:rsidP="00555468">
      <w:pPr>
        <w:pStyle w:val="SingleTxtGR"/>
      </w:pPr>
      <w:r w:rsidRPr="0038223A">
        <w:t>27.</w:t>
      </w:r>
      <w:r w:rsidRPr="0038223A">
        <w:tab/>
        <w:t xml:space="preserve">Комитет выражает глубокую тревогу по поводу того, что все </w:t>
      </w:r>
      <w:r>
        <w:t>стороны</w:t>
      </w:r>
      <w:r w:rsidRPr="0038223A">
        <w:t xml:space="preserve"> в конфликте, включая </w:t>
      </w:r>
      <w:r>
        <w:t>ВСДРК</w:t>
      </w:r>
      <w:r w:rsidRPr="0038223A">
        <w:t>, до сих пор вовлекают детей в свои ряды и что т</w:t>
      </w:r>
      <w:r w:rsidRPr="0038223A">
        <w:t>ы</w:t>
      </w:r>
      <w:r w:rsidRPr="0038223A">
        <w:t>сячи детей в настоящее время участвуют в вооруженном конфликте и подве</w:t>
      </w:r>
      <w:r w:rsidRPr="0038223A">
        <w:t>р</w:t>
      </w:r>
      <w:r w:rsidRPr="0038223A">
        <w:t>гаются жестокому обращению со стороны военных группировок. Комитет далее с озабоченностью отмечает, что не принимается достаточных усилий по пр</w:t>
      </w:r>
      <w:r w:rsidRPr="0038223A">
        <w:t>и</w:t>
      </w:r>
      <w:r w:rsidRPr="0038223A">
        <w:t>влечению к судебной ответственности лиц, которые, как известно, занимаются рекрутированием детей и использованием детей-солдат</w:t>
      </w:r>
      <w:r>
        <w:t>,</w:t>
      </w:r>
      <w:r w:rsidRPr="0038223A">
        <w:t xml:space="preserve"> и по предоставлению детям, в особенности девочкам, защиты и </w:t>
      </w:r>
      <w:r>
        <w:t>возможностей участия в</w:t>
      </w:r>
      <w:r w:rsidRPr="0038223A">
        <w:t xml:space="preserve"> общинных программ</w:t>
      </w:r>
      <w:r>
        <w:t>ах</w:t>
      </w:r>
      <w:r w:rsidRPr="0038223A">
        <w:t xml:space="preserve"> реинтеграции (статья 10.3).</w:t>
      </w:r>
    </w:p>
    <w:p w:rsidR="003B0F5F" w:rsidRPr="0038223A" w:rsidRDefault="00F7167E" w:rsidP="00F716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B0F5F" w:rsidRPr="0038223A">
        <w:rPr>
          <w:b/>
        </w:rPr>
        <w:t>Комитет настоятельно призывает государство-участник незамедл</w:t>
      </w:r>
      <w:r w:rsidR="003B0F5F" w:rsidRPr="0038223A">
        <w:rPr>
          <w:b/>
        </w:rPr>
        <w:t>и</w:t>
      </w:r>
      <w:r w:rsidR="003B0F5F" w:rsidRPr="0038223A">
        <w:rPr>
          <w:b/>
        </w:rPr>
        <w:t xml:space="preserve">тельно освободить всех детей, служащих в </w:t>
      </w:r>
      <w:r w:rsidR="003B0F5F" w:rsidRPr="008316CC">
        <w:rPr>
          <w:b/>
        </w:rPr>
        <w:t>ВСДРК и содержащихся в военных гарнизонах, и пр</w:t>
      </w:r>
      <w:r w:rsidR="003B0F5F">
        <w:rPr>
          <w:b/>
        </w:rPr>
        <w:t>е</w:t>
      </w:r>
      <w:r w:rsidR="003B0F5F" w:rsidRPr="008316CC">
        <w:rPr>
          <w:b/>
        </w:rPr>
        <w:t xml:space="preserve">дать </w:t>
      </w:r>
      <w:r w:rsidR="003B0F5F">
        <w:rPr>
          <w:b/>
        </w:rPr>
        <w:t>правосудию</w:t>
      </w:r>
      <w:r w:rsidR="003B0F5F" w:rsidRPr="008316CC">
        <w:rPr>
          <w:b/>
        </w:rPr>
        <w:t xml:space="preserve"> всех членов ВСДРК</w:t>
      </w:r>
      <w:r w:rsidR="003B0F5F" w:rsidRPr="0038223A">
        <w:rPr>
          <w:b/>
        </w:rPr>
        <w:t>, к</w:t>
      </w:r>
      <w:r w:rsidR="003B0F5F" w:rsidRPr="0038223A">
        <w:rPr>
          <w:b/>
        </w:rPr>
        <w:t>о</w:t>
      </w:r>
      <w:r w:rsidR="003B0F5F" w:rsidRPr="0038223A">
        <w:rPr>
          <w:b/>
        </w:rPr>
        <w:t>торые занимались набором, использованием и удержанием в своих рядах детей-солдат. Комитет также призывает государство-участник выполнить свои обяз</w:t>
      </w:r>
      <w:r w:rsidR="003B0F5F" w:rsidRPr="0038223A">
        <w:rPr>
          <w:b/>
        </w:rPr>
        <w:t>а</w:t>
      </w:r>
      <w:r w:rsidR="003B0F5F" w:rsidRPr="0038223A">
        <w:rPr>
          <w:b/>
        </w:rPr>
        <w:t>тельства по оказанию демобилизованным мальчикам и девочкам соответствующей помощи, необходимой для их физической и психологической реабилитации и их социальной р</w:t>
      </w:r>
      <w:r w:rsidR="003B0F5F" w:rsidRPr="0038223A">
        <w:rPr>
          <w:b/>
        </w:rPr>
        <w:t>е</w:t>
      </w:r>
      <w:r w:rsidR="003B0F5F" w:rsidRPr="0038223A">
        <w:rPr>
          <w:b/>
        </w:rPr>
        <w:t>интеграции.</w:t>
      </w:r>
    </w:p>
    <w:p w:rsidR="003B0F5F" w:rsidRPr="0038223A" w:rsidRDefault="003B0F5F" w:rsidP="00555468">
      <w:pPr>
        <w:pStyle w:val="SingleTxtGR"/>
      </w:pPr>
      <w:r w:rsidRPr="0038223A">
        <w:t>28.</w:t>
      </w:r>
      <w:r w:rsidRPr="0038223A">
        <w:tab/>
        <w:t>Комитет выражает глубокую обеспокоенность высоки</w:t>
      </w:r>
      <w:r>
        <w:t>ми</w:t>
      </w:r>
      <w:r w:rsidRPr="0038223A">
        <w:t xml:space="preserve"> уровн</w:t>
      </w:r>
      <w:r>
        <w:t>ями</w:t>
      </w:r>
      <w:r w:rsidRPr="0038223A">
        <w:t xml:space="preserve"> нас</w:t>
      </w:r>
      <w:r w:rsidRPr="0038223A">
        <w:t>и</w:t>
      </w:r>
      <w:r w:rsidRPr="0038223A">
        <w:t>лия, включая сексуальное насилие, котор</w:t>
      </w:r>
      <w:r>
        <w:t>ому</w:t>
      </w:r>
      <w:r w:rsidRPr="0038223A">
        <w:t xml:space="preserve"> подвергаются дети в государс</w:t>
      </w:r>
      <w:r w:rsidRPr="0038223A">
        <w:t>т</w:t>
      </w:r>
      <w:r w:rsidRPr="0038223A">
        <w:t xml:space="preserve">ве-участнике, в особенности девочки, беспризорные дети, дети, </w:t>
      </w:r>
      <w:r>
        <w:t xml:space="preserve">подозреваемые </w:t>
      </w:r>
      <w:r w:rsidRPr="0038223A">
        <w:t>в колдовстве, альбинос</w:t>
      </w:r>
      <w:r>
        <w:t>ы</w:t>
      </w:r>
      <w:r w:rsidRPr="0038223A">
        <w:t>, сирот</w:t>
      </w:r>
      <w:r>
        <w:t>ы</w:t>
      </w:r>
      <w:r w:rsidRPr="0038223A">
        <w:t>, дет</w:t>
      </w:r>
      <w:r>
        <w:t>и-</w:t>
      </w:r>
      <w:r w:rsidRPr="0038223A">
        <w:t>инвалид</w:t>
      </w:r>
      <w:r>
        <w:t>ы</w:t>
      </w:r>
      <w:r w:rsidRPr="0038223A">
        <w:t>, дет</w:t>
      </w:r>
      <w:r>
        <w:t>и</w:t>
      </w:r>
      <w:r w:rsidRPr="0038223A">
        <w:t xml:space="preserve"> коренных народностей и дет</w:t>
      </w:r>
      <w:r>
        <w:t>и</w:t>
      </w:r>
      <w:r w:rsidRPr="0038223A">
        <w:t>, находящи</w:t>
      </w:r>
      <w:r>
        <w:t>е</w:t>
      </w:r>
      <w:r w:rsidRPr="0038223A">
        <w:t>ся в тюрьмах. Комитет также выражает глубокую обеспокое</w:t>
      </w:r>
      <w:r w:rsidRPr="0038223A">
        <w:t>н</w:t>
      </w:r>
      <w:r w:rsidRPr="0038223A">
        <w:t>ность тем, что в стране дети в широких масштабах подвергаю</w:t>
      </w:r>
      <w:r w:rsidRPr="0038223A">
        <w:t>т</w:t>
      </w:r>
      <w:r w:rsidRPr="0038223A">
        <w:t>ся сексуальной и экономической эксплуатации (ст</w:t>
      </w:r>
      <w:r w:rsidRPr="0038223A">
        <w:t>а</w:t>
      </w:r>
      <w:r w:rsidRPr="0038223A">
        <w:t>тья 10.3).</w:t>
      </w:r>
    </w:p>
    <w:p w:rsidR="003B0F5F" w:rsidRPr="0038223A" w:rsidRDefault="00F7167E" w:rsidP="00F716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B0F5F" w:rsidRPr="0038223A">
        <w:rPr>
          <w:b/>
        </w:rPr>
        <w:t>Комитет настоятельно</w:t>
      </w:r>
      <w:r w:rsidR="003B0F5F">
        <w:rPr>
          <w:b/>
        </w:rPr>
        <w:t xml:space="preserve"> призывает государство-участник</w:t>
      </w:r>
      <w:r w:rsidR="003B0F5F" w:rsidRPr="0038223A">
        <w:rPr>
          <w:b/>
        </w:rPr>
        <w:t xml:space="preserve"> отказаться от проявления терпимости в отношении насилия против детей и по</w:t>
      </w:r>
      <w:r w:rsidR="003B0F5F" w:rsidRPr="0038223A">
        <w:rPr>
          <w:b/>
        </w:rPr>
        <w:t>л</w:t>
      </w:r>
      <w:r w:rsidR="003B0F5F" w:rsidRPr="0038223A">
        <w:rPr>
          <w:b/>
        </w:rPr>
        <w:t xml:space="preserve">ностью осуществить </w:t>
      </w:r>
      <w:r w:rsidR="003B0F5F">
        <w:rPr>
          <w:b/>
        </w:rPr>
        <w:t>К</w:t>
      </w:r>
      <w:r w:rsidR="003B0F5F" w:rsidRPr="0038223A">
        <w:rPr>
          <w:b/>
        </w:rPr>
        <w:t xml:space="preserve">одекс защиты детей, </w:t>
      </w:r>
      <w:r w:rsidR="003B0F5F">
        <w:rPr>
          <w:b/>
        </w:rPr>
        <w:t>утвержденн</w:t>
      </w:r>
      <w:r w:rsidR="003B0F5F" w:rsidRPr="0038223A">
        <w:rPr>
          <w:b/>
        </w:rPr>
        <w:t>ый в январе 2009 года. Комитет рекомендует принять конкретные меры по выя</w:t>
      </w:r>
      <w:r w:rsidR="003B0F5F" w:rsidRPr="0038223A">
        <w:rPr>
          <w:b/>
        </w:rPr>
        <w:t>в</w:t>
      </w:r>
      <w:r w:rsidR="003B0F5F" w:rsidRPr="0038223A">
        <w:rPr>
          <w:b/>
        </w:rPr>
        <w:t>лению и защите наиболее обездоленных и маргинализованных детей. Комитет далее рек</w:t>
      </w:r>
      <w:r w:rsidR="003B0F5F" w:rsidRPr="0038223A">
        <w:rPr>
          <w:b/>
        </w:rPr>
        <w:t>о</w:t>
      </w:r>
      <w:r w:rsidR="003B0F5F" w:rsidRPr="0038223A">
        <w:rPr>
          <w:b/>
        </w:rPr>
        <w:t>мендует государству-участнику продолжать</w:t>
      </w:r>
      <w:r w:rsidR="003B0F5F" w:rsidRPr="00621571">
        <w:rPr>
          <w:b/>
        </w:rPr>
        <w:t xml:space="preserve"> </w:t>
      </w:r>
      <w:r w:rsidR="003B0F5F" w:rsidRPr="0038223A">
        <w:rPr>
          <w:b/>
        </w:rPr>
        <w:t>в этой связи обращаться за помощью к Детскому фонду Организации Объ</w:t>
      </w:r>
      <w:r w:rsidR="003B0F5F" w:rsidRPr="0038223A">
        <w:rPr>
          <w:b/>
        </w:rPr>
        <w:t>е</w:t>
      </w:r>
      <w:r w:rsidR="003B0F5F" w:rsidRPr="0038223A">
        <w:rPr>
          <w:b/>
        </w:rPr>
        <w:t>диненных Наций (ЮНИСЕФ) и к МОТ.</w:t>
      </w:r>
    </w:p>
    <w:p w:rsidR="003B0F5F" w:rsidRPr="0038223A" w:rsidRDefault="003B0F5F" w:rsidP="00555468">
      <w:pPr>
        <w:pStyle w:val="SingleTxtGR"/>
      </w:pPr>
      <w:r w:rsidRPr="0038223A">
        <w:t>29.</w:t>
      </w:r>
      <w:r w:rsidRPr="0038223A">
        <w:tab/>
        <w:t xml:space="preserve">Комитет с </w:t>
      </w:r>
      <w:r>
        <w:t>особ</w:t>
      </w:r>
      <w:r w:rsidRPr="0038223A">
        <w:t>ой тревогой отмечает, что</w:t>
      </w:r>
      <w:r>
        <w:t>,</w:t>
      </w:r>
      <w:r w:rsidRPr="0038223A">
        <w:t xml:space="preserve"> хотя государство-участник и утвердило стратегию сокращения масштабов нищеты, 75% населения продо</w:t>
      </w:r>
      <w:r w:rsidRPr="0038223A">
        <w:t>л</w:t>
      </w:r>
      <w:r w:rsidRPr="0038223A">
        <w:t>жа</w:t>
      </w:r>
      <w:r>
        <w:t>ю</w:t>
      </w:r>
      <w:r w:rsidRPr="0038223A">
        <w:t>т проживать в условиях крайней нищеты. Комитет также тревожит продо</w:t>
      </w:r>
      <w:r w:rsidRPr="0038223A">
        <w:t>л</w:t>
      </w:r>
      <w:r w:rsidRPr="0038223A">
        <w:t>жающееся сокращение уровня и продолжительност</w:t>
      </w:r>
      <w:r>
        <w:t>и</w:t>
      </w:r>
      <w:r w:rsidRPr="0038223A">
        <w:t xml:space="preserve"> жизни. Комитет озабочен тем, что 83% населения не име</w:t>
      </w:r>
      <w:r>
        <w:t>ю</w:t>
      </w:r>
      <w:r w:rsidRPr="0038223A">
        <w:t xml:space="preserve">т доступа к безопасной питьевой воде, а 70% не </w:t>
      </w:r>
      <w:r>
        <w:t xml:space="preserve">могут пользоваться </w:t>
      </w:r>
      <w:r w:rsidRPr="0038223A">
        <w:t>санитарно-профилактическим</w:t>
      </w:r>
      <w:r>
        <w:t>и</w:t>
      </w:r>
      <w:r w:rsidRPr="0038223A">
        <w:t xml:space="preserve"> услугам</w:t>
      </w:r>
      <w:r>
        <w:t>и</w:t>
      </w:r>
      <w:r w:rsidRPr="0038223A">
        <w:t xml:space="preserve"> и что все</w:t>
      </w:r>
      <w:r>
        <w:t>го лишь 1% </w:t>
      </w:r>
      <w:r w:rsidRPr="0038223A">
        <w:t>населения обеспечен электричеством, что объясняется главным обр</w:t>
      </w:r>
      <w:r w:rsidRPr="0038223A">
        <w:t>а</w:t>
      </w:r>
      <w:r w:rsidRPr="0038223A">
        <w:t xml:space="preserve">зом бесхозяйственностью в </w:t>
      </w:r>
      <w:r>
        <w:t>работе</w:t>
      </w:r>
      <w:r w:rsidRPr="0038223A">
        <w:t xml:space="preserve"> гидроэлектрического предприятия Инга </w:t>
      </w:r>
      <w:r>
        <w:t>(ст</w:t>
      </w:r>
      <w:r>
        <w:t>а</w:t>
      </w:r>
      <w:r>
        <w:t>тья </w:t>
      </w:r>
      <w:r w:rsidRPr="0038223A">
        <w:t>11).</w:t>
      </w:r>
    </w:p>
    <w:p w:rsidR="003B0F5F" w:rsidRPr="0038223A" w:rsidRDefault="00F7167E" w:rsidP="00F716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B0F5F" w:rsidRPr="0038223A">
        <w:rPr>
          <w:b/>
        </w:rPr>
        <w:t>Комитет рекомендует государству-участнику выделить достаточные средства, необходимые для осуществления его стратегии сокращения нищеты</w:t>
      </w:r>
      <w:r w:rsidR="003B0F5F">
        <w:rPr>
          <w:b/>
        </w:rPr>
        <w:t>,</w:t>
      </w:r>
      <w:r w:rsidR="003B0F5F" w:rsidRPr="0038223A">
        <w:rPr>
          <w:b/>
        </w:rPr>
        <w:t xml:space="preserve"> и обеспечить полную интеграцию экономических, социал</w:t>
      </w:r>
      <w:r w:rsidR="003B0F5F" w:rsidRPr="0038223A">
        <w:rPr>
          <w:b/>
        </w:rPr>
        <w:t>ь</w:t>
      </w:r>
      <w:r w:rsidR="003B0F5F" w:rsidRPr="0038223A">
        <w:rPr>
          <w:b/>
        </w:rPr>
        <w:t>ных и культурных прав в стратеги</w:t>
      </w:r>
      <w:r w:rsidR="003B0F5F">
        <w:rPr>
          <w:b/>
        </w:rPr>
        <w:t>ю</w:t>
      </w:r>
      <w:r w:rsidR="003B0F5F" w:rsidRPr="0038223A">
        <w:rPr>
          <w:b/>
        </w:rPr>
        <w:t xml:space="preserve">, как это рекомендовал </w:t>
      </w:r>
      <w:r w:rsidR="003B0F5F">
        <w:rPr>
          <w:b/>
        </w:rPr>
        <w:t xml:space="preserve">сделать </w:t>
      </w:r>
      <w:r w:rsidR="003B0F5F" w:rsidRPr="0038223A">
        <w:rPr>
          <w:b/>
        </w:rPr>
        <w:t xml:space="preserve">Комитет в его заявлении о проблеме нищеты и как это предусмотрено в </w:t>
      </w:r>
      <w:r w:rsidR="003B0F5F">
        <w:rPr>
          <w:b/>
        </w:rPr>
        <w:t>М</w:t>
      </w:r>
      <w:r w:rsidR="003B0F5F" w:rsidRPr="0038223A">
        <w:rPr>
          <w:b/>
        </w:rPr>
        <w:t>еждународном пакте по экономическим, социальным и культу</w:t>
      </w:r>
      <w:r w:rsidR="003B0F5F" w:rsidRPr="0038223A">
        <w:rPr>
          <w:b/>
        </w:rPr>
        <w:t>р</w:t>
      </w:r>
      <w:r w:rsidR="003B0F5F" w:rsidRPr="0038223A">
        <w:rPr>
          <w:b/>
        </w:rPr>
        <w:t>ным правам (Е/</w:t>
      </w:r>
      <w:r w:rsidR="003B0F5F" w:rsidRPr="0038223A">
        <w:rPr>
          <w:b/>
          <w:lang w:val="en-US"/>
        </w:rPr>
        <w:t>C</w:t>
      </w:r>
      <w:r w:rsidR="003B0F5F" w:rsidRPr="0038223A">
        <w:rPr>
          <w:b/>
        </w:rPr>
        <w:t>.12/2001/10). Комитет также настоятельно призыв</w:t>
      </w:r>
      <w:r w:rsidR="003B0F5F" w:rsidRPr="0038223A">
        <w:rPr>
          <w:b/>
        </w:rPr>
        <w:t>а</w:t>
      </w:r>
      <w:r w:rsidR="003B0F5F" w:rsidRPr="0038223A">
        <w:rPr>
          <w:b/>
        </w:rPr>
        <w:t>ет государство-участник перераспределить международную помощь на цели развития и другие ресурсы, передав их из неприоритетных секторов в приоритетные, и обеспечить, чтобы международная п</w:t>
      </w:r>
      <w:r w:rsidR="003B0F5F" w:rsidRPr="0038223A">
        <w:rPr>
          <w:b/>
        </w:rPr>
        <w:t>о</w:t>
      </w:r>
      <w:r w:rsidR="003B0F5F" w:rsidRPr="0038223A">
        <w:rPr>
          <w:b/>
        </w:rPr>
        <w:t>мощь в целях развития использовалась для последовательной реал</w:t>
      </w:r>
      <w:r w:rsidR="003B0F5F" w:rsidRPr="0038223A">
        <w:rPr>
          <w:b/>
        </w:rPr>
        <w:t>и</w:t>
      </w:r>
      <w:r w:rsidR="003B0F5F" w:rsidRPr="0038223A">
        <w:rPr>
          <w:b/>
        </w:rPr>
        <w:t xml:space="preserve">зации прав конголезцев на </w:t>
      </w:r>
      <w:r w:rsidR="003B0F5F">
        <w:rPr>
          <w:b/>
        </w:rPr>
        <w:t>адекватный образ</w:t>
      </w:r>
      <w:r w:rsidR="003B0F5F" w:rsidRPr="0038223A">
        <w:rPr>
          <w:b/>
        </w:rPr>
        <w:t xml:space="preserve"> жизни.</w:t>
      </w:r>
    </w:p>
    <w:p w:rsidR="003B0F5F" w:rsidRPr="0038223A" w:rsidRDefault="003B0F5F" w:rsidP="00555468">
      <w:pPr>
        <w:pStyle w:val="SingleTxtGR"/>
      </w:pPr>
      <w:r w:rsidRPr="0038223A">
        <w:t>30.</w:t>
      </w:r>
      <w:r w:rsidRPr="0038223A">
        <w:tab/>
        <w:t>Комитет выражает озабоченность по поводу высокого уровня острого и хронического недоедания и уязвимость населения перед нехваткой продовол</w:t>
      </w:r>
      <w:r w:rsidRPr="0038223A">
        <w:t>ь</w:t>
      </w:r>
      <w:r w:rsidRPr="0038223A">
        <w:t>ствия, несмотря на значительный сельскохозяйственный потенциал государс</w:t>
      </w:r>
      <w:r w:rsidRPr="0038223A">
        <w:t>т</w:t>
      </w:r>
      <w:r w:rsidRPr="0038223A">
        <w:t>ва-участника. Комитет с озабоченностью отмечает тот факт, что из 6,7 млн. ге</w:t>
      </w:r>
      <w:r w:rsidRPr="0038223A">
        <w:t>к</w:t>
      </w:r>
      <w:r w:rsidRPr="0038223A">
        <w:t>таров орошаемой земли в стране всего лишь 1,1 млн. постоянно возделываю</w:t>
      </w:r>
      <w:r w:rsidRPr="0038223A">
        <w:t>т</w:t>
      </w:r>
      <w:r w:rsidRPr="0038223A">
        <w:t>ся (статья 11), что потенциал рыболовства и скотоводства остается недоиспольз</w:t>
      </w:r>
      <w:r w:rsidRPr="0038223A">
        <w:t>о</w:t>
      </w:r>
      <w:r w:rsidRPr="0038223A">
        <w:t>ванным и что сельскохозяйственный сектор, хотя и признается пр</w:t>
      </w:r>
      <w:r w:rsidRPr="0038223A">
        <w:t>и</w:t>
      </w:r>
      <w:r w:rsidRPr="0038223A">
        <w:t>оритетным в государстве-участнике, в 2008 году получил всего лишь 3,5% средств из гос</w:t>
      </w:r>
      <w:r w:rsidRPr="0038223A">
        <w:t>у</w:t>
      </w:r>
      <w:r w:rsidRPr="0038223A">
        <w:t>дарственного бюджета.</w:t>
      </w:r>
    </w:p>
    <w:p w:rsidR="003B0F5F" w:rsidRPr="0038223A" w:rsidRDefault="00F7167E" w:rsidP="00F7167E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B0F5F" w:rsidRPr="0038223A">
        <w:rPr>
          <w:b/>
        </w:rPr>
        <w:t>Комитет настоятельно призывает государство-участник активизир</w:t>
      </w:r>
      <w:r w:rsidR="003B0F5F" w:rsidRPr="0038223A">
        <w:rPr>
          <w:b/>
        </w:rPr>
        <w:t>о</w:t>
      </w:r>
      <w:r w:rsidR="003B0F5F" w:rsidRPr="0038223A">
        <w:rPr>
          <w:b/>
        </w:rPr>
        <w:t>вать усилия по оживлению сельской экономики страны и по дост</w:t>
      </w:r>
      <w:r w:rsidR="003B0F5F" w:rsidRPr="0038223A">
        <w:rPr>
          <w:b/>
        </w:rPr>
        <w:t>и</w:t>
      </w:r>
      <w:r w:rsidR="003B0F5F" w:rsidRPr="0038223A">
        <w:rPr>
          <w:b/>
        </w:rPr>
        <w:t>жению продовольственной и пи</w:t>
      </w:r>
      <w:r w:rsidR="003B0F5F">
        <w:rPr>
          <w:b/>
        </w:rPr>
        <w:t>щев</w:t>
      </w:r>
      <w:r w:rsidR="003B0F5F" w:rsidRPr="0038223A">
        <w:rPr>
          <w:b/>
        </w:rPr>
        <w:t>ой безопасности, в особенности путем прин</w:t>
      </w:r>
      <w:r w:rsidR="003B0F5F" w:rsidRPr="0038223A">
        <w:rPr>
          <w:b/>
        </w:rPr>
        <w:t>я</w:t>
      </w:r>
      <w:r w:rsidR="003B0F5F" w:rsidRPr="0038223A">
        <w:rPr>
          <w:b/>
        </w:rPr>
        <w:t xml:space="preserve">тия сельскохозяйственного кодекса и осуществления программы </w:t>
      </w:r>
      <w:r w:rsidR="003B0F5F">
        <w:rPr>
          <w:b/>
        </w:rPr>
        <w:t>созда</w:t>
      </w:r>
      <w:r w:rsidR="003B0F5F" w:rsidRPr="0038223A">
        <w:rPr>
          <w:b/>
        </w:rPr>
        <w:t>ния продовольственной безопасности. Государство-участник должно уделить эффективный приоритет сельскохозяйс</w:t>
      </w:r>
      <w:r w:rsidR="003B0F5F" w:rsidRPr="0038223A">
        <w:rPr>
          <w:b/>
        </w:rPr>
        <w:t>т</w:t>
      </w:r>
      <w:r w:rsidR="003B0F5F" w:rsidRPr="0038223A">
        <w:rPr>
          <w:b/>
        </w:rPr>
        <w:t>венному сектору путем выделения необходимых ресурсов на реаб</w:t>
      </w:r>
      <w:r w:rsidR="003B0F5F" w:rsidRPr="0038223A">
        <w:rPr>
          <w:b/>
        </w:rPr>
        <w:t>и</w:t>
      </w:r>
      <w:r w:rsidR="003B0F5F" w:rsidRPr="0038223A">
        <w:rPr>
          <w:b/>
        </w:rPr>
        <w:t>литацию транспортной и сельскохозяйственной инфраструктур, у</w:t>
      </w:r>
      <w:r w:rsidR="003B0F5F" w:rsidRPr="0038223A">
        <w:rPr>
          <w:b/>
        </w:rPr>
        <w:t>к</w:t>
      </w:r>
      <w:r w:rsidR="003B0F5F" w:rsidRPr="0038223A">
        <w:rPr>
          <w:b/>
        </w:rPr>
        <w:t>репления потенциала общин путем расширения образования, улу</w:t>
      </w:r>
      <w:r w:rsidR="003B0F5F" w:rsidRPr="0038223A">
        <w:rPr>
          <w:b/>
        </w:rPr>
        <w:t>ч</w:t>
      </w:r>
      <w:r w:rsidR="003B0F5F" w:rsidRPr="0038223A">
        <w:rPr>
          <w:b/>
        </w:rPr>
        <w:t>шения доступа к сельскохозяйственной продукции и микрокредитам в целях ускорения темпов развития сельского хозяйства, рыболовс</w:t>
      </w:r>
      <w:r w:rsidR="003B0F5F" w:rsidRPr="0038223A">
        <w:rPr>
          <w:b/>
        </w:rPr>
        <w:t>т</w:t>
      </w:r>
      <w:r w:rsidR="003B0F5F" w:rsidRPr="0038223A">
        <w:rPr>
          <w:b/>
        </w:rPr>
        <w:t>ва, животноводства и ремесленничества и улучшения состояния а</w:t>
      </w:r>
      <w:r w:rsidR="003B0F5F" w:rsidRPr="0038223A">
        <w:rPr>
          <w:b/>
        </w:rPr>
        <w:t>г</w:t>
      </w:r>
      <w:r w:rsidR="003B0F5F" w:rsidRPr="0038223A">
        <w:rPr>
          <w:b/>
        </w:rPr>
        <w:t>ро</w:t>
      </w:r>
      <w:r>
        <w:rPr>
          <w:b/>
        </w:rPr>
        <w:t>техники.</w:t>
      </w:r>
    </w:p>
    <w:p w:rsidR="003B0F5F" w:rsidRPr="0038223A" w:rsidRDefault="003B0F5F" w:rsidP="00555468">
      <w:pPr>
        <w:pStyle w:val="SingleTxtGR"/>
      </w:pPr>
      <w:r w:rsidRPr="0038223A">
        <w:t>31.</w:t>
      </w:r>
      <w:r w:rsidRPr="0038223A">
        <w:tab/>
        <w:t>Комитет озабочен тем, что</w:t>
      </w:r>
      <w:r>
        <w:t>,</w:t>
      </w:r>
      <w:r w:rsidRPr="0038223A">
        <w:t xml:space="preserve"> несмотря на неблагоприятные и нездоровые условия жизни на всей территории государства-участника и несмотря на дем</w:t>
      </w:r>
      <w:r w:rsidRPr="0038223A">
        <w:t>о</w:t>
      </w:r>
      <w:r w:rsidRPr="0038223A">
        <w:t>графический взрыв в городах</w:t>
      </w:r>
      <w:r>
        <w:t>,</w:t>
      </w:r>
      <w:r w:rsidRPr="0038223A">
        <w:t xml:space="preserve"> в последние 30 лет в бюджете не предусматрив</w:t>
      </w:r>
      <w:r w:rsidRPr="0038223A">
        <w:t>а</w:t>
      </w:r>
      <w:r w:rsidRPr="0038223A">
        <w:t>лось выделение никаких средств на улучшение жилищных условий насел</w:t>
      </w:r>
      <w:r w:rsidRPr="0038223A">
        <w:t>е</w:t>
      </w:r>
      <w:r w:rsidRPr="0038223A">
        <w:t>ния и что государство-участник до сих пор не утвердило никакой всеобъемлющей п</w:t>
      </w:r>
      <w:r w:rsidRPr="0038223A">
        <w:t>о</w:t>
      </w:r>
      <w:r w:rsidRPr="0038223A">
        <w:t>литики в области жилья. Комитет также обеспокоен тем опасным положением, в котором оказал</w:t>
      </w:r>
      <w:r>
        <w:t>и</w:t>
      </w:r>
      <w:r w:rsidRPr="0038223A">
        <w:t>сь более 300 семей, насильно изгнанных из района Киншасы Каса Вубу в марте 2009 года по распоряжению министерства земли без предо</w:t>
      </w:r>
      <w:r w:rsidRPr="0038223A">
        <w:t>с</w:t>
      </w:r>
      <w:r w:rsidRPr="0038223A">
        <w:t xml:space="preserve">тавления </w:t>
      </w:r>
      <w:r>
        <w:t>им никакой</w:t>
      </w:r>
      <w:r w:rsidRPr="0038223A">
        <w:t xml:space="preserve"> компенсации или альтернативного жилья (ст</w:t>
      </w:r>
      <w:r w:rsidRPr="0038223A">
        <w:t>а</w:t>
      </w:r>
      <w:r w:rsidRPr="0038223A">
        <w:t>тья 11.1).</w:t>
      </w:r>
    </w:p>
    <w:p w:rsidR="003B0F5F" w:rsidRPr="0038223A" w:rsidRDefault="008D463B" w:rsidP="008D463B">
      <w:pPr>
        <w:pStyle w:val="SingleTxtGR"/>
        <w:ind w:left="1701" w:hanging="567"/>
        <w:rPr>
          <w:b/>
        </w:rPr>
      </w:pPr>
      <w:r>
        <w:rPr>
          <w:b/>
        </w:rPr>
        <w:tab/>
      </w:r>
      <w:r w:rsidR="003B0F5F" w:rsidRPr="0038223A">
        <w:rPr>
          <w:b/>
        </w:rPr>
        <w:t>Комитет настоятельно призывает государство-участник</w:t>
      </w:r>
      <w:r w:rsidR="003B0F5F">
        <w:rPr>
          <w:b/>
        </w:rPr>
        <w:t xml:space="preserve"> в</w:t>
      </w:r>
      <w:r w:rsidR="003B0F5F" w:rsidRPr="0038223A">
        <w:rPr>
          <w:b/>
        </w:rPr>
        <w:t xml:space="preserve"> первооч</w:t>
      </w:r>
      <w:r w:rsidR="003B0F5F" w:rsidRPr="0038223A">
        <w:rPr>
          <w:b/>
        </w:rPr>
        <w:t>е</w:t>
      </w:r>
      <w:r w:rsidR="003B0F5F" w:rsidRPr="0038223A">
        <w:rPr>
          <w:b/>
        </w:rPr>
        <w:t>редно</w:t>
      </w:r>
      <w:r w:rsidR="003B0F5F">
        <w:rPr>
          <w:b/>
        </w:rPr>
        <w:t>м порядке</w:t>
      </w:r>
      <w:r w:rsidR="003B0F5F" w:rsidRPr="0038223A">
        <w:rPr>
          <w:b/>
        </w:rPr>
        <w:t xml:space="preserve"> принять национальную политику в области жилья, с помощью которой можно было бы улучшить качество </w:t>
      </w:r>
      <w:r w:rsidR="003B0F5F">
        <w:rPr>
          <w:b/>
        </w:rPr>
        <w:t>жизни насел</w:t>
      </w:r>
      <w:r w:rsidR="003B0F5F">
        <w:rPr>
          <w:b/>
        </w:rPr>
        <w:t>е</w:t>
      </w:r>
      <w:r w:rsidR="003B0F5F">
        <w:rPr>
          <w:b/>
        </w:rPr>
        <w:t xml:space="preserve">ния </w:t>
      </w:r>
      <w:r w:rsidR="003B0F5F" w:rsidRPr="0038223A">
        <w:rPr>
          <w:b/>
        </w:rPr>
        <w:t xml:space="preserve">бедных городских </w:t>
      </w:r>
      <w:r w:rsidR="003B0F5F">
        <w:rPr>
          <w:b/>
        </w:rPr>
        <w:t>районов</w:t>
      </w:r>
      <w:r w:rsidR="003B0F5F" w:rsidRPr="0038223A">
        <w:rPr>
          <w:b/>
        </w:rPr>
        <w:t xml:space="preserve"> и обеспечить безопасность землевл</w:t>
      </w:r>
      <w:r w:rsidR="003B0F5F" w:rsidRPr="0038223A">
        <w:rPr>
          <w:b/>
        </w:rPr>
        <w:t>а</w:t>
      </w:r>
      <w:r w:rsidR="003B0F5F" w:rsidRPr="0038223A">
        <w:rPr>
          <w:b/>
        </w:rPr>
        <w:t xml:space="preserve">дения, при четком </w:t>
      </w:r>
      <w:r w:rsidR="003B0F5F">
        <w:rPr>
          <w:b/>
        </w:rPr>
        <w:t>рас</w:t>
      </w:r>
      <w:r w:rsidR="003B0F5F" w:rsidRPr="0038223A">
        <w:rPr>
          <w:b/>
        </w:rPr>
        <w:t>пределении государственных обязанностей на национальном, провинциальном и местном уровнях и при выделении надлежащих финансовых ресурсов, необходимых для ее эффективн</w:t>
      </w:r>
      <w:r w:rsidR="003B0F5F" w:rsidRPr="0038223A">
        <w:rPr>
          <w:b/>
        </w:rPr>
        <w:t>о</w:t>
      </w:r>
      <w:r w:rsidR="003B0F5F" w:rsidRPr="0038223A">
        <w:rPr>
          <w:b/>
        </w:rPr>
        <w:t>го осуществления. Комитет также настоятельно призывает госуда</w:t>
      </w:r>
      <w:r w:rsidR="003B0F5F" w:rsidRPr="0038223A">
        <w:rPr>
          <w:b/>
        </w:rPr>
        <w:t>р</w:t>
      </w:r>
      <w:r w:rsidR="003B0F5F" w:rsidRPr="0038223A">
        <w:rPr>
          <w:b/>
        </w:rPr>
        <w:t xml:space="preserve">ство-участник предоставить лицам, насильственно </w:t>
      </w:r>
      <w:r w:rsidR="003B0F5F">
        <w:rPr>
          <w:b/>
        </w:rPr>
        <w:t>выселе</w:t>
      </w:r>
      <w:r w:rsidR="003B0F5F" w:rsidRPr="0038223A">
        <w:rPr>
          <w:b/>
        </w:rPr>
        <w:t>нным из их домов, надлежащую компенсацию и/или переселение в новые ж</w:t>
      </w:r>
      <w:r w:rsidR="003B0F5F" w:rsidRPr="0038223A">
        <w:rPr>
          <w:b/>
        </w:rPr>
        <w:t>и</w:t>
      </w:r>
      <w:r w:rsidR="003B0F5F" w:rsidRPr="0038223A">
        <w:rPr>
          <w:b/>
        </w:rPr>
        <w:t>лища, которые соответствовали бы руководящим принципам, пр</w:t>
      </w:r>
      <w:r w:rsidR="003B0F5F" w:rsidRPr="0038223A">
        <w:rPr>
          <w:b/>
        </w:rPr>
        <w:t>и</w:t>
      </w:r>
      <w:r w:rsidR="003B0F5F" w:rsidRPr="0038223A">
        <w:rPr>
          <w:b/>
        </w:rPr>
        <w:t xml:space="preserve">нятым Комитетом в его </w:t>
      </w:r>
      <w:r w:rsidR="003B0F5F">
        <w:rPr>
          <w:b/>
        </w:rPr>
        <w:t>з</w:t>
      </w:r>
      <w:r w:rsidR="003B0F5F" w:rsidRPr="0038223A">
        <w:rPr>
          <w:b/>
        </w:rPr>
        <w:t xml:space="preserve">амечании общего порядка № 7 (1997) о праве на </w:t>
      </w:r>
      <w:r w:rsidR="003B0F5F">
        <w:rPr>
          <w:b/>
        </w:rPr>
        <w:t xml:space="preserve">достаточное жилище (пункт 1 </w:t>
      </w:r>
      <w:r w:rsidR="003B0F5F" w:rsidRPr="0038223A">
        <w:rPr>
          <w:b/>
        </w:rPr>
        <w:t>стать</w:t>
      </w:r>
      <w:r w:rsidR="003B0F5F">
        <w:rPr>
          <w:b/>
        </w:rPr>
        <w:t>и</w:t>
      </w:r>
      <w:r w:rsidR="003B0F5F" w:rsidRPr="0038223A">
        <w:rPr>
          <w:b/>
        </w:rPr>
        <w:t xml:space="preserve"> 11 Пакта</w:t>
      </w:r>
      <w:r w:rsidR="003B0F5F">
        <w:rPr>
          <w:b/>
        </w:rPr>
        <w:t>)</w:t>
      </w:r>
      <w:r w:rsidR="003B0F5F" w:rsidRPr="0038223A">
        <w:rPr>
          <w:b/>
        </w:rPr>
        <w:t xml:space="preserve">: </w:t>
      </w:r>
      <w:r w:rsidR="003B0F5F">
        <w:rPr>
          <w:b/>
        </w:rPr>
        <w:t>принудительные выселения</w:t>
      </w:r>
      <w:r w:rsidR="003B0F5F" w:rsidRPr="0038223A">
        <w:rPr>
          <w:b/>
        </w:rPr>
        <w:t>. Комитет также настоятельно призывает госуда</w:t>
      </w:r>
      <w:r w:rsidR="003B0F5F" w:rsidRPr="0038223A">
        <w:rPr>
          <w:b/>
        </w:rPr>
        <w:t>р</w:t>
      </w:r>
      <w:r w:rsidR="003B0F5F" w:rsidRPr="0038223A">
        <w:rPr>
          <w:b/>
        </w:rPr>
        <w:t xml:space="preserve">ство-участник предоставить гарантии, что места </w:t>
      </w:r>
      <w:r w:rsidR="003B0F5F">
        <w:rPr>
          <w:b/>
        </w:rPr>
        <w:t>вы</w:t>
      </w:r>
      <w:r w:rsidR="003B0F5F" w:rsidRPr="0038223A">
        <w:rPr>
          <w:b/>
        </w:rPr>
        <w:t>селения будут обесп</w:t>
      </w:r>
      <w:r w:rsidR="003B0F5F" w:rsidRPr="0038223A">
        <w:rPr>
          <w:b/>
        </w:rPr>
        <w:t>е</w:t>
      </w:r>
      <w:r w:rsidR="003B0F5F" w:rsidRPr="0038223A">
        <w:rPr>
          <w:b/>
        </w:rPr>
        <w:t xml:space="preserve">чены основными </w:t>
      </w:r>
      <w:r w:rsidR="003B0F5F">
        <w:rPr>
          <w:b/>
        </w:rPr>
        <w:t>видами обслуживания</w:t>
      </w:r>
      <w:r w:rsidR="003B0F5F" w:rsidRPr="0038223A">
        <w:rPr>
          <w:b/>
        </w:rPr>
        <w:t>, включая предоставление питьевой воды, электроснабжение, санитарию и ст</w:t>
      </w:r>
      <w:r w:rsidR="003B0F5F">
        <w:rPr>
          <w:b/>
        </w:rPr>
        <w:t>и</w:t>
      </w:r>
      <w:r w:rsidR="003B0F5F" w:rsidRPr="0038223A">
        <w:rPr>
          <w:b/>
        </w:rPr>
        <w:t>рку белья, а та</w:t>
      </w:r>
      <w:r w:rsidR="003B0F5F" w:rsidRPr="0038223A">
        <w:rPr>
          <w:b/>
        </w:rPr>
        <w:t>к</w:t>
      </w:r>
      <w:r w:rsidR="003B0F5F" w:rsidRPr="0038223A">
        <w:rPr>
          <w:b/>
        </w:rPr>
        <w:t>же адекватные коммунальные услуги, в том числе наличие школ</w:t>
      </w:r>
      <w:r w:rsidR="003B0F5F" w:rsidRPr="0038223A">
        <w:rPr>
          <w:b/>
        </w:rPr>
        <w:t>ь</w:t>
      </w:r>
      <w:r w:rsidR="003B0F5F" w:rsidRPr="0038223A">
        <w:rPr>
          <w:b/>
        </w:rPr>
        <w:t>ных зданий, це</w:t>
      </w:r>
      <w:r w:rsidR="003B0F5F" w:rsidRPr="0038223A">
        <w:rPr>
          <w:b/>
        </w:rPr>
        <w:t>н</w:t>
      </w:r>
      <w:r w:rsidR="003B0F5F" w:rsidRPr="0038223A">
        <w:rPr>
          <w:b/>
        </w:rPr>
        <w:t>тров здравоохранения и транспортное обслуживание</w:t>
      </w:r>
      <w:r w:rsidR="003B0F5F">
        <w:rPr>
          <w:b/>
        </w:rPr>
        <w:t>, на</w:t>
      </w:r>
      <w:r w:rsidR="003B0F5F" w:rsidRPr="0038223A">
        <w:rPr>
          <w:b/>
        </w:rPr>
        <w:t xml:space="preserve"> момент переселени</w:t>
      </w:r>
      <w:r w:rsidR="003B0F5F">
        <w:rPr>
          <w:b/>
        </w:rPr>
        <w:t>я</w:t>
      </w:r>
      <w:r w:rsidR="003B0F5F" w:rsidRPr="0038223A">
        <w:rPr>
          <w:b/>
        </w:rPr>
        <w:t xml:space="preserve"> людей. В этой связи Комитет обращает вн</w:t>
      </w:r>
      <w:r w:rsidR="003B0F5F" w:rsidRPr="0038223A">
        <w:rPr>
          <w:b/>
        </w:rPr>
        <w:t>и</w:t>
      </w:r>
      <w:r w:rsidR="003B0F5F" w:rsidRPr="0038223A">
        <w:rPr>
          <w:b/>
        </w:rPr>
        <w:t>мание государства-участника на руководящие принципы, касающи</w:t>
      </w:r>
      <w:r w:rsidR="003B0F5F" w:rsidRPr="0038223A">
        <w:rPr>
          <w:b/>
        </w:rPr>
        <w:t>е</w:t>
      </w:r>
      <w:r w:rsidR="003B0F5F" w:rsidRPr="0038223A">
        <w:rPr>
          <w:b/>
        </w:rPr>
        <w:t>ся переселения людей в целях обеспечения развития и переезда на новое место жительства, подг</w:t>
      </w:r>
      <w:r w:rsidR="003B0F5F" w:rsidRPr="0038223A">
        <w:rPr>
          <w:b/>
        </w:rPr>
        <w:t>о</w:t>
      </w:r>
      <w:r w:rsidR="003B0F5F" w:rsidRPr="0038223A">
        <w:rPr>
          <w:b/>
        </w:rPr>
        <w:t xml:space="preserve">товленные Специальным докладчиком по </w:t>
      </w:r>
      <w:r w:rsidR="003B0F5F">
        <w:rPr>
          <w:b/>
        </w:rPr>
        <w:t>вопросу о достаточном жилище как</w:t>
      </w:r>
      <w:r w:rsidR="003B0F5F" w:rsidRPr="0038223A">
        <w:rPr>
          <w:b/>
        </w:rPr>
        <w:t xml:space="preserve"> компонент</w:t>
      </w:r>
      <w:r w:rsidR="003B0F5F">
        <w:rPr>
          <w:b/>
        </w:rPr>
        <w:t>е</w:t>
      </w:r>
      <w:r w:rsidR="003B0F5F" w:rsidRPr="0038223A">
        <w:rPr>
          <w:b/>
        </w:rPr>
        <w:t xml:space="preserve"> права на </w:t>
      </w:r>
      <w:r w:rsidR="003B0F5F">
        <w:rPr>
          <w:b/>
        </w:rPr>
        <w:t>дост</w:t>
      </w:r>
      <w:r w:rsidR="003B0F5F">
        <w:rPr>
          <w:b/>
        </w:rPr>
        <w:t>а</w:t>
      </w:r>
      <w:r w:rsidR="003B0F5F">
        <w:rPr>
          <w:b/>
        </w:rPr>
        <w:t>точный жизненный</w:t>
      </w:r>
      <w:r w:rsidR="003B0F5F" w:rsidRPr="0038223A">
        <w:rPr>
          <w:b/>
        </w:rPr>
        <w:t xml:space="preserve"> уровень (А/</w:t>
      </w:r>
      <w:r w:rsidR="003B0F5F" w:rsidRPr="0038223A">
        <w:rPr>
          <w:b/>
          <w:lang w:val="en-US"/>
        </w:rPr>
        <w:t>HRC</w:t>
      </w:r>
      <w:r>
        <w:rPr>
          <w:b/>
        </w:rPr>
        <w:t>/4/18).</w:t>
      </w:r>
    </w:p>
    <w:p w:rsidR="008D463B" w:rsidRPr="00850400" w:rsidRDefault="008D463B" w:rsidP="00555468">
      <w:pPr>
        <w:pStyle w:val="SingleTxtGR"/>
      </w:pPr>
      <w:r w:rsidRPr="00850400">
        <w:t>32.</w:t>
      </w:r>
      <w:r w:rsidRPr="00850400">
        <w:tab/>
        <w:t>Комитет выражает глубокую обеспокоенность в связи с тревожным ро</w:t>
      </w:r>
      <w:r w:rsidRPr="00850400">
        <w:t>с</w:t>
      </w:r>
      <w:r w:rsidRPr="00850400">
        <w:t>том числа заключенных, многие из которых дожидаются суда</w:t>
      </w:r>
      <w:r w:rsidRPr="00FF2E45">
        <w:t>,</w:t>
      </w:r>
      <w:r w:rsidRPr="00850400">
        <w:t xml:space="preserve"> и </w:t>
      </w:r>
      <w:r>
        <w:t>ростом смер</w:t>
      </w:r>
      <w:r>
        <w:t>т</w:t>
      </w:r>
      <w:r>
        <w:t>ности людей</w:t>
      </w:r>
      <w:r w:rsidRPr="00850400">
        <w:t xml:space="preserve"> в переполненных камерах тюрем государства-участника из-за о</w:t>
      </w:r>
      <w:r w:rsidRPr="00850400">
        <w:t>т</w:t>
      </w:r>
      <w:r w:rsidRPr="00850400">
        <w:t>сутствия продовольствия и медицинского обслуживания</w:t>
      </w:r>
      <w:r>
        <w:t xml:space="preserve"> и из-за</w:t>
      </w:r>
      <w:r w:rsidRPr="00850400">
        <w:t xml:space="preserve"> бесчеловечных санитарных условий и пыток. Комитет серьезно обеспокоен тем, что, несмотря на регулярные единогласные осуждения такого положения, оно до сих пор не получило должного внимания со стороны государства-участника, котор</w:t>
      </w:r>
      <w:r>
        <w:t>ым</w:t>
      </w:r>
      <w:r w:rsidRPr="00850400">
        <w:t xml:space="preserve"> в н</w:t>
      </w:r>
      <w:r w:rsidRPr="00850400">
        <w:t>а</w:t>
      </w:r>
      <w:r w:rsidRPr="00850400">
        <w:t>стоящее время выделя</w:t>
      </w:r>
      <w:r>
        <w:t>ю</w:t>
      </w:r>
      <w:r w:rsidRPr="00850400">
        <w:t>т</w:t>
      </w:r>
      <w:r>
        <w:t>ся</w:t>
      </w:r>
      <w:r w:rsidRPr="00850400">
        <w:t xml:space="preserve"> средства на эксплуатацию всего лишь одной тюр</w:t>
      </w:r>
      <w:r w:rsidRPr="00850400">
        <w:t>ь</w:t>
      </w:r>
      <w:r w:rsidRPr="00850400">
        <w:t>мы страны. Комитет далее с глубокой озабоченностью отмечает, что, несмо</w:t>
      </w:r>
      <w:r w:rsidRPr="00850400">
        <w:t>т</w:t>
      </w:r>
      <w:r w:rsidRPr="00850400">
        <w:t xml:space="preserve">ря на решение президента от 2006 года о закрытии незаконных тюрем, службы безопасности продолжают пользоваться многочисленными </w:t>
      </w:r>
      <w:r>
        <w:t>противо</w:t>
      </w:r>
      <w:r w:rsidRPr="00850400">
        <w:t>законными следственными изоляторами, доступ к которым отказ</w:t>
      </w:r>
      <w:r>
        <w:t>ывается</w:t>
      </w:r>
      <w:r w:rsidRPr="00850400">
        <w:t xml:space="preserve"> семьям заключе</w:t>
      </w:r>
      <w:r w:rsidRPr="00850400">
        <w:t>н</w:t>
      </w:r>
      <w:r w:rsidRPr="00850400">
        <w:t>ных, представителям международных и неправительственных организаций (статья 11.1).</w:t>
      </w:r>
    </w:p>
    <w:p w:rsidR="008D463B" w:rsidRPr="00850400" w:rsidRDefault="008D463B" w:rsidP="00555468">
      <w:pPr>
        <w:pStyle w:val="SingleTxtGR"/>
        <w:ind w:left="1701" w:hanging="567"/>
        <w:rPr>
          <w:b/>
        </w:rPr>
      </w:pPr>
      <w:r w:rsidRPr="00850400">
        <w:rPr>
          <w:b/>
        </w:rPr>
        <w:tab/>
        <w:t xml:space="preserve">Комитет призывает государство-участник в срочном порядке </w:t>
      </w:r>
      <w:r>
        <w:rPr>
          <w:b/>
        </w:rPr>
        <w:t>прове</w:t>
      </w:r>
      <w:r>
        <w:rPr>
          <w:b/>
        </w:rPr>
        <w:t>с</w:t>
      </w:r>
      <w:r>
        <w:rPr>
          <w:b/>
        </w:rPr>
        <w:t>ти перепись</w:t>
      </w:r>
      <w:r w:rsidRPr="00850400">
        <w:rPr>
          <w:b/>
        </w:rPr>
        <w:t xml:space="preserve"> находящихся в тюрьмах заключенных и выделить нео</w:t>
      </w:r>
      <w:r w:rsidRPr="00850400">
        <w:rPr>
          <w:b/>
        </w:rPr>
        <w:t>б</w:t>
      </w:r>
      <w:r w:rsidRPr="00850400">
        <w:rPr>
          <w:b/>
        </w:rPr>
        <w:t xml:space="preserve">ходимые средства </w:t>
      </w:r>
      <w:r>
        <w:rPr>
          <w:b/>
        </w:rPr>
        <w:t>на приобретение</w:t>
      </w:r>
      <w:r w:rsidRPr="00850400">
        <w:rPr>
          <w:b/>
        </w:rPr>
        <w:t xml:space="preserve"> </w:t>
      </w:r>
      <w:r w:rsidRPr="00BE0121">
        <w:rPr>
          <w:b/>
        </w:rPr>
        <w:t>продовольствия</w:t>
      </w:r>
      <w:r w:rsidRPr="00850400">
        <w:rPr>
          <w:b/>
        </w:rPr>
        <w:t xml:space="preserve"> </w:t>
      </w:r>
      <w:r>
        <w:rPr>
          <w:b/>
        </w:rPr>
        <w:t xml:space="preserve">для </w:t>
      </w:r>
      <w:r w:rsidRPr="00850400">
        <w:rPr>
          <w:b/>
        </w:rPr>
        <w:t>задержанны</w:t>
      </w:r>
      <w:r>
        <w:rPr>
          <w:b/>
        </w:rPr>
        <w:t>х лиц</w:t>
      </w:r>
      <w:r w:rsidRPr="00850400">
        <w:rPr>
          <w:b/>
        </w:rPr>
        <w:t xml:space="preserve">. Комитет призывает государство-участник </w:t>
      </w:r>
      <w:r>
        <w:rPr>
          <w:b/>
        </w:rPr>
        <w:t>ассигновать</w:t>
      </w:r>
      <w:r w:rsidRPr="00850400">
        <w:rPr>
          <w:b/>
        </w:rPr>
        <w:t xml:space="preserve"> на с</w:t>
      </w:r>
      <w:r w:rsidRPr="00850400">
        <w:rPr>
          <w:b/>
        </w:rPr>
        <w:t>о</w:t>
      </w:r>
      <w:r w:rsidRPr="00850400">
        <w:rPr>
          <w:b/>
        </w:rPr>
        <w:t xml:space="preserve">держание </w:t>
      </w:r>
      <w:r>
        <w:rPr>
          <w:b/>
        </w:rPr>
        <w:t>всех</w:t>
      </w:r>
      <w:r w:rsidRPr="00850400">
        <w:rPr>
          <w:b/>
        </w:rPr>
        <w:t xml:space="preserve"> </w:t>
      </w:r>
      <w:proofErr w:type="spellStart"/>
      <w:r w:rsidRPr="00850400">
        <w:rPr>
          <w:b/>
        </w:rPr>
        <w:t>тюрьм</w:t>
      </w:r>
      <w:proofErr w:type="spellEnd"/>
      <w:r w:rsidRPr="00850400">
        <w:rPr>
          <w:b/>
        </w:rPr>
        <w:t xml:space="preserve"> </w:t>
      </w:r>
      <w:r>
        <w:rPr>
          <w:b/>
        </w:rPr>
        <w:t>достаточные</w:t>
      </w:r>
      <w:r w:rsidRPr="00850400">
        <w:rPr>
          <w:b/>
        </w:rPr>
        <w:t xml:space="preserve"> средства и сократить численность заключенных путем использования</w:t>
      </w:r>
      <w:r>
        <w:rPr>
          <w:b/>
        </w:rPr>
        <w:t>,</w:t>
      </w:r>
      <w:r w:rsidRPr="00850400">
        <w:rPr>
          <w:b/>
        </w:rPr>
        <w:t xml:space="preserve"> в том числе альтернативных м</w:t>
      </w:r>
      <w:r w:rsidRPr="00850400">
        <w:rPr>
          <w:b/>
        </w:rPr>
        <w:t>е</w:t>
      </w:r>
      <w:r w:rsidRPr="00850400">
        <w:rPr>
          <w:b/>
        </w:rPr>
        <w:t>тодов профилактического задержания</w:t>
      </w:r>
      <w:r>
        <w:rPr>
          <w:b/>
        </w:rPr>
        <w:t>,</w:t>
      </w:r>
      <w:r w:rsidRPr="00850400">
        <w:rPr>
          <w:b/>
        </w:rPr>
        <w:t xml:space="preserve"> и путем выпуска на свободу всех заключенных, находящихся до сих пор в тюрьмах в нарушение международных норм. Государство-участник должно также без дал</w:t>
      </w:r>
      <w:r w:rsidRPr="00850400">
        <w:rPr>
          <w:b/>
        </w:rPr>
        <w:t>ь</w:t>
      </w:r>
      <w:r w:rsidRPr="00850400">
        <w:rPr>
          <w:b/>
        </w:rPr>
        <w:t>нейших промедлений закрыть все незаконные следственные изол</w:t>
      </w:r>
      <w:r w:rsidRPr="00850400">
        <w:rPr>
          <w:b/>
        </w:rPr>
        <w:t>я</w:t>
      </w:r>
      <w:r w:rsidRPr="00850400">
        <w:rPr>
          <w:b/>
        </w:rPr>
        <w:t xml:space="preserve">торы и </w:t>
      </w:r>
      <w:r>
        <w:rPr>
          <w:b/>
        </w:rPr>
        <w:t>облегчить</w:t>
      </w:r>
      <w:r w:rsidRPr="00850400">
        <w:rPr>
          <w:b/>
        </w:rPr>
        <w:t xml:space="preserve"> представителям международных и неправительс</w:t>
      </w:r>
      <w:r w:rsidRPr="00850400">
        <w:rPr>
          <w:b/>
        </w:rPr>
        <w:t>т</w:t>
      </w:r>
      <w:r w:rsidRPr="00850400">
        <w:rPr>
          <w:b/>
        </w:rPr>
        <w:t xml:space="preserve">венных организаций </w:t>
      </w:r>
      <w:r>
        <w:rPr>
          <w:b/>
        </w:rPr>
        <w:t>доступ ко</w:t>
      </w:r>
      <w:r w:rsidRPr="00850400">
        <w:rPr>
          <w:b/>
        </w:rPr>
        <w:t xml:space="preserve"> все</w:t>
      </w:r>
      <w:r>
        <w:rPr>
          <w:b/>
        </w:rPr>
        <w:t>м</w:t>
      </w:r>
      <w:r w:rsidRPr="00850400">
        <w:rPr>
          <w:b/>
        </w:rPr>
        <w:t xml:space="preserve"> места</w:t>
      </w:r>
      <w:r>
        <w:rPr>
          <w:b/>
        </w:rPr>
        <w:t>м</w:t>
      </w:r>
      <w:r w:rsidRPr="00850400">
        <w:rPr>
          <w:b/>
        </w:rPr>
        <w:t xml:space="preserve"> з</w:t>
      </w:r>
      <w:r w:rsidRPr="00850400">
        <w:rPr>
          <w:b/>
        </w:rPr>
        <w:t>а</w:t>
      </w:r>
      <w:r w:rsidRPr="00850400">
        <w:rPr>
          <w:b/>
        </w:rPr>
        <w:t xml:space="preserve">ключения. </w:t>
      </w:r>
    </w:p>
    <w:p w:rsidR="008D463B" w:rsidRPr="00850400" w:rsidRDefault="008D463B" w:rsidP="00555468">
      <w:pPr>
        <w:pStyle w:val="SingleTxtGR"/>
      </w:pPr>
      <w:r w:rsidRPr="00850400">
        <w:t>33.</w:t>
      </w:r>
      <w:r w:rsidRPr="00850400">
        <w:tab/>
        <w:t>Комитет выражает озабоченность тяжелым положением, в котором нах</w:t>
      </w:r>
      <w:r w:rsidRPr="00850400">
        <w:t>о</w:t>
      </w:r>
      <w:r w:rsidRPr="00850400">
        <w:t>д</w:t>
      </w:r>
      <w:r>
        <w:t>я</w:t>
      </w:r>
      <w:r w:rsidRPr="00850400">
        <w:t>тся 1,7 млн. внутренне перемещенных лиц (</w:t>
      </w:r>
      <w:proofErr w:type="spellStart"/>
      <w:r w:rsidRPr="00850400">
        <w:t>ВПЛ</w:t>
      </w:r>
      <w:proofErr w:type="spellEnd"/>
      <w:r w:rsidRPr="00850400">
        <w:t xml:space="preserve">) в государстве-участнике, </w:t>
      </w:r>
      <w:r>
        <w:t xml:space="preserve">чья </w:t>
      </w:r>
      <w:r w:rsidRPr="00850400">
        <w:t>жизнь в основном зависит от помощи, предоставляемой международными гуманитарными организациями. Комитет с озабоченностью отмечает, что в св</w:t>
      </w:r>
      <w:r w:rsidRPr="00850400">
        <w:t>я</w:t>
      </w:r>
      <w:r w:rsidRPr="00850400">
        <w:t>зи с продолжающимися волнениями в восточных провинциях госуда</w:t>
      </w:r>
      <w:r w:rsidRPr="00850400">
        <w:t>р</w:t>
      </w:r>
      <w:r w:rsidRPr="00850400">
        <w:t xml:space="preserve">ства-участника </w:t>
      </w:r>
      <w:proofErr w:type="spellStart"/>
      <w:r w:rsidRPr="00850400">
        <w:t>ВПЛ</w:t>
      </w:r>
      <w:proofErr w:type="spellEnd"/>
      <w:r w:rsidRPr="00850400">
        <w:t xml:space="preserve"> не имеют друго</w:t>
      </w:r>
      <w:r>
        <w:t>й</w:t>
      </w:r>
      <w:r w:rsidRPr="00850400">
        <w:t xml:space="preserve"> </w:t>
      </w:r>
      <w:r>
        <w:t xml:space="preserve">возможности сохранить </w:t>
      </w:r>
      <w:r w:rsidRPr="00850400">
        <w:t xml:space="preserve">жизнь, как прятаться в лесу, где они лишены </w:t>
      </w:r>
      <w:r>
        <w:t xml:space="preserve">доступа к </w:t>
      </w:r>
      <w:r w:rsidRPr="00850400">
        <w:t xml:space="preserve"> как</w:t>
      </w:r>
      <w:r>
        <w:t>ой</w:t>
      </w:r>
      <w:r w:rsidRPr="00850400">
        <w:t>-либо помощ</w:t>
      </w:r>
      <w:r>
        <w:t>и</w:t>
      </w:r>
      <w:r w:rsidRPr="00850400">
        <w:t>. Комитет отмечает гл</w:t>
      </w:r>
      <w:r w:rsidRPr="00850400">
        <w:t>у</w:t>
      </w:r>
      <w:r w:rsidRPr="00850400">
        <w:t>бок</w:t>
      </w:r>
      <w:r>
        <w:t>ую</w:t>
      </w:r>
      <w:r w:rsidRPr="00850400">
        <w:t xml:space="preserve"> озабоченность</w:t>
      </w:r>
      <w:r>
        <w:t xml:space="preserve"> тем</w:t>
      </w:r>
      <w:r w:rsidRPr="00850400">
        <w:t xml:space="preserve">, что </w:t>
      </w:r>
      <w:proofErr w:type="spellStart"/>
      <w:r w:rsidRPr="00850400">
        <w:t>ВПЛ</w:t>
      </w:r>
      <w:proofErr w:type="spellEnd"/>
      <w:r w:rsidRPr="00850400">
        <w:t xml:space="preserve"> постоянно становятся жертвами вопиющих нарушений прав человека и гуманитарного права, которые совершаются всеми сторонами, участвующими в военных действиях, включая </w:t>
      </w:r>
      <w:proofErr w:type="spellStart"/>
      <w:r>
        <w:t>ВСДРК</w:t>
      </w:r>
      <w:proofErr w:type="spellEnd"/>
      <w:r w:rsidRPr="00850400">
        <w:t>.</w:t>
      </w:r>
    </w:p>
    <w:p w:rsidR="008D463B" w:rsidRPr="00850400" w:rsidRDefault="008D463B" w:rsidP="00555468">
      <w:pPr>
        <w:pStyle w:val="SingleTxtGR"/>
        <w:ind w:left="1701" w:hanging="567"/>
        <w:rPr>
          <w:b/>
        </w:rPr>
      </w:pPr>
      <w:r w:rsidRPr="00850400">
        <w:tab/>
      </w:r>
      <w:r w:rsidRPr="00850400">
        <w:rPr>
          <w:b/>
        </w:rPr>
        <w:t>Комитет настоятельно призывает государство-участник, используя каналы своего министерства по делам солидарности и гуманита</w:t>
      </w:r>
      <w:r w:rsidRPr="00850400">
        <w:rPr>
          <w:b/>
        </w:rPr>
        <w:t>р</w:t>
      </w:r>
      <w:r w:rsidRPr="00850400">
        <w:rPr>
          <w:b/>
        </w:rPr>
        <w:t>ным делам, выполнить свои обязательства по обеспечению защиты и удовлетв</w:t>
      </w:r>
      <w:r w:rsidRPr="00850400">
        <w:rPr>
          <w:b/>
        </w:rPr>
        <w:t>о</w:t>
      </w:r>
      <w:r w:rsidRPr="00850400">
        <w:rPr>
          <w:b/>
        </w:rPr>
        <w:t>рения потребностей внутренне перемещенных лиц.</w:t>
      </w:r>
    </w:p>
    <w:p w:rsidR="008D463B" w:rsidRPr="00850400" w:rsidRDefault="008D463B" w:rsidP="00555468">
      <w:pPr>
        <w:pStyle w:val="SingleTxtGR"/>
      </w:pPr>
      <w:r w:rsidRPr="00850400">
        <w:t>34.</w:t>
      </w:r>
      <w:r w:rsidRPr="00850400">
        <w:tab/>
        <w:t>Комитет глубоко обеспокоен тем, что с момента начала конфликта поги</w:t>
      </w:r>
      <w:r w:rsidRPr="00850400">
        <w:t>б</w:t>
      </w:r>
      <w:r w:rsidRPr="00850400">
        <w:t>ло 4 млн. человек и что их гибель была в основном вызвана предотвратимыми и поддающимися лечению заболеваниями. Комитет выражает глубокую обесп</w:t>
      </w:r>
      <w:r w:rsidRPr="00850400">
        <w:t>о</w:t>
      </w:r>
      <w:r w:rsidRPr="00850400">
        <w:t xml:space="preserve">коенность тем, что большинство из </w:t>
      </w:r>
      <w:r>
        <w:t>округов</w:t>
      </w:r>
      <w:r w:rsidRPr="00850400">
        <w:t xml:space="preserve"> здравоохранения перестали фун</w:t>
      </w:r>
      <w:r w:rsidRPr="00850400">
        <w:t>к</w:t>
      </w:r>
      <w:r w:rsidRPr="00850400">
        <w:t>ционировать, полностью лишив 37% населения всех форм медицинского о</w:t>
      </w:r>
      <w:r w:rsidRPr="00850400">
        <w:t>б</w:t>
      </w:r>
      <w:r w:rsidRPr="00850400">
        <w:t>служивания. Комитет также озабочен тем, что там, где эти структуры продо</w:t>
      </w:r>
      <w:r w:rsidRPr="00850400">
        <w:t>л</w:t>
      </w:r>
      <w:r w:rsidRPr="00850400">
        <w:t>жают существовать, они оказываются недоступными для простого населения в силу высоких цен на медицинские услуги, что приводит к тревожному повыш</w:t>
      </w:r>
      <w:r w:rsidRPr="00850400">
        <w:t>е</w:t>
      </w:r>
      <w:r w:rsidRPr="00850400">
        <w:t xml:space="preserve">нию уровней младенческой смертности детей </w:t>
      </w:r>
      <w:r>
        <w:t xml:space="preserve">в возрасте </w:t>
      </w:r>
      <w:r w:rsidRPr="00850400">
        <w:t>до пяти лет и матери</w:t>
      </w:r>
      <w:r w:rsidRPr="00850400">
        <w:t>н</w:t>
      </w:r>
      <w:r w:rsidRPr="00850400">
        <w:t>ской смертности, а также к весьма низкому охвату кампанией по вакцинации (статья 12).</w:t>
      </w:r>
    </w:p>
    <w:p w:rsidR="008D463B" w:rsidRPr="00850400" w:rsidRDefault="008D463B" w:rsidP="00555468">
      <w:pPr>
        <w:pStyle w:val="SingleTxtGR"/>
        <w:ind w:left="1701" w:hanging="567"/>
        <w:rPr>
          <w:b/>
        </w:rPr>
      </w:pPr>
      <w:r w:rsidRPr="00850400">
        <w:tab/>
      </w:r>
      <w:r w:rsidRPr="00850400">
        <w:rPr>
          <w:b/>
        </w:rPr>
        <w:t>Комитет настоятельно призывает государство-участник выполнить свои обязательства по выделению 15% своего бюджета на создание устойчивой системы здравоохранения, так как это было объявлено в его докладе Комитету. Комитет также настоятельно призывает гос</w:t>
      </w:r>
      <w:r w:rsidRPr="00850400">
        <w:rPr>
          <w:b/>
        </w:rPr>
        <w:t>у</w:t>
      </w:r>
      <w:r w:rsidRPr="00850400">
        <w:rPr>
          <w:b/>
        </w:rPr>
        <w:t>дарство-участник представить подробную информацию в своем сл</w:t>
      </w:r>
      <w:r w:rsidRPr="00850400">
        <w:rPr>
          <w:b/>
        </w:rPr>
        <w:t>е</w:t>
      </w:r>
      <w:r w:rsidRPr="00850400">
        <w:rPr>
          <w:b/>
        </w:rPr>
        <w:t>дующем периодическом докладе о конкретных результатах, которые были достигнуты в ходе осуществления нынешних программ в гос</w:t>
      </w:r>
      <w:r w:rsidRPr="00850400">
        <w:rPr>
          <w:b/>
        </w:rPr>
        <w:t>у</w:t>
      </w:r>
      <w:r w:rsidRPr="00850400">
        <w:rPr>
          <w:b/>
        </w:rPr>
        <w:t>дарстве-участнике.</w:t>
      </w:r>
    </w:p>
    <w:p w:rsidR="008D463B" w:rsidRPr="00850400" w:rsidRDefault="008D463B" w:rsidP="00555468">
      <w:pPr>
        <w:pStyle w:val="SingleTxtGR"/>
      </w:pPr>
      <w:r w:rsidRPr="00850400">
        <w:t>35.</w:t>
      </w:r>
      <w:r w:rsidRPr="00850400">
        <w:tab/>
        <w:t>Комитет с озабоченностью отмечает тот факт, что, несмотря на знач</w:t>
      </w:r>
      <w:r w:rsidRPr="00850400">
        <w:t>и</w:t>
      </w:r>
      <w:r w:rsidRPr="00850400">
        <w:t>тельное увеличение бюдже</w:t>
      </w:r>
      <w:r w:rsidRPr="00850400">
        <w:t>т</w:t>
      </w:r>
      <w:r w:rsidRPr="00850400">
        <w:t xml:space="preserve">ных ассигнований на сектор образования, доступ к начальной школе остается платным, а значит для многих недоступным. Комитет также </w:t>
      </w:r>
      <w:r>
        <w:t xml:space="preserve">обеспокоен весьма низким уровнем </w:t>
      </w:r>
      <w:r w:rsidRPr="00850400">
        <w:t>детей, в особенности девочек, пос</w:t>
      </w:r>
      <w:r w:rsidRPr="00850400">
        <w:t>е</w:t>
      </w:r>
      <w:r w:rsidRPr="00850400">
        <w:t xml:space="preserve">щающих школу, и что </w:t>
      </w:r>
      <w:r>
        <w:t>численность</w:t>
      </w:r>
      <w:r w:rsidRPr="00850400">
        <w:t xml:space="preserve"> регистраци</w:t>
      </w:r>
      <w:r>
        <w:t>й</w:t>
      </w:r>
      <w:r w:rsidRPr="00850400">
        <w:t xml:space="preserve"> деторождений в государс</w:t>
      </w:r>
      <w:r w:rsidRPr="00850400">
        <w:t>т</w:t>
      </w:r>
      <w:r w:rsidRPr="00850400">
        <w:t>ве-участнике продолжает оставаться главным препятствием для пользования пр</w:t>
      </w:r>
      <w:r w:rsidRPr="00850400">
        <w:t>а</w:t>
      </w:r>
      <w:r w:rsidRPr="00850400">
        <w:t>вом на образование. Комитет далее озабочен тем, что только лишь небольшая часть государственного бюджета, предусмотренная на цели образования, в де</w:t>
      </w:r>
      <w:r w:rsidRPr="00850400">
        <w:t>й</w:t>
      </w:r>
      <w:r w:rsidRPr="00850400">
        <w:t>ствительности расходуется на образование, в особенности в таких приорите</w:t>
      </w:r>
      <w:r w:rsidRPr="00850400">
        <w:t>т</w:t>
      </w:r>
      <w:r w:rsidRPr="00850400">
        <w:t>ных областях, как инфраструктура образования и обеспечение должной о</w:t>
      </w:r>
      <w:r w:rsidRPr="00850400">
        <w:t>п</w:t>
      </w:r>
      <w:r w:rsidRPr="00850400">
        <w:t xml:space="preserve">латы работы учителей. </w:t>
      </w:r>
    </w:p>
    <w:p w:rsidR="008D463B" w:rsidRPr="00850400" w:rsidRDefault="008D463B" w:rsidP="00555468">
      <w:pPr>
        <w:pStyle w:val="SingleTxtGR"/>
        <w:ind w:left="1701" w:hanging="567"/>
        <w:rPr>
          <w:b/>
        </w:rPr>
      </w:pPr>
      <w:r w:rsidRPr="00850400">
        <w:tab/>
      </w:r>
      <w:r w:rsidRPr="00850400">
        <w:rPr>
          <w:b/>
        </w:rPr>
        <w:t>В свете своего замечания общего порядка № 11 (1999) о план</w:t>
      </w:r>
      <w:r>
        <w:rPr>
          <w:b/>
        </w:rPr>
        <w:t>е</w:t>
      </w:r>
      <w:r w:rsidRPr="00850400">
        <w:rPr>
          <w:b/>
        </w:rPr>
        <w:t xml:space="preserve"> </w:t>
      </w:r>
      <w:r>
        <w:rPr>
          <w:b/>
        </w:rPr>
        <w:t>мер</w:t>
      </w:r>
      <w:r>
        <w:rPr>
          <w:b/>
        </w:rPr>
        <w:t>о</w:t>
      </w:r>
      <w:r>
        <w:rPr>
          <w:b/>
        </w:rPr>
        <w:t xml:space="preserve">приятий по </w:t>
      </w:r>
      <w:r w:rsidRPr="00850400">
        <w:rPr>
          <w:b/>
        </w:rPr>
        <w:t>начально</w:t>
      </w:r>
      <w:r>
        <w:rPr>
          <w:b/>
        </w:rPr>
        <w:t>му</w:t>
      </w:r>
      <w:r w:rsidRPr="00850400">
        <w:rPr>
          <w:b/>
        </w:rPr>
        <w:t xml:space="preserve"> образовани</w:t>
      </w:r>
      <w:r>
        <w:rPr>
          <w:b/>
        </w:rPr>
        <w:t>ю</w:t>
      </w:r>
      <w:r w:rsidRPr="00850400">
        <w:rPr>
          <w:b/>
        </w:rPr>
        <w:t xml:space="preserve"> (статья 14) Комитет напомин</w:t>
      </w:r>
      <w:r w:rsidRPr="00850400">
        <w:rPr>
          <w:b/>
        </w:rPr>
        <w:t>а</w:t>
      </w:r>
      <w:r w:rsidRPr="00850400">
        <w:rPr>
          <w:b/>
        </w:rPr>
        <w:t>ет государству-участнику, что в статье 14 Пакта от каждого госуда</w:t>
      </w:r>
      <w:r w:rsidRPr="00850400">
        <w:rPr>
          <w:b/>
        </w:rPr>
        <w:t>р</w:t>
      </w:r>
      <w:r w:rsidRPr="00850400">
        <w:rPr>
          <w:b/>
        </w:rPr>
        <w:t xml:space="preserve">ства-участника требуется, в том случае если ему не удалось </w:t>
      </w:r>
      <w:r>
        <w:rPr>
          <w:b/>
        </w:rPr>
        <w:t>обесп</w:t>
      </w:r>
      <w:r>
        <w:rPr>
          <w:b/>
        </w:rPr>
        <w:t>е</w:t>
      </w:r>
      <w:r>
        <w:rPr>
          <w:b/>
        </w:rPr>
        <w:t xml:space="preserve">чить </w:t>
      </w:r>
      <w:r w:rsidRPr="00850400">
        <w:rPr>
          <w:b/>
        </w:rPr>
        <w:t>беспла</w:t>
      </w:r>
      <w:r w:rsidRPr="00850400">
        <w:rPr>
          <w:b/>
        </w:rPr>
        <w:t>т</w:t>
      </w:r>
      <w:r w:rsidRPr="00850400">
        <w:rPr>
          <w:b/>
        </w:rPr>
        <w:t xml:space="preserve">ное </w:t>
      </w:r>
      <w:r>
        <w:rPr>
          <w:b/>
        </w:rPr>
        <w:t xml:space="preserve">обязательное </w:t>
      </w:r>
      <w:r w:rsidRPr="00850400">
        <w:rPr>
          <w:b/>
        </w:rPr>
        <w:t xml:space="preserve">начальное образование, в течение двух лет разработать и </w:t>
      </w:r>
      <w:r>
        <w:rPr>
          <w:b/>
        </w:rPr>
        <w:t xml:space="preserve">реализовать детальный </w:t>
      </w:r>
      <w:r w:rsidRPr="00850400">
        <w:rPr>
          <w:b/>
        </w:rPr>
        <w:t>план действий по пост</w:t>
      </w:r>
      <w:r w:rsidRPr="00850400">
        <w:rPr>
          <w:b/>
        </w:rPr>
        <w:t>е</w:t>
      </w:r>
      <w:r w:rsidRPr="00850400">
        <w:rPr>
          <w:b/>
        </w:rPr>
        <w:t>пенному выполнению в р</w:t>
      </w:r>
      <w:r w:rsidRPr="00850400">
        <w:rPr>
          <w:b/>
        </w:rPr>
        <w:t>а</w:t>
      </w:r>
      <w:r w:rsidRPr="00850400">
        <w:rPr>
          <w:b/>
        </w:rPr>
        <w:t>зумн</w:t>
      </w:r>
      <w:r>
        <w:rPr>
          <w:b/>
        </w:rPr>
        <w:t>ые</w:t>
      </w:r>
      <w:r w:rsidRPr="00850400">
        <w:rPr>
          <w:b/>
        </w:rPr>
        <w:t xml:space="preserve"> </w:t>
      </w:r>
      <w:r>
        <w:rPr>
          <w:b/>
        </w:rPr>
        <w:t>сроки</w:t>
      </w:r>
      <w:r w:rsidRPr="00850400">
        <w:rPr>
          <w:b/>
        </w:rPr>
        <w:t xml:space="preserve"> принципа обязательного бесплатного начального образования для всех, что должно быть з</w:t>
      </w:r>
      <w:r w:rsidRPr="00850400">
        <w:rPr>
          <w:b/>
        </w:rPr>
        <w:t>а</w:t>
      </w:r>
      <w:r w:rsidRPr="00850400">
        <w:rPr>
          <w:b/>
        </w:rPr>
        <w:t>фиксировано в плане. Комитет также настоятельно призывает гос</w:t>
      </w:r>
      <w:r w:rsidRPr="00850400">
        <w:rPr>
          <w:b/>
        </w:rPr>
        <w:t>у</w:t>
      </w:r>
      <w:r w:rsidRPr="00850400">
        <w:rPr>
          <w:b/>
        </w:rPr>
        <w:t xml:space="preserve">дарство-участник принять все </w:t>
      </w:r>
      <w:r>
        <w:rPr>
          <w:b/>
        </w:rPr>
        <w:t>необходимые</w:t>
      </w:r>
      <w:r w:rsidRPr="00850400">
        <w:rPr>
          <w:b/>
        </w:rPr>
        <w:t xml:space="preserve"> меры, обеспечивающие регистрацию всех деторождений на всей территории страны, и доб</w:t>
      </w:r>
      <w:r w:rsidRPr="00850400">
        <w:rPr>
          <w:b/>
        </w:rPr>
        <w:t>и</w:t>
      </w:r>
      <w:r w:rsidRPr="00850400">
        <w:rPr>
          <w:b/>
        </w:rPr>
        <w:t>ваться, чтобы средства, выделяемые на образование, в действител</w:t>
      </w:r>
      <w:r w:rsidRPr="00850400">
        <w:rPr>
          <w:b/>
        </w:rPr>
        <w:t>ь</w:t>
      </w:r>
      <w:r w:rsidRPr="00850400">
        <w:rPr>
          <w:b/>
        </w:rPr>
        <w:t xml:space="preserve">ности расходовались на </w:t>
      </w:r>
      <w:r>
        <w:rPr>
          <w:b/>
        </w:rPr>
        <w:t>выполнение</w:t>
      </w:r>
      <w:r w:rsidRPr="00850400">
        <w:rPr>
          <w:b/>
        </w:rPr>
        <w:t xml:space="preserve"> приоритетных задач, таких как строительство инфраструктур образования и оплату труда учителей. Комитет просит государство-участник представить конкретную и</w:t>
      </w:r>
      <w:r w:rsidRPr="00850400">
        <w:rPr>
          <w:b/>
        </w:rPr>
        <w:t>н</w:t>
      </w:r>
      <w:r w:rsidRPr="00850400">
        <w:rPr>
          <w:b/>
        </w:rPr>
        <w:t>формацию в его следующем периодическом докладе о мерах, прин</w:t>
      </w:r>
      <w:r w:rsidRPr="00850400">
        <w:rPr>
          <w:b/>
        </w:rPr>
        <w:t>я</w:t>
      </w:r>
      <w:r w:rsidRPr="00850400">
        <w:rPr>
          <w:b/>
        </w:rPr>
        <w:t>тых в целях достижения свободного и обязательного начального о</w:t>
      </w:r>
      <w:r w:rsidRPr="00850400">
        <w:rPr>
          <w:b/>
        </w:rPr>
        <w:t>б</w:t>
      </w:r>
      <w:r w:rsidRPr="00850400">
        <w:rPr>
          <w:b/>
        </w:rPr>
        <w:t>разования для всех детей.</w:t>
      </w:r>
    </w:p>
    <w:p w:rsidR="008D463B" w:rsidRPr="00850400" w:rsidRDefault="008D463B" w:rsidP="00555468">
      <w:pPr>
        <w:pStyle w:val="SingleTxtGR"/>
      </w:pPr>
      <w:r w:rsidRPr="00850400">
        <w:t>36.</w:t>
      </w:r>
      <w:r w:rsidRPr="00850400">
        <w:tab/>
        <w:t>Комитет глубоко озабочен систематическ</w:t>
      </w:r>
      <w:r>
        <w:t>ой</w:t>
      </w:r>
      <w:r w:rsidRPr="00850400">
        <w:t xml:space="preserve"> и бесконтрольн</w:t>
      </w:r>
      <w:r>
        <w:t>ой</w:t>
      </w:r>
      <w:r w:rsidRPr="00850400">
        <w:t xml:space="preserve"> эксплуат</w:t>
      </w:r>
      <w:r w:rsidRPr="00850400">
        <w:t>а</w:t>
      </w:r>
      <w:r w:rsidRPr="00850400">
        <w:t>ци</w:t>
      </w:r>
      <w:r>
        <w:t>ей</w:t>
      </w:r>
      <w:r w:rsidRPr="00850400">
        <w:t xml:space="preserve"> лесных ресурсов в государстве-участнике</w:t>
      </w:r>
      <w:r>
        <w:t>, которая</w:t>
      </w:r>
      <w:r w:rsidRPr="00850400">
        <w:t xml:space="preserve"> отрицательно сказыв</w:t>
      </w:r>
      <w:r w:rsidRPr="00850400">
        <w:t>а</w:t>
      </w:r>
      <w:r w:rsidRPr="00850400">
        <w:t>ется на состоянии земель и на образе жизни многочисленных коренных нар</w:t>
      </w:r>
      <w:r w:rsidRPr="00850400">
        <w:t>о</w:t>
      </w:r>
      <w:r w:rsidRPr="00850400">
        <w:t>дов, в особенности пигмеев, проживающих в Экватор</w:t>
      </w:r>
      <w:r>
        <w:t>иальной провинции</w:t>
      </w:r>
      <w:r w:rsidRPr="00850400">
        <w:t>, пр</w:t>
      </w:r>
      <w:r w:rsidRPr="00850400">
        <w:t>е</w:t>
      </w:r>
      <w:r w:rsidRPr="00850400">
        <w:t>пятствует осуществлению их прав и установлению их материальных и духо</w:t>
      </w:r>
      <w:r w:rsidRPr="00850400">
        <w:t>в</w:t>
      </w:r>
      <w:r w:rsidRPr="00850400">
        <w:t>ных отношений с природой и в конечном итоге обеспечению их собст</w:t>
      </w:r>
      <w:r w:rsidR="00555468">
        <w:t>венной культурной идентичности.</w:t>
      </w:r>
    </w:p>
    <w:p w:rsidR="008D463B" w:rsidRPr="00850400" w:rsidRDefault="008D463B" w:rsidP="00555468">
      <w:pPr>
        <w:pStyle w:val="SingleTxtGR"/>
        <w:ind w:left="1701" w:hanging="567"/>
        <w:rPr>
          <w:b/>
        </w:rPr>
      </w:pPr>
      <w:r w:rsidRPr="00850400">
        <w:tab/>
      </w:r>
      <w:r w:rsidRPr="00850400">
        <w:rPr>
          <w:b/>
        </w:rPr>
        <w:t>Комитет рекомендует государству-участнику принять закон</w:t>
      </w:r>
      <w:r>
        <w:rPr>
          <w:b/>
        </w:rPr>
        <w:t>ы</w:t>
      </w:r>
      <w:r w:rsidRPr="00850400">
        <w:rPr>
          <w:b/>
        </w:rPr>
        <w:t xml:space="preserve"> и м</w:t>
      </w:r>
      <w:r w:rsidRPr="00850400">
        <w:rPr>
          <w:b/>
        </w:rPr>
        <w:t>е</w:t>
      </w:r>
      <w:r w:rsidRPr="00850400">
        <w:rPr>
          <w:b/>
        </w:rPr>
        <w:t>ры, в которых признавался бы статус пигмеев и других коренных нар</w:t>
      </w:r>
      <w:r w:rsidRPr="00850400">
        <w:rPr>
          <w:b/>
        </w:rPr>
        <w:t>о</w:t>
      </w:r>
      <w:r w:rsidRPr="00850400">
        <w:rPr>
          <w:b/>
        </w:rPr>
        <w:t>дов, проживающих в государстве-участнике, в целях обеспечения з</w:t>
      </w:r>
      <w:r w:rsidRPr="00850400">
        <w:rPr>
          <w:b/>
        </w:rPr>
        <w:t>а</w:t>
      </w:r>
      <w:r w:rsidRPr="00850400">
        <w:rPr>
          <w:b/>
        </w:rPr>
        <w:t>щиты их исконных земель, а также их собственной культурной иде</w:t>
      </w:r>
      <w:r w:rsidRPr="00850400">
        <w:rPr>
          <w:b/>
        </w:rPr>
        <w:t>н</w:t>
      </w:r>
      <w:r w:rsidRPr="00850400">
        <w:rPr>
          <w:b/>
        </w:rPr>
        <w:t>тичн</w:t>
      </w:r>
      <w:r w:rsidRPr="00850400">
        <w:rPr>
          <w:b/>
        </w:rPr>
        <w:t>о</w:t>
      </w:r>
      <w:r w:rsidR="00555468">
        <w:rPr>
          <w:b/>
        </w:rPr>
        <w:t>сти.</w:t>
      </w:r>
    </w:p>
    <w:p w:rsidR="008D463B" w:rsidRPr="00850400" w:rsidRDefault="008D463B" w:rsidP="00555468">
      <w:pPr>
        <w:pStyle w:val="SingleTxtGR"/>
      </w:pPr>
      <w:r w:rsidRPr="00850400">
        <w:t>37.</w:t>
      </w:r>
      <w:r w:rsidRPr="00850400">
        <w:tab/>
        <w:t xml:space="preserve">Комитет предлагает государству-участнику обновить </w:t>
      </w:r>
      <w:r>
        <w:t>свой базовый</w:t>
      </w:r>
      <w:r w:rsidRPr="00850400">
        <w:t xml:space="preserve"> док</w:t>
      </w:r>
      <w:r w:rsidRPr="00850400">
        <w:t>у</w:t>
      </w:r>
      <w:r w:rsidRPr="00850400">
        <w:t>мент в соответствии с требованиями</w:t>
      </w:r>
      <w:r>
        <w:t>, предъявляемыми к общему базовому д</w:t>
      </w:r>
      <w:r>
        <w:t>о</w:t>
      </w:r>
      <w:r>
        <w:t>кументу. В</w:t>
      </w:r>
      <w:r w:rsidRPr="00850400">
        <w:t xml:space="preserve"> согласованных руководящих принципах </w:t>
      </w:r>
      <w:r>
        <w:t>представления докладов, одобренных недавно</w:t>
      </w:r>
      <w:r w:rsidRPr="00850400">
        <w:t xml:space="preserve"> международными договорными органами </w:t>
      </w:r>
      <w:r>
        <w:t xml:space="preserve">по </w:t>
      </w:r>
      <w:r w:rsidRPr="00850400">
        <w:t>прав</w:t>
      </w:r>
      <w:r>
        <w:t>ам</w:t>
      </w:r>
      <w:r w:rsidRPr="00850400">
        <w:t xml:space="preserve"> чел</w:t>
      </w:r>
      <w:r w:rsidRPr="00850400">
        <w:t>о</w:t>
      </w:r>
      <w:r w:rsidRPr="00850400">
        <w:t>века.</w:t>
      </w:r>
    </w:p>
    <w:p w:rsidR="008D463B" w:rsidRPr="00850400" w:rsidRDefault="008D463B" w:rsidP="00555468">
      <w:pPr>
        <w:pStyle w:val="SingleTxtGR"/>
      </w:pPr>
      <w:r w:rsidRPr="00850400">
        <w:t>38.</w:t>
      </w:r>
      <w:r w:rsidRPr="00850400">
        <w:tab/>
        <w:t xml:space="preserve">Комитет </w:t>
      </w:r>
      <w:r>
        <w:t>призывает</w:t>
      </w:r>
      <w:r w:rsidRPr="00850400">
        <w:t xml:space="preserve"> государств</w:t>
      </w:r>
      <w:r>
        <w:t>о</w:t>
      </w:r>
      <w:r w:rsidRPr="00850400">
        <w:t xml:space="preserve">-участник рассмотреть </w:t>
      </w:r>
      <w:r>
        <w:t>вопрос о подпис</w:t>
      </w:r>
      <w:r>
        <w:t>а</w:t>
      </w:r>
      <w:r>
        <w:t>нии и</w:t>
      </w:r>
      <w:r w:rsidRPr="00850400">
        <w:t xml:space="preserve"> ратификации Факультативного протокола к Международному пакту об экономических, </w:t>
      </w:r>
      <w:r w:rsidR="00555468">
        <w:t>социальных и культурных правах.</w:t>
      </w:r>
    </w:p>
    <w:p w:rsidR="008D463B" w:rsidRPr="00850400" w:rsidRDefault="008D463B" w:rsidP="00555468">
      <w:pPr>
        <w:pStyle w:val="SingleTxtGR"/>
      </w:pPr>
      <w:r w:rsidRPr="00850400">
        <w:t>39.</w:t>
      </w:r>
      <w:r w:rsidRPr="00850400">
        <w:tab/>
        <w:t>Комитет предлагает государству-участнику рассмотреть возможность н</w:t>
      </w:r>
      <w:r w:rsidRPr="00850400">
        <w:t>а</w:t>
      </w:r>
      <w:r w:rsidRPr="00850400">
        <w:t>правления приглашения Специальному докладчику по вопрос</w:t>
      </w:r>
      <w:r>
        <w:t>у о достаточном жилище, Специаль</w:t>
      </w:r>
      <w:r w:rsidRPr="00850400">
        <w:t xml:space="preserve">ному докладчику по </w:t>
      </w:r>
      <w:r>
        <w:t>вопросу о праве каждого человека на наивысший достижимый уровень физического и психического здоровья и нез</w:t>
      </w:r>
      <w:r>
        <w:t>а</w:t>
      </w:r>
      <w:r>
        <w:t>висимому эксперту по вопросу об обязательствах в области прав человека, к</w:t>
      </w:r>
      <w:r>
        <w:t>а</w:t>
      </w:r>
      <w:r>
        <w:t>сающихся доступа к чистой питьевой воде и санитарным услугам, с тем чт</w:t>
      </w:r>
      <w:r>
        <w:t>о</w:t>
      </w:r>
      <w:r>
        <w:t>бы воспользоваться их знаниями и опытом разработки политики в области разв</w:t>
      </w:r>
      <w:r>
        <w:t>и</w:t>
      </w:r>
      <w:r>
        <w:t>тия, с помощью которых можно было бы устранить озабоченность Комитета.</w:t>
      </w:r>
    </w:p>
    <w:p w:rsidR="008D463B" w:rsidRPr="00850400" w:rsidRDefault="008D463B" w:rsidP="00555468">
      <w:pPr>
        <w:pStyle w:val="SingleTxtGR"/>
      </w:pPr>
      <w:r w:rsidRPr="00850400">
        <w:t>40.</w:t>
      </w:r>
      <w:r w:rsidRPr="00850400">
        <w:tab/>
        <w:t xml:space="preserve">Комитет просит государство-участник </w:t>
      </w:r>
      <w:r>
        <w:t>обеспечить широкое распро</w:t>
      </w:r>
      <w:r w:rsidRPr="00850400">
        <w:t>стр</w:t>
      </w:r>
      <w:r w:rsidRPr="00850400">
        <w:t>а</w:t>
      </w:r>
      <w:r w:rsidRPr="00850400">
        <w:t>н</w:t>
      </w:r>
      <w:r>
        <w:t xml:space="preserve">ение настоящих </w:t>
      </w:r>
      <w:r w:rsidRPr="00850400">
        <w:t xml:space="preserve"> заключительные замечани</w:t>
      </w:r>
      <w:r>
        <w:t>й среди всех слоев общества, в ч</w:t>
      </w:r>
      <w:r>
        <w:t>а</w:t>
      </w:r>
      <w:r>
        <w:t>стности среди государственных должностных лиц, военнослужащих, работн</w:t>
      </w:r>
      <w:r>
        <w:t>и</w:t>
      </w:r>
      <w:r>
        <w:t>ков судебной системы и организаций гражданского общества, и проинформир</w:t>
      </w:r>
      <w:r>
        <w:t>о</w:t>
      </w:r>
      <w:r>
        <w:t xml:space="preserve">вать </w:t>
      </w:r>
      <w:r w:rsidRPr="00850400">
        <w:t xml:space="preserve">Комитет о своем следующем периодическом докладе о принятых </w:t>
      </w:r>
      <w:r>
        <w:t>для их выполнения шагах.</w:t>
      </w:r>
    </w:p>
    <w:p w:rsidR="008D463B" w:rsidRPr="00850400" w:rsidRDefault="008D463B" w:rsidP="00555468">
      <w:pPr>
        <w:pStyle w:val="SingleTxtGR"/>
      </w:pPr>
      <w:r w:rsidRPr="00850400">
        <w:t>41.</w:t>
      </w:r>
      <w:r w:rsidRPr="00850400">
        <w:tab/>
        <w:t>Комитет рекомендует государству-участнику обра</w:t>
      </w:r>
      <w:r>
        <w:t>щаться</w:t>
      </w:r>
      <w:r w:rsidRPr="00850400">
        <w:t xml:space="preserve"> за помощью к </w:t>
      </w:r>
      <w:r>
        <w:t>о</w:t>
      </w:r>
      <w:r w:rsidRPr="00850400">
        <w:t>тделению Организации Объединенных Наций по правам человека в Демокр</w:t>
      </w:r>
      <w:r w:rsidRPr="00850400">
        <w:t>а</w:t>
      </w:r>
      <w:r w:rsidRPr="00850400">
        <w:t xml:space="preserve">тической Республике Конго </w:t>
      </w:r>
      <w:r>
        <w:t>(</w:t>
      </w:r>
      <w:proofErr w:type="spellStart"/>
      <w:r>
        <w:t>УВКПЧ</w:t>
      </w:r>
      <w:proofErr w:type="spellEnd"/>
      <w:r>
        <w:t>) в отношении осуществления этих</w:t>
      </w:r>
      <w:r w:rsidRPr="00850400">
        <w:t xml:space="preserve"> закл</w:t>
      </w:r>
      <w:r w:rsidRPr="00850400">
        <w:t>ю</w:t>
      </w:r>
      <w:r w:rsidRPr="00850400">
        <w:t>чительных замечаний, а также подготовк</w:t>
      </w:r>
      <w:r>
        <w:t>е</w:t>
      </w:r>
      <w:r w:rsidRPr="00850400">
        <w:t xml:space="preserve"> своего следующего периодического доклада. Он также рекомендует государству-участнику продолжать </w:t>
      </w:r>
      <w:r>
        <w:t>практику привлечения</w:t>
      </w:r>
      <w:r w:rsidRPr="00850400">
        <w:t xml:space="preserve"> неправительственные организации и других </w:t>
      </w:r>
      <w:r>
        <w:t>представителей</w:t>
      </w:r>
      <w:r w:rsidRPr="00850400">
        <w:t xml:space="preserve"> гра</w:t>
      </w:r>
      <w:r w:rsidRPr="00850400">
        <w:t>ж</w:t>
      </w:r>
      <w:r w:rsidRPr="00850400">
        <w:t xml:space="preserve">данского общества </w:t>
      </w:r>
      <w:r>
        <w:t>к</w:t>
      </w:r>
      <w:r w:rsidRPr="00850400">
        <w:t xml:space="preserve"> процесс</w:t>
      </w:r>
      <w:r>
        <w:t>у</w:t>
      </w:r>
      <w:r w:rsidRPr="00850400">
        <w:t xml:space="preserve"> </w:t>
      </w:r>
      <w:r>
        <w:t>обсуждения</w:t>
      </w:r>
      <w:r w:rsidRPr="00850400">
        <w:t xml:space="preserve"> на национальном уровне </w:t>
      </w:r>
      <w:r>
        <w:t>до</w:t>
      </w:r>
      <w:r w:rsidRPr="00850400">
        <w:t xml:space="preserve"> пре</w:t>
      </w:r>
      <w:r w:rsidRPr="00850400">
        <w:t>д</w:t>
      </w:r>
      <w:r w:rsidRPr="00850400">
        <w:t>ставлени</w:t>
      </w:r>
      <w:r>
        <w:t>я</w:t>
      </w:r>
      <w:r w:rsidRPr="00850400">
        <w:t xml:space="preserve"> следующего п</w:t>
      </w:r>
      <w:r w:rsidRPr="00850400">
        <w:t>е</w:t>
      </w:r>
      <w:r w:rsidRPr="00850400">
        <w:t>риодического доклада.</w:t>
      </w:r>
    </w:p>
    <w:p w:rsidR="008D463B" w:rsidRPr="00850400" w:rsidRDefault="008D463B" w:rsidP="00555468">
      <w:pPr>
        <w:pStyle w:val="SingleTxtGR"/>
      </w:pPr>
      <w:r w:rsidRPr="00850400">
        <w:t>42.</w:t>
      </w:r>
      <w:r w:rsidRPr="00850400">
        <w:tab/>
        <w:t>Комитет просит государство-участник представить его пятый периодич</w:t>
      </w:r>
      <w:r w:rsidRPr="00850400">
        <w:t>е</w:t>
      </w:r>
      <w:r w:rsidRPr="00850400">
        <w:t xml:space="preserve">ский доклад в соответствии с пересмотренными руководящими принципами </w:t>
      </w:r>
      <w:r>
        <w:t>в отношении представления</w:t>
      </w:r>
      <w:r w:rsidRPr="00850400">
        <w:t xml:space="preserve"> Комитета, принятыми в 2008 году (Е/</w:t>
      </w:r>
      <w:proofErr w:type="spellStart"/>
      <w:r w:rsidRPr="00850400">
        <w:t>С.12</w:t>
      </w:r>
      <w:proofErr w:type="spellEnd"/>
      <w:r w:rsidRPr="00850400">
        <w:t>/2008/2), к 30 июня 2013 года.</w:t>
      </w:r>
    </w:p>
    <w:p w:rsidR="008D463B" w:rsidRPr="00BA3890" w:rsidRDefault="008D463B" w:rsidP="0055546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348" w:rsidRDefault="00A10348" w:rsidP="00B821A5">
      <w:pPr>
        <w:pStyle w:val="SingleTxtGR"/>
      </w:pPr>
    </w:p>
    <w:sectPr w:rsidR="00A1034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68" w:rsidRDefault="00555468">
      <w:r>
        <w:rPr>
          <w:lang w:val="en-US"/>
        </w:rPr>
        <w:tab/>
      </w:r>
      <w:r>
        <w:separator/>
      </w:r>
    </w:p>
  </w:endnote>
  <w:endnote w:type="continuationSeparator" w:id="0">
    <w:p w:rsidR="00555468" w:rsidRDefault="0055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68" w:rsidRPr="009A6F4A" w:rsidRDefault="0055546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GE.09-46894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68" w:rsidRPr="009A6F4A" w:rsidRDefault="00555468">
    <w:pPr>
      <w:pStyle w:val="Footer"/>
      <w:rPr>
        <w:lang w:val="en-US"/>
      </w:rPr>
    </w:pPr>
    <w:r>
      <w:rPr>
        <w:lang w:val="en-US"/>
      </w:rPr>
      <w:t>GE.09-46894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6509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68" w:rsidRPr="009A6F4A" w:rsidRDefault="00555468">
    <w:pPr>
      <w:pStyle w:val="Footer"/>
      <w:rPr>
        <w:sz w:val="20"/>
        <w:lang w:val="en-US"/>
      </w:rPr>
    </w:pPr>
    <w:r>
      <w:rPr>
        <w:sz w:val="20"/>
        <w:lang w:val="en-US"/>
      </w:rPr>
      <w:t>GE.09-46894  (R)   250110   170210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68" w:rsidRPr="00F71F63" w:rsidRDefault="0055546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55468" w:rsidRPr="00F71F63" w:rsidRDefault="0055546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55468" w:rsidRPr="00635E86" w:rsidRDefault="0055546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68" w:rsidRPr="00E71A0F" w:rsidRDefault="00555468">
    <w:pPr>
      <w:pStyle w:val="Header"/>
      <w:rPr>
        <w:lang w:val="en-US"/>
      </w:rPr>
    </w:pPr>
    <w:r>
      <w:rPr>
        <w:lang w:val="en-US"/>
      </w:rPr>
      <w:t>E/C.12/COD/CO/4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68" w:rsidRPr="009A6F4A" w:rsidRDefault="00555468">
    <w:pPr>
      <w:pStyle w:val="Header"/>
      <w:rPr>
        <w:lang w:val="en-US"/>
      </w:rPr>
    </w:pPr>
    <w:r>
      <w:rPr>
        <w:lang w:val="en-US"/>
      </w:rPr>
      <w:tab/>
      <w:t>E/C.12/COD/CO/4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3691B"/>
    <w:multiLevelType w:val="hybridMultilevel"/>
    <w:tmpl w:val="F9083A90"/>
    <w:lvl w:ilvl="0" w:tplc="43EADDDA">
      <w:start w:val="1"/>
      <w:numFmt w:val="bullet"/>
      <w:lvlText w:val=""/>
      <w:lvlJc w:val="left"/>
      <w:pPr>
        <w:tabs>
          <w:tab w:val="num" w:pos="2561"/>
        </w:tabs>
        <w:ind w:left="226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4"/>
  </w:num>
  <w:num w:numId="23">
    <w:abstractNumId w:val="14"/>
  </w:num>
  <w:num w:numId="2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16"/>
    <w:rsid w:val="000033D8"/>
    <w:rsid w:val="00005C1C"/>
    <w:rsid w:val="0001281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7AEE"/>
    <w:rsid w:val="00127533"/>
    <w:rsid w:val="001463F7"/>
    <w:rsid w:val="0015769C"/>
    <w:rsid w:val="001632DB"/>
    <w:rsid w:val="00180752"/>
    <w:rsid w:val="00185076"/>
    <w:rsid w:val="00185078"/>
    <w:rsid w:val="0018543C"/>
    <w:rsid w:val="00190231"/>
    <w:rsid w:val="00192056"/>
    <w:rsid w:val="00192ABD"/>
    <w:rsid w:val="001A75D5"/>
    <w:rsid w:val="001A7D40"/>
    <w:rsid w:val="001B2684"/>
    <w:rsid w:val="001D07F7"/>
    <w:rsid w:val="001D7B8F"/>
    <w:rsid w:val="001E48EE"/>
    <w:rsid w:val="001F2D04"/>
    <w:rsid w:val="0020059C"/>
    <w:rsid w:val="002019BD"/>
    <w:rsid w:val="002136A2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509"/>
    <w:rsid w:val="002D6C07"/>
    <w:rsid w:val="002E0CE6"/>
    <w:rsid w:val="002E1163"/>
    <w:rsid w:val="002E43F3"/>
    <w:rsid w:val="00305705"/>
    <w:rsid w:val="00306D2D"/>
    <w:rsid w:val="003215F5"/>
    <w:rsid w:val="00321A0B"/>
    <w:rsid w:val="00332891"/>
    <w:rsid w:val="003371D8"/>
    <w:rsid w:val="00356BB2"/>
    <w:rsid w:val="00360477"/>
    <w:rsid w:val="003621E5"/>
    <w:rsid w:val="00365216"/>
    <w:rsid w:val="00367FC9"/>
    <w:rsid w:val="003711A1"/>
    <w:rsid w:val="00372123"/>
    <w:rsid w:val="00382B38"/>
    <w:rsid w:val="00386581"/>
    <w:rsid w:val="00387100"/>
    <w:rsid w:val="0039424C"/>
    <w:rsid w:val="003951D3"/>
    <w:rsid w:val="003978C6"/>
    <w:rsid w:val="003A3F16"/>
    <w:rsid w:val="003B0F5F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158C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55468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665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7BB1"/>
    <w:rsid w:val="00735602"/>
    <w:rsid w:val="0075279B"/>
    <w:rsid w:val="00753748"/>
    <w:rsid w:val="00762446"/>
    <w:rsid w:val="00764AD3"/>
    <w:rsid w:val="00781ACB"/>
    <w:rsid w:val="007908C8"/>
    <w:rsid w:val="007A79EB"/>
    <w:rsid w:val="007A7A5F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5445"/>
    <w:rsid w:val="00842FED"/>
    <w:rsid w:val="008455CF"/>
    <w:rsid w:val="00847689"/>
    <w:rsid w:val="00861C52"/>
    <w:rsid w:val="008727A1"/>
    <w:rsid w:val="00886B0F"/>
    <w:rsid w:val="00891C08"/>
    <w:rsid w:val="00895057"/>
    <w:rsid w:val="00896556"/>
    <w:rsid w:val="008A2C8F"/>
    <w:rsid w:val="008A3879"/>
    <w:rsid w:val="008A5FA8"/>
    <w:rsid w:val="008A7575"/>
    <w:rsid w:val="008B5F47"/>
    <w:rsid w:val="008C7B87"/>
    <w:rsid w:val="008D2392"/>
    <w:rsid w:val="008D35FE"/>
    <w:rsid w:val="008D463B"/>
    <w:rsid w:val="008D6A7A"/>
    <w:rsid w:val="008E3E87"/>
    <w:rsid w:val="008E7F13"/>
    <w:rsid w:val="008F3185"/>
    <w:rsid w:val="00915B0A"/>
    <w:rsid w:val="00920973"/>
    <w:rsid w:val="00926904"/>
    <w:rsid w:val="009372F0"/>
    <w:rsid w:val="00955022"/>
    <w:rsid w:val="00957B4D"/>
    <w:rsid w:val="00964EEA"/>
    <w:rsid w:val="00980C86"/>
    <w:rsid w:val="009B1D9B"/>
    <w:rsid w:val="009B2192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8CB"/>
    <w:rsid w:val="00AB5BF0"/>
    <w:rsid w:val="00AC1C95"/>
    <w:rsid w:val="00AC2CCB"/>
    <w:rsid w:val="00AC443A"/>
    <w:rsid w:val="00AE60E2"/>
    <w:rsid w:val="00AF6CEA"/>
    <w:rsid w:val="00B0169F"/>
    <w:rsid w:val="00B05F21"/>
    <w:rsid w:val="00B14EA9"/>
    <w:rsid w:val="00B30A3C"/>
    <w:rsid w:val="00B81305"/>
    <w:rsid w:val="00B821A5"/>
    <w:rsid w:val="00BB17DC"/>
    <w:rsid w:val="00BB1AF9"/>
    <w:rsid w:val="00BB4C4A"/>
    <w:rsid w:val="00BC57FD"/>
    <w:rsid w:val="00BD3CAE"/>
    <w:rsid w:val="00BD5F3C"/>
    <w:rsid w:val="00C07C0F"/>
    <w:rsid w:val="00C145C4"/>
    <w:rsid w:val="00C204EA"/>
    <w:rsid w:val="00C20D2F"/>
    <w:rsid w:val="00C2131B"/>
    <w:rsid w:val="00C25E91"/>
    <w:rsid w:val="00C37AF8"/>
    <w:rsid w:val="00C37C79"/>
    <w:rsid w:val="00C41BBC"/>
    <w:rsid w:val="00C433D5"/>
    <w:rsid w:val="00C51419"/>
    <w:rsid w:val="00C54056"/>
    <w:rsid w:val="00C663A3"/>
    <w:rsid w:val="00C74510"/>
    <w:rsid w:val="00C75CB2"/>
    <w:rsid w:val="00C90723"/>
    <w:rsid w:val="00C90D5C"/>
    <w:rsid w:val="00CA609E"/>
    <w:rsid w:val="00CA7DA4"/>
    <w:rsid w:val="00CB31FB"/>
    <w:rsid w:val="00CC19DE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399C"/>
    <w:rsid w:val="00D84ECF"/>
    <w:rsid w:val="00D86ADB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1F84"/>
    <w:rsid w:val="00E307D1"/>
    <w:rsid w:val="00E46A04"/>
    <w:rsid w:val="00E60BB7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67E"/>
    <w:rsid w:val="00F71C74"/>
    <w:rsid w:val="00F71F63"/>
    <w:rsid w:val="00F87506"/>
    <w:rsid w:val="00F92C41"/>
    <w:rsid w:val="00FA5522"/>
    <w:rsid w:val="00FA6E4A"/>
    <w:rsid w:val="00FB21B5"/>
    <w:rsid w:val="00FB2B35"/>
    <w:rsid w:val="00FB3BE4"/>
    <w:rsid w:val="00FC4AE1"/>
    <w:rsid w:val="00FC66F0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17</Pages>
  <Words>7647</Words>
  <Characters>43593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0946894.doc</vt:lpstr>
    </vt:vector>
  </TitlesOfParts>
  <Company>CSD</Company>
  <LinksUpToDate>false</LinksUpToDate>
  <CharactersWithSpaces>51138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0946894.doc</dc:title>
  <dc:subject>Zhouravlev</dc:subject>
  <dc:creator>TDm</dc:creator>
  <cp:keywords/>
  <dc:description/>
  <cp:lastModifiedBy>Tatiana Dmitrieva</cp:lastModifiedBy>
  <cp:revision>2</cp:revision>
  <cp:lastPrinted>2010-02-17T13:51:00Z</cp:lastPrinted>
  <dcterms:created xsi:type="dcterms:W3CDTF">2010-02-17T13:57:00Z</dcterms:created>
  <dcterms:modified xsi:type="dcterms:W3CDTF">2010-02-17T13:57:00Z</dcterms:modified>
</cp:coreProperties>
</file>